
<file path=[Content_Types].xml><?xml version="1.0" encoding="utf-8"?>
<Types xmlns="http://schemas.openxmlformats.org/package/2006/content-types">
  <Default Extension="tmp" ContentType="image/png"/>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footer3.xml" ContentType="application/vnd.openxmlformats-officedocument.wordprocessingml.footer+xml"/>
  <Override PartName="/word/charts/chart5.xml" ContentType="application/vnd.openxmlformats-officedocument.drawingml.chart+xml"/>
  <Override PartName="/word/theme/themeOverride1.xml" ContentType="application/vnd.openxmlformats-officedocument.themeOverride+xml"/>
  <Override PartName="/word/charts/chart6.xml" ContentType="application/vnd.openxmlformats-officedocument.drawingml.chart+xml"/>
  <Override PartName="/word/theme/themeOverride2.xml" ContentType="application/vnd.openxmlformats-officedocument.themeOverride+xml"/>
  <Override PartName="/word/charts/chart7.xml" ContentType="application/vnd.openxmlformats-officedocument.drawingml.chart+xml"/>
  <Override PartName="/word/theme/themeOverride3.xml" ContentType="application/vnd.openxmlformats-officedocument.themeOverride+xml"/>
  <Override PartName="/word/charts/chart8.xml" ContentType="application/vnd.openxmlformats-officedocument.drawingml.chart+xml"/>
  <Override PartName="/word/theme/themeOverride4.xml" ContentType="application/vnd.openxmlformats-officedocument.themeOverride+xml"/>
  <Override PartName="/word/charts/chart9.xml" ContentType="application/vnd.openxmlformats-officedocument.drawingml.chart+xml"/>
  <Override PartName="/word/theme/themeOverride5.xml" ContentType="application/vnd.openxmlformats-officedocument.themeOverride+xml"/>
  <Override PartName="/word/charts/chart10.xml" ContentType="application/vnd.openxmlformats-officedocument.drawingml.chart+xml"/>
  <Override PartName="/word/theme/themeOverride6.xml" ContentType="application/vnd.openxmlformats-officedocument.themeOverride+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9EC" w:rsidRDefault="005059EC" w:rsidP="005059EC">
      <w:pPr>
        <w:autoSpaceDE w:val="0"/>
        <w:autoSpaceDN w:val="0"/>
        <w:adjustRightInd w:val="0"/>
        <w:spacing w:after="0"/>
        <w:rPr>
          <w:rFonts w:ascii="ArnoPro" w:hAnsi="ArnoPro" w:cs="ArnoPro"/>
          <w:color w:val="000000"/>
          <w:szCs w:val="24"/>
        </w:rPr>
      </w:pPr>
      <w:r>
        <w:rPr>
          <w:rFonts w:ascii="ArnoPro" w:hAnsi="ArnoPro" w:cs="ArnoPro"/>
          <w:noProof/>
          <w:color w:val="000000"/>
          <w:szCs w:val="24"/>
        </w:rPr>
        <w:drawing>
          <wp:inline distT="0" distB="0" distL="0" distR="0">
            <wp:extent cx="5943600" cy="14579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C90C6.tmp"/>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1457960"/>
                    </a:xfrm>
                    <a:prstGeom prst="rect">
                      <a:avLst/>
                    </a:prstGeom>
                  </pic:spPr>
                </pic:pic>
              </a:graphicData>
            </a:graphic>
          </wp:inline>
        </w:drawing>
      </w:r>
    </w:p>
    <w:p w:rsidR="005059EC" w:rsidRDefault="005059EC" w:rsidP="004025C5">
      <w:pPr>
        <w:autoSpaceDE w:val="0"/>
        <w:autoSpaceDN w:val="0"/>
        <w:adjustRightInd w:val="0"/>
        <w:spacing w:after="0"/>
        <w:ind w:left="360" w:right="360"/>
        <w:rPr>
          <w:rFonts w:ascii="ArnoPro" w:hAnsi="ArnoPro" w:cs="ArnoPro"/>
          <w:color w:val="000000"/>
          <w:szCs w:val="24"/>
        </w:rPr>
      </w:pPr>
      <w:r>
        <w:rPr>
          <w:rFonts w:ascii="ArnoPro" w:hAnsi="ArnoPro" w:cs="ArnoPro"/>
          <w:color w:val="000000"/>
          <w:szCs w:val="24"/>
        </w:rPr>
        <w:t>7-2014</w:t>
      </w:r>
    </w:p>
    <w:p w:rsidR="005059EC" w:rsidRPr="005059EC" w:rsidRDefault="00201AE5" w:rsidP="004025C5">
      <w:pPr>
        <w:autoSpaceDE w:val="0"/>
        <w:autoSpaceDN w:val="0"/>
        <w:adjustRightInd w:val="0"/>
        <w:spacing w:before="0" w:after="0"/>
        <w:ind w:left="288" w:right="360"/>
        <w:rPr>
          <w:rFonts w:cs="Times New Roman"/>
          <w:color w:val="000000"/>
          <w:sz w:val="52"/>
          <w:szCs w:val="52"/>
        </w:rPr>
      </w:pPr>
      <w:r>
        <w:rPr>
          <w:rFonts w:cs="Times New Roman"/>
          <w:color w:val="000000"/>
          <w:sz w:val="52"/>
          <w:szCs w:val="52"/>
        </w:rPr>
        <w:t>A Study of Prestressed Concrete Girders using High-Capacity Stand and High</w:t>
      </w:r>
      <w:r w:rsidR="00C84F5D">
        <w:rPr>
          <w:rFonts w:cs="Times New Roman"/>
          <w:color w:val="000000"/>
          <w:sz w:val="52"/>
          <w:szCs w:val="52"/>
        </w:rPr>
        <w:t>-</w:t>
      </w:r>
      <w:r>
        <w:rPr>
          <w:rFonts w:cs="Times New Roman"/>
          <w:color w:val="000000"/>
          <w:sz w:val="52"/>
          <w:szCs w:val="52"/>
        </w:rPr>
        <w:t xml:space="preserve"> Strength Concrete</w:t>
      </w:r>
    </w:p>
    <w:p w:rsidR="00E3497F" w:rsidRDefault="00E3497F" w:rsidP="00E3497F">
      <w:pPr>
        <w:pStyle w:val="NoSpacing"/>
        <w:ind w:left="288"/>
        <w:rPr>
          <w:sz w:val="28"/>
        </w:rPr>
      </w:pPr>
    </w:p>
    <w:p w:rsidR="00201AE5" w:rsidRPr="00E3497F" w:rsidRDefault="00C84F5D" w:rsidP="00E3497F">
      <w:pPr>
        <w:pStyle w:val="NoSpacing"/>
        <w:ind w:left="288"/>
        <w:rPr>
          <w:sz w:val="28"/>
        </w:rPr>
      </w:pPr>
      <w:r w:rsidRPr="00E3497F">
        <w:rPr>
          <w:sz w:val="28"/>
        </w:rPr>
        <w:t>J</w:t>
      </w:r>
      <w:r w:rsidR="00201AE5" w:rsidRPr="00E3497F">
        <w:rPr>
          <w:sz w:val="28"/>
        </w:rPr>
        <w:t>ohn Verlin Cabage, Jr.</w:t>
      </w:r>
    </w:p>
    <w:p w:rsidR="00201AE5" w:rsidRPr="00E3497F" w:rsidRDefault="00201AE5" w:rsidP="00E3497F">
      <w:pPr>
        <w:pStyle w:val="NoSpacing"/>
        <w:ind w:left="288"/>
        <w:rPr>
          <w:sz w:val="28"/>
        </w:rPr>
      </w:pPr>
      <w:r w:rsidRPr="00E3497F">
        <w:rPr>
          <w:sz w:val="22"/>
        </w:rPr>
        <w:t>jcabage1@utk.edu</w:t>
      </w:r>
    </w:p>
    <w:p w:rsidR="00201AE5" w:rsidRDefault="00201AE5" w:rsidP="00C84F5D">
      <w:pPr>
        <w:autoSpaceDE w:val="0"/>
        <w:autoSpaceDN w:val="0"/>
        <w:adjustRightInd w:val="0"/>
        <w:spacing w:after="0"/>
        <w:ind w:left="360"/>
        <w:rPr>
          <w:rFonts w:cs="Times New Roman"/>
          <w:color w:val="000000"/>
          <w:sz w:val="26"/>
          <w:szCs w:val="26"/>
        </w:rPr>
      </w:pPr>
    </w:p>
    <w:p w:rsidR="00C84F5D" w:rsidRDefault="00C84F5D" w:rsidP="005059EC">
      <w:pPr>
        <w:autoSpaceDE w:val="0"/>
        <w:autoSpaceDN w:val="0"/>
        <w:adjustRightInd w:val="0"/>
        <w:spacing w:after="0"/>
        <w:rPr>
          <w:rFonts w:cs="Times New Roman"/>
          <w:color w:val="000000"/>
          <w:sz w:val="16"/>
          <w:szCs w:val="16"/>
        </w:rPr>
      </w:pPr>
    </w:p>
    <w:p w:rsidR="004025C5" w:rsidRDefault="004025C5" w:rsidP="004025C5">
      <w:pPr>
        <w:tabs>
          <w:tab w:val="left" w:pos="9000"/>
        </w:tabs>
        <w:autoSpaceDE w:val="0"/>
        <w:autoSpaceDN w:val="0"/>
        <w:adjustRightInd w:val="0"/>
        <w:spacing w:after="0"/>
        <w:ind w:right="630"/>
        <w:rPr>
          <w:rFonts w:cs="Times New Roman"/>
          <w:color w:val="000000"/>
          <w:sz w:val="16"/>
          <w:szCs w:val="16"/>
        </w:rPr>
      </w:pPr>
    </w:p>
    <w:p w:rsidR="00C84F5D" w:rsidRDefault="00C84F5D" w:rsidP="005059EC">
      <w:pPr>
        <w:autoSpaceDE w:val="0"/>
        <w:autoSpaceDN w:val="0"/>
        <w:adjustRightInd w:val="0"/>
        <w:spacing w:after="0"/>
        <w:rPr>
          <w:rFonts w:cs="Times New Roman"/>
          <w:color w:val="000000"/>
          <w:sz w:val="16"/>
          <w:szCs w:val="16"/>
        </w:rPr>
      </w:pPr>
    </w:p>
    <w:p w:rsidR="00C84F5D" w:rsidRDefault="00C84F5D" w:rsidP="005059EC">
      <w:pPr>
        <w:autoSpaceDE w:val="0"/>
        <w:autoSpaceDN w:val="0"/>
        <w:adjustRightInd w:val="0"/>
        <w:spacing w:after="0"/>
        <w:rPr>
          <w:rFonts w:cs="Times New Roman"/>
          <w:color w:val="000000"/>
          <w:sz w:val="16"/>
          <w:szCs w:val="16"/>
        </w:rPr>
      </w:pPr>
    </w:p>
    <w:p w:rsidR="00C84F5D" w:rsidRDefault="00C84F5D" w:rsidP="005059EC">
      <w:pPr>
        <w:autoSpaceDE w:val="0"/>
        <w:autoSpaceDN w:val="0"/>
        <w:adjustRightInd w:val="0"/>
        <w:spacing w:after="0"/>
        <w:rPr>
          <w:rFonts w:cs="Times New Roman"/>
          <w:color w:val="000000"/>
          <w:sz w:val="16"/>
          <w:szCs w:val="16"/>
        </w:rPr>
      </w:pPr>
    </w:p>
    <w:p w:rsidR="00C84F5D" w:rsidRDefault="00C84F5D" w:rsidP="005059EC">
      <w:pPr>
        <w:autoSpaceDE w:val="0"/>
        <w:autoSpaceDN w:val="0"/>
        <w:adjustRightInd w:val="0"/>
        <w:spacing w:after="0"/>
        <w:rPr>
          <w:rFonts w:cs="Times New Roman"/>
          <w:color w:val="000000"/>
          <w:sz w:val="16"/>
          <w:szCs w:val="16"/>
        </w:rPr>
      </w:pPr>
    </w:p>
    <w:p w:rsidR="00C84F5D" w:rsidRDefault="00C84F5D" w:rsidP="005059EC">
      <w:pPr>
        <w:autoSpaceDE w:val="0"/>
        <w:autoSpaceDN w:val="0"/>
        <w:adjustRightInd w:val="0"/>
        <w:spacing w:after="0"/>
        <w:rPr>
          <w:rFonts w:cs="Times New Roman"/>
          <w:color w:val="000000"/>
          <w:sz w:val="16"/>
          <w:szCs w:val="16"/>
        </w:rPr>
      </w:pPr>
    </w:p>
    <w:p w:rsidR="00C84F5D" w:rsidRDefault="00C84F5D" w:rsidP="005059EC">
      <w:pPr>
        <w:autoSpaceDE w:val="0"/>
        <w:autoSpaceDN w:val="0"/>
        <w:adjustRightInd w:val="0"/>
        <w:spacing w:after="0"/>
        <w:rPr>
          <w:rFonts w:cs="Times New Roman"/>
          <w:color w:val="000000"/>
          <w:sz w:val="16"/>
          <w:szCs w:val="16"/>
        </w:rPr>
      </w:pPr>
      <w:r>
        <w:rPr>
          <w:rFonts w:cs="Times New Roman"/>
          <w:noProof/>
          <w:color w:val="000000"/>
          <w:sz w:val="16"/>
          <w:szCs w:val="16"/>
        </w:rPr>
        <w:drawing>
          <wp:inline distT="0" distB="0" distL="0" distR="0">
            <wp:extent cx="5943600" cy="231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C3927.t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31775"/>
                    </a:xfrm>
                    <a:prstGeom prst="rect">
                      <a:avLst/>
                    </a:prstGeom>
                  </pic:spPr>
                </pic:pic>
              </a:graphicData>
            </a:graphic>
          </wp:inline>
        </w:drawing>
      </w:r>
    </w:p>
    <w:p w:rsidR="00C84F5D" w:rsidRPr="005059EC" w:rsidRDefault="00C84F5D" w:rsidP="00C84F5D">
      <w:pPr>
        <w:autoSpaceDE w:val="0"/>
        <w:autoSpaceDN w:val="0"/>
        <w:adjustRightInd w:val="0"/>
        <w:spacing w:after="0"/>
        <w:ind w:left="360" w:right="450"/>
        <w:rPr>
          <w:rFonts w:cs="Times New Roman"/>
          <w:color w:val="000000"/>
          <w:szCs w:val="24"/>
        </w:rPr>
      </w:pPr>
      <w:r w:rsidRPr="005059EC">
        <w:rPr>
          <w:rFonts w:cs="Times New Roman"/>
          <w:color w:val="000000"/>
          <w:szCs w:val="24"/>
        </w:rPr>
        <w:t>Recommended Citation</w:t>
      </w:r>
    </w:p>
    <w:p w:rsidR="00C84F5D" w:rsidRPr="005059EC" w:rsidRDefault="00C84F5D" w:rsidP="00C84F5D">
      <w:pPr>
        <w:autoSpaceDE w:val="0"/>
        <w:autoSpaceDN w:val="0"/>
        <w:adjustRightInd w:val="0"/>
        <w:spacing w:after="0"/>
        <w:ind w:left="360" w:right="450"/>
        <w:rPr>
          <w:rFonts w:cs="Times New Roman"/>
          <w:color w:val="000000"/>
          <w:sz w:val="18"/>
          <w:szCs w:val="18"/>
        </w:rPr>
      </w:pPr>
      <w:r>
        <w:rPr>
          <w:rFonts w:cs="Times New Roman"/>
          <w:color w:val="000000"/>
          <w:sz w:val="18"/>
          <w:szCs w:val="18"/>
        </w:rPr>
        <w:t>Cabage</w:t>
      </w:r>
      <w:r w:rsidRPr="005059EC">
        <w:rPr>
          <w:rFonts w:cs="Times New Roman"/>
          <w:color w:val="000000"/>
          <w:sz w:val="18"/>
          <w:szCs w:val="18"/>
        </w:rPr>
        <w:t xml:space="preserve">, </w:t>
      </w:r>
      <w:r>
        <w:rPr>
          <w:rFonts w:cs="Times New Roman"/>
          <w:color w:val="000000"/>
          <w:sz w:val="18"/>
          <w:szCs w:val="18"/>
        </w:rPr>
        <w:t>John Verlin, Jr.</w:t>
      </w:r>
      <w:r w:rsidRPr="005059EC">
        <w:rPr>
          <w:rFonts w:cs="Times New Roman"/>
          <w:color w:val="000000"/>
          <w:sz w:val="18"/>
          <w:szCs w:val="18"/>
        </w:rPr>
        <w:t>, "</w:t>
      </w:r>
      <w:r>
        <w:rPr>
          <w:rFonts w:cs="Times New Roman"/>
          <w:color w:val="000000"/>
          <w:sz w:val="18"/>
          <w:szCs w:val="18"/>
        </w:rPr>
        <w:t>A Study of Prestressed Concrete Girders using High-Capacity Strand and High-Strength Concrete</w:t>
      </w:r>
      <w:r w:rsidRPr="005059EC">
        <w:rPr>
          <w:rFonts w:cs="Times New Roman"/>
          <w:color w:val="000000"/>
          <w:sz w:val="18"/>
          <w:szCs w:val="18"/>
        </w:rPr>
        <w:t xml:space="preserve">. " </w:t>
      </w:r>
      <w:proofErr w:type="gramStart"/>
      <w:r w:rsidRPr="005059EC">
        <w:rPr>
          <w:rFonts w:cs="Times New Roman"/>
          <w:color w:val="000000"/>
          <w:sz w:val="18"/>
          <w:szCs w:val="18"/>
        </w:rPr>
        <w:t>PhD diss.,</w:t>
      </w:r>
      <w:r>
        <w:rPr>
          <w:rFonts w:cs="Times New Roman"/>
          <w:color w:val="000000"/>
          <w:sz w:val="18"/>
          <w:szCs w:val="18"/>
        </w:rPr>
        <w:t xml:space="preserve"> </w:t>
      </w:r>
      <w:r w:rsidRPr="005059EC">
        <w:rPr>
          <w:rFonts w:cs="Times New Roman"/>
          <w:color w:val="000000"/>
          <w:sz w:val="18"/>
          <w:szCs w:val="18"/>
        </w:rPr>
        <w:t>University of Tennessee, 2012.</w:t>
      </w:r>
      <w:proofErr w:type="gramEnd"/>
    </w:p>
    <w:p w:rsidR="00C84F5D" w:rsidRPr="005059EC" w:rsidRDefault="00C84F5D" w:rsidP="00C84F5D">
      <w:pPr>
        <w:ind w:left="360" w:right="450"/>
        <w:rPr>
          <w:rFonts w:cs="Times New Roman"/>
        </w:rPr>
      </w:pPr>
      <w:r w:rsidRPr="005059EC">
        <w:rPr>
          <w:rFonts w:cs="Times New Roman"/>
          <w:color w:val="000000"/>
          <w:sz w:val="18"/>
          <w:szCs w:val="18"/>
        </w:rPr>
        <w:t>http://trace</w:t>
      </w:r>
      <w:r>
        <w:rPr>
          <w:rFonts w:cs="Times New Roman"/>
          <w:color w:val="000000"/>
          <w:sz w:val="18"/>
          <w:szCs w:val="18"/>
        </w:rPr>
        <w:t>.tennessee.edu/utk_graddiss/????</w:t>
      </w:r>
    </w:p>
    <w:p w:rsidR="005059EC" w:rsidRPr="005059EC" w:rsidRDefault="005059EC" w:rsidP="00C84F5D">
      <w:pPr>
        <w:autoSpaceDE w:val="0"/>
        <w:autoSpaceDN w:val="0"/>
        <w:adjustRightInd w:val="0"/>
        <w:spacing w:after="0"/>
        <w:ind w:left="360" w:right="450"/>
        <w:rPr>
          <w:rFonts w:cs="Times New Roman"/>
          <w:color w:val="000000"/>
          <w:sz w:val="16"/>
          <w:szCs w:val="16"/>
        </w:rPr>
      </w:pPr>
      <w:r w:rsidRPr="005059EC">
        <w:rPr>
          <w:rFonts w:cs="Times New Roman"/>
          <w:color w:val="000000"/>
          <w:sz w:val="16"/>
          <w:szCs w:val="16"/>
        </w:rPr>
        <w:t>This Dissertation is brought to you for free and open access by the Graduate School at Trace: Tennessee Research and Creative Exchange. It has been</w:t>
      </w:r>
      <w:r w:rsidR="00C84F5D">
        <w:rPr>
          <w:rFonts w:cs="Times New Roman"/>
          <w:color w:val="000000"/>
          <w:sz w:val="16"/>
          <w:szCs w:val="16"/>
        </w:rPr>
        <w:t xml:space="preserve"> </w:t>
      </w:r>
      <w:r w:rsidRPr="005059EC">
        <w:rPr>
          <w:rFonts w:cs="Times New Roman"/>
          <w:color w:val="000000"/>
          <w:sz w:val="16"/>
          <w:szCs w:val="16"/>
        </w:rPr>
        <w:t>accepted for inclusion in Doctoral Dissertations by an authorized administrator of Trace: Tennessee Research and Creative Exchange. For more</w:t>
      </w:r>
      <w:r w:rsidR="00C84F5D">
        <w:rPr>
          <w:rFonts w:cs="Times New Roman"/>
          <w:color w:val="000000"/>
          <w:sz w:val="16"/>
          <w:szCs w:val="16"/>
        </w:rPr>
        <w:t xml:space="preserve"> </w:t>
      </w:r>
      <w:r w:rsidRPr="005059EC">
        <w:rPr>
          <w:rFonts w:cs="Times New Roman"/>
          <w:color w:val="000000"/>
          <w:sz w:val="16"/>
          <w:szCs w:val="16"/>
        </w:rPr>
        <w:t xml:space="preserve">information, please contact </w:t>
      </w:r>
      <w:r w:rsidRPr="005059EC">
        <w:rPr>
          <w:rFonts w:cs="Times New Roman"/>
          <w:color w:val="316192"/>
          <w:sz w:val="16"/>
          <w:szCs w:val="16"/>
        </w:rPr>
        <w:t>trace@utk.edu</w:t>
      </w:r>
      <w:r w:rsidRPr="005059EC">
        <w:rPr>
          <w:rFonts w:cs="Times New Roman"/>
          <w:color w:val="000000"/>
          <w:sz w:val="16"/>
          <w:szCs w:val="16"/>
        </w:rPr>
        <w:t>.</w:t>
      </w:r>
    </w:p>
    <w:p w:rsidR="00C84F5D" w:rsidRDefault="00C84F5D" w:rsidP="00C84F5D">
      <w:pPr>
        <w:autoSpaceDE w:val="0"/>
        <w:autoSpaceDN w:val="0"/>
        <w:adjustRightInd w:val="0"/>
        <w:spacing w:after="0"/>
        <w:rPr>
          <w:rFonts w:cs="Times New Roman"/>
          <w:color w:val="000000"/>
          <w:szCs w:val="24"/>
        </w:rPr>
        <w:sectPr w:rsidR="00C84F5D">
          <w:pgSz w:w="12240" w:h="15840"/>
          <w:pgMar w:top="1440" w:right="1440" w:bottom="1440" w:left="1440" w:header="720" w:footer="720" w:gutter="0"/>
          <w:cols w:space="720"/>
          <w:docGrid w:linePitch="360"/>
        </w:sectPr>
      </w:pPr>
    </w:p>
    <w:p w:rsidR="004025C5" w:rsidRDefault="004025C5" w:rsidP="004025C5">
      <w:pPr>
        <w:pStyle w:val="NoSpacing"/>
      </w:pPr>
      <w:r>
        <w:lastRenderedPageBreak/>
        <w:t>To the Graduate Council:</w:t>
      </w:r>
    </w:p>
    <w:p w:rsidR="004025C5" w:rsidRDefault="004025C5" w:rsidP="004025C5">
      <w:pPr>
        <w:pStyle w:val="NoSpacing"/>
      </w:pPr>
    </w:p>
    <w:p w:rsidR="004025C5" w:rsidRDefault="004025C5" w:rsidP="004025C5">
      <w:pPr>
        <w:pStyle w:val="NoSpacing"/>
      </w:pPr>
      <w:r>
        <w:t>I am submitting herewith a dissertation written by John Verlin Cabage, Jr. entitled "A Study of Prestressed Concrete Beams using High-Capacity Strand and High-Strength Concrete." I have examined the final electronic copy of this dissertation for form and content and recommend that it be accepted in partial fulfillment of the requirements for the degree of Doctor of Philosophy, with a major in Civil Engineering.</w:t>
      </w:r>
    </w:p>
    <w:p w:rsidR="004025C5" w:rsidRDefault="004025C5" w:rsidP="004025C5">
      <w:pPr>
        <w:pStyle w:val="NoSpacing"/>
      </w:pPr>
    </w:p>
    <w:p w:rsidR="004025C5" w:rsidRDefault="004025C5" w:rsidP="004025C5">
      <w:pPr>
        <w:pStyle w:val="NoSpacing"/>
        <w:jc w:val="right"/>
      </w:pPr>
      <w:proofErr w:type="spellStart"/>
      <w:r>
        <w:t>Zhongguo</w:t>
      </w:r>
      <w:proofErr w:type="spellEnd"/>
      <w:r>
        <w:t xml:space="preserve"> J. Ma, Major Professor</w:t>
      </w:r>
    </w:p>
    <w:p w:rsidR="004025C5" w:rsidRDefault="004025C5" w:rsidP="004025C5">
      <w:pPr>
        <w:pStyle w:val="NoSpacing"/>
      </w:pPr>
    </w:p>
    <w:p w:rsidR="004025C5" w:rsidRDefault="004025C5" w:rsidP="004025C5">
      <w:pPr>
        <w:pStyle w:val="NoSpacing"/>
      </w:pPr>
    </w:p>
    <w:p w:rsidR="004025C5" w:rsidRDefault="004025C5" w:rsidP="004025C5">
      <w:pPr>
        <w:pStyle w:val="NoSpacing"/>
      </w:pPr>
    </w:p>
    <w:p w:rsidR="004025C5" w:rsidRDefault="004025C5" w:rsidP="004025C5">
      <w:pPr>
        <w:pStyle w:val="NoSpacing"/>
      </w:pPr>
      <w:r>
        <w:t>We have read this dissertation and recommend its acceptance:</w:t>
      </w:r>
    </w:p>
    <w:p w:rsidR="004025C5" w:rsidRDefault="004025C5" w:rsidP="004025C5">
      <w:pPr>
        <w:pStyle w:val="NoSpacing"/>
      </w:pPr>
      <w:r>
        <w:t xml:space="preserve">Edwin Burdette, Richard Bennett, Christian </w:t>
      </w:r>
      <w:proofErr w:type="spellStart"/>
      <w:r>
        <w:t>Parigger</w:t>
      </w:r>
      <w:proofErr w:type="spellEnd"/>
    </w:p>
    <w:p w:rsidR="004025C5" w:rsidRDefault="004025C5" w:rsidP="004025C5">
      <w:pPr>
        <w:pStyle w:val="NoSpacing"/>
      </w:pPr>
    </w:p>
    <w:p w:rsidR="004025C5" w:rsidRDefault="004025C5" w:rsidP="004025C5">
      <w:pPr>
        <w:pStyle w:val="NoSpacing"/>
      </w:pPr>
    </w:p>
    <w:p w:rsidR="004025C5" w:rsidRDefault="004025C5" w:rsidP="004025C5">
      <w:pPr>
        <w:pStyle w:val="NoSpacing"/>
      </w:pPr>
    </w:p>
    <w:p w:rsidR="004025C5" w:rsidRDefault="004025C5" w:rsidP="004025C5">
      <w:pPr>
        <w:pStyle w:val="NoSpacing"/>
        <w:jc w:val="right"/>
      </w:pPr>
      <w:r>
        <w:t>Accepted for the Council:</w:t>
      </w:r>
    </w:p>
    <w:p w:rsidR="004025C5" w:rsidRDefault="004025C5" w:rsidP="004025C5">
      <w:pPr>
        <w:pStyle w:val="NoSpacing"/>
        <w:jc w:val="right"/>
      </w:pPr>
      <w:r>
        <w:t>Carolyn R. Hodges</w:t>
      </w:r>
    </w:p>
    <w:p w:rsidR="004025C5" w:rsidRDefault="004025C5" w:rsidP="004025C5">
      <w:pPr>
        <w:pStyle w:val="NoSpacing"/>
        <w:jc w:val="right"/>
      </w:pPr>
      <w:r>
        <w:t>Vice Provost and Dean of the Graduate School</w:t>
      </w:r>
    </w:p>
    <w:p w:rsidR="004025C5" w:rsidRDefault="004025C5" w:rsidP="004025C5">
      <w:pPr>
        <w:pStyle w:val="NoSpacing"/>
        <w:jc w:val="right"/>
      </w:pPr>
    </w:p>
    <w:p w:rsidR="004025C5" w:rsidRDefault="004025C5" w:rsidP="004025C5">
      <w:pPr>
        <w:pStyle w:val="NoSpacing"/>
        <w:jc w:val="right"/>
      </w:pPr>
    </w:p>
    <w:p w:rsidR="00C84F5D" w:rsidRDefault="004025C5" w:rsidP="004025C5">
      <w:pPr>
        <w:pStyle w:val="NoSpacing"/>
        <w:jc w:val="right"/>
      </w:pPr>
      <w:r>
        <w:t>(Original signatures are on file with official student records.)</w:t>
      </w:r>
    </w:p>
    <w:p w:rsidR="004025C5" w:rsidRDefault="004025C5" w:rsidP="004025C5">
      <w:pPr>
        <w:pStyle w:val="NoSpacing"/>
        <w:jc w:val="right"/>
      </w:pPr>
    </w:p>
    <w:p w:rsidR="004025C5" w:rsidRDefault="004025C5" w:rsidP="00FC05F0">
      <w:pPr>
        <w:pStyle w:val="NoSpacing"/>
      </w:pPr>
    </w:p>
    <w:p w:rsidR="004025C5" w:rsidRDefault="004025C5" w:rsidP="004025C5">
      <w:pPr>
        <w:pStyle w:val="NoSpacing"/>
        <w:jc w:val="center"/>
      </w:pPr>
    </w:p>
    <w:p w:rsidR="004025C5" w:rsidRDefault="004025C5" w:rsidP="004025C5">
      <w:pPr>
        <w:pStyle w:val="NoSpacing"/>
        <w:jc w:val="center"/>
      </w:pPr>
    </w:p>
    <w:p w:rsidR="004025C5" w:rsidRDefault="004025C5" w:rsidP="004025C5">
      <w:pPr>
        <w:pStyle w:val="NoSpacing"/>
        <w:jc w:val="center"/>
      </w:pPr>
    </w:p>
    <w:p w:rsidR="004025C5" w:rsidRDefault="004025C5" w:rsidP="004025C5">
      <w:pPr>
        <w:pStyle w:val="NoSpacing"/>
        <w:jc w:val="center"/>
      </w:pPr>
    </w:p>
    <w:p w:rsidR="004025C5" w:rsidRDefault="004025C5" w:rsidP="004025C5">
      <w:pPr>
        <w:pStyle w:val="NoSpacing"/>
        <w:jc w:val="center"/>
      </w:pPr>
    </w:p>
    <w:p w:rsidR="004025C5" w:rsidRDefault="004025C5" w:rsidP="004025C5">
      <w:pPr>
        <w:pStyle w:val="NoSpacing"/>
        <w:jc w:val="center"/>
      </w:pPr>
    </w:p>
    <w:p w:rsidR="004025C5" w:rsidRDefault="004025C5" w:rsidP="004025C5">
      <w:pPr>
        <w:pStyle w:val="NoSpacing"/>
        <w:jc w:val="center"/>
      </w:pPr>
      <w:r>
        <w:rPr>
          <w:noProof/>
        </w:rPr>
        <w:drawing>
          <wp:inline distT="0" distB="0" distL="0" distR="0">
            <wp:extent cx="5943600" cy="49466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C5A7D.t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94665"/>
                    </a:xfrm>
                    <a:prstGeom prst="rect">
                      <a:avLst/>
                    </a:prstGeom>
                  </pic:spPr>
                </pic:pic>
              </a:graphicData>
            </a:graphic>
          </wp:inline>
        </w:drawing>
      </w:r>
    </w:p>
    <w:p w:rsidR="00960BCF" w:rsidRDefault="00960BCF" w:rsidP="004025C5">
      <w:pPr>
        <w:pStyle w:val="NoSpacing"/>
        <w:jc w:val="center"/>
        <w:sectPr w:rsidR="00960BCF">
          <w:pgSz w:w="12240" w:h="15840"/>
          <w:pgMar w:top="1440" w:right="1440" w:bottom="1440" w:left="1440" w:header="720" w:footer="720" w:gutter="0"/>
          <w:cols w:space="720"/>
          <w:docGrid w:linePitch="360"/>
        </w:sectPr>
      </w:pPr>
    </w:p>
    <w:p w:rsidR="00960BCF" w:rsidRPr="005059EC" w:rsidRDefault="00960BCF" w:rsidP="00960BCF">
      <w:pPr>
        <w:autoSpaceDE w:val="0"/>
        <w:autoSpaceDN w:val="0"/>
        <w:adjustRightInd w:val="0"/>
        <w:spacing w:before="0" w:after="0"/>
        <w:ind w:left="288" w:right="360"/>
        <w:jc w:val="center"/>
        <w:rPr>
          <w:rFonts w:cs="Times New Roman"/>
          <w:color w:val="000000"/>
          <w:sz w:val="52"/>
          <w:szCs w:val="52"/>
        </w:rPr>
      </w:pPr>
      <w:r>
        <w:rPr>
          <w:rFonts w:cs="Times New Roman"/>
          <w:color w:val="000000"/>
          <w:sz w:val="52"/>
          <w:szCs w:val="52"/>
        </w:rPr>
        <w:lastRenderedPageBreak/>
        <w:t>A Study of Prestressed Concrete Girders using High-Capacity St</w:t>
      </w:r>
      <w:r w:rsidR="00261F1C">
        <w:rPr>
          <w:rFonts w:cs="Times New Roman"/>
          <w:color w:val="000000"/>
          <w:sz w:val="52"/>
          <w:szCs w:val="52"/>
        </w:rPr>
        <w:t>r</w:t>
      </w:r>
      <w:r>
        <w:rPr>
          <w:rFonts w:cs="Times New Roman"/>
          <w:color w:val="000000"/>
          <w:sz w:val="52"/>
          <w:szCs w:val="52"/>
        </w:rPr>
        <w:t>and and High- Strength Concrete</w:t>
      </w:r>
    </w:p>
    <w:p w:rsidR="004025C5" w:rsidRDefault="004025C5" w:rsidP="00960BCF">
      <w:pPr>
        <w:pStyle w:val="Title"/>
        <w:rPr>
          <w:sz w:val="32"/>
          <w:szCs w:val="32"/>
        </w:rPr>
      </w:pPr>
    </w:p>
    <w:p w:rsidR="00960BCF" w:rsidRDefault="00960BCF" w:rsidP="00960BCF"/>
    <w:p w:rsidR="00960BCF" w:rsidRDefault="00960BCF" w:rsidP="00960BCF"/>
    <w:p w:rsidR="00960BCF" w:rsidRDefault="00960BCF" w:rsidP="00960BCF">
      <w:pPr>
        <w:pStyle w:val="NoSpacing"/>
        <w:jc w:val="center"/>
        <w:rPr>
          <w:sz w:val="28"/>
        </w:rPr>
      </w:pPr>
    </w:p>
    <w:p w:rsidR="00960BCF" w:rsidRPr="00960BCF" w:rsidRDefault="00960BCF" w:rsidP="00960BCF">
      <w:pPr>
        <w:pStyle w:val="NoSpacing"/>
        <w:jc w:val="center"/>
        <w:rPr>
          <w:sz w:val="28"/>
        </w:rPr>
      </w:pPr>
      <w:r w:rsidRPr="00960BCF">
        <w:rPr>
          <w:sz w:val="28"/>
        </w:rPr>
        <w:t>A Dissertation</w:t>
      </w:r>
    </w:p>
    <w:p w:rsidR="00960BCF" w:rsidRPr="00960BCF" w:rsidRDefault="00960BCF" w:rsidP="00960BCF">
      <w:pPr>
        <w:pStyle w:val="NoSpacing"/>
        <w:jc w:val="center"/>
        <w:rPr>
          <w:sz w:val="28"/>
        </w:rPr>
      </w:pPr>
      <w:r w:rsidRPr="00960BCF">
        <w:rPr>
          <w:sz w:val="28"/>
        </w:rPr>
        <w:t>Presented for the</w:t>
      </w:r>
    </w:p>
    <w:p w:rsidR="00960BCF" w:rsidRPr="00960BCF" w:rsidRDefault="00960BCF" w:rsidP="00960BCF">
      <w:pPr>
        <w:pStyle w:val="NoSpacing"/>
        <w:jc w:val="center"/>
        <w:rPr>
          <w:sz w:val="28"/>
        </w:rPr>
      </w:pPr>
      <w:r w:rsidRPr="00960BCF">
        <w:rPr>
          <w:sz w:val="28"/>
        </w:rPr>
        <w:t>Doctor of Philosophy</w:t>
      </w:r>
    </w:p>
    <w:p w:rsidR="00960BCF" w:rsidRPr="00960BCF" w:rsidRDefault="00960BCF" w:rsidP="00960BCF">
      <w:pPr>
        <w:pStyle w:val="NoSpacing"/>
        <w:jc w:val="center"/>
        <w:rPr>
          <w:sz w:val="28"/>
        </w:rPr>
      </w:pPr>
      <w:r w:rsidRPr="00960BCF">
        <w:rPr>
          <w:sz w:val="28"/>
        </w:rPr>
        <w:t>Degree</w:t>
      </w:r>
    </w:p>
    <w:p w:rsidR="00960BCF" w:rsidRDefault="00960BCF" w:rsidP="00960BCF">
      <w:pPr>
        <w:pStyle w:val="NoSpacing"/>
        <w:jc w:val="center"/>
        <w:rPr>
          <w:sz w:val="28"/>
        </w:rPr>
      </w:pPr>
      <w:r w:rsidRPr="00960BCF">
        <w:rPr>
          <w:sz w:val="28"/>
        </w:rPr>
        <w:t>The University of Tennessee, Knoxville</w:t>
      </w:r>
    </w:p>
    <w:p w:rsidR="00960BCF" w:rsidRDefault="00960BCF" w:rsidP="00960BCF">
      <w:pPr>
        <w:pStyle w:val="NoSpacing"/>
        <w:jc w:val="center"/>
        <w:rPr>
          <w:sz w:val="28"/>
        </w:rPr>
      </w:pPr>
    </w:p>
    <w:p w:rsidR="00960BCF" w:rsidRDefault="00960BCF" w:rsidP="00960BCF">
      <w:pPr>
        <w:pStyle w:val="NoSpacing"/>
        <w:jc w:val="center"/>
        <w:rPr>
          <w:sz w:val="28"/>
        </w:rPr>
      </w:pPr>
    </w:p>
    <w:p w:rsidR="00960BCF" w:rsidRDefault="00960BCF" w:rsidP="00960BCF">
      <w:pPr>
        <w:pStyle w:val="NoSpacing"/>
        <w:jc w:val="center"/>
        <w:rPr>
          <w:sz w:val="28"/>
        </w:rPr>
      </w:pPr>
    </w:p>
    <w:p w:rsidR="00960BCF" w:rsidRDefault="00960BCF" w:rsidP="00960BCF">
      <w:pPr>
        <w:pStyle w:val="NoSpacing"/>
        <w:jc w:val="center"/>
        <w:rPr>
          <w:sz w:val="28"/>
        </w:rPr>
      </w:pPr>
    </w:p>
    <w:p w:rsidR="00960BCF" w:rsidRDefault="00960BCF" w:rsidP="00960BCF">
      <w:pPr>
        <w:pStyle w:val="NoSpacing"/>
        <w:jc w:val="center"/>
        <w:rPr>
          <w:sz w:val="28"/>
        </w:rPr>
      </w:pPr>
    </w:p>
    <w:p w:rsidR="00960BCF" w:rsidRDefault="00960BCF" w:rsidP="00960BCF">
      <w:pPr>
        <w:pStyle w:val="NoSpacing"/>
        <w:jc w:val="center"/>
        <w:rPr>
          <w:sz w:val="28"/>
        </w:rPr>
      </w:pPr>
    </w:p>
    <w:p w:rsidR="00960BCF" w:rsidRDefault="00960BCF" w:rsidP="00960BCF">
      <w:pPr>
        <w:pStyle w:val="NoSpacing"/>
        <w:jc w:val="center"/>
        <w:rPr>
          <w:sz w:val="28"/>
        </w:rPr>
      </w:pPr>
    </w:p>
    <w:p w:rsidR="00960BCF" w:rsidRDefault="00960BCF" w:rsidP="00960BCF">
      <w:pPr>
        <w:pStyle w:val="NoSpacing"/>
        <w:jc w:val="center"/>
        <w:rPr>
          <w:sz w:val="28"/>
        </w:rPr>
      </w:pPr>
    </w:p>
    <w:p w:rsidR="00960BCF" w:rsidRDefault="00960BCF" w:rsidP="00960BCF">
      <w:pPr>
        <w:pStyle w:val="NoSpacing"/>
        <w:jc w:val="center"/>
        <w:rPr>
          <w:sz w:val="28"/>
        </w:rPr>
      </w:pPr>
    </w:p>
    <w:p w:rsidR="00960BCF" w:rsidRPr="003C18A1" w:rsidRDefault="00960BCF" w:rsidP="00960BCF">
      <w:pPr>
        <w:pStyle w:val="NoSpacing"/>
        <w:jc w:val="center"/>
        <w:rPr>
          <w:sz w:val="30"/>
          <w:szCs w:val="30"/>
        </w:rPr>
      </w:pPr>
      <w:r w:rsidRPr="003C18A1">
        <w:rPr>
          <w:sz w:val="30"/>
          <w:szCs w:val="30"/>
        </w:rPr>
        <w:t>John Verlin Cabage, Jr.</w:t>
      </w:r>
    </w:p>
    <w:p w:rsidR="00960BCF" w:rsidRPr="003C18A1" w:rsidRDefault="00960BCF" w:rsidP="00960BCF">
      <w:pPr>
        <w:pStyle w:val="NoSpacing"/>
        <w:jc w:val="center"/>
        <w:rPr>
          <w:sz w:val="30"/>
          <w:szCs w:val="30"/>
        </w:rPr>
      </w:pPr>
      <w:r w:rsidRPr="003C18A1">
        <w:rPr>
          <w:sz w:val="30"/>
          <w:szCs w:val="30"/>
        </w:rPr>
        <w:t>July 2014</w:t>
      </w:r>
    </w:p>
    <w:p w:rsidR="00960BCF" w:rsidRDefault="00960BCF" w:rsidP="00960BCF">
      <w:pPr>
        <w:pStyle w:val="NoSpacing"/>
        <w:jc w:val="center"/>
        <w:rPr>
          <w:sz w:val="32"/>
        </w:rPr>
      </w:pPr>
    </w:p>
    <w:p w:rsidR="00960BCF" w:rsidRDefault="00960BCF" w:rsidP="00960BCF">
      <w:pPr>
        <w:pStyle w:val="NoSpacing"/>
        <w:jc w:val="center"/>
        <w:rPr>
          <w:sz w:val="32"/>
        </w:rPr>
      </w:pPr>
    </w:p>
    <w:p w:rsidR="00960BCF" w:rsidRDefault="00960BCF" w:rsidP="00960BCF">
      <w:pPr>
        <w:pStyle w:val="NoSpacing"/>
        <w:jc w:val="center"/>
        <w:rPr>
          <w:sz w:val="32"/>
        </w:rPr>
      </w:pPr>
    </w:p>
    <w:p w:rsidR="00A45321" w:rsidRDefault="00A45321" w:rsidP="00960BCF">
      <w:pPr>
        <w:pStyle w:val="NoSpacing"/>
        <w:jc w:val="center"/>
        <w:rPr>
          <w:sz w:val="32"/>
        </w:rPr>
        <w:sectPr w:rsidR="00A45321" w:rsidSect="00A45321">
          <w:footerReference w:type="default" r:id="rId12"/>
          <w:pgSz w:w="12240" w:h="15840"/>
          <w:pgMar w:top="1440" w:right="1440" w:bottom="1440" w:left="1440" w:header="720" w:footer="720" w:gutter="0"/>
          <w:pgNumType w:fmt="lowerRoman" w:start="2"/>
          <w:cols w:space="720"/>
          <w:docGrid w:linePitch="360"/>
        </w:sectPr>
      </w:pPr>
    </w:p>
    <w:p w:rsidR="00960BCF" w:rsidRDefault="00960BCF" w:rsidP="00960BCF">
      <w:pPr>
        <w:pStyle w:val="NoSpacing"/>
        <w:jc w:val="center"/>
        <w:rPr>
          <w:sz w:val="32"/>
        </w:rPr>
      </w:pPr>
    </w:p>
    <w:p w:rsidR="00960BCF" w:rsidRDefault="00960BCF" w:rsidP="00960BCF">
      <w:pPr>
        <w:pStyle w:val="Title"/>
        <w:rPr>
          <w:b w:val="0"/>
          <w:sz w:val="32"/>
        </w:rPr>
      </w:pPr>
      <w:r>
        <w:rPr>
          <w:sz w:val="32"/>
        </w:rPr>
        <w:t>Dedication</w:t>
      </w:r>
    </w:p>
    <w:p w:rsidR="00960BCF" w:rsidRDefault="00960BCF" w:rsidP="00960BCF"/>
    <w:p w:rsidR="00960BCF" w:rsidRPr="00960BCF" w:rsidRDefault="00960BCF" w:rsidP="00960BCF">
      <w:pPr>
        <w:jc w:val="center"/>
      </w:pPr>
      <w:r>
        <w:t xml:space="preserve">I dedicate this dissertation to my wife Sue E. Barnhill Cabage and my family who have supported me with their vigilance and constant perseverance </w:t>
      </w:r>
      <w:r w:rsidR="00295A66">
        <w:t xml:space="preserve">and love particularly </w:t>
      </w:r>
      <w:r>
        <w:t xml:space="preserve">over the last four years.  Without their support, this </w:t>
      </w:r>
      <w:r w:rsidR="00295A66">
        <w:t>study and dissertation</w:t>
      </w:r>
      <w:r>
        <w:t xml:space="preserve"> would not have been possible. </w:t>
      </w:r>
    </w:p>
    <w:p w:rsidR="00960BCF" w:rsidRDefault="00960BCF" w:rsidP="00960BCF">
      <w:pPr>
        <w:pStyle w:val="NoSpacing"/>
        <w:jc w:val="center"/>
        <w:rPr>
          <w:sz w:val="28"/>
        </w:rPr>
      </w:pPr>
    </w:p>
    <w:p w:rsidR="00960BCF" w:rsidRDefault="00960BCF" w:rsidP="00960BCF">
      <w:pPr>
        <w:pStyle w:val="NoSpacing"/>
        <w:jc w:val="center"/>
        <w:rPr>
          <w:sz w:val="28"/>
        </w:rPr>
      </w:pPr>
    </w:p>
    <w:p w:rsidR="00960BCF" w:rsidRDefault="00960BCF" w:rsidP="00960BCF">
      <w:pPr>
        <w:pStyle w:val="NoSpacing"/>
        <w:jc w:val="center"/>
        <w:rPr>
          <w:sz w:val="28"/>
        </w:rPr>
      </w:pPr>
    </w:p>
    <w:p w:rsidR="00960BCF" w:rsidRDefault="00960BCF" w:rsidP="00960BCF">
      <w:pPr>
        <w:pStyle w:val="NoSpacing"/>
        <w:jc w:val="center"/>
        <w:rPr>
          <w:sz w:val="28"/>
        </w:rPr>
      </w:pPr>
    </w:p>
    <w:p w:rsidR="00960BCF" w:rsidRDefault="00960BCF" w:rsidP="00960BCF">
      <w:pPr>
        <w:pStyle w:val="NoSpacing"/>
        <w:jc w:val="center"/>
        <w:rPr>
          <w:sz w:val="28"/>
        </w:rPr>
      </w:pPr>
    </w:p>
    <w:p w:rsidR="00960BCF" w:rsidRDefault="00960BCF" w:rsidP="00960BCF">
      <w:pPr>
        <w:pStyle w:val="NoSpacing"/>
        <w:jc w:val="center"/>
        <w:rPr>
          <w:sz w:val="28"/>
        </w:rPr>
      </w:pPr>
    </w:p>
    <w:p w:rsidR="00A45321" w:rsidRDefault="00A45321" w:rsidP="00960BCF">
      <w:pPr>
        <w:pStyle w:val="NoSpacing"/>
        <w:jc w:val="center"/>
        <w:rPr>
          <w:sz w:val="28"/>
        </w:rPr>
      </w:pPr>
      <w:r>
        <w:rPr>
          <w:sz w:val="28"/>
        </w:rPr>
        <w:br w:type="page"/>
      </w:r>
    </w:p>
    <w:p w:rsidR="00960BCF" w:rsidRDefault="00A45321" w:rsidP="00A45321">
      <w:pPr>
        <w:pStyle w:val="Title"/>
        <w:rPr>
          <w:sz w:val="32"/>
        </w:rPr>
      </w:pPr>
      <w:r>
        <w:rPr>
          <w:sz w:val="32"/>
        </w:rPr>
        <w:lastRenderedPageBreak/>
        <w:t>Acknowledgement</w:t>
      </w:r>
    </w:p>
    <w:p w:rsidR="00A45321" w:rsidRDefault="00710D4C" w:rsidP="00A45321">
      <w:r>
        <w:t>I would like to praise God who has been guiding my life in the way that he sees fit for the last 40 years.  In this, he has given me the ability strength and ability to accomplish this course of study.</w:t>
      </w:r>
    </w:p>
    <w:p w:rsidR="00710D4C" w:rsidRDefault="00710D4C" w:rsidP="00A45321">
      <w:r>
        <w:t>I would like to express my appreciation to Dr. Edwin G. Burdette and Dr. Chris Cox for allowing me to participate in this study and who have put their trust and confidence in me though I was at a later stage in my life.</w:t>
      </w:r>
    </w:p>
    <w:p w:rsidR="00710D4C" w:rsidRDefault="00710D4C" w:rsidP="00A45321">
      <w:r>
        <w:t xml:space="preserve">I specifically wish to express my gratitude to </w:t>
      </w:r>
      <w:proofErr w:type="spellStart"/>
      <w:r>
        <w:t>Zhongguo</w:t>
      </w:r>
      <w:proofErr w:type="spellEnd"/>
      <w:r>
        <w:t xml:space="preserve"> John Ma.  He is one of the best developers of young professional talent that I have encountered to this point in my life.  He has allowed me to have a freedom to learn and explore while maintaining my focus upon our objectives.  He has been my best advocate and has pushed me to achieve a higher level of experience and exposure than I could have done on my own.  He has been my promoter in the field of academia when I was going through difficult times.  I thank the heavenly Father for providing one of the best mentors for me that I could have</w:t>
      </w:r>
      <w:r w:rsidR="00AF0A72">
        <w:t xml:space="preserve"> to assist me with this research.  I am excited about the opportunity to collaborate with him and the Tennessee Bridge Research Laboratory in the </w:t>
      </w:r>
      <w:r w:rsidR="009B6F21">
        <w:t>f</w:t>
      </w:r>
      <w:r w:rsidR="00AF0A72">
        <w:t>uture.</w:t>
      </w:r>
    </w:p>
    <w:p w:rsidR="00AF0A72" w:rsidRDefault="00AF0A72" w:rsidP="00A45321">
      <w:r>
        <w:t xml:space="preserve">I would also like to thank Dr. Richard Bennett and Dr. Christian </w:t>
      </w:r>
      <w:proofErr w:type="spellStart"/>
      <w:r>
        <w:t>Parigger</w:t>
      </w:r>
      <w:proofErr w:type="spellEnd"/>
      <w:r>
        <w:t xml:space="preserve"> who have shown that it is possible to teach </w:t>
      </w:r>
      <w:proofErr w:type="gramStart"/>
      <w:r>
        <w:t>a willing</w:t>
      </w:r>
      <w:r w:rsidR="009354FE">
        <w:t>,</w:t>
      </w:r>
      <w:r>
        <w:t xml:space="preserve"> old dog new tricks</w:t>
      </w:r>
      <w:proofErr w:type="gramEnd"/>
      <w:r>
        <w:t>.</w:t>
      </w:r>
    </w:p>
    <w:p w:rsidR="00AF0A72" w:rsidRDefault="00AF0A72" w:rsidP="00A45321">
      <w:r>
        <w:t xml:space="preserve">I would like to thank my colleagues in the Tennessee Bridge Research Laboratory for their assistance with my study.  These include:  Dr. </w:t>
      </w:r>
      <w:proofErr w:type="spellStart"/>
      <w:r>
        <w:t>Wenchao</w:t>
      </w:r>
      <w:proofErr w:type="spellEnd"/>
      <w:r>
        <w:t xml:space="preserve"> Song, Dr. Xin Jiang, </w:t>
      </w:r>
      <w:r w:rsidR="00693BBE">
        <w:t xml:space="preserve">Ms. Yuan Jing, </w:t>
      </w:r>
      <w:r>
        <w:t xml:space="preserve">Ms. </w:t>
      </w:r>
      <w:proofErr w:type="spellStart"/>
      <w:r>
        <w:t>Weiwei</w:t>
      </w:r>
      <w:proofErr w:type="spellEnd"/>
      <w:r>
        <w:t xml:space="preserve"> Lu, Dr. </w:t>
      </w:r>
      <w:proofErr w:type="spellStart"/>
      <w:r>
        <w:t>Wenchi</w:t>
      </w:r>
      <w:proofErr w:type="spellEnd"/>
      <w:r>
        <w:t xml:space="preserve"> </w:t>
      </w:r>
      <w:proofErr w:type="spellStart"/>
      <w:r>
        <w:t>Hou</w:t>
      </w:r>
      <w:proofErr w:type="spellEnd"/>
      <w:r>
        <w:t xml:space="preserve">, Mr. Bin, Dr. </w:t>
      </w:r>
      <w:proofErr w:type="spellStart"/>
      <w:r>
        <w:t>Longjun</w:t>
      </w:r>
      <w:proofErr w:type="spellEnd"/>
      <w:r>
        <w:t xml:space="preserve"> Zhou, Mr. Cody Mitchell, </w:t>
      </w:r>
      <w:r w:rsidR="00693BBE">
        <w:t>and Mr. Alex Ferrara.</w:t>
      </w:r>
    </w:p>
    <w:p w:rsidR="00693BBE" w:rsidRDefault="00693BBE" w:rsidP="00A45321">
      <w:r>
        <w:t xml:space="preserve">Finally, I wish to express my thanks to Mr. Wayne </w:t>
      </w:r>
      <w:proofErr w:type="spellStart"/>
      <w:r>
        <w:t>Seger</w:t>
      </w:r>
      <w:proofErr w:type="spellEnd"/>
      <w:r>
        <w:t xml:space="preserve"> of the Tennessee Department of Transportation, Mr. Rick Merritt and Mr. Steve Brown of Ross Prestress, Mr. Jerry Britton of Britton Bridge, In-Steel Wire Corporation, and </w:t>
      </w:r>
      <w:proofErr w:type="spellStart"/>
      <w:r>
        <w:t>Sumiden</w:t>
      </w:r>
      <w:proofErr w:type="spellEnd"/>
      <w:r>
        <w:t xml:space="preserve"> Wire Corporation who have provided the funding to make this research possible.</w:t>
      </w:r>
      <w:r>
        <w:br w:type="page"/>
      </w:r>
    </w:p>
    <w:p w:rsidR="00693BBE" w:rsidRDefault="00693BBE" w:rsidP="00693BBE">
      <w:pPr>
        <w:pStyle w:val="Subtitle"/>
      </w:pPr>
      <w:r>
        <w:lastRenderedPageBreak/>
        <w:t>Abstract</w:t>
      </w:r>
    </w:p>
    <w:p w:rsidR="00693BBE" w:rsidRDefault="00693BBE" w:rsidP="00693BBE"/>
    <w:p w:rsidR="00693BBE" w:rsidRDefault="00693BBE" w:rsidP="00693BBE"/>
    <w:p w:rsidR="00693BBE" w:rsidRDefault="00693BBE" w:rsidP="00693BBE">
      <w:pPr>
        <w:pStyle w:val="Subtitle"/>
        <w:jc w:val="both"/>
      </w:pPr>
      <w:r>
        <w:br w:type="page"/>
      </w:r>
    </w:p>
    <w:p w:rsidR="00693BBE" w:rsidRDefault="00693BBE" w:rsidP="00693BBE">
      <w:pPr>
        <w:pStyle w:val="Subtitle"/>
      </w:pPr>
      <w:r>
        <w:lastRenderedPageBreak/>
        <w:t>Table of Contents</w:t>
      </w:r>
    </w:p>
    <w:p w:rsidR="00693BBE" w:rsidRDefault="00693BBE" w:rsidP="00693BBE"/>
    <w:p w:rsidR="00693BBE" w:rsidRDefault="00693BBE" w:rsidP="00693BBE"/>
    <w:p w:rsidR="00693BBE" w:rsidRDefault="00693BBE" w:rsidP="00693BBE">
      <w:r>
        <w:br w:type="page"/>
      </w:r>
    </w:p>
    <w:p w:rsidR="00693BBE" w:rsidRDefault="00295A66" w:rsidP="00295A66">
      <w:pPr>
        <w:pStyle w:val="Subtitle"/>
      </w:pPr>
      <w:r>
        <w:lastRenderedPageBreak/>
        <w:t>List of Tables</w:t>
      </w:r>
    </w:p>
    <w:p w:rsidR="00295A66" w:rsidRDefault="00295A66" w:rsidP="00295A66">
      <w:r>
        <w:br w:type="page"/>
      </w:r>
    </w:p>
    <w:p w:rsidR="00295A66" w:rsidRDefault="00295A66" w:rsidP="00295A66">
      <w:pPr>
        <w:pStyle w:val="Subtitle"/>
      </w:pPr>
      <w:r>
        <w:lastRenderedPageBreak/>
        <w:t>List of Figures</w:t>
      </w:r>
    </w:p>
    <w:p w:rsidR="00295A66" w:rsidRDefault="00295A66" w:rsidP="00295A66">
      <w:pPr>
        <w:sectPr w:rsidR="00295A66" w:rsidSect="00A45321">
          <w:footerReference w:type="default" r:id="rId13"/>
          <w:pgSz w:w="12240" w:h="15840"/>
          <w:pgMar w:top="1440" w:right="1440" w:bottom="1440" w:left="1440" w:header="720" w:footer="720" w:gutter="0"/>
          <w:pgNumType w:fmt="lowerRoman" w:start="2"/>
          <w:cols w:space="720"/>
          <w:docGrid w:linePitch="360"/>
        </w:sectPr>
      </w:pPr>
    </w:p>
    <w:p w:rsidR="00B8320C" w:rsidRDefault="001141E1" w:rsidP="001141E1">
      <w:pPr>
        <w:pStyle w:val="Heading1"/>
      </w:pPr>
      <w:r>
        <w:lastRenderedPageBreak/>
        <w:t>1.0</w:t>
      </w:r>
      <w:r>
        <w:tab/>
      </w:r>
      <w:r w:rsidR="00B8320C">
        <w:t>I</w:t>
      </w:r>
      <w:r w:rsidR="00566491">
        <w:t>NTRODUCTION</w:t>
      </w:r>
    </w:p>
    <w:p w:rsidR="003C18A1" w:rsidRPr="0079603A" w:rsidRDefault="003C18A1" w:rsidP="001141E1">
      <w:pPr>
        <w:pStyle w:val="Heading2"/>
      </w:pPr>
      <w:bookmarkStart w:id="0" w:name="_Toc309041897"/>
      <w:r w:rsidRPr="0079603A">
        <w:t>1</w:t>
      </w:r>
      <w:r w:rsidR="00566491">
        <w:t>.1</w:t>
      </w:r>
      <w:r>
        <w:t xml:space="preserve"> </w:t>
      </w:r>
      <w:bookmarkEnd w:id="0"/>
      <w:r w:rsidR="00566491">
        <w:tab/>
        <w:t>Understanding the Problem</w:t>
      </w:r>
    </w:p>
    <w:p w:rsidR="001D0514" w:rsidRDefault="003C18A1" w:rsidP="00566491">
      <w:r w:rsidRPr="0079603A">
        <w:t xml:space="preserve">Precast pretensioned girders are often the most economical bridge superstructure component used in the United States (US).  Pretensioned bonded strands are used to provide the flexural capacity of the component.  The largest pretensioning force, and accordingly number of strands, needed to resist the external loads is required at only one location in the full span, generally the midspan section.  After the component is cast, the strands are detensioned and the prestress force is transferred from the prestressing bed to the concrete member. </w:t>
      </w:r>
    </w:p>
    <w:p w:rsidR="000A1644" w:rsidRDefault="001D0514" w:rsidP="00566491">
      <w:r>
        <w:t>S</w:t>
      </w:r>
      <w:r w:rsidR="003C18A1" w:rsidRPr="0079603A">
        <w:t xml:space="preserve">trands are generally located below the centroid of the component.  When the strands are released the pretensioning force imposes both compressive and bending stresses within the girder.  The imposed stresses are generally larger than the stresses imposed by the self-weight of the girder resulting in an immediate camber upward.  The net compressive stress at midspan often determines how much prestressing force can be applied without exceeding the compressive stress limit at prestress release.  In turn, the amount of prestress introduced into the component determines how much additional external load can be applied without exceeding allowable stress limits.  In addition, the midspan section is checked for various strength limit states as required by design.  </w:t>
      </w:r>
    </w:p>
    <w:p w:rsidR="003C18A1" w:rsidRPr="0079603A" w:rsidRDefault="003C18A1" w:rsidP="00566491">
      <w:r>
        <w:t xml:space="preserve">As larger strand is used, a </w:t>
      </w:r>
      <w:r w:rsidRPr="0079603A">
        <w:t xml:space="preserve">second critical section </w:t>
      </w:r>
      <w:r>
        <w:t xml:space="preserve">occurs.  This </w:t>
      </w:r>
      <w:r w:rsidRPr="0079603A">
        <w:t>section</w:t>
      </w:r>
      <w:r>
        <w:t xml:space="preserve"> occurs </w:t>
      </w:r>
      <w:r w:rsidRPr="0079603A">
        <w:t>near the end of the member</w:t>
      </w:r>
      <w:r w:rsidR="00737BB5">
        <w:t xml:space="preserve">.  </w:t>
      </w:r>
      <w:r w:rsidRPr="0079603A">
        <w:t xml:space="preserve">The “end” section does not have the benefit of the offsetting self-weight moment in reducing the high compressive and tensile stresses in the extreme fibers of the component due to the initial prestress force transfer.  Thus, </w:t>
      </w:r>
      <w:r w:rsidR="00737BB5">
        <w:t xml:space="preserve">this section must be checked for excessive tensile stresses at the top of the section.  If excessive, </w:t>
      </w:r>
      <w:r w:rsidRPr="0079603A">
        <w:t xml:space="preserve">some of the prestressing force must be reduced to satisfy the compressive and tensile stress limits at prestress force release. </w:t>
      </w:r>
    </w:p>
    <w:p w:rsidR="007803AE" w:rsidRDefault="007803AE" w:rsidP="007803AE">
      <w:pPr>
        <w:rPr>
          <w:b/>
          <w:i/>
        </w:rPr>
      </w:pPr>
      <w:r>
        <w:t xml:space="preserve">Prestensioned components, such as I-girders and Bulb-Tees, have been widely used in the construction of bridges.  Currently, the prestressing strand diameters used in these components are predominantly </w:t>
      </w:r>
      <w:proofErr w:type="gramStart"/>
      <w:r>
        <w:t>0.5- and 0.6-inch</w:t>
      </w:r>
      <w:proofErr w:type="gramEnd"/>
      <w:r>
        <w:t xml:space="preserve"> utilizing Grade 270 steel.  This combination of section geometry and strand has worked well regardless of the particular shape when used with normal strength concrete.</w:t>
      </w:r>
    </w:p>
    <w:p w:rsidR="007803AE" w:rsidRDefault="007803AE" w:rsidP="007803AE">
      <w:pPr>
        <w:rPr>
          <w:b/>
          <w:i/>
        </w:rPr>
      </w:pPr>
      <w:r>
        <w:t>With the development and use of high-strength concrete (HSC), many states have developed sections with a wider bottom flange to allow the placement of more strands in the bottom flange.  Increasing the number of strands will allow a more efficient use of the HSC materials and provide a longer span length in the section.  Other States have elected to continue using the American Association of State Highway and Transportation Officials (AASHTO) sections rather than requiring the prestress</w:t>
      </w:r>
      <w:r w:rsidR="004948F1">
        <w:t>ed girder manufacturers in their S</w:t>
      </w:r>
      <w:r>
        <w:t>tate to acquire new forms.</w:t>
      </w:r>
    </w:p>
    <w:p w:rsidR="007803AE" w:rsidRPr="003A4826" w:rsidRDefault="007803AE" w:rsidP="007803AE">
      <w:pPr>
        <w:rPr>
          <w:b/>
          <w:i/>
          <w:vertAlign w:val="superscript"/>
        </w:rPr>
      </w:pPr>
      <w:r>
        <w:lastRenderedPageBreak/>
        <w:t>Within the last few years, researchers have been investigating the use of larger capacity strands in prestressed concrete components.</w:t>
      </w:r>
      <w:r>
        <w:rPr>
          <w:vertAlign w:val="superscript"/>
        </w:rPr>
        <w:t>1,2</w:t>
      </w:r>
      <w:r>
        <w:t xml:space="preserve">  These strands, utilizing 0.62-inch diameter Grade 330 and 0.7-inch diameter Grade 270 steel, have been used in mining applications, and based upon preliminary findings, can be used in highway structural components.  Bridges using these strands are being designed and manufactured currently.  One example is the Pacific Street Bridge over I-680 in Omaha, Nebraska.</w:t>
      </w:r>
      <w:r>
        <w:rPr>
          <w:vertAlign w:val="superscript"/>
        </w:rPr>
        <w:t>1</w:t>
      </w:r>
    </w:p>
    <w:p w:rsidR="007803AE" w:rsidRDefault="007803AE" w:rsidP="007803AE">
      <w:pPr>
        <w:rPr>
          <w:b/>
          <w:i/>
        </w:rPr>
      </w:pPr>
      <w:r>
        <w:t xml:space="preserve">Initial studies of the use of the higher-capacity strands indicate that they have the ability to introduce almost twice the prestressing force, when compared with 0.5-inch strand and 135% of the prestressing force when compared with 0.6-inch </w:t>
      </w:r>
      <w:proofErr w:type="gramStart"/>
      <w:r>
        <w:t>strand.</w:t>
      </w:r>
      <w:r>
        <w:rPr>
          <w:vertAlign w:val="superscript"/>
        </w:rPr>
        <w:t>2</w:t>
      </w:r>
      <w:r>
        <w:t xml:space="preserve">  This</w:t>
      </w:r>
      <w:proofErr w:type="gramEnd"/>
      <w:r>
        <w:t xml:space="preserve"> could result in a significant span capacity increase of the current AASHTO sections.  Form replacement would not likely be necessary.  The improved capacity of the current section also could lead to other structural efficiencies such as wider girder spacing, reduced structural mass for seismic design, and reduced substructure and foundational requirements—all of which reduce costs.</w:t>
      </w:r>
    </w:p>
    <w:p w:rsidR="007803AE" w:rsidRDefault="007803AE" w:rsidP="004948F1">
      <w:pPr>
        <w:rPr>
          <w:b/>
          <w:i/>
        </w:rPr>
      </w:pPr>
      <w:r>
        <w:t xml:space="preserve">To achieve the enhanced flexural capacity in a concrete girder, several conditions must exist.  First, the longitudinal flexural reinforcement steel within the concrete girder must be developed.  This development occurs longitudinally along the length of the component due to the bonding of the steel to the concrete.  Once bonded, flexural capacity can be attained by the interaction of the longitudinal steel in tension and the compression of the concrete.  </w:t>
      </w:r>
    </w:p>
    <w:p w:rsidR="007803AE" w:rsidRDefault="007803AE" w:rsidP="007803AE">
      <w:pPr>
        <w:rPr>
          <w:b/>
          <w:i/>
        </w:rPr>
      </w:pPr>
      <w:r>
        <w:t>The second condition that must be met is that the girder must develop enough shear capacity at the girder end to develop the flexure capacity at the middle of the beam.  Shear capacity is attained as a property of the concrete itself and through the use of steel reinforcement within the girder.  The combination of shear and moment forces at the girder end can introduce tensile forces which can cause the concrete to crack.  When this cracking occurs, the bond between the longitudinal reinforcement and the concrete will become weakened; the longitudinal strands may become debonded and the flexural capacity of the structural girder can become substantially reduced.</w:t>
      </w:r>
    </w:p>
    <w:p w:rsidR="007803AE" w:rsidRDefault="007803AE" w:rsidP="007803AE">
      <w:pPr>
        <w:rPr>
          <w:b/>
          <w:i/>
        </w:rPr>
      </w:pPr>
      <w:r>
        <w:t xml:space="preserve">Due to its low tensile strength, concrete has a proclivity to crack which can result in an adverse effect in the development of the longitudinal reinforcement.  Strand slippage due to cracking within the beam can be prevented in a number of different ways.  In 2000, Ma et al. examined extending the strand end into an end diaphragm as method of end anchorage with 0.5-inch strands in an NU 1100 I-girder </w:t>
      </w:r>
      <w:proofErr w:type="gramStart"/>
      <w:r>
        <w:t>section.</w:t>
      </w:r>
      <w:r>
        <w:rPr>
          <w:vertAlign w:val="superscript"/>
        </w:rPr>
        <w:t>2</w:t>
      </w:r>
      <w:r>
        <w:t xml:space="preserve">  A</w:t>
      </w:r>
      <w:proofErr w:type="gramEnd"/>
      <w:r>
        <w:t xml:space="preserve"> total of five shear tests were performed on two specimens, four of which included end anchorage and one did not.  An end block was poured at the end of the girder and the longitudinal strands were cast inside this end block to simulate extending strands into an end diaphragm.  The three testing specimens with end anchorage failed by the crushing of the web, and one specimen did not fail within the loading limits of the testing apparatus.  The specimen without end anchorage failed with a bond-slip mode.  </w:t>
      </w:r>
      <w:r w:rsidR="004948F1">
        <w:t>Ma’s</w:t>
      </w:r>
      <w:r>
        <w:t xml:space="preserve"> research demonstrate</w:t>
      </w:r>
      <w:r w:rsidR="004948F1">
        <w:t>d</w:t>
      </w:r>
      <w:r>
        <w:t xml:space="preserve"> the importance of end anchorage in developing the</w:t>
      </w:r>
      <w:r w:rsidR="004948F1">
        <w:t xml:space="preserve"> shear</w:t>
      </w:r>
      <w:r>
        <w:t xml:space="preserve"> strength of a girder.</w:t>
      </w:r>
    </w:p>
    <w:p w:rsidR="007803AE" w:rsidRDefault="007803AE" w:rsidP="007803AE">
      <w:pPr>
        <w:rPr>
          <w:b/>
          <w:i/>
        </w:rPr>
      </w:pPr>
      <w:r>
        <w:lastRenderedPageBreak/>
        <w:t>The objective of this research is to examine behavior in a concrete prestressed girder using</w:t>
      </w:r>
      <w:r w:rsidR="00503A1D">
        <w:t xml:space="preserve"> high-capacity</w:t>
      </w:r>
      <w:r>
        <w:t xml:space="preserve"> strand</w:t>
      </w:r>
      <w:r w:rsidR="00503A1D">
        <w:t xml:space="preserve"> with high-strength concrete</w:t>
      </w:r>
      <w:r>
        <w:t>.  Differing end anchorage and longitudinal strand positioning will be considered in this investigation.  This study provide</w:t>
      </w:r>
      <w:r w:rsidR="00503A1D">
        <w:t>s</w:t>
      </w:r>
      <w:r>
        <w:t xml:space="preserve"> a further knowledge in shear behavior, evaluate</w:t>
      </w:r>
      <w:r w:rsidR="00503A1D">
        <w:t>s</w:t>
      </w:r>
      <w:r>
        <w:t xml:space="preserve"> the change in shear capacity using a variety of end conditions, and provide the practicing designer with insight and tools necessary to design girders with </w:t>
      </w:r>
      <w:r w:rsidR="00503A1D">
        <w:t>high-capacity</w:t>
      </w:r>
      <w:r>
        <w:t xml:space="preserve"> strand and HSC safely.</w:t>
      </w:r>
    </w:p>
    <w:p w:rsidR="007803AE" w:rsidRDefault="007803AE" w:rsidP="00593060">
      <w:r>
        <w:t xml:space="preserve">This </w:t>
      </w:r>
      <w:r w:rsidR="00E1360E">
        <w:t>dissertation</w:t>
      </w:r>
      <w:r>
        <w:t xml:space="preserve"> presents </w:t>
      </w:r>
      <w:r w:rsidR="00503A1D">
        <w:t xml:space="preserve">the culmination of a three-year study into </w:t>
      </w:r>
      <w:r w:rsidR="00E1360E">
        <w:t xml:space="preserve">the behavior of high-capacity strand and high-strength concrete.  The dissertation is divided into two major sections.  The first examines the development length of high-capacity strand and provides a new approach and methodology in evaluating the development for all strand types.  The second section examines the end-zone behavior of an AASHTO Type I beam constructed with high-capacity strand and high-strength concrete.  </w:t>
      </w:r>
      <w:r w:rsidR="00E83005">
        <w:t xml:space="preserve">The follows lists the </w:t>
      </w:r>
      <w:r w:rsidR="002E1CE7">
        <w:t>research</w:t>
      </w:r>
      <w:r w:rsidR="00E83005">
        <w:t xml:space="preserve"> </w:t>
      </w:r>
      <w:r w:rsidR="00CF0B82">
        <w:t xml:space="preserve">objectives </w:t>
      </w:r>
      <w:r w:rsidR="00E83005">
        <w:t xml:space="preserve">which have been </w:t>
      </w:r>
      <w:r w:rsidR="00F01636">
        <w:t>achieved by</w:t>
      </w:r>
      <w:r w:rsidR="002E1CE7">
        <w:t xml:space="preserve"> this research and recorded </w:t>
      </w:r>
      <w:r w:rsidR="00E83005">
        <w:t>in this dissertation:</w:t>
      </w:r>
    </w:p>
    <w:p w:rsidR="00342CD5" w:rsidRDefault="00342CD5" w:rsidP="00593060">
      <w:pPr>
        <w:numPr>
          <w:ilvl w:val="0"/>
          <w:numId w:val="16"/>
        </w:numPr>
        <w:spacing w:before="0" w:after="200" w:line="276" w:lineRule="auto"/>
      </w:pPr>
      <w:r>
        <w:t>Development length for high-capacity strand has been evaluated using single-stranded small-scale specimens.  A new development length formula has been developed for reinforcing strand based upon a frictional-based analysis.</w:t>
      </w:r>
    </w:p>
    <w:p w:rsidR="00342CD5" w:rsidRDefault="00E83005" w:rsidP="00593060">
      <w:pPr>
        <w:numPr>
          <w:ilvl w:val="0"/>
          <w:numId w:val="16"/>
        </w:numPr>
        <w:spacing w:before="0" w:after="200" w:line="276" w:lineRule="auto"/>
      </w:pPr>
      <w:r>
        <w:t>A c</w:t>
      </w:r>
      <w:r w:rsidRPr="00D3414C">
        <w:t>ompar</w:t>
      </w:r>
      <w:r>
        <w:t xml:space="preserve">ison is presented </w:t>
      </w:r>
      <w:r w:rsidR="00342CD5">
        <w:t xml:space="preserve">between </w:t>
      </w:r>
      <w:r w:rsidRPr="00D3414C">
        <w:t>the development length tests results attained from the small-scale tests to a multiple strand pattern</w:t>
      </w:r>
      <w:r w:rsidR="00342CD5">
        <w:t>.  An</w:t>
      </w:r>
      <w:r w:rsidRPr="00D3414C">
        <w:t xml:space="preserve"> assess</w:t>
      </w:r>
      <w:r w:rsidR="00342CD5">
        <w:t>ment is presented comparing the response of the multi-strand pattern and a single strand.</w:t>
      </w:r>
    </w:p>
    <w:p w:rsidR="00E83005" w:rsidRPr="00D3414C" w:rsidRDefault="00CF0B82" w:rsidP="00593060">
      <w:pPr>
        <w:numPr>
          <w:ilvl w:val="0"/>
          <w:numId w:val="16"/>
        </w:numPr>
        <w:spacing w:before="0" w:after="200" w:line="276" w:lineRule="auto"/>
      </w:pPr>
      <w:r>
        <w:t>An i</w:t>
      </w:r>
      <w:r w:rsidR="00E83005" w:rsidRPr="00D3414C">
        <w:t>nvestigat</w:t>
      </w:r>
      <w:r>
        <w:t>ion</w:t>
      </w:r>
      <w:r w:rsidR="00E83005" w:rsidRPr="00D3414C">
        <w:t xml:space="preserve"> </w:t>
      </w:r>
      <w:r>
        <w:t>into w</w:t>
      </w:r>
      <w:r w:rsidR="00E83005" w:rsidRPr="00D3414C">
        <w:t xml:space="preserve">hether the derivation of shear slip resistance and crack spacing is </w:t>
      </w:r>
      <w:r>
        <w:t xml:space="preserve">as determined by the modified compression theory is </w:t>
      </w:r>
      <w:r w:rsidR="00E83005" w:rsidRPr="00D3414C">
        <w:t>appropriate for use in the design of high-strength concrete members with high-capacity strand.</w:t>
      </w:r>
    </w:p>
    <w:p w:rsidR="00E83005" w:rsidRPr="00D3414C" w:rsidRDefault="00CF0B82" w:rsidP="00593060">
      <w:pPr>
        <w:numPr>
          <w:ilvl w:val="0"/>
          <w:numId w:val="16"/>
        </w:numPr>
        <w:spacing w:before="0" w:after="200" w:line="276" w:lineRule="auto"/>
      </w:pPr>
      <w:r>
        <w:t>An a</w:t>
      </w:r>
      <w:r w:rsidR="00E83005" w:rsidRPr="00D3414C">
        <w:t>ssess</w:t>
      </w:r>
      <w:r>
        <w:t xml:space="preserve">ment of the </w:t>
      </w:r>
      <w:r w:rsidR="00E83005" w:rsidRPr="00D3414C">
        <w:t>equation for calculating the longitudinal strain at mid-depth is sufficiently accurate when using high-capacity strands.</w:t>
      </w:r>
    </w:p>
    <w:p w:rsidR="00CF0B82" w:rsidRDefault="00CF0B82" w:rsidP="00593060">
      <w:pPr>
        <w:numPr>
          <w:ilvl w:val="0"/>
          <w:numId w:val="16"/>
        </w:numPr>
        <w:spacing w:before="0" w:after="200" w:line="276" w:lineRule="auto"/>
      </w:pPr>
      <w:r>
        <w:t>An eva</w:t>
      </w:r>
      <w:r w:rsidR="00E83005" w:rsidRPr="00D3414C">
        <w:t>luat</w:t>
      </w:r>
      <w:r>
        <w:t>ion</w:t>
      </w:r>
      <w:r w:rsidR="00E83005" w:rsidRPr="00D3414C">
        <w:t xml:space="preserve"> whether the angle of principal compression is sufficiently accurate when evaluating high-capacity strand. </w:t>
      </w:r>
    </w:p>
    <w:p w:rsidR="00E83005" w:rsidRPr="00D3414C" w:rsidRDefault="00CF0B82" w:rsidP="00593060">
      <w:pPr>
        <w:numPr>
          <w:ilvl w:val="0"/>
          <w:numId w:val="16"/>
        </w:numPr>
        <w:spacing w:before="0" w:after="200" w:line="276" w:lineRule="auto"/>
      </w:pPr>
      <w:r>
        <w:t>An e</w:t>
      </w:r>
      <w:r w:rsidR="00E83005" w:rsidRPr="00D3414C">
        <w:t>valuat</w:t>
      </w:r>
      <w:r>
        <w:t>ion</w:t>
      </w:r>
      <w:r w:rsidR="00E83005" w:rsidRPr="00D3414C">
        <w:t xml:space="preserve"> whether the assumption that the specification for transverse shear reinforcement can be based upon using the required shear at </w:t>
      </w:r>
      <w:r w:rsidR="00E83005" w:rsidRPr="00CF0B82">
        <w:rPr>
          <w:i/>
        </w:rPr>
        <w:t>d</w:t>
      </w:r>
      <w:r w:rsidR="00E83005" w:rsidRPr="00CF0B82">
        <w:rPr>
          <w:i/>
          <w:vertAlign w:val="subscript"/>
        </w:rPr>
        <w:t>v</w:t>
      </w:r>
      <w:r w:rsidR="00E83005" w:rsidRPr="00D3414C">
        <w:t xml:space="preserve"> away from the support</w:t>
      </w:r>
      <w:r>
        <w:t xml:space="preserve"> is substantiated</w:t>
      </w:r>
      <w:r w:rsidR="00E83005" w:rsidRPr="00D3414C">
        <w:t>.</w:t>
      </w:r>
    </w:p>
    <w:p w:rsidR="00E83005" w:rsidRPr="00D3414C" w:rsidRDefault="00CF0B82" w:rsidP="00593060">
      <w:pPr>
        <w:numPr>
          <w:ilvl w:val="0"/>
          <w:numId w:val="16"/>
        </w:numPr>
        <w:spacing w:before="0" w:after="200" w:line="276" w:lineRule="auto"/>
      </w:pPr>
      <w:r>
        <w:t>An i</w:t>
      </w:r>
      <w:r w:rsidR="00E83005" w:rsidRPr="00D3414C">
        <w:t>nvestigat</w:t>
      </w:r>
      <w:r>
        <w:t>ion of</w:t>
      </w:r>
      <w:r w:rsidR="00E83005" w:rsidRPr="00D3414C">
        <w:t xml:space="preserve"> the demand and capacity of longitudinal end region reinforcement in member support regions.  Also, </w:t>
      </w:r>
      <w:r>
        <w:t xml:space="preserve">an </w:t>
      </w:r>
      <w:r w:rsidR="00E83005" w:rsidRPr="00D3414C">
        <w:t>examin</w:t>
      </w:r>
      <w:r>
        <w:t xml:space="preserve">ation of </w:t>
      </w:r>
      <w:r w:rsidR="00E83005" w:rsidRPr="00D3414C">
        <w:t>how turning up strands within an end block modifies strains observed within the section particularly at the end zone region.</w:t>
      </w:r>
    </w:p>
    <w:p w:rsidR="00E83005" w:rsidRPr="00D3414C" w:rsidRDefault="00CF0B82" w:rsidP="00593060">
      <w:pPr>
        <w:numPr>
          <w:ilvl w:val="0"/>
          <w:numId w:val="16"/>
        </w:numPr>
        <w:spacing w:before="0" w:after="200" w:line="276" w:lineRule="auto"/>
      </w:pPr>
      <w:r>
        <w:t>An e</w:t>
      </w:r>
      <w:r w:rsidR="00E83005" w:rsidRPr="00D3414C">
        <w:t>valuat</w:t>
      </w:r>
      <w:r>
        <w:t>ion whether</w:t>
      </w:r>
      <w:r w:rsidR="00E83005" w:rsidRPr="00D3414C">
        <w:t xml:space="preserve"> the maximum shear stress design limit</w:t>
      </w:r>
      <w:r>
        <w:t xml:space="preserve"> is appropriate</w:t>
      </w:r>
      <w:r w:rsidR="00E83005" w:rsidRPr="00D3414C">
        <w:t xml:space="preserve"> when using high-capacity strand when using high capacity concrete. </w:t>
      </w:r>
    </w:p>
    <w:p w:rsidR="00E83005" w:rsidRPr="00D3414C" w:rsidRDefault="00CF0B82" w:rsidP="00593060">
      <w:pPr>
        <w:numPr>
          <w:ilvl w:val="0"/>
          <w:numId w:val="16"/>
        </w:numPr>
        <w:spacing w:before="0" w:after="200" w:line="276" w:lineRule="auto"/>
      </w:pPr>
      <w:r>
        <w:lastRenderedPageBreak/>
        <w:t>An a</w:t>
      </w:r>
      <w:r w:rsidR="00E83005" w:rsidRPr="00D3414C">
        <w:t>ssess</w:t>
      </w:r>
      <w:r>
        <w:t xml:space="preserve">ment of </w:t>
      </w:r>
      <w:r w:rsidR="00E83005" w:rsidRPr="00D3414C">
        <w:t>the performance of the flexural members at serviceability load levels.</w:t>
      </w:r>
    </w:p>
    <w:p w:rsidR="00E83005" w:rsidRPr="00D3414C" w:rsidRDefault="00CF0B82" w:rsidP="00593060">
      <w:pPr>
        <w:numPr>
          <w:ilvl w:val="0"/>
          <w:numId w:val="16"/>
        </w:numPr>
        <w:spacing w:before="0" w:after="200" w:line="276" w:lineRule="auto"/>
      </w:pPr>
      <w:r>
        <w:t>An a</w:t>
      </w:r>
      <w:r w:rsidR="00E83005" w:rsidRPr="00D3414C">
        <w:t>ssess</w:t>
      </w:r>
      <w:r w:rsidR="00CF195F">
        <w:t>ment</w:t>
      </w:r>
      <w:r w:rsidR="00E83005" w:rsidRPr="00D3414C">
        <w:t xml:space="preserve"> whether computer-based numerical analysis methods can successfully predict the capacity of test members and then can subsequently be used for conducting parametric studies. </w:t>
      </w:r>
    </w:p>
    <w:p w:rsidR="00E83005" w:rsidRPr="00D3414C" w:rsidRDefault="00CF0B82" w:rsidP="00593060">
      <w:pPr>
        <w:numPr>
          <w:ilvl w:val="0"/>
          <w:numId w:val="16"/>
        </w:numPr>
        <w:spacing w:before="0" w:after="200" w:line="276" w:lineRule="auto"/>
        <w:rPr>
          <w:bCs/>
        </w:rPr>
      </w:pPr>
      <w:r>
        <w:t>An e</w:t>
      </w:r>
      <w:r w:rsidR="00E83005" w:rsidRPr="00D3414C">
        <w:t>valuat</w:t>
      </w:r>
      <w:r w:rsidR="00CF195F">
        <w:t>ion</w:t>
      </w:r>
      <w:r w:rsidR="00E83005" w:rsidRPr="00D3414C">
        <w:t xml:space="preserve"> </w:t>
      </w:r>
      <w:r>
        <w:t xml:space="preserve">of </w:t>
      </w:r>
      <w:r w:rsidR="00E83005" w:rsidRPr="00D3414C">
        <w:t>the ease and reliability of fabricating high-capacity strand bridge members with high-strength concrete by local producers.</w:t>
      </w:r>
    </w:p>
    <w:p w:rsidR="003243AC" w:rsidRDefault="003243AC" w:rsidP="003243AC">
      <w:r>
        <w:t>This</w:t>
      </w:r>
      <w:r w:rsidR="00CF195F">
        <w:t xml:space="preserve"> section provide</w:t>
      </w:r>
      <w:r>
        <w:t>s</w:t>
      </w:r>
      <w:r w:rsidR="00CF195F">
        <w:t xml:space="preserve"> a literature review </w:t>
      </w:r>
      <w:r>
        <w:t>regarding development length and beam current beam behavioral models.  The next section documents the small- and large-scale testing programs for this study.  The next section presents the results of the small-scale testing program.  The fourth section presents the results of the large-scale testing program.  The final section presents the conclusions and recommendations of this study.</w:t>
      </w:r>
    </w:p>
    <w:p w:rsidR="003C18A1" w:rsidRDefault="003243AC" w:rsidP="003243AC">
      <w:pPr>
        <w:pStyle w:val="Heading2"/>
      </w:pPr>
      <w:r>
        <w:t>1.2</w:t>
      </w:r>
      <w:r>
        <w:tab/>
      </w:r>
      <w:r w:rsidR="003C18A1" w:rsidRPr="003243AC">
        <w:t>D</w:t>
      </w:r>
      <w:r>
        <w:t>evelopment Length Literature Review</w:t>
      </w:r>
    </w:p>
    <w:p w:rsidR="003243AC" w:rsidRDefault="003243AC" w:rsidP="003C18A1">
      <w:pPr>
        <w:pStyle w:val="NoSpacing"/>
        <w:rPr>
          <w:b/>
        </w:rPr>
      </w:pPr>
    </w:p>
    <w:p w:rsidR="003C18A1" w:rsidRDefault="003243AC" w:rsidP="003243AC">
      <w:pPr>
        <w:pStyle w:val="Heading3"/>
      </w:pPr>
      <w:r>
        <w:t>1.</w:t>
      </w:r>
      <w:r w:rsidR="003C18A1">
        <w:t>2</w:t>
      </w:r>
      <w:r>
        <w:t>.1</w:t>
      </w:r>
      <w:r>
        <w:tab/>
      </w:r>
      <w:r w:rsidR="003C18A1" w:rsidRPr="00465A60">
        <w:t>Definition</w:t>
      </w:r>
    </w:p>
    <w:p w:rsidR="003C18A1" w:rsidRPr="00465A60" w:rsidRDefault="003C18A1" w:rsidP="003C18A1">
      <w:pPr>
        <w:pStyle w:val="NoSpacing"/>
        <w:rPr>
          <w:b/>
        </w:rPr>
      </w:pPr>
    </w:p>
    <w:p w:rsidR="003C18A1" w:rsidRDefault="00F01636" w:rsidP="003C18A1">
      <w:pPr>
        <w:pStyle w:val="NoSpacing"/>
      </w:pPr>
      <w:r>
        <w:t xml:space="preserve">According to the American Concrete Institute (ACI), </w:t>
      </w:r>
      <w:r w:rsidR="003C18A1" w:rsidRPr="00C240BC">
        <w:t>development</w:t>
      </w:r>
      <w:r w:rsidR="003C18A1" w:rsidRPr="00C240BC">
        <w:rPr>
          <w:rFonts w:hint="eastAsia"/>
        </w:rPr>
        <w:t xml:space="preserve"> </w:t>
      </w:r>
      <w:r w:rsidR="003C18A1" w:rsidRPr="00C240BC">
        <w:t xml:space="preserve">length, </w:t>
      </w:r>
      <w:proofErr w:type="spellStart"/>
      <w:proofErr w:type="gramStart"/>
      <w:r w:rsidR="003C18A1" w:rsidRPr="00C240BC">
        <w:rPr>
          <w:i/>
        </w:rPr>
        <w:t>l</w:t>
      </w:r>
      <w:r w:rsidR="003C18A1" w:rsidRPr="00C240BC">
        <w:rPr>
          <w:i/>
          <w:vertAlign w:val="subscript"/>
        </w:rPr>
        <w:t>d</w:t>
      </w:r>
      <w:proofErr w:type="spellEnd"/>
      <w:proofErr w:type="gramEnd"/>
      <w:r w:rsidR="003C18A1" w:rsidRPr="00C240BC">
        <w:t>, is the length of strand required to develop the stress in the strand</w:t>
      </w:r>
      <w:r w:rsidR="003C18A1" w:rsidRPr="00C240BC">
        <w:rPr>
          <w:rFonts w:hint="eastAsia"/>
        </w:rPr>
        <w:t xml:space="preserve"> </w:t>
      </w:r>
      <w:r w:rsidR="003C18A1" w:rsidRPr="00C240BC">
        <w:t xml:space="preserve">corresponding to the full flexural strength of the member. </w:t>
      </w:r>
      <w:r w:rsidR="003C18A1">
        <w:t xml:space="preserve">The relationship of transfer length, flexural length and development length is shown in </w:t>
      </w:r>
      <w:r w:rsidR="003C18A1" w:rsidRPr="003243AC">
        <w:rPr>
          <w:b/>
        </w:rPr>
        <w:t>Figure 1.1</w:t>
      </w:r>
      <w:r w:rsidR="003C18A1">
        <w:t>.</w:t>
      </w:r>
    </w:p>
    <w:p w:rsidR="00F01636" w:rsidRDefault="00F01636" w:rsidP="00F01636">
      <w:pPr>
        <w:pStyle w:val="NoSpacing"/>
      </w:pPr>
    </w:p>
    <w:p w:rsidR="003C18A1" w:rsidRDefault="00705462" w:rsidP="003C18A1">
      <w:pPr>
        <w:pStyle w:val="NoSpacing"/>
        <w:rPr>
          <w:b/>
        </w:rPr>
      </w:pPr>
      <w:r>
        <w:rPr>
          <w:noProof/>
        </w:rPr>
        <mc:AlternateContent>
          <mc:Choice Requires="wps">
            <w:drawing>
              <wp:anchor distT="0" distB="0" distL="114300" distR="114300" simplePos="0" relativeHeight="251680768" behindDoc="1" locked="0" layoutInCell="1" allowOverlap="1" wp14:anchorId="79DCFF7A" wp14:editId="2E41D9D7">
                <wp:simplePos x="868680" y="5288280"/>
                <wp:positionH relativeFrom="margin">
                  <wp:align>center</wp:align>
                </wp:positionH>
                <wp:positionV relativeFrom="margin">
                  <wp:align>bottom</wp:align>
                </wp:positionV>
                <wp:extent cx="5966460" cy="3459480"/>
                <wp:effectExtent l="0" t="0" r="0" b="7620"/>
                <wp:wrapTight wrapText="bothSides">
                  <wp:wrapPolygon edited="0">
                    <wp:start x="0" y="0"/>
                    <wp:lineTo x="0" y="21529"/>
                    <wp:lineTo x="21517" y="21529"/>
                    <wp:lineTo x="21517" y="0"/>
                    <wp:lineTo x="0" y="0"/>
                  </wp:wrapPolygon>
                </wp:wrapTight>
                <wp:docPr id="75777" name="Text Box 75777"/>
                <wp:cNvGraphicFramePr/>
                <a:graphic xmlns:a="http://schemas.openxmlformats.org/drawingml/2006/main">
                  <a:graphicData uri="http://schemas.microsoft.com/office/word/2010/wordprocessingShape">
                    <wps:wsp>
                      <wps:cNvSpPr txBox="1"/>
                      <wps:spPr>
                        <a:xfrm>
                          <a:off x="0" y="0"/>
                          <a:ext cx="5966460" cy="3459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Default="00E31268" w:rsidP="00705462">
                            <w:pPr>
                              <w:pStyle w:val="NoSpacing"/>
                              <w:jc w:val="center"/>
                            </w:pPr>
                            <w:r w:rsidRPr="00465A60">
                              <w:rPr>
                                <w:noProof/>
                              </w:rPr>
                              <w:drawing>
                                <wp:inline distT="0" distB="0" distL="0" distR="0" wp14:anchorId="7E0903CA" wp14:editId="3AE34CDA">
                                  <wp:extent cx="4617720" cy="2849456"/>
                                  <wp:effectExtent l="0" t="0" r="0" b="8255"/>
                                  <wp:docPr id="75779" name="Picture 75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cstate="print"/>
                                          <a:srcRect/>
                                          <a:stretch>
                                            <a:fillRect/>
                                          </a:stretch>
                                        </pic:blipFill>
                                        <pic:spPr bwMode="auto">
                                          <a:xfrm>
                                            <a:off x="0" y="0"/>
                                            <a:ext cx="4619522" cy="2850568"/>
                                          </a:xfrm>
                                          <a:prstGeom prst="rect">
                                            <a:avLst/>
                                          </a:prstGeom>
                                          <a:noFill/>
                                          <a:ln w="9525">
                                            <a:noFill/>
                                            <a:miter lim="800000"/>
                                            <a:headEnd/>
                                            <a:tailEnd/>
                                          </a:ln>
                                        </pic:spPr>
                                      </pic:pic>
                                    </a:graphicData>
                                  </a:graphic>
                                </wp:inline>
                              </w:drawing>
                            </w:r>
                          </w:p>
                          <w:p w:rsidR="00E31268" w:rsidRPr="00705462" w:rsidRDefault="00E31268" w:rsidP="00705462">
                            <w:pPr>
                              <w:pStyle w:val="NoSpacing"/>
                              <w:jc w:val="center"/>
                              <w:rPr>
                                <w:b/>
                              </w:rPr>
                            </w:pPr>
                            <w:r>
                              <w:rPr>
                                <w:b/>
                              </w:rPr>
                              <w:t>Figure</w:t>
                            </w:r>
                            <w:r w:rsidRPr="00572AED">
                              <w:rPr>
                                <w:b/>
                              </w:rPr>
                              <w:t xml:space="preserve"> 1</w:t>
                            </w:r>
                            <w:r>
                              <w:rPr>
                                <w:b/>
                              </w:rPr>
                              <w:t xml:space="preserve">.1 </w:t>
                            </w:r>
                            <w:r w:rsidRPr="00705462">
                              <w:rPr>
                                <w:b/>
                              </w:rPr>
                              <w:t>- Definition of Development Length</w:t>
                            </w:r>
                          </w:p>
                          <w:p w:rsidR="00E31268" w:rsidRDefault="00E31268" w:rsidP="00705462">
                            <w:pPr>
                              <w:pStyle w:val="NoSpacing"/>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5777" o:spid="_x0000_s1026" type="#_x0000_t202" style="position:absolute;left:0;text-align:left;margin-left:0;margin-top:0;width:469.8pt;height:272.4pt;z-index:-251635712;visibility:visible;mso-wrap-style:square;mso-height-percent:0;mso-wrap-distance-left:9pt;mso-wrap-distance-top:0;mso-wrap-distance-right:9pt;mso-wrap-distance-bottom:0;mso-position-horizontal:center;mso-position-horizontal-relative:margin;mso-position-vertical:bottom;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" fillcolor="white [3201]" stroked="f" strokeweight=".5pt">
                <v:textbox>
                  <w:txbxContent>
                    <w:p w:rsidR="00E31268" w:rsidRDefault="00E31268" w:rsidP="00705462">
                      <w:pPr>
                        <w:pStyle w:val="NoSpacing"/>
                        <w:jc w:val="center"/>
                      </w:pPr>
                      <w:r w:rsidRPr="00465A60">
                        <w:rPr>
                          <w:noProof/>
                        </w:rPr>
                        <w:drawing>
                          <wp:inline distT="0" distB="0" distL="0" distR="0" wp14:anchorId="7E0903CA" wp14:editId="3AE34CDA">
                            <wp:extent cx="4617720" cy="2849456"/>
                            <wp:effectExtent l="0" t="0" r="0" b="8255"/>
                            <wp:docPr id="75779" name="Picture 75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cstate="print"/>
                                    <a:srcRect/>
                                    <a:stretch>
                                      <a:fillRect/>
                                    </a:stretch>
                                  </pic:blipFill>
                                  <pic:spPr bwMode="auto">
                                    <a:xfrm>
                                      <a:off x="0" y="0"/>
                                      <a:ext cx="4619522" cy="2850568"/>
                                    </a:xfrm>
                                    <a:prstGeom prst="rect">
                                      <a:avLst/>
                                    </a:prstGeom>
                                    <a:noFill/>
                                    <a:ln w="9525">
                                      <a:noFill/>
                                      <a:miter lim="800000"/>
                                      <a:headEnd/>
                                      <a:tailEnd/>
                                    </a:ln>
                                  </pic:spPr>
                                </pic:pic>
                              </a:graphicData>
                            </a:graphic>
                          </wp:inline>
                        </w:drawing>
                      </w:r>
                    </w:p>
                    <w:p w:rsidR="00E31268" w:rsidRPr="00705462" w:rsidRDefault="00E31268" w:rsidP="00705462">
                      <w:pPr>
                        <w:pStyle w:val="NoSpacing"/>
                        <w:jc w:val="center"/>
                        <w:rPr>
                          <w:b/>
                        </w:rPr>
                      </w:pPr>
                      <w:r>
                        <w:rPr>
                          <w:b/>
                        </w:rPr>
                        <w:t>Figure</w:t>
                      </w:r>
                      <w:r w:rsidRPr="00572AED">
                        <w:rPr>
                          <w:b/>
                        </w:rPr>
                        <w:t xml:space="preserve"> 1</w:t>
                      </w:r>
                      <w:r>
                        <w:rPr>
                          <w:b/>
                        </w:rPr>
                        <w:t xml:space="preserve">.1 </w:t>
                      </w:r>
                      <w:r w:rsidRPr="00705462">
                        <w:rPr>
                          <w:b/>
                        </w:rPr>
                        <w:t>- Definition of Development Length</w:t>
                      </w:r>
                    </w:p>
                    <w:p w:rsidR="00E31268" w:rsidRDefault="00E31268" w:rsidP="00705462">
                      <w:pPr>
                        <w:pStyle w:val="NoSpacing"/>
                        <w:jc w:val="center"/>
                      </w:pPr>
                    </w:p>
                  </w:txbxContent>
                </v:textbox>
                <w10:wrap type="tight" anchorx="margin" anchory="margin"/>
              </v:shape>
            </w:pict>
          </mc:Fallback>
        </mc:AlternateContent>
      </w:r>
    </w:p>
    <w:p w:rsidR="003C18A1" w:rsidRPr="00465A60" w:rsidRDefault="003C18A1" w:rsidP="003C18A1">
      <w:pPr>
        <w:pStyle w:val="NoSpacing"/>
        <w:rPr>
          <w:b/>
        </w:rPr>
      </w:pPr>
    </w:p>
    <w:p w:rsidR="00F01636" w:rsidRDefault="00F01636" w:rsidP="00F01636">
      <w:pPr>
        <w:pStyle w:val="Heading3"/>
      </w:pPr>
      <w:r>
        <w:lastRenderedPageBreak/>
        <w:t>1.2.2</w:t>
      </w:r>
      <w:r>
        <w:tab/>
      </w:r>
      <w:r w:rsidRPr="00465A60">
        <w:t xml:space="preserve">Current </w:t>
      </w:r>
      <w:r>
        <w:t>C</w:t>
      </w:r>
      <w:r w:rsidRPr="00465A60">
        <w:t xml:space="preserve">ode </w:t>
      </w:r>
      <w:r>
        <w:t>P</w:t>
      </w:r>
      <w:r w:rsidRPr="00465A60">
        <w:t xml:space="preserve">rovisions </w:t>
      </w:r>
    </w:p>
    <w:p w:rsidR="00F01636" w:rsidRDefault="00F01636" w:rsidP="003C18A1">
      <w:pPr>
        <w:pStyle w:val="NoSpacing"/>
      </w:pPr>
    </w:p>
    <w:p w:rsidR="003C18A1" w:rsidRDefault="003C18A1" w:rsidP="003C18A1">
      <w:pPr>
        <w:pStyle w:val="NoSpacing"/>
      </w:pPr>
      <w:r w:rsidRPr="00465A60">
        <w:t>The present provisions for development length of prestressing strand are contained in Section 12.9 of ACI 318-08 and Section 5.11.4 in AASHTO LRFD Specifications 20</w:t>
      </w:r>
      <w:r w:rsidR="009B6F21">
        <w:t>12</w:t>
      </w:r>
      <w:r>
        <w:t xml:space="preserve">.  </w:t>
      </w:r>
      <w:r w:rsidRPr="00465A60">
        <w:t>Equations for development length were based on tests performed on normal weight concrete members with a minimum cover of 2 in.</w:t>
      </w:r>
    </w:p>
    <w:p w:rsidR="00F01636" w:rsidRPr="00465A60" w:rsidRDefault="00F01636" w:rsidP="003C18A1">
      <w:pPr>
        <w:pStyle w:val="NoSpacing"/>
      </w:pPr>
    </w:p>
    <w:p w:rsidR="003C18A1" w:rsidRDefault="00074DA4" w:rsidP="00074DA4">
      <w:pPr>
        <w:pStyle w:val="Heading3"/>
      </w:pPr>
      <w:r>
        <w:t>1.</w:t>
      </w:r>
      <w:r w:rsidR="003C18A1">
        <w:t>2.</w:t>
      </w:r>
      <w:r>
        <w:t>3</w:t>
      </w:r>
      <w:r>
        <w:tab/>
      </w:r>
      <w:r w:rsidR="003C18A1" w:rsidRPr="00465A60">
        <w:t>ACI Building Code</w:t>
      </w:r>
    </w:p>
    <w:p w:rsidR="003C18A1" w:rsidRPr="00465A60" w:rsidRDefault="003C18A1" w:rsidP="003C18A1">
      <w:pPr>
        <w:pStyle w:val="NoSpacing"/>
        <w:rPr>
          <w:b/>
        </w:rPr>
      </w:pPr>
    </w:p>
    <w:p w:rsidR="003C18A1" w:rsidRPr="00465A60" w:rsidRDefault="003C18A1" w:rsidP="003C18A1">
      <w:pPr>
        <w:pStyle w:val="NoSpacing"/>
      </w:pPr>
      <w:r w:rsidRPr="00465A60">
        <w:t>The provisions in ACI 318-08 read as follows:</w:t>
      </w:r>
    </w:p>
    <w:p w:rsidR="003C18A1" w:rsidRDefault="003C18A1" w:rsidP="003C18A1">
      <w:pPr>
        <w:pStyle w:val="NoSpacing"/>
        <w:ind w:firstLine="720"/>
      </w:pPr>
    </w:p>
    <w:p w:rsidR="003C18A1" w:rsidRDefault="003C18A1" w:rsidP="003C18A1">
      <w:pPr>
        <w:pStyle w:val="NoSpacing"/>
        <w:ind w:firstLine="720"/>
      </w:pPr>
      <w:r w:rsidRPr="00465A60">
        <w:t>Seven-wire strand shall be bonded beyond the critical section, a distance not less than</w:t>
      </w:r>
    </w:p>
    <w:p w:rsidR="00074DA4" w:rsidRDefault="00074DA4" w:rsidP="003C18A1">
      <w:pPr>
        <w:pStyle w:val="NoSpacing"/>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8"/>
        <w:gridCol w:w="1458"/>
      </w:tblGrid>
      <w:tr w:rsidR="00074DA4" w:rsidTr="00074DA4">
        <w:tc>
          <w:tcPr>
            <w:tcW w:w="8118" w:type="dxa"/>
          </w:tcPr>
          <w:p w:rsidR="00074DA4" w:rsidRDefault="00074DA4" w:rsidP="006F090C">
            <w:pPr>
              <w:pStyle w:val="NoSpacing"/>
              <w:ind w:firstLine="720"/>
              <w:jc w:val="left"/>
            </w:pPr>
            <w:r w:rsidRPr="00465A60">
              <w:rPr>
                <w:rFonts w:eastAsiaTheme="minorHAnsi" w:cstheme="minorBidi"/>
                <w:position w:val="-24"/>
                <w:szCs w:val="22"/>
                <w:lang w:eastAsia="en-US"/>
              </w:rPr>
              <w:object w:dxaOrig="24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6.4pt;height:31.2pt" o:ole="">
                  <v:imagedata r:id="rId15" o:title=""/>
                </v:shape>
                <o:OLEObject Type="Embed" ProgID="Equation.DSMT4" ShapeID="_x0000_i1025" DrawAspect="Content" ObjectID="_1464353557" r:id="rId16"/>
              </w:object>
            </w:r>
          </w:p>
          <w:p w:rsidR="00074DA4" w:rsidRDefault="00074DA4" w:rsidP="00074DA4">
            <w:pPr>
              <w:pStyle w:val="NoSpacing"/>
              <w:ind w:firstLine="720"/>
              <w:jc w:val="left"/>
            </w:pPr>
            <w:r>
              <w:t>where,</w:t>
            </w:r>
          </w:p>
          <w:p w:rsidR="00074DA4" w:rsidRDefault="00074DA4" w:rsidP="00074DA4">
            <w:pPr>
              <w:pStyle w:val="NoSpacing"/>
              <w:ind w:left="720" w:firstLine="720"/>
              <w:jc w:val="left"/>
            </w:pPr>
            <w:r w:rsidRPr="00465A60">
              <w:rPr>
                <w:i/>
              </w:rPr>
              <w:t>f</w:t>
            </w:r>
            <w:r w:rsidRPr="00465A60">
              <w:rPr>
                <w:i/>
                <w:vertAlign w:val="subscript"/>
              </w:rPr>
              <w:t>ps</w:t>
            </w:r>
            <w:r w:rsidRPr="00465A60">
              <w:t xml:space="preserve"> = average stress in prestressing steel at ultimate load (ksi);</w:t>
            </w:r>
          </w:p>
          <w:p w:rsidR="00074DA4" w:rsidRDefault="00074DA4" w:rsidP="00074DA4">
            <w:pPr>
              <w:pStyle w:val="NoSpacing"/>
              <w:ind w:left="720" w:firstLine="720"/>
              <w:jc w:val="left"/>
            </w:pPr>
            <w:proofErr w:type="spellStart"/>
            <w:r w:rsidRPr="00465A60">
              <w:rPr>
                <w:i/>
              </w:rPr>
              <w:t>f</w:t>
            </w:r>
            <w:r w:rsidRPr="00465A60">
              <w:rPr>
                <w:i/>
                <w:vertAlign w:val="subscript"/>
              </w:rPr>
              <w:t>pe</w:t>
            </w:r>
            <w:proofErr w:type="spellEnd"/>
            <w:r w:rsidRPr="00465A60">
              <w:t xml:space="preserve"> = effective stress in the prestressing steel after losses (ksi); </w:t>
            </w:r>
            <w:r>
              <w:t>and</w:t>
            </w:r>
          </w:p>
          <w:p w:rsidR="00074DA4" w:rsidRDefault="00074DA4" w:rsidP="00074DA4">
            <w:pPr>
              <w:pStyle w:val="NoSpacing"/>
              <w:ind w:left="720" w:firstLine="720"/>
              <w:jc w:val="left"/>
            </w:pPr>
            <w:proofErr w:type="spellStart"/>
            <w:r w:rsidRPr="00465A60">
              <w:rPr>
                <w:i/>
              </w:rPr>
              <w:t>d</w:t>
            </w:r>
            <w:r w:rsidRPr="00465A60">
              <w:rPr>
                <w:i/>
                <w:vertAlign w:val="subscript"/>
              </w:rPr>
              <w:t>b</w:t>
            </w:r>
            <w:proofErr w:type="spellEnd"/>
            <w:r w:rsidRPr="00465A60">
              <w:t xml:space="preserve"> = nominal strand diameter (in.)</w:t>
            </w:r>
          </w:p>
          <w:p w:rsidR="00074DA4" w:rsidRDefault="00074DA4" w:rsidP="003C18A1">
            <w:pPr>
              <w:pStyle w:val="NoSpacing"/>
            </w:pPr>
          </w:p>
        </w:tc>
        <w:tc>
          <w:tcPr>
            <w:tcW w:w="1458" w:type="dxa"/>
          </w:tcPr>
          <w:p w:rsidR="00074DA4" w:rsidRDefault="00074DA4" w:rsidP="00074DA4">
            <w:pPr>
              <w:pStyle w:val="NoSpacing"/>
              <w:jc w:val="right"/>
            </w:pPr>
            <w:r>
              <w:t>(1)</w:t>
            </w:r>
          </w:p>
        </w:tc>
      </w:tr>
    </w:tbl>
    <w:p w:rsidR="003C18A1" w:rsidRDefault="003C18A1" w:rsidP="003C18A1">
      <w:pPr>
        <w:pStyle w:val="NoSpacing"/>
      </w:pPr>
      <w:r w:rsidRPr="00465A60">
        <w:t>The fi</w:t>
      </w:r>
      <w:r>
        <w:t>r</w:t>
      </w:r>
      <w:r w:rsidRPr="00465A60">
        <w:t>st term in the above equation represents the transfer length and the second term represents the flexural bond length. The ACI commentary acknowledges other factor</w:t>
      </w:r>
      <w:r w:rsidR="00074DA4">
        <w:t>s</w:t>
      </w:r>
      <w:r w:rsidRPr="00465A60">
        <w:t xml:space="preserve"> that may </w:t>
      </w:r>
      <w:r w:rsidR="00074DA4">
        <w:t>a</w:t>
      </w:r>
      <w:r w:rsidRPr="00465A60">
        <w:t xml:space="preserve">ffect the development length such </w:t>
      </w:r>
      <w:r w:rsidR="00074DA4">
        <w:t>multiple strand</w:t>
      </w:r>
      <w:r w:rsidRPr="00465A60">
        <w:t xml:space="preserve"> </w:t>
      </w:r>
      <w:proofErr w:type="gramStart"/>
      <w:r w:rsidRPr="00465A60">
        <w:t>configuration</w:t>
      </w:r>
      <w:proofErr w:type="gramEnd"/>
      <w:r w:rsidR="00074DA4">
        <w:t>,</w:t>
      </w:r>
      <w:r w:rsidRPr="00465A60">
        <w:t xml:space="preserve"> </w:t>
      </w:r>
      <w:r w:rsidR="00074DA4">
        <w:t xml:space="preserve">strand </w:t>
      </w:r>
      <w:r w:rsidRPr="00465A60">
        <w:t>surface condition</w:t>
      </w:r>
      <w:r w:rsidR="00074DA4">
        <w:t xml:space="preserve">, </w:t>
      </w:r>
      <w:r w:rsidRPr="00465A60">
        <w:t xml:space="preserve">and the </w:t>
      </w:r>
      <w:r w:rsidR="00074DA4">
        <w:t xml:space="preserve">amount </w:t>
      </w:r>
      <w:r w:rsidRPr="00465A60">
        <w:t xml:space="preserve">of concrete </w:t>
      </w:r>
      <w:r w:rsidR="00074DA4">
        <w:t>from the exterior edge of the component and the strand</w:t>
      </w:r>
      <w:r w:rsidRPr="00465A60">
        <w:t>.</w:t>
      </w:r>
    </w:p>
    <w:p w:rsidR="003C18A1" w:rsidRPr="00465A60" w:rsidRDefault="003C18A1" w:rsidP="003C18A1">
      <w:pPr>
        <w:pStyle w:val="NoSpacing"/>
      </w:pPr>
    </w:p>
    <w:p w:rsidR="003C18A1" w:rsidRDefault="00074DA4" w:rsidP="00074DA4">
      <w:pPr>
        <w:pStyle w:val="Heading3"/>
      </w:pPr>
      <w:r>
        <w:t>1.</w:t>
      </w:r>
      <w:r w:rsidR="003C18A1">
        <w:t>2.</w:t>
      </w:r>
      <w:r>
        <w:t>4</w:t>
      </w:r>
      <w:r>
        <w:tab/>
      </w:r>
      <w:r w:rsidR="003C18A1" w:rsidRPr="00465A60">
        <w:t>AASHTO Bridge Design Specifications</w:t>
      </w:r>
    </w:p>
    <w:p w:rsidR="003C18A1" w:rsidRPr="00465A60" w:rsidRDefault="003C18A1" w:rsidP="003C18A1">
      <w:pPr>
        <w:pStyle w:val="NoSpacing"/>
        <w:rPr>
          <w:b/>
        </w:rPr>
      </w:pPr>
    </w:p>
    <w:p w:rsidR="003C18A1" w:rsidRDefault="003C18A1" w:rsidP="003C18A1">
      <w:pPr>
        <w:pStyle w:val="NoSpacing"/>
      </w:pPr>
      <w:r w:rsidRPr="00465A60">
        <w:t>In AASHTO Standard Specifications (1992), the equation for development length is the same as that in ACI Building Code</w:t>
      </w:r>
      <w:r>
        <w:t xml:space="preserve">.  </w:t>
      </w:r>
      <w:r w:rsidRPr="00465A60">
        <w:t>In the mid-1980s, Cousins, Johnston, and Zia (1990) measured transfer lengths that exceeded the standard design predictions by a wide margin</w:t>
      </w:r>
      <w:r>
        <w:t xml:space="preserve">.  </w:t>
      </w:r>
      <w:r w:rsidRPr="00465A60">
        <w:t>Their findings led the Federal Highway Administration (FHWA) to adopt a moratorium on the use of 0.6</w:t>
      </w:r>
      <w:r>
        <w:t>-inch</w:t>
      </w:r>
      <w:r w:rsidRPr="00465A60">
        <w:t xml:space="preserve"> diameter strands and to increase the development length for other sizes of prestressing strands</w:t>
      </w:r>
      <w:r>
        <w:t xml:space="preserve">.  </w:t>
      </w:r>
      <w:r w:rsidRPr="00465A60">
        <w:t>The arbitrary 1.6 multiplier from the original FHWA moratorium is incorporated into the AASHTO LFRD Bridge Design Specifications</w:t>
      </w:r>
      <w:r>
        <w:t xml:space="preserve">.  </w:t>
      </w:r>
      <w:r w:rsidRPr="00465A60">
        <w:t>The development length shall satisfy</w:t>
      </w:r>
      <w:r>
        <w:t xml:space="preserve"> the following equation:</w:t>
      </w:r>
    </w:p>
    <w:p w:rsidR="006F090C" w:rsidRDefault="006F090C" w:rsidP="003C18A1">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8"/>
        <w:gridCol w:w="1458"/>
      </w:tblGrid>
      <w:tr w:rsidR="006F090C" w:rsidTr="006F090C">
        <w:tc>
          <w:tcPr>
            <w:tcW w:w="8118" w:type="dxa"/>
          </w:tcPr>
          <w:p w:rsidR="006F090C" w:rsidRPr="009B6F21" w:rsidRDefault="009B6F21" w:rsidP="006F090C">
            <w:pPr>
              <w:pStyle w:val="NoSpacing"/>
              <w:ind w:firstLine="720"/>
              <w:rPr>
                <w:i/>
              </w:rPr>
            </w:pPr>
            <w:proofErr w:type="spellStart"/>
            <w:r>
              <w:rPr>
                <w:i/>
              </w:rPr>
              <w:t>L</w:t>
            </w:r>
            <w:r>
              <w:rPr>
                <w:i/>
                <w:vertAlign w:val="subscript"/>
              </w:rPr>
              <w:t>d</w:t>
            </w:r>
            <w:proofErr w:type="spellEnd"/>
            <w:r>
              <w:rPr>
                <w:i/>
              </w:rPr>
              <w:t xml:space="preserve"> ≥ κ [ f</w:t>
            </w:r>
            <w:r>
              <w:rPr>
                <w:i/>
                <w:vertAlign w:val="subscript"/>
              </w:rPr>
              <w:t>ps</w:t>
            </w:r>
            <w:r>
              <w:rPr>
                <w:i/>
              </w:rPr>
              <w:t xml:space="preserve"> – 2/3 </w:t>
            </w:r>
            <w:proofErr w:type="spellStart"/>
            <w:r>
              <w:rPr>
                <w:i/>
              </w:rPr>
              <w:t>f</w:t>
            </w:r>
            <w:r>
              <w:rPr>
                <w:i/>
                <w:vertAlign w:val="subscript"/>
              </w:rPr>
              <w:t>pe</w:t>
            </w:r>
            <w:proofErr w:type="spellEnd"/>
            <w:r>
              <w:rPr>
                <w:i/>
              </w:rPr>
              <w:t xml:space="preserve"> ] </w:t>
            </w:r>
            <w:proofErr w:type="spellStart"/>
            <w:r>
              <w:rPr>
                <w:i/>
              </w:rPr>
              <w:t>d</w:t>
            </w:r>
            <w:r>
              <w:rPr>
                <w:i/>
                <w:vertAlign w:val="subscript"/>
              </w:rPr>
              <w:t>b</w:t>
            </w:r>
            <w:proofErr w:type="spellEnd"/>
          </w:p>
          <w:p w:rsidR="009B6F21" w:rsidRDefault="009B6F21" w:rsidP="006F090C">
            <w:pPr>
              <w:pStyle w:val="NoSpacing"/>
              <w:ind w:firstLine="720"/>
            </w:pPr>
          </w:p>
          <w:p w:rsidR="006F090C" w:rsidRDefault="006F090C" w:rsidP="006F090C">
            <w:pPr>
              <w:pStyle w:val="NoSpacing"/>
              <w:ind w:firstLine="720"/>
            </w:pPr>
            <w:r w:rsidRPr="00465A60">
              <w:t xml:space="preserve">where, </w:t>
            </w:r>
          </w:p>
          <w:p w:rsidR="009B6F21" w:rsidRDefault="009B6F21" w:rsidP="006F090C">
            <w:pPr>
              <w:pStyle w:val="NoSpacing"/>
              <w:ind w:left="1440"/>
            </w:pPr>
            <w:proofErr w:type="spellStart"/>
            <w:r>
              <w:rPr>
                <w:i/>
              </w:rPr>
              <w:t>d</w:t>
            </w:r>
            <w:r>
              <w:rPr>
                <w:i/>
                <w:vertAlign w:val="subscript"/>
              </w:rPr>
              <w:t>b</w:t>
            </w:r>
            <w:proofErr w:type="spellEnd"/>
            <w:r>
              <w:rPr>
                <w:i/>
              </w:rPr>
              <w:t xml:space="preserve"> =</w:t>
            </w:r>
            <w:r w:rsidR="00926433">
              <w:rPr>
                <w:i/>
              </w:rPr>
              <w:t xml:space="preserve"> </w:t>
            </w:r>
            <w:r>
              <w:t>nominal strand diameter (in.)</w:t>
            </w:r>
          </w:p>
          <w:p w:rsidR="009B6F21" w:rsidRPr="00926433" w:rsidRDefault="00926433" w:rsidP="00926433">
            <w:pPr>
              <w:pStyle w:val="NoSpacing"/>
              <w:tabs>
                <w:tab w:val="left" w:pos="2172"/>
              </w:tabs>
              <w:ind w:left="1440"/>
            </w:pPr>
            <w:r>
              <w:rPr>
                <w:i/>
              </w:rPr>
              <w:t>f</w:t>
            </w:r>
            <w:r>
              <w:rPr>
                <w:i/>
                <w:vertAlign w:val="subscript"/>
              </w:rPr>
              <w:t>ps</w:t>
            </w:r>
            <w:r>
              <w:t xml:space="preserve"> = average stress in prestressing steel at the time for which the    nominal resistance of the member is required (ksi)</w:t>
            </w:r>
          </w:p>
          <w:p w:rsidR="009B6F21" w:rsidRPr="00926433" w:rsidRDefault="00926433" w:rsidP="006F090C">
            <w:pPr>
              <w:pStyle w:val="NoSpacing"/>
              <w:ind w:left="1440"/>
            </w:pPr>
            <w:proofErr w:type="spellStart"/>
            <w:r>
              <w:rPr>
                <w:i/>
              </w:rPr>
              <w:t>f</w:t>
            </w:r>
            <w:r>
              <w:rPr>
                <w:i/>
                <w:vertAlign w:val="subscript"/>
              </w:rPr>
              <w:t>pe</w:t>
            </w:r>
            <w:proofErr w:type="spellEnd"/>
            <w:r>
              <w:rPr>
                <w:i/>
              </w:rPr>
              <w:t xml:space="preserve"> = </w:t>
            </w:r>
            <w:r>
              <w:t>effective stress in the prestressing steel after losses (ksi)</w:t>
            </w:r>
          </w:p>
          <w:p w:rsidR="006F090C" w:rsidRDefault="006F090C" w:rsidP="006F090C">
            <w:pPr>
              <w:pStyle w:val="NoSpacing"/>
              <w:ind w:left="1440"/>
            </w:pPr>
            <w:r w:rsidRPr="00465A60">
              <w:t>κ = 1.0 for pretensioned panels, piling, and other pretensioned members with a depth of less than or equal to 24 in</w:t>
            </w:r>
            <w:r>
              <w:t>ches</w:t>
            </w:r>
            <w:r w:rsidRPr="00465A60">
              <w:t xml:space="preserve">; </w:t>
            </w:r>
            <w:r>
              <w:t>and</w:t>
            </w:r>
          </w:p>
          <w:p w:rsidR="006F090C" w:rsidRDefault="006F090C" w:rsidP="006F090C">
            <w:pPr>
              <w:pStyle w:val="NoSpacing"/>
              <w:ind w:left="1440"/>
            </w:pPr>
            <w:r w:rsidRPr="00465A60">
              <w:t xml:space="preserve"> κ = 1.6 for pretensioned members with a depth greater than 24 </w:t>
            </w:r>
            <w:r w:rsidRPr="00465A60">
              <w:lastRenderedPageBreak/>
              <w:t>in</w:t>
            </w:r>
            <w:r>
              <w:t>ches</w:t>
            </w:r>
            <w:r w:rsidRPr="00465A60">
              <w:t>.</w:t>
            </w:r>
          </w:p>
        </w:tc>
        <w:tc>
          <w:tcPr>
            <w:tcW w:w="1458" w:type="dxa"/>
          </w:tcPr>
          <w:p w:rsidR="006F090C" w:rsidRDefault="006F090C" w:rsidP="006F090C">
            <w:pPr>
              <w:pStyle w:val="NoSpacing"/>
              <w:jc w:val="right"/>
            </w:pPr>
            <w:r>
              <w:lastRenderedPageBreak/>
              <w:t>(2)</w:t>
            </w:r>
          </w:p>
        </w:tc>
      </w:tr>
      <w:tr w:rsidR="009B6F21" w:rsidTr="006F090C">
        <w:tc>
          <w:tcPr>
            <w:tcW w:w="8118" w:type="dxa"/>
          </w:tcPr>
          <w:p w:rsidR="009B6F21" w:rsidRDefault="009B6F21" w:rsidP="006F090C">
            <w:pPr>
              <w:pStyle w:val="NoSpacing"/>
              <w:ind w:firstLine="720"/>
              <w:rPr>
                <w:i/>
              </w:rPr>
            </w:pPr>
          </w:p>
        </w:tc>
        <w:tc>
          <w:tcPr>
            <w:tcW w:w="1458" w:type="dxa"/>
          </w:tcPr>
          <w:p w:rsidR="009B6F21" w:rsidRDefault="009B6F21" w:rsidP="006F090C">
            <w:pPr>
              <w:pStyle w:val="NoSpacing"/>
              <w:jc w:val="right"/>
            </w:pPr>
          </w:p>
        </w:tc>
      </w:tr>
    </w:tbl>
    <w:p w:rsidR="003C18A1" w:rsidRPr="00465A60" w:rsidRDefault="003C18A1" w:rsidP="003C18A1">
      <w:pPr>
        <w:pStyle w:val="NoSpacing"/>
      </w:pPr>
      <w:r w:rsidRPr="00465A60">
        <w:t xml:space="preserve">Based on the current AASHTO Specification, the development lengths of the two </w:t>
      </w:r>
      <w:r w:rsidR="006F090C">
        <w:t xml:space="preserve">full-scale </w:t>
      </w:r>
      <w:r w:rsidRPr="00465A60">
        <w:t>prestressed concrete girder</w:t>
      </w:r>
      <w:r w:rsidR="006F090C">
        <w:t xml:space="preserve"> specimens</w:t>
      </w:r>
      <w:r w:rsidRPr="00465A60">
        <w:t xml:space="preserve"> of</w:t>
      </w:r>
      <w:r>
        <w:t xml:space="preserve"> the project are shown in Table</w:t>
      </w:r>
      <w:r w:rsidRPr="00465A60">
        <w:t xml:space="preserve"> 1.1.</w:t>
      </w:r>
    </w:p>
    <w:p w:rsidR="003C18A1" w:rsidRPr="00465A60" w:rsidRDefault="003C18A1" w:rsidP="003C18A1">
      <w:pPr>
        <w:pStyle w:val="NoSpacing"/>
      </w:pPr>
    </w:p>
    <w:p w:rsidR="003C18A1" w:rsidRDefault="003C18A1" w:rsidP="003C18A1">
      <w:pPr>
        <w:pStyle w:val="NoSpacing"/>
        <w:jc w:val="center"/>
      </w:pPr>
      <w:r>
        <w:rPr>
          <w:b/>
        </w:rPr>
        <w:t>Table</w:t>
      </w:r>
      <w:r w:rsidRPr="00CF3ADD">
        <w:rPr>
          <w:b/>
        </w:rPr>
        <w:t xml:space="preserve"> 1</w:t>
      </w:r>
      <w:r w:rsidRPr="00343022">
        <w:rPr>
          <w:b/>
        </w:rPr>
        <w:t>.1</w:t>
      </w:r>
      <w:r w:rsidR="00926433">
        <w:rPr>
          <w:b/>
        </w:rPr>
        <w:t xml:space="preserve"> - </w:t>
      </w:r>
      <w:r w:rsidRPr="00465A60">
        <w:t xml:space="preserve">Calculation of the </w:t>
      </w:r>
      <w:r>
        <w:t>Development L</w:t>
      </w:r>
      <w:r w:rsidRPr="00465A60">
        <w:t xml:space="preserve">ength </w:t>
      </w:r>
      <w:r>
        <w:t>B</w:t>
      </w:r>
      <w:r w:rsidRPr="00465A60">
        <w:t>ased on AASHTO 2007</w:t>
      </w:r>
    </w:p>
    <w:p w:rsidR="003C18A1" w:rsidRPr="00465A60" w:rsidRDefault="003C18A1" w:rsidP="003C18A1">
      <w:pPr>
        <w:pStyle w:val="NoSpacing"/>
        <w:jc w:val="center"/>
      </w:pPr>
    </w:p>
    <w:tbl>
      <w:tblPr>
        <w:tblW w:w="5003" w:type="dxa"/>
        <w:tblInd w:w="2190" w:type="dxa"/>
        <w:tblLook w:val="04A0" w:firstRow="1" w:lastRow="0" w:firstColumn="1" w:lastColumn="0" w:noHBand="0" w:noVBand="1"/>
      </w:tblPr>
      <w:tblGrid>
        <w:gridCol w:w="1163"/>
        <w:gridCol w:w="960"/>
        <w:gridCol w:w="960"/>
        <w:gridCol w:w="960"/>
        <w:gridCol w:w="960"/>
      </w:tblGrid>
      <w:tr w:rsidR="003C18A1" w:rsidRPr="00465A60" w:rsidTr="003C18A1">
        <w:trPr>
          <w:trHeight w:val="375"/>
        </w:trPr>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18A1" w:rsidRPr="00465A60" w:rsidRDefault="003C18A1" w:rsidP="003C18A1">
            <w:pPr>
              <w:pStyle w:val="NoSpacing"/>
              <w:jc w:val="center"/>
              <w:rPr>
                <w:rFonts w:eastAsia="Times New Roman"/>
                <w:color w:val="000000"/>
              </w:rPr>
            </w:pPr>
            <w:r w:rsidRPr="00465A60">
              <w:rPr>
                <w:rFonts w:eastAsia="Times New Roman"/>
                <w:color w:val="000000"/>
              </w:rPr>
              <w:t>Specimen</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C18A1" w:rsidRPr="00465A60" w:rsidRDefault="003C18A1" w:rsidP="003C18A1">
            <w:pPr>
              <w:pStyle w:val="NoSpacing"/>
              <w:jc w:val="center"/>
              <w:rPr>
                <w:rFonts w:eastAsia="Times New Roman"/>
                <w:color w:val="000000"/>
              </w:rPr>
            </w:pPr>
            <w:proofErr w:type="spellStart"/>
            <w:r w:rsidRPr="00465A60">
              <w:rPr>
                <w:rFonts w:eastAsia="Times New Roman"/>
                <w:i/>
                <w:iCs/>
                <w:color w:val="000000"/>
              </w:rPr>
              <w:t>d</w:t>
            </w:r>
            <w:r w:rsidRPr="00465A60">
              <w:rPr>
                <w:rFonts w:eastAsia="Times New Roman"/>
                <w:i/>
                <w:iCs/>
                <w:color w:val="000000"/>
                <w:vertAlign w:val="subscript"/>
              </w:rPr>
              <w:t>b</w:t>
            </w:r>
            <w:proofErr w:type="spellEnd"/>
            <w:r w:rsidRPr="00465A60">
              <w:rPr>
                <w:rFonts w:eastAsia="Times New Roman"/>
                <w:color w:val="000000"/>
              </w:rPr>
              <w:t xml:space="preserve"> (in.)</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C18A1" w:rsidRPr="00465A60" w:rsidRDefault="003C18A1" w:rsidP="003C18A1">
            <w:pPr>
              <w:pStyle w:val="NoSpacing"/>
              <w:jc w:val="center"/>
              <w:rPr>
                <w:rFonts w:eastAsia="Times New Roman"/>
                <w:color w:val="000000"/>
              </w:rPr>
            </w:pPr>
            <w:r w:rsidRPr="00465A60">
              <w:rPr>
                <w:rFonts w:eastAsia="Times New Roman"/>
                <w:i/>
                <w:iCs/>
                <w:color w:val="000000"/>
              </w:rPr>
              <w:t>f</w:t>
            </w:r>
            <w:r w:rsidRPr="00465A60">
              <w:rPr>
                <w:rFonts w:eastAsia="Times New Roman"/>
                <w:i/>
                <w:iCs/>
                <w:color w:val="000000"/>
                <w:vertAlign w:val="subscript"/>
              </w:rPr>
              <w:t>ps</w:t>
            </w:r>
            <w:r w:rsidRPr="00465A60">
              <w:rPr>
                <w:rFonts w:eastAsia="Times New Roman"/>
                <w:color w:val="000000"/>
              </w:rPr>
              <w:t xml:space="preserve"> (ksi)</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C18A1" w:rsidRPr="00465A60" w:rsidRDefault="003C18A1" w:rsidP="003C18A1">
            <w:pPr>
              <w:pStyle w:val="NoSpacing"/>
              <w:jc w:val="center"/>
              <w:rPr>
                <w:rFonts w:eastAsia="Times New Roman"/>
                <w:color w:val="000000"/>
              </w:rPr>
            </w:pPr>
            <w:proofErr w:type="spellStart"/>
            <w:r w:rsidRPr="00465A60">
              <w:rPr>
                <w:rFonts w:eastAsia="Times New Roman"/>
                <w:i/>
                <w:iCs/>
                <w:color w:val="000000"/>
              </w:rPr>
              <w:t>f</w:t>
            </w:r>
            <w:r w:rsidRPr="00465A60">
              <w:rPr>
                <w:rFonts w:eastAsia="Times New Roman"/>
                <w:i/>
                <w:iCs/>
                <w:color w:val="000000"/>
                <w:vertAlign w:val="subscript"/>
              </w:rPr>
              <w:t>pe</w:t>
            </w:r>
            <w:proofErr w:type="spellEnd"/>
            <w:r w:rsidRPr="00465A60">
              <w:rPr>
                <w:rFonts w:eastAsia="Times New Roman"/>
                <w:color w:val="000000"/>
              </w:rPr>
              <w:t xml:space="preserve"> (ksi)</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C18A1" w:rsidRPr="00465A60" w:rsidRDefault="003C18A1" w:rsidP="003C18A1">
            <w:pPr>
              <w:pStyle w:val="NoSpacing"/>
              <w:jc w:val="center"/>
              <w:rPr>
                <w:rFonts w:eastAsia="Times New Roman"/>
                <w:color w:val="000000"/>
              </w:rPr>
            </w:pPr>
            <w:proofErr w:type="spellStart"/>
            <w:r w:rsidRPr="00465A60">
              <w:rPr>
                <w:rFonts w:eastAsia="Times New Roman"/>
                <w:i/>
                <w:iCs/>
                <w:color w:val="000000"/>
              </w:rPr>
              <w:t>L</w:t>
            </w:r>
            <w:r w:rsidRPr="00465A60">
              <w:rPr>
                <w:rFonts w:eastAsia="Times New Roman"/>
                <w:i/>
                <w:iCs/>
                <w:color w:val="000000"/>
                <w:vertAlign w:val="subscript"/>
              </w:rPr>
              <w:t>d</w:t>
            </w:r>
            <w:proofErr w:type="spellEnd"/>
            <w:r w:rsidRPr="00465A60">
              <w:rPr>
                <w:rFonts w:eastAsia="Times New Roman"/>
                <w:i/>
                <w:iCs/>
                <w:color w:val="000000"/>
              </w:rPr>
              <w:t xml:space="preserve"> </w:t>
            </w:r>
            <w:r w:rsidRPr="00465A60">
              <w:rPr>
                <w:rFonts w:eastAsia="Times New Roman"/>
                <w:color w:val="000000"/>
              </w:rPr>
              <w:t>(in.)</w:t>
            </w:r>
          </w:p>
        </w:tc>
      </w:tr>
      <w:tr w:rsidR="003C18A1" w:rsidRPr="00465A60" w:rsidTr="003C18A1">
        <w:trPr>
          <w:trHeight w:val="315"/>
        </w:trPr>
        <w:tc>
          <w:tcPr>
            <w:tcW w:w="1163" w:type="dxa"/>
            <w:tcBorders>
              <w:top w:val="nil"/>
              <w:left w:val="single" w:sz="4" w:space="0" w:color="auto"/>
              <w:bottom w:val="single" w:sz="4" w:space="0" w:color="auto"/>
              <w:right w:val="single" w:sz="4" w:space="0" w:color="auto"/>
            </w:tcBorders>
            <w:shd w:val="clear" w:color="auto" w:fill="auto"/>
            <w:noWrap/>
            <w:vAlign w:val="center"/>
            <w:hideMark/>
          </w:tcPr>
          <w:p w:rsidR="003C18A1" w:rsidRPr="00465A60" w:rsidRDefault="003C18A1" w:rsidP="003C18A1">
            <w:pPr>
              <w:pStyle w:val="NoSpacing"/>
              <w:jc w:val="center"/>
              <w:rPr>
                <w:rFonts w:eastAsia="Times New Roman"/>
                <w:color w:val="000000"/>
              </w:rPr>
            </w:pPr>
            <w:r w:rsidRPr="00465A60">
              <w:rPr>
                <w:rFonts w:eastAsia="Times New Roman"/>
                <w:color w:val="000000"/>
              </w:rPr>
              <w:t>1</w:t>
            </w:r>
          </w:p>
        </w:tc>
        <w:tc>
          <w:tcPr>
            <w:tcW w:w="960" w:type="dxa"/>
            <w:tcBorders>
              <w:top w:val="nil"/>
              <w:left w:val="nil"/>
              <w:bottom w:val="single" w:sz="4" w:space="0" w:color="auto"/>
              <w:right w:val="single" w:sz="4" w:space="0" w:color="auto"/>
            </w:tcBorders>
            <w:shd w:val="clear" w:color="auto" w:fill="auto"/>
            <w:noWrap/>
            <w:vAlign w:val="center"/>
            <w:hideMark/>
          </w:tcPr>
          <w:p w:rsidR="003C18A1" w:rsidRPr="00465A60" w:rsidRDefault="003C18A1" w:rsidP="003C18A1">
            <w:pPr>
              <w:pStyle w:val="NoSpacing"/>
              <w:jc w:val="center"/>
              <w:rPr>
                <w:rFonts w:eastAsia="Times New Roman"/>
                <w:color w:val="000000"/>
              </w:rPr>
            </w:pPr>
            <w:r w:rsidRPr="00465A60">
              <w:rPr>
                <w:rFonts w:eastAsia="Times New Roman"/>
                <w:color w:val="000000"/>
              </w:rPr>
              <w:t>0.7</w:t>
            </w:r>
          </w:p>
        </w:tc>
        <w:tc>
          <w:tcPr>
            <w:tcW w:w="960" w:type="dxa"/>
            <w:tcBorders>
              <w:top w:val="nil"/>
              <w:left w:val="nil"/>
              <w:bottom w:val="single" w:sz="4" w:space="0" w:color="auto"/>
              <w:right w:val="single" w:sz="4" w:space="0" w:color="auto"/>
            </w:tcBorders>
            <w:shd w:val="clear" w:color="auto" w:fill="auto"/>
            <w:noWrap/>
            <w:vAlign w:val="center"/>
            <w:hideMark/>
          </w:tcPr>
          <w:p w:rsidR="003C18A1" w:rsidRPr="00465A60" w:rsidRDefault="003C18A1" w:rsidP="003C18A1">
            <w:pPr>
              <w:pStyle w:val="NoSpacing"/>
              <w:jc w:val="center"/>
              <w:rPr>
                <w:rFonts w:eastAsia="Times New Roman"/>
                <w:color w:val="000000"/>
              </w:rPr>
            </w:pPr>
            <w:r w:rsidRPr="00465A60">
              <w:rPr>
                <w:rFonts w:eastAsia="Times New Roman"/>
                <w:color w:val="000000"/>
              </w:rPr>
              <w:t>270</w:t>
            </w:r>
          </w:p>
        </w:tc>
        <w:tc>
          <w:tcPr>
            <w:tcW w:w="960" w:type="dxa"/>
            <w:tcBorders>
              <w:top w:val="nil"/>
              <w:left w:val="nil"/>
              <w:bottom w:val="single" w:sz="4" w:space="0" w:color="auto"/>
              <w:right w:val="single" w:sz="4" w:space="0" w:color="auto"/>
            </w:tcBorders>
            <w:shd w:val="clear" w:color="auto" w:fill="auto"/>
            <w:noWrap/>
            <w:vAlign w:val="center"/>
            <w:hideMark/>
          </w:tcPr>
          <w:p w:rsidR="003C18A1" w:rsidRPr="00465A60" w:rsidRDefault="003C18A1" w:rsidP="003C18A1">
            <w:pPr>
              <w:pStyle w:val="NoSpacing"/>
              <w:jc w:val="center"/>
              <w:rPr>
                <w:rFonts w:eastAsia="Times New Roman"/>
                <w:color w:val="000000"/>
              </w:rPr>
            </w:pPr>
            <w:r w:rsidRPr="00465A60">
              <w:rPr>
                <w:rFonts w:eastAsia="Times New Roman"/>
                <w:color w:val="000000"/>
              </w:rPr>
              <w:t>163.6</w:t>
            </w:r>
          </w:p>
        </w:tc>
        <w:tc>
          <w:tcPr>
            <w:tcW w:w="960" w:type="dxa"/>
            <w:tcBorders>
              <w:top w:val="nil"/>
              <w:left w:val="nil"/>
              <w:bottom w:val="single" w:sz="4" w:space="0" w:color="auto"/>
              <w:right w:val="single" w:sz="4" w:space="0" w:color="auto"/>
            </w:tcBorders>
            <w:shd w:val="clear" w:color="auto" w:fill="auto"/>
            <w:noWrap/>
            <w:vAlign w:val="center"/>
            <w:hideMark/>
          </w:tcPr>
          <w:p w:rsidR="003C18A1" w:rsidRPr="00465A60" w:rsidRDefault="003C18A1" w:rsidP="003C18A1">
            <w:pPr>
              <w:pStyle w:val="NoSpacing"/>
              <w:jc w:val="center"/>
              <w:rPr>
                <w:rFonts w:eastAsia="Times New Roman"/>
                <w:color w:val="000000"/>
              </w:rPr>
            </w:pPr>
            <w:r w:rsidRPr="00465A60">
              <w:rPr>
                <w:rFonts w:eastAsia="Times New Roman"/>
                <w:color w:val="000000"/>
              </w:rPr>
              <w:t>180</w:t>
            </w:r>
          </w:p>
        </w:tc>
      </w:tr>
      <w:tr w:rsidR="003C18A1" w:rsidRPr="00465A60" w:rsidTr="003C18A1">
        <w:trPr>
          <w:trHeight w:val="315"/>
        </w:trPr>
        <w:tc>
          <w:tcPr>
            <w:tcW w:w="1163" w:type="dxa"/>
            <w:tcBorders>
              <w:top w:val="nil"/>
              <w:left w:val="single" w:sz="4" w:space="0" w:color="auto"/>
              <w:bottom w:val="single" w:sz="4" w:space="0" w:color="auto"/>
              <w:right w:val="single" w:sz="4" w:space="0" w:color="auto"/>
            </w:tcBorders>
            <w:shd w:val="clear" w:color="auto" w:fill="auto"/>
            <w:noWrap/>
            <w:vAlign w:val="center"/>
            <w:hideMark/>
          </w:tcPr>
          <w:p w:rsidR="003C18A1" w:rsidRPr="00465A60" w:rsidRDefault="003C18A1" w:rsidP="003C18A1">
            <w:pPr>
              <w:pStyle w:val="NoSpacing"/>
              <w:jc w:val="center"/>
              <w:rPr>
                <w:rFonts w:eastAsia="Times New Roman"/>
                <w:color w:val="000000"/>
              </w:rPr>
            </w:pPr>
            <w:r w:rsidRPr="00465A60">
              <w:rPr>
                <w:rFonts w:eastAsia="Times New Roman"/>
                <w:color w:val="000000"/>
              </w:rPr>
              <w:t>2</w:t>
            </w:r>
          </w:p>
        </w:tc>
        <w:tc>
          <w:tcPr>
            <w:tcW w:w="960" w:type="dxa"/>
            <w:tcBorders>
              <w:top w:val="nil"/>
              <w:left w:val="nil"/>
              <w:bottom w:val="single" w:sz="4" w:space="0" w:color="auto"/>
              <w:right w:val="single" w:sz="4" w:space="0" w:color="auto"/>
            </w:tcBorders>
            <w:shd w:val="clear" w:color="auto" w:fill="auto"/>
            <w:noWrap/>
            <w:vAlign w:val="center"/>
            <w:hideMark/>
          </w:tcPr>
          <w:p w:rsidR="003C18A1" w:rsidRPr="00465A60" w:rsidRDefault="003C18A1" w:rsidP="003C18A1">
            <w:pPr>
              <w:pStyle w:val="NoSpacing"/>
              <w:jc w:val="center"/>
              <w:rPr>
                <w:rFonts w:eastAsia="Times New Roman"/>
                <w:color w:val="000000"/>
              </w:rPr>
            </w:pPr>
            <w:r w:rsidRPr="00465A60">
              <w:rPr>
                <w:rFonts w:eastAsia="Times New Roman"/>
                <w:color w:val="000000"/>
              </w:rPr>
              <w:t>0.62</w:t>
            </w:r>
          </w:p>
        </w:tc>
        <w:tc>
          <w:tcPr>
            <w:tcW w:w="960" w:type="dxa"/>
            <w:tcBorders>
              <w:top w:val="nil"/>
              <w:left w:val="nil"/>
              <w:bottom w:val="single" w:sz="4" w:space="0" w:color="auto"/>
              <w:right w:val="single" w:sz="4" w:space="0" w:color="auto"/>
            </w:tcBorders>
            <w:shd w:val="clear" w:color="auto" w:fill="auto"/>
            <w:noWrap/>
            <w:vAlign w:val="center"/>
            <w:hideMark/>
          </w:tcPr>
          <w:p w:rsidR="003C18A1" w:rsidRPr="00465A60" w:rsidRDefault="003C18A1" w:rsidP="003C18A1">
            <w:pPr>
              <w:pStyle w:val="NoSpacing"/>
              <w:jc w:val="center"/>
              <w:rPr>
                <w:rFonts w:eastAsia="Times New Roman"/>
                <w:color w:val="000000"/>
              </w:rPr>
            </w:pPr>
            <w:r w:rsidRPr="00465A60">
              <w:rPr>
                <w:rFonts w:eastAsia="Times New Roman"/>
                <w:color w:val="000000"/>
              </w:rPr>
              <w:t>330</w:t>
            </w:r>
          </w:p>
        </w:tc>
        <w:tc>
          <w:tcPr>
            <w:tcW w:w="960" w:type="dxa"/>
            <w:tcBorders>
              <w:top w:val="nil"/>
              <w:left w:val="nil"/>
              <w:bottom w:val="single" w:sz="4" w:space="0" w:color="auto"/>
              <w:right w:val="single" w:sz="4" w:space="0" w:color="auto"/>
            </w:tcBorders>
            <w:shd w:val="clear" w:color="auto" w:fill="auto"/>
            <w:noWrap/>
            <w:vAlign w:val="center"/>
            <w:hideMark/>
          </w:tcPr>
          <w:p w:rsidR="003C18A1" w:rsidRPr="00465A60" w:rsidRDefault="003C18A1" w:rsidP="003C18A1">
            <w:pPr>
              <w:pStyle w:val="NoSpacing"/>
              <w:jc w:val="center"/>
              <w:rPr>
                <w:rFonts w:eastAsia="Times New Roman"/>
                <w:color w:val="000000"/>
              </w:rPr>
            </w:pPr>
            <w:r w:rsidRPr="00465A60">
              <w:rPr>
                <w:rFonts w:eastAsia="Times New Roman"/>
                <w:color w:val="000000"/>
              </w:rPr>
              <w:t>213.3</w:t>
            </w:r>
          </w:p>
        </w:tc>
        <w:tc>
          <w:tcPr>
            <w:tcW w:w="960" w:type="dxa"/>
            <w:tcBorders>
              <w:top w:val="nil"/>
              <w:left w:val="nil"/>
              <w:bottom w:val="single" w:sz="4" w:space="0" w:color="auto"/>
              <w:right w:val="single" w:sz="4" w:space="0" w:color="auto"/>
            </w:tcBorders>
            <w:shd w:val="clear" w:color="auto" w:fill="auto"/>
            <w:noWrap/>
            <w:vAlign w:val="center"/>
            <w:hideMark/>
          </w:tcPr>
          <w:p w:rsidR="003C18A1" w:rsidRPr="00465A60" w:rsidRDefault="003C18A1" w:rsidP="003C18A1">
            <w:pPr>
              <w:pStyle w:val="NoSpacing"/>
              <w:jc w:val="center"/>
              <w:rPr>
                <w:rFonts w:eastAsia="Times New Roman"/>
                <w:color w:val="000000"/>
              </w:rPr>
            </w:pPr>
            <w:r w:rsidRPr="00465A60">
              <w:rPr>
                <w:rFonts w:eastAsia="Times New Roman"/>
                <w:color w:val="000000"/>
              </w:rPr>
              <w:t>186</w:t>
            </w:r>
          </w:p>
        </w:tc>
      </w:tr>
    </w:tbl>
    <w:p w:rsidR="003C18A1" w:rsidRPr="00465A60" w:rsidRDefault="003C18A1" w:rsidP="003C18A1">
      <w:pPr>
        <w:pStyle w:val="NoSpacing"/>
        <w:jc w:val="center"/>
      </w:pPr>
    </w:p>
    <w:p w:rsidR="003C18A1" w:rsidRDefault="003C18A1" w:rsidP="003C18A1">
      <w:pPr>
        <w:pStyle w:val="NoSpacing"/>
        <w:jc w:val="center"/>
        <w:rPr>
          <w:b/>
        </w:rPr>
      </w:pPr>
    </w:p>
    <w:p w:rsidR="003C18A1" w:rsidRDefault="00926433" w:rsidP="00926433">
      <w:pPr>
        <w:pStyle w:val="Heading3"/>
      </w:pPr>
      <w:r>
        <w:t>1.</w:t>
      </w:r>
      <w:r w:rsidR="003C18A1">
        <w:t>2</w:t>
      </w:r>
      <w:r w:rsidR="003C18A1" w:rsidRPr="00465A60">
        <w:t>.</w:t>
      </w:r>
      <w:r>
        <w:t>5</w:t>
      </w:r>
      <w:r w:rsidR="003C18A1" w:rsidRPr="00465A60">
        <w:t xml:space="preserve"> </w:t>
      </w:r>
      <w:r>
        <w:tab/>
      </w:r>
      <w:r w:rsidR="003C18A1" w:rsidRPr="00465A60">
        <w:t xml:space="preserve">Research on </w:t>
      </w:r>
      <w:r w:rsidR="003C18A1">
        <w:t>D</w:t>
      </w:r>
      <w:r w:rsidR="003C18A1" w:rsidRPr="00465A60">
        <w:t xml:space="preserve">evelopment </w:t>
      </w:r>
      <w:r w:rsidR="003C18A1">
        <w:t>L</w:t>
      </w:r>
      <w:r w:rsidR="003C18A1" w:rsidRPr="00465A60">
        <w:t>ength</w:t>
      </w:r>
    </w:p>
    <w:p w:rsidR="003C18A1" w:rsidRPr="00465A60" w:rsidRDefault="003C18A1" w:rsidP="003C18A1">
      <w:pPr>
        <w:pStyle w:val="NoSpacing"/>
        <w:rPr>
          <w:b/>
        </w:rPr>
      </w:pPr>
    </w:p>
    <w:p w:rsidR="003C18A1" w:rsidRDefault="003C18A1" w:rsidP="003C18A1">
      <w:pPr>
        <w:pStyle w:val="NoSpacing"/>
      </w:pPr>
      <w:r w:rsidRPr="00465A60">
        <w:t>In 1988, FHWA issued a memorandum that placed restrictions on the use of seven-wire strands for pretensioned concrete members in highway bridge applications</w:t>
      </w:r>
      <w:r>
        <w:t xml:space="preserve">.  </w:t>
      </w:r>
      <w:r w:rsidRPr="00465A60">
        <w:t>The FHWA action led to the creation of a large number of research programs intent on measuring the transfer and development of prestressing strands</w:t>
      </w:r>
      <w:r>
        <w:t xml:space="preserve">.  </w:t>
      </w:r>
      <w:r w:rsidRPr="00465A60">
        <w:t xml:space="preserve">Numerous studies have been conducted on both </w:t>
      </w:r>
      <w:r>
        <w:t>0.5-</w:t>
      </w:r>
      <w:r w:rsidRPr="00465A60">
        <w:t xml:space="preserve"> and 0.6-in</w:t>
      </w:r>
      <w:r>
        <w:t>ch</w:t>
      </w:r>
      <w:r w:rsidRPr="00465A60">
        <w:t>-diameter strand, often with conflicting conclusions.</w:t>
      </w:r>
    </w:p>
    <w:p w:rsidR="003C18A1" w:rsidRPr="00465A60" w:rsidRDefault="003C18A1" w:rsidP="003C18A1">
      <w:pPr>
        <w:pStyle w:val="NoSpacing"/>
      </w:pPr>
      <w:r w:rsidRPr="00465A60">
        <w:t xml:space="preserve"> </w:t>
      </w:r>
    </w:p>
    <w:p w:rsidR="00926433" w:rsidRDefault="003C18A1" w:rsidP="007C0B00">
      <w:pPr>
        <w:pStyle w:val="NoSpacing"/>
        <w:keepNext/>
      </w:pPr>
      <w:r w:rsidRPr="00465A60">
        <w:rPr>
          <w:b/>
        </w:rPr>
        <w:lastRenderedPageBreak/>
        <w:t>Table 1.2</w:t>
      </w:r>
      <w:r w:rsidRPr="00465A60">
        <w:t xml:space="preserve"> shows the proposed equations by different researchers</w:t>
      </w:r>
      <w:r>
        <w:t xml:space="preserve">.  </w:t>
      </w:r>
      <w:r w:rsidRPr="00465A60">
        <w:t>Prediction formulas have been developed with no clear consensus among researchers</w:t>
      </w:r>
      <w:r>
        <w:t xml:space="preserve">.  </w:t>
      </w:r>
    </w:p>
    <w:p w:rsidR="00926433" w:rsidRDefault="00926433" w:rsidP="00926433">
      <w:pPr>
        <w:pStyle w:val="NoSpacing"/>
        <w:keepNext/>
        <w:jc w:val="center"/>
      </w:pPr>
    </w:p>
    <w:p w:rsidR="00926433" w:rsidRDefault="00926433" w:rsidP="00926433">
      <w:pPr>
        <w:pStyle w:val="NoSpacing"/>
        <w:keepNext/>
        <w:jc w:val="center"/>
      </w:pPr>
      <w:r w:rsidRPr="00465A60">
        <w:rPr>
          <w:b/>
        </w:rPr>
        <w:t xml:space="preserve">Table 1.2 </w:t>
      </w:r>
      <w:r>
        <w:rPr>
          <w:b/>
        </w:rPr>
        <w:t xml:space="preserve">- </w:t>
      </w:r>
      <w:r w:rsidRPr="00CF3ADD">
        <w:t xml:space="preserve">Different </w:t>
      </w:r>
      <w:r>
        <w:t>P</w:t>
      </w:r>
      <w:r w:rsidRPr="00CF3ADD">
        <w:t xml:space="preserve">roposed </w:t>
      </w:r>
      <w:r>
        <w:t>E</w:t>
      </w:r>
      <w:r w:rsidRPr="00CF3ADD">
        <w:t xml:space="preserve">quations for </w:t>
      </w:r>
      <w:r>
        <w:t>D</w:t>
      </w:r>
      <w:r w:rsidRPr="00CF3ADD">
        <w:t xml:space="preserve">evelopment </w:t>
      </w:r>
      <w:r>
        <w:t>L</w:t>
      </w:r>
      <w:r w:rsidRPr="00CF3ADD">
        <w:t>ength</w:t>
      </w:r>
    </w:p>
    <w:p w:rsidR="00926433" w:rsidRPr="00CF3ADD" w:rsidRDefault="00926433" w:rsidP="00926433">
      <w:pPr>
        <w:pStyle w:val="NoSpacing"/>
        <w:keepNext/>
        <w:jc w:val="center"/>
      </w:pPr>
    </w:p>
    <w:tbl>
      <w:tblPr>
        <w:tblW w:w="4812" w:type="pct"/>
        <w:jc w:val="center"/>
        <w:tblInd w:w="-10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1E0" w:firstRow="1" w:lastRow="1" w:firstColumn="1" w:lastColumn="1" w:noHBand="0" w:noVBand="0"/>
      </w:tblPr>
      <w:tblGrid>
        <w:gridCol w:w="3401"/>
        <w:gridCol w:w="5815"/>
      </w:tblGrid>
      <w:tr w:rsidR="00926433" w:rsidRPr="00465A60" w:rsidTr="00926433">
        <w:trPr>
          <w:jc w:val="center"/>
        </w:trPr>
        <w:tc>
          <w:tcPr>
            <w:tcW w:w="1845" w:type="pct"/>
            <w:vAlign w:val="center"/>
          </w:tcPr>
          <w:p w:rsidR="00926433" w:rsidRPr="00465A60" w:rsidRDefault="00926433" w:rsidP="00926433">
            <w:pPr>
              <w:pStyle w:val="NoSpacing"/>
              <w:keepNext/>
            </w:pPr>
            <w:r w:rsidRPr="00465A60">
              <w:t xml:space="preserve">Zia and </w:t>
            </w:r>
            <w:proofErr w:type="spellStart"/>
            <w:r w:rsidRPr="00465A60">
              <w:t>Mostafa</w:t>
            </w:r>
            <w:proofErr w:type="spellEnd"/>
            <w:r w:rsidRPr="00465A60">
              <w:t xml:space="preserve"> (1977)</w:t>
            </w:r>
          </w:p>
        </w:tc>
        <w:tc>
          <w:tcPr>
            <w:tcW w:w="3155" w:type="pct"/>
            <w:vAlign w:val="center"/>
          </w:tcPr>
          <w:p w:rsidR="00926433" w:rsidRPr="00465A60" w:rsidRDefault="00926433" w:rsidP="00926433">
            <w:pPr>
              <w:pStyle w:val="NoSpacing"/>
              <w:keepNext/>
            </w:pPr>
            <w:r w:rsidRPr="00465A60">
              <w:rPr>
                <w:rFonts w:asciiTheme="minorHAnsi" w:hAnsiTheme="minorHAnsi"/>
                <w:position w:val="-30"/>
                <w:sz w:val="22"/>
              </w:rPr>
              <w:object w:dxaOrig="3680" w:dyaOrig="680">
                <v:shape id="_x0000_i1026" type="#_x0000_t75" style="width:183.6pt;height:33.6pt" o:ole="">
                  <v:imagedata r:id="rId17" o:title=""/>
                </v:shape>
                <o:OLEObject Type="Embed" ProgID="Equation.DSMT4" ShapeID="_x0000_i1026" DrawAspect="Content" ObjectID="_1464353558" r:id="rId18"/>
              </w:object>
            </w:r>
          </w:p>
        </w:tc>
      </w:tr>
      <w:tr w:rsidR="00926433" w:rsidRPr="00465A60" w:rsidTr="00926433">
        <w:trPr>
          <w:jc w:val="center"/>
        </w:trPr>
        <w:tc>
          <w:tcPr>
            <w:tcW w:w="1845" w:type="pct"/>
            <w:vAlign w:val="center"/>
          </w:tcPr>
          <w:p w:rsidR="00926433" w:rsidRPr="00465A60" w:rsidRDefault="00926433" w:rsidP="00926433">
            <w:pPr>
              <w:pStyle w:val="NoSpacing"/>
              <w:keepNext/>
              <w:rPr>
                <w:lang w:val="da-DK"/>
              </w:rPr>
            </w:pPr>
            <w:r w:rsidRPr="00465A60">
              <w:rPr>
                <w:lang w:val="da-DK"/>
              </w:rPr>
              <w:t>Abdalla et al. (1993)</w:t>
            </w:r>
          </w:p>
        </w:tc>
        <w:tc>
          <w:tcPr>
            <w:tcW w:w="3155" w:type="pct"/>
            <w:vAlign w:val="center"/>
          </w:tcPr>
          <w:p w:rsidR="00926433" w:rsidRPr="00465A60" w:rsidRDefault="00926433" w:rsidP="00926433">
            <w:pPr>
              <w:pStyle w:val="NoSpacing"/>
              <w:keepNext/>
              <w:rPr>
                <w:lang w:val="da-DK"/>
              </w:rPr>
            </w:pPr>
            <w:r w:rsidRPr="00465A60">
              <w:rPr>
                <w:rFonts w:asciiTheme="minorHAnsi" w:hAnsiTheme="minorHAnsi"/>
                <w:position w:val="-28"/>
                <w:sz w:val="22"/>
              </w:rPr>
              <w:object w:dxaOrig="2720" w:dyaOrig="680">
                <v:shape id="_x0000_i1027" type="#_x0000_t75" style="width:136.2pt;height:33.6pt" o:ole="">
                  <v:imagedata r:id="rId19" o:title=""/>
                </v:shape>
                <o:OLEObject Type="Embed" ProgID="Equation.DSMT4" ShapeID="_x0000_i1027" DrawAspect="Content" ObjectID="_1464353559" r:id="rId20"/>
              </w:object>
            </w:r>
          </w:p>
        </w:tc>
      </w:tr>
      <w:tr w:rsidR="00926433" w:rsidRPr="00465A60" w:rsidTr="00926433">
        <w:trPr>
          <w:jc w:val="center"/>
        </w:trPr>
        <w:tc>
          <w:tcPr>
            <w:tcW w:w="1845" w:type="pct"/>
            <w:vAlign w:val="center"/>
          </w:tcPr>
          <w:p w:rsidR="00926433" w:rsidRPr="00465A60" w:rsidRDefault="00926433" w:rsidP="00926433">
            <w:pPr>
              <w:pStyle w:val="NoSpacing"/>
              <w:keepNext/>
              <w:rPr>
                <w:lang w:val="da-DK"/>
              </w:rPr>
            </w:pPr>
            <w:r w:rsidRPr="00465A60">
              <w:rPr>
                <w:lang w:val="da-DK"/>
              </w:rPr>
              <w:t>Mitchell et al. (1993)</w:t>
            </w:r>
          </w:p>
        </w:tc>
        <w:tc>
          <w:tcPr>
            <w:tcW w:w="3155" w:type="pct"/>
            <w:vAlign w:val="center"/>
          </w:tcPr>
          <w:p w:rsidR="00926433" w:rsidRPr="00465A60" w:rsidRDefault="00926433" w:rsidP="00926433">
            <w:pPr>
              <w:pStyle w:val="NoSpacing"/>
              <w:keepNext/>
              <w:rPr>
                <w:lang w:val="da-DK"/>
              </w:rPr>
            </w:pPr>
            <w:r w:rsidRPr="00465A60">
              <w:rPr>
                <w:rFonts w:asciiTheme="minorHAnsi" w:hAnsiTheme="minorHAnsi"/>
                <w:position w:val="-32"/>
                <w:sz w:val="22"/>
              </w:rPr>
              <w:object w:dxaOrig="3800" w:dyaOrig="760">
                <v:shape id="_x0000_i1028" type="#_x0000_t75" style="width:190.2pt;height:38.4pt" o:ole="">
                  <v:imagedata r:id="rId21" o:title=""/>
                </v:shape>
                <o:OLEObject Type="Embed" ProgID="Equation.DSMT4" ShapeID="_x0000_i1028" DrawAspect="Content" ObjectID="_1464353560" r:id="rId22"/>
              </w:object>
            </w:r>
          </w:p>
        </w:tc>
      </w:tr>
      <w:tr w:rsidR="00926433" w:rsidRPr="00465A60" w:rsidTr="00926433">
        <w:trPr>
          <w:jc w:val="center"/>
        </w:trPr>
        <w:tc>
          <w:tcPr>
            <w:tcW w:w="1845" w:type="pct"/>
            <w:vAlign w:val="center"/>
          </w:tcPr>
          <w:p w:rsidR="00926433" w:rsidRPr="00465A60" w:rsidRDefault="00926433" w:rsidP="00926433">
            <w:pPr>
              <w:pStyle w:val="NoSpacing"/>
              <w:keepNext/>
              <w:rPr>
                <w:lang w:val="da-DK"/>
              </w:rPr>
            </w:pPr>
            <w:r w:rsidRPr="00465A60">
              <w:rPr>
                <w:lang w:val="da-DK"/>
              </w:rPr>
              <w:t>Burdette et al. (1994)</w:t>
            </w:r>
          </w:p>
        </w:tc>
        <w:tc>
          <w:tcPr>
            <w:tcW w:w="3155" w:type="pct"/>
            <w:vAlign w:val="center"/>
          </w:tcPr>
          <w:p w:rsidR="00926433" w:rsidRPr="00465A60" w:rsidRDefault="00926433" w:rsidP="00926433">
            <w:pPr>
              <w:pStyle w:val="NoSpacing"/>
              <w:keepNext/>
            </w:pPr>
            <w:r w:rsidRPr="00465A60">
              <w:rPr>
                <w:rFonts w:asciiTheme="minorHAnsi" w:hAnsiTheme="minorHAnsi"/>
                <w:position w:val="-28"/>
                <w:sz w:val="22"/>
              </w:rPr>
              <w:object w:dxaOrig="2700" w:dyaOrig="680">
                <v:shape id="_x0000_i1029" type="#_x0000_t75" style="width:135pt;height:33.6pt" o:ole="">
                  <v:imagedata r:id="rId23" o:title=""/>
                </v:shape>
                <o:OLEObject Type="Embed" ProgID="Equation.DSMT4" ShapeID="_x0000_i1029" DrawAspect="Content" ObjectID="_1464353561" r:id="rId24"/>
              </w:object>
            </w:r>
          </w:p>
        </w:tc>
      </w:tr>
      <w:tr w:rsidR="00926433" w:rsidRPr="00465A60" w:rsidTr="00926433">
        <w:trPr>
          <w:jc w:val="center"/>
        </w:trPr>
        <w:tc>
          <w:tcPr>
            <w:tcW w:w="1845" w:type="pct"/>
            <w:vAlign w:val="center"/>
          </w:tcPr>
          <w:p w:rsidR="00926433" w:rsidRPr="00465A60" w:rsidRDefault="00926433" w:rsidP="00926433">
            <w:pPr>
              <w:pStyle w:val="NoSpacing"/>
              <w:keepNext/>
            </w:pPr>
            <w:r w:rsidRPr="00465A60">
              <w:t>Buchner (1995)</w:t>
            </w:r>
          </w:p>
        </w:tc>
        <w:tc>
          <w:tcPr>
            <w:tcW w:w="3155" w:type="pct"/>
            <w:vAlign w:val="center"/>
          </w:tcPr>
          <w:p w:rsidR="00926433" w:rsidRPr="00465A60" w:rsidRDefault="00926433" w:rsidP="00926433">
            <w:pPr>
              <w:pStyle w:val="NoSpacing"/>
              <w:keepNext/>
            </w:pPr>
            <w:r w:rsidRPr="00465A60">
              <w:rPr>
                <w:rFonts w:asciiTheme="minorHAnsi" w:hAnsiTheme="minorHAnsi"/>
                <w:position w:val="-28"/>
                <w:sz w:val="22"/>
              </w:rPr>
              <w:object w:dxaOrig="2560" w:dyaOrig="680">
                <v:shape id="_x0000_i1030" type="#_x0000_t75" style="width:127.8pt;height:33.6pt" o:ole="">
                  <v:imagedata r:id="rId25" o:title=""/>
                </v:shape>
                <o:OLEObject Type="Embed" ProgID="Equation.DSMT4" ShapeID="_x0000_i1030" DrawAspect="Content" ObjectID="_1464353562" r:id="rId26"/>
              </w:object>
            </w:r>
          </w:p>
          <w:p w:rsidR="00926433" w:rsidRPr="00465A60" w:rsidRDefault="00926433" w:rsidP="00926433">
            <w:pPr>
              <w:pStyle w:val="NoSpacing"/>
              <w:keepNext/>
            </w:pPr>
            <w:r w:rsidRPr="00465A60">
              <w:rPr>
                <w:rFonts w:asciiTheme="minorHAnsi" w:hAnsiTheme="minorHAnsi"/>
                <w:position w:val="-16"/>
                <w:sz w:val="22"/>
              </w:rPr>
              <w:object w:dxaOrig="2380" w:dyaOrig="440">
                <v:shape id="_x0000_i1031" type="#_x0000_t75" style="width:118.8pt;height:22.2pt" o:ole="">
                  <v:imagedata r:id="rId27" o:title=""/>
                </v:shape>
                <o:OLEObject Type="Embed" ProgID="Equation.DSMT4" ShapeID="_x0000_i1031" DrawAspect="Content" ObjectID="_1464353563" r:id="rId28"/>
              </w:object>
            </w:r>
          </w:p>
        </w:tc>
      </w:tr>
      <w:tr w:rsidR="00926433" w:rsidRPr="00465A60" w:rsidTr="00926433">
        <w:trPr>
          <w:jc w:val="center"/>
        </w:trPr>
        <w:tc>
          <w:tcPr>
            <w:tcW w:w="1845" w:type="pct"/>
            <w:vAlign w:val="center"/>
          </w:tcPr>
          <w:p w:rsidR="00926433" w:rsidRPr="00465A60" w:rsidRDefault="00926433" w:rsidP="00926433">
            <w:pPr>
              <w:pStyle w:val="NoSpacing"/>
              <w:keepNext/>
            </w:pPr>
            <w:r w:rsidRPr="00465A60">
              <w:t>Lane (1998)</w:t>
            </w:r>
          </w:p>
        </w:tc>
        <w:tc>
          <w:tcPr>
            <w:tcW w:w="3155" w:type="pct"/>
            <w:vAlign w:val="center"/>
          </w:tcPr>
          <w:p w:rsidR="00926433" w:rsidRPr="00465A60" w:rsidRDefault="00926433" w:rsidP="00926433">
            <w:pPr>
              <w:pStyle w:val="NoSpacing"/>
              <w:keepNext/>
            </w:pPr>
            <w:r w:rsidRPr="00465A60">
              <w:rPr>
                <w:rFonts w:asciiTheme="minorHAnsi" w:hAnsiTheme="minorHAnsi"/>
                <w:position w:val="-28"/>
                <w:sz w:val="22"/>
              </w:rPr>
              <w:object w:dxaOrig="2560" w:dyaOrig="680">
                <v:shape id="_x0000_i1032" type="#_x0000_t75" style="width:127.8pt;height:33.6pt" o:ole="">
                  <v:imagedata r:id="rId29" o:title=""/>
                </v:shape>
                <o:OLEObject Type="Embed" ProgID="Equation.DSMT4" ShapeID="_x0000_i1032" DrawAspect="Content" ObjectID="_1464353564" r:id="rId30"/>
              </w:object>
            </w:r>
          </w:p>
        </w:tc>
      </w:tr>
      <w:tr w:rsidR="00926433" w:rsidRPr="00465A60" w:rsidTr="00926433">
        <w:trPr>
          <w:jc w:val="center"/>
        </w:trPr>
        <w:tc>
          <w:tcPr>
            <w:tcW w:w="1845" w:type="pct"/>
            <w:vAlign w:val="center"/>
          </w:tcPr>
          <w:p w:rsidR="00926433" w:rsidRPr="00465A60" w:rsidRDefault="00926433" w:rsidP="00926433">
            <w:pPr>
              <w:pStyle w:val="NoSpacing"/>
              <w:keepNext/>
            </w:pPr>
            <w:r w:rsidRPr="00465A60">
              <w:t>Barnes et al. (1999)</w:t>
            </w:r>
          </w:p>
        </w:tc>
        <w:tc>
          <w:tcPr>
            <w:tcW w:w="3155" w:type="pct"/>
            <w:vAlign w:val="center"/>
          </w:tcPr>
          <w:p w:rsidR="00926433" w:rsidRPr="00465A60" w:rsidRDefault="00926433" w:rsidP="00926433">
            <w:pPr>
              <w:pStyle w:val="NoSpacing"/>
              <w:keepNext/>
            </w:pPr>
            <w:r w:rsidRPr="00465A60">
              <w:rPr>
                <w:rFonts w:asciiTheme="minorHAnsi" w:hAnsiTheme="minorHAnsi"/>
                <w:position w:val="-34"/>
                <w:sz w:val="22"/>
              </w:rPr>
              <w:object w:dxaOrig="2580" w:dyaOrig="820">
                <v:shape id="_x0000_i1033" type="#_x0000_t75" style="width:129pt;height:40.8pt" o:ole="">
                  <v:imagedata r:id="rId31" o:title=""/>
                </v:shape>
                <o:OLEObject Type="Embed" ProgID="Equation.DSMT4" ShapeID="_x0000_i1033" DrawAspect="Content" ObjectID="_1464353565" r:id="rId32"/>
              </w:object>
            </w:r>
          </w:p>
        </w:tc>
      </w:tr>
      <w:tr w:rsidR="00926433" w:rsidRPr="00465A60" w:rsidTr="00926433">
        <w:trPr>
          <w:jc w:val="center"/>
        </w:trPr>
        <w:tc>
          <w:tcPr>
            <w:tcW w:w="1845" w:type="pct"/>
            <w:vAlign w:val="center"/>
          </w:tcPr>
          <w:p w:rsidR="00926433" w:rsidRPr="00465A60" w:rsidRDefault="00926433" w:rsidP="00926433">
            <w:pPr>
              <w:pStyle w:val="NoSpacing"/>
              <w:keepNext/>
            </w:pPr>
            <w:proofErr w:type="spellStart"/>
            <w:r w:rsidRPr="00465A60">
              <w:t>Shahawy</w:t>
            </w:r>
            <w:proofErr w:type="spellEnd"/>
            <w:r w:rsidRPr="00465A60">
              <w:t xml:space="preserve"> (2001)</w:t>
            </w:r>
          </w:p>
        </w:tc>
        <w:tc>
          <w:tcPr>
            <w:tcW w:w="3155" w:type="pct"/>
            <w:vAlign w:val="center"/>
          </w:tcPr>
          <w:p w:rsidR="00926433" w:rsidRPr="00465A60" w:rsidRDefault="00926433" w:rsidP="00926433">
            <w:pPr>
              <w:pStyle w:val="NoSpacing"/>
              <w:keepNext/>
            </w:pPr>
            <w:r w:rsidRPr="00465A60">
              <w:rPr>
                <w:rFonts w:asciiTheme="minorHAnsi" w:hAnsiTheme="minorHAnsi"/>
                <w:position w:val="-30"/>
                <w:sz w:val="22"/>
              </w:rPr>
              <w:object w:dxaOrig="3340" w:dyaOrig="700">
                <v:shape id="_x0000_i1034" type="#_x0000_t75" style="width:167.4pt;height:34.8pt" o:ole="">
                  <v:imagedata r:id="rId33" o:title=""/>
                </v:shape>
                <o:OLEObject Type="Embed" ProgID="Equation.DSMT4" ShapeID="_x0000_i1034" DrawAspect="Content" ObjectID="_1464353566" r:id="rId34"/>
              </w:object>
            </w:r>
          </w:p>
        </w:tc>
      </w:tr>
      <w:tr w:rsidR="00926433" w:rsidRPr="00465A60" w:rsidTr="00926433">
        <w:trPr>
          <w:jc w:val="center"/>
        </w:trPr>
        <w:tc>
          <w:tcPr>
            <w:tcW w:w="1845" w:type="pct"/>
            <w:vAlign w:val="center"/>
          </w:tcPr>
          <w:p w:rsidR="00926433" w:rsidRPr="00465A60" w:rsidRDefault="00926433" w:rsidP="00926433">
            <w:pPr>
              <w:pStyle w:val="NoSpacing"/>
              <w:keepNext/>
            </w:pPr>
            <w:proofErr w:type="spellStart"/>
            <w:r w:rsidRPr="00465A60">
              <w:t>Kose</w:t>
            </w:r>
            <w:proofErr w:type="spellEnd"/>
            <w:r w:rsidRPr="00465A60">
              <w:t xml:space="preserve"> and Burkett (2005)</w:t>
            </w:r>
          </w:p>
        </w:tc>
        <w:tc>
          <w:tcPr>
            <w:tcW w:w="3155" w:type="pct"/>
            <w:vAlign w:val="center"/>
          </w:tcPr>
          <w:p w:rsidR="00926433" w:rsidRPr="00465A60" w:rsidRDefault="00926433" w:rsidP="00926433">
            <w:pPr>
              <w:pStyle w:val="NoSpacing"/>
              <w:keepNext/>
            </w:pPr>
            <w:r w:rsidRPr="00465A60">
              <w:rPr>
                <w:rFonts w:asciiTheme="minorHAnsi" w:hAnsiTheme="minorHAnsi"/>
                <w:position w:val="-34"/>
                <w:sz w:val="22"/>
              </w:rPr>
              <w:object w:dxaOrig="4959" w:dyaOrig="820">
                <v:shape id="_x0000_i1035" type="#_x0000_t75" style="width:247.8pt;height:40.8pt" o:ole="">
                  <v:imagedata r:id="rId35" o:title=""/>
                </v:shape>
                <o:OLEObject Type="Embed" ProgID="Equation.DSMT4" ShapeID="_x0000_i1035" DrawAspect="Content" ObjectID="_1464353567" r:id="rId36"/>
              </w:object>
            </w:r>
          </w:p>
        </w:tc>
      </w:tr>
      <w:tr w:rsidR="00926433" w:rsidRPr="00465A60" w:rsidTr="00926433">
        <w:trPr>
          <w:jc w:val="center"/>
        </w:trPr>
        <w:tc>
          <w:tcPr>
            <w:tcW w:w="1845" w:type="pct"/>
            <w:vAlign w:val="center"/>
          </w:tcPr>
          <w:p w:rsidR="00926433" w:rsidRPr="00465A60" w:rsidRDefault="00926433" w:rsidP="00926433">
            <w:pPr>
              <w:pStyle w:val="NoSpacing"/>
              <w:keepNext/>
            </w:pPr>
            <w:r w:rsidRPr="00465A60">
              <w:t>Ramirez and Russell (2007)</w:t>
            </w:r>
          </w:p>
        </w:tc>
        <w:tc>
          <w:tcPr>
            <w:tcW w:w="3155" w:type="pct"/>
            <w:vAlign w:val="center"/>
          </w:tcPr>
          <w:p w:rsidR="00926433" w:rsidRPr="00465A60" w:rsidRDefault="00926433" w:rsidP="00926433">
            <w:pPr>
              <w:pStyle w:val="NoSpacing"/>
              <w:keepNext/>
            </w:pPr>
            <w:r w:rsidRPr="00465A60">
              <w:rPr>
                <w:rFonts w:asciiTheme="minorHAnsi" w:hAnsiTheme="minorHAnsi"/>
                <w:position w:val="-34"/>
                <w:sz w:val="22"/>
              </w:rPr>
              <w:object w:dxaOrig="2860" w:dyaOrig="820">
                <v:shape id="_x0000_i1036" type="#_x0000_t75" style="width:142.8pt;height:40.8pt" o:ole="">
                  <v:imagedata r:id="rId37" o:title=""/>
                </v:shape>
                <o:OLEObject Type="Embed" ProgID="Equation.DSMT4" ShapeID="_x0000_i1036" DrawAspect="Content" ObjectID="_1464353568" r:id="rId38"/>
              </w:object>
            </w:r>
          </w:p>
        </w:tc>
      </w:tr>
    </w:tbl>
    <w:p w:rsidR="00926433" w:rsidRPr="00465A60" w:rsidRDefault="00926433" w:rsidP="00926433">
      <w:pPr>
        <w:pStyle w:val="NoSpacing"/>
        <w:keepNext/>
      </w:pPr>
    </w:p>
    <w:p w:rsidR="003C18A1" w:rsidRPr="00465A60" w:rsidRDefault="003C18A1" w:rsidP="003C18A1">
      <w:pPr>
        <w:pStyle w:val="NoSpacing"/>
      </w:pPr>
      <w:r>
        <w:t xml:space="preserve">The symbols used in Table 1.2 </w:t>
      </w:r>
      <w:r w:rsidRPr="00465A60">
        <w:t>are defined as follows:</w:t>
      </w:r>
    </w:p>
    <w:p w:rsidR="003C18A1" w:rsidRPr="00465A60" w:rsidRDefault="003C18A1" w:rsidP="003C18A1">
      <w:pPr>
        <w:pStyle w:val="NoSpacing"/>
        <w:ind w:firstLine="720"/>
      </w:pPr>
      <w:proofErr w:type="spellStart"/>
      <w:proofErr w:type="gramStart"/>
      <w:r w:rsidRPr="00465A60">
        <w:rPr>
          <w:i/>
        </w:rPr>
        <w:t>d</w:t>
      </w:r>
      <w:r w:rsidRPr="00465A60">
        <w:rPr>
          <w:i/>
          <w:vertAlign w:val="subscript"/>
        </w:rPr>
        <w:t>b</w:t>
      </w:r>
      <w:proofErr w:type="spellEnd"/>
      <w:proofErr w:type="gramEnd"/>
      <w:r w:rsidRPr="00465A60">
        <w:t xml:space="preserve"> = nominal strand diameter (in.)</w:t>
      </w:r>
    </w:p>
    <w:p w:rsidR="003C18A1" w:rsidRPr="00465A60" w:rsidRDefault="003C18A1" w:rsidP="003C18A1">
      <w:pPr>
        <w:pStyle w:val="NoSpacing"/>
        <w:ind w:firstLine="720"/>
      </w:pPr>
      <w:proofErr w:type="gramStart"/>
      <w:r w:rsidRPr="00465A60">
        <w:rPr>
          <w:i/>
        </w:rPr>
        <w:t>f</w:t>
      </w:r>
      <w:r w:rsidRPr="00465A60">
        <w:rPr>
          <w:i/>
          <w:vertAlign w:val="subscript"/>
        </w:rPr>
        <w:t>c</w:t>
      </w:r>
      <w:proofErr w:type="gramEnd"/>
      <w:r w:rsidRPr="00465A60">
        <w:t>’ = concrete compressive strength at 28 days (psi);</w:t>
      </w:r>
    </w:p>
    <w:p w:rsidR="003C18A1" w:rsidRPr="00465A60" w:rsidRDefault="003C18A1" w:rsidP="003C18A1">
      <w:pPr>
        <w:pStyle w:val="NoSpacing"/>
        <w:ind w:firstLine="720"/>
      </w:pPr>
      <w:proofErr w:type="spellStart"/>
      <w:proofErr w:type="gramStart"/>
      <w:r w:rsidRPr="00465A60">
        <w:rPr>
          <w:i/>
        </w:rPr>
        <w:t>f</w:t>
      </w:r>
      <w:r w:rsidRPr="00465A60">
        <w:rPr>
          <w:i/>
          <w:vertAlign w:val="subscript"/>
        </w:rPr>
        <w:t>ci</w:t>
      </w:r>
      <w:proofErr w:type="spellEnd"/>
      <w:proofErr w:type="gramEnd"/>
      <w:r w:rsidRPr="00465A60">
        <w:t>’ = concrete compressive strength at time of release (psi);</w:t>
      </w:r>
    </w:p>
    <w:p w:rsidR="003C18A1" w:rsidRPr="00465A60" w:rsidRDefault="003C18A1" w:rsidP="003C18A1">
      <w:pPr>
        <w:pStyle w:val="NoSpacing"/>
        <w:ind w:firstLine="720"/>
      </w:pPr>
      <w:proofErr w:type="gramStart"/>
      <w:r w:rsidRPr="00465A60">
        <w:rPr>
          <w:i/>
        </w:rPr>
        <w:t>f</w:t>
      </w:r>
      <w:r w:rsidRPr="00465A60">
        <w:rPr>
          <w:i/>
          <w:vertAlign w:val="subscript"/>
        </w:rPr>
        <w:t>ps</w:t>
      </w:r>
      <w:proofErr w:type="gramEnd"/>
      <w:r w:rsidRPr="00465A60">
        <w:t xml:space="preserve"> = average stress in prestressing steel at ultimate load (ksi);</w:t>
      </w:r>
    </w:p>
    <w:p w:rsidR="003C18A1" w:rsidRPr="00465A60" w:rsidRDefault="003C18A1" w:rsidP="003C18A1">
      <w:pPr>
        <w:pStyle w:val="NoSpacing"/>
        <w:ind w:firstLine="720"/>
      </w:pPr>
      <w:proofErr w:type="gramStart"/>
      <w:r w:rsidRPr="00465A60">
        <w:rPr>
          <w:i/>
        </w:rPr>
        <w:t>f</w:t>
      </w:r>
      <w:r w:rsidRPr="00465A60">
        <w:rPr>
          <w:i/>
          <w:vertAlign w:val="subscript"/>
        </w:rPr>
        <w:t>pu</w:t>
      </w:r>
      <w:proofErr w:type="gramEnd"/>
      <w:r w:rsidRPr="00465A60">
        <w:t xml:space="preserve"> = ultimate tensile strength of prestressing strand (ksi);</w:t>
      </w:r>
    </w:p>
    <w:p w:rsidR="003C18A1" w:rsidRPr="00465A60" w:rsidRDefault="003C18A1" w:rsidP="003C18A1">
      <w:pPr>
        <w:pStyle w:val="NoSpacing"/>
        <w:ind w:firstLine="720"/>
      </w:pPr>
      <w:proofErr w:type="spellStart"/>
      <w:proofErr w:type="gramStart"/>
      <w:r w:rsidRPr="00465A60">
        <w:rPr>
          <w:i/>
        </w:rPr>
        <w:t>f</w:t>
      </w:r>
      <w:r w:rsidRPr="00465A60">
        <w:rPr>
          <w:i/>
          <w:vertAlign w:val="subscript"/>
        </w:rPr>
        <w:t>se</w:t>
      </w:r>
      <w:proofErr w:type="spellEnd"/>
      <w:proofErr w:type="gramEnd"/>
      <w:r w:rsidRPr="00465A60">
        <w:t xml:space="preserve"> = effective stress in the prestressing steel after losses (ksi); </w:t>
      </w:r>
    </w:p>
    <w:p w:rsidR="003C18A1" w:rsidRPr="00465A60" w:rsidRDefault="003C18A1" w:rsidP="003C18A1">
      <w:pPr>
        <w:pStyle w:val="NoSpacing"/>
        <w:ind w:firstLine="720"/>
      </w:pPr>
      <w:proofErr w:type="spellStart"/>
      <w:proofErr w:type="gramStart"/>
      <w:r w:rsidRPr="00465A60">
        <w:rPr>
          <w:i/>
        </w:rPr>
        <w:t>f</w:t>
      </w:r>
      <w:r w:rsidRPr="00465A60">
        <w:rPr>
          <w:i/>
          <w:vertAlign w:val="subscript"/>
        </w:rPr>
        <w:t>si</w:t>
      </w:r>
      <w:proofErr w:type="spellEnd"/>
      <w:proofErr w:type="gramEnd"/>
      <w:r w:rsidRPr="00465A60">
        <w:t xml:space="preserve"> = effective stress in prestressed steel after short-term losses (ksi);</w:t>
      </w:r>
    </w:p>
    <w:p w:rsidR="003C18A1" w:rsidRDefault="003C18A1" w:rsidP="003C18A1">
      <w:pPr>
        <w:pStyle w:val="NoSpacing"/>
        <w:ind w:firstLine="720"/>
      </w:pPr>
      <w:proofErr w:type="spellStart"/>
      <w:proofErr w:type="gramStart"/>
      <w:r w:rsidRPr="00465A60">
        <w:t>ε</w:t>
      </w:r>
      <w:r w:rsidRPr="00465A60">
        <w:rPr>
          <w:i/>
          <w:vertAlign w:val="subscript"/>
        </w:rPr>
        <w:t>ps</w:t>
      </w:r>
      <w:proofErr w:type="spellEnd"/>
      <w:proofErr w:type="gramEnd"/>
      <w:r w:rsidRPr="00465A60">
        <w:t xml:space="preserve"> = strain in prestressed reinforcement at nominal strength.</w:t>
      </w:r>
    </w:p>
    <w:p w:rsidR="003612CD" w:rsidRDefault="003612CD" w:rsidP="003612CD">
      <w:pPr>
        <w:pStyle w:val="NoSpacing"/>
      </w:pPr>
    </w:p>
    <w:p w:rsidR="003612CD" w:rsidRDefault="003612CD" w:rsidP="003612CD">
      <w:pPr>
        <w:pStyle w:val="NoSpacing"/>
      </w:pPr>
      <w:r w:rsidRPr="00465A60">
        <w:t xml:space="preserve">It should be emphasized, however, that the impact of variability of development length on bridge beams </w:t>
      </w:r>
      <w:r>
        <w:t xml:space="preserve">using 0.5- and 0.6-inch strand </w:t>
      </w:r>
      <w:r w:rsidRPr="00465A60">
        <w:t>is small (PCI 1997)</w:t>
      </w:r>
      <w:r>
        <w:t xml:space="preserve">.  </w:t>
      </w:r>
      <w:r w:rsidRPr="00465A60">
        <w:t xml:space="preserve">An over-estimation of </w:t>
      </w:r>
      <w:proofErr w:type="spellStart"/>
      <w:proofErr w:type="gramStart"/>
      <w:r w:rsidRPr="00465A60">
        <w:rPr>
          <w:i/>
        </w:rPr>
        <w:t>l</w:t>
      </w:r>
      <w:r w:rsidRPr="00465A60">
        <w:rPr>
          <w:i/>
          <w:vertAlign w:val="subscript"/>
        </w:rPr>
        <w:t>d</w:t>
      </w:r>
      <w:proofErr w:type="spellEnd"/>
      <w:proofErr w:type="gramEnd"/>
      <w:r w:rsidRPr="00465A60">
        <w:t xml:space="preserve"> will not </w:t>
      </w:r>
      <w:r w:rsidRPr="00465A60">
        <w:lastRenderedPageBreak/>
        <w:t>significantly increase the cost of beams</w:t>
      </w:r>
      <w:r>
        <w:t xml:space="preserve"> from a flexural standpoint, but can have a performance impact in the end regions of the beam</w:t>
      </w:r>
      <w:r w:rsidRPr="00465A60">
        <w:t>.</w:t>
      </w:r>
    </w:p>
    <w:p w:rsidR="003612CD" w:rsidRDefault="003612CD" w:rsidP="003612CD">
      <w:pPr>
        <w:pStyle w:val="NoSpacing"/>
      </w:pPr>
    </w:p>
    <w:p w:rsidR="003612CD" w:rsidRPr="00465A60" w:rsidRDefault="003612CD" w:rsidP="003612CD">
      <w:pPr>
        <w:pStyle w:val="NoSpacing"/>
      </w:pPr>
      <w:r>
        <w:t>The following subsections describe major finding of former development length research.</w:t>
      </w:r>
    </w:p>
    <w:p w:rsidR="003C18A1" w:rsidRPr="00465A60" w:rsidRDefault="003C18A1" w:rsidP="003C18A1">
      <w:pPr>
        <w:pStyle w:val="NoSpacing"/>
        <w:ind w:firstLine="720"/>
      </w:pPr>
    </w:p>
    <w:p w:rsidR="003C18A1" w:rsidRDefault="003C18A1" w:rsidP="003C18A1">
      <w:pPr>
        <w:pStyle w:val="NoSpacing"/>
      </w:pPr>
      <w:r w:rsidRPr="00465A60">
        <w:rPr>
          <w:b/>
        </w:rPr>
        <w:t xml:space="preserve">Hanson and </w:t>
      </w:r>
      <w:proofErr w:type="spellStart"/>
      <w:r w:rsidRPr="00465A60">
        <w:rPr>
          <w:b/>
        </w:rPr>
        <w:t>Kaar</w:t>
      </w:r>
      <w:proofErr w:type="spellEnd"/>
      <w:r w:rsidRPr="00465A60">
        <w:rPr>
          <w:b/>
        </w:rPr>
        <w:t xml:space="preserve"> (1959) </w:t>
      </w:r>
      <w:r w:rsidRPr="00465A60">
        <w:t>investigated the flexural bond behavior of pretensioned prestressed beams</w:t>
      </w:r>
      <w:r>
        <w:t xml:space="preserve">.  </w:t>
      </w:r>
      <w:r w:rsidRPr="00465A60">
        <w:t>The main objective was to gain a full understanding of the flexural bond behavior and use such information to develop design criteria</w:t>
      </w:r>
      <w:r>
        <w:t xml:space="preserve">.  </w:t>
      </w:r>
      <w:r w:rsidRPr="00465A60">
        <w:t>A theory of bond action was proposed to predict ultimate strength in bond and various factors affecting the bond behavior was studied</w:t>
      </w:r>
      <w:r>
        <w:t xml:space="preserve">.  </w:t>
      </w:r>
      <w:r w:rsidRPr="00465A60">
        <w:t>The main variables were embedment length and strand size</w:t>
      </w:r>
      <w:r>
        <w:t xml:space="preserve">.  </w:t>
      </w:r>
      <w:r w:rsidRPr="00465A60">
        <w:t>Also, other variables were studied including percentage of steel reinforcement, reduction of concrete strength, surface condition of the strand, and use of embedded anchorages on bond performance of the strand.</w:t>
      </w:r>
    </w:p>
    <w:p w:rsidR="003C18A1" w:rsidRPr="00465A60" w:rsidRDefault="003C18A1" w:rsidP="003C18A1">
      <w:pPr>
        <w:pStyle w:val="NoSpacing"/>
      </w:pPr>
    </w:p>
    <w:p w:rsidR="003C18A1" w:rsidRPr="00465A60" w:rsidRDefault="003C18A1" w:rsidP="003C18A1">
      <w:pPr>
        <w:pStyle w:val="NoSpacing"/>
        <w:rPr>
          <w:b/>
        </w:rPr>
      </w:pPr>
      <w:r w:rsidRPr="00465A60">
        <w:rPr>
          <w:b/>
        </w:rPr>
        <w:t>Martin and Scott (1976)</w:t>
      </w:r>
      <w:r w:rsidRPr="00465A60">
        <w:t xml:space="preserve"> proposed revisions to the ACI 318 development length criteria requirements for prestressing strand</w:t>
      </w:r>
      <w:r>
        <w:t xml:space="preserve">.  </w:t>
      </w:r>
      <w:r w:rsidRPr="00465A60">
        <w:t>They proposed an approach for short span prestressed members which do not have adequate embedment length to develop full ultimate strength</w:t>
      </w:r>
      <w:r>
        <w:t xml:space="preserve">.  </w:t>
      </w:r>
      <w:r w:rsidRPr="00465A60">
        <w:t xml:space="preserve">They reasoned that the existing code equations based on the research conducted by Hanson and </w:t>
      </w:r>
      <w:proofErr w:type="spellStart"/>
      <w:r w:rsidRPr="00465A60">
        <w:t>Kaar</w:t>
      </w:r>
      <w:proofErr w:type="spellEnd"/>
      <w:r w:rsidRPr="00465A60">
        <w:t xml:space="preserve"> (1959) were unconservative for members with lower steel percentage. </w:t>
      </w:r>
    </w:p>
    <w:p w:rsidR="003C18A1" w:rsidRPr="00465A60" w:rsidRDefault="003C18A1" w:rsidP="003C18A1">
      <w:pPr>
        <w:pStyle w:val="NoSpacing"/>
        <w:rPr>
          <w:b/>
        </w:rPr>
      </w:pPr>
    </w:p>
    <w:p w:rsidR="003C18A1" w:rsidRDefault="003C18A1" w:rsidP="003C18A1">
      <w:pPr>
        <w:pStyle w:val="NoSpacing"/>
      </w:pPr>
      <w:r w:rsidRPr="00465A60">
        <w:rPr>
          <w:b/>
        </w:rPr>
        <w:t xml:space="preserve">Zia and </w:t>
      </w:r>
      <w:proofErr w:type="spellStart"/>
      <w:r w:rsidRPr="00465A60">
        <w:rPr>
          <w:b/>
        </w:rPr>
        <w:t>Mostafa</w:t>
      </w:r>
      <w:proofErr w:type="spellEnd"/>
      <w:r w:rsidRPr="00465A60">
        <w:rPr>
          <w:b/>
        </w:rPr>
        <w:t xml:space="preserve"> (1977)</w:t>
      </w:r>
      <w:r w:rsidRPr="00465A60">
        <w:t xml:space="preserve"> performed an extensive literature review of past work concerning transfer and development length of pretensioned strands.</w:t>
      </w:r>
      <w:r>
        <w:t xml:space="preserve"> </w:t>
      </w:r>
      <w:r w:rsidRPr="00465A60">
        <w:t xml:space="preserve"> Zia proposed a development length equation based on his review</w:t>
      </w:r>
      <w:r>
        <w:t xml:space="preserve">.  </w:t>
      </w:r>
      <w:r w:rsidRPr="00465A60">
        <w:t xml:space="preserve">This equation took into account the effect of strand size, initial </w:t>
      </w:r>
      <w:r w:rsidR="003612CD" w:rsidRPr="00465A60">
        <w:t>prestress</w:t>
      </w:r>
      <w:r w:rsidRPr="00465A60">
        <w:t xml:space="preserve"> and concrete strength at transfer</w:t>
      </w:r>
      <w:r>
        <w:t xml:space="preserve">.  </w:t>
      </w:r>
      <w:r w:rsidRPr="00465A60">
        <w:t>The proposed equation gave comparable values of transfer length for the smaller size strands but longer transfer length for the larger size strands, and especially for cases where the concrete strength was low at transfer</w:t>
      </w:r>
      <w:r>
        <w:t xml:space="preserve">.  </w:t>
      </w:r>
      <w:r w:rsidRPr="00465A60">
        <w:t>They suggested increasing the ACI Code flexural bond length by 25% to ensure that flexural failure at ultimate should occur without any bond slip</w:t>
      </w:r>
      <w:r>
        <w:t xml:space="preserve">.  </w:t>
      </w:r>
      <w:r w:rsidRPr="00465A60">
        <w:t xml:space="preserve">And this increase was based on their assessment of the research conducted by Hanson and </w:t>
      </w:r>
      <w:proofErr w:type="spellStart"/>
      <w:r w:rsidRPr="00465A60">
        <w:t>Kaar</w:t>
      </w:r>
      <w:proofErr w:type="spellEnd"/>
      <w:r w:rsidRPr="00465A60">
        <w:t xml:space="preserve"> (1959).</w:t>
      </w:r>
    </w:p>
    <w:p w:rsidR="003C18A1" w:rsidRPr="00465A60" w:rsidRDefault="003C18A1" w:rsidP="003C18A1">
      <w:pPr>
        <w:pStyle w:val="NoSpacing"/>
      </w:pPr>
    </w:p>
    <w:p w:rsidR="003C18A1" w:rsidRDefault="003C18A1" w:rsidP="003C18A1">
      <w:pPr>
        <w:pStyle w:val="NoSpacing"/>
      </w:pPr>
      <w:r w:rsidRPr="00465A60">
        <w:rPr>
          <w:b/>
        </w:rPr>
        <w:t>Cousins et al. (1986)</w:t>
      </w:r>
      <w:r w:rsidRPr="00465A60">
        <w:t xml:space="preserve"> studied the effect of epoxy coating on the transfer and development length of prestressing strands</w:t>
      </w:r>
      <w:r>
        <w:t xml:space="preserve">.  </w:t>
      </w:r>
      <w:r w:rsidRPr="00465A60">
        <w:t>Tested strands had diameters of 0.375, 0.5 and 0.6</w:t>
      </w:r>
      <w:r w:rsidR="003612CD">
        <w:t xml:space="preserve"> </w:t>
      </w:r>
      <w:r>
        <w:t xml:space="preserve">inches.  </w:t>
      </w:r>
      <w:r w:rsidRPr="00465A60">
        <w:t>The tested strands had either uncoated or epoxy coated surfaces</w:t>
      </w:r>
      <w:r>
        <w:t xml:space="preserve">.  </w:t>
      </w:r>
      <w:r w:rsidRPr="00465A60">
        <w:t>The research results showed that the three different types of strands require a transfer length of 34, 50, and 56 in</w:t>
      </w:r>
      <w:r>
        <w:t>ches</w:t>
      </w:r>
      <w:r w:rsidRPr="00465A60">
        <w:t>, and a development length of 57, 119, and 132 in</w:t>
      </w:r>
      <w:r>
        <w:t xml:space="preserve">ches.  </w:t>
      </w:r>
      <w:r w:rsidRPr="00465A60">
        <w:t>These values were higher than the estimated transfer and development length by either AASHTO or ACI code equations</w:t>
      </w:r>
      <w:r>
        <w:t xml:space="preserve">.  </w:t>
      </w:r>
      <w:r w:rsidRPr="00465A60">
        <w:t xml:space="preserve">These research findings lead to the issuance of the aforementioned FHWA 1988 memorandum regarding the transfer and development length. </w:t>
      </w:r>
    </w:p>
    <w:p w:rsidR="003C18A1" w:rsidRPr="00465A60" w:rsidRDefault="003C18A1" w:rsidP="003C18A1">
      <w:pPr>
        <w:pStyle w:val="NoSpacing"/>
      </w:pPr>
    </w:p>
    <w:p w:rsidR="003C18A1" w:rsidRDefault="003C18A1" w:rsidP="003C18A1">
      <w:pPr>
        <w:pStyle w:val="NoSpacing"/>
      </w:pPr>
      <w:proofErr w:type="spellStart"/>
      <w:r w:rsidRPr="00465A60">
        <w:rPr>
          <w:b/>
        </w:rPr>
        <w:t>Abdalla</w:t>
      </w:r>
      <w:proofErr w:type="spellEnd"/>
      <w:r w:rsidRPr="00465A60">
        <w:rPr>
          <w:b/>
        </w:rPr>
        <w:t xml:space="preserve"> et al. (1993)</w:t>
      </w:r>
      <w:r w:rsidRPr="00465A60">
        <w:t xml:space="preserve"> conducted a research to develop equations for strand development length</w:t>
      </w:r>
      <w:r>
        <w:t xml:space="preserve">.  </w:t>
      </w:r>
      <w:r w:rsidRPr="00465A60">
        <w:t>The experimental program included the testing of AASHTO bridge girders and box beams</w:t>
      </w:r>
      <w:r>
        <w:t xml:space="preserve">.  </w:t>
      </w:r>
      <w:r w:rsidRPr="00465A60">
        <w:t>Based on multiple experiments, an equation for the strand development length calculation was proposed.</w:t>
      </w:r>
    </w:p>
    <w:p w:rsidR="003C18A1" w:rsidRPr="00465A60" w:rsidRDefault="003C18A1" w:rsidP="003C18A1">
      <w:pPr>
        <w:pStyle w:val="NoSpacing"/>
      </w:pPr>
    </w:p>
    <w:p w:rsidR="003C18A1" w:rsidRDefault="003C18A1" w:rsidP="003C18A1">
      <w:pPr>
        <w:pStyle w:val="NoSpacing"/>
      </w:pPr>
      <w:r w:rsidRPr="00465A60">
        <w:rPr>
          <w:b/>
        </w:rPr>
        <w:t>Russell and Burns (1993)</w:t>
      </w:r>
      <w:r w:rsidRPr="00465A60">
        <w:t xml:space="preserve"> conducted an experimental research at the University of Texas at Austin concerning the strands transfer and development length</w:t>
      </w:r>
      <w:r>
        <w:t xml:space="preserve">.  </w:t>
      </w:r>
      <w:r w:rsidRPr="00465A60">
        <w:t>The two main objectives of the research were to determine the transfer length and the</w:t>
      </w:r>
      <w:r>
        <w:t xml:space="preserve"> development length of both 0.5-</w:t>
      </w:r>
      <w:r w:rsidRPr="00465A60">
        <w:t xml:space="preserve"> and 0.6</w:t>
      </w:r>
      <w:r>
        <w:t>-</w:t>
      </w:r>
      <w:r w:rsidRPr="00465A60">
        <w:lastRenderedPageBreak/>
        <w:t>in</w:t>
      </w:r>
      <w:r>
        <w:t>ch</w:t>
      </w:r>
      <w:r w:rsidRPr="00465A60">
        <w:t xml:space="preserve"> prestressing strands, and to develop design guidelines for the use of debonded strands in pretensioned concrete</w:t>
      </w:r>
      <w:r>
        <w:t xml:space="preserve">.  </w:t>
      </w:r>
      <w:r w:rsidRPr="00465A60">
        <w:t>The University of Texas study concluded that the 0.6</w:t>
      </w:r>
      <w:r>
        <w:t>-</w:t>
      </w:r>
      <w:r w:rsidRPr="00465A60">
        <w:t>in</w:t>
      </w:r>
      <w:r>
        <w:t>ch</w:t>
      </w:r>
      <w:r w:rsidRPr="00465A60">
        <w:t xml:space="preserve"> diameter </w:t>
      </w:r>
      <w:r>
        <w:t>strand was</w:t>
      </w:r>
      <w:r w:rsidRPr="00465A60">
        <w:t xml:space="preserve"> recommended for use in pretensioned members, without restriction, and subject to the same design provisions of other strand size</w:t>
      </w:r>
      <w:r>
        <w:t xml:space="preserve">.  </w:t>
      </w:r>
      <w:r w:rsidRPr="00465A60">
        <w:t>They suggested that bond failure initiated by web shear cracking should be prevented by providing both horizontal and vertical shear reinforcement</w:t>
      </w:r>
      <w:r>
        <w:t xml:space="preserve">.  </w:t>
      </w:r>
      <w:r w:rsidRPr="00465A60">
        <w:t>Flexural cracking and web cracking affected the development length; thus, the loading pattern and cross sectional shape influenced the required development length.</w:t>
      </w:r>
    </w:p>
    <w:p w:rsidR="003C18A1" w:rsidRPr="00465A60" w:rsidRDefault="003C18A1" w:rsidP="003C18A1">
      <w:pPr>
        <w:pStyle w:val="NoSpacing"/>
      </w:pPr>
    </w:p>
    <w:p w:rsidR="003C18A1" w:rsidRDefault="003C18A1" w:rsidP="003C18A1">
      <w:pPr>
        <w:pStyle w:val="NoSpacing"/>
      </w:pPr>
      <w:r w:rsidRPr="00465A60">
        <w:t>The University of Tennessee at Knoxville (</w:t>
      </w:r>
      <w:r w:rsidRPr="00465A60">
        <w:rPr>
          <w:b/>
        </w:rPr>
        <w:t>Burdette et al. 1994</w:t>
      </w:r>
      <w:r w:rsidRPr="00465A60">
        <w:t>) conducted a project, involving small prisms and full-sized AASHTO Type I girders</w:t>
      </w:r>
      <w:r>
        <w:t xml:space="preserve">.  </w:t>
      </w:r>
      <w:r w:rsidRPr="00465A60">
        <w:t>This project considered both uncoated and epoxy-coated strands and examined several important variables including strand size and spacing, strand surface condition and stress level at release</w:t>
      </w:r>
      <w:r>
        <w:t xml:space="preserve">.  </w:t>
      </w:r>
      <w:r w:rsidRPr="00465A60">
        <w:t>Based on the test data, equations for transfer and development length of strand were proposed.</w:t>
      </w:r>
    </w:p>
    <w:p w:rsidR="003C18A1" w:rsidRPr="00465A60" w:rsidRDefault="003C18A1" w:rsidP="003C18A1">
      <w:pPr>
        <w:pStyle w:val="NoSpacing"/>
      </w:pPr>
    </w:p>
    <w:p w:rsidR="003C18A1" w:rsidRDefault="003C18A1" w:rsidP="003C18A1">
      <w:pPr>
        <w:pStyle w:val="NoSpacing"/>
      </w:pPr>
      <w:r w:rsidRPr="00465A60">
        <w:t xml:space="preserve">A summary of research on </w:t>
      </w:r>
      <w:r>
        <w:t>0.5</w:t>
      </w:r>
      <w:r w:rsidRPr="00465A60">
        <w:t>-in</w:t>
      </w:r>
      <w:r>
        <w:t>ch</w:t>
      </w:r>
      <w:r w:rsidRPr="00465A60">
        <w:t xml:space="preserve"> strand was reported by </w:t>
      </w:r>
      <w:r w:rsidRPr="00465A60">
        <w:rPr>
          <w:b/>
        </w:rPr>
        <w:t>Buckner (1995)</w:t>
      </w:r>
      <w:r>
        <w:t xml:space="preserve">.  </w:t>
      </w:r>
      <w:r w:rsidRPr="00465A60">
        <w:t>He proposed a new expression for transfer and development length after considering all of the research performed since the 1988 FHWA memorandum</w:t>
      </w:r>
      <w:r>
        <w:t xml:space="preserve">.  </w:t>
      </w:r>
      <w:r w:rsidRPr="00465A60">
        <w:t>Fearing that the recent bond related research on transfer and development length did not strain the strands high enough; Buckner proposed a conservative expression for transfer and development length.</w:t>
      </w:r>
    </w:p>
    <w:p w:rsidR="003C18A1" w:rsidRPr="00465A60" w:rsidRDefault="003C18A1" w:rsidP="003C18A1">
      <w:pPr>
        <w:pStyle w:val="NoSpacing"/>
      </w:pPr>
    </w:p>
    <w:p w:rsidR="003C18A1" w:rsidRDefault="003C18A1" w:rsidP="003C18A1">
      <w:pPr>
        <w:pStyle w:val="NoSpacing"/>
      </w:pPr>
      <w:r w:rsidRPr="00465A60">
        <w:rPr>
          <w:b/>
        </w:rPr>
        <w:t>Kilgore (1997)</w:t>
      </w:r>
      <w:r w:rsidRPr="00465A60">
        <w:t xml:space="preserve"> studied the transfer and development length of debonded 0.6</w:t>
      </w:r>
      <w:r>
        <w:t>-</w:t>
      </w:r>
      <w:r w:rsidRPr="00465A60">
        <w:t>inch diameter prestressing strand in AASHTO Type I concrete beams</w:t>
      </w:r>
      <w:r>
        <w:t xml:space="preserve">.  </w:t>
      </w:r>
      <w:r w:rsidRPr="00465A60">
        <w:t>He investigated the effect of debonding on the transfer and development lengths of the large diameter seven wire strands placed in concrete beams</w:t>
      </w:r>
      <w:r>
        <w:t xml:space="preserve">.  </w:t>
      </w:r>
      <w:r w:rsidRPr="00465A60">
        <w:t>The concrete strength ranged from 6.2 to 11.4 ksi</w:t>
      </w:r>
      <w:r>
        <w:t xml:space="preserve">.  </w:t>
      </w:r>
      <w:r w:rsidRPr="00465A60">
        <w:t>The development lengths were determined indirectly by loading 12 beam ends at different embedment lengths</w:t>
      </w:r>
      <w:r>
        <w:t xml:space="preserve">.  </w:t>
      </w:r>
      <w:r w:rsidRPr="00465A60">
        <w:t>The test results showed that ACI/AASHTO equations for development length of 0.6</w:t>
      </w:r>
      <w:r>
        <w:t>-</w:t>
      </w:r>
      <w:r w:rsidRPr="00465A60">
        <w:t>in</w:t>
      </w:r>
      <w:r>
        <w:t>ch</w:t>
      </w:r>
      <w:r w:rsidRPr="00465A60">
        <w:t xml:space="preserve"> seven wire strand with good bond characteristics was conservative.</w:t>
      </w:r>
    </w:p>
    <w:p w:rsidR="003C18A1" w:rsidRPr="00465A60" w:rsidRDefault="003C18A1" w:rsidP="003C18A1">
      <w:pPr>
        <w:pStyle w:val="NoSpacing"/>
      </w:pPr>
    </w:p>
    <w:p w:rsidR="003C18A1" w:rsidRDefault="003C18A1" w:rsidP="003C18A1">
      <w:pPr>
        <w:pStyle w:val="NoSpacing"/>
      </w:pPr>
      <w:r w:rsidRPr="00465A60">
        <w:rPr>
          <w:b/>
        </w:rPr>
        <w:t>Susan Lane (1998)</w:t>
      </w:r>
      <w:r w:rsidRPr="00465A60">
        <w:t xml:space="preserve"> at the FHWA conducted an experimental research program to investigate the transfer and development length of prestressing strands</w:t>
      </w:r>
      <w:r>
        <w:t xml:space="preserve">.  </w:t>
      </w:r>
      <w:r w:rsidRPr="00465A60">
        <w:t>A number of parameters were investigated for possible use in the new transfer length equations</w:t>
      </w:r>
      <w:r>
        <w:t xml:space="preserve">.  </w:t>
      </w:r>
      <w:r w:rsidRPr="00465A60">
        <w:t>Flexural bond length needed beyond the transfer length to achieve the ultimate strength of the prestressed member was evaluated.</w:t>
      </w:r>
    </w:p>
    <w:p w:rsidR="003C18A1" w:rsidRPr="00465A60" w:rsidRDefault="003C18A1" w:rsidP="003C18A1">
      <w:pPr>
        <w:pStyle w:val="NoSpacing"/>
      </w:pPr>
    </w:p>
    <w:p w:rsidR="003C18A1" w:rsidRDefault="003C18A1" w:rsidP="003C18A1">
      <w:pPr>
        <w:pStyle w:val="NoSpacing"/>
      </w:pPr>
      <w:r w:rsidRPr="00465A60">
        <w:rPr>
          <w:b/>
        </w:rPr>
        <w:t>Barnes et al. (1999)</w:t>
      </w:r>
      <w:r w:rsidRPr="00465A60">
        <w:t xml:space="preserve"> at the University of Texas at Austin conducted a research to determine the anchorage behavior of 0.6</w:t>
      </w:r>
      <w:r>
        <w:t>-inch</w:t>
      </w:r>
      <w:r w:rsidRPr="00465A60">
        <w:t xml:space="preserve"> strands at 2</w:t>
      </w:r>
      <w:r>
        <w:t>-inch</w:t>
      </w:r>
      <w:r w:rsidRPr="00465A60">
        <w:t xml:space="preserve"> spacing in full-size bridge members</w:t>
      </w:r>
      <w:r>
        <w:t xml:space="preserve">.  </w:t>
      </w:r>
      <w:r w:rsidRPr="00465A60">
        <w:t>The experimental program consisted of assessing transfer and development lengths in plant-cast AASHTO Type I I-beams</w:t>
      </w:r>
      <w:r>
        <w:t xml:space="preserve">.  </w:t>
      </w:r>
      <w:r w:rsidRPr="00465A60">
        <w:t>The influence of concrete compressive strengths ranging from 5700 to 14,700 psi was examined</w:t>
      </w:r>
      <w:r>
        <w:t xml:space="preserve">.  </w:t>
      </w:r>
      <w:r w:rsidRPr="00465A60">
        <w:t>The use of 0.6</w:t>
      </w:r>
      <w:r>
        <w:t>-</w:t>
      </w:r>
      <w:r w:rsidRPr="00465A60">
        <w:t>in</w:t>
      </w:r>
      <w:r>
        <w:t>ch</w:t>
      </w:r>
      <w:r w:rsidRPr="00465A60">
        <w:t xml:space="preserve"> strand at 2</w:t>
      </w:r>
      <w:r>
        <w:t>-</w:t>
      </w:r>
      <w:r w:rsidRPr="00465A60">
        <w:t>in</w:t>
      </w:r>
      <w:r>
        <w:t>ch</w:t>
      </w:r>
      <w:r w:rsidRPr="00465A60">
        <w:t xml:space="preserve"> spacing is concluded to be safe</w:t>
      </w:r>
      <w:r>
        <w:t xml:space="preserve">.  </w:t>
      </w:r>
      <w:r w:rsidRPr="00465A60">
        <w:t>A new equation for development length was proposed for seven-wire prestressing strand.</w:t>
      </w:r>
    </w:p>
    <w:p w:rsidR="003C18A1" w:rsidRPr="00465A60" w:rsidRDefault="003C18A1" w:rsidP="003C18A1">
      <w:pPr>
        <w:pStyle w:val="NoSpacing"/>
      </w:pPr>
    </w:p>
    <w:p w:rsidR="003C18A1" w:rsidRDefault="003C18A1" w:rsidP="003C18A1">
      <w:pPr>
        <w:pStyle w:val="NoSpacing"/>
      </w:pPr>
      <w:proofErr w:type="spellStart"/>
      <w:r w:rsidRPr="00465A60">
        <w:rPr>
          <w:b/>
        </w:rPr>
        <w:t>Shahawy</w:t>
      </w:r>
      <w:proofErr w:type="spellEnd"/>
      <w:r w:rsidRPr="00465A60">
        <w:rPr>
          <w:b/>
        </w:rPr>
        <w:t xml:space="preserve"> (2001)</w:t>
      </w:r>
      <w:r w:rsidRPr="00465A60">
        <w:t xml:space="preserve"> suggests that for members with depths greater than 24 in</w:t>
      </w:r>
      <w:r>
        <w:t>ches</w:t>
      </w:r>
      <w:r w:rsidRPr="00465A60">
        <w:t>, the STD equation results in an unacceptably low development length while LRFD equation yield conservative results</w:t>
      </w:r>
      <w:r>
        <w:t xml:space="preserve">.  </w:t>
      </w:r>
      <w:proofErr w:type="spellStart"/>
      <w:r w:rsidRPr="00465A60">
        <w:t>Shahawy</w:t>
      </w:r>
      <w:proofErr w:type="spellEnd"/>
      <w:r w:rsidRPr="00465A60">
        <w:t xml:space="preserve"> also concludes that flexure-shear interaction has a significant effect on the development length of prestressing strands and should be incorporated into the design equations.</w:t>
      </w:r>
    </w:p>
    <w:p w:rsidR="003C18A1" w:rsidRPr="00465A60" w:rsidRDefault="003C18A1" w:rsidP="003C18A1">
      <w:pPr>
        <w:pStyle w:val="NoSpacing"/>
      </w:pPr>
    </w:p>
    <w:p w:rsidR="003C18A1" w:rsidRDefault="003C18A1" w:rsidP="003C18A1">
      <w:pPr>
        <w:pStyle w:val="NoSpacing"/>
      </w:pPr>
      <w:r w:rsidRPr="00465A60">
        <w:rPr>
          <w:b/>
        </w:rPr>
        <w:t>Kahn et al. (2002)</w:t>
      </w:r>
      <w:r w:rsidRPr="00465A60">
        <w:t xml:space="preserve"> at Georgia Institute of Technology conducted an experimental research to verify that the transfer and development length of 0.6</w:t>
      </w:r>
      <w:r>
        <w:t>-inch</w:t>
      </w:r>
      <w:r w:rsidRPr="00465A60">
        <w:t xml:space="preserve"> diameter prestressing strands were less than calculated by the current AASHTO LRFD when high strength concrete is used</w:t>
      </w:r>
      <w:r>
        <w:t xml:space="preserve">.  </w:t>
      </w:r>
      <w:r w:rsidRPr="00465A60">
        <w:t xml:space="preserve">The current AASHTO provisions for transfer and development length are recommended for HPC girders with concrete strengths less than 100 </w:t>
      </w:r>
      <w:proofErr w:type="spellStart"/>
      <w:r w:rsidRPr="00465A60">
        <w:t>MPa</w:t>
      </w:r>
      <w:proofErr w:type="spellEnd"/>
      <w:r w:rsidRPr="00465A60">
        <w:t xml:space="preserve"> because of their simplicity and accuracy. </w:t>
      </w:r>
    </w:p>
    <w:p w:rsidR="003C18A1" w:rsidRPr="00465A60" w:rsidRDefault="003C18A1" w:rsidP="003C18A1">
      <w:pPr>
        <w:pStyle w:val="NoSpacing"/>
      </w:pPr>
    </w:p>
    <w:p w:rsidR="003C18A1" w:rsidRDefault="003C18A1" w:rsidP="003C18A1">
      <w:pPr>
        <w:pStyle w:val="NoSpacing"/>
      </w:pPr>
      <w:r w:rsidRPr="00465A60">
        <w:t xml:space="preserve">In the study conducted by </w:t>
      </w:r>
      <w:proofErr w:type="spellStart"/>
      <w:r w:rsidRPr="00465A60">
        <w:rPr>
          <w:b/>
        </w:rPr>
        <w:t>Kose</w:t>
      </w:r>
      <w:proofErr w:type="spellEnd"/>
      <w:r w:rsidRPr="00465A60">
        <w:rPr>
          <w:b/>
        </w:rPr>
        <w:t xml:space="preserve"> and Burkett (2005)</w:t>
      </w:r>
      <w:r w:rsidRPr="00465A60">
        <w:t>, the transfer and development length results from various studies were collected in addition to the results obtained from the tests performed in regional laboratories</w:t>
      </w:r>
      <w:r>
        <w:t xml:space="preserve">.  </w:t>
      </w:r>
      <w:r w:rsidRPr="00465A60">
        <w:t>Proposed equations for transfer and development length were compared with current equations in ACI, AASHTO, and other codes</w:t>
      </w:r>
      <w:r>
        <w:t xml:space="preserve">.  </w:t>
      </w:r>
      <w:r w:rsidRPr="00465A60">
        <w:t>Comparisons showed that the proposed equations give better estimates than other equations for 0.5</w:t>
      </w:r>
      <w:r>
        <w:t>-</w:t>
      </w:r>
      <w:r w:rsidRPr="00465A60">
        <w:t xml:space="preserve"> and 0.6</w:t>
      </w:r>
      <w:r>
        <w:t>-inch</w:t>
      </w:r>
      <w:r w:rsidRPr="00465A60">
        <w:t xml:space="preserve"> diameter prestressing strand.</w:t>
      </w:r>
    </w:p>
    <w:p w:rsidR="003C18A1" w:rsidRPr="00465A60" w:rsidRDefault="003C18A1" w:rsidP="003C18A1">
      <w:pPr>
        <w:pStyle w:val="NoSpacing"/>
      </w:pPr>
    </w:p>
    <w:p w:rsidR="003C18A1" w:rsidRDefault="003C18A1" w:rsidP="003C18A1">
      <w:pPr>
        <w:pStyle w:val="NoSpacing"/>
      </w:pPr>
      <w:r w:rsidRPr="00465A60">
        <w:rPr>
          <w:b/>
        </w:rPr>
        <w:t>Ramirez and Russell (2008)</w:t>
      </w:r>
      <w:r w:rsidRPr="00465A60">
        <w:t xml:space="preserve"> conducted an experimental research to calculate the transfer, development and splice length of strands/reinforcement in high-strength concrete (HPC)</w:t>
      </w:r>
      <w:r>
        <w:t xml:space="preserve">.  </w:t>
      </w:r>
      <w:r w:rsidRPr="00465A60">
        <w:t>Transfer and development length of prestressing strand with diameters up to 0.62 inches were studied</w:t>
      </w:r>
      <w:r>
        <w:t xml:space="preserve">.  </w:t>
      </w:r>
      <w:r w:rsidRPr="00465A60">
        <w:t>The proposed equations correlated the transfer and development length of prestressing strands with initial concrete compressive strength (in case of transfer length), and both initial and final compressive strength (in case of development length)</w:t>
      </w:r>
      <w:r>
        <w:t xml:space="preserve">.  </w:t>
      </w:r>
      <w:r w:rsidRPr="00465A60">
        <w:t>It revealed that the development length requirements diminished wit</w:t>
      </w:r>
      <w:r>
        <w:t>h increasing concrete strength.</w:t>
      </w:r>
    </w:p>
    <w:p w:rsidR="003C18A1" w:rsidRPr="00465A60" w:rsidRDefault="003C18A1" w:rsidP="003C18A1">
      <w:pPr>
        <w:pStyle w:val="NoSpacing"/>
      </w:pPr>
    </w:p>
    <w:p w:rsidR="003C18A1" w:rsidRPr="00465A60" w:rsidRDefault="003C18A1" w:rsidP="003C18A1">
      <w:pPr>
        <w:pStyle w:val="NoSpacing"/>
      </w:pPr>
      <w:r w:rsidRPr="00465A60">
        <w:rPr>
          <w:b/>
        </w:rPr>
        <w:t xml:space="preserve">Floyd et al. (2011) </w:t>
      </w:r>
      <w:r w:rsidRPr="00465A60">
        <w:t>measured the development lengths in self-consolidating concrete (SCC) beams and compared them with those determined from conventional, high-strength concrete beams</w:t>
      </w:r>
      <w:r>
        <w:t xml:space="preserve">.  </w:t>
      </w:r>
      <w:r w:rsidRPr="00465A60">
        <w:t>19 prestressed rectangular concrete beams were tested to evaluate the development length</w:t>
      </w:r>
      <w:r>
        <w:t xml:space="preserve">.  </w:t>
      </w:r>
      <w:r w:rsidRPr="00465A60">
        <w:t xml:space="preserve">It showed that the ACI-AASHTO equation overestimated the development length for all beams by more than 60%. </w:t>
      </w:r>
    </w:p>
    <w:p w:rsidR="003C18A1" w:rsidRDefault="003C18A1" w:rsidP="003C18A1">
      <w:pPr>
        <w:pStyle w:val="NoSpacing"/>
      </w:pPr>
    </w:p>
    <w:p w:rsidR="003C18A1" w:rsidRPr="00FC2995" w:rsidRDefault="001769B3" w:rsidP="00FC2995">
      <w:pPr>
        <w:pStyle w:val="Heading2"/>
      </w:pPr>
      <w:r w:rsidRPr="00FC2995">
        <w:t>1.3</w:t>
      </w:r>
      <w:r w:rsidRPr="00FC2995">
        <w:tab/>
      </w:r>
      <w:r w:rsidR="003C18A1" w:rsidRPr="00FC2995">
        <w:t>E</w:t>
      </w:r>
      <w:r w:rsidR="00FC2995">
        <w:t>nd</w:t>
      </w:r>
      <w:r w:rsidRPr="00FC2995">
        <w:t xml:space="preserve"> A</w:t>
      </w:r>
      <w:r w:rsidR="00FC2995">
        <w:t>nchorage</w:t>
      </w:r>
      <w:r w:rsidR="003C18A1" w:rsidRPr="00FC2995">
        <w:t xml:space="preserve"> </w:t>
      </w:r>
      <w:r w:rsidRPr="00FC2995">
        <w:t>L</w:t>
      </w:r>
      <w:r w:rsidR="00FC2995">
        <w:t>iterature</w:t>
      </w:r>
      <w:r w:rsidRPr="00FC2995">
        <w:t xml:space="preserve"> R</w:t>
      </w:r>
      <w:r w:rsidR="00FC2995">
        <w:t>eview</w:t>
      </w:r>
    </w:p>
    <w:p w:rsidR="003C18A1" w:rsidRPr="0079603A" w:rsidRDefault="003C18A1" w:rsidP="003C18A1">
      <w:pPr>
        <w:pStyle w:val="NoSpacing"/>
        <w:rPr>
          <w:rFonts w:cstheme="minorHAnsi"/>
        </w:rPr>
      </w:pPr>
    </w:p>
    <w:p w:rsidR="003C18A1" w:rsidRPr="0079603A" w:rsidRDefault="003C18A1" w:rsidP="003C18A1">
      <w:pPr>
        <w:pStyle w:val="NoSpacing"/>
        <w:rPr>
          <w:rFonts w:cstheme="minorHAnsi"/>
        </w:rPr>
      </w:pPr>
      <w:r w:rsidRPr="0079603A">
        <w:rPr>
          <w:rFonts w:cstheme="minorHAnsi"/>
        </w:rPr>
        <w:t>Russell and Burns (1992, 1993, and 1999) at UT-Austin performed series of tests on pretensioned girders with 0.5- and 0.6-inch diameter strands, mainly regarding the anchorage behavior of partially debonded strands.  The following conclusions were drawn from the tests:</w:t>
      </w:r>
    </w:p>
    <w:p w:rsidR="003C18A1" w:rsidRPr="0079603A" w:rsidRDefault="003C18A1" w:rsidP="003C18A1">
      <w:pPr>
        <w:pStyle w:val="NoSpacing"/>
        <w:rPr>
          <w:rFonts w:cstheme="minorHAnsi"/>
        </w:rPr>
      </w:pPr>
    </w:p>
    <w:p w:rsidR="003C18A1" w:rsidRPr="0079603A" w:rsidRDefault="003C18A1" w:rsidP="003C18A1">
      <w:pPr>
        <w:pStyle w:val="NoSpacing"/>
        <w:numPr>
          <w:ilvl w:val="0"/>
          <w:numId w:val="7"/>
        </w:numPr>
        <w:rPr>
          <w:rFonts w:cstheme="minorHAnsi"/>
        </w:rPr>
      </w:pPr>
      <w:r w:rsidRPr="0079603A">
        <w:rPr>
          <w:rFonts w:cstheme="minorHAnsi"/>
        </w:rPr>
        <w:t>Either web shear cracking or flexural cracking in the transfer zones of debonded strands would cause premature bond failure.  Therefore, to prevent anchorage failures, girders should be designed so that no concrete cracks will propagate through the transfer zone of a pretensioned strand;</w:t>
      </w:r>
    </w:p>
    <w:p w:rsidR="003C18A1" w:rsidRPr="0079603A" w:rsidRDefault="003C18A1" w:rsidP="003C18A1">
      <w:pPr>
        <w:pStyle w:val="NoSpacing"/>
        <w:numPr>
          <w:ilvl w:val="0"/>
          <w:numId w:val="7"/>
        </w:numPr>
        <w:rPr>
          <w:rFonts w:cstheme="minorHAnsi"/>
        </w:rPr>
      </w:pPr>
      <w:r w:rsidRPr="0079603A">
        <w:rPr>
          <w:rFonts w:cstheme="minorHAnsi"/>
        </w:rPr>
        <w:t>The potential for cracking was exacerbated due to the reductions of effective prestress force in the zones of debonded strands;</w:t>
      </w:r>
    </w:p>
    <w:p w:rsidR="003C18A1" w:rsidRPr="0079603A" w:rsidRDefault="003C18A1" w:rsidP="003C18A1">
      <w:pPr>
        <w:pStyle w:val="NoSpacing"/>
        <w:numPr>
          <w:ilvl w:val="0"/>
          <w:numId w:val="7"/>
        </w:numPr>
        <w:rPr>
          <w:rFonts w:cstheme="minorHAnsi"/>
        </w:rPr>
      </w:pPr>
      <w:r w:rsidRPr="0079603A">
        <w:rPr>
          <w:rFonts w:cstheme="minorHAnsi"/>
        </w:rPr>
        <w:t xml:space="preserve">All debonding should be staggered.  Staggering the debond terminations allows for greater precompression in the debond/transfer zones, preventing adverse behavior due to reduced shear capacity or reduced cracking moment.  Staggered bond lengths should be determined by the minimum debonding required; and </w:t>
      </w:r>
    </w:p>
    <w:p w:rsidR="003C18A1" w:rsidRPr="0079603A" w:rsidRDefault="003C18A1" w:rsidP="003C18A1">
      <w:pPr>
        <w:pStyle w:val="NoSpacing"/>
        <w:numPr>
          <w:ilvl w:val="0"/>
          <w:numId w:val="7"/>
        </w:numPr>
        <w:rPr>
          <w:rFonts w:cstheme="minorHAnsi"/>
        </w:rPr>
      </w:pPr>
      <w:r w:rsidRPr="0079603A">
        <w:rPr>
          <w:rFonts w:cstheme="minorHAnsi"/>
        </w:rPr>
        <w:lastRenderedPageBreak/>
        <w:t>If the conditions were met for the anchorage of debonded strands, the rules in the AASHTO Bridge Design Specifications that limit the percentage of debonded strands in the member and in each horizontal row are unnecessary.</w:t>
      </w:r>
    </w:p>
    <w:p w:rsidR="003C18A1" w:rsidRPr="0079603A" w:rsidRDefault="003C18A1" w:rsidP="003C18A1">
      <w:pPr>
        <w:pStyle w:val="NoSpacing"/>
        <w:rPr>
          <w:rFonts w:cstheme="minorHAnsi"/>
          <w:b/>
        </w:rPr>
      </w:pPr>
    </w:p>
    <w:p w:rsidR="003C18A1" w:rsidRPr="0079603A" w:rsidRDefault="003C18A1" w:rsidP="003C18A1">
      <w:pPr>
        <w:pStyle w:val="NoSpacing"/>
        <w:rPr>
          <w:rFonts w:cstheme="minorHAnsi"/>
        </w:rPr>
      </w:pPr>
      <w:r w:rsidRPr="0079603A">
        <w:rPr>
          <w:rFonts w:cstheme="minorHAnsi"/>
        </w:rPr>
        <w:t xml:space="preserve">Ma et al. (2000) demonstrated that shear strength may be enhanced by extending strands beyond the ends of girders, bending the strands upward, and casting a diaphragm around the extended strands, again providing external anchorage.  There is strong evidence, as shown in </w:t>
      </w:r>
      <w:r w:rsidRPr="001769B3">
        <w:rPr>
          <w:rFonts w:cstheme="minorHAnsi"/>
          <w:b/>
        </w:rPr>
        <w:t>Figure 1</w:t>
      </w:r>
      <w:r w:rsidR="001769B3" w:rsidRPr="001769B3">
        <w:rPr>
          <w:rFonts w:cstheme="minorHAnsi"/>
          <w:b/>
        </w:rPr>
        <w:t>.</w:t>
      </w:r>
      <w:r w:rsidRPr="001769B3">
        <w:rPr>
          <w:rFonts w:cstheme="minorHAnsi"/>
          <w:b/>
        </w:rPr>
        <w:t>2</w:t>
      </w:r>
      <w:r w:rsidRPr="0079603A">
        <w:rPr>
          <w:rFonts w:cstheme="minorHAnsi"/>
        </w:rPr>
        <w:t xml:space="preserve">, to support that a girder with end anchorage fails in </w:t>
      </w:r>
      <w:r>
        <w:rPr>
          <w:rFonts w:cstheme="minorHAnsi"/>
        </w:rPr>
        <w:t xml:space="preserve">a </w:t>
      </w:r>
      <w:r w:rsidRPr="0079603A">
        <w:rPr>
          <w:rFonts w:cstheme="minorHAnsi"/>
        </w:rPr>
        <w:t>web-crushing mode while the one without end anchorage fails in premature shear/bond mode, all other parameters being equal.</w:t>
      </w:r>
    </w:p>
    <w:p w:rsidR="003C18A1" w:rsidRPr="0079603A" w:rsidRDefault="003C18A1" w:rsidP="003C18A1">
      <w:pPr>
        <w:pStyle w:val="NoSpacing"/>
        <w:rPr>
          <w:rFonts w:cstheme="minorHAnsi"/>
        </w:rPr>
      </w:pPr>
    </w:p>
    <w:p w:rsidR="003C18A1" w:rsidRPr="0079603A" w:rsidRDefault="003C18A1" w:rsidP="001141E1">
      <w:pPr>
        <w:jc w:val="center"/>
        <w:rPr>
          <w:rFonts w:cstheme="minorHAnsi"/>
        </w:rPr>
      </w:pPr>
      <w:r w:rsidRPr="0079603A">
        <w:rPr>
          <w:rFonts w:cstheme="minorHAnsi"/>
          <w:noProof/>
        </w:rPr>
        <w:drawing>
          <wp:inline distT="0" distB="0" distL="0" distR="0" wp14:anchorId="59BF3076" wp14:editId="16B2F915">
            <wp:extent cx="3075412" cy="2279561"/>
            <wp:effectExtent l="0" t="0" r="0" b="698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srcRect/>
                    <a:stretch>
                      <a:fillRect/>
                    </a:stretch>
                  </pic:blipFill>
                  <pic:spPr bwMode="auto">
                    <a:xfrm>
                      <a:off x="0" y="0"/>
                      <a:ext cx="3085643" cy="2287144"/>
                    </a:xfrm>
                    <a:prstGeom prst="rect">
                      <a:avLst/>
                    </a:prstGeom>
                    <a:noFill/>
                    <a:ln w="9525">
                      <a:noFill/>
                      <a:miter lim="800000"/>
                      <a:headEnd/>
                      <a:tailEnd/>
                    </a:ln>
                  </pic:spPr>
                </pic:pic>
              </a:graphicData>
            </a:graphic>
          </wp:inline>
        </w:drawing>
      </w:r>
    </w:p>
    <w:p w:rsidR="003C18A1" w:rsidRPr="0079603A" w:rsidRDefault="003C18A1" w:rsidP="001141E1">
      <w:pPr>
        <w:pStyle w:val="ListParagraph"/>
        <w:numPr>
          <w:ilvl w:val="0"/>
          <w:numId w:val="8"/>
        </w:numPr>
        <w:spacing w:before="0" w:after="0"/>
        <w:jc w:val="center"/>
        <w:rPr>
          <w:rFonts w:asciiTheme="minorHAnsi" w:hAnsiTheme="minorHAnsi" w:cstheme="minorHAnsi"/>
          <w:sz w:val="22"/>
        </w:rPr>
      </w:pPr>
      <w:r w:rsidRPr="0079603A">
        <w:rPr>
          <w:rFonts w:asciiTheme="minorHAnsi" w:hAnsiTheme="minorHAnsi" w:cstheme="minorHAnsi"/>
          <w:sz w:val="22"/>
        </w:rPr>
        <w:t>Without End Anchorage</w:t>
      </w:r>
    </w:p>
    <w:p w:rsidR="003C18A1" w:rsidRPr="0079603A" w:rsidRDefault="003C18A1" w:rsidP="001141E1">
      <w:pPr>
        <w:jc w:val="center"/>
        <w:rPr>
          <w:rFonts w:cstheme="minorHAnsi"/>
        </w:rPr>
      </w:pPr>
      <w:r w:rsidRPr="0079603A">
        <w:rPr>
          <w:rFonts w:cstheme="minorHAnsi"/>
          <w:noProof/>
        </w:rPr>
        <w:drawing>
          <wp:inline distT="0" distB="0" distL="0" distR="0" wp14:anchorId="23A61027" wp14:editId="34C66250">
            <wp:extent cx="3136822" cy="2202287"/>
            <wp:effectExtent l="0" t="0" r="6985" b="7620"/>
            <wp:docPr id="5" name="Picture 2" descr="C:\Documents and Settings\Aaron Hanks\Desktop\New Folder\b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aron Hanks\Desktop\New Folder\block.JPG"/>
                    <pic:cNvPicPr>
                      <a:picLocks noChangeAspect="1" noChangeArrowheads="1"/>
                    </pic:cNvPicPr>
                  </pic:nvPicPr>
                  <pic:blipFill>
                    <a:blip r:embed="rId40" cstate="print"/>
                    <a:srcRect/>
                    <a:stretch>
                      <a:fillRect/>
                    </a:stretch>
                  </pic:blipFill>
                  <pic:spPr bwMode="auto">
                    <a:xfrm>
                      <a:off x="0" y="0"/>
                      <a:ext cx="3135231" cy="2201170"/>
                    </a:xfrm>
                    <a:prstGeom prst="rect">
                      <a:avLst/>
                    </a:prstGeom>
                    <a:noFill/>
                    <a:ln w="9525">
                      <a:noFill/>
                      <a:miter lim="800000"/>
                      <a:headEnd/>
                      <a:tailEnd/>
                    </a:ln>
                  </pic:spPr>
                </pic:pic>
              </a:graphicData>
            </a:graphic>
          </wp:inline>
        </w:drawing>
      </w:r>
    </w:p>
    <w:p w:rsidR="003C18A1" w:rsidRPr="0079603A" w:rsidRDefault="003C18A1" w:rsidP="001141E1">
      <w:pPr>
        <w:pStyle w:val="ListParagraph"/>
        <w:numPr>
          <w:ilvl w:val="0"/>
          <w:numId w:val="8"/>
        </w:numPr>
        <w:spacing w:before="0" w:after="0"/>
        <w:jc w:val="center"/>
        <w:rPr>
          <w:rFonts w:asciiTheme="minorHAnsi" w:hAnsiTheme="minorHAnsi" w:cstheme="minorHAnsi"/>
          <w:sz w:val="22"/>
        </w:rPr>
      </w:pPr>
      <w:r w:rsidRPr="0079603A">
        <w:rPr>
          <w:rFonts w:asciiTheme="minorHAnsi" w:hAnsiTheme="minorHAnsi" w:cstheme="minorHAnsi"/>
          <w:sz w:val="22"/>
        </w:rPr>
        <w:t>With End Anchorage</w:t>
      </w:r>
    </w:p>
    <w:p w:rsidR="003C18A1" w:rsidRPr="0079603A" w:rsidRDefault="003C18A1" w:rsidP="001141E1">
      <w:pPr>
        <w:pStyle w:val="NoSpacing"/>
        <w:jc w:val="center"/>
        <w:rPr>
          <w:rFonts w:cstheme="minorHAnsi"/>
        </w:rPr>
      </w:pPr>
    </w:p>
    <w:p w:rsidR="003C18A1" w:rsidRPr="0079603A" w:rsidRDefault="003C18A1" w:rsidP="001141E1">
      <w:pPr>
        <w:jc w:val="center"/>
        <w:rPr>
          <w:rFonts w:cstheme="minorHAnsi"/>
        </w:rPr>
      </w:pPr>
      <w:r w:rsidRPr="0079603A">
        <w:rPr>
          <w:rFonts w:cstheme="minorHAnsi"/>
          <w:b/>
        </w:rPr>
        <w:t>Figure 1</w:t>
      </w:r>
      <w:r w:rsidR="001769B3">
        <w:rPr>
          <w:rFonts w:cstheme="minorHAnsi"/>
          <w:b/>
        </w:rPr>
        <w:t>.</w:t>
      </w:r>
      <w:r>
        <w:rPr>
          <w:rFonts w:cstheme="minorHAnsi"/>
          <w:b/>
        </w:rPr>
        <w:t>2</w:t>
      </w:r>
      <w:r w:rsidRPr="0079603A">
        <w:rPr>
          <w:rFonts w:cstheme="minorHAnsi"/>
        </w:rPr>
        <w:t xml:space="preserve"> – Impact of End Anchorage on Shear Failure Modes</w:t>
      </w:r>
    </w:p>
    <w:p w:rsidR="003C18A1" w:rsidRPr="0079603A" w:rsidRDefault="003C18A1" w:rsidP="003C18A1">
      <w:pPr>
        <w:pStyle w:val="NoSpacing"/>
        <w:rPr>
          <w:rFonts w:cstheme="minorHAnsi"/>
        </w:rPr>
      </w:pPr>
    </w:p>
    <w:p w:rsidR="003C18A1" w:rsidRPr="0079603A" w:rsidRDefault="003C18A1" w:rsidP="003C18A1">
      <w:pPr>
        <w:pStyle w:val="NoSpacing"/>
        <w:rPr>
          <w:rFonts w:cstheme="minorHAnsi"/>
        </w:rPr>
      </w:pPr>
      <w:proofErr w:type="spellStart"/>
      <w:r w:rsidRPr="0079603A">
        <w:rPr>
          <w:rFonts w:cstheme="minorHAnsi"/>
        </w:rPr>
        <w:t>Shahawy</w:t>
      </w:r>
      <w:proofErr w:type="spellEnd"/>
      <w:r w:rsidRPr="0079603A">
        <w:rPr>
          <w:rFonts w:cstheme="minorHAnsi"/>
        </w:rPr>
        <w:t xml:space="preserve"> and </w:t>
      </w:r>
      <w:proofErr w:type="spellStart"/>
      <w:proofErr w:type="gramStart"/>
      <w:r w:rsidRPr="0079603A">
        <w:rPr>
          <w:rFonts w:cstheme="minorHAnsi"/>
        </w:rPr>
        <w:t>Cai</w:t>
      </w:r>
      <w:proofErr w:type="spellEnd"/>
      <w:proofErr w:type="gramEnd"/>
      <w:r w:rsidRPr="0079603A">
        <w:rPr>
          <w:rFonts w:cstheme="minorHAnsi"/>
        </w:rPr>
        <w:t xml:space="preserve"> (2001) reported tests in which the shear strength of pretensioned girders had been enhanced by external anchors applied to the ends of the girders after the girders were cast and prestress transferred to the concrete.  </w:t>
      </w:r>
      <w:proofErr w:type="spellStart"/>
      <w:r w:rsidRPr="0079603A">
        <w:rPr>
          <w:rFonts w:cstheme="minorHAnsi"/>
        </w:rPr>
        <w:t>Lybas</w:t>
      </w:r>
      <w:proofErr w:type="spellEnd"/>
      <w:r w:rsidRPr="0079603A">
        <w:rPr>
          <w:rFonts w:cstheme="minorHAnsi"/>
        </w:rPr>
        <w:t xml:space="preserve"> et al. (2003) from University of Florida presented the potential of strand end anchorage to enhance shear capacity in the end regions of pretensioned girders.  The tests in this study have indicated that the use of external anchorage devices and partial debonding of strand from surrounding concrete represent a promising means of increasing the shear strength contribution of concrete in the prestress transfer region at the ends of girders, effectively converting a pretensioned girder into a post-tensioned girder.</w:t>
      </w:r>
    </w:p>
    <w:p w:rsidR="003C18A1" w:rsidRPr="0079603A" w:rsidRDefault="003C18A1" w:rsidP="003C18A1">
      <w:pPr>
        <w:pStyle w:val="NoSpacing"/>
        <w:rPr>
          <w:rFonts w:cstheme="minorHAnsi"/>
        </w:rPr>
      </w:pPr>
    </w:p>
    <w:p w:rsidR="003C18A1" w:rsidRPr="0079603A" w:rsidRDefault="001769B3" w:rsidP="001769B3">
      <w:pPr>
        <w:pStyle w:val="Heading2"/>
      </w:pPr>
      <w:bookmarkStart w:id="1" w:name="_Toc309041890"/>
      <w:r>
        <w:t>1.4</w:t>
      </w:r>
      <w:r>
        <w:tab/>
      </w:r>
      <w:r w:rsidR="003C18A1" w:rsidRPr="0079603A">
        <w:t>D</w:t>
      </w:r>
      <w:r w:rsidR="00FC2995">
        <w:t>evelopment of</w:t>
      </w:r>
      <w:r w:rsidR="003C18A1">
        <w:t xml:space="preserve"> C</w:t>
      </w:r>
      <w:r w:rsidR="00FC2995">
        <w:t xml:space="preserve">racking in the </w:t>
      </w:r>
      <w:r w:rsidR="003C18A1">
        <w:t>E</w:t>
      </w:r>
      <w:r w:rsidR="00FC2995">
        <w:t>nd</w:t>
      </w:r>
      <w:r w:rsidR="003C18A1">
        <w:t xml:space="preserve"> Z</w:t>
      </w:r>
      <w:r w:rsidR="00FC2995">
        <w:t>one due to</w:t>
      </w:r>
      <w:bookmarkEnd w:id="1"/>
      <w:r w:rsidR="003C18A1">
        <w:t xml:space="preserve"> S</w:t>
      </w:r>
      <w:r w:rsidR="00FC2995">
        <w:t xml:space="preserve">hear and </w:t>
      </w:r>
      <w:r w:rsidR="003C18A1">
        <w:t>B</w:t>
      </w:r>
      <w:r w:rsidR="00FC2995">
        <w:t xml:space="preserve">ending </w:t>
      </w:r>
      <w:r w:rsidR="003C18A1">
        <w:t>S</w:t>
      </w:r>
      <w:r w:rsidR="00FC2995">
        <w:t>tress</w:t>
      </w:r>
      <w:r w:rsidR="003C18A1">
        <w:t xml:space="preserve"> C</w:t>
      </w:r>
      <w:r w:rsidR="00FC2995">
        <w:t>ombinations</w:t>
      </w:r>
    </w:p>
    <w:p w:rsidR="003C18A1" w:rsidRPr="0079603A" w:rsidRDefault="003C18A1" w:rsidP="003C18A1">
      <w:pPr>
        <w:pStyle w:val="NoSpacing"/>
        <w:rPr>
          <w:rFonts w:cstheme="minorHAnsi"/>
        </w:rPr>
      </w:pPr>
    </w:p>
    <w:p w:rsidR="003C18A1" w:rsidRPr="0079603A" w:rsidRDefault="003C18A1" w:rsidP="003C18A1">
      <w:pPr>
        <w:pStyle w:val="NoSpacing"/>
        <w:rPr>
          <w:rFonts w:cstheme="minorHAnsi"/>
        </w:rPr>
      </w:pPr>
      <w:r w:rsidRPr="0079603A">
        <w:rPr>
          <w:rFonts w:cstheme="minorHAnsi"/>
        </w:rPr>
        <w:t>As mentioned earlier, shear cracking in the Skyway Bridge in Florida attracted a reconsideration of the strand debonding practices in prestressed girder design (</w:t>
      </w:r>
      <w:proofErr w:type="spellStart"/>
      <w:r w:rsidRPr="0079603A">
        <w:rPr>
          <w:rFonts w:cstheme="minorHAnsi"/>
        </w:rPr>
        <w:t>Shahawy</w:t>
      </w:r>
      <w:proofErr w:type="spellEnd"/>
      <w:r w:rsidRPr="0079603A">
        <w:rPr>
          <w:rFonts w:cstheme="minorHAnsi"/>
        </w:rPr>
        <w:t xml:space="preserve"> and Hassan 2009; </w:t>
      </w:r>
      <w:proofErr w:type="spellStart"/>
      <w:r w:rsidRPr="0079603A">
        <w:rPr>
          <w:rFonts w:cstheme="minorHAnsi"/>
        </w:rPr>
        <w:t>Illig</w:t>
      </w:r>
      <w:proofErr w:type="spellEnd"/>
      <w:r w:rsidRPr="0079603A">
        <w:rPr>
          <w:rFonts w:cstheme="minorHAnsi"/>
        </w:rPr>
        <w:t xml:space="preserve"> and White 2010).  In the exterior girders of this bridge, AASHTO Type IV girders were used with 61% of the strands being shielded in the bottom flange.  The inspection report generated during the investigation of this bridge attributed the cracking to excessive strand debonding at the ends of the girders.</w:t>
      </w:r>
    </w:p>
    <w:p w:rsidR="003C18A1" w:rsidRPr="0079603A" w:rsidRDefault="003C18A1" w:rsidP="003C18A1">
      <w:pPr>
        <w:pStyle w:val="NoSpacing"/>
        <w:rPr>
          <w:rFonts w:cstheme="minorHAnsi"/>
        </w:rPr>
      </w:pPr>
    </w:p>
    <w:p w:rsidR="003C18A1" w:rsidRPr="0079603A" w:rsidRDefault="003C18A1" w:rsidP="003C18A1">
      <w:pPr>
        <w:pStyle w:val="NoSpacing"/>
        <w:rPr>
          <w:rFonts w:cstheme="minorHAnsi"/>
        </w:rPr>
      </w:pPr>
      <w:r w:rsidRPr="0079603A">
        <w:rPr>
          <w:rFonts w:cstheme="minorHAnsi"/>
        </w:rPr>
        <w:t xml:space="preserve">Shear stress cracking at the end of a girder is due to a combination of shear and moment at the end zone.  </w:t>
      </w:r>
      <w:r w:rsidR="00F0168D">
        <w:rPr>
          <w:rFonts w:cstheme="minorHAnsi"/>
        </w:rPr>
        <w:t>In a parametric study as part of this dissertation, three girders</w:t>
      </w:r>
      <w:r w:rsidR="00280337">
        <w:rPr>
          <w:rFonts w:cstheme="minorHAnsi"/>
        </w:rPr>
        <w:t xml:space="preserve"> of similar size were examined, the Florida </w:t>
      </w:r>
      <w:proofErr w:type="gramStart"/>
      <w:r w:rsidR="00280337">
        <w:rPr>
          <w:rFonts w:cstheme="minorHAnsi"/>
        </w:rPr>
        <w:t>I-Beam</w:t>
      </w:r>
      <w:proofErr w:type="gramEnd"/>
      <w:r w:rsidR="00280337">
        <w:rPr>
          <w:rFonts w:cstheme="minorHAnsi"/>
        </w:rPr>
        <w:t xml:space="preserve"> 78 (FIB-78), the Texas U-Shape 54 (TU54), and the AASHTO Bulb </w:t>
      </w:r>
      <w:r w:rsidR="007C0B00">
        <w:rPr>
          <w:rFonts w:cstheme="minorHAnsi"/>
        </w:rPr>
        <w:t>Tee 72 (BT72).  Two different co</w:t>
      </w:r>
      <w:r w:rsidR="00280337">
        <w:rPr>
          <w:rFonts w:cstheme="minorHAnsi"/>
        </w:rPr>
        <w:t xml:space="preserve">ncrete strengths were considered, 7,500 psi and 12,000 psi.  At the span lengths demarked in </w:t>
      </w:r>
      <w:r w:rsidR="00280337">
        <w:rPr>
          <w:rFonts w:cstheme="minorHAnsi"/>
          <w:b/>
        </w:rPr>
        <w:t xml:space="preserve">Figures 1.3 </w:t>
      </w:r>
      <w:r w:rsidR="00280337">
        <w:rPr>
          <w:rFonts w:cstheme="minorHAnsi"/>
        </w:rPr>
        <w:t xml:space="preserve">through </w:t>
      </w:r>
      <w:r w:rsidR="00280337">
        <w:rPr>
          <w:rFonts w:cstheme="minorHAnsi"/>
          <w:b/>
        </w:rPr>
        <w:t>1.6, t</w:t>
      </w:r>
      <w:r w:rsidRPr="0079603A">
        <w:rPr>
          <w:rFonts w:cstheme="minorHAnsi"/>
        </w:rPr>
        <w:t xml:space="preserve">he primary tensile stress was calculated at a location 60 times the strand diameter (60 </w:t>
      </w:r>
      <w:proofErr w:type="spellStart"/>
      <w:r w:rsidRPr="0079603A">
        <w:rPr>
          <w:rFonts w:cstheme="minorHAnsi"/>
        </w:rPr>
        <w:t>d</w:t>
      </w:r>
      <w:r w:rsidRPr="0079603A">
        <w:rPr>
          <w:rFonts w:cstheme="minorHAnsi"/>
          <w:vertAlign w:val="subscript"/>
        </w:rPr>
        <w:t>b</w:t>
      </w:r>
      <w:proofErr w:type="spellEnd"/>
      <w:r w:rsidRPr="0079603A">
        <w:rPr>
          <w:rFonts w:cstheme="minorHAnsi"/>
        </w:rPr>
        <w:t xml:space="preserve">) from the face of the support for </w:t>
      </w:r>
      <w:r w:rsidR="00280337">
        <w:rPr>
          <w:rFonts w:cstheme="minorHAnsi"/>
        </w:rPr>
        <w:t xml:space="preserve">each of </w:t>
      </w:r>
      <w:r w:rsidRPr="0079603A">
        <w:rPr>
          <w:rFonts w:cstheme="minorHAnsi"/>
        </w:rPr>
        <w:t xml:space="preserve">the three sections.  The girders were assumed to be uncracked for simplicity of the analysis.  The maximum principal tensile stress results at 60 </w:t>
      </w:r>
      <w:proofErr w:type="spellStart"/>
      <w:r w:rsidRPr="0079603A">
        <w:rPr>
          <w:rFonts w:cstheme="minorHAnsi"/>
        </w:rPr>
        <w:t>d</w:t>
      </w:r>
      <w:r w:rsidRPr="0079603A">
        <w:rPr>
          <w:rFonts w:cstheme="minorHAnsi"/>
          <w:vertAlign w:val="subscript"/>
        </w:rPr>
        <w:t>b</w:t>
      </w:r>
      <w:proofErr w:type="spellEnd"/>
      <w:r w:rsidRPr="0079603A">
        <w:rPr>
          <w:rFonts w:cstheme="minorHAnsi"/>
          <w:vertAlign w:val="subscript"/>
        </w:rPr>
        <w:t xml:space="preserve"> </w:t>
      </w:r>
      <w:r w:rsidRPr="0079603A">
        <w:rPr>
          <w:rFonts w:cstheme="minorHAnsi"/>
        </w:rPr>
        <w:t xml:space="preserve">for each girder versus the span length are </w:t>
      </w:r>
      <w:r w:rsidR="00280337">
        <w:rPr>
          <w:rFonts w:cstheme="minorHAnsi"/>
        </w:rPr>
        <w:t>presented in the figures</w:t>
      </w:r>
      <w:r w:rsidRPr="0079603A">
        <w:rPr>
          <w:rFonts w:cstheme="minorHAnsi"/>
        </w:rPr>
        <w:t xml:space="preserve">.  The </w:t>
      </w:r>
      <w:r w:rsidR="00280337">
        <w:rPr>
          <w:rFonts w:cstheme="minorHAnsi"/>
        </w:rPr>
        <w:t xml:space="preserve">estimated </w:t>
      </w:r>
      <w:r w:rsidRPr="0079603A">
        <w:rPr>
          <w:rFonts w:cstheme="minorHAnsi"/>
        </w:rPr>
        <w:t>rupture stress was also plotted upon each figure.</w:t>
      </w:r>
    </w:p>
    <w:p w:rsidR="003C18A1" w:rsidRPr="0079603A" w:rsidRDefault="003C18A1" w:rsidP="003C18A1">
      <w:pPr>
        <w:pStyle w:val="NoSpacing"/>
        <w:rPr>
          <w:rFonts w:cstheme="minorHAnsi"/>
        </w:rPr>
      </w:pPr>
    </w:p>
    <w:p w:rsidR="003C18A1" w:rsidRPr="0079603A" w:rsidRDefault="003C18A1" w:rsidP="003C18A1">
      <w:pPr>
        <w:pStyle w:val="NoSpacing"/>
        <w:rPr>
          <w:rFonts w:cstheme="minorHAnsi"/>
        </w:rPr>
      </w:pPr>
      <w:r w:rsidRPr="0079603A">
        <w:rPr>
          <w:rFonts w:cstheme="minorHAnsi"/>
        </w:rPr>
        <w:t>The preliminary result of this study was to show that during Service III loading conditions, the combination of shear and moment loading can generate tensile stresses above the modulus of rupture.  This indicates that cracking may occur at the end zone in these example girders when the concrete strength is below 12,000 psi. One item of note, the primary tensile stress for the BT72 sections at the strand and concrete strength analyzed exceeded the rupture strength at 0.6-strand with 7,500 psi and then by a small percentage.  This would seem to indicate that this section is not as susceptible to end zone cracking.</w:t>
      </w:r>
    </w:p>
    <w:p w:rsidR="003C18A1" w:rsidRPr="0079603A" w:rsidRDefault="003C18A1" w:rsidP="001141E1">
      <w:pPr>
        <w:jc w:val="center"/>
        <w:rPr>
          <w:rFonts w:cstheme="minorHAnsi"/>
          <w:b/>
        </w:rPr>
      </w:pPr>
      <w:r w:rsidRPr="0079603A">
        <w:rPr>
          <w:rFonts w:cstheme="minorHAnsi"/>
          <w:noProof/>
        </w:rPr>
        <w:lastRenderedPageBreak/>
        <w:drawing>
          <wp:inline distT="0" distB="0" distL="0" distR="0" wp14:anchorId="6EC4D295" wp14:editId="0FCF80F6">
            <wp:extent cx="4572000" cy="2743200"/>
            <wp:effectExtent l="0" t="0" r="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3C18A1" w:rsidRPr="0079603A" w:rsidRDefault="003C18A1" w:rsidP="001141E1">
      <w:pPr>
        <w:jc w:val="center"/>
        <w:rPr>
          <w:rFonts w:cstheme="minorHAnsi"/>
          <w:b/>
        </w:rPr>
      </w:pPr>
      <w:r w:rsidRPr="0079603A">
        <w:rPr>
          <w:rFonts w:cstheme="minorHAnsi"/>
          <w:b/>
        </w:rPr>
        <w:t>Figure 1</w:t>
      </w:r>
      <w:r w:rsidR="00280337">
        <w:rPr>
          <w:rFonts w:cstheme="minorHAnsi"/>
          <w:b/>
        </w:rPr>
        <w:t>.</w:t>
      </w:r>
      <w:r>
        <w:rPr>
          <w:rFonts w:cstheme="minorHAnsi"/>
          <w:b/>
        </w:rPr>
        <w:t>3</w:t>
      </w:r>
      <w:r w:rsidRPr="0079603A">
        <w:rPr>
          <w:rFonts w:cstheme="minorHAnsi"/>
          <w:b/>
        </w:rPr>
        <w:t xml:space="preserve"> </w:t>
      </w:r>
      <w:r w:rsidRPr="001141E1">
        <w:rPr>
          <w:rFonts w:cstheme="minorHAnsi"/>
          <w:b/>
        </w:rPr>
        <w:t>– Principal Tensile Stress versus Maximum Span Length using 0.5-inch Strand</w:t>
      </w:r>
    </w:p>
    <w:p w:rsidR="003C18A1" w:rsidRPr="0079603A" w:rsidRDefault="003C18A1" w:rsidP="001141E1">
      <w:pPr>
        <w:jc w:val="center"/>
        <w:rPr>
          <w:rFonts w:cstheme="minorHAnsi"/>
          <w:b/>
        </w:rPr>
      </w:pPr>
      <w:r w:rsidRPr="0079603A">
        <w:rPr>
          <w:rFonts w:cstheme="minorHAnsi"/>
          <w:noProof/>
        </w:rPr>
        <w:drawing>
          <wp:inline distT="0" distB="0" distL="0" distR="0" wp14:anchorId="366855AB" wp14:editId="5BAB4CB9">
            <wp:extent cx="4572000" cy="2743200"/>
            <wp:effectExtent l="0" t="0" r="0"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3C18A1" w:rsidRPr="0079603A" w:rsidRDefault="003C18A1" w:rsidP="001141E1">
      <w:pPr>
        <w:jc w:val="center"/>
        <w:rPr>
          <w:rFonts w:cstheme="minorHAnsi"/>
          <w:b/>
        </w:rPr>
      </w:pPr>
      <w:r w:rsidRPr="0079603A">
        <w:rPr>
          <w:rFonts w:cstheme="minorHAnsi"/>
          <w:b/>
        </w:rPr>
        <w:t>Figure 1</w:t>
      </w:r>
      <w:r w:rsidR="00280337">
        <w:rPr>
          <w:rFonts w:cstheme="minorHAnsi"/>
          <w:b/>
        </w:rPr>
        <w:t>.</w:t>
      </w:r>
      <w:r w:rsidRPr="001141E1">
        <w:rPr>
          <w:rFonts w:cstheme="minorHAnsi"/>
          <w:b/>
        </w:rPr>
        <w:t>4 – Principal Tensile Stress versus Maximum Span Length using 0.6-inch Strand</w:t>
      </w:r>
    </w:p>
    <w:p w:rsidR="003C18A1" w:rsidRPr="0079603A" w:rsidRDefault="003C18A1" w:rsidP="003C18A1">
      <w:pPr>
        <w:rPr>
          <w:rFonts w:cstheme="minorHAnsi"/>
          <w:b/>
        </w:rPr>
      </w:pPr>
    </w:p>
    <w:p w:rsidR="003C18A1" w:rsidRPr="0079603A" w:rsidRDefault="003C18A1" w:rsidP="001141E1">
      <w:pPr>
        <w:jc w:val="center"/>
        <w:rPr>
          <w:rFonts w:cstheme="minorHAnsi"/>
          <w:b/>
        </w:rPr>
      </w:pPr>
      <w:r w:rsidRPr="0079603A">
        <w:rPr>
          <w:rFonts w:cstheme="minorHAnsi"/>
          <w:noProof/>
        </w:rPr>
        <w:lastRenderedPageBreak/>
        <w:drawing>
          <wp:inline distT="0" distB="0" distL="0" distR="0" wp14:anchorId="6732B36C" wp14:editId="1F1A2A87">
            <wp:extent cx="4572000" cy="2743200"/>
            <wp:effectExtent l="0" t="0" r="0" b="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3C18A1" w:rsidRPr="001141E1" w:rsidRDefault="003C18A1" w:rsidP="001141E1">
      <w:pPr>
        <w:jc w:val="center"/>
        <w:rPr>
          <w:rFonts w:cstheme="minorHAnsi"/>
          <w:b/>
        </w:rPr>
      </w:pPr>
      <w:r w:rsidRPr="001141E1">
        <w:rPr>
          <w:rFonts w:cstheme="minorHAnsi"/>
          <w:b/>
        </w:rPr>
        <w:t>Figure 1</w:t>
      </w:r>
      <w:r w:rsidR="00280337" w:rsidRPr="001141E1">
        <w:rPr>
          <w:rFonts w:cstheme="minorHAnsi"/>
          <w:b/>
        </w:rPr>
        <w:t>.</w:t>
      </w:r>
      <w:r w:rsidRPr="001141E1">
        <w:rPr>
          <w:rFonts w:cstheme="minorHAnsi"/>
          <w:b/>
        </w:rPr>
        <w:t>5 – Principal Tensile Stress versus Maximum Span Length using 0.5-inch Strand</w:t>
      </w:r>
    </w:p>
    <w:p w:rsidR="003C18A1" w:rsidRPr="0079603A" w:rsidRDefault="003C18A1" w:rsidP="001141E1">
      <w:pPr>
        <w:jc w:val="center"/>
        <w:rPr>
          <w:rFonts w:cstheme="minorHAnsi"/>
          <w:b/>
        </w:rPr>
      </w:pPr>
      <w:r w:rsidRPr="0079603A">
        <w:rPr>
          <w:rFonts w:cstheme="minorHAnsi"/>
          <w:noProof/>
        </w:rPr>
        <w:drawing>
          <wp:inline distT="0" distB="0" distL="0" distR="0" wp14:anchorId="7E21FB8B" wp14:editId="78BC0C89">
            <wp:extent cx="4572000" cy="2743200"/>
            <wp:effectExtent l="0" t="0" r="0" b="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C81E48" w:rsidRPr="001141E1" w:rsidRDefault="003C18A1" w:rsidP="00C81E48">
      <w:pPr>
        <w:rPr>
          <w:rFonts w:cstheme="minorHAnsi"/>
          <w:b/>
        </w:rPr>
      </w:pPr>
      <w:r w:rsidRPr="001141E1">
        <w:rPr>
          <w:rFonts w:cstheme="minorHAnsi"/>
          <w:b/>
        </w:rPr>
        <w:t>Figure 1</w:t>
      </w:r>
      <w:r w:rsidR="00280337" w:rsidRPr="001141E1">
        <w:rPr>
          <w:rFonts w:cstheme="minorHAnsi"/>
          <w:b/>
        </w:rPr>
        <w:t>.</w:t>
      </w:r>
      <w:r w:rsidRPr="001141E1">
        <w:rPr>
          <w:rFonts w:cstheme="minorHAnsi"/>
          <w:b/>
        </w:rPr>
        <w:t>6 – Principal Tensile Stress versus Maximum Span Length using 0.6-inch Strand</w:t>
      </w:r>
      <w:bookmarkStart w:id="2" w:name="_Toc309041893"/>
    </w:p>
    <w:p w:rsidR="00DD0A29" w:rsidRPr="00C81E48" w:rsidRDefault="00DD0A29" w:rsidP="00C81E48">
      <w:pPr>
        <w:pStyle w:val="Heading2"/>
        <w:rPr>
          <w:rFonts w:cstheme="minorHAnsi"/>
        </w:rPr>
      </w:pPr>
      <w:r w:rsidRPr="00DD0A29">
        <w:t>1.5</w:t>
      </w:r>
      <w:r w:rsidRPr="00DD0A29">
        <w:tab/>
      </w:r>
      <w:r>
        <w:t>L</w:t>
      </w:r>
      <w:r w:rsidR="00FC2995">
        <w:t xml:space="preserve">iterature </w:t>
      </w:r>
      <w:r>
        <w:t>R</w:t>
      </w:r>
      <w:r w:rsidR="00FC2995">
        <w:t>eview</w:t>
      </w:r>
      <w:r>
        <w:t xml:space="preserve"> F</w:t>
      </w:r>
      <w:r w:rsidR="00FC2995">
        <w:t>lexural</w:t>
      </w:r>
      <w:r>
        <w:t xml:space="preserve"> M</w:t>
      </w:r>
      <w:r w:rsidR="00FC2995">
        <w:t>ember</w:t>
      </w:r>
      <w:r>
        <w:t xml:space="preserve"> M</w:t>
      </w:r>
      <w:r w:rsidR="00FC2995">
        <w:t>odeling</w:t>
      </w:r>
    </w:p>
    <w:p w:rsidR="00DD0A29" w:rsidRDefault="00DD0A29" w:rsidP="00DD0A29">
      <w:pPr>
        <w:pStyle w:val="NoSpacing"/>
        <w:rPr>
          <w:b/>
        </w:rPr>
      </w:pPr>
    </w:p>
    <w:p w:rsidR="005B6E53" w:rsidRDefault="005B6E53" w:rsidP="005B6E53">
      <w:pPr>
        <w:pStyle w:val="Heading3"/>
      </w:pPr>
      <w:r>
        <w:t>1.5.1</w:t>
      </w:r>
      <w:r>
        <w:tab/>
        <w:t>45 Degree Truss Model and Traditional Approaches</w:t>
      </w:r>
    </w:p>
    <w:p w:rsidR="00DD0A29" w:rsidRDefault="00DD0A29" w:rsidP="00DD0A29">
      <w:pPr>
        <w:pStyle w:val="NoSpacing"/>
      </w:pPr>
      <w:r>
        <w:t xml:space="preserve">Modeling of cracked reinforced concrete beams for design has been discussed and debated for over one hundred years.  Most models currently used in practice stem from early research conducted by Morsch where he predicted that shear stress within a reinforced concrete beam </w:t>
      </w:r>
      <w:r>
        <w:lastRenderedPageBreak/>
        <w:t>would reach its maximum at the neutral axis and would then remain constant from the neutral axis down to the flexural steel (Collins and Mitchell 1991).</w:t>
      </w:r>
    </w:p>
    <w:p w:rsidR="00DD0A29" w:rsidRDefault="00DD0A29" w:rsidP="00DD0A29">
      <w:pPr>
        <w:pStyle w:val="NoSpacing"/>
      </w:pPr>
    </w:p>
    <w:p w:rsidR="00DD0A29" w:rsidRDefault="00DD0A29" w:rsidP="00DD0A29">
      <w:pPr>
        <w:pStyle w:val="NoSpacing"/>
      </w:pPr>
      <w:r>
        <w:t>One of the original models to explain the flow of forces within a cracked reinforced concrete beam was originated by Ritter in 1899.  This is known as the 45 degree truss model.  This model envisioned diagonal compressive members within the cracked concrete beam acted in conjunction with vertical and longitudinal steel reinforcement to form a truss within the concrete beam.  Morsch expanded Ritter’s work and explained that the compression in the concrete was a compression field rather than a single strut element resisting the shear. (Collins and Mitchell 1991)</w:t>
      </w:r>
    </w:p>
    <w:p w:rsidR="00DD0A29" w:rsidRDefault="00DD0A29" w:rsidP="00DD0A29">
      <w:pPr>
        <w:pStyle w:val="NoSpacing"/>
      </w:pPr>
    </w:p>
    <w:p w:rsidR="00DD0A29" w:rsidRDefault="00DD0A29" w:rsidP="00DD0A29">
      <w:pPr>
        <w:pStyle w:val="NoSpacing"/>
        <w:jc w:val="center"/>
      </w:pPr>
      <w:r>
        <w:rPr>
          <w:noProof/>
        </w:rPr>
        <w:drawing>
          <wp:inline distT="0" distB="0" distL="0" distR="0" wp14:anchorId="439AAE33" wp14:editId="2019A695">
            <wp:extent cx="5124450" cy="1171575"/>
            <wp:effectExtent l="0" t="0" r="0" b="9525"/>
            <wp:docPr id="75782" name="Picture 75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CBB.tmp"/>
                    <pic:cNvPicPr/>
                  </pic:nvPicPr>
                  <pic:blipFill>
                    <a:blip r:embed="rId45">
                      <a:extLst>
                        <a:ext uri="{28A0092B-C50C-407E-A947-70E740481C1C}">
                          <a14:useLocalDpi xmlns:a14="http://schemas.microsoft.com/office/drawing/2010/main" val="0"/>
                        </a:ext>
                      </a:extLst>
                    </a:blip>
                    <a:stretch>
                      <a:fillRect/>
                    </a:stretch>
                  </pic:blipFill>
                  <pic:spPr>
                    <a:xfrm>
                      <a:off x="0" y="0"/>
                      <a:ext cx="5124450" cy="1171575"/>
                    </a:xfrm>
                    <a:prstGeom prst="rect">
                      <a:avLst/>
                    </a:prstGeom>
                  </pic:spPr>
                </pic:pic>
              </a:graphicData>
            </a:graphic>
          </wp:inline>
        </w:drawing>
      </w:r>
    </w:p>
    <w:p w:rsidR="00DD0A29" w:rsidRDefault="00DD0A29" w:rsidP="00DD0A29">
      <w:pPr>
        <w:pStyle w:val="NoSpacing"/>
        <w:rPr>
          <w:b/>
        </w:rPr>
      </w:pPr>
    </w:p>
    <w:p w:rsidR="00DD0A29" w:rsidRPr="00DD0A29" w:rsidRDefault="00DD0A29" w:rsidP="00DD0A29">
      <w:pPr>
        <w:pStyle w:val="NoSpacing"/>
        <w:jc w:val="center"/>
        <w:rPr>
          <w:b/>
        </w:rPr>
      </w:pPr>
      <w:r w:rsidRPr="00DD0A29">
        <w:rPr>
          <w:b/>
        </w:rPr>
        <w:t>Figure 1</w:t>
      </w:r>
      <w:r>
        <w:rPr>
          <w:b/>
        </w:rPr>
        <w:t>.</w:t>
      </w:r>
      <w:r w:rsidRPr="00DD0A29">
        <w:rPr>
          <w:b/>
        </w:rPr>
        <w:t>7 – Diagonal Truss Model (Mitchell and Collins 1991)</w:t>
      </w:r>
    </w:p>
    <w:p w:rsidR="00DD0A29" w:rsidRDefault="00DD0A29" w:rsidP="00DD0A29">
      <w:pPr>
        <w:pStyle w:val="NoSpacing"/>
      </w:pPr>
    </w:p>
    <w:p w:rsidR="00DD0A29" w:rsidRDefault="00DD0A29" w:rsidP="00DD0A29">
      <w:pPr>
        <w:pStyle w:val="NoSpacing"/>
      </w:pPr>
      <w:r>
        <w:t>From this basis, several methods of evaluating force flow and the required flexural and shear reinforcement have developed.</w:t>
      </w:r>
    </w:p>
    <w:p w:rsidR="00DD0A29" w:rsidRDefault="00DD0A29" w:rsidP="00DD0A29">
      <w:pPr>
        <w:pStyle w:val="NoSpacing"/>
      </w:pPr>
    </w:p>
    <w:p w:rsidR="00DD0A29" w:rsidRDefault="00DD0A29" w:rsidP="00DD0A29">
      <w:pPr>
        <w:pStyle w:val="NoSpacing"/>
      </w:pPr>
      <w:r>
        <w:t xml:space="preserve">The traditional </w:t>
      </w:r>
      <w:proofErr w:type="gramStart"/>
      <w:r>
        <w:t xml:space="preserve">approach, generally used and recommended by the American Concrete </w:t>
      </w:r>
      <w:r>
        <w:br/>
        <w:t>Institute (ACI), is to separate beam capacity into bending and shear</w:t>
      </w:r>
      <w:proofErr w:type="gramEnd"/>
      <w:r>
        <w:t xml:space="preserve"> components, and then further divide shear into contributions derived from the shear strength of the concrete and the vertical reinforcing steel.  This approach is based upon recommendations of ACI Subcommittee 426 and summarized in a report by </w:t>
      </w:r>
      <w:proofErr w:type="spellStart"/>
      <w:r>
        <w:t>MacGregor</w:t>
      </w:r>
      <w:proofErr w:type="spellEnd"/>
      <w:r>
        <w:t xml:space="preserve"> and others (1969) utilizing work conducted at the University of Illinois by </w:t>
      </w:r>
      <w:proofErr w:type="spellStart"/>
      <w:r>
        <w:t>MacGregor</w:t>
      </w:r>
      <w:proofErr w:type="spellEnd"/>
      <w:r>
        <w:t xml:space="preserve">, </w:t>
      </w:r>
      <w:proofErr w:type="spellStart"/>
      <w:r>
        <w:t>Sozen</w:t>
      </w:r>
      <w:proofErr w:type="spellEnd"/>
      <w:r>
        <w:t xml:space="preserve">, and </w:t>
      </w:r>
      <w:proofErr w:type="spellStart"/>
      <w:r>
        <w:t>Siess</w:t>
      </w:r>
      <w:proofErr w:type="spellEnd"/>
      <w:r>
        <w:t xml:space="preserve"> (1965).</w:t>
      </w:r>
    </w:p>
    <w:p w:rsidR="00DD0A29" w:rsidRDefault="00DD0A29" w:rsidP="00DD0A29">
      <w:pPr>
        <w:pStyle w:val="NoSpacing"/>
      </w:pPr>
    </w:p>
    <w:p w:rsidR="005B6E53" w:rsidRDefault="005B6E53" w:rsidP="005B6E53">
      <w:pPr>
        <w:pStyle w:val="Heading3"/>
      </w:pPr>
      <w:r>
        <w:t>1.5.2</w:t>
      </w:r>
      <w:r>
        <w:tab/>
        <w:t>Strut-and-Tie Modeling</w:t>
      </w:r>
    </w:p>
    <w:p w:rsidR="007219B5" w:rsidRDefault="00DD0A29" w:rsidP="00DD0A29">
      <w:pPr>
        <w:pStyle w:val="NoSpacing"/>
      </w:pPr>
      <w:r>
        <w:t>Strut-and-tie modeling is another modeling technique which is popular in Europe and is becoming more familiar in the United States.  This method derives its basis from the 45 degree truss mod</w:t>
      </w:r>
      <w:r w:rsidR="005B6E53">
        <w:t>el</w:t>
      </w:r>
      <w:r>
        <w:t xml:space="preserve">.  Strut-and-tie modeling has been the focus of many international researchers, and it is particularly useful in visualizing force flow within a concrete component, especially in “disturbed” regions of a </w:t>
      </w:r>
      <w:r w:rsidR="005B6E53">
        <w:t>section</w:t>
      </w:r>
      <w:r>
        <w:t xml:space="preserve">.  Force flow is visualized in the form of a truss and the tensile components, concrete struts, and connection nodes are apportioned based upon the visualized stress at each component.  </w:t>
      </w:r>
    </w:p>
    <w:p w:rsidR="007219B5" w:rsidRDefault="007219B5" w:rsidP="00DD0A29">
      <w:pPr>
        <w:pStyle w:val="NoSpacing"/>
      </w:pPr>
    </w:p>
    <w:p w:rsidR="007219B5" w:rsidRPr="007219B5" w:rsidRDefault="00C81E48" w:rsidP="007219B5">
      <w:pPr>
        <w:pStyle w:val="Default"/>
        <w:snapToGrid w:val="0"/>
        <w:jc w:val="both"/>
        <w:outlineLvl w:val="0"/>
        <w:rPr>
          <w:color w:val="auto"/>
          <w:szCs w:val="22"/>
        </w:rPr>
      </w:pPr>
      <w:r>
        <w:rPr>
          <w:noProof/>
          <w:lang w:eastAsia="en-US"/>
        </w:rPr>
        <w:lastRenderedPageBreak/>
        <mc:AlternateContent>
          <mc:Choice Requires="wps">
            <w:drawing>
              <wp:anchor distT="0" distB="0" distL="114300" distR="114300" simplePos="0" relativeHeight="251692032" behindDoc="0" locked="0" layoutInCell="1" allowOverlap="1" wp14:anchorId="1318639F" wp14:editId="29B274CC">
                <wp:simplePos x="952500" y="4945380"/>
                <wp:positionH relativeFrom="margin">
                  <wp:align>center</wp:align>
                </wp:positionH>
                <wp:positionV relativeFrom="margin">
                  <wp:align>bottom</wp:align>
                </wp:positionV>
                <wp:extent cx="5905500" cy="371856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5905500" cy="37185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Default="00E31268" w:rsidP="00C81E48">
                            <w:pPr>
                              <w:jc w:val="center"/>
                            </w:pPr>
                            <w:r>
                              <w:rPr>
                                <w:noProof/>
                              </w:rPr>
                              <w:drawing>
                                <wp:inline distT="0" distB="0" distL="0" distR="0" wp14:anchorId="007D439A" wp14:editId="609723F7">
                                  <wp:extent cx="2605177" cy="2916528"/>
                                  <wp:effectExtent l="0" t="0" r="5080" b="0"/>
                                  <wp:docPr id="75784" name="Picture 75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CC2.tmp"/>
                                          <pic:cNvPicPr/>
                                        </pic:nvPicPr>
                                        <pic:blipFill>
                                          <a:blip r:embed="rId46">
                                            <a:extLst>
                                              <a:ext uri="{28A0092B-C50C-407E-A947-70E740481C1C}">
                                                <a14:useLocalDpi xmlns:a14="http://schemas.microsoft.com/office/drawing/2010/main" val="0"/>
                                              </a:ext>
                                            </a:extLst>
                                          </a:blip>
                                          <a:stretch>
                                            <a:fillRect/>
                                          </a:stretch>
                                        </pic:blipFill>
                                        <pic:spPr>
                                          <a:xfrm>
                                            <a:off x="0" y="0"/>
                                            <a:ext cx="2604213" cy="2915449"/>
                                          </a:xfrm>
                                          <a:prstGeom prst="rect">
                                            <a:avLst/>
                                          </a:prstGeom>
                                        </pic:spPr>
                                      </pic:pic>
                                    </a:graphicData>
                                  </a:graphic>
                                </wp:inline>
                              </w:drawing>
                            </w:r>
                          </w:p>
                          <w:p w:rsidR="00E31268" w:rsidRPr="00C81E48" w:rsidRDefault="00E31268" w:rsidP="00C81E48">
                            <w:pPr>
                              <w:pStyle w:val="NoSpacing"/>
                              <w:jc w:val="center"/>
                              <w:rPr>
                                <w:b/>
                              </w:rPr>
                            </w:pPr>
                            <w:r>
                              <w:rPr>
                                <w:b/>
                              </w:rPr>
                              <w:t>F</w:t>
                            </w:r>
                            <w:r w:rsidRPr="007219B5">
                              <w:rPr>
                                <w:b/>
                              </w:rPr>
                              <w:t xml:space="preserve">igure 1.8 – Typical Strut-and-Tie Models from </w:t>
                            </w:r>
                            <w:proofErr w:type="spellStart"/>
                            <w:r w:rsidRPr="007219B5">
                              <w:rPr>
                                <w:b/>
                              </w:rPr>
                              <w:t>Shahawy</w:t>
                            </w:r>
                            <w:proofErr w:type="spellEnd"/>
                            <w:r w:rsidRPr="007219B5">
                              <w:rPr>
                                <w:b/>
                              </w:rPr>
                              <w:t xml:space="preserve"> and Chen (1999)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 o:spid="_x0000_s1027" type="#_x0000_t202" style="position:absolute;left:0;text-align:left;margin-left:0;margin-top:0;width:465pt;height:292.8pt;z-index:251692032;visibility:visible;mso-wrap-style:square;mso-height-percent:0;mso-wrap-distance-left:9pt;mso-wrap-distance-top:0;mso-wrap-distance-right:9pt;mso-wrap-distance-bottom:0;mso-position-horizontal:center;mso-position-horizontal-relative:margin;mso-position-vertical:bottom;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" fillcolor="white [3201]" stroked="f" strokeweight=".5pt">
                <v:textbox>
                  <w:txbxContent>
                    <w:p w:rsidR="00E31268" w:rsidRDefault="00E31268" w:rsidP="00C81E48">
                      <w:pPr>
                        <w:jc w:val="center"/>
                      </w:pPr>
                      <w:r>
                        <w:rPr>
                          <w:noProof/>
                        </w:rPr>
                        <w:drawing>
                          <wp:inline distT="0" distB="0" distL="0" distR="0" wp14:anchorId="007D439A" wp14:editId="609723F7">
                            <wp:extent cx="2605177" cy="2916528"/>
                            <wp:effectExtent l="0" t="0" r="5080" b="0"/>
                            <wp:docPr id="75784" name="Picture 75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CC2.tmp"/>
                                    <pic:cNvPicPr/>
                                  </pic:nvPicPr>
                                  <pic:blipFill>
                                    <a:blip r:embed="rId46">
                                      <a:extLst>
                                        <a:ext uri="{28A0092B-C50C-407E-A947-70E740481C1C}">
                                          <a14:useLocalDpi xmlns:a14="http://schemas.microsoft.com/office/drawing/2010/main" val="0"/>
                                        </a:ext>
                                      </a:extLst>
                                    </a:blip>
                                    <a:stretch>
                                      <a:fillRect/>
                                    </a:stretch>
                                  </pic:blipFill>
                                  <pic:spPr>
                                    <a:xfrm>
                                      <a:off x="0" y="0"/>
                                      <a:ext cx="2604213" cy="2915449"/>
                                    </a:xfrm>
                                    <a:prstGeom prst="rect">
                                      <a:avLst/>
                                    </a:prstGeom>
                                  </pic:spPr>
                                </pic:pic>
                              </a:graphicData>
                            </a:graphic>
                          </wp:inline>
                        </w:drawing>
                      </w:r>
                    </w:p>
                    <w:p w:rsidR="00E31268" w:rsidRPr="00C81E48" w:rsidRDefault="00E31268" w:rsidP="00C81E48">
                      <w:pPr>
                        <w:pStyle w:val="NoSpacing"/>
                        <w:jc w:val="center"/>
                        <w:rPr>
                          <w:b/>
                        </w:rPr>
                      </w:pPr>
                      <w:r>
                        <w:rPr>
                          <w:b/>
                        </w:rPr>
                        <w:t>F</w:t>
                      </w:r>
                      <w:r w:rsidRPr="007219B5">
                        <w:rPr>
                          <w:b/>
                        </w:rPr>
                        <w:t xml:space="preserve">igure 1.8 – Typical Strut-and-Tie Models from </w:t>
                      </w:r>
                      <w:proofErr w:type="spellStart"/>
                      <w:r w:rsidRPr="007219B5">
                        <w:rPr>
                          <w:b/>
                        </w:rPr>
                        <w:t>Shahawy</w:t>
                      </w:r>
                      <w:proofErr w:type="spellEnd"/>
                      <w:r w:rsidRPr="007219B5">
                        <w:rPr>
                          <w:b/>
                        </w:rPr>
                        <w:t xml:space="preserve"> and Chen (1999)</w:t>
                      </w:r>
                    </w:p>
                  </w:txbxContent>
                </v:textbox>
                <w10:wrap type="square" anchorx="margin" anchory="margin"/>
              </v:shape>
            </w:pict>
          </mc:Fallback>
        </mc:AlternateContent>
      </w:r>
      <w:r w:rsidR="00DD0A29">
        <w:t xml:space="preserve">One of the first authoritative articles on strut-and-tie modeling was presented by </w:t>
      </w:r>
      <w:proofErr w:type="spellStart"/>
      <w:r w:rsidR="00DD0A29">
        <w:t>Schlaich</w:t>
      </w:r>
      <w:proofErr w:type="spellEnd"/>
      <w:r w:rsidR="00DD0A29">
        <w:t xml:space="preserve"> and others (1987).  </w:t>
      </w:r>
      <w:r w:rsidR="007219B5" w:rsidRPr="007219B5">
        <w:rPr>
          <w:color w:val="auto"/>
          <w:szCs w:val="22"/>
        </w:rPr>
        <w:t xml:space="preserve">In </w:t>
      </w:r>
      <w:r w:rsidR="007219B5">
        <w:rPr>
          <w:color w:val="auto"/>
          <w:szCs w:val="22"/>
        </w:rPr>
        <w:t xml:space="preserve">their </w:t>
      </w:r>
      <w:r w:rsidR="007219B5" w:rsidRPr="007219B5">
        <w:rPr>
          <w:color w:val="auto"/>
          <w:szCs w:val="22"/>
        </w:rPr>
        <w:t>report to Prestressed Concrete Institute</w:t>
      </w:r>
      <w:r w:rsidR="007219B5">
        <w:rPr>
          <w:color w:val="auto"/>
          <w:szCs w:val="22"/>
        </w:rPr>
        <w:t>, the use of</w:t>
      </w:r>
      <w:r w:rsidR="007219B5" w:rsidRPr="007219B5">
        <w:rPr>
          <w:color w:val="auto"/>
          <w:szCs w:val="22"/>
        </w:rPr>
        <w:t xml:space="preserve"> Strut-and-Tie modeling in the design of concrete components particularly in the disturbed regions of these members</w:t>
      </w:r>
      <w:r w:rsidR="007219B5">
        <w:rPr>
          <w:color w:val="auto"/>
          <w:szCs w:val="22"/>
        </w:rPr>
        <w:t xml:space="preserve"> was presented in the form of written examples</w:t>
      </w:r>
      <w:r w:rsidR="007219B5" w:rsidRPr="007219B5">
        <w:rPr>
          <w:color w:val="auto"/>
          <w:szCs w:val="22"/>
        </w:rPr>
        <w:t xml:space="preserve">.  They introduced the topic by demonstrating the flow of forces within the disturbed regions and how the resistance to the forces can be visualized and then modeled using a truss analogy.  The analogy included assigning compression strut to areas where compressive forces occur and tension ties where tensile forces occur.  The concrete and steel reinforcement was then designed to counteract the force exhibited by the model. </w:t>
      </w:r>
    </w:p>
    <w:p w:rsidR="00DD0A29" w:rsidRDefault="00DD0A29" w:rsidP="00DD0A29">
      <w:pPr>
        <w:pStyle w:val="NoSpacing"/>
      </w:pPr>
    </w:p>
    <w:p w:rsidR="00D344A8" w:rsidRPr="007219B5" w:rsidRDefault="00D344A8" w:rsidP="00D344A8">
      <w:pPr>
        <w:pStyle w:val="Default"/>
        <w:snapToGrid w:val="0"/>
        <w:jc w:val="both"/>
        <w:outlineLvl w:val="0"/>
        <w:rPr>
          <w:color w:val="auto"/>
          <w:szCs w:val="22"/>
        </w:rPr>
      </w:pPr>
      <w:r w:rsidRPr="007219B5">
        <w:rPr>
          <w:color w:val="auto"/>
          <w:szCs w:val="22"/>
        </w:rPr>
        <w:t xml:space="preserve">In their report they gave several examples of unusual conditions frequently found in beam design.  These included beams with designed penetrations, corbels, deep beams, and prestressed and post tensioned girders.  In each case, they applied the Strut-and-Tie model to and presented a good detailing design for each condition. </w:t>
      </w:r>
    </w:p>
    <w:p w:rsidR="00D344A8" w:rsidRPr="0079603A" w:rsidRDefault="00D344A8" w:rsidP="00D344A8">
      <w:pPr>
        <w:adjustRightInd w:val="0"/>
        <w:snapToGrid w:val="0"/>
        <w:rPr>
          <w:rFonts w:cstheme="minorHAnsi"/>
        </w:rPr>
      </w:pPr>
      <w:proofErr w:type="spellStart"/>
      <w:r w:rsidRPr="0079603A">
        <w:rPr>
          <w:rFonts w:cstheme="minorHAnsi"/>
        </w:rPr>
        <w:t>Alshegeir</w:t>
      </w:r>
      <w:proofErr w:type="spellEnd"/>
      <w:r w:rsidRPr="0079603A">
        <w:rPr>
          <w:rFonts w:cstheme="minorHAnsi"/>
        </w:rPr>
        <w:t xml:space="preserve"> and Ramirez (1992) at Purdue University presented an evaluation of the strength and behavior of prestressed concrete deep girders using the strut-</w:t>
      </w:r>
      <w:r w:rsidR="007219B5">
        <w:rPr>
          <w:rFonts w:cstheme="minorHAnsi"/>
        </w:rPr>
        <w:t>and-</w:t>
      </w:r>
      <w:r w:rsidRPr="0079603A">
        <w:rPr>
          <w:rFonts w:cstheme="minorHAnsi"/>
        </w:rPr>
        <w:t>tie method.  Strut-</w:t>
      </w:r>
      <w:r w:rsidR="007219B5">
        <w:rPr>
          <w:rFonts w:cstheme="minorHAnsi"/>
        </w:rPr>
        <w:t>and-</w:t>
      </w:r>
      <w:r w:rsidRPr="0079603A">
        <w:rPr>
          <w:rFonts w:cstheme="minorHAnsi"/>
        </w:rPr>
        <w:t xml:space="preserve">tie system analyses reflecting actual support and loading conditions were developed for three pretensioned deep girders tested to failure.  As shown in </w:t>
      </w:r>
      <w:r w:rsidRPr="007219B5">
        <w:rPr>
          <w:rFonts w:cstheme="minorHAnsi"/>
          <w:b/>
        </w:rPr>
        <w:t>Figure 1</w:t>
      </w:r>
      <w:r w:rsidR="007219B5" w:rsidRPr="007219B5">
        <w:rPr>
          <w:rFonts w:cstheme="minorHAnsi"/>
          <w:b/>
        </w:rPr>
        <w:t>.9</w:t>
      </w:r>
      <w:r w:rsidRPr="0079603A">
        <w:rPr>
          <w:rFonts w:cstheme="minorHAnsi"/>
        </w:rPr>
        <w:t>, the strut-</w:t>
      </w:r>
      <w:r w:rsidR="007219B5">
        <w:rPr>
          <w:rFonts w:cstheme="minorHAnsi"/>
        </w:rPr>
        <w:t>and-</w:t>
      </w:r>
      <w:r w:rsidRPr="0079603A">
        <w:rPr>
          <w:rFonts w:cstheme="minorHAnsi"/>
        </w:rPr>
        <w:t>tie approach is used to illustrate the effects of prestressing, concrete compressive strength, and reinforcement detailing on the behavior and strength of these members.  The strands are represented by a horizontal tie at the centroid of the prestressing steel, and vertical ties are placed at each stirrup location within the shear span.  Particular attention should be placed at points where the prestressing steel is changed, such as debonding points.</w:t>
      </w:r>
    </w:p>
    <w:p w:rsidR="00D344A8" w:rsidRPr="0079603A" w:rsidRDefault="00D344A8" w:rsidP="007219B5">
      <w:pPr>
        <w:adjustRightInd w:val="0"/>
        <w:snapToGrid w:val="0"/>
        <w:jc w:val="center"/>
        <w:rPr>
          <w:rFonts w:cstheme="minorHAnsi"/>
        </w:rPr>
      </w:pPr>
      <w:r w:rsidRPr="0079603A">
        <w:rPr>
          <w:rFonts w:cstheme="minorHAnsi"/>
          <w:noProof/>
        </w:rPr>
        <w:lastRenderedPageBreak/>
        <w:drawing>
          <wp:inline distT="0" distB="0" distL="0" distR="0" wp14:anchorId="3E378C21" wp14:editId="7407958B">
            <wp:extent cx="3819525" cy="2133600"/>
            <wp:effectExtent l="0" t="0" r="952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t="10242"/>
                    <a:stretch>
                      <a:fillRect/>
                    </a:stretch>
                  </pic:blipFill>
                  <pic:spPr bwMode="auto">
                    <a:xfrm>
                      <a:off x="0" y="0"/>
                      <a:ext cx="3819525" cy="2133600"/>
                    </a:xfrm>
                    <a:prstGeom prst="rect">
                      <a:avLst/>
                    </a:prstGeom>
                    <a:noFill/>
                    <a:ln>
                      <a:noFill/>
                    </a:ln>
                  </pic:spPr>
                </pic:pic>
              </a:graphicData>
            </a:graphic>
          </wp:inline>
        </w:drawing>
      </w:r>
    </w:p>
    <w:p w:rsidR="007B110E" w:rsidRDefault="00D344A8" w:rsidP="007219B5">
      <w:pPr>
        <w:adjustRightInd w:val="0"/>
        <w:snapToGrid w:val="0"/>
        <w:jc w:val="center"/>
        <w:outlineLvl w:val="0"/>
        <w:rPr>
          <w:rFonts w:cstheme="minorHAnsi"/>
          <w:b/>
        </w:rPr>
      </w:pPr>
      <w:bookmarkStart w:id="3" w:name="_Toc309041579"/>
      <w:bookmarkStart w:id="4" w:name="_Toc309041894"/>
      <w:r w:rsidRPr="0079603A">
        <w:rPr>
          <w:rFonts w:cstheme="minorHAnsi"/>
          <w:b/>
        </w:rPr>
        <w:t>Figure 1</w:t>
      </w:r>
      <w:r w:rsidR="007219B5">
        <w:rPr>
          <w:rFonts w:cstheme="minorHAnsi"/>
          <w:b/>
        </w:rPr>
        <w:t>.9</w:t>
      </w:r>
      <w:r w:rsidRPr="0079603A">
        <w:rPr>
          <w:rFonts w:cstheme="minorHAnsi"/>
          <w:b/>
        </w:rPr>
        <w:t xml:space="preserve"> - </w:t>
      </w:r>
      <w:r w:rsidRPr="007219B5">
        <w:rPr>
          <w:rFonts w:cstheme="minorHAnsi"/>
          <w:b/>
        </w:rPr>
        <w:t>Strut-and-tie model</w:t>
      </w:r>
      <w:bookmarkEnd w:id="3"/>
      <w:bookmarkEnd w:id="4"/>
      <w:r w:rsidR="007219B5" w:rsidRPr="007219B5">
        <w:rPr>
          <w:rFonts w:cstheme="minorHAnsi"/>
          <w:b/>
        </w:rPr>
        <w:t xml:space="preserve"> from </w:t>
      </w:r>
      <w:proofErr w:type="spellStart"/>
      <w:r w:rsidR="007219B5" w:rsidRPr="007219B5">
        <w:rPr>
          <w:rFonts w:cstheme="minorHAnsi"/>
          <w:b/>
        </w:rPr>
        <w:t>Alshegeir</w:t>
      </w:r>
      <w:proofErr w:type="spellEnd"/>
      <w:r w:rsidR="007219B5" w:rsidRPr="007219B5">
        <w:rPr>
          <w:rFonts w:cstheme="minorHAnsi"/>
          <w:b/>
        </w:rPr>
        <w:t xml:space="preserve"> and Ramirez (1992)</w:t>
      </w:r>
    </w:p>
    <w:p w:rsidR="00D344A8" w:rsidRPr="0079603A" w:rsidRDefault="00D344A8" w:rsidP="007219B5">
      <w:pPr>
        <w:adjustRightInd w:val="0"/>
        <w:snapToGrid w:val="0"/>
        <w:jc w:val="center"/>
        <w:outlineLvl w:val="0"/>
        <w:rPr>
          <w:rFonts w:cstheme="minorHAnsi"/>
        </w:rPr>
      </w:pPr>
      <w:r w:rsidRPr="0079603A">
        <w:rPr>
          <w:rFonts w:cstheme="minorHAnsi"/>
          <w:noProof/>
        </w:rPr>
        <w:drawing>
          <wp:inline distT="0" distB="0" distL="0" distR="0" wp14:anchorId="6200E13E" wp14:editId="56CDE901">
            <wp:extent cx="1619250" cy="180022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print">
                      <a:extLst>
                        <a:ext uri="{28A0092B-C50C-407E-A947-70E740481C1C}">
                          <a14:useLocalDpi xmlns:a14="http://schemas.microsoft.com/office/drawing/2010/main" val="0"/>
                        </a:ext>
                      </a:extLst>
                    </a:blip>
                    <a:srcRect l="5138" r="45831" b="14185"/>
                    <a:stretch>
                      <a:fillRect/>
                    </a:stretch>
                  </pic:blipFill>
                  <pic:spPr bwMode="auto">
                    <a:xfrm>
                      <a:off x="0" y="0"/>
                      <a:ext cx="1619250" cy="1800225"/>
                    </a:xfrm>
                    <a:prstGeom prst="rect">
                      <a:avLst/>
                    </a:prstGeom>
                    <a:noFill/>
                    <a:ln>
                      <a:noFill/>
                    </a:ln>
                  </pic:spPr>
                </pic:pic>
              </a:graphicData>
            </a:graphic>
          </wp:inline>
        </w:drawing>
      </w:r>
      <w:r w:rsidRPr="0079603A">
        <w:rPr>
          <w:rFonts w:cstheme="minorHAnsi"/>
        </w:rPr>
        <w:t xml:space="preserve">  </w:t>
      </w:r>
      <w:r w:rsidRPr="0079603A">
        <w:rPr>
          <w:rFonts w:cstheme="minorHAnsi"/>
          <w:noProof/>
        </w:rPr>
        <w:drawing>
          <wp:inline distT="0" distB="0" distL="0" distR="0" wp14:anchorId="3470B144" wp14:editId="624D58BD">
            <wp:extent cx="1762125" cy="1047750"/>
            <wp:effectExtent l="0" t="0" r="952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cstate="print">
                      <a:extLst>
                        <a:ext uri="{28A0092B-C50C-407E-A947-70E740481C1C}">
                          <a14:useLocalDpi xmlns:a14="http://schemas.microsoft.com/office/drawing/2010/main" val="0"/>
                        </a:ext>
                      </a:extLst>
                    </a:blip>
                    <a:srcRect l="1857"/>
                    <a:stretch>
                      <a:fillRect/>
                    </a:stretch>
                  </pic:blipFill>
                  <pic:spPr bwMode="auto">
                    <a:xfrm>
                      <a:off x="0" y="0"/>
                      <a:ext cx="1762125" cy="1047750"/>
                    </a:xfrm>
                    <a:prstGeom prst="rect">
                      <a:avLst/>
                    </a:prstGeom>
                    <a:noFill/>
                    <a:ln>
                      <a:noFill/>
                    </a:ln>
                  </pic:spPr>
                </pic:pic>
              </a:graphicData>
            </a:graphic>
          </wp:inline>
        </w:drawing>
      </w:r>
      <w:r w:rsidRPr="0079603A">
        <w:rPr>
          <w:rFonts w:cstheme="minorHAnsi"/>
        </w:rPr>
        <w:t xml:space="preserve"> </w:t>
      </w:r>
      <w:r w:rsidRPr="0079603A">
        <w:rPr>
          <w:rFonts w:cstheme="minorHAnsi"/>
          <w:noProof/>
        </w:rPr>
        <w:drawing>
          <wp:inline distT="0" distB="0" distL="0" distR="0" wp14:anchorId="4C523F19" wp14:editId="0A4B8644">
            <wp:extent cx="1828800" cy="215265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28800" cy="2152650"/>
                    </a:xfrm>
                    <a:prstGeom prst="rect">
                      <a:avLst/>
                    </a:prstGeom>
                    <a:noFill/>
                    <a:ln>
                      <a:noFill/>
                    </a:ln>
                  </pic:spPr>
                </pic:pic>
              </a:graphicData>
            </a:graphic>
          </wp:inline>
        </w:drawing>
      </w:r>
    </w:p>
    <w:p w:rsidR="00D344A8" w:rsidRPr="0079603A" w:rsidRDefault="00D344A8" w:rsidP="00D344A8">
      <w:pPr>
        <w:adjustRightInd w:val="0"/>
        <w:snapToGrid w:val="0"/>
        <w:ind w:leftChars="399" w:left="958" w:firstLineChars="245" w:firstLine="590"/>
        <w:rPr>
          <w:rFonts w:cstheme="minorHAnsi"/>
          <w:b/>
        </w:rPr>
      </w:pPr>
      <w:r w:rsidRPr="0079603A">
        <w:rPr>
          <w:rFonts w:cstheme="minorHAnsi"/>
          <w:b/>
        </w:rPr>
        <w:t xml:space="preserve">(a) </w:t>
      </w:r>
      <w:r w:rsidRPr="0079603A">
        <w:rPr>
          <w:rFonts w:cstheme="minorHAnsi"/>
          <w:b/>
        </w:rPr>
        <w:tab/>
      </w:r>
      <w:r w:rsidRPr="0079603A">
        <w:rPr>
          <w:rFonts w:cstheme="minorHAnsi"/>
          <w:b/>
        </w:rPr>
        <w:tab/>
      </w:r>
      <w:r w:rsidR="007219B5">
        <w:rPr>
          <w:rFonts w:cstheme="minorHAnsi"/>
          <w:b/>
        </w:rPr>
        <w:t xml:space="preserve">  </w:t>
      </w:r>
      <w:r w:rsidRPr="0079603A">
        <w:rPr>
          <w:rFonts w:cstheme="minorHAnsi"/>
          <w:b/>
        </w:rPr>
        <w:tab/>
      </w:r>
      <w:r w:rsidR="007219B5">
        <w:rPr>
          <w:rFonts w:cstheme="minorHAnsi"/>
          <w:b/>
        </w:rPr>
        <w:t xml:space="preserve">     </w:t>
      </w:r>
      <w:r w:rsidR="007B110E">
        <w:rPr>
          <w:rFonts w:cstheme="minorHAnsi"/>
          <w:b/>
        </w:rPr>
        <w:t xml:space="preserve">       </w:t>
      </w:r>
      <w:proofErr w:type="gramStart"/>
      <w:r w:rsidR="007219B5">
        <w:rPr>
          <w:rFonts w:cstheme="minorHAnsi"/>
          <w:b/>
        </w:rPr>
        <w:t xml:space="preserve">(b)   </w:t>
      </w:r>
      <w:r w:rsidR="007219B5">
        <w:rPr>
          <w:rFonts w:cstheme="minorHAnsi"/>
          <w:b/>
        </w:rPr>
        <w:tab/>
      </w:r>
      <w:r w:rsidR="007219B5">
        <w:rPr>
          <w:rFonts w:cstheme="minorHAnsi"/>
          <w:b/>
        </w:rPr>
        <w:tab/>
      </w:r>
      <w:r w:rsidR="007219B5">
        <w:rPr>
          <w:rFonts w:cstheme="minorHAnsi"/>
          <w:b/>
        </w:rPr>
        <w:tab/>
        <w:t xml:space="preserve">      </w:t>
      </w:r>
      <w:r w:rsidR="007B110E">
        <w:rPr>
          <w:rFonts w:cstheme="minorHAnsi"/>
          <w:b/>
        </w:rPr>
        <w:t xml:space="preserve">      </w:t>
      </w:r>
      <w:r w:rsidRPr="0079603A">
        <w:rPr>
          <w:rFonts w:cstheme="minorHAnsi"/>
          <w:b/>
        </w:rPr>
        <w:t xml:space="preserve"> (c)</w:t>
      </w:r>
      <w:proofErr w:type="gramEnd"/>
    </w:p>
    <w:p w:rsidR="007B110E" w:rsidRPr="007B110E" w:rsidRDefault="00D344A8" w:rsidP="007B110E">
      <w:pPr>
        <w:pStyle w:val="NoSpacing"/>
        <w:jc w:val="center"/>
        <w:rPr>
          <w:b/>
        </w:rPr>
      </w:pPr>
      <w:r w:rsidRPr="007B110E">
        <w:rPr>
          <w:b/>
        </w:rPr>
        <w:t xml:space="preserve">Figure </w:t>
      </w:r>
      <w:r w:rsidR="007B110E">
        <w:rPr>
          <w:b/>
        </w:rPr>
        <w:t>1.1</w:t>
      </w:r>
      <w:r w:rsidRPr="007B110E">
        <w:rPr>
          <w:b/>
        </w:rPr>
        <w:t>0 - Pretensioned girder: (a) strand details; (b) cracking;</w:t>
      </w:r>
    </w:p>
    <w:p w:rsidR="00D344A8" w:rsidRDefault="00D344A8" w:rsidP="007B110E">
      <w:pPr>
        <w:pStyle w:val="NoSpacing"/>
        <w:jc w:val="center"/>
        <w:rPr>
          <w:b/>
        </w:rPr>
      </w:pPr>
      <w:proofErr w:type="gramStart"/>
      <w:r w:rsidRPr="007B110E">
        <w:rPr>
          <w:b/>
        </w:rPr>
        <w:t>and</w:t>
      </w:r>
      <w:proofErr w:type="gramEnd"/>
      <w:r w:rsidRPr="007B110E">
        <w:rPr>
          <w:b/>
        </w:rPr>
        <w:t xml:space="preserve"> (c) strut-and-tie model</w:t>
      </w:r>
    </w:p>
    <w:p w:rsidR="007B110E" w:rsidRPr="007B110E" w:rsidRDefault="007B110E" w:rsidP="007B110E">
      <w:pPr>
        <w:pStyle w:val="NoSpacing"/>
        <w:jc w:val="center"/>
        <w:rPr>
          <w:b/>
        </w:rPr>
      </w:pPr>
    </w:p>
    <w:p w:rsidR="00D344A8" w:rsidRPr="007B110E" w:rsidRDefault="00D344A8" w:rsidP="00D344A8">
      <w:pPr>
        <w:pStyle w:val="Default"/>
        <w:snapToGrid w:val="0"/>
        <w:jc w:val="both"/>
        <w:outlineLvl w:val="0"/>
        <w:rPr>
          <w:color w:val="auto"/>
          <w:szCs w:val="22"/>
        </w:rPr>
      </w:pPr>
      <w:r w:rsidRPr="007B110E">
        <w:rPr>
          <w:color w:val="auto"/>
          <w:szCs w:val="22"/>
        </w:rPr>
        <w:t>Another good design example of strut-and-tie model was presented by Wight and Parra-</w:t>
      </w:r>
      <w:proofErr w:type="spellStart"/>
      <w:r w:rsidRPr="007B110E">
        <w:rPr>
          <w:color w:val="auto"/>
          <w:szCs w:val="22"/>
        </w:rPr>
        <w:t>Montesinos</w:t>
      </w:r>
      <w:proofErr w:type="spellEnd"/>
      <w:r w:rsidRPr="007B110E">
        <w:rPr>
          <w:color w:val="auto"/>
          <w:szCs w:val="22"/>
        </w:rPr>
        <w:t xml:space="preserve"> (2003).  Their example paid particular attention to nodal bearing pressures, nodal bearing areas, and strut widths.  The example provided and excellent example on how to split load forces to approximate the strut widths within the system.  The report focused on practical detailing in their design example.</w:t>
      </w:r>
    </w:p>
    <w:p w:rsidR="00D344A8" w:rsidRPr="007B110E" w:rsidRDefault="00D344A8" w:rsidP="00D344A8">
      <w:pPr>
        <w:pStyle w:val="Default"/>
        <w:snapToGrid w:val="0"/>
        <w:jc w:val="both"/>
        <w:outlineLvl w:val="0"/>
        <w:rPr>
          <w:color w:val="auto"/>
          <w:szCs w:val="22"/>
        </w:rPr>
      </w:pPr>
    </w:p>
    <w:p w:rsidR="00D344A8" w:rsidRPr="007B110E" w:rsidRDefault="00D344A8" w:rsidP="00D344A8">
      <w:pPr>
        <w:pStyle w:val="Default"/>
        <w:snapToGrid w:val="0"/>
        <w:jc w:val="both"/>
        <w:outlineLvl w:val="0"/>
        <w:rPr>
          <w:color w:val="auto"/>
          <w:szCs w:val="22"/>
        </w:rPr>
      </w:pPr>
      <w:proofErr w:type="spellStart"/>
      <w:r w:rsidRPr="007B110E">
        <w:rPr>
          <w:color w:val="auto"/>
          <w:szCs w:val="22"/>
        </w:rPr>
        <w:t>Crispino</w:t>
      </w:r>
      <w:proofErr w:type="spellEnd"/>
      <w:r w:rsidRPr="007B110E">
        <w:rPr>
          <w:color w:val="auto"/>
          <w:szCs w:val="22"/>
        </w:rPr>
        <w:t>, Cousins, and Robert-</w:t>
      </w:r>
      <w:proofErr w:type="spellStart"/>
      <w:r w:rsidRPr="007B110E">
        <w:rPr>
          <w:color w:val="auto"/>
          <w:szCs w:val="22"/>
        </w:rPr>
        <w:t>Wollmann</w:t>
      </w:r>
      <w:proofErr w:type="spellEnd"/>
      <w:r w:rsidRPr="007B110E">
        <w:rPr>
          <w:color w:val="auto"/>
          <w:szCs w:val="22"/>
        </w:rPr>
        <w:t xml:space="preserve"> (2009) conducted a study sponsored by the Virginia Department of Transportation and the Federal Highway Administration to develop a design model to guide the bridge designers in properly sizing reinforcement to control the length and width of crack with the end zone regions of prestressed concrete girders.  They used strut-and-tie modeling in the prestressed girders in their parametric study.   Once the parametric study was </w:t>
      </w:r>
      <w:r w:rsidRPr="007B110E">
        <w:rPr>
          <w:color w:val="auto"/>
          <w:szCs w:val="22"/>
        </w:rPr>
        <w:lastRenderedPageBreak/>
        <w:t>completed, they used the developed guidelines and performed full-scale testing on their design recommendations.  They found that strut-and-tie modeling can be effectively used in anchorage zone modeling and recommend that the method be adopted by the Virginia Department of Transportation.</w:t>
      </w:r>
    </w:p>
    <w:p w:rsidR="00D344A8" w:rsidRPr="007B110E" w:rsidRDefault="00D344A8" w:rsidP="00D344A8">
      <w:pPr>
        <w:pStyle w:val="Default"/>
        <w:snapToGrid w:val="0"/>
        <w:jc w:val="both"/>
        <w:outlineLvl w:val="0"/>
        <w:rPr>
          <w:color w:val="auto"/>
          <w:szCs w:val="22"/>
        </w:rPr>
      </w:pPr>
    </w:p>
    <w:p w:rsidR="00D344A8" w:rsidRPr="007B110E" w:rsidRDefault="00D344A8" w:rsidP="00D344A8">
      <w:pPr>
        <w:pStyle w:val="Default"/>
        <w:snapToGrid w:val="0"/>
        <w:jc w:val="both"/>
        <w:outlineLvl w:val="0"/>
        <w:rPr>
          <w:color w:val="auto"/>
          <w:szCs w:val="22"/>
        </w:rPr>
      </w:pPr>
      <w:r w:rsidRPr="007B110E">
        <w:rPr>
          <w:color w:val="auto"/>
          <w:szCs w:val="22"/>
        </w:rPr>
        <w:t>Nagle and Kuchma conducted a shear study of Prestressed Concrete Girders where strut-and-tie modeling was used as an alternate approach in checking the anchorage of longitudinal reinforcement in the beam end zone.  The study primarily focused on shear strength and stress of prestressed concrete girders, but they used strut-and-tie modeling to provide an upper bound for the demand on longitudinal reinforcement in both lightly- and heavily-reinforced members.  They determined that strut-and-tie modeling is useful in determining the demand in longitudinal reinforcement that does not yield.</w:t>
      </w:r>
    </w:p>
    <w:p w:rsidR="00DD0A29" w:rsidRDefault="00DD0A29" w:rsidP="00DD0A29">
      <w:pPr>
        <w:pStyle w:val="NoSpacing"/>
        <w:rPr>
          <w:rFonts w:cs="Times New Roman"/>
          <w:sz w:val="28"/>
        </w:rPr>
      </w:pPr>
    </w:p>
    <w:p w:rsidR="007B110E" w:rsidRPr="007B110E" w:rsidRDefault="007B110E" w:rsidP="007B110E">
      <w:pPr>
        <w:pStyle w:val="Heading3"/>
        <w:rPr>
          <w:color w:val="auto"/>
        </w:rPr>
      </w:pPr>
      <w:r>
        <w:t>1.5.3</w:t>
      </w:r>
      <w:r>
        <w:tab/>
        <w:t>Truss-Arch Model</w:t>
      </w:r>
    </w:p>
    <w:p w:rsidR="00DD0A29" w:rsidRDefault="00DD0A29" w:rsidP="00DD0A29">
      <w:pPr>
        <w:pStyle w:val="NoSpacing"/>
      </w:pPr>
      <w:r>
        <w:t xml:space="preserve">Another approach, which was initially developed by </w:t>
      </w:r>
      <w:proofErr w:type="spellStart"/>
      <w:r>
        <w:t>Kani</w:t>
      </w:r>
      <w:proofErr w:type="spellEnd"/>
      <w:r>
        <w:t xml:space="preserve"> (</w:t>
      </w:r>
      <w:proofErr w:type="gramStart"/>
      <w:r>
        <w:t>1964)</w:t>
      </w:r>
      <w:proofErr w:type="gramEnd"/>
      <w:r>
        <w:t xml:space="preserve"> is to visualize flexural failure in a reinforced concrete beam as a comb with the compressive zone being the backbone of the comb and the tensile zone being the concrete teeth.  With this visualization, </w:t>
      </w:r>
      <w:proofErr w:type="spellStart"/>
      <w:r>
        <w:t>Kani</w:t>
      </w:r>
      <w:proofErr w:type="spellEnd"/>
      <w:r>
        <w:t xml:space="preserve"> used a free-body method to analyze the mechanism of flexural failure and the mechanism of what he called diagonal failure.  He chose the term diagonal failure because of confusion with what constituted a “shear” failure.  At the time, some researchers would consider a bond-related failure a shear failure while others would consider them separately.  For the purposes of </w:t>
      </w:r>
      <w:r w:rsidR="007B110E">
        <w:t>this dissertation</w:t>
      </w:r>
      <w:r>
        <w:t xml:space="preserve">, failure mechanisms </w:t>
      </w:r>
      <w:r w:rsidR="007B110E">
        <w:t xml:space="preserve">will be separated </w:t>
      </w:r>
      <w:r>
        <w:t>into three distinct categories</w:t>
      </w:r>
      <w:r w:rsidR="007B110E">
        <w:t>;</w:t>
      </w:r>
      <w:r>
        <w:t xml:space="preserve"> flexural, bond, and diagonal.</w:t>
      </w:r>
    </w:p>
    <w:p w:rsidR="00DD0A29" w:rsidRDefault="00DD0A29" w:rsidP="00DD0A29">
      <w:pPr>
        <w:pStyle w:val="NoSpacing"/>
        <w:jc w:val="center"/>
      </w:pPr>
      <w:r>
        <w:rPr>
          <w:noProof/>
        </w:rPr>
        <w:drawing>
          <wp:inline distT="0" distB="0" distL="0" distR="0" wp14:anchorId="0E6A8C90" wp14:editId="289F2A15">
            <wp:extent cx="3095625" cy="1143000"/>
            <wp:effectExtent l="0" t="0" r="9525" b="0"/>
            <wp:docPr id="75785" name="Picture 75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CC3.tmp"/>
                    <pic:cNvPicPr/>
                  </pic:nvPicPr>
                  <pic:blipFill>
                    <a:blip r:embed="rId51">
                      <a:extLst>
                        <a:ext uri="{28A0092B-C50C-407E-A947-70E740481C1C}">
                          <a14:useLocalDpi xmlns:a14="http://schemas.microsoft.com/office/drawing/2010/main" val="0"/>
                        </a:ext>
                      </a:extLst>
                    </a:blip>
                    <a:stretch>
                      <a:fillRect/>
                    </a:stretch>
                  </pic:blipFill>
                  <pic:spPr>
                    <a:xfrm>
                      <a:off x="0" y="0"/>
                      <a:ext cx="3095625" cy="1143000"/>
                    </a:xfrm>
                    <a:prstGeom prst="rect">
                      <a:avLst/>
                    </a:prstGeom>
                  </pic:spPr>
                </pic:pic>
              </a:graphicData>
            </a:graphic>
          </wp:inline>
        </w:drawing>
      </w:r>
    </w:p>
    <w:p w:rsidR="00DD0A29" w:rsidRPr="00B34A27" w:rsidRDefault="00DD0A29" w:rsidP="00DD0A29">
      <w:pPr>
        <w:pStyle w:val="NoSpacing"/>
        <w:jc w:val="center"/>
        <w:rPr>
          <w:b/>
        </w:rPr>
      </w:pPr>
      <w:r w:rsidRPr="00B34A27">
        <w:rPr>
          <w:b/>
        </w:rPr>
        <w:t xml:space="preserve">Figure </w:t>
      </w:r>
      <w:r>
        <w:rPr>
          <w:b/>
        </w:rPr>
        <w:t>1.</w:t>
      </w:r>
      <w:r w:rsidR="007B110E">
        <w:rPr>
          <w:b/>
        </w:rPr>
        <w:t>11</w:t>
      </w:r>
      <w:r w:rsidRPr="00B34A27">
        <w:rPr>
          <w:b/>
        </w:rPr>
        <w:t xml:space="preserve"> – Visualization of Comb-type Cracking Pattern</w:t>
      </w:r>
    </w:p>
    <w:p w:rsidR="00DD0A29" w:rsidRPr="00B34A27" w:rsidRDefault="00DD0A29" w:rsidP="00DD0A29">
      <w:pPr>
        <w:pStyle w:val="NoSpacing"/>
        <w:jc w:val="center"/>
        <w:rPr>
          <w:b/>
        </w:rPr>
      </w:pPr>
      <w:proofErr w:type="gramStart"/>
      <w:r w:rsidRPr="00B34A27">
        <w:rPr>
          <w:b/>
        </w:rPr>
        <w:t>from</w:t>
      </w:r>
      <w:proofErr w:type="gramEnd"/>
      <w:r w:rsidRPr="00B34A27">
        <w:rPr>
          <w:b/>
        </w:rPr>
        <w:t xml:space="preserve"> </w:t>
      </w:r>
      <w:proofErr w:type="spellStart"/>
      <w:r w:rsidRPr="00B34A27">
        <w:rPr>
          <w:b/>
        </w:rPr>
        <w:t>Kani</w:t>
      </w:r>
      <w:proofErr w:type="spellEnd"/>
      <w:r>
        <w:rPr>
          <w:b/>
        </w:rPr>
        <w:t xml:space="preserve"> (1964)</w:t>
      </w:r>
    </w:p>
    <w:p w:rsidR="00DD0A29" w:rsidRDefault="00DD0A29" w:rsidP="00DD0A29">
      <w:pPr>
        <w:pStyle w:val="NoSpacing"/>
      </w:pPr>
    </w:p>
    <w:p w:rsidR="00DD0A29" w:rsidRDefault="00DD0A29" w:rsidP="00DD0A29">
      <w:pPr>
        <w:pStyle w:val="NoSpacing"/>
      </w:pPr>
      <w:r>
        <w:t xml:space="preserve">In his work, </w:t>
      </w:r>
      <w:proofErr w:type="spellStart"/>
      <w:r>
        <w:t>Kani</w:t>
      </w:r>
      <w:proofErr w:type="spellEnd"/>
      <w:r>
        <w:t xml:space="preserve"> also developed his understanding—using a free-bodied analysis—of the distribution of tensile forces within the longitudinal reinforcement and how these forces are transferred within the reinforced concrete beam.  A concept of moment transfer between the “concrete teeth” and the compression zone was developed as part of the overall analysis of his concepts.</w:t>
      </w:r>
    </w:p>
    <w:p w:rsidR="00DD0A29" w:rsidRDefault="00DD0A29" w:rsidP="00DD0A29">
      <w:pPr>
        <w:pStyle w:val="NoSpacing"/>
        <w:jc w:val="center"/>
      </w:pPr>
      <w:r>
        <w:rPr>
          <w:noProof/>
        </w:rPr>
        <w:lastRenderedPageBreak/>
        <w:drawing>
          <wp:inline distT="0" distB="0" distL="0" distR="0" wp14:anchorId="7D1E4330" wp14:editId="0D04874B">
            <wp:extent cx="4010998" cy="1949570"/>
            <wp:effectExtent l="0" t="0" r="8890" b="0"/>
            <wp:docPr id="75786" name="Picture 75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CC4.tmp"/>
                    <pic:cNvPicPr/>
                  </pic:nvPicPr>
                  <pic:blipFill rotWithShape="1">
                    <a:blip r:embed="rId52">
                      <a:extLst>
                        <a:ext uri="{28A0092B-C50C-407E-A947-70E740481C1C}">
                          <a14:useLocalDpi xmlns:a14="http://schemas.microsoft.com/office/drawing/2010/main" val="0"/>
                        </a:ext>
                      </a:extLst>
                    </a:blip>
                    <a:srcRect b="17818"/>
                    <a:stretch/>
                  </pic:blipFill>
                  <pic:spPr bwMode="auto">
                    <a:xfrm>
                      <a:off x="0" y="0"/>
                      <a:ext cx="4008046" cy="1948135"/>
                    </a:xfrm>
                    <a:prstGeom prst="rect">
                      <a:avLst/>
                    </a:prstGeom>
                    <a:ln>
                      <a:noFill/>
                    </a:ln>
                    <a:extLst>
                      <a:ext uri="{53640926-AAD7-44D8-BBD7-CCE9431645EC}">
                        <a14:shadowObscured xmlns:a14="http://schemas.microsoft.com/office/drawing/2010/main"/>
                      </a:ext>
                    </a:extLst>
                  </pic:spPr>
                </pic:pic>
              </a:graphicData>
            </a:graphic>
          </wp:inline>
        </w:drawing>
      </w:r>
    </w:p>
    <w:p w:rsidR="00DD0A29" w:rsidRPr="00B34A27" w:rsidRDefault="00DD0A29" w:rsidP="00DD0A29">
      <w:pPr>
        <w:pStyle w:val="NoSpacing"/>
        <w:jc w:val="center"/>
        <w:rPr>
          <w:b/>
        </w:rPr>
      </w:pPr>
      <w:r w:rsidRPr="00B34A27">
        <w:rPr>
          <w:b/>
        </w:rPr>
        <w:t xml:space="preserve">Figure </w:t>
      </w:r>
      <w:r>
        <w:rPr>
          <w:b/>
        </w:rPr>
        <w:t>1.1</w:t>
      </w:r>
      <w:r w:rsidR="007B110E">
        <w:rPr>
          <w:b/>
        </w:rPr>
        <w:t>2</w:t>
      </w:r>
      <w:r w:rsidRPr="00B34A27">
        <w:rPr>
          <w:b/>
        </w:rPr>
        <w:t xml:space="preserve"> – Free-body Analysis used by </w:t>
      </w:r>
      <w:proofErr w:type="spellStart"/>
      <w:r w:rsidRPr="00B34A27">
        <w:rPr>
          <w:b/>
        </w:rPr>
        <w:t>Kani</w:t>
      </w:r>
      <w:proofErr w:type="spellEnd"/>
    </w:p>
    <w:p w:rsidR="00DD0A29" w:rsidRDefault="00DD0A29" w:rsidP="00DD0A29">
      <w:pPr>
        <w:pStyle w:val="NoSpacing"/>
      </w:pPr>
    </w:p>
    <w:p w:rsidR="00DD0A29" w:rsidRDefault="00DD0A29" w:rsidP="00DD0A29">
      <w:pPr>
        <w:pStyle w:val="NoSpacing"/>
        <w:jc w:val="center"/>
      </w:pPr>
      <w:r>
        <w:rPr>
          <w:noProof/>
        </w:rPr>
        <w:drawing>
          <wp:inline distT="0" distB="0" distL="0" distR="0" wp14:anchorId="01C70FA8" wp14:editId="4CB0577A">
            <wp:extent cx="2924355" cy="1419116"/>
            <wp:effectExtent l="0" t="0" r="0" b="0"/>
            <wp:docPr id="75787" name="Picture 75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CC5.tmp"/>
                    <pic:cNvPicPr/>
                  </pic:nvPicPr>
                  <pic:blipFill rotWithShape="1">
                    <a:blip r:embed="rId53">
                      <a:extLst>
                        <a:ext uri="{28A0092B-C50C-407E-A947-70E740481C1C}">
                          <a14:useLocalDpi xmlns:a14="http://schemas.microsoft.com/office/drawing/2010/main" val="0"/>
                        </a:ext>
                      </a:extLst>
                    </a:blip>
                    <a:srcRect r="37338"/>
                    <a:stretch/>
                  </pic:blipFill>
                  <pic:spPr bwMode="auto">
                    <a:xfrm>
                      <a:off x="0" y="0"/>
                      <a:ext cx="2924580" cy="1419225"/>
                    </a:xfrm>
                    <a:prstGeom prst="rect">
                      <a:avLst/>
                    </a:prstGeom>
                    <a:ln>
                      <a:noFill/>
                    </a:ln>
                    <a:extLst>
                      <a:ext uri="{53640926-AAD7-44D8-BBD7-CCE9431645EC}">
                        <a14:shadowObscured xmlns:a14="http://schemas.microsoft.com/office/drawing/2010/main"/>
                      </a:ext>
                    </a:extLst>
                  </pic:spPr>
                </pic:pic>
              </a:graphicData>
            </a:graphic>
          </wp:inline>
        </w:drawing>
      </w:r>
    </w:p>
    <w:p w:rsidR="00DD0A29" w:rsidRDefault="00DD0A29" w:rsidP="00DD0A29">
      <w:pPr>
        <w:pStyle w:val="NoSpacing"/>
        <w:jc w:val="center"/>
      </w:pPr>
    </w:p>
    <w:p w:rsidR="00DD0A29" w:rsidRPr="00B34A27" w:rsidRDefault="00DD0A29" w:rsidP="00DD0A29">
      <w:pPr>
        <w:pStyle w:val="NoSpacing"/>
        <w:jc w:val="center"/>
        <w:rPr>
          <w:b/>
        </w:rPr>
      </w:pPr>
      <w:r w:rsidRPr="00B34A27">
        <w:rPr>
          <w:b/>
        </w:rPr>
        <w:t xml:space="preserve">Figure </w:t>
      </w:r>
      <w:r>
        <w:rPr>
          <w:b/>
        </w:rPr>
        <w:t>1.1</w:t>
      </w:r>
      <w:r w:rsidR="007B110E">
        <w:rPr>
          <w:b/>
        </w:rPr>
        <w:t>3</w:t>
      </w:r>
      <w:r w:rsidRPr="00B34A27">
        <w:rPr>
          <w:b/>
        </w:rPr>
        <w:t xml:space="preserve"> – Free-body Diagram of Concrete Teeth</w:t>
      </w:r>
      <w:r w:rsidR="00C81E48">
        <w:rPr>
          <w:b/>
        </w:rPr>
        <w:t xml:space="preserve"> </w:t>
      </w:r>
      <w:r w:rsidRPr="00B34A27">
        <w:rPr>
          <w:b/>
        </w:rPr>
        <w:t xml:space="preserve">from </w:t>
      </w:r>
      <w:proofErr w:type="spellStart"/>
      <w:r w:rsidRPr="00B34A27">
        <w:rPr>
          <w:b/>
        </w:rPr>
        <w:t>Kani</w:t>
      </w:r>
      <w:proofErr w:type="spellEnd"/>
    </w:p>
    <w:p w:rsidR="00DD0A29" w:rsidRPr="00A71CAD" w:rsidRDefault="00DD0A29" w:rsidP="00DD0A29">
      <w:pPr>
        <w:pStyle w:val="NoSpacing"/>
        <w:jc w:val="center"/>
      </w:pPr>
    </w:p>
    <w:p w:rsidR="00DD0A29" w:rsidRDefault="00DD0A29" w:rsidP="00DD0A29">
      <w:pPr>
        <w:pStyle w:val="NoSpacing"/>
      </w:pPr>
    </w:p>
    <w:p w:rsidR="00DD0A29" w:rsidRDefault="00DD0A29" w:rsidP="00DD0A29">
      <w:pPr>
        <w:pStyle w:val="NoSpacing"/>
        <w:jc w:val="center"/>
        <w:rPr>
          <w:b/>
        </w:rPr>
      </w:pPr>
      <w:r>
        <w:rPr>
          <w:b/>
          <w:noProof/>
        </w:rPr>
        <w:drawing>
          <wp:inline distT="0" distB="0" distL="0" distR="0" wp14:anchorId="2418CD0C" wp14:editId="667F1B26">
            <wp:extent cx="3931920" cy="1925753"/>
            <wp:effectExtent l="0" t="0" r="0" b="0"/>
            <wp:docPr id="75788" name="Picture 75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c E0.70-6.jpg"/>
                    <pic:cNvPicPr/>
                  </pic:nvPicPr>
                  <pic:blipFill rotWithShape="1">
                    <a:blip r:embed="rId54">
                      <a:extLst>
                        <a:ext uri="{28A0092B-C50C-407E-A947-70E740481C1C}">
                          <a14:useLocalDpi xmlns:a14="http://schemas.microsoft.com/office/drawing/2010/main" val="0"/>
                        </a:ext>
                      </a:extLst>
                    </a:blip>
                    <a:srcRect r="11883"/>
                    <a:stretch/>
                  </pic:blipFill>
                  <pic:spPr bwMode="auto">
                    <a:xfrm>
                      <a:off x="0" y="0"/>
                      <a:ext cx="3930428" cy="1925022"/>
                    </a:xfrm>
                    <a:prstGeom prst="rect">
                      <a:avLst/>
                    </a:prstGeom>
                    <a:ln>
                      <a:noFill/>
                    </a:ln>
                    <a:extLst>
                      <a:ext uri="{53640926-AAD7-44D8-BBD7-CCE9431645EC}">
                        <a14:shadowObscured xmlns:a14="http://schemas.microsoft.com/office/drawing/2010/main"/>
                      </a:ext>
                    </a:extLst>
                  </pic:spPr>
                </pic:pic>
              </a:graphicData>
            </a:graphic>
          </wp:inline>
        </w:drawing>
      </w:r>
    </w:p>
    <w:p w:rsidR="00DD0A29" w:rsidRDefault="00DD0A29" w:rsidP="00DD0A29">
      <w:pPr>
        <w:pStyle w:val="NoSpacing"/>
        <w:rPr>
          <w:b/>
        </w:rPr>
      </w:pPr>
    </w:p>
    <w:p w:rsidR="00DD0A29" w:rsidRPr="00B34A27" w:rsidRDefault="00DD0A29" w:rsidP="00DD0A29">
      <w:pPr>
        <w:pStyle w:val="NoSpacing"/>
        <w:jc w:val="center"/>
        <w:rPr>
          <w:b/>
        </w:rPr>
      </w:pPr>
      <w:r w:rsidRPr="00B34A27">
        <w:rPr>
          <w:b/>
        </w:rPr>
        <w:t xml:space="preserve">Figure </w:t>
      </w:r>
      <w:r>
        <w:rPr>
          <w:b/>
        </w:rPr>
        <w:t>1.1</w:t>
      </w:r>
      <w:r w:rsidR="007B110E">
        <w:rPr>
          <w:b/>
        </w:rPr>
        <w:t>4</w:t>
      </w:r>
      <w:r w:rsidRPr="00B34A27">
        <w:rPr>
          <w:b/>
        </w:rPr>
        <w:t xml:space="preserve"> – Specimen D0.70-6, Cabage and Ma 2013,</w:t>
      </w:r>
    </w:p>
    <w:p w:rsidR="00DD0A29" w:rsidRPr="00B34A27" w:rsidRDefault="00DD0A29" w:rsidP="00DD0A29">
      <w:pPr>
        <w:pStyle w:val="NoSpacing"/>
        <w:jc w:val="center"/>
        <w:rPr>
          <w:b/>
        </w:rPr>
      </w:pPr>
      <w:r w:rsidRPr="00B34A27">
        <w:rPr>
          <w:b/>
        </w:rPr>
        <w:t>Showing Formation of Thrust Angulation Crack</w:t>
      </w:r>
    </w:p>
    <w:p w:rsidR="00DD0A29" w:rsidRDefault="00DD0A29" w:rsidP="00DD0A29">
      <w:pPr>
        <w:pStyle w:val="NoSpacing"/>
      </w:pPr>
    </w:p>
    <w:p w:rsidR="00DD0A29" w:rsidRDefault="00DD0A29" w:rsidP="00DD0A29">
      <w:pPr>
        <w:pStyle w:val="NoSpacing"/>
        <w:rPr>
          <w:b/>
        </w:rPr>
      </w:pPr>
      <w:r>
        <w:t xml:space="preserve">In 1999, a similar approach to </w:t>
      </w:r>
      <w:proofErr w:type="spellStart"/>
      <w:r>
        <w:t>Kani’s</w:t>
      </w:r>
      <w:proofErr w:type="spellEnd"/>
      <w:r>
        <w:t xml:space="preserve"> was developed by </w:t>
      </w:r>
      <w:proofErr w:type="spellStart"/>
      <w:r>
        <w:t>Shahawy</w:t>
      </w:r>
      <w:proofErr w:type="spellEnd"/>
      <w:r>
        <w:t xml:space="preserve">, </w:t>
      </w:r>
      <w:proofErr w:type="spellStart"/>
      <w:r>
        <w:t>Batchelor</w:t>
      </w:r>
      <w:proofErr w:type="spellEnd"/>
      <w:r>
        <w:t>, Chen, and others in cooperation with the Florida Department of Transportation</w:t>
      </w:r>
      <w:r w:rsidR="00DF7E4A">
        <w:t xml:space="preserve"> (FDOT)</w:t>
      </w:r>
      <w:r>
        <w:t>.  (</w:t>
      </w:r>
      <w:proofErr w:type="spellStart"/>
      <w:r>
        <w:t>Shahawy</w:t>
      </w:r>
      <w:proofErr w:type="spellEnd"/>
      <w:r>
        <w:t xml:space="preserve"> and Chen 1999)  In their paper, they pointed out that using strut-and-tie modeling for analysis was subjective and entirely dependent upon the selection of the position of the struts by the designer.  </w:t>
      </w:r>
      <w:proofErr w:type="spellStart"/>
      <w:r>
        <w:t>Shahawy</w:t>
      </w:r>
      <w:proofErr w:type="spellEnd"/>
      <w:r>
        <w:t xml:space="preserve"> and Chen showed that assuming a straight-line strut from the load point to the reaction position versus a model that had a variable thrust angle at the reaction site could result in a 50 percent </w:t>
      </w:r>
      <w:r>
        <w:lastRenderedPageBreak/>
        <w:t xml:space="preserve">underestimation of shear stress within an end zone region.  The occurrence of the thrust angle and the mechanism of its formulation </w:t>
      </w:r>
      <w:proofErr w:type="gramStart"/>
      <w:r>
        <w:t>was</w:t>
      </w:r>
      <w:proofErr w:type="gramEnd"/>
      <w:r>
        <w:t xml:space="preserve"> defined in </w:t>
      </w:r>
      <w:proofErr w:type="spellStart"/>
      <w:r>
        <w:t>Kani’s</w:t>
      </w:r>
      <w:proofErr w:type="spellEnd"/>
      <w:r>
        <w:t xml:space="preserve"> work and based upon recent prestressed concrete test results from Cabage and Ma (2014), seems to exist, though it is not initially obvious to most designers. (</w:t>
      </w:r>
      <w:proofErr w:type="gramStart"/>
      <w:r>
        <w:t>see</w:t>
      </w:r>
      <w:proofErr w:type="gramEnd"/>
      <w:r>
        <w:t xml:space="preserve"> </w:t>
      </w:r>
      <w:r>
        <w:rPr>
          <w:b/>
        </w:rPr>
        <w:t xml:space="preserve">Figure </w:t>
      </w:r>
      <w:r w:rsidR="007B110E">
        <w:rPr>
          <w:b/>
        </w:rPr>
        <w:t>1.14</w:t>
      </w:r>
      <w:r>
        <w:rPr>
          <w:b/>
        </w:rPr>
        <w:t>)</w:t>
      </w:r>
    </w:p>
    <w:p w:rsidR="00DD0A29" w:rsidRDefault="00DD0A29" w:rsidP="00DD0A29">
      <w:pPr>
        <w:pStyle w:val="NoSpacing"/>
      </w:pPr>
    </w:p>
    <w:p w:rsidR="00DD0A29" w:rsidRDefault="00DD0A29" w:rsidP="00DD0A29">
      <w:pPr>
        <w:pStyle w:val="NoSpacing"/>
      </w:pPr>
      <w:proofErr w:type="spellStart"/>
      <w:r>
        <w:t>Shahawy</w:t>
      </w:r>
      <w:proofErr w:type="spellEnd"/>
      <w:r>
        <w:t xml:space="preserve"> and Chen (1999) proposed visualizing a prestressed concrete beam as a tied arch with three distinct diagonal crack failure modes to be evaluated and an arch rib evaluation.  For the end evaluation</w:t>
      </w:r>
      <w:r w:rsidR="007B110E">
        <w:t>,</w:t>
      </w:r>
      <w:r>
        <w:t xml:space="preserve"> a free-body approach was used to quantify the limiting parameter and the capacity of the beam was based upon that evaluation.  This approach is useful, but continues to rely upon the selection of a design failure angle and is iterative.  The iteration involves balancing the loading with sectional design parameters which includes mild steel shear reinforcement.</w:t>
      </w:r>
    </w:p>
    <w:p w:rsidR="00DD0A29" w:rsidRDefault="00DD0A29" w:rsidP="00DD0A29">
      <w:pPr>
        <w:pStyle w:val="NoSpacing"/>
      </w:pPr>
    </w:p>
    <w:p w:rsidR="00DD0A29" w:rsidRDefault="00DD0A29" w:rsidP="00DD0A29">
      <w:pPr>
        <w:pStyle w:val="NoSpacing"/>
        <w:jc w:val="center"/>
      </w:pPr>
      <w:r>
        <w:rPr>
          <w:noProof/>
        </w:rPr>
        <w:drawing>
          <wp:inline distT="0" distB="0" distL="0" distR="0" wp14:anchorId="3541802F" wp14:editId="2CDF5CD3">
            <wp:extent cx="4029075" cy="2609850"/>
            <wp:effectExtent l="0" t="0" r="9525" b="0"/>
            <wp:docPr id="75789" name="Picture 75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CC6.tmp"/>
                    <pic:cNvPicPr/>
                  </pic:nvPicPr>
                  <pic:blipFill>
                    <a:blip r:embed="rId55">
                      <a:extLst>
                        <a:ext uri="{28A0092B-C50C-407E-A947-70E740481C1C}">
                          <a14:useLocalDpi xmlns:a14="http://schemas.microsoft.com/office/drawing/2010/main" val="0"/>
                        </a:ext>
                      </a:extLst>
                    </a:blip>
                    <a:stretch>
                      <a:fillRect/>
                    </a:stretch>
                  </pic:blipFill>
                  <pic:spPr>
                    <a:xfrm>
                      <a:off x="0" y="0"/>
                      <a:ext cx="4029075" cy="2609850"/>
                    </a:xfrm>
                    <a:prstGeom prst="rect">
                      <a:avLst/>
                    </a:prstGeom>
                  </pic:spPr>
                </pic:pic>
              </a:graphicData>
            </a:graphic>
          </wp:inline>
        </w:drawing>
      </w:r>
    </w:p>
    <w:p w:rsidR="00DD0A29" w:rsidRPr="00B34A27" w:rsidRDefault="00DD0A29" w:rsidP="00DD0A29">
      <w:pPr>
        <w:pStyle w:val="NoSpacing"/>
        <w:jc w:val="center"/>
        <w:rPr>
          <w:b/>
        </w:rPr>
      </w:pPr>
      <w:r w:rsidRPr="00B34A27">
        <w:rPr>
          <w:b/>
        </w:rPr>
        <w:t xml:space="preserve">Figure </w:t>
      </w:r>
      <w:r>
        <w:rPr>
          <w:b/>
        </w:rPr>
        <w:t>1.1</w:t>
      </w:r>
      <w:r w:rsidR="00FE1524">
        <w:rPr>
          <w:b/>
        </w:rPr>
        <w:t>5</w:t>
      </w:r>
      <w:r w:rsidRPr="00B34A27">
        <w:rPr>
          <w:b/>
        </w:rPr>
        <w:t xml:space="preserve"> – Tied Arch Visualization</w:t>
      </w:r>
    </w:p>
    <w:p w:rsidR="00DD0A29" w:rsidRPr="00B34A27" w:rsidRDefault="00DD0A29" w:rsidP="00DD0A29">
      <w:pPr>
        <w:pStyle w:val="NoSpacing"/>
        <w:jc w:val="center"/>
        <w:rPr>
          <w:b/>
        </w:rPr>
      </w:pPr>
      <w:r w:rsidRPr="00B34A27">
        <w:rPr>
          <w:b/>
        </w:rPr>
        <w:t xml:space="preserve">From </w:t>
      </w:r>
      <w:proofErr w:type="spellStart"/>
      <w:r w:rsidRPr="00B34A27">
        <w:rPr>
          <w:b/>
        </w:rPr>
        <w:t>Shahawy</w:t>
      </w:r>
      <w:proofErr w:type="spellEnd"/>
      <w:r w:rsidRPr="00B34A27">
        <w:rPr>
          <w:b/>
        </w:rPr>
        <w:t xml:space="preserve"> and Chen</w:t>
      </w:r>
    </w:p>
    <w:p w:rsidR="00DD0A29" w:rsidRDefault="00DD0A29" w:rsidP="00DD0A29">
      <w:pPr>
        <w:pStyle w:val="NoSpacing"/>
      </w:pPr>
    </w:p>
    <w:p w:rsidR="00DD0A29" w:rsidRDefault="00DD0A29" w:rsidP="00DD0A29">
      <w:pPr>
        <w:pStyle w:val="NoSpacing"/>
      </w:pPr>
    </w:p>
    <w:p w:rsidR="00D344A8" w:rsidRDefault="00D344A8" w:rsidP="00DF7E4A">
      <w:pPr>
        <w:autoSpaceDE w:val="0"/>
        <w:autoSpaceDN w:val="0"/>
        <w:adjustRightInd w:val="0"/>
      </w:pPr>
      <w:proofErr w:type="spellStart"/>
      <w:r w:rsidRPr="00913F0F">
        <w:rPr>
          <w:rFonts w:cs="Times New Roman"/>
          <w:szCs w:val="24"/>
        </w:rPr>
        <w:t>Shahawy</w:t>
      </w:r>
      <w:proofErr w:type="spellEnd"/>
      <w:r w:rsidRPr="00913F0F">
        <w:rPr>
          <w:rFonts w:cs="Times New Roman"/>
          <w:szCs w:val="24"/>
        </w:rPr>
        <w:t xml:space="preserve"> and </w:t>
      </w:r>
      <w:proofErr w:type="spellStart"/>
      <w:proofErr w:type="gramStart"/>
      <w:r w:rsidRPr="00913F0F">
        <w:rPr>
          <w:rFonts w:cs="Times New Roman"/>
          <w:szCs w:val="24"/>
        </w:rPr>
        <w:t>Cai</w:t>
      </w:r>
      <w:proofErr w:type="spellEnd"/>
      <w:proofErr w:type="gramEnd"/>
      <w:r w:rsidRPr="00913F0F">
        <w:rPr>
          <w:rFonts w:cs="Times New Roman"/>
          <w:szCs w:val="24"/>
        </w:rPr>
        <w:t xml:space="preserve"> (1999) from FDOT developed a tie-arch model to study the shear behavior of pretensioned girder with strand debonding.  </w:t>
      </w:r>
      <w:r w:rsidR="00913F0F">
        <w:t>This model can be used</w:t>
      </w:r>
      <w:r w:rsidRPr="00913F0F">
        <w:rPr>
          <w:rFonts w:cs="Times New Roman"/>
          <w:szCs w:val="24"/>
        </w:rPr>
        <w:t xml:space="preserve"> to predict the failure load of prestressed concrete girders and to study the interaction between the tie, shear reinforcement, and compressive struts.  The weakness of longitudinal tie due to excessive strand debonding was considered in the model.</w:t>
      </w:r>
      <w:r w:rsidR="00DF7E4A">
        <w:t xml:space="preserve"> </w:t>
      </w:r>
      <w:r w:rsidR="00DF7E4A" w:rsidRPr="00DF7E4A">
        <w:t xml:space="preserve"> In this report, they present three modes of failure in the tied-arch model and correlate the modes of failure to modes of shear failure in the anchorage zone region of a beam.   Reinforcement is then specified to prevent these failure modes resulting in the detailing of the beam.  </w:t>
      </w:r>
    </w:p>
    <w:p w:rsidR="00DF7E4A" w:rsidRPr="00DF7E4A" w:rsidRDefault="00DF7E4A" w:rsidP="00DF7E4A">
      <w:pPr>
        <w:autoSpaceDE w:val="0"/>
        <w:autoSpaceDN w:val="0"/>
        <w:adjustRightInd w:val="0"/>
      </w:pPr>
      <w:r>
        <w:t>In their report, t</w:t>
      </w:r>
      <w:r w:rsidRPr="00DF7E4A">
        <w:t xml:space="preserve">heir design recommendations were then compared with existing test data and the ability of the model was tested with these actual results.  They found this model to be a rational method of predicting the angle of cracking and the mode of shear failure.  The model was compare to testing data and provided a verifiable response.  The proposed method was claimed </w:t>
      </w:r>
      <w:r w:rsidRPr="00DF7E4A">
        <w:lastRenderedPageBreak/>
        <w:t>useful in sizing components without over- and under-sizing reinforcement in prestressed and reinforce concrete members.</w:t>
      </w:r>
    </w:p>
    <w:p w:rsidR="00D344A8" w:rsidRDefault="00D344A8" w:rsidP="00D344A8">
      <w:pPr>
        <w:adjustRightInd w:val="0"/>
        <w:snapToGrid w:val="0"/>
        <w:rPr>
          <w:rFonts w:cstheme="minorHAnsi"/>
        </w:rPr>
      </w:pPr>
      <w:r w:rsidRPr="00913F0F">
        <w:rPr>
          <w:rFonts w:cs="Times New Roman"/>
          <w:szCs w:val="24"/>
        </w:rPr>
        <w:t xml:space="preserve">In a research conduct by FDOT (Llanos et al. 2009), the AASHTO Type IV test girders were </w:t>
      </w:r>
      <w:r w:rsidRPr="0079603A">
        <w:rPr>
          <w:rFonts w:cstheme="minorHAnsi"/>
        </w:rPr>
        <w:t>built to replicate existing girders that are in service in Florida.  It was found that capacity was not controlled by the typical shear failure mechanisms, but rather was due to the cracking and separation of the bottom bulb flange of the girder.  This was a result of the unusual debonding pattern that placed the fully bonded strands out in the bulb flange and the debonded strands under the web.  Because of the offset between the strut in the web and the two ties in each flange of the bulb, a transverse tie must be generated.</w:t>
      </w:r>
    </w:p>
    <w:p w:rsidR="00DF7E4A" w:rsidRDefault="00DF7E4A" w:rsidP="00DF7E4A">
      <w:pPr>
        <w:pStyle w:val="Heading3"/>
      </w:pPr>
      <w:r>
        <w:t>1.5.4</w:t>
      </w:r>
      <w:r>
        <w:tab/>
        <w:t>Finite Element Modeling</w:t>
      </w:r>
    </w:p>
    <w:p w:rsidR="00D344A8" w:rsidRPr="00DF7E4A" w:rsidRDefault="00D344A8" w:rsidP="00DF7E4A">
      <w:pPr>
        <w:rPr>
          <w:rFonts w:cstheme="majorBidi"/>
        </w:rPr>
      </w:pPr>
      <w:r w:rsidRPr="00DF7E4A">
        <w:t xml:space="preserve">The interaction (bond) between concrete and strands is complicated (Stocker and </w:t>
      </w:r>
      <w:proofErr w:type="spellStart"/>
      <w:r w:rsidRPr="00DF7E4A">
        <w:t>Sozen</w:t>
      </w:r>
      <w:proofErr w:type="spellEnd"/>
      <w:r w:rsidRPr="00DF7E4A">
        <w:t>, 1969).  The bond can be attributed to adhesion, mechanical interlock and friction, depending on the extent of bond development and the nature of the strand surface.  For the purpose of a better understanding of the bonding/debonding mechanism, the influence of different variables on the stress distribution in strands and surrounding concrete, and the effect of debonding on the performance of prestressed concrete girders, finite element (FE) analysis is commonly conducted with some general FE software.</w:t>
      </w:r>
    </w:p>
    <w:p w:rsidR="00D344A8" w:rsidRPr="0079603A" w:rsidRDefault="00D344A8" w:rsidP="00D344A8">
      <w:pPr>
        <w:autoSpaceDE w:val="0"/>
        <w:autoSpaceDN w:val="0"/>
        <w:adjustRightInd w:val="0"/>
        <w:rPr>
          <w:rFonts w:cstheme="minorHAnsi"/>
        </w:rPr>
      </w:pPr>
      <w:r w:rsidRPr="0079603A">
        <w:rPr>
          <w:rFonts w:cstheme="minorHAnsi"/>
        </w:rPr>
        <w:t xml:space="preserve">In the past three decades, finite element models were proposed to capture the response of prestressed concrete members. </w:t>
      </w:r>
      <w:r w:rsidR="00DF7E4A">
        <w:rPr>
          <w:rFonts w:cstheme="minorHAnsi"/>
        </w:rPr>
        <w:t xml:space="preserve"> </w:t>
      </w:r>
      <w:r w:rsidRPr="0079603A">
        <w:rPr>
          <w:rFonts w:cstheme="minorHAnsi"/>
        </w:rPr>
        <w:t>The FE analysis has evolved from the original one-dimensional model to three-dimensional model which considers the tri-dimension state of stresses and strains, from perfectly bond to partially bond in which slip between concrete and strands is considered, and from the linear-elastic analysis to non-linear plastic analysis of materials.</w:t>
      </w:r>
    </w:p>
    <w:p w:rsidR="00D344A8" w:rsidRPr="0079603A" w:rsidRDefault="00D344A8" w:rsidP="00D344A8">
      <w:pPr>
        <w:autoSpaceDE w:val="0"/>
        <w:autoSpaceDN w:val="0"/>
        <w:adjustRightInd w:val="0"/>
        <w:rPr>
          <w:rFonts w:cstheme="minorHAnsi"/>
        </w:rPr>
      </w:pPr>
      <w:r w:rsidRPr="0079603A">
        <w:rPr>
          <w:rFonts w:cstheme="minorHAnsi"/>
        </w:rPr>
        <w:t xml:space="preserve">To understand the vertical cracks in the end zone of pre-tensioned members during detensioning, </w:t>
      </w:r>
      <w:proofErr w:type="spellStart"/>
      <w:r w:rsidRPr="0079603A">
        <w:rPr>
          <w:rFonts w:cstheme="minorHAnsi"/>
        </w:rPr>
        <w:t>Mirza</w:t>
      </w:r>
      <w:proofErr w:type="spellEnd"/>
      <w:r w:rsidRPr="0079603A">
        <w:rPr>
          <w:rFonts w:cstheme="minorHAnsi"/>
        </w:rPr>
        <w:t xml:space="preserve"> and </w:t>
      </w:r>
      <w:proofErr w:type="spellStart"/>
      <w:r w:rsidRPr="0079603A">
        <w:rPr>
          <w:rFonts w:cstheme="minorHAnsi"/>
        </w:rPr>
        <w:t>Tawfik</w:t>
      </w:r>
      <w:proofErr w:type="spellEnd"/>
      <w:r w:rsidRPr="0079603A">
        <w:rPr>
          <w:rFonts w:cstheme="minorHAnsi"/>
        </w:rPr>
        <w:t xml:space="preserve"> (1978) developed a one-dimensional model based on the assumption of linear-elastic behavior of concrete and steel. </w:t>
      </w:r>
      <w:r w:rsidR="00DF7E4A">
        <w:rPr>
          <w:rFonts w:cstheme="minorHAnsi"/>
        </w:rPr>
        <w:t xml:space="preserve"> </w:t>
      </w:r>
      <w:r w:rsidRPr="0079603A">
        <w:rPr>
          <w:rFonts w:cstheme="minorHAnsi"/>
        </w:rPr>
        <w:t xml:space="preserve">They claimed that uncut strands should be lengthened to accommodate the elastic shortening of girders while some of the strands were cut. </w:t>
      </w:r>
    </w:p>
    <w:p w:rsidR="00D344A8" w:rsidRPr="0079603A" w:rsidRDefault="00D344A8" w:rsidP="00D344A8">
      <w:pPr>
        <w:autoSpaceDE w:val="0"/>
        <w:autoSpaceDN w:val="0"/>
        <w:adjustRightInd w:val="0"/>
        <w:rPr>
          <w:rFonts w:cstheme="minorHAnsi"/>
          <w:b/>
        </w:rPr>
      </w:pPr>
      <w:proofErr w:type="spellStart"/>
      <w:r w:rsidRPr="0079603A">
        <w:rPr>
          <w:rFonts w:cstheme="minorHAnsi"/>
        </w:rPr>
        <w:t>Keuser</w:t>
      </w:r>
      <w:proofErr w:type="spellEnd"/>
      <w:r w:rsidRPr="0079603A">
        <w:rPr>
          <w:rFonts w:cstheme="minorHAnsi"/>
        </w:rPr>
        <w:t xml:space="preserve"> et al. (1983) conducted a two-dimensional FE analysis with the ADINA program. </w:t>
      </w:r>
      <w:r w:rsidR="00DF7E4A">
        <w:rPr>
          <w:rFonts w:cstheme="minorHAnsi"/>
        </w:rPr>
        <w:t xml:space="preserve"> </w:t>
      </w:r>
      <w:r w:rsidRPr="0079603A">
        <w:rPr>
          <w:rFonts w:cstheme="minorHAnsi"/>
        </w:rPr>
        <w:t xml:space="preserve">A contact element with a nonlinear bond-slip-relation was introduced into the program. </w:t>
      </w:r>
      <w:r w:rsidR="00DF7E4A">
        <w:rPr>
          <w:rFonts w:cstheme="minorHAnsi"/>
        </w:rPr>
        <w:t xml:space="preserve"> </w:t>
      </w:r>
      <w:r w:rsidRPr="0079603A">
        <w:rPr>
          <w:rFonts w:cstheme="minorHAnsi"/>
        </w:rPr>
        <w:t xml:space="preserve">Extensive analytical studies were conducted to investigate the load carrying behavior of prestressed hollow-core slabs as well as the stress state at different load stages. </w:t>
      </w:r>
      <w:r w:rsidR="00DF7E4A">
        <w:rPr>
          <w:rFonts w:cstheme="minorHAnsi"/>
        </w:rPr>
        <w:t xml:space="preserve"> </w:t>
      </w:r>
      <w:r w:rsidRPr="0079603A">
        <w:rPr>
          <w:rFonts w:cstheme="minorHAnsi"/>
        </w:rPr>
        <w:t xml:space="preserve">The analytical results gave satisfactory agreement with appropriate test measurements.  </w:t>
      </w:r>
      <w:proofErr w:type="spellStart"/>
      <w:r w:rsidRPr="0079603A">
        <w:rPr>
          <w:rFonts w:cstheme="minorHAnsi"/>
        </w:rPr>
        <w:t>Keuser</w:t>
      </w:r>
      <w:proofErr w:type="spellEnd"/>
      <w:r w:rsidRPr="0079603A">
        <w:rPr>
          <w:rFonts w:cstheme="minorHAnsi"/>
        </w:rPr>
        <w:t xml:space="preserve"> and </w:t>
      </w:r>
      <w:proofErr w:type="spellStart"/>
      <w:r w:rsidRPr="0079603A">
        <w:rPr>
          <w:rFonts w:cstheme="minorHAnsi"/>
        </w:rPr>
        <w:t>Mehlhorn</w:t>
      </w:r>
      <w:proofErr w:type="spellEnd"/>
      <w:r w:rsidRPr="0079603A">
        <w:rPr>
          <w:rFonts w:cstheme="minorHAnsi"/>
        </w:rPr>
        <w:t xml:space="preserve"> (1987) developed FE models to investigate the bond behavior in reinforced concrete structures. </w:t>
      </w:r>
      <w:r w:rsidR="00DF7E4A">
        <w:rPr>
          <w:rFonts w:cstheme="minorHAnsi"/>
        </w:rPr>
        <w:t xml:space="preserve"> </w:t>
      </w:r>
      <w:r w:rsidRPr="0079603A">
        <w:rPr>
          <w:rFonts w:cstheme="minorHAnsi"/>
        </w:rPr>
        <w:t xml:space="preserve">The superiority of a continuous bond slip function to the bond link element was demonstrated. </w:t>
      </w:r>
      <w:r w:rsidR="00DF7E4A">
        <w:rPr>
          <w:rFonts w:cstheme="minorHAnsi"/>
        </w:rPr>
        <w:t xml:space="preserve"> </w:t>
      </w:r>
      <w:r w:rsidRPr="0079603A">
        <w:rPr>
          <w:rFonts w:cstheme="minorHAnsi"/>
        </w:rPr>
        <w:t>Consideration of local influences was required by a realistic analytical bond model.</w:t>
      </w:r>
    </w:p>
    <w:p w:rsidR="00D344A8" w:rsidRPr="0079603A" w:rsidRDefault="00D344A8" w:rsidP="00D344A8">
      <w:pPr>
        <w:autoSpaceDE w:val="0"/>
        <w:autoSpaceDN w:val="0"/>
        <w:adjustRightInd w:val="0"/>
        <w:rPr>
          <w:rFonts w:cstheme="minorHAnsi"/>
        </w:rPr>
      </w:pPr>
      <w:r w:rsidRPr="0079603A">
        <w:rPr>
          <w:rFonts w:cstheme="minorHAnsi"/>
        </w:rPr>
        <w:t xml:space="preserve">Ahmad and </w:t>
      </w:r>
      <w:proofErr w:type="spellStart"/>
      <w:r w:rsidRPr="0079603A">
        <w:rPr>
          <w:rFonts w:cstheme="minorHAnsi"/>
        </w:rPr>
        <w:t>Bangash</w:t>
      </w:r>
      <w:proofErr w:type="spellEnd"/>
      <w:r w:rsidRPr="0079603A">
        <w:rPr>
          <w:rFonts w:cstheme="minorHAnsi"/>
        </w:rPr>
        <w:t xml:space="preserve"> (1987) developed a three-dimensional finite element analysis incorporating a three-dimensional solid element, an axial line element and a three-dimensional bond-linkage </w:t>
      </w:r>
      <w:r w:rsidRPr="0079603A">
        <w:rPr>
          <w:rFonts w:cstheme="minorHAnsi"/>
        </w:rPr>
        <w:lastRenderedPageBreak/>
        <w:t>element.</w:t>
      </w:r>
      <w:r w:rsidR="00DF7E4A">
        <w:rPr>
          <w:rFonts w:cstheme="minorHAnsi"/>
        </w:rPr>
        <w:t xml:space="preserve"> </w:t>
      </w:r>
      <w:r w:rsidRPr="0079603A">
        <w:rPr>
          <w:rFonts w:cstheme="minorHAnsi"/>
        </w:rPr>
        <w:t xml:space="preserve"> The mechanical action of the bond-linkage element was represented by three orthogonal springs connected in the horizontal, vertical and lateral directions to steel and concrete elements. </w:t>
      </w:r>
      <w:r w:rsidR="00DF7E4A">
        <w:rPr>
          <w:rFonts w:cstheme="minorHAnsi"/>
        </w:rPr>
        <w:t xml:space="preserve"> </w:t>
      </w:r>
      <w:r w:rsidRPr="0079603A">
        <w:rPr>
          <w:rFonts w:cstheme="minorHAnsi"/>
        </w:rPr>
        <w:t xml:space="preserve">An octagonal prestressed concrete slab was analyzed using the non-linear FE computer program NSARVE, with consideration of three cases: bonded with simulation of the linkage element, perfectly bonded and unbonded. </w:t>
      </w:r>
      <w:r w:rsidR="00DF7E4A">
        <w:rPr>
          <w:rFonts w:cstheme="minorHAnsi"/>
        </w:rPr>
        <w:t xml:space="preserve"> </w:t>
      </w:r>
      <w:r w:rsidRPr="0079603A">
        <w:rPr>
          <w:rFonts w:cstheme="minorHAnsi"/>
        </w:rPr>
        <w:t>The validity of the specially developed bond-element was established.</w:t>
      </w:r>
    </w:p>
    <w:p w:rsidR="00D344A8" w:rsidRPr="0079603A" w:rsidRDefault="00D344A8" w:rsidP="00D344A8">
      <w:pPr>
        <w:autoSpaceDE w:val="0"/>
        <w:autoSpaceDN w:val="0"/>
        <w:adjustRightInd w:val="0"/>
        <w:rPr>
          <w:rFonts w:cstheme="minorHAnsi"/>
        </w:rPr>
      </w:pPr>
      <w:proofErr w:type="spellStart"/>
      <w:r w:rsidRPr="0079603A">
        <w:rPr>
          <w:rFonts w:cstheme="minorHAnsi"/>
        </w:rPr>
        <w:t>Kannel</w:t>
      </w:r>
      <w:proofErr w:type="spellEnd"/>
      <w:r w:rsidRPr="0079603A">
        <w:rPr>
          <w:rFonts w:cstheme="minorHAnsi"/>
        </w:rPr>
        <w:t xml:space="preserve"> et al. (1997) studied the end cracking of pre-tensioned I-shape girder numerically and experimentally.</w:t>
      </w:r>
      <w:r w:rsidR="00DF7E4A">
        <w:rPr>
          <w:rFonts w:cstheme="minorHAnsi"/>
        </w:rPr>
        <w:t xml:space="preserve"> </w:t>
      </w:r>
      <w:r w:rsidRPr="0079603A">
        <w:rPr>
          <w:rFonts w:cstheme="minorHAnsi"/>
        </w:rPr>
        <w:t xml:space="preserve"> Three-dimensional FE models were established, in which strands were simulated with truss elements and materials were assumed linear elastic. </w:t>
      </w:r>
      <w:r w:rsidR="00DF7E4A">
        <w:rPr>
          <w:rFonts w:cstheme="minorHAnsi"/>
        </w:rPr>
        <w:t xml:space="preserve"> </w:t>
      </w:r>
      <w:r w:rsidRPr="0079603A">
        <w:rPr>
          <w:rFonts w:cstheme="minorHAnsi"/>
        </w:rPr>
        <w:t>Also, they evaluated the effect of strand debonding.</w:t>
      </w:r>
      <w:r w:rsidR="00DF7E4A">
        <w:rPr>
          <w:rFonts w:cstheme="minorHAnsi"/>
        </w:rPr>
        <w:t xml:space="preserve"> </w:t>
      </w:r>
      <w:r w:rsidRPr="0079603A">
        <w:rPr>
          <w:rFonts w:cstheme="minorHAnsi"/>
        </w:rPr>
        <w:t xml:space="preserve"> They concluded that strand cutting order affected the stress distribution in the girder end, and appropriate debonding was beneficial for cracking control.</w:t>
      </w:r>
    </w:p>
    <w:p w:rsidR="00D344A8" w:rsidRPr="0079603A" w:rsidRDefault="00D344A8" w:rsidP="00D344A8">
      <w:pPr>
        <w:autoSpaceDE w:val="0"/>
        <w:autoSpaceDN w:val="0"/>
        <w:adjustRightInd w:val="0"/>
        <w:rPr>
          <w:rFonts w:cstheme="minorHAnsi"/>
        </w:rPr>
      </w:pPr>
      <w:proofErr w:type="spellStart"/>
      <w:r w:rsidRPr="0079603A">
        <w:rPr>
          <w:rFonts w:cstheme="minorHAnsi"/>
        </w:rPr>
        <w:t>Rabczuk</w:t>
      </w:r>
      <w:proofErr w:type="spellEnd"/>
      <w:r w:rsidRPr="0079603A">
        <w:rPr>
          <w:rFonts w:cstheme="minorHAnsi"/>
        </w:rPr>
        <w:t xml:space="preserve"> and </w:t>
      </w:r>
      <w:proofErr w:type="spellStart"/>
      <w:r w:rsidRPr="0079603A">
        <w:rPr>
          <w:rFonts w:cstheme="minorHAnsi"/>
        </w:rPr>
        <w:t>Eibl</w:t>
      </w:r>
      <w:proofErr w:type="spellEnd"/>
      <w:r w:rsidRPr="0079603A">
        <w:rPr>
          <w:rFonts w:cstheme="minorHAnsi"/>
        </w:rPr>
        <w:t xml:space="preserve"> (2004) analyzed the performance of prestressed concrete girders under quasi-static loading using a coupled element free </w:t>
      </w:r>
      <w:proofErr w:type="spellStart"/>
      <w:r w:rsidRPr="0079603A">
        <w:rPr>
          <w:rFonts w:cstheme="minorHAnsi"/>
        </w:rPr>
        <w:t>Galerkin</w:t>
      </w:r>
      <w:proofErr w:type="spellEnd"/>
      <w:r w:rsidRPr="0079603A">
        <w:rPr>
          <w:rFonts w:cstheme="minorHAnsi"/>
        </w:rPr>
        <w:t xml:space="preserve"> finite element approach.</w:t>
      </w:r>
      <w:r w:rsidR="00DF7E4A">
        <w:rPr>
          <w:rFonts w:cstheme="minorHAnsi"/>
        </w:rPr>
        <w:t xml:space="preserve"> </w:t>
      </w:r>
      <w:r w:rsidRPr="0079603A">
        <w:rPr>
          <w:rFonts w:cstheme="minorHAnsi"/>
        </w:rPr>
        <w:t xml:space="preserve"> The concrete was modeled with particles, via a continuum damage model, where an anisotropic tensile damage variable was introduced to capture the behavior of concrete in tension.</w:t>
      </w:r>
      <w:r w:rsidR="00DF7E4A">
        <w:rPr>
          <w:rFonts w:cstheme="minorHAnsi"/>
        </w:rPr>
        <w:t xml:space="preserve"> </w:t>
      </w:r>
      <w:r w:rsidRPr="0079603A">
        <w:rPr>
          <w:rFonts w:cstheme="minorHAnsi"/>
        </w:rPr>
        <w:t xml:space="preserve"> The reinforcement was discretized with beam elements, in which an elastoplastic constitutive law with isotropic hardening an</w:t>
      </w:r>
      <w:r w:rsidR="00DF7E4A">
        <w:rPr>
          <w:rFonts w:cstheme="minorHAnsi"/>
        </w:rPr>
        <w:t xml:space="preserve">d a tension cutoff was applied.  </w:t>
      </w:r>
      <w:r w:rsidRPr="0079603A">
        <w:rPr>
          <w:rFonts w:cstheme="minorHAnsi"/>
        </w:rPr>
        <w:t xml:space="preserve">The relative displacement between the reinforcement and the adjacent concrete particles was calculated, and no interface elements were introduced. </w:t>
      </w:r>
      <w:r w:rsidR="00FE1524">
        <w:rPr>
          <w:rFonts w:cstheme="minorHAnsi"/>
        </w:rPr>
        <w:t xml:space="preserve"> </w:t>
      </w:r>
      <w:r w:rsidRPr="0079603A">
        <w:rPr>
          <w:rFonts w:cstheme="minorHAnsi"/>
        </w:rPr>
        <w:t xml:space="preserve">Compared with two experiments with different failure mechanisms, a bending failure and a shear failure, the two-dimensional model was validated. </w:t>
      </w:r>
      <w:r w:rsidR="00FE1524">
        <w:rPr>
          <w:rFonts w:cstheme="minorHAnsi"/>
        </w:rPr>
        <w:t xml:space="preserve"> </w:t>
      </w:r>
      <w:r w:rsidRPr="0079603A">
        <w:rPr>
          <w:rFonts w:cstheme="minorHAnsi"/>
        </w:rPr>
        <w:t>However, for structures without constant thickness, this model cannot reproduce the appropriate complete failure mechanism.</w:t>
      </w:r>
    </w:p>
    <w:p w:rsidR="00D344A8" w:rsidRPr="0079603A" w:rsidRDefault="00D344A8" w:rsidP="00D344A8">
      <w:pPr>
        <w:autoSpaceDE w:val="0"/>
        <w:autoSpaceDN w:val="0"/>
        <w:adjustRightInd w:val="0"/>
        <w:rPr>
          <w:rFonts w:cstheme="minorHAnsi"/>
        </w:rPr>
      </w:pPr>
      <w:proofErr w:type="spellStart"/>
      <w:r w:rsidRPr="0079603A">
        <w:rPr>
          <w:rFonts w:cstheme="minorHAnsi"/>
        </w:rPr>
        <w:t>Baxi</w:t>
      </w:r>
      <w:proofErr w:type="spellEnd"/>
      <w:r w:rsidRPr="0079603A">
        <w:rPr>
          <w:rFonts w:cstheme="minorHAnsi"/>
        </w:rPr>
        <w:t xml:space="preserve"> (2005) presented an in-depth analytical study of the bond behavior of strands in the end zone of pre-tensioned concrete girders. </w:t>
      </w:r>
      <w:r w:rsidR="00FE1524">
        <w:rPr>
          <w:rFonts w:cstheme="minorHAnsi"/>
        </w:rPr>
        <w:t xml:space="preserve"> </w:t>
      </w:r>
      <w:r w:rsidRPr="0079603A">
        <w:rPr>
          <w:rFonts w:cstheme="minorHAnsi"/>
        </w:rPr>
        <w:t xml:space="preserve">An </w:t>
      </w:r>
      <w:proofErr w:type="spellStart"/>
      <w:r w:rsidRPr="0079603A">
        <w:rPr>
          <w:rFonts w:cstheme="minorHAnsi"/>
        </w:rPr>
        <w:t>axi</w:t>
      </w:r>
      <w:proofErr w:type="spellEnd"/>
      <w:r w:rsidRPr="0079603A">
        <w:rPr>
          <w:rFonts w:cstheme="minorHAnsi"/>
        </w:rPr>
        <w:t xml:space="preserve">-symmetric FE analysis of concrete cylinders using ABAQUS was conducted to investigate the state of stress in the concrete surrounding the strands just after transfer of prestress. </w:t>
      </w:r>
      <w:r w:rsidR="00FE1524">
        <w:rPr>
          <w:rFonts w:cstheme="minorHAnsi"/>
        </w:rPr>
        <w:t xml:space="preserve"> </w:t>
      </w:r>
      <w:r w:rsidRPr="0079603A">
        <w:rPr>
          <w:rFonts w:cstheme="minorHAnsi"/>
        </w:rPr>
        <w:t>Both fully bonded and debonded models were considered. The modeling approach allowed for slip between the strand and the concrete within the development length of the prestressed concrete members.</w:t>
      </w:r>
      <w:r w:rsidR="00FE1524">
        <w:rPr>
          <w:rFonts w:cstheme="minorHAnsi"/>
        </w:rPr>
        <w:t xml:space="preserve"> </w:t>
      </w:r>
      <w:r w:rsidRPr="0079603A">
        <w:rPr>
          <w:rFonts w:cstheme="minorHAnsi"/>
        </w:rPr>
        <w:t xml:space="preserve"> And the FE analysis also allowed for modeling the cracking and crushing of concrete.</w:t>
      </w:r>
    </w:p>
    <w:p w:rsidR="00D344A8" w:rsidRPr="0079603A" w:rsidRDefault="00D344A8" w:rsidP="00D344A8">
      <w:pPr>
        <w:autoSpaceDE w:val="0"/>
        <w:autoSpaceDN w:val="0"/>
        <w:adjustRightInd w:val="0"/>
        <w:rPr>
          <w:rFonts w:cstheme="minorHAnsi"/>
        </w:rPr>
      </w:pPr>
      <w:r w:rsidRPr="0079603A">
        <w:rPr>
          <w:rFonts w:cstheme="minorHAnsi"/>
        </w:rPr>
        <w:t>Vecchio et al. (2006) studied the behavior of post-tensioned concrete beams with FE analysis. The post-tensioning tendons were represented by truss bar elements and the concrete by solid elements.</w:t>
      </w:r>
      <w:r w:rsidR="00FE1524">
        <w:rPr>
          <w:rFonts w:cstheme="minorHAnsi"/>
        </w:rPr>
        <w:t xml:space="preserve"> </w:t>
      </w:r>
      <w:r w:rsidRPr="0079603A">
        <w:rPr>
          <w:rFonts w:cstheme="minorHAnsi"/>
        </w:rPr>
        <w:t xml:space="preserve"> A stress-slip model was defined to describe the differential movement of the tendon elements relative to the surrounding concrete elements.</w:t>
      </w:r>
      <w:r w:rsidR="00FE1524">
        <w:rPr>
          <w:rFonts w:cstheme="minorHAnsi"/>
        </w:rPr>
        <w:t xml:space="preserve"> </w:t>
      </w:r>
      <w:r w:rsidRPr="0079603A">
        <w:rPr>
          <w:rFonts w:cstheme="minorHAnsi"/>
        </w:rPr>
        <w:t xml:space="preserve"> It was shown that neglecting friction effects in unbonded post-tensioned beams had a minor influence on the computed response, whereas ignoring tendon force increases due to additional straining under loading may cause a significant under-estimation of load capacity in shear-critical beams.</w:t>
      </w:r>
    </w:p>
    <w:p w:rsidR="00D344A8" w:rsidRPr="0079603A" w:rsidRDefault="00D344A8" w:rsidP="00D344A8">
      <w:pPr>
        <w:autoSpaceDE w:val="0"/>
        <w:autoSpaceDN w:val="0"/>
        <w:adjustRightInd w:val="0"/>
        <w:rPr>
          <w:rFonts w:cstheme="minorHAnsi"/>
        </w:rPr>
      </w:pPr>
      <w:r w:rsidRPr="0079603A">
        <w:rPr>
          <w:rFonts w:cstheme="minorHAnsi"/>
        </w:rPr>
        <w:t xml:space="preserve">Based on the FE program DIANA, </w:t>
      </w:r>
      <w:proofErr w:type="spellStart"/>
      <w:r w:rsidRPr="0079603A">
        <w:rPr>
          <w:rFonts w:cstheme="minorHAnsi"/>
        </w:rPr>
        <w:t>Bolmsvik</w:t>
      </w:r>
      <w:proofErr w:type="spellEnd"/>
      <w:r w:rsidRPr="0079603A">
        <w:rPr>
          <w:rFonts w:cstheme="minorHAnsi"/>
        </w:rPr>
        <w:t xml:space="preserve"> and Lundgren (2006) studied the bond mechanism between strands and </w:t>
      </w:r>
      <w:r w:rsidR="00FE1524" w:rsidRPr="0079603A">
        <w:rPr>
          <w:rFonts w:cstheme="minorHAnsi"/>
        </w:rPr>
        <w:t>concrete</w:t>
      </w:r>
      <w:r w:rsidRPr="0079603A">
        <w:rPr>
          <w:rFonts w:cstheme="minorHAnsi"/>
        </w:rPr>
        <w:t xml:space="preserve"> and how different detailing of the strand interface affected the </w:t>
      </w:r>
      <w:r w:rsidRPr="0079603A">
        <w:rPr>
          <w:rFonts w:cstheme="minorHAnsi"/>
        </w:rPr>
        <w:lastRenderedPageBreak/>
        <w:t xml:space="preserve">behavior. </w:t>
      </w:r>
      <w:r w:rsidR="00FE1524">
        <w:rPr>
          <w:rFonts w:cstheme="minorHAnsi"/>
        </w:rPr>
        <w:t xml:space="preserve"> </w:t>
      </w:r>
      <w:r w:rsidRPr="0079603A">
        <w:rPr>
          <w:rFonts w:cstheme="minorHAnsi"/>
        </w:rPr>
        <w:t xml:space="preserve">A bond model was calibrated by use of pull-through tests. </w:t>
      </w:r>
      <w:r w:rsidR="00FE1524">
        <w:rPr>
          <w:rFonts w:cstheme="minorHAnsi"/>
        </w:rPr>
        <w:t xml:space="preserve"> </w:t>
      </w:r>
      <w:r w:rsidRPr="0079603A">
        <w:rPr>
          <w:rFonts w:cstheme="minorHAnsi"/>
        </w:rPr>
        <w:t>It was shown that the initial bond response was mainly attributed to adhesion in the strand-concrete interface.</w:t>
      </w:r>
      <w:r w:rsidR="00FE1524">
        <w:rPr>
          <w:rFonts w:cstheme="minorHAnsi"/>
        </w:rPr>
        <w:t xml:space="preserve"> </w:t>
      </w:r>
      <w:r w:rsidRPr="0079603A">
        <w:rPr>
          <w:rFonts w:cstheme="minorHAnsi"/>
        </w:rPr>
        <w:t xml:space="preserve"> Regarding indented strands, the maximum bond capacity was determined by the strand indentation. </w:t>
      </w:r>
    </w:p>
    <w:p w:rsidR="00D344A8" w:rsidRPr="0079603A" w:rsidRDefault="00D344A8" w:rsidP="00D344A8">
      <w:pPr>
        <w:autoSpaceDE w:val="0"/>
        <w:autoSpaceDN w:val="0"/>
        <w:adjustRightInd w:val="0"/>
        <w:rPr>
          <w:rFonts w:cstheme="minorHAnsi"/>
        </w:rPr>
      </w:pPr>
      <w:r w:rsidRPr="0079603A">
        <w:rPr>
          <w:rFonts w:cstheme="minorHAnsi"/>
        </w:rPr>
        <w:t>The fully-bonded FE model was established based on a recent research project at the University of Tennessee (</w:t>
      </w:r>
      <w:proofErr w:type="spellStart"/>
      <w:r w:rsidRPr="0079603A">
        <w:rPr>
          <w:rFonts w:cstheme="minorHAnsi"/>
        </w:rPr>
        <w:t>Vadivelu</w:t>
      </w:r>
      <w:proofErr w:type="spellEnd"/>
      <w:r w:rsidRPr="0079603A">
        <w:rPr>
          <w:rFonts w:cstheme="minorHAnsi"/>
        </w:rPr>
        <w:t xml:space="preserve"> 2009) to analyze the performance of a prestressed concrete I-girder as shown in </w:t>
      </w:r>
      <w:r w:rsidR="00FE1524">
        <w:rPr>
          <w:rFonts w:cstheme="minorHAnsi"/>
          <w:b/>
        </w:rPr>
        <w:t xml:space="preserve">Figure </w:t>
      </w:r>
      <w:r w:rsidRPr="00FE1524">
        <w:rPr>
          <w:rFonts w:cstheme="minorHAnsi"/>
          <w:b/>
        </w:rPr>
        <w:t>1</w:t>
      </w:r>
      <w:r w:rsidR="00FE1524">
        <w:rPr>
          <w:rFonts w:cstheme="minorHAnsi"/>
          <w:b/>
        </w:rPr>
        <w:t>.16</w:t>
      </w:r>
      <w:r w:rsidRPr="0079603A">
        <w:rPr>
          <w:rFonts w:cstheme="minorHAnsi"/>
        </w:rPr>
        <w:t xml:space="preserve">.  In this model, the girder concrete was meshed with 20-noded quadratic brick elements and the strands were modeled with 3-node quadratic 3-dimensional (3D) truss elements.  The contact between the concrete and the strands were applied using a technique called the “embedded element technique”.  The embedded element technique was used to specify an element or a group of elements that lay embedded in a group of host elements whose response would be used to constrain the translational degree of freedom of the embedded nodes (i.e., nodes of the embedded elements).  All the host elements can have only translational degrees of freedom, and the number of translational degrees of freedom at a node on the embedded element must be identical to the number of translational degrees of freedom at a node on the host element.  </w:t>
      </w:r>
    </w:p>
    <w:p w:rsidR="00D344A8" w:rsidRDefault="00D344A8" w:rsidP="00D344A8">
      <w:pPr>
        <w:autoSpaceDE w:val="0"/>
        <w:autoSpaceDN w:val="0"/>
        <w:adjustRightInd w:val="0"/>
        <w:rPr>
          <w:rFonts w:cstheme="minorHAnsi"/>
        </w:rPr>
      </w:pPr>
      <w:r w:rsidRPr="0079603A">
        <w:rPr>
          <w:rFonts w:cstheme="minorHAnsi"/>
        </w:rPr>
        <w:t xml:space="preserve">Prestressing force was the only external force considered for the analysis, and was introduced by applying an initial compressive stress to the strand elements within the transfer length of the girder.  The FE model was calibrated by using transfer-length data from two AASHTO type I girders with 0.7-inch strands sponsored by the Tennessee Department of Transportation (TDOT).  The calibrated FE model can be used to predict the distribution of stresses from the strands to concrete, and to predict where the concrete may crack.  The example prepared by </w:t>
      </w:r>
      <w:proofErr w:type="spellStart"/>
      <w:r w:rsidRPr="0079603A">
        <w:rPr>
          <w:rFonts w:cstheme="minorHAnsi"/>
        </w:rPr>
        <w:t>Vadivelu</w:t>
      </w:r>
      <w:proofErr w:type="spellEnd"/>
      <w:r w:rsidRPr="0079603A">
        <w:rPr>
          <w:rFonts w:cstheme="minorHAnsi"/>
        </w:rPr>
        <w:t xml:space="preserve"> (2009), shown in </w:t>
      </w:r>
      <w:r w:rsidRPr="00FE1524">
        <w:rPr>
          <w:rFonts w:cstheme="minorHAnsi"/>
          <w:b/>
        </w:rPr>
        <w:t xml:space="preserve">Figure </w:t>
      </w:r>
      <w:r w:rsidR="00FE1524">
        <w:rPr>
          <w:rFonts w:cstheme="minorHAnsi"/>
          <w:b/>
        </w:rPr>
        <w:t>1.17</w:t>
      </w:r>
      <w:r w:rsidRPr="0079603A">
        <w:rPr>
          <w:rFonts w:cstheme="minorHAnsi"/>
        </w:rPr>
        <w:t xml:space="preserve">, predicts concentrated tensile stresses exist at the transition zone between the bottom flange and the web of an AASHTO type I-girder.  This distribution reveals the cracking potential in the end zone of the </w:t>
      </w:r>
      <w:r>
        <w:rPr>
          <w:rFonts w:cstheme="minorHAnsi"/>
        </w:rPr>
        <w:t>girder which is confirmed in the testing.</w:t>
      </w:r>
    </w:p>
    <w:p w:rsidR="00D344A8" w:rsidRPr="0079603A" w:rsidRDefault="00FE1524" w:rsidP="00FE1524">
      <w:pPr>
        <w:autoSpaceDE w:val="0"/>
        <w:autoSpaceDN w:val="0"/>
        <w:adjustRightInd w:val="0"/>
        <w:jc w:val="center"/>
        <w:rPr>
          <w:rFonts w:cstheme="minorHAnsi"/>
        </w:rPr>
      </w:pPr>
      <w:r w:rsidRPr="0079603A">
        <w:rPr>
          <w:rFonts w:cstheme="minorHAnsi"/>
          <w:noProof/>
        </w:rPr>
        <mc:AlternateContent>
          <mc:Choice Requires="wpg">
            <w:drawing>
              <wp:anchor distT="0" distB="0" distL="114300" distR="114300" simplePos="0" relativeHeight="251688960" behindDoc="0" locked="0" layoutInCell="1" allowOverlap="1" wp14:anchorId="0FF8C4A6" wp14:editId="559CDE68">
                <wp:simplePos x="0" y="0"/>
                <wp:positionH relativeFrom="column">
                  <wp:posOffset>2065580</wp:posOffset>
                </wp:positionH>
                <wp:positionV relativeFrom="paragraph">
                  <wp:posOffset>2081071</wp:posOffset>
                </wp:positionV>
                <wp:extent cx="2804160" cy="443230"/>
                <wp:effectExtent l="0" t="38100" r="0" b="0"/>
                <wp:wrapNone/>
                <wp:docPr id="75795"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4160" cy="443230"/>
                          <a:chOff x="4424" y="6532"/>
                          <a:chExt cx="6256" cy="1388"/>
                        </a:xfrm>
                      </wpg:grpSpPr>
                      <wps:wsp>
                        <wps:cNvPr id="75796" name="Line 24"/>
                        <wps:cNvCnPr/>
                        <wps:spPr bwMode="auto">
                          <a:xfrm flipV="1">
                            <a:off x="4776" y="6760"/>
                            <a:ext cx="0"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797" name="Line 25"/>
                        <wps:cNvCnPr/>
                        <wps:spPr bwMode="auto">
                          <a:xfrm flipV="1">
                            <a:off x="5040" y="6748"/>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798" name="Line 26"/>
                        <wps:cNvCnPr/>
                        <wps:spPr bwMode="auto">
                          <a:xfrm flipV="1">
                            <a:off x="5320" y="6724"/>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799" name="Line 27"/>
                        <wps:cNvCnPr/>
                        <wps:spPr bwMode="auto">
                          <a:xfrm flipV="1">
                            <a:off x="5856" y="6716"/>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800" name="Line 28"/>
                        <wps:cNvCnPr/>
                        <wps:spPr bwMode="auto">
                          <a:xfrm flipV="1">
                            <a:off x="6400" y="6684"/>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801" name="Line 29"/>
                        <wps:cNvCnPr/>
                        <wps:spPr bwMode="auto">
                          <a:xfrm flipV="1">
                            <a:off x="7464" y="6636"/>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802" name="Line 30"/>
                        <wps:cNvCnPr/>
                        <wps:spPr bwMode="auto">
                          <a:xfrm flipV="1">
                            <a:off x="7976" y="6628"/>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803" name="Line 31"/>
                        <wps:cNvCnPr/>
                        <wps:spPr bwMode="auto">
                          <a:xfrm flipV="1">
                            <a:off x="10280" y="6532"/>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804" name="Line 32"/>
                        <wps:cNvCnPr/>
                        <wps:spPr bwMode="auto">
                          <a:xfrm flipV="1">
                            <a:off x="8500" y="6604"/>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805" name="Line 33"/>
                        <wps:cNvCnPr/>
                        <wps:spPr bwMode="auto">
                          <a:xfrm flipV="1">
                            <a:off x="9004" y="6588"/>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806" name="Text Box 34"/>
                        <wps:cNvSpPr txBox="1">
                          <a:spLocks noChangeArrowheads="1"/>
                        </wps:cNvSpPr>
                        <wps:spPr bwMode="auto">
                          <a:xfrm>
                            <a:off x="4424" y="7560"/>
                            <a:ext cx="724"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268" w:rsidRPr="00691321" w:rsidRDefault="00E31268" w:rsidP="00D344A8">
                              <w:pPr>
                                <w:rPr>
                                  <w:b/>
                                  <w:sz w:val="16"/>
                                  <w:szCs w:val="16"/>
                                </w:rPr>
                              </w:pPr>
                              <w:r w:rsidRPr="00691321">
                                <w:rPr>
                                  <w:b/>
                                  <w:sz w:val="16"/>
                                  <w:szCs w:val="16"/>
                                </w:rPr>
                                <w:t>X= 0</w:t>
                              </w:r>
                            </w:p>
                          </w:txbxContent>
                        </wps:txbx>
                        <wps:bodyPr rot="0" vert="horz" wrap="square" lIns="91440" tIns="45720" rIns="91440" bIns="45720" anchor="t" anchorCtr="0" upright="1">
                          <a:noAutofit/>
                        </wps:bodyPr>
                      </wps:wsp>
                      <wps:wsp>
                        <wps:cNvPr id="75807" name="Text Box 35"/>
                        <wps:cNvSpPr txBox="1">
                          <a:spLocks noChangeArrowheads="1"/>
                        </wps:cNvSpPr>
                        <wps:spPr bwMode="auto">
                          <a:xfrm>
                            <a:off x="4760" y="7412"/>
                            <a:ext cx="672"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268" w:rsidRPr="00691321" w:rsidRDefault="00E31268" w:rsidP="00D344A8">
                              <w:pPr>
                                <w:rPr>
                                  <w:b/>
                                  <w:sz w:val="16"/>
                                  <w:szCs w:val="16"/>
                                </w:rPr>
                              </w:pPr>
                              <w:r w:rsidRPr="00691321">
                                <w:rPr>
                                  <w:b/>
                                  <w:sz w:val="16"/>
                                  <w:szCs w:val="16"/>
                                </w:rPr>
                                <w:t>X= 2</w:t>
                              </w:r>
                            </w:p>
                          </w:txbxContent>
                        </wps:txbx>
                        <wps:bodyPr rot="0" vert="horz" wrap="square" lIns="91440" tIns="45720" rIns="91440" bIns="45720" anchor="t" anchorCtr="0" upright="1">
                          <a:noAutofit/>
                        </wps:bodyPr>
                      </wps:wsp>
                      <wps:wsp>
                        <wps:cNvPr id="290" name="Text Box 36"/>
                        <wps:cNvSpPr txBox="1">
                          <a:spLocks noChangeArrowheads="1"/>
                        </wps:cNvSpPr>
                        <wps:spPr bwMode="auto">
                          <a:xfrm>
                            <a:off x="5588" y="7388"/>
                            <a:ext cx="68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268" w:rsidRPr="00691321" w:rsidRDefault="00E31268" w:rsidP="00D344A8">
                              <w:pPr>
                                <w:rPr>
                                  <w:b/>
                                  <w:sz w:val="16"/>
                                  <w:szCs w:val="16"/>
                                </w:rPr>
                              </w:pPr>
                              <w:r w:rsidRPr="00691321">
                                <w:rPr>
                                  <w:b/>
                                  <w:sz w:val="16"/>
                                  <w:szCs w:val="16"/>
                                </w:rPr>
                                <w:t>X= 8</w:t>
                              </w:r>
                            </w:p>
                          </w:txbxContent>
                        </wps:txbx>
                        <wps:bodyPr rot="0" vert="horz" wrap="square" lIns="91440" tIns="45720" rIns="91440" bIns="45720" anchor="t" anchorCtr="0" upright="1">
                          <a:noAutofit/>
                        </wps:bodyPr>
                      </wps:wsp>
                      <wps:wsp>
                        <wps:cNvPr id="291" name="Text Box 37"/>
                        <wps:cNvSpPr txBox="1">
                          <a:spLocks noChangeArrowheads="1"/>
                        </wps:cNvSpPr>
                        <wps:spPr bwMode="auto">
                          <a:xfrm>
                            <a:off x="6120" y="7372"/>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268" w:rsidRPr="00691321" w:rsidRDefault="00E31268" w:rsidP="00D344A8">
                              <w:pPr>
                                <w:rPr>
                                  <w:b/>
                                  <w:sz w:val="16"/>
                                  <w:szCs w:val="16"/>
                                </w:rPr>
                              </w:pPr>
                              <w:r w:rsidRPr="00691321">
                                <w:rPr>
                                  <w:b/>
                                  <w:sz w:val="16"/>
                                  <w:szCs w:val="16"/>
                                </w:rPr>
                                <w:t>X= 12</w:t>
                              </w:r>
                            </w:p>
                          </w:txbxContent>
                        </wps:txbx>
                        <wps:bodyPr rot="0" vert="horz" wrap="square" lIns="91440" tIns="45720" rIns="91440" bIns="45720" anchor="t" anchorCtr="0" upright="1">
                          <a:noAutofit/>
                        </wps:bodyPr>
                      </wps:wsp>
                      <wps:wsp>
                        <wps:cNvPr id="292" name="Text Box 38"/>
                        <wps:cNvSpPr txBox="1">
                          <a:spLocks noChangeArrowheads="1"/>
                        </wps:cNvSpPr>
                        <wps:spPr bwMode="auto">
                          <a:xfrm>
                            <a:off x="7144" y="7316"/>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268" w:rsidRPr="00691321" w:rsidRDefault="00E31268" w:rsidP="00D344A8">
                              <w:pPr>
                                <w:rPr>
                                  <w:b/>
                                  <w:sz w:val="16"/>
                                  <w:szCs w:val="16"/>
                                </w:rPr>
                              </w:pPr>
                              <w:r w:rsidRPr="00691321">
                                <w:rPr>
                                  <w:b/>
                                  <w:sz w:val="16"/>
                                  <w:szCs w:val="16"/>
                                </w:rPr>
                                <w:t>X= 20</w:t>
                              </w:r>
                            </w:p>
                          </w:txbxContent>
                        </wps:txbx>
                        <wps:bodyPr rot="0" vert="horz" wrap="square" lIns="91440" tIns="45720" rIns="91440" bIns="45720" anchor="t" anchorCtr="0" upright="1">
                          <a:noAutofit/>
                        </wps:bodyPr>
                      </wps:wsp>
                      <wps:wsp>
                        <wps:cNvPr id="293" name="Text Box 39"/>
                        <wps:cNvSpPr txBox="1">
                          <a:spLocks noChangeArrowheads="1"/>
                        </wps:cNvSpPr>
                        <wps:spPr bwMode="auto">
                          <a:xfrm>
                            <a:off x="7684" y="7308"/>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268" w:rsidRPr="00691321" w:rsidRDefault="00E31268" w:rsidP="00D344A8">
                              <w:pPr>
                                <w:rPr>
                                  <w:b/>
                                  <w:sz w:val="16"/>
                                  <w:szCs w:val="16"/>
                                </w:rPr>
                              </w:pPr>
                              <w:r w:rsidRPr="00691321">
                                <w:rPr>
                                  <w:b/>
                                  <w:sz w:val="16"/>
                                  <w:szCs w:val="16"/>
                                </w:rPr>
                                <w:t>X= 24</w:t>
                              </w:r>
                            </w:p>
                          </w:txbxContent>
                        </wps:txbx>
                        <wps:bodyPr rot="0" vert="horz" wrap="square" lIns="91440" tIns="45720" rIns="91440" bIns="45720" anchor="t" anchorCtr="0" upright="1">
                          <a:noAutofit/>
                        </wps:bodyPr>
                      </wps:wsp>
                      <wps:wsp>
                        <wps:cNvPr id="294" name="Text Box 40"/>
                        <wps:cNvSpPr txBox="1">
                          <a:spLocks noChangeArrowheads="1"/>
                        </wps:cNvSpPr>
                        <wps:spPr bwMode="auto">
                          <a:xfrm>
                            <a:off x="8104" y="7200"/>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268" w:rsidRPr="00691321" w:rsidRDefault="00E31268" w:rsidP="00D344A8">
                              <w:pPr>
                                <w:rPr>
                                  <w:b/>
                                  <w:sz w:val="16"/>
                                  <w:szCs w:val="16"/>
                                </w:rPr>
                              </w:pPr>
                              <w:r w:rsidRPr="00691321">
                                <w:rPr>
                                  <w:b/>
                                  <w:sz w:val="16"/>
                                  <w:szCs w:val="16"/>
                                </w:rPr>
                                <w:t>X= 28</w:t>
                              </w:r>
                            </w:p>
                          </w:txbxContent>
                        </wps:txbx>
                        <wps:bodyPr rot="0" vert="horz" wrap="square" lIns="91440" tIns="45720" rIns="91440" bIns="45720" anchor="t" anchorCtr="0" upright="1">
                          <a:noAutofit/>
                        </wps:bodyPr>
                      </wps:wsp>
                      <wps:wsp>
                        <wps:cNvPr id="295" name="Text Box 41"/>
                        <wps:cNvSpPr txBox="1">
                          <a:spLocks noChangeArrowheads="1"/>
                        </wps:cNvSpPr>
                        <wps:spPr bwMode="auto">
                          <a:xfrm>
                            <a:off x="8724" y="7284"/>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268" w:rsidRPr="00691321" w:rsidRDefault="00E31268" w:rsidP="00D344A8">
                              <w:pPr>
                                <w:rPr>
                                  <w:b/>
                                  <w:sz w:val="16"/>
                                  <w:szCs w:val="16"/>
                                </w:rPr>
                              </w:pPr>
                              <w:r w:rsidRPr="00691321">
                                <w:rPr>
                                  <w:b/>
                                  <w:sz w:val="16"/>
                                  <w:szCs w:val="16"/>
                                </w:rPr>
                                <w:t>X= 32</w:t>
                              </w:r>
                            </w:p>
                          </w:txbxContent>
                        </wps:txbx>
                        <wps:bodyPr rot="0" vert="horz" wrap="square" lIns="91440" tIns="45720" rIns="91440" bIns="45720" anchor="t" anchorCtr="0" upright="1">
                          <a:noAutofit/>
                        </wps:bodyPr>
                      </wps:wsp>
                      <wps:wsp>
                        <wps:cNvPr id="297" name="Text Box 42"/>
                        <wps:cNvSpPr txBox="1">
                          <a:spLocks noChangeArrowheads="1"/>
                        </wps:cNvSpPr>
                        <wps:spPr bwMode="auto">
                          <a:xfrm>
                            <a:off x="9960" y="7260"/>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268" w:rsidRPr="00691321" w:rsidRDefault="00E31268" w:rsidP="00D344A8">
                              <w:pPr>
                                <w:rPr>
                                  <w:b/>
                                  <w:sz w:val="16"/>
                                  <w:szCs w:val="16"/>
                                </w:rPr>
                              </w:pPr>
                              <w:r w:rsidRPr="00691321">
                                <w:rPr>
                                  <w:b/>
                                  <w:sz w:val="16"/>
                                  <w:szCs w:val="16"/>
                                </w:rPr>
                                <w:t>X= 42</w:t>
                              </w:r>
                            </w:p>
                          </w:txbxContent>
                        </wps:txbx>
                        <wps:bodyPr rot="0" vert="horz" wrap="square" lIns="91440" tIns="45720" rIns="91440" bIns="45720" anchor="t" anchorCtr="0" upright="1">
                          <a:noAutofit/>
                        </wps:bodyPr>
                      </wps:wsp>
                      <wps:wsp>
                        <wps:cNvPr id="298" name="Text Box 43"/>
                        <wps:cNvSpPr txBox="1">
                          <a:spLocks noChangeArrowheads="1"/>
                        </wps:cNvSpPr>
                        <wps:spPr bwMode="auto">
                          <a:xfrm>
                            <a:off x="5132" y="7404"/>
                            <a:ext cx="62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268" w:rsidRPr="00691321" w:rsidRDefault="00E31268" w:rsidP="00D344A8">
                              <w:pPr>
                                <w:rPr>
                                  <w:b/>
                                  <w:sz w:val="16"/>
                                  <w:szCs w:val="16"/>
                                </w:rPr>
                              </w:pPr>
                              <w:r w:rsidRPr="00691321">
                                <w:rPr>
                                  <w:b/>
                                  <w:sz w:val="16"/>
                                  <w:szCs w:val="16"/>
                                </w:rPr>
                                <w:t>X= 4</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3" o:spid="_x0000_s1028" style="position:absolute;left:0;text-align:left;margin-left:162.65pt;margin-top:163.85pt;width:220.8pt;height:34.9pt;z-index:251688960" coordorigin="4424,6532" coordsize="6256,1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">
                <v:line id="Line 24" o:spid="_x0000_s1029" style="position:absolute;flip:y;visibility:visible;mso-wrap-style:square" from="4776,6760" to="4776,7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ulbMgAAADeAAAADwAAAGRycy9kb3ducmV2LnhtbESPS2sCQRCE74H8h6EDuSw6ayQ+No6S&#10;h4IgHnwcPDY7nd3FnZ5lp6Obf58RAh6L6vqqa7boXK0u1IbKs4FBPwVFnHtbcWHgeFj1JqCCIFus&#10;PZOBXwqwmD8+zDCz/so7uuylUBHCIUMDpUiTaR3ykhyGvm+Io/ftW4cSZVto2+I1wl2tX9J0pB1W&#10;HBtKbOizpPy8/3HxjdWWv4bD5MPpJJnS8iSbVIsxz0/d+xsooU7ux//ptTUwfh1PR3CbExmg5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0ulbMgAAADeAAAADwAAAAAA&#10;AAAAAAAAAAChAgAAZHJzL2Rvd25yZXYueG1sUEsFBgAAAAAEAAQA+QAAAJYDAAAAAA==&#10;">
                  <v:stroke endarrow="block"/>
                </v:line>
                <v:line id="Line 25" o:spid="_x0000_s1030" style="position:absolute;flip:y;visibility:visible;mso-wrap-style:square" from="5040,6748" to="5040,74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cA98cAAADeAAAADwAAAGRycy9kb3ducmV2LnhtbESPT2vCQBDF74LfYRmhl1A3rbSp0VX6&#10;TxCKB20PHofsmASzsyE71fTbu0LB4+PN+71582XvGnWiLtSeDTyMU1DEhbc1lwZ+vlf3L6CCIFts&#10;PJOBPwqwXAwHc8ytP/OWTjspVYRwyNFAJdLmWoeiIodh7Fvi6B1851Ci7EptOzxHuGv0Y5o+a4c1&#10;x4YKW3qvqDjufl18Y7Xhj8kkeXM6Sab0uZevVIsxd6P+dQZKqJfb8X96bQ1kT9k0g+ucyAC9u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BwD3xwAAAN4AAAAPAAAAAAAA&#10;AAAAAAAAAKECAABkcnMvZG93bnJldi54bWxQSwUGAAAAAAQABAD5AAAAlQMAAAAA&#10;">
                  <v:stroke endarrow="block"/>
                </v:line>
                <v:line id="Line 26" o:spid="_x0000_s1031" style="position:absolute;flip:y;visibility:visible;mso-wrap-style:square" from="5320,6724" to="5320,74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iUhcgAAADeAAAADwAAAGRycy9kb3ducmV2LnhtbESPTUvDQBCG70L/wzKFXoLd2KK1sdvi&#10;RwuF4sHqweOQHZNgdjZkxzb++85B8Di88z7zzGozhNacqE9NZAc30xwMcRl9w5WDj/fd9T2YJMge&#10;28jk4JcSbNajqxUWPp75jU5HqYxCOBXooBbpCmtTWVPANI0dsWZfsQ8oOvaV9T2eFR5aO8vzOxuw&#10;Yb1QY0fPNZXfx5+gGrtXfpnPs6dgs2xJ20855Facm4yHxwcwQoP8L/+1997B4naxVF99Rxlg1x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ZiUhcgAAADeAAAADwAAAAAA&#10;AAAAAAAAAAChAgAAZHJzL2Rvd25yZXYueG1sUEsFBgAAAAAEAAQA+QAAAJYDAAAAAA==&#10;">
                  <v:stroke endarrow="block"/>
                </v:line>
                <v:line id="Line 27" o:spid="_x0000_s1032" style="position:absolute;flip:y;visibility:visible;mso-wrap-style:square" from="5856,6716" to="5856,7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xHscAAADeAAAADwAAAGRycy9kb3ducmV2LnhtbESPT2vCQBDF74LfYZlCL6FurFSb6Cr2&#10;jyBID7U9eByy0ySYnQ3Zqabf3hUKHh9v3u/NW6x616gTdaH2bGA8SkERF97WXBr4/to8PIMKgmyx&#10;8UwG/ijAajkcLDC3/syfdNpLqSKEQ44GKpE21zoUFTkMI98SR+/Hdw4lyq7UtsNzhLtGP6bpVDus&#10;OTZU2NJrRcVx/+viG5sPfptMkhenkySj94PsUi3G3N/16zkooV5ux//prTUwe5plGVznRAbo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u1DEexwAAAN4AAAAPAAAAAAAA&#10;AAAAAAAAAKECAABkcnMvZG93bnJldi54bWxQSwUGAAAAAAQABAD5AAAAlQMAAAAA&#10;">
                  <v:stroke endarrow="block"/>
                </v:line>
                <v:line id="Line 28" o:spid="_x0000_s1033" style="position:absolute;flip:y;visibility:visible;mso-wrap-style:square" from="6400,6684" to="6400,7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CZUscAAADeAAAADwAAAGRycy9kb3ducmV2LnhtbESPTUsDQQyG74L/YYjgZbEztah122nx&#10;q1AQD1YPHsNOurt0J7PsxHb99+YgeAxv3id5lusxduZIQ24Te5hOHBjiKoWWaw+fH5urOZgsyAG7&#10;xOThhzKsV+dnSyxDOvE7HXdSG4VwLtFDI9KX1uaqoYh5knpizfZpiCg6DrUNA54UHjt77dytjdiy&#10;Xmiwp6eGqsPuO+obmzd+ns2Kx2iL4p5evuTVWfH+8mJ8WIARGuV/+a+9DR7ubuZOBVRHGWB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hUJlSxwAAAN4AAAAPAAAAAAAA&#10;AAAAAAAAAKECAABkcnMvZG93bnJldi54bWxQSwUGAAAAAAQABAD5AAAAlQMAAAAA&#10;">
                  <v:stroke endarrow="block"/>
                </v:line>
                <v:line id="Line 29" o:spid="_x0000_s1034" style="position:absolute;flip:y;visibility:visible;mso-wrap-style:square" from="7464,6636" to="7464,7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w8yccAAADeAAAADwAAAGRycy9kb3ducmV2LnhtbESPQWvCQBCF7wX/wzJCL0F3Vao2dZWq&#10;FQTpobaHHofsNAnNzobsVNN/3y0Ueny8ed+bt9r0vlEX6mId2MJkbEARF8HVXFp4ez2MlqCiIDts&#10;ApOFb4qwWQ9uVpi7cOUXupylVAnCMUcLlUibax2LijzGcWiJk/cROo+SZFdq1+E1wX2jp8bMtcea&#10;U0OFLe0qKj7PXz69cXjm/WyWbb3Osnt6epeT0WLt7bB/fAAl1Mv/8V/66Cws7pZmAr9zEgP0+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HDzJxwAAAN4AAAAPAAAAAAAA&#10;AAAAAAAAAKECAABkcnMvZG93bnJldi54bWxQSwUGAAAAAAQABAD5AAAAlQMAAAAA&#10;">
                  <v:stroke endarrow="block"/>
                </v:line>
                <v:line id="Line 30" o:spid="_x0000_s1035" style="position:absolute;flip:y;visibility:visible;mso-wrap-style:square" from="7976,6628" to="7976,7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6ivscAAADeAAAADwAAAGRycy9kb3ducmV2LnhtbESPQWvCQBCF7wX/wzKCl6C7Vao2dZVW&#10;KwjSQ20PPQ7ZaRKanQ3ZUdN/3y0Ueny8ed+bt9r0vlEX6mId2MLtxIAiLoKrubTw/rYfL0FFQXbY&#10;BCYL3xRhsx7crDB34cqvdDlJqRKEY44WKpE21zoWFXmMk9ASJ+8zdB4lya7UrsNrgvtGT42Za481&#10;p4YKW9pWVHydzj69sX/h3WyWPXmdZff0/CFHo8Xa0bB/fAAl1Mv/8V/64Cws7pZmCr9zEgP0+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qK+xwAAAN4AAAAPAAAAAAAA&#10;AAAAAAAAAKECAABkcnMvZG93bnJldi54bWxQSwUGAAAAAAQABAD5AAAAlQMAAAAA&#10;">
                  <v:stroke endarrow="block"/>
                </v:line>
                <v:line id="Line 31" o:spid="_x0000_s1036" style="position:absolute;flip:y;visibility:visible;mso-wrap-style:square" from="10280,6532" to="10280,72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IHJccAAADeAAAADwAAAGRycy9kb3ducmV2LnhtbESPT0vDQBDF74LfYRnBS2h3bdDW2G2x&#10;2oIgHvrn0OOQHZNgdjZkxzb99q4geHy8eb83b74cfKtO1McmsIW7sQFFXAbXcGXhsN+MZqCiIDts&#10;A5OFC0VYLq6v5li4cOYtnXZSqQThWKCFWqQrtI5lTR7jOHTEyfsMvUdJsq+06/Gc4L7VE2MetMeG&#10;U0ONHb3UVH7tvn16Y/PBr3merbzOskdaH+XdaLH29mZ4fgIlNMj/8V/6zVmY3s9MDr9zEgP04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RggclxwAAAN4AAAAPAAAAAAAA&#10;AAAAAAAAAKECAABkcnMvZG93bnJldi54bWxQSwUGAAAAAAQABAD5AAAAlQMAAAAA&#10;">
                  <v:stroke endarrow="block"/>
                </v:line>
                <v:line id="Line 32" o:spid="_x0000_s1037" style="position:absolute;flip:y;visibility:visible;mso-wrap-style:square" from="8500,6604" to="8500,73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ufUcgAAADeAAAADwAAAGRycy9kb3ducmV2LnhtbESPS2vDMBCE74X+B7GFXkwitWkedaKE&#10;vgKB0kMehx4Xa2ObWitjbRP331eBQo/D7Hyzs1j1vlEn6mId2MLd0IAiLoKrubRw2K8HM1BRkB02&#10;gcnCD0VYLa+vFpi7cOYtnXZSqgThmKOFSqTNtY5FRR7jMLTEyTuGzqMk2ZXadXhOcN/oe2Mm2mPN&#10;qaHCll4qKr523z69sf7g19Eoe/Y6yx7p7VPejRZrb2/6pzkooV7+j//SG2dhOp6ZB7jMSQzQy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3mufUcgAAADeAAAADwAAAAAA&#10;AAAAAAAAAAChAgAAZHJzL2Rvd25yZXYueG1sUEsFBgAAAAAEAAQA+QAAAJYDAAAAAA==&#10;">
                  <v:stroke endarrow="block"/>
                </v:line>
                <v:line id="Line 33" o:spid="_x0000_s1038" style="position:absolute;flip:y;visibility:visible;mso-wrap-style:square" from="9004,6588" to="9004,7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c6ysgAAADeAAAADwAAAGRycy9kb3ducmV2LnhtbESPT0vDQBDF7wW/wzKCl9Duaqmtsdui&#10;/QMF8WD14HHIjkkwOxuy0zb99m5B6PHx5v3evPmy9406UhfrwBbuRwYUcRFczaWFr8/tcAYqCrLD&#10;JjBZOFOE5eJmMMfchRN/0HEvpUoQjjlaqETaXOtYVOQxjkJLnLyf0HmUJLtSuw5PCe4b/WDMo/ZY&#10;c2qosKVVRcXv/uDTG9t3Xo/H2avXWfZEm295M1qsvbvtX55BCfVyPf5P75yF6WRmJnCZkxigF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Sc6ysgAAADeAAAADwAAAAAA&#10;AAAAAAAAAAChAgAAZHJzL2Rvd25yZXYueG1sUEsFBgAAAAAEAAQA+QAAAJYDAAAAAA==&#10;">
                  <v:stroke endarrow="block"/>
                </v:line>
                <v:shape id="_x0000_s1039" type="#_x0000_t202" style="position:absolute;left:4424;top:7560;width:724;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AD9cYA&#10;AADeAAAADwAAAGRycy9kb3ducmV2LnhtbESPW2sCMRSE3wX/QzhC3zRpqZduN0pRhD4palvo22Fz&#10;9kI3J8smutt/bwTBx2FmvmHSVW9rcaHWV441PE8UCOLMmYoLDV+n7XgBwgdkg7Vj0vBPHlbL4SDF&#10;xLiOD3Q5hkJECPsENZQhNImUPivJop+4hjh6uWsthijbQpoWuwi3tXxRaiYtVhwXSmxoXVL2dzxb&#10;Dd+7/PfnVe2LjZ02neuVZPsmtX4a9R/vIAL14RG+tz+Nhvl0oWZwuxOv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yAD9cYAAADeAAAADwAAAAAAAAAAAAAAAACYAgAAZHJz&#10;L2Rvd25yZXYueG1sUEsFBgAAAAAEAAQA9QAAAIsDAAAAAA==&#10;" filled="f" stroked="f">
                  <v:textbox>
                    <w:txbxContent>
                      <w:p w:rsidR="00E31268" w:rsidRPr="00691321" w:rsidRDefault="00E31268" w:rsidP="00D344A8">
                        <w:pPr>
                          <w:rPr>
                            <w:b/>
                            <w:sz w:val="16"/>
                            <w:szCs w:val="16"/>
                          </w:rPr>
                        </w:pPr>
                        <w:r w:rsidRPr="00691321">
                          <w:rPr>
                            <w:b/>
                            <w:sz w:val="16"/>
                            <w:szCs w:val="16"/>
                          </w:rPr>
                          <w:t>X= 0</w:t>
                        </w:r>
                      </w:p>
                    </w:txbxContent>
                  </v:textbox>
                </v:shape>
                <v:shape id="_x0000_s1040" type="#_x0000_t202" style="position:absolute;left:4760;top:7412;width:672;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ymbsYA&#10;AADeAAAADwAAAGRycy9kb3ducmV2LnhtbESPW2sCMRSE3wX/QzhC3zRpqZduN0pRhD4palvo22Fz&#10;9kI3J8smutt/bwTBx2FmvmHSVW9rcaHWV441PE8UCOLMmYoLDV+n7XgBwgdkg7Vj0vBPHlbL4SDF&#10;xLiOD3Q5hkJECPsENZQhNImUPivJop+4hjh6uWsthijbQpoWuwi3tXxRaiYtVhwXSmxoXVL2dzxb&#10;Dd+7/PfnVe2LjZ02neuVZPsmtX4a9R/vIAL14RG+tz+Nhvl0oeZwuxOv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ymbsYAAADeAAAADwAAAAAAAAAAAAAAAACYAgAAZHJz&#10;L2Rvd25yZXYueG1sUEsFBgAAAAAEAAQA9QAAAIsDAAAAAA==&#10;" filled="f" stroked="f">
                  <v:textbox>
                    <w:txbxContent>
                      <w:p w:rsidR="00E31268" w:rsidRPr="00691321" w:rsidRDefault="00E31268" w:rsidP="00D344A8">
                        <w:pPr>
                          <w:rPr>
                            <w:b/>
                            <w:sz w:val="16"/>
                            <w:szCs w:val="16"/>
                          </w:rPr>
                        </w:pPr>
                        <w:r w:rsidRPr="00691321">
                          <w:rPr>
                            <w:b/>
                            <w:sz w:val="16"/>
                            <w:szCs w:val="16"/>
                          </w:rPr>
                          <w:t>X= 2</w:t>
                        </w:r>
                      </w:p>
                    </w:txbxContent>
                  </v:textbox>
                </v:shape>
                <v:shape id="_x0000_s1041" type="#_x0000_t202" style="position:absolute;left:5588;top:7388;width:68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rG8IA&#10;AADcAAAADwAAAGRycy9kb3ducmV2LnhtbERPz2vCMBS+C/sfwht4s8nEie1My1AGnibWbbDbo3m2&#10;Zc1LaTJb/3tzGOz48f3eFpPtxJUG3zrW8JQoEMSVMy3XGj7Ob4sNCB+QDXaOScONPBT5w2yLmXEj&#10;n+hahlrEEPYZamhC6DMpfdWQRZ+4njhyFzdYDBEOtTQDjjHcdnKp1FpabDk2NNjTrqHqp/y1Gj7f&#10;L99fK3Ws9/a5H92kJNtUaj1/nF5fQASawr/4z30wGpZpnB/PxCMg8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f+sbwgAAANwAAAAPAAAAAAAAAAAAAAAAAJgCAABkcnMvZG93&#10;bnJldi54bWxQSwUGAAAAAAQABAD1AAAAhwMAAAAA&#10;" filled="f" stroked="f">
                  <v:textbox>
                    <w:txbxContent>
                      <w:p w:rsidR="00E31268" w:rsidRPr="00691321" w:rsidRDefault="00E31268" w:rsidP="00D344A8">
                        <w:pPr>
                          <w:rPr>
                            <w:b/>
                            <w:sz w:val="16"/>
                            <w:szCs w:val="16"/>
                          </w:rPr>
                        </w:pPr>
                        <w:r w:rsidRPr="00691321">
                          <w:rPr>
                            <w:b/>
                            <w:sz w:val="16"/>
                            <w:szCs w:val="16"/>
                          </w:rPr>
                          <w:t>X= 8</w:t>
                        </w:r>
                      </w:p>
                    </w:txbxContent>
                  </v:textbox>
                </v:shape>
                <v:shape id="Text Box 37" o:spid="_x0000_s1042" type="#_x0000_t202" style="position:absolute;left:6120;top:7372;width:72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NOgMMA&#10;AADcAAAADwAAAGRycy9kb3ducmV2LnhtbESPQYvCMBSE78L+h/AWvGmiqKzVKIsieFLU3QVvj+bZ&#10;lm1eShNt/fdGEDwOM/MNM1+2thQ3qn3hWMOgr0AQp84UnGn4OW16XyB8QDZYOiYNd/KwXHx05pgY&#10;1/CBbseQiQhhn6CGPIQqkdKnOVn0fVcRR+/iaoshyjqTpsYmwm0ph0pNpMWC40KOFa1ySv+PV6vh&#10;d3c5/43UPlvbcdW4Vkm2U6l197P9noEI1IZ3+NXeGg3D6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NOgMMAAADcAAAADwAAAAAAAAAAAAAAAACYAgAAZHJzL2Rv&#10;d25yZXYueG1sUEsFBgAAAAAEAAQA9QAAAIgDAAAAAA==&#10;" filled="f" stroked="f">
                  <v:textbox>
                    <w:txbxContent>
                      <w:p w:rsidR="00E31268" w:rsidRPr="00691321" w:rsidRDefault="00E31268" w:rsidP="00D344A8">
                        <w:pPr>
                          <w:rPr>
                            <w:b/>
                            <w:sz w:val="16"/>
                            <w:szCs w:val="16"/>
                          </w:rPr>
                        </w:pPr>
                        <w:r w:rsidRPr="00691321">
                          <w:rPr>
                            <w:b/>
                            <w:sz w:val="16"/>
                            <w:szCs w:val="16"/>
                          </w:rPr>
                          <w:t>X= 12</w:t>
                        </w:r>
                      </w:p>
                    </w:txbxContent>
                  </v:textbox>
                </v:shape>
                <v:shape id="Text Box 38" o:spid="_x0000_s1043" type="#_x0000_t202" style="position:absolute;left:7144;top:7316;width:72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HQ98QA&#10;AADcAAAADwAAAGRycy9kb3ducmV2LnhtbESPT2vCQBTE7wW/w/KE3ppdQy0a3Yi0CJ4s1bbQ2yP7&#10;8gezb0N2NfHbdwsFj8PM/IZZb0bbiiv1vnGsYZYoEMSFMw1XGj5Pu6cFCB+QDbaOScONPGzyycMa&#10;M+MG/qDrMVQiQthnqKEOocuk9EVNFn3iOuLola63GKLsK2l6HCLctjJV6kVabDgu1NjRa03F+Xix&#10;Gr4O5c/3s3qv3uy8G9yoJNul1PpxOm5XIAKN4R7+b++NhnSZwt+ZeAR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h0PfEAAAA3AAAAA8AAAAAAAAAAAAAAAAAmAIAAGRycy9k&#10;b3ducmV2LnhtbFBLBQYAAAAABAAEAPUAAACJAwAAAAA=&#10;" filled="f" stroked="f">
                  <v:textbox>
                    <w:txbxContent>
                      <w:p w:rsidR="00E31268" w:rsidRPr="00691321" w:rsidRDefault="00E31268" w:rsidP="00D344A8">
                        <w:pPr>
                          <w:rPr>
                            <w:b/>
                            <w:sz w:val="16"/>
                            <w:szCs w:val="16"/>
                          </w:rPr>
                        </w:pPr>
                        <w:r w:rsidRPr="00691321">
                          <w:rPr>
                            <w:b/>
                            <w:sz w:val="16"/>
                            <w:szCs w:val="16"/>
                          </w:rPr>
                          <w:t>X= 20</w:t>
                        </w:r>
                      </w:p>
                    </w:txbxContent>
                  </v:textbox>
                </v:shape>
                <v:shape id="Text Box 39" o:spid="_x0000_s1044" type="#_x0000_t202" style="position:absolute;left:7684;top:7308;width:72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1bMQA&#10;AADcAAAADwAAAGRycy9kb3ducmV2LnhtbESPT4vCMBTE7wt+h/AEb2vinxWtRpFdBE8uuqvg7dE8&#10;22LzUppo67c3wsIeh5n5DbNYtbYUd6p94VjDoK9AEKfOFJxp+P3ZvE9B+IBssHRMGh7kYbXsvC0w&#10;Ma7hPd0PIRMRwj5BDXkIVSKlT3Oy6PuuIo7exdUWQ5R1Jk2NTYTbUg6VmkiLBceFHCv6zCm9Hm5W&#10;w3F3OZ/G6jv7sh9V41ol2c6k1r1uu56DCNSG//Bfe2s0DGcjeJ2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dWzEAAAA3AAAAA8AAAAAAAAAAAAAAAAAmAIAAGRycy9k&#10;b3ducmV2LnhtbFBLBQYAAAAABAAEAPUAAACJAwAAAAA=&#10;" filled="f" stroked="f">
                  <v:textbox>
                    <w:txbxContent>
                      <w:p w:rsidR="00E31268" w:rsidRPr="00691321" w:rsidRDefault="00E31268" w:rsidP="00D344A8">
                        <w:pPr>
                          <w:rPr>
                            <w:b/>
                            <w:sz w:val="16"/>
                            <w:szCs w:val="16"/>
                          </w:rPr>
                        </w:pPr>
                        <w:r w:rsidRPr="00691321">
                          <w:rPr>
                            <w:b/>
                            <w:sz w:val="16"/>
                            <w:szCs w:val="16"/>
                          </w:rPr>
                          <w:t>X= 24</w:t>
                        </w:r>
                      </w:p>
                    </w:txbxContent>
                  </v:textbox>
                </v:shape>
                <v:shape id="_x0000_s1045" type="#_x0000_t202" style="position:absolute;left:8104;top:7200;width:9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TtGMQA&#10;AADcAAAADwAAAGRycy9kb3ducmV2LnhtbESPQWvCQBSE7wX/w/IEb3VXsUWjmyAWoaeWpip4e2Sf&#10;STD7NmS3Sfrvu4VCj8PMfMPsstE2oqfO1441LOYKBHHhTM2lhtPn8XENwgdkg41j0vBNHrJ08rDD&#10;xLiBP6jPQykihH2CGqoQ2kRKX1Rk0c9dSxy9m+sshii7UpoOhwi3jVwq9Swt1hwXKmzpUFFxz7+s&#10;hvPb7XpZqffyxT61gxuVZLuRWs+m434LItAY/sN/7VejYblZwe+Ze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E7RjEAAAA3AAAAA8AAAAAAAAAAAAAAAAAmAIAAGRycy9k&#10;b3ducmV2LnhtbFBLBQYAAAAABAAEAPUAAACJAwAAAAA=&#10;" filled="f" stroked="f">
                  <v:textbox>
                    <w:txbxContent>
                      <w:p w:rsidR="00E31268" w:rsidRPr="00691321" w:rsidRDefault="00E31268" w:rsidP="00D344A8">
                        <w:pPr>
                          <w:rPr>
                            <w:b/>
                            <w:sz w:val="16"/>
                            <w:szCs w:val="16"/>
                          </w:rPr>
                        </w:pPr>
                        <w:r w:rsidRPr="00691321">
                          <w:rPr>
                            <w:b/>
                            <w:sz w:val="16"/>
                            <w:szCs w:val="16"/>
                          </w:rPr>
                          <w:t>X= 28</w:t>
                        </w:r>
                      </w:p>
                    </w:txbxContent>
                  </v:textbox>
                </v:shape>
                <v:shape id="_x0000_s1046" type="#_x0000_t202" style="position:absolute;left:8724;top:7284;width:72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hIg8QA&#10;AADcAAAADwAAAGRycy9kb3ducmV2LnhtbESPQWvCQBSE7wX/w/KE3uquYopGN0EsQk8tTVXw9sg+&#10;k2D2bchuTfrvu4VCj8PMfMNs89G24k69bxxrmM8UCOLSmYYrDcfPw9MKhA/IBlvHpOGbPOTZ5GGL&#10;qXEDf9C9CJWIEPYpaqhD6FIpfVmTRT9zHXH0rq63GKLsK2l6HCLctnKh1LO02HBcqLGjfU3lrfiy&#10;Gk5v18t5qd6rF5t0gxuVZLuWWj9Ox90GRKAx/If/2q9Gw2Kd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ISIPEAAAA3AAAAA8AAAAAAAAAAAAAAAAAmAIAAGRycy9k&#10;b3ducmV2LnhtbFBLBQYAAAAABAAEAPUAAACJAwAAAAA=&#10;" filled="f" stroked="f">
                  <v:textbox>
                    <w:txbxContent>
                      <w:p w:rsidR="00E31268" w:rsidRPr="00691321" w:rsidRDefault="00E31268" w:rsidP="00D344A8">
                        <w:pPr>
                          <w:rPr>
                            <w:b/>
                            <w:sz w:val="16"/>
                            <w:szCs w:val="16"/>
                          </w:rPr>
                        </w:pPr>
                        <w:r w:rsidRPr="00691321">
                          <w:rPr>
                            <w:b/>
                            <w:sz w:val="16"/>
                            <w:szCs w:val="16"/>
                          </w:rPr>
                          <w:t>X= 32</w:t>
                        </w:r>
                      </w:p>
                    </w:txbxContent>
                  </v:textbox>
                </v:shape>
                <v:shape id="Text Box 42" o:spid="_x0000_s1047" type="#_x0000_t202" style="position:absolute;left:9960;top:7260;width:72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zb8MA&#10;AADcAAAADwAAAGRycy9kb3ducmV2LnhtbESPQWsCMRSE7wX/Q3iCt5ooWnU1irQInizaKnh7bJ67&#10;i5uXZRPd9d8bodDjMDPfMItVa0txp9oXjjUM+goEcepMwZmG35/N+xSED8gGS8ek4UEeVsvO2wIT&#10;4xre0/0QMhEh7BPUkIdQJVL6NCeLvu8q4uhdXG0xRFln0tTYRLgt5VCpD2mx4LiQY0WfOaXXw81q&#10;OO4u59NIfWdfdlw1rlWS7Uxq3eu26zmIQG34D/+1t0bDcDaB1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JZzb8MAAADcAAAADwAAAAAAAAAAAAAAAACYAgAAZHJzL2Rv&#10;d25yZXYueG1sUEsFBgAAAAAEAAQA9QAAAIgDAAAAAA==&#10;" filled="f" stroked="f">
                  <v:textbox>
                    <w:txbxContent>
                      <w:p w:rsidR="00E31268" w:rsidRPr="00691321" w:rsidRDefault="00E31268" w:rsidP="00D344A8">
                        <w:pPr>
                          <w:rPr>
                            <w:b/>
                            <w:sz w:val="16"/>
                            <w:szCs w:val="16"/>
                          </w:rPr>
                        </w:pPr>
                        <w:r w:rsidRPr="00691321">
                          <w:rPr>
                            <w:b/>
                            <w:sz w:val="16"/>
                            <w:szCs w:val="16"/>
                          </w:rPr>
                          <w:t>X= 42</w:t>
                        </w:r>
                      </w:p>
                    </w:txbxContent>
                  </v:textbox>
                </v:shape>
                <v:shape id="_x0000_s1048" type="#_x0000_t202" style="position:absolute;left:5132;top:7404;width:62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nnHcIA&#10;AADcAAAADwAAAGRycy9kb3ducmV2LnhtbERPz2vCMBS+C/sfwht4s8nEie1My1AGnibWbbDbo3m2&#10;Zc1LaTJb/3tzGOz48f3eFpPtxJUG3zrW8JQoEMSVMy3XGj7Ob4sNCB+QDXaOScONPBT5w2yLmXEj&#10;n+hahlrEEPYZamhC6DMpfdWQRZ+4njhyFzdYDBEOtTQDjjHcdnKp1FpabDk2NNjTrqHqp/y1Gj7f&#10;L99fK3Ws9/a5H92kJNtUaj1/nF5fQASawr/4z30wGpZpXBvPxCMg8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CecdwgAAANwAAAAPAAAAAAAAAAAAAAAAAJgCAABkcnMvZG93&#10;bnJldi54bWxQSwUGAAAAAAQABAD1AAAAhwMAAAAA&#10;" filled="f" stroked="f">
                  <v:textbox>
                    <w:txbxContent>
                      <w:p w:rsidR="00E31268" w:rsidRPr="00691321" w:rsidRDefault="00E31268" w:rsidP="00D344A8">
                        <w:pPr>
                          <w:rPr>
                            <w:b/>
                            <w:sz w:val="16"/>
                            <w:szCs w:val="16"/>
                          </w:rPr>
                        </w:pPr>
                        <w:r w:rsidRPr="00691321">
                          <w:rPr>
                            <w:b/>
                            <w:sz w:val="16"/>
                            <w:szCs w:val="16"/>
                          </w:rPr>
                          <w:t>X= 4</w:t>
                        </w:r>
                      </w:p>
                    </w:txbxContent>
                  </v:textbox>
                </v:shape>
              </v:group>
            </w:pict>
          </mc:Fallback>
        </mc:AlternateContent>
      </w:r>
      <w:r w:rsidR="00D344A8" w:rsidRPr="0079603A">
        <w:rPr>
          <w:rFonts w:cstheme="minorHAnsi"/>
          <w:noProof/>
        </w:rPr>
        <w:drawing>
          <wp:inline distT="0" distB="0" distL="0" distR="0" wp14:anchorId="7E0D2E45" wp14:editId="5AB4FBE2">
            <wp:extent cx="3794760" cy="2195366"/>
            <wp:effectExtent l="0" t="0" r="0" b="0"/>
            <wp:docPr id="167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6" cstate="print"/>
                    <a:srcRect/>
                    <a:stretch>
                      <a:fillRect/>
                    </a:stretch>
                  </pic:blipFill>
                  <pic:spPr bwMode="auto">
                    <a:xfrm>
                      <a:off x="0" y="0"/>
                      <a:ext cx="3799388" cy="2198044"/>
                    </a:xfrm>
                    <a:prstGeom prst="rect">
                      <a:avLst/>
                    </a:prstGeom>
                    <a:noFill/>
                    <a:ln w="9525">
                      <a:noFill/>
                      <a:miter lim="800000"/>
                      <a:headEnd/>
                      <a:tailEnd/>
                    </a:ln>
                  </pic:spPr>
                </pic:pic>
              </a:graphicData>
            </a:graphic>
          </wp:inline>
        </w:drawing>
      </w:r>
    </w:p>
    <w:p w:rsidR="00D344A8" w:rsidRPr="0079603A" w:rsidRDefault="00D344A8" w:rsidP="00D344A8">
      <w:pPr>
        <w:rPr>
          <w:rFonts w:cstheme="minorHAnsi"/>
        </w:rPr>
      </w:pPr>
    </w:p>
    <w:p w:rsidR="00D344A8" w:rsidRPr="00FE1524" w:rsidRDefault="00D344A8" w:rsidP="00FE1524">
      <w:pPr>
        <w:autoSpaceDE w:val="0"/>
        <w:autoSpaceDN w:val="0"/>
        <w:adjustRightInd w:val="0"/>
        <w:jc w:val="center"/>
        <w:rPr>
          <w:rFonts w:cstheme="minorHAnsi"/>
          <w:b/>
        </w:rPr>
      </w:pPr>
      <w:bookmarkStart w:id="5" w:name="_Ref225222352"/>
      <w:bookmarkStart w:id="6" w:name="_Toc238458733"/>
      <w:bookmarkStart w:id="7" w:name="_Toc242436893"/>
      <w:bookmarkStart w:id="8" w:name="_Toc242436956"/>
      <w:bookmarkStart w:id="9" w:name="_Toc245878541"/>
      <w:r w:rsidRPr="0079603A">
        <w:rPr>
          <w:rFonts w:cstheme="minorHAnsi"/>
          <w:b/>
        </w:rPr>
        <w:t xml:space="preserve">Figure </w:t>
      </w:r>
      <w:bookmarkEnd w:id="5"/>
      <w:r w:rsidR="00FE1524">
        <w:rPr>
          <w:rFonts w:cstheme="minorHAnsi"/>
          <w:b/>
        </w:rPr>
        <w:t>1.16</w:t>
      </w:r>
      <w:r w:rsidRPr="0079603A">
        <w:rPr>
          <w:rFonts w:cstheme="minorHAnsi"/>
        </w:rPr>
        <w:t xml:space="preserve"> - </w:t>
      </w:r>
      <w:bookmarkStart w:id="10" w:name="_Toc242436560"/>
      <w:r w:rsidRPr="00FE1524">
        <w:rPr>
          <w:rFonts w:cstheme="minorHAnsi"/>
          <w:b/>
        </w:rPr>
        <w:t>Finite element model of a prestressed concrete I-girder</w:t>
      </w:r>
      <w:bookmarkEnd w:id="6"/>
      <w:bookmarkEnd w:id="7"/>
      <w:bookmarkEnd w:id="8"/>
      <w:bookmarkEnd w:id="9"/>
      <w:bookmarkEnd w:id="10"/>
      <w:r w:rsidRPr="00FE1524">
        <w:rPr>
          <w:rFonts w:cstheme="minorHAnsi"/>
          <w:b/>
        </w:rPr>
        <w:t xml:space="preserve"> (</w:t>
      </w:r>
      <w:proofErr w:type="spellStart"/>
      <w:r w:rsidRPr="00FE1524">
        <w:rPr>
          <w:rFonts w:cstheme="minorHAnsi"/>
          <w:b/>
        </w:rPr>
        <w:t>Vadivelu</w:t>
      </w:r>
      <w:proofErr w:type="spellEnd"/>
      <w:r w:rsidRPr="00FE1524">
        <w:rPr>
          <w:rFonts w:cstheme="minorHAnsi"/>
          <w:b/>
        </w:rPr>
        <w:t xml:space="preserve"> 2009)</w:t>
      </w:r>
    </w:p>
    <w:p w:rsidR="00D344A8" w:rsidRPr="0079603A" w:rsidRDefault="00D344A8" w:rsidP="00D344A8">
      <w:pPr>
        <w:autoSpaceDE w:val="0"/>
        <w:autoSpaceDN w:val="0"/>
        <w:adjustRightInd w:val="0"/>
        <w:rPr>
          <w:rFonts w:cstheme="minorHAnsi"/>
        </w:rPr>
      </w:pPr>
    </w:p>
    <w:p w:rsidR="00D344A8" w:rsidRPr="0079603A" w:rsidRDefault="00D344A8" w:rsidP="00D344A8">
      <w:pPr>
        <w:autoSpaceDE w:val="0"/>
        <w:autoSpaceDN w:val="0"/>
        <w:adjustRightInd w:val="0"/>
        <w:rPr>
          <w:rFonts w:cstheme="minorHAnsi"/>
        </w:rPr>
      </w:pPr>
      <w:r w:rsidRPr="0079603A">
        <w:rPr>
          <w:rFonts w:cstheme="minorHAnsi"/>
          <w:noProof/>
        </w:rPr>
        <w:drawing>
          <wp:inline distT="0" distB="0" distL="0" distR="0" wp14:anchorId="6C2FFFD0" wp14:editId="0875D24A">
            <wp:extent cx="3185035" cy="2435225"/>
            <wp:effectExtent l="0" t="0" r="0" b="3175"/>
            <wp:docPr id="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7" cstate="print"/>
                    <a:srcRect/>
                    <a:stretch>
                      <a:fillRect/>
                    </a:stretch>
                  </pic:blipFill>
                  <pic:spPr bwMode="auto">
                    <a:xfrm>
                      <a:off x="0" y="0"/>
                      <a:ext cx="3185035" cy="2435225"/>
                    </a:xfrm>
                    <a:prstGeom prst="rect">
                      <a:avLst/>
                    </a:prstGeom>
                    <a:noFill/>
                    <a:ln w="9525">
                      <a:noFill/>
                      <a:miter lim="800000"/>
                      <a:headEnd/>
                      <a:tailEnd/>
                    </a:ln>
                  </pic:spPr>
                </pic:pic>
              </a:graphicData>
            </a:graphic>
          </wp:inline>
        </w:drawing>
      </w:r>
      <w:r w:rsidRPr="0079603A">
        <w:rPr>
          <w:rFonts w:cstheme="minorHAnsi"/>
          <w:noProof/>
        </w:rPr>
        <w:drawing>
          <wp:inline distT="0" distB="0" distL="0" distR="0" wp14:anchorId="2B1120CC" wp14:editId="4B2409A0">
            <wp:extent cx="2730500" cy="2268724"/>
            <wp:effectExtent l="0" t="0" r="0" b="0"/>
            <wp:docPr id="168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cstate="print"/>
                    <a:srcRect/>
                    <a:stretch>
                      <a:fillRect/>
                    </a:stretch>
                  </pic:blipFill>
                  <pic:spPr bwMode="auto">
                    <a:xfrm>
                      <a:off x="0" y="0"/>
                      <a:ext cx="2729980" cy="2268292"/>
                    </a:xfrm>
                    <a:prstGeom prst="rect">
                      <a:avLst/>
                    </a:prstGeom>
                    <a:noFill/>
                    <a:ln w="9525">
                      <a:noFill/>
                      <a:miter lim="800000"/>
                      <a:headEnd/>
                      <a:tailEnd/>
                    </a:ln>
                  </pic:spPr>
                </pic:pic>
              </a:graphicData>
            </a:graphic>
          </wp:inline>
        </w:drawing>
      </w:r>
    </w:p>
    <w:p w:rsidR="00D344A8" w:rsidRPr="0079603A" w:rsidRDefault="00D344A8" w:rsidP="00FE1524">
      <w:pPr>
        <w:autoSpaceDE w:val="0"/>
        <w:autoSpaceDN w:val="0"/>
        <w:adjustRightInd w:val="0"/>
        <w:jc w:val="center"/>
        <w:rPr>
          <w:rFonts w:cstheme="minorHAnsi"/>
        </w:rPr>
      </w:pPr>
      <w:bookmarkStart w:id="11" w:name="_Ref225222512"/>
      <w:bookmarkStart w:id="12" w:name="_Toc238458731"/>
      <w:bookmarkStart w:id="13" w:name="_Toc242436891"/>
      <w:bookmarkStart w:id="14" w:name="_Toc242436954"/>
      <w:bookmarkStart w:id="15" w:name="_Toc245878539"/>
      <w:r w:rsidRPr="0079603A">
        <w:rPr>
          <w:rFonts w:cstheme="minorHAnsi"/>
          <w:b/>
        </w:rPr>
        <w:t xml:space="preserve">Figure </w:t>
      </w:r>
      <w:r w:rsidR="00FE1524">
        <w:rPr>
          <w:rFonts w:cstheme="minorHAnsi"/>
          <w:b/>
        </w:rPr>
        <w:t>1.17</w:t>
      </w:r>
      <w:bookmarkStart w:id="16" w:name="_Toc242436558"/>
      <w:bookmarkEnd w:id="11"/>
      <w:r w:rsidRPr="00FE1524">
        <w:rPr>
          <w:rFonts w:cstheme="minorHAnsi"/>
          <w:b/>
        </w:rPr>
        <w:t xml:space="preserve"> - Maximum principal stress distribution near the end zone with 0.7-inch strand</w:t>
      </w:r>
      <w:bookmarkEnd w:id="12"/>
      <w:bookmarkEnd w:id="13"/>
      <w:bookmarkEnd w:id="14"/>
      <w:bookmarkEnd w:id="15"/>
      <w:bookmarkEnd w:id="16"/>
      <w:r w:rsidRPr="00FE1524">
        <w:rPr>
          <w:rFonts w:cstheme="minorHAnsi"/>
          <w:b/>
        </w:rPr>
        <w:t xml:space="preserve"> (</w:t>
      </w:r>
      <w:proofErr w:type="spellStart"/>
      <w:r w:rsidRPr="00FE1524">
        <w:rPr>
          <w:rFonts w:cstheme="minorHAnsi"/>
          <w:b/>
        </w:rPr>
        <w:t>Vadivelu</w:t>
      </w:r>
      <w:proofErr w:type="spellEnd"/>
      <w:r w:rsidRPr="00FE1524">
        <w:rPr>
          <w:rFonts w:cstheme="minorHAnsi"/>
          <w:b/>
        </w:rPr>
        <w:t xml:space="preserve"> 2009)</w:t>
      </w:r>
    </w:p>
    <w:p w:rsidR="00D344A8" w:rsidRDefault="00D344A8" w:rsidP="00D344A8">
      <w:pPr>
        <w:autoSpaceDE w:val="0"/>
        <w:autoSpaceDN w:val="0"/>
        <w:adjustRightInd w:val="0"/>
      </w:pPr>
      <w:proofErr w:type="spellStart"/>
      <w:r>
        <w:t>Ayoub</w:t>
      </w:r>
      <w:proofErr w:type="spellEnd"/>
      <w:r>
        <w:t xml:space="preserve"> and </w:t>
      </w:r>
      <w:proofErr w:type="spellStart"/>
      <w:r>
        <w:t>Filippou</w:t>
      </w:r>
      <w:proofErr w:type="spellEnd"/>
      <w:r>
        <w:t xml:space="preserve"> (2010) introduced a nonlinear FE model for pretensioned prestressed concrete girders. </w:t>
      </w:r>
      <w:r w:rsidR="00FE1524">
        <w:t xml:space="preserve"> </w:t>
      </w:r>
      <w:r>
        <w:t xml:space="preserve">The model consisted of three components: a fiber beam-column element for concrete, a truss element for prestressing tendons, and a bond element that described the transfer of stresses between tendons and surrounding concrete. </w:t>
      </w:r>
      <w:r w:rsidR="00FE1524">
        <w:t xml:space="preserve"> </w:t>
      </w:r>
      <w:r>
        <w:t xml:space="preserve">This model was based on a two-field mixed formulation, where both forces and deformations were approximated within the element. </w:t>
      </w:r>
      <w:r w:rsidR="00FE1524">
        <w:t xml:space="preserve"> </w:t>
      </w:r>
      <w:r>
        <w:t xml:space="preserve">The stress transfer mechanism was modeled with a distributed interface element with special bond stress-slip relation. </w:t>
      </w:r>
      <w:r w:rsidR="001640B4">
        <w:t xml:space="preserve"> </w:t>
      </w:r>
      <w:r>
        <w:t>The experimental results confirmed the accuracy and efficiency of the FE model.</w:t>
      </w:r>
    </w:p>
    <w:p w:rsidR="00D344A8" w:rsidRDefault="00D344A8" w:rsidP="00D344A8">
      <w:pPr>
        <w:autoSpaceDE w:val="0"/>
        <w:autoSpaceDN w:val="0"/>
        <w:adjustRightInd w:val="0"/>
      </w:pPr>
      <w:r>
        <w:t xml:space="preserve">Arab et al. (2011) presented a three-dimensional FE simulation of pre-tensioned concrete members, and its validity was verified by experimental results. </w:t>
      </w:r>
      <w:r w:rsidR="001640B4">
        <w:t xml:space="preserve"> </w:t>
      </w:r>
      <w:r>
        <w:t xml:space="preserve">Two approaches were examined for FE modeling: the extrusion technique utilizing friction-based contact simulations, and the embedment technique simulating equivalent responses. </w:t>
      </w:r>
      <w:r w:rsidR="001640B4">
        <w:t xml:space="preserve"> </w:t>
      </w:r>
      <w:r>
        <w:t>By comparison, the former technique provided more detailed information including the interface overstresses and bond slippage while the latter was a computationally less expensive alternate to simulate the overall response with comparable accuracy.</w:t>
      </w:r>
    </w:p>
    <w:p w:rsidR="00D344A8" w:rsidRDefault="00D344A8" w:rsidP="00D344A8">
      <w:pPr>
        <w:autoSpaceDE w:val="0"/>
        <w:autoSpaceDN w:val="0"/>
        <w:adjustRightInd w:val="0"/>
      </w:pPr>
      <w:proofErr w:type="spellStart"/>
      <w:r>
        <w:t>Burgueno</w:t>
      </w:r>
      <w:proofErr w:type="spellEnd"/>
      <w:r>
        <w:t xml:space="preserve"> and Sun (2011) analyzed the effects of debonded strands on the production and performance of prestressed concrete beams. The proposed nonlinear FE models simulating the bond between concrete and strands were calibrated by small-scale prestressed concrete beam tests. Three FE models of AASHTO box girders were analyzed to study an incident of end cracking in the manufacturing of a bridge girder.  The effect of different debonding method was also discussed through FE method with ABAQUS.</w:t>
      </w:r>
    </w:p>
    <w:p w:rsidR="00C81E48" w:rsidRDefault="00C81E48" w:rsidP="00D344A8">
      <w:pPr>
        <w:autoSpaceDE w:val="0"/>
        <w:autoSpaceDN w:val="0"/>
        <w:adjustRightInd w:val="0"/>
      </w:pPr>
    </w:p>
    <w:p w:rsidR="00DD0A29" w:rsidRDefault="001640B4" w:rsidP="00FC2995">
      <w:pPr>
        <w:pStyle w:val="Heading2"/>
      </w:pPr>
      <w:r>
        <w:t>1.6</w:t>
      </w:r>
      <w:r>
        <w:tab/>
      </w:r>
      <w:r w:rsidR="00DD0A29">
        <w:t>C</w:t>
      </w:r>
      <w:r w:rsidR="00FC2995">
        <w:t>rack</w:t>
      </w:r>
      <w:r w:rsidR="00DD0A29">
        <w:t xml:space="preserve"> D</w:t>
      </w:r>
      <w:r w:rsidR="00FC2995">
        <w:t>evelopment</w:t>
      </w:r>
      <w:r w:rsidR="00DD0A29">
        <w:t xml:space="preserve"> </w:t>
      </w:r>
      <w:r w:rsidR="00FC2995">
        <w:t>in</w:t>
      </w:r>
      <w:r w:rsidR="00DD0A29">
        <w:t xml:space="preserve"> R</w:t>
      </w:r>
      <w:r w:rsidR="00FC2995">
        <w:t>einforced</w:t>
      </w:r>
      <w:r w:rsidR="00DD0A29">
        <w:t xml:space="preserve"> C</w:t>
      </w:r>
      <w:r w:rsidR="00FC2995">
        <w:t>oncrete</w:t>
      </w:r>
      <w:r w:rsidR="00DD0A29">
        <w:t xml:space="preserve"> B</w:t>
      </w:r>
      <w:r w:rsidR="00FC2995">
        <w:t>eams and</w:t>
      </w:r>
      <w:r w:rsidR="00C81E48">
        <w:t xml:space="preserve"> S</w:t>
      </w:r>
      <w:r w:rsidR="00FC2995">
        <w:t>hear</w:t>
      </w:r>
      <w:r w:rsidR="00C81E48">
        <w:t xml:space="preserve"> T</w:t>
      </w:r>
      <w:r w:rsidR="00FC2995">
        <w:t>ransfer</w:t>
      </w:r>
      <w:r w:rsidR="00C81E48">
        <w:t xml:space="preserve"> </w:t>
      </w:r>
      <w:r w:rsidR="00FC2995">
        <w:t>through the</w:t>
      </w:r>
      <w:r w:rsidR="00C81E48">
        <w:t xml:space="preserve"> C</w:t>
      </w:r>
      <w:r w:rsidR="00FC2995">
        <w:t>racked Section</w:t>
      </w:r>
    </w:p>
    <w:p w:rsidR="00C06BCB" w:rsidRDefault="00C06BCB" w:rsidP="00DD0A29">
      <w:pPr>
        <w:pStyle w:val="NoSpacing"/>
        <w:rPr>
          <w:rFonts w:cstheme="minorHAnsi"/>
          <w:b/>
        </w:rPr>
      </w:pPr>
    </w:p>
    <w:p w:rsidR="00C06BCB" w:rsidRDefault="00C06BCB" w:rsidP="00C06BCB">
      <w:pPr>
        <w:pStyle w:val="Heading3"/>
      </w:pPr>
      <w:r>
        <w:t>1.6.1</w:t>
      </w:r>
      <w:r>
        <w:tab/>
        <w:t>Truss Angulation Models</w:t>
      </w:r>
    </w:p>
    <w:p w:rsidR="00DD0A29" w:rsidRDefault="00C81E48" w:rsidP="00DD0A29">
      <w:pPr>
        <w:pStyle w:val="NoSpacing"/>
      </w:pPr>
      <w:r>
        <w:t>The</w:t>
      </w:r>
      <w:r w:rsidR="00DD0A29">
        <w:t xml:space="preserve"> illustration </w:t>
      </w:r>
      <w:r w:rsidR="001640B4">
        <w:t xml:space="preserve">in </w:t>
      </w:r>
      <w:r w:rsidR="001640B4">
        <w:rPr>
          <w:b/>
        </w:rPr>
        <w:t xml:space="preserve">Figure 1.18 </w:t>
      </w:r>
      <w:r w:rsidR="00DD0A29">
        <w:t>by Mitchell and Collins (1991) presents the two early tests conducted by Morsch.  These illustrations present the behavior of unreinforced and reinforced concrete beams under a distributed load after developing diagonal cracking. Each step in the illustration shows similar cracking patterns, but for the reinforced concrete member the cracking occurs at an elevated loading when compared to the unreinforced section.  The unreinforced section failed with a 24-ton loading while the reinforced beam failed with a loading of 42 tons.  The unreinforced beam encountered a sudden shear failure while the stirrups in the reinforced section transferred the shear to the stirrups and failed with a flexural failure at a much higher loading.</w:t>
      </w:r>
      <w:r w:rsidR="00DD0A29">
        <w:rPr>
          <w:noProof/>
        </w:rPr>
        <mc:AlternateContent>
          <mc:Choice Requires="wps">
            <w:drawing>
              <wp:anchor distT="0" distB="0" distL="114300" distR="114300" simplePos="0" relativeHeight="251682816" behindDoc="1" locked="0" layoutInCell="1" allowOverlap="1" wp14:anchorId="3E6E30BD" wp14:editId="2450A917">
                <wp:simplePos x="937260" y="982980"/>
                <wp:positionH relativeFrom="margin">
                  <wp:align>center</wp:align>
                </wp:positionH>
                <wp:positionV relativeFrom="margin">
                  <wp:align>center</wp:align>
                </wp:positionV>
                <wp:extent cx="5920740" cy="5410200"/>
                <wp:effectExtent l="0" t="0" r="3810" b="0"/>
                <wp:wrapSquare wrapText="bothSides"/>
                <wp:docPr id="30" name="Text Box 30"/>
                <wp:cNvGraphicFramePr/>
                <a:graphic xmlns:a="http://schemas.openxmlformats.org/drawingml/2006/main">
                  <a:graphicData uri="http://schemas.microsoft.com/office/word/2010/wordprocessingShape">
                    <wps:wsp>
                      <wps:cNvSpPr txBox="1"/>
                      <wps:spPr>
                        <a:xfrm>
                          <a:off x="0" y="0"/>
                          <a:ext cx="5920740" cy="5410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Default="00E31268" w:rsidP="00DD0A29">
                            <w:r>
                              <w:rPr>
                                <w:noProof/>
                              </w:rPr>
                              <w:drawing>
                                <wp:inline distT="0" distB="0" distL="0" distR="0" wp14:anchorId="40CA3764" wp14:editId="28BBD3DE">
                                  <wp:extent cx="5669280" cy="4489545"/>
                                  <wp:effectExtent l="0" t="0" r="7620" b="6350"/>
                                  <wp:docPr id="75790" name="Picture 75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B4520E.tmp"/>
                                          <pic:cNvPicPr/>
                                        </pic:nvPicPr>
                                        <pic:blipFill>
                                          <a:blip r:embed="rId59">
                                            <a:extLst>
                                              <a:ext uri="{28A0092B-C50C-407E-A947-70E740481C1C}">
                                                <a14:useLocalDpi xmlns:a14="http://schemas.microsoft.com/office/drawing/2010/main" val="0"/>
                                              </a:ext>
                                            </a:extLst>
                                          </a:blip>
                                          <a:stretch>
                                            <a:fillRect/>
                                          </a:stretch>
                                        </pic:blipFill>
                                        <pic:spPr>
                                          <a:xfrm>
                                            <a:off x="0" y="0"/>
                                            <a:ext cx="5669772" cy="4489935"/>
                                          </a:xfrm>
                                          <a:prstGeom prst="rect">
                                            <a:avLst/>
                                          </a:prstGeom>
                                        </pic:spPr>
                                      </pic:pic>
                                    </a:graphicData>
                                  </a:graphic>
                                </wp:inline>
                              </w:drawing>
                            </w:r>
                          </w:p>
                          <w:p w:rsidR="00E31268" w:rsidRPr="00074D1B" w:rsidRDefault="00E31268" w:rsidP="00DD0A29">
                            <w:pPr>
                              <w:jc w:val="center"/>
                              <w:rPr>
                                <w:rFonts w:cs="Times New Roman"/>
                                <w:b/>
                              </w:rPr>
                            </w:pPr>
                            <w:r w:rsidRPr="00074D1B">
                              <w:rPr>
                                <w:rFonts w:cs="Times New Roman"/>
                                <w:b/>
                              </w:rPr>
                              <w:t xml:space="preserve">Figure </w:t>
                            </w:r>
                            <w:r>
                              <w:rPr>
                                <w:rFonts w:cs="Times New Roman"/>
                                <w:b/>
                              </w:rPr>
                              <w:t xml:space="preserve">1.18 - </w:t>
                            </w:r>
                            <w:r w:rsidRPr="00074D1B">
                              <w:rPr>
                                <w:rFonts w:cs="Times New Roman"/>
                                <w:b/>
                              </w:rPr>
                              <w:t>Tests of Simply-Supported T-beams Subjected to Uniformly Distributed Loads.  Adapted from Morsch and Collins and Mitchell (1991)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0" o:spid="_x0000_s1049" type="#_x0000_t202" style="position:absolute;left:0;text-align:left;margin-left:0;margin-top:0;width:466.2pt;height:426pt;z-index:-251633664;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" fillcolor="white [3201]" stroked="f" strokeweight=".5pt">
                <v:textbox>
                  <w:txbxContent>
                    <w:p w:rsidR="00E31268" w:rsidRDefault="00E31268" w:rsidP="00DD0A29">
                      <w:r>
                        <w:rPr>
                          <w:noProof/>
                        </w:rPr>
                        <w:drawing>
                          <wp:inline distT="0" distB="0" distL="0" distR="0" wp14:anchorId="40CA3764" wp14:editId="28BBD3DE">
                            <wp:extent cx="5669280" cy="4489545"/>
                            <wp:effectExtent l="0" t="0" r="7620" b="6350"/>
                            <wp:docPr id="75790" name="Picture 75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B4520E.tmp"/>
                                    <pic:cNvPicPr/>
                                  </pic:nvPicPr>
                                  <pic:blipFill>
                                    <a:blip r:embed="rId59">
                                      <a:extLst>
                                        <a:ext uri="{28A0092B-C50C-407E-A947-70E740481C1C}">
                                          <a14:useLocalDpi xmlns:a14="http://schemas.microsoft.com/office/drawing/2010/main" val="0"/>
                                        </a:ext>
                                      </a:extLst>
                                    </a:blip>
                                    <a:stretch>
                                      <a:fillRect/>
                                    </a:stretch>
                                  </pic:blipFill>
                                  <pic:spPr>
                                    <a:xfrm>
                                      <a:off x="0" y="0"/>
                                      <a:ext cx="5669772" cy="4489935"/>
                                    </a:xfrm>
                                    <a:prstGeom prst="rect">
                                      <a:avLst/>
                                    </a:prstGeom>
                                  </pic:spPr>
                                </pic:pic>
                              </a:graphicData>
                            </a:graphic>
                          </wp:inline>
                        </w:drawing>
                      </w:r>
                    </w:p>
                    <w:p w:rsidR="00E31268" w:rsidRPr="00074D1B" w:rsidRDefault="00E31268" w:rsidP="00DD0A29">
                      <w:pPr>
                        <w:jc w:val="center"/>
                        <w:rPr>
                          <w:rFonts w:cs="Times New Roman"/>
                          <w:b/>
                        </w:rPr>
                      </w:pPr>
                      <w:r w:rsidRPr="00074D1B">
                        <w:rPr>
                          <w:rFonts w:cs="Times New Roman"/>
                          <w:b/>
                        </w:rPr>
                        <w:t xml:space="preserve">Figure </w:t>
                      </w:r>
                      <w:r>
                        <w:rPr>
                          <w:rFonts w:cs="Times New Roman"/>
                          <w:b/>
                        </w:rPr>
                        <w:t xml:space="preserve">1.18 - </w:t>
                      </w:r>
                      <w:r w:rsidRPr="00074D1B">
                        <w:rPr>
                          <w:rFonts w:cs="Times New Roman"/>
                          <w:b/>
                        </w:rPr>
                        <w:t>Tests of Simply-Supported T-beams Subjected to Uniformly Distributed Loads.  Adapted from Morsch and Collins and Mitchell (1991)</w:t>
                      </w:r>
                    </w:p>
                  </w:txbxContent>
                </v:textbox>
                <w10:wrap type="square" anchorx="margin" anchory="margin"/>
              </v:shape>
            </w:pict>
          </mc:Fallback>
        </mc:AlternateContent>
      </w:r>
    </w:p>
    <w:p w:rsidR="00DD0A29" w:rsidRDefault="00DD0A29" w:rsidP="00DD0A29">
      <w:pPr>
        <w:pStyle w:val="NoSpacing"/>
      </w:pPr>
      <w:r>
        <w:lastRenderedPageBreak/>
        <w:t>This forms the basis of shear design.  The objective is to avoid premature brittle failures as displayed by the beams without stirrups.  The members are to be designed with sufficient shear capacity to ensure a ductile failure as exhibited by the beams with stirrups.  (Collins and Mitchell, 1991)</w:t>
      </w:r>
    </w:p>
    <w:p w:rsidR="00C81E48" w:rsidRDefault="001141E1" w:rsidP="00DD0A29">
      <w:pPr>
        <w:pStyle w:val="NoSpacing"/>
      </w:pPr>
      <w:r>
        <w:rPr>
          <w:rFonts w:cs="Times New Roman"/>
          <w:b/>
          <w:noProof/>
        </w:rPr>
        <mc:AlternateContent>
          <mc:Choice Requires="wps">
            <w:drawing>
              <wp:anchor distT="0" distB="0" distL="114300" distR="114300" simplePos="0" relativeHeight="251698176" behindDoc="1" locked="0" layoutInCell="1" allowOverlap="1" wp14:anchorId="14200E8C" wp14:editId="2CDABA39">
                <wp:simplePos x="0" y="0"/>
                <wp:positionH relativeFrom="margin">
                  <wp:align>center</wp:align>
                </wp:positionH>
                <wp:positionV relativeFrom="margin">
                  <wp:align>bottom</wp:align>
                </wp:positionV>
                <wp:extent cx="5966460" cy="3970020"/>
                <wp:effectExtent l="0" t="0" r="0" b="0"/>
                <wp:wrapSquare wrapText="bothSides"/>
                <wp:docPr id="75776" name="Text Box 75776"/>
                <wp:cNvGraphicFramePr/>
                <a:graphic xmlns:a="http://schemas.openxmlformats.org/drawingml/2006/main">
                  <a:graphicData uri="http://schemas.microsoft.com/office/word/2010/wordprocessingShape">
                    <wps:wsp>
                      <wps:cNvSpPr txBox="1"/>
                      <wps:spPr>
                        <a:xfrm>
                          <a:off x="0" y="0"/>
                          <a:ext cx="5966460" cy="3970020"/>
                        </a:xfrm>
                        <a:prstGeom prst="rect">
                          <a:avLst/>
                        </a:prstGeom>
                        <a:solidFill>
                          <a:sysClr val="window" lastClr="FFFFFF"/>
                        </a:solidFill>
                        <a:ln w="6350">
                          <a:noFill/>
                        </a:ln>
                        <a:effectLst/>
                      </wps:spPr>
                      <wps:txbx>
                        <w:txbxContent>
                          <w:p w:rsidR="00E31268" w:rsidRDefault="00E31268" w:rsidP="001141E1">
                            <w:pPr>
                              <w:jc w:val="center"/>
                            </w:pPr>
                            <w:r>
                              <w:rPr>
                                <w:noProof/>
                              </w:rPr>
                              <w:drawing>
                                <wp:inline distT="0" distB="0" distL="0" distR="0" wp14:anchorId="232F9C1B" wp14:editId="74848B47">
                                  <wp:extent cx="2982235" cy="3093720"/>
                                  <wp:effectExtent l="0" t="0" r="889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B4C701.tmp"/>
                                          <pic:cNvPicPr/>
                                        </pic:nvPicPr>
                                        <pic:blipFill>
                                          <a:blip r:embed="rId60">
                                            <a:extLst>
                                              <a:ext uri="{28A0092B-C50C-407E-A947-70E740481C1C}">
                                                <a14:useLocalDpi xmlns:a14="http://schemas.microsoft.com/office/drawing/2010/main" val="0"/>
                                              </a:ext>
                                            </a:extLst>
                                          </a:blip>
                                          <a:stretch>
                                            <a:fillRect/>
                                          </a:stretch>
                                        </pic:blipFill>
                                        <pic:spPr>
                                          <a:xfrm>
                                            <a:off x="0" y="0"/>
                                            <a:ext cx="2982494" cy="3093988"/>
                                          </a:xfrm>
                                          <a:prstGeom prst="rect">
                                            <a:avLst/>
                                          </a:prstGeom>
                                        </pic:spPr>
                                      </pic:pic>
                                    </a:graphicData>
                                  </a:graphic>
                                </wp:inline>
                              </w:drawing>
                            </w:r>
                          </w:p>
                          <w:p w:rsidR="00E31268" w:rsidRPr="0057306A" w:rsidRDefault="00E31268" w:rsidP="001141E1">
                            <w:pPr>
                              <w:jc w:val="center"/>
                              <w:rPr>
                                <w:rFonts w:cs="Times New Roman"/>
                                <w:b/>
                              </w:rPr>
                            </w:pPr>
                            <w:r>
                              <w:rPr>
                                <w:rFonts w:cs="Times New Roman"/>
                                <w:b/>
                              </w:rPr>
                              <w:t>Figure 1.19 – Equilibrium Considerations for 45</w:t>
                            </w:r>
                            <w:r w:rsidRPr="0057306A">
                              <w:rPr>
                                <w:rFonts w:cs="Times New Roman"/>
                                <w:b/>
                                <w:vertAlign w:val="superscript"/>
                              </w:rPr>
                              <w:t>o</w:t>
                            </w:r>
                            <w:r>
                              <w:rPr>
                                <w:rFonts w:cs="Times New Roman"/>
                                <w:b/>
                              </w:rPr>
                              <w:t xml:space="preserve"> Truss Model (Mitchell and Collins 1991)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5776" o:spid="_x0000_s1050" type="#_x0000_t202" style="position:absolute;left:0;text-align:left;margin-left:0;margin-top:0;width:469.8pt;height:312.6pt;z-index:-251618304;visibility:visible;mso-wrap-style:square;mso-height-percent:0;mso-wrap-distance-left:9pt;mso-wrap-distance-top:0;mso-wrap-distance-right:9pt;mso-wrap-distance-bottom:0;mso-position-horizontal:center;mso-position-horizontal-relative:margin;mso-position-vertical:bottom;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" fillcolor="window" stroked="f" strokeweight=".5pt">
                <v:textbox>
                  <w:txbxContent>
                    <w:p w:rsidR="00E31268" w:rsidRDefault="00E31268" w:rsidP="001141E1">
                      <w:pPr>
                        <w:jc w:val="center"/>
                      </w:pPr>
                      <w:r>
                        <w:rPr>
                          <w:noProof/>
                        </w:rPr>
                        <w:drawing>
                          <wp:inline distT="0" distB="0" distL="0" distR="0" wp14:anchorId="232F9C1B" wp14:editId="74848B47">
                            <wp:extent cx="2982235" cy="3093720"/>
                            <wp:effectExtent l="0" t="0" r="889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B4C701.tmp"/>
                                    <pic:cNvPicPr/>
                                  </pic:nvPicPr>
                                  <pic:blipFill>
                                    <a:blip r:embed="rId60">
                                      <a:extLst>
                                        <a:ext uri="{28A0092B-C50C-407E-A947-70E740481C1C}">
                                          <a14:useLocalDpi xmlns:a14="http://schemas.microsoft.com/office/drawing/2010/main" val="0"/>
                                        </a:ext>
                                      </a:extLst>
                                    </a:blip>
                                    <a:stretch>
                                      <a:fillRect/>
                                    </a:stretch>
                                  </pic:blipFill>
                                  <pic:spPr>
                                    <a:xfrm>
                                      <a:off x="0" y="0"/>
                                      <a:ext cx="2982494" cy="3093988"/>
                                    </a:xfrm>
                                    <a:prstGeom prst="rect">
                                      <a:avLst/>
                                    </a:prstGeom>
                                  </pic:spPr>
                                </pic:pic>
                              </a:graphicData>
                            </a:graphic>
                          </wp:inline>
                        </w:drawing>
                      </w:r>
                    </w:p>
                    <w:p w:rsidR="00E31268" w:rsidRPr="0057306A" w:rsidRDefault="00E31268" w:rsidP="001141E1">
                      <w:pPr>
                        <w:jc w:val="center"/>
                        <w:rPr>
                          <w:rFonts w:cs="Times New Roman"/>
                          <w:b/>
                        </w:rPr>
                      </w:pPr>
                      <w:r>
                        <w:rPr>
                          <w:rFonts w:cs="Times New Roman"/>
                          <w:b/>
                        </w:rPr>
                        <w:t>Figure 1.19 – Equilibrium Considerations for 45</w:t>
                      </w:r>
                      <w:r w:rsidRPr="0057306A">
                        <w:rPr>
                          <w:rFonts w:cs="Times New Roman"/>
                          <w:b/>
                          <w:vertAlign w:val="superscript"/>
                        </w:rPr>
                        <w:t>o</w:t>
                      </w:r>
                      <w:r>
                        <w:rPr>
                          <w:rFonts w:cs="Times New Roman"/>
                          <w:b/>
                        </w:rPr>
                        <w:t xml:space="preserve"> Truss Model (Mitchell and Collins 1991)</w:t>
                      </w:r>
                    </w:p>
                  </w:txbxContent>
                </v:textbox>
                <w10:wrap type="square" anchorx="margin" anchory="margin"/>
              </v:shape>
            </w:pict>
          </mc:Fallback>
        </mc:AlternateContent>
      </w:r>
    </w:p>
    <w:p w:rsidR="00DD0A29" w:rsidRDefault="00DD0A29" w:rsidP="00DD0A29">
      <w:pPr>
        <w:pStyle w:val="NoSpacing"/>
        <w:rPr>
          <w:rFonts w:cs="Times New Roman"/>
        </w:rPr>
      </w:pPr>
      <w:r w:rsidRPr="00587E23">
        <w:rPr>
          <w:rFonts w:cs="Times New Roman"/>
        </w:rPr>
        <w:t>In the late 1960</w:t>
      </w:r>
      <w:r>
        <w:rPr>
          <w:rFonts w:cs="Times New Roman"/>
        </w:rPr>
        <w:t xml:space="preserve">’s and early 1970’s, many researchers including Fenwick, Pauley, Gergeley, </w:t>
      </w:r>
      <w:proofErr w:type="spellStart"/>
      <w:r>
        <w:rPr>
          <w:rFonts w:cs="Times New Roman"/>
        </w:rPr>
        <w:t>Leonhardt</w:t>
      </w:r>
      <w:proofErr w:type="spellEnd"/>
      <w:r>
        <w:rPr>
          <w:rFonts w:cs="Times New Roman"/>
        </w:rPr>
        <w:t>, Walther, and Taylor published work concerning the distribution of shear stress across the cross section of an unreinforced concrete beam.  These finding are summarized in Taylor’s (1970) literature review in his report.  Through testing</w:t>
      </w:r>
      <w:r w:rsidR="002A662C">
        <w:rPr>
          <w:rFonts w:cs="Times New Roman"/>
        </w:rPr>
        <w:t>,</w:t>
      </w:r>
      <w:r>
        <w:rPr>
          <w:rFonts w:cs="Times New Roman"/>
        </w:rPr>
        <w:t xml:space="preserve"> Taylor published that his work was in agreement with other work on dowel and compression zone forces.  Taylor and others contributed shear stress in unreinforced concrete members to three different sections of an unreinforced concrete beam.  They could easily measure the average surface strain in the compression zone and the shear strain resisted in the longitudinal (dowels) reinforcement.  The remainder was the attributed to the center (web) section of the beam.  Early researchers considered that this section, when cracked, would contribute very little to the shear resistance of a concrete girder and was often neglected.  Through testing Taylor published the following result:</w:t>
      </w:r>
    </w:p>
    <w:p w:rsidR="00DD0A29" w:rsidRDefault="00DD0A29" w:rsidP="00DD0A29">
      <w:pPr>
        <w:pStyle w:val="NoSpacing"/>
        <w:rPr>
          <w:rFonts w:cs="Times New Roman"/>
        </w:rPr>
      </w:pPr>
    </w:p>
    <w:p w:rsidR="00DD0A29" w:rsidRDefault="00DD0A29" w:rsidP="00DD0A29">
      <w:pPr>
        <w:pStyle w:val="NoSpacing"/>
        <w:rPr>
          <w:rFonts w:cs="Times New Roman"/>
        </w:rPr>
      </w:pPr>
      <w:r>
        <w:rPr>
          <w:rFonts w:cs="Times New Roman"/>
        </w:rPr>
        <w:tab/>
        <w:t>Shear Capacity Percentage by Section (Taylor, 1970)</w:t>
      </w:r>
    </w:p>
    <w:p w:rsidR="00DD0A29" w:rsidRDefault="00DD0A29" w:rsidP="00DD0A29">
      <w:pPr>
        <w:pStyle w:val="NoSpacing"/>
        <w:rPr>
          <w:rFonts w:cs="Times New Roman"/>
        </w:rPr>
      </w:pPr>
    </w:p>
    <w:p w:rsidR="00DD0A29" w:rsidRDefault="00DD0A29" w:rsidP="00DD0A29">
      <w:pPr>
        <w:pStyle w:val="NoSpacing"/>
        <w:rPr>
          <w:rFonts w:cs="Times New Roman"/>
        </w:rPr>
      </w:pPr>
      <w:r>
        <w:rPr>
          <w:rFonts w:cs="Times New Roman"/>
        </w:rPr>
        <w:tab/>
      </w:r>
      <w:r>
        <w:rPr>
          <w:rFonts w:cs="Times New Roman"/>
        </w:rPr>
        <w:tab/>
        <w:t>Compression Zone</w:t>
      </w:r>
      <w:r>
        <w:rPr>
          <w:rFonts w:cs="Times New Roman"/>
        </w:rPr>
        <w:tab/>
      </w:r>
      <w:r>
        <w:rPr>
          <w:rFonts w:cs="Times New Roman"/>
        </w:rPr>
        <w:tab/>
        <w:t>20 – 40%</w:t>
      </w:r>
    </w:p>
    <w:p w:rsidR="00DD0A29" w:rsidRDefault="00DD0A29" w:rsidP="00DD0A29">
      <w:pPr>
        <w:pStyle w:val="NoSpacing"/>
        <w:rPr>
          <w:rFonts w:cs="Times New Roman"/>
        </w:rPr>
      </w:pPr>
      <w:r>
        <w:rPr>
          <w:rFonts w:cs="Times New Roman"/>
        </w:rPr>
        <w:tab/>
      </w:r>
      <w:r>
        <w:rPr>
          <w:rFonts w:cs="Times New Roman"/>
        </w:rPr>
        <w:tab/>
        <w:t>Aggregate Interlock</w:t>
      </w:r>
      <w:r>
        <w:rPr>
          <w:rFonts w:cs="Times New Roman"/>
        </w:rPr>
        <w:tab/>
      </w:r>
      <w:r>
        <w:rPr>
          <w:rFonts w:cs="Times New Roman"/>
        </w:rPr>
        <w:tab/>
        <w:t>33 – 50%</w:t>
      </w:r>
    </w:p>
    <w:p w:rsidR="00DD0A29" w:rsidRDefault="00DD0A29" w:rsidP="00DD0A29">
      <w:pPr>
        <w:pStyle w:val="NoSpacing"/>
        <w:rPr>
          <w:rFonts w:cs="Times New Roman"/>
        </w:rPr>
      </w:pPr>
      <w:r>
        <w:rPr>
          <w:rFonts w:cs="Times New Roman"/>
        </w:rPr>
        <w:tab/>
      </w:r>
      <w:r>
        <w:rPr>
          <w:rFonts w:cs="Times New Roman"/>
        </w:rPr>
        <w:tab/>
        <w:t>Dowel Action</w:t>
      </w:r>
      <w:r>
        <w:rPr>
          <w:rFonts w:cs="Times New Roman"/>
        </w:rPr>
        <w:tab/>
      </w:r>
      <w:r>
        <w:rPr>
          <w:rFonts w:cs="Times New Roman"/>
        </w:rPr>
        <w:tab/>
      </w:r>
      <w:r>
        <w:rPr>
          <w:rFonts w:cs="Times New Roman"/>
        </w:rPr>
        <w:tab/>
        <w:t>15 – 25%</w:t>
      </w:r>
    </w:p>
    <w:p w:rsidR="001141E1" w:rsidRDefault="001141E1" w:rsidP="00DD0A29">
      <w:pPr>
        <w:pStyle w:val="NoSpacing"/>
        <w:rPr>
          <w:rFonts w:cs="Times New Roman"/>
        </w:rPr>
      </w:pPr>
    </w:p>
    <w:p w:rsidR="00DD0A29" w:rsidRDefault="001141E1" w:rsidP="00DD0A29">
      <w:pPr>
        <w:pStyle w:val="NoSpacing"/>
        <w:rPr>
          <w:rFonts w:cs="Times New Roman"/>
        </w:rPr>
      </w:pPr>
      <w:r>
        <w:rPr>
          <w:rFonts w:cs="Times New Roman"/>
        </w:rPr>
        <w:lastRenderedPageBreak/>
        <w:t>T</w:t>
      </w:r>
      <w:r w:rsidR="00DD0A29">
        <w:rPr>
          <w:rFonts w:cs="Times New Roman"/>
        </w:rPr>
        <w:t>his testing demonstrated that even though cracking existed, a significant amount of shear resistance was generated in the web section ≈ 41.5% of the capacity of the beam subsequent to cracking.</w:t>
      </w:r>
      <w:r w:rsidR="002A662C" w:rsidRPr="002A662C">
        <w:rPr>
          <w:rFonts w:cs="Times New Roman"/>
          <w:b/>
          <w:noProof/>
        </w:rPr>
        <w:t xml:space="preserve"> </w:t>
      </w:r>
    </w:p>
    <w:p w:rsidR="00DD0A29" w:rsidRDefault="00DD0A29" w:rsidP="00DD0A29">
      <w:pPr>
        <w:pStyle w:val="NoSpacing"/>
        <w:rPr>
          <w:rFonts w:cs="Times New Roman"/>
        </w:rPr>
      </w:pPr>
    </w:p>
    <w:p w:rsidR="00DD0A29" w:rsidRDefault="00DD0A29" w:rsidP="00DD0A29">
      <w:pPr>
        <w:pStyle w:val="NoSpacing"/>
        <w:rPr>
          <w:rFonts w:eastAsiaTheme="minorEastAsia" w:cs="Times New Roman"/>
        </w:rPr>
      </w:pPr>
      <w:r>
        <w:rPr>
          <w:rFonts w:cs="Times New Roman"/>
          <w:b/>
        </w:rPr>
        <w:t xml:space="preserve">Figure </w:t>
      </w:r>
      <w:r w:rsidR="00C81E48">
        <w:rPr>
          <w:rFonts w:cs="Times New Roman"/>
          <w:b/>
        </w:rPr>
        <w:t>1.1</w:t>
      </w:r>
      <w:r>
        <w:rPr>
          <w:rFonts w:cs="Times New Roman"/>
          <w:b/>
        </w:rPr>
        <w:t xml:space="preserve">9 </w:t>
      </w:r>
      <w:r>
        <w:rPr>
          <w:rFonts w:cs="Times New Roman"/>
        </w:rPr>
        <w:t xml:space="preserve">from Mitchell and Collins (1991) </w:t>
      </w:r>
      <w:r w:rsidR="00C06BCB">
        <w:rPr>
          <w:rFonts w:cs="Times New Roman"/>
        </w:rPr>
        <w:t xml:space="preserve">present a model </w:t>
      </w:r>
      <w:r>
        <w:rPr>
          <w:rFonts w:cs="Times New Roman"/>
        </w:rPr>
        <w:t>show</w:t>
      </w:r>
      <w:r w:rsidR="00C06BCB">
        <w:rPr>
          <w:rFonts w:cs="Times New Roman"/>
        </w:rPr>
        <w:t>ing th</w:t>
      </w:r>
      <w:r>
        <w:rPr>
          <w:rFonts w:cs="Times New Roman"/>
        </w:rPr>
        <w:t xml:space="preserve">e diagonal truss field as it is developed with stirrups crossing the cracks developed under applied load.  The initial assumption from researchers was that the compression field could be described as a 45 degree angle.  This would give the most conservative value of the tensile force within the stirrups.  Consider the free body diagram presented in </w:t>
      </w:r>
      <w:r>
        <w:rPr>
          <w:rFonts w:cs="Times New Roman"/>
          <w:b/>
        </w:rPr>
        <w:t xml:space="preserve">Figure </w:t>
      </w:r>
      <w:r w:rsidR="00EC2377">
        <w:rPr>
          <w:rFonts w:cs="Times New Roman"/>
          <w:b/>
        </w:rPr>
        <w:t>1.1</w:t>
      </w:r>
      <w:r>
        <w:rPr>
          <w:rFonts w:cs="Times New Roman"/>
          <w:b/>
        </w:rPr>
        <w:t>9b</w:t>
      </w:r>
      <w:r>
        <w:rPr>
          <w:rFonts w:cs="Times New Roman"/>
        </w:rPr>
        <w:t xml:space="preserve">.  The shear resistance in the web of the T-beam is modeled by visualizing angulated concrete columns restrained by the vertical stirrups.  Using this model the shear in the section is distributed across the surface area of the concrete columns at the section of interest.  In this case, the surface area can be described as </w:t>
      </w:r>
      <w:proofErr w:type="spellStart"/>
      <w:proofErr w:type="gramStart"/>
      <w:r w:rsidRPr="00507C4F">
        <w:rPr>
          <w:rFonts w:cs="Times New Roman"/>
          <w:i/>
        </w:rPr>
        <w:t>jd</w:t>
      </w:r>
      <w:proofErr w:type="spellEnd"/>
      <w:proofErr w:type="gramEnd"/>
      <w:r>
        <w:rPr>
          <w:rFonts w:cs="Times New Roman"/>
        </w:rPr>
        <w:t>/</w:t>
      </w:r>
      <m:oMath>
        <m:rad>
          <m:radPr>
            <m:degHide m:val="1"/>
            <m:ctrlPr>
              <w:rPr>
                <w:rFonts w:ascii="Cambria Math" w:hAnsi="Cambria Math" w:cs="Times New Roman"/>
                <w:i/>
              </w:rPr>
            </m:ctrlPr>
          </m:radPr>
          <m:deg/>
          <m:e>
            <m:r>
              <w:rPr>
                <w:rFonts w:ascii="Cambria Math" w:hAnsi="Cambria Math" w:cs="Times New Roman"/>
              </w:rPr>
              <m:t>2</m:t>
            </m:r>
          </m:e>
        </m:rad>
      </m:oMath>
      <w:r>
        <w:rPr>
          <w:rFonts w:eastAsiaTheme="minorEastAsia" w:cs="Times New Roman"/>
        </w:rPr>
        <w:t xml:space="preserve"> or </w:t>
      </w:r>
      <w:r w:rsidRPr="00507C4F">
        <w:rPr>
          <w:rFonts w:eastAsiaTheme="minorEastAsia" w:cs="Times New Roman"/>
          <w:i/>
        </w:rPr>
        <w:t>d</w:t>
      </w:r>
      <w:r>
        <w:rPr>
          <w:rFonts w:eastAsiaTheme="minorEastAsia" w:cs="Times New Roman"/>
          <w:i/>
          <w:vertAlign w:val="subscript"/>
        </w:rPr>
        <w:t>v</w:t>
      </w:r>
      <w:r>
        <w:rPr>
          <w:rFonts w:eastAsiaTheme="minorEastAsia" w:cs="Times New Roman"/>
        </w:rPr>
        <w:t>/</w:t>
      </w:r>
      <m:oMath>
        <m:rad>
          <m:radPr>
            <m:degHide m:val="1"/>
            <m:ctrlPr>
              <w:rPr>
                <w:rFonts w:ascii="Cambria Math" w:hAnsi="Cambria Math" w:cs="Times New Roman"/>
                <w:i/>
              </w:rPr>
            </m:ctrlPr>
          </m:radPr>
          <m:deg/>
          <m:e>
            <m:r>
              <w:rPr>
                <w:rFonts w:ascii="Cambria Math" w:hAnsi="Cambria Math" w:cs="Times New Roman"/>
              </w:rPr>
              <m:t>2</m:t>
            </m:r>
          </m:e>
        </m:rad>
      </m:oMath>
      <w:r>
        <w:rPr>
          <w:rFonts w:eastAsiaTheme="minorEastAsia" w:cs="Times New Roman"/>
        </w:rPr>
        <w:t xml:space="preserve">.  Assuming the angle of inclination of the stress field is 45 degrees, the average stress in the concrete can be determined and the stress divided by the area included in the spacing of the vertical stirrups can be calculated.  By equilibrium, the vertical component of the stress field will equal the resistance in the vertical stirrups which is </w:t>
      </w:r>
      <w:proofErr w:type="spellStart"/>
      <w:r w:rsidRPr="00507C4F">
        <w:rPr>
          <w:rFonts w:eastAsiaTheme="minorEastAsia" w:cs="Times New Roman"/>
          <w:i/>
        </w:rPr>
        <w:t>A</w:t>
      </w:r>
      <w:r w:rsidRPr="00507C4F">
        <w:rPr>
          <w:rFonts w:eastAsiaTheme="minorEastAsia" w:cs="Times New Roman"/>
          <w:i/>
          <w:vertAlign w:val="subscript"/>
        </w:rPr>
        <w:t>v</w:t>
      </w:r>
      <w:r w:rsidRPr="00507C4F">
        <w:rPr>
          <w:rFonts w:eastAsiaTheme="minorEastAsia" w:cs="Times New Roman"/>
          <w:i/>
        </w:rPr>
        <w:t>f</w:t>
      </w:r>
      <w:r w:rsidRPr="00507C4F">
        <w:rPr>
          <w:rFonts w:eastAsiaTheme="minorEastAsia" w:cs="Times New Roman"/>
          <w:i/>
          <w:vertAlign w:val="subscript"/>
        </w:rPr>
        <w:t>v</w:t>
      </w:r>
      <w:proofErr w:type="spellEnd"/>
      <w:r w:rsidR="00C06BCB">
        <w:rPr>
          <w:rFonts w:eastAsiaTheme="minorEastAsia" w:cs="Times New Roman"/>
          <w:i/>
        </w:rPr>
        <w:t xml:space="preserve"> </w:t>
      </w:r>
      <w:r w:rsidR="00C06BCB">
        <w:rPr>
          <w:rFonts w:eastAsiaTheme="minorEastAsia" w:cs="Times New Roman"/>
        </w:rPr>
        <w:t>for a given spacing</w:t>
      </w:r>
      <w:r>
        <w:rPr>
          <w:rFonts w:eastAsiaTheme="minorEastAsia" w:cs="Times New Roman"/>
        </w:rPr>
        <w:t xml:space="preserve">.  This is illustrated in </w:t>
      </w:r>
      <w:r>
        <w:rPr>
          <w:rFonts w:eastAsiaTheme="minorEastAsia" w:cs="Times New Roman"/>
          <w:b/>
        </w:rPr>
        <w:t xml:space="preserve">Figure </w:t>
      </w:r>
      <w:r w:rsidR="00EC2377">
        <w:rPr>
          <w:rFonts w:eastAsiaTheme="minorEastAsia" w:cs="Times New Roman"/>
          <w:b/>
        </w:rPr>
        <w:t>1.1</w:t>
      </w:r>
      <w:r>
        <w:rPr>
          <w:rFonts w:eastAsiaTheme="minorEastAsia" w:cs="Times New Roman"/>
          <w:b/>
        </w:rPr>
        <w:t>9c</w:t>
      </w:r>
      <w:r>
        <w:rPr>
          <w:rFonts w:eastAsiaTheme="minorEastAsia" w:cs="Times New Roman"/>
        </w:rPr>
        <w:t xml:space="preserve">.  </w:t>
      </w:r>
    </w:p>
    <w:p w:rsidR="00DD0A29" w:rsidRDefault="00DD0A29" w:rsidP="00DD0A29">
      <w:pPr>
        <w:pStyle w:val="NoSpacing"/>
        <w:rPr>
          <w:rFonts w:eastAsiaTheme="minorEastAsia" w:cs="Times New Roman"/>
        </w:rPr>
      </w:pPr>
    </w:p>
    <w:p w:rsidR="00DD0A29" w:rsidRDefault="00DD0A29" w:rsidP="00DD0A29">
      <w:pPr>
        <w:pStyle w:val="NoSpacing"/>
        <w:rPr>
          <w:rFonts w:eastAsiaTheme="minorEastAsia" w:cs="Times New Roman"/>
        </w:rPr>
      </w:pPr>
      <w:r>
        <w:rPr>
          <w:rFonts w:eastAsiaTheme="minorEastAsia" w:cs="Times New Roman"/>
        </w:rPr>
        <w:t xml:space="preserve">According to Mitchell and Collins (1991), from many of the tests conducted by the University of Illinois, </w:t>
      </w:r>
      <w:proofErr w:type="spellStart"/>
      <w:r>
        <w:rPr>
          <w:rFonts w:eastAsiaTheme="minorEastAsia" w:cs="Times New Roman"/>
        </w:rPr>
        <w:t>Richart</w:t>
      </w:r>
      <w:proofErr w:type="spellEnd"/>
      <w:r>
        <w:rPr>
          <w:rFonts w:eastAsiaTheme="minorEastAsia" w:cs="Times New Roman"/>
        </w:rPr>
        <w:t xml:space="preserve"> noted that the 45</w:t>
      </w:r>
      <w:r w:rsidRPr="009A605D">
        <w:rPr>
          <w:rFonts w:eastAsiaTheme="minorEastAsia" w:cs="Times New Roman"/>
          <w:vertAlign w:val="superscript"/>
        </w:rPr>
        <w:t>o</w:t>
      </w:r>
      <w:r>
        <w:rPr>
          <w:rFonts w:eastAsiaTheme="minorEastAsia" w:cs="Times New Roman"/>
        </w:rPr>
        <w:t xml:space="preserve"> for the direction of principal compression might be the cause of the reduced strain in the stirrups that were observed in the beam tests.  </w:t>
      </w:r>
      <w:proofErr w:type="spellStart"/>
      <w:r>
        <w:rPr>
          <w:rFonts w:eastAsiaTheme="minorEastAsia" w:cs="Times New Roman"/>
        </w:rPr>
        <w:t>Richart</w:t>
      </w:r>
      <w:proofErr w:type="spellEnd"/>
      <w:r>
        <w:rPr>
          <w:rFonts w:eastAsiaTheme="minorEastAsia" w:cs="Times New Roman"/>
        </w:rPr>
        <w:t xml:space="preserve"> pointed out that by reducing the angulation of the concrete compression field to 40</w:t>
      </w:r>
      <w:r w:rsidRPr="009A605D">
        <w:rPr>
          <w:rFonts w:eastAsiaTheme="minorEastAsia" w:cs="Times New Roman"/>
          <w:vertAlign w:val="superscript"/>
        </w:rPr>
        <w:t>o</w:t>
      </w:r>
      <w:r>
        <w:rPr>
          <w:rFonts w:eastAsiaTheme="minorEastAsia" w:cs="Times New Roman"/>
        </w:rPr>
        <w:t xml:space="preserve"> would reduce the predicted strain in the stirrups by 20%.</w:t>
      </w:r>
    </w:p>
    <w:p w:rsidR="00DD0A29" w:rsidRDefault="00DD0A29" w:rsidP="00DD0A29">
      <w:pPr>
        <w:pStyle w:val="NoSpacing"/>
        <w:rPr>
          <w:rFonts w:eastAsiaTheme="minorEastAsia" w:cs="Times New Roman"/>
        </w:rPr>
      </w:pPr>
    </w:p>
    <w:p w:rsidR="00DD0A29" w:rsidRDefault="00DD0A29" w:rsidP="00DD0A29">
      <w:pPr>
        <w:pStyle w:val="NoSpacing"/>
        <w:rPr>
          <w:rFonts w:eastAsiaTheme="minorEastAsia" w:cs="Times New Roman"/>
        </w:rPr>
      </w:pPr>
      <w:r>
        <w:rPr>
          <w:rFonts w:eastAsiaTheme="minorEastAsia" w:cs="Times New Roman"/>
          <w:noProof/>
        </w:rPr>
        <mc:AlternateContent>
          <mc:Choice Requires="wps">
            <w:drawing>
              <wp:anchor distT="0" distB="0" distL="114300" distR="114300" simplePos="0" relativeHeight="251684864" behindDoc="1" locked="0" layoutInCell="1" allowOverlap="1" wp14:anchorId="74495EDE" wp14:editId="3DC95E43">
                <wp:simplePos x="982980" y="3345180"/>
                <wp:positionH relativeFrom="margin">
                  <wp:align>center</wp:align>
                </wp:positionH>
                <wp:positionV relativeFrom="margin">
                  <wp:align>bottom</wp:align>
                </wp:positionV>
                <wp:extent cx="5943600" cy="3550920"/>
                <wp:effectExtent l="0" t="0" r="0" b="0"/>
                <wp:wrapSquare wrapText="bothSides"/>
                <wp:docPr id="75778" name="Text Box 75778"/>
                <wp:cNvGraphicFramePr/>
                <a:graphic xmlns:a="http://schemas.openxmlformats.org/drawingml/2006/main">
                  <a:graphicData uri="http://schemas.microsoft.com/office/word/2010/wordprocessingShape">
                    <wps:wsp>
                      <wps:cNvSpPr txBox="1"/>
                      <wps:spPr>
                        <a:xfrm>
                          <a:off x="0" y="0"/>
                          <a:ext cx="5943600" cy="35509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Default="00E31268" w:rsidP="00DD0A29">
                            <w:pPr>
                              <w:jc w:val="center"/>
                            </w:pPr>
                            <w:r>
                              <w:rPr>
                                <w:noProof/>
                              </w:rPr>
                              <w:drawing>
                                <wp:inline distT="0" distB="0" distL="0" distR="0" wp14:anchorId="7B3116D8" wp14:editId="254643F2">
                                  <wp:extent cx="3810330" cy="2484335"/>
                                  <wp:effectExtent l="0" t="0" r="0" b="0"/>
                                  <wp:docPr id="75792" name="Picture 75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B4E270.tmp"/>
                                          <pic:cNvPicPr/>
                                        </pic:nvPicPr>
                                        <pic:blipFill>
                                          <a:blip r:embed="rId61">
                                            <a:extLst>
                                              <a:ext uri="{28A0092B-C50C-407E-A947-70E740481C1C}">
                                                <a14:useLocalDpi xmlns:a14="http://schemas.microsoft.com/office/drawing/2010/main" val="0"/>
                                              </a:ext>
                                            </a:extLst>
                                          </a:blip>
                                          <a:stretch>
                                            <a:fillRect/>
                                          </a:stretch>
                                        </pic:blipFill>
                                        <pic:spPr>
                                          <a:xfrm>
                                            <a:off x="0" y="0"/>
                                            <a:ext cx="3810330" cy="2484335"/>
                                          </a:xfrm>
                                          <a:prstGeom prst="rect">
                                            <a:avLst/>
                                          </a:prstGeom>
                                        </pic:spPr>
                                      </pic:pic>
                                    </a:graphicData>
                                  </a:graphic>
                                </wp:inline>
                              </w:drawing>
                            </w:r>
                          </w:p>
                          <w:p w:rsidR="00E31268" w:rsidRPr="009B241D" w:rsidRDefault="00E31268" w:rsidP="00DD0A29">
                            <w:pPr>
                              <w:pStyle w:val="NoSpacing"/>
                              <w:jc w:val="center"/>
                              <w:rPr>
                                <w:b/>
                              </w:rPr>
                            </w:pPr>
                            <w:r w:rsidRPr="009B241D">
                              <w:rPr>
                                <w:b/>
                              </w:rPr>
                              <w:t xml:space="preserve">Figure </w:t>
                            </w:r>
                            <w:r>
                              <w:rPr>
                                <w:b/>
                              </w:rPr>
                              <w:t>1.20 -</w:t>
                            </w:r>
                            <w:r w:rsidRPr="009B241D">
                              <w:rPr>
                                <w:b/>
                              </w:rPr>
                              <w:t xml:space="preserve"> Equilibrium Conditions fo</w:t>
                            </w:r>
                            <w:r>
                              <w:rPr>
                                <w:b/>
                              </w:rPr>
                              <w:t>r</w:t>
                            </w:r>
                            <w:r w:rsidRPr="009B241D">
                              <w:rPr>
                                <w:b/>
                              </w:rPr>
                              <w:t xml:space="preserve"> Variable-Angle Truss,</w:t>
                            </w:r>
                          </w:p>
                          <w:p w:rsidR="00E31268" w:rsidRPr="009B241D" w:rsidRDefault="00E31268" w:rsidP="00DD0A29">
                            <w:pPr>
                              <w:pStyle w:val="NoSpacing"/>
                              <w:jc w:val="center"/>
                              <w:rPr>
                                <w:b/>
                              </w:rPr>
                            </w:pPr>
                            <w:r w:rsidRPr="009B241D">
                              <w:rPr>
                                <w:b/>
                              </w:rPr>
                              <w:t>Mitchell and Collins (1991)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5778" o:spid="_x0000_s1051" type="#_x0000_t202" style="position:absolute;left:0;text-align:left;margin-left:0;margin-top:0;width:468pt;height:279.6pt;z-index:-251631616;visibility:visible;mso-wrap-style:square;mso-height-percent:0;mso-wrap-distance-left:9pt;mso-wrap-distance-top:0;mso-wrap-distance-right:9pt;mso-wrap-distance-bottom:0;mso-position-horizontal:center;mso-position-horizontal-relative:margin;mso-position-vertical:bottom;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" fillcolor="white [3201]" stroked="f" strokeweight=".5pt">
                <v:textbox>
                  <w:txbxContent>
                    <w:p w:rsidR="00E31268" w:rsidRDefault="00E31268" w:rsidP="00DD0A29">
                      <w:pPr>
                        <w:jc w:val="center"/>
                      </w:pPr>
                      <w:r>
                        <w:rPr>
                          <w:noProof/>
                        </w:rPr>
                        <w:drawing>
                          <wp:inline distT="0" distB="0" distL="0" distR="0" wp14:anchorId="7B3116D8" wp14:editId="254643F2">
                            <wp:extent cx="3810330" cy="2484335"/>
                            <wp:effectExtent l="0" t="0" r="0" b="0"/>
                            <wp:docPr id="75792" name="Picture 75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B4E270.tmp"/>
                                    <pic:cNvPicPr/>
                                  </pic:nvPicPr>
                                  <pic:blipFill>
                                    <a:blip r:embed="rId61">
                                      <a:extLst>
                                        <a:ext uri="{28A0092B-C50C-407E-A947-70E740481C1C}">
                                          <a14:useLocalDpi xmlns:a14="http://schemas.microsoft.com/office/drawing/2010/main" val="0"/>
                                        </a:ext>
                                      </a:extLst>
                                    </a:blip>
                                    <a:stretch>
                                      <a:fillRect/>
                                    </a:stretch>
                                  </pic:blipFill>
                                  <pic:spPr>
                                    <a:xfrm>
                                      <a:off x="0" y="0"/>
                                      <a:ext cx="3810330" cy="2484335"/>
                                    </a:xfrm>
                                    <a:prstGeom prst="rect">
                                      <a:avLst/>
                                    </a:prstGeom>
                                  </pic:spPr>
                                </pic:pic>
                              </a:graphicData>
                            </a:graphic>
                          </wp:inline>
                        </w:drawing>
                      </w:r>
                    </w:p>
                    <w:p w:rsidR="00E31268" w:rsidRPr="009B241D" w:rsidRDefault="00E31268" w:rsidP="00DD0A29">
                      <w:pPr>
                        <w:pStyle w:val="NoSpacing"/>
                        <w:jc w:val="center"/>
                        <w:rPr>
                          <w:b/>
                        </w:rPr>
                      </w:pPr>
                      <w:r w:rsidRPr="009B241D">
                        <w:rPr>
                          <w:b/>
                        </w:rPr>
                        <w:t xml:space="preserve">Figure </w:t>
                      </w:r>
                      <w:r>
                        <w:rPr>
                          <w:b/>
                        </w:rPr>
                        <w:t>1.20 -</w:t>
                      </w:r>
                      <w:r w:rsidRPr="009B241D">
                        <w:rPr>
                          <w:b/>
                        </w:rPr>
                        <w:t xml:space="preserve"> Equilibrium Conditions fo</w:t>
                      </w:r>
                      <w:r>
                        <w:rPr>
                          <w:b/>
                        </w:rPr>
                        <w:t>r</w:t>
                      </w:r>
                      <w:r w:rsidRPr="009B241D">
                        <w:rPr>
                          <w:b/>
                        </w:rPr>
                        <w:t xml:space="preserve"> Variable-Angle Truss,</w:t>
                      </w:r>
                    </w:p>
                    <w:p w:rsidR="00E31268" w:rsidRPr="009B241D" w:rsidRDefault="00E31268" w:rsidP="00DD0A29">
                      <w:pPr>
                        <w:pStyle w:val="NoSpacing"/>
                        <w:jc w:val="center"/>
                        <w:rPr>
                          <w:b/>
                        </w:rPr>
                      </w:pPr>
                      <w:r w:rsidRPr="009B241D">
                        <w:rPr>
                          <w:b/>
                        </w:rPr>
                        <w:t>Mitchell and Collins (1991)</w:t>
                      </w:r>
                    </w:p>
                  </w:txbxContent>
                </v:textbox>
                <w10:wrap type="square" anchorx="margin" anchory="margin"/>
              </v:shape>
            </w:pict>
          </mc:Fallback>
        </mc:AlternateContent>
      </w:r>
      <w:r>
        <w:rPr>
          <w:rFonts w:eastAsiaTheme="minorEastAsia" w:cs="Times New Roman"/>
        </w:rPr>
        <w:t xml:space="preserve">In </w:t>
      </w:r>
      <w:r w:rsidR="00EC2377">
        <w:rPr>
          <w:rFonts w:eastAsiaTheme="minorEastAsia" w:cs="Times New Roman"/>
          <w:b/>
        </w:rPr>
        <w:t>Figure 1.2</w:t>
      </w:r>
      <w:r>
        <w:rPr>
          <w:rFonts w:eastAsiaTheme="minorEastAsia" w:cs="Times New Roman"/>
          <w:b/>
        </w:rPr>
        <w:t>0</w:t>
      </w:r>
      <w:r>
        <w:rPr>
          <w:rFonts w:eastAsiaTheme="minorEastAsia" w:cs="Times New Roman"/>
        </w:rPr>
        <w:t xml:space="preserve">, Mitchell and Collins (1991) present the same model as </w:t>
      </w:r>
      <w:r>
        <w:rPr>
          <w:rFonts w:eastAsiaTheme="minorEastAsia" w:cs="Times New Roman"/>
          <w:b/>
        </w:rPr>
        <w:t xml:space="preserve">Figure </w:t>
      </w:r>
      <w:r w:rsidR="00EC2377">
        <w:rPr>
          <w:rFonts w:eastAsiaTheme="minorEastAsia" w:cs="Times New Roman"/>
          <w:b/>
        </w:rPr>
        <w:t>1.2</w:t>
      </w:r>
      <w:r>
        <w:rPr>
          <w:rFonts w:eastAsiaTheme="minorEastAsia" w:cs="Times New Roman"/>
          <w:b/>
        </w:rPr>
        <w:t>0</w:t>
      </w:r>
      <w:r>
        <w:rPr>
          <w:rFonts w:eastAsiaTheme="minorEastAsia" w:cs="Times New Roman"/>
        </w:rPr>
        <w:t xml:space="preserve"> but considering a variable truss angle.  With the reduced angle, less of the shear at the section is </w:t>
      </w:r>
      <w:r>
        <w:rPr>
          <w:rFonts w:eastAsiaTheme="minorEastAsia" w:cs="Times New Roman"/>
        </w:rPr>
        <w:lastRenderedPageBreak/>
        <w:t>transferred to the vertical stirrups and more to the longitudinal reinforcement.  From this general free body diagram, equilibrium equations can be written which correlate the conditions within the beam to the angle of the compression field to the longitudinal reinforcement.  As an example, the stress in the concrete (</w:t>
      </w:r>
      <w:r w:rsidRPr="00577C54">
        <w:rPr>
          <w:rFonts w:eastAsiaTheme="minorEastAsia" w:cs="Times New Roman"/>
          <w:i/>
        </w:rPr>
        <w:t>f</w:t>
      </w:r>
      <w:r w:rsidRPr="00577C54">
        <w:rPr>
          <w:rFonts w:eastAsiaTheme="minorEastAsia" w:cs="Times New Roman"/>
          <w:i/>
          <w:vertAlign w:val="subscript"/>
        </w:rPr>
        <w:t>2</w:t>
      </w:r>
      <w:r>
        <w:rPr>
          <w:rFonts w:eastAsiaTheme="minorEastAsia" w:cs="Times New Roman"/>
        </w:rPr>
        <w:t>) can be given as such:</w:t>
      </w:r>
    </w:p>
    <w:p w:rsidR="00DD0A29" w:rsidRDefault="00DD0A29" w:rsidP="00DD0A29">
      <w:pPr>
        <w:pStyle w:val="NoSpacing"/>
        <w:rPr>
          <w:rFonts w:eastAsiaTheme="minorEastAsia"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1638"/>
      </w:tblGrid>
      <w:tr w:rsidR="00DD0A29" w:rsidTr="00C81E48">
        <w:tc>
          <w:tcPr>
            <w:tcW w:w="7938" w:type="dxa"/>
          </w:tcPr>
          <w:p w:rsidR="00DD0A29" w:rsidRPr="00F86702" w:rsidRDefault="00DD0A29" w:rsidP="00C81E48">
            <w:pPr>
              <w:pStyle w:val="NoSpacing"/>
              <w:jc w:val="center"/>
              <w:rPr>
                <w:rFonts w:eastAsiaTheme="minorEastAsia"/>
                <w:b/>
                <w:i/>
                <w:szCs w:val="24"/>
              </w:rPr>
            </w:pPr>
            <w:r w:rsidRPr="00F86702">
              <w:rPr>
                <w:rFonts w:eastAsiaTheme="minorEastAsia"/>
                <w:i/>
                <w:szCs w:val="24"/>
              </w:rPr>
              <w:t>f</w:t>
            </w:r>
            <w:r w:rsidRPr="00F86702">
              <w:rPr>
                <w:rFonts w:eastAsiaTheme="minorEastAsia"/>
                <w:i/>
                <w:szCs w:val="24"/>
                <w:vertAlign w:val="subscript"/>
              </w:rPr>
              <w:t>2</w:t>
            </w:r>
            <w:r w:rsidRPr="00F86702">
              <w:rPr>
                <w:rFonts w:eastAsiaTheme="minorEastAsia"/>
                <w:i/>
                <w:szCs w:val="24"/>
              </w:rPr>
              <w:t xml:space="preserve">  = V/</w:t>
            </w:r>
            <w:proofErr w:type="spellStart"/>
            <w:r w:rsidRPr="00F86702">
              <w:rPr>
                <w:rFonts w:eastAsiaTheme="minorEastAsia"/>
                <w:i/>
                <w:szCs w:val="24"/>
              </w:rPr>
              <w:t>b</w:t>
            </w:r>
            <w:r w:rsidRPr="00F86702">
              <w:rPr>
                <w:rFonts w:eastAsiaTheme="minorEastAsia"/>
                <w:i/>
                <w:szCs w:val="24"/>
                <w:vertAlign w:val="subscript"/>
              </w:rPr>
              <w:t>v</w:t>
            </w:r>
            <w:proofErr w:type="spellEnd"/>
            <w:r w:rsidRPr="00F86702">
              <w:rPr>
                <w:rFonts w:eastAsiaTheme="minorEastAsia"/>
                <w:i/>
                <w:szCs w:val="24"/>
              </w:rPr>
              <w:t xml:space="preserve"> d</w:t>
            </w:r>
            <w:r w:rsidRPr="00F86702">
              <w:rPr>
                <w:rFonts w:eastAsiaTheme="minorEastAsia"/>
                <w:i/>
                <w:szCs w:val="24"/>
                <w:vertAlign w:val="subscript"/>
              </w:rPr>
              <w:t>v</w:t>
            </w:r>
            <w:r w:rsidRPr="00F86702">
              <w:rPr>
                <w:rFonts w:eastAsiaTheme="minorEastAsia"/>
                <w:i/>
                <w:szCs w:val="24"/>
              </w:rPr>
              <w:t xml:space="preserve"> (1/(sin θ </w:t>
            </w:r>
            <w:r w:rsidRPr="00F86702">
              <w:rPr>
                <w:rFonts w:eastAsiaTheme="minorEastAsia"/>
                <w:i/>
                <w:szCs w:val="24"/>
                <w:vertAlign w:val="superscript"/>
              </w:rPr>
              <w:t>.</w:t>
            </w:r>
            <w:r w:rsidRPr="00F86702">
              <w:rPr>
                <w:rFonts w:eastAsiaTheme="minorEastAsia"/>
                <w:i/>
                <w:szCs w:val="24"/>
              </w:rPr>
              <w:t xml:space="preserve"> cos θ)</w:t>
            </w:r>
            <w:r>
              <w:rPr>
                <w:rFonts w:eastAsiaTheme="minorEastAsia"/>
                <w:i/>
                <w:szCs w:val="24"/>
              </w:rPr>
              <w:t xml:space="preserve"> </w:t>
            </w:r>
          </w:p>
          <w:p w:rsidR="00DD0A29" w:rsidRDefault="00DD0A29" w:rsidP="00C81E48">
            <w:pPr>
              <w:pStyle w:val="NoSpacing"/>
              <w:jc w:val="center"/>
              <w:rPr>
                <w:rFonts w:eastAsiaTheme="minorEastAsia"/>
                <w:i/>
                <w:szCs w:val="24"/>
              </w:rPr>
            </w:pPr>
          </w:p>
        </w:tc>
        <w:tc>
          <w:tcPr>
            <w:tcW w:w="1638" w:type="dxa"/>
          </w:tcPr>
          <w:p w:rsidR="00DD0A29" w:rsidRPr="00F86702" w:rsidRDefault="00DD0A29" w:rsidP="00C06BCB">
            <w:pPr>
              <w:pStyle w:val="NoSpacing"/>
              <w:jc w:val="right"/>
              <w:rPr>
                <w:rFonts w:eastAsiaTheme="minorEastAsia"/>
                <w:szCs w:val="24"/>
              </w:rPr>
            </w:pPr>
            <w:r>
              <w:rPr>
                <w:rFonts w:eastAsiaTheme="minorEastAsia"/>
                <w:szCs w:val="24"/>
              </w:rPr>
              <w:t>(</w:t>
            </w:r>
            <w:r w:rsidR="00C06BCB">
              <w:rPr>
                <w:rFonts w:eastAsiaTheme="minorEastAsia"/>
                <w:szCs w:val="24"/>
              </w:rPr>
              <w:t>3</w:t>
            </w:r>
            <w:r>
              <w:rPr>
                <w:rFonts w:eastAsiaTheme="minorEastAsia"/>
                <w:szCs w:val="24"/>
              </w:rPr>
              <w:t>)</w:t>
            </w:r>
          </w:p>
        </w:tc>
      </w:tr>
    </w:tbl>
    <w:p w:rsidR="00DD0A29" w:rsidRDefault="00DD0A29" w:rsidP="00DD0A29">
      <w:pPr>
        <w:pStyle w:val="NoSpacing"/>
        <w:rPr>
          <w:rFonts w:eastAsiaTheme="minorEastAsia" w:cs="Times New Roman"/>
        </w:rPr>
      </w:pPr>
      <w:proofErr w:type="gramStart"/>
      <w:r>
        <w:rPr>
          <w:rFonts w:eastAsiaTheme="minorEastAsia" w:cs="Times New Roman"/>
        </w:rPr>
        <w:t>where</w:t>
      </w:r>
      <w:proofErr w:type="gramEnd"/>
      <w:r>
        <w:rPr>
          <w:rFonts w:eastAsiaTheme="minorEastAsia" w:cs="Times New Roman"/>
        </w:rPr>
        <w:t xml:space="preserve"> the vertical component of the shear is </w:t>
      </w:r>
      <w:r w:rsidRPr="00C06BCB">
        <w:rPr>
          <w:rFonts w:eastAsiaTheme="minorEastAsia" w:cs="Times New Roman"/>
          <w:i/>
        </w:rPr>
        <w:t>V/sin θ</w:t>
      </w:r>
      <w:r>
        <w:rPr>
          <w:rFonts w:eastAsiaTheme="minorEastAsia" w:cs="Times New Roman"/>
        </w:rPr>
        <w:t xml:space="preserve"> and the area is expressed as </w:t>
      </w:r>
      <w:r w:rsidRPr="00577C54">
        <w:rPr>
          <w:rFonts w:eastAsiaTheme="minorEastAsia" w:cs="Times New Roman"/>
          <w:i/>
        </w:rPr>
        <w:t>d</w:t>
      </w:r>
      <w:r w:rsidRPr="00577C54">
        <w:rPr>
          <w:rFonts w:eastAsiaTheme="minorEastAsia" w:cs="Times New Roman"/>
          <w:i/>
          <w:vertAlign w:val="subscript"/>
        </w:rPr>
        <w:t>v</w:t>
      </w:r>
      <w:r w:rsidRPr="00577C54">
        <w:rPr>
          <w:rFonts w:eastAsiaTheme="minorEastAsia" w:cs="Times New Roman"/>
          <w:i/>
        </w:rPr>
        <w:t xml:space="preserve"> cos θ</w:t>
      </w:r>
      <w:r>
        <w:rPr>
          <w:rFonts w:eastAsiaTheme="minorEastAsia" w:cs="Times New Roman"/>
        </w:rPr>
        <w:t>.</w:t>
      </w:r>
    </w:p>
    <w:p w:rsidR="00DD0A29" w:rsidRDefault="00DD0A29" w:rsidP="00DD0A29">
      <w:pPr>
        <w:pStyle w:val="NoSpacing"/>
        <w:rPr>
          <w:rFonts w:eastAsiaTheme="minorEastAsia" w:cs="Times New Roman"/>
        </w:rPr>
      </w:pPr>
    </w:p>
    <w:p w:rsidR="00DD0A29" w:rsidRDefault="00DD0A29" w:rsidP="00DD0A29">
      <w:pPr>
        <w:pStyle w:val="NoSpacing"/>
        <w:rPr>
          <w:rFonts w:eastAsiaTheme="minorEastAsia" w:cs="Times New Roman"/>
        </w:rPr>
      </w:pPr>
      <w:r>
        <w:rPr>
          <w:rFonts w:eastAsiaTheme="minorEastAsia" w:cs="Times New Roman"/>
        </w:rPr>
        <w:t>Additionally, the longitudinal component of the diagonal compressive force due to shear is</w:t>
      </w:r>
    </w:p>
    <w:p w:rsidR="00DD0A29" w:rsidRDefault="00DD0A29" w:rsidP="00DD0A29">
      <w:pPr>
        <w:pStyle w:val="NoSpacing"/>
        <w:rPr>
          <w:rFonts w:eastAsiaTheme="minorEastAsia"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1638"/>
      </w:tblGrid>
      <w:tr w:rsidR="00DD0A29" w:rsidRPr="00F86702" w:rsidTr="00C81E48">
        <w:tc>
          <w:tcPr>
            <w:tcW w:w="7938" w:type="dxa"/>
          </w:tcPr>
          <w:p w:rsidR="00DD0A29" w:rsidRDefault="00DD0A29" w:rsidP="00C81E48">
            <w:pPr>
              <w:pStyle w:val="NoSpacing"/>
              <w:jc w:val="center"/>
              <w:rPr>
                <w:rFonts w:eastAsiaTheme="minorEastAsia"/>
                <w:i/>
                <w:vertAlign w:val="subscript"/>
              </w:rPr>
            </w:pPr>
            <w:proofErr w:type="spellStart"/>
            <w:r w:rsidRPr="00577C54">
              <w:rPr>
                <w:rFonts w:eastAsiaTheme="minorEastAsia"/>
                <w:i/>
              </w:rPr>
              <w:t>N</w:t>
            </w:r>
            <w:r w:rsidRPr="00577C54">
              <w:rPr>
                <w:rFonts w:eastAsiaTheme="minorEastAsia"/>
                <w:i/>
                <w:vertAlign w:val="subscript"/>
              </w:rPr>
              <w:t>v</w:t>
            </w:r>
            <w:proofErr w:type="spellEnd"/>
            <w:r w:rsidRPr="00577C54">
              <w:rPr>
                <w:rFonts w:eastAsiaTheme="minorEastAsia"/>
                <w:i/>
              </w:rPr>
              <w:t xml:space="preserve"> = V cot θ = </w:t>
            </w:r>
            <w:proofErr w:type="spellStart"/>
            <w:r w:rsidRPr="00577C54">
              <w:rPr>
                <w:rFonts w:eastAsiaTheme="minorEastAsia"/>
                <w:i/>
              </w:rPr>
              <w:t>A</w:t>
            </w:r>
            <w:r w:rsidRPr="00577C54">
              <w:rPr>
                <w:rFonts w:eastAsiaTheme="minorEastAsia"/>
                <w:i/>
                <w:vertAlign w:val="subscript"/>
              </w:rPr>
              <w:t>Longitudinal</w:t>
            </w:r>
            <w:proofErr w:type="spellEnd"/>
            <w:r w:rsidRPr="00577C54">
              <w:rPr>
                <w:rFonts w:eastAsiaTheme="minorEastAsia"/>
                <w:i/>
                <w:vertAlign w:val="subscript"/>
              </w:rPr>
              <w:t xml:space="preserve"> Steel</w:t>
            </w:r>
            <w:r w:rsidRPr="00577C54">
              <w:rPr>
                <w:rFonts w:eastAsiaTheme="minorEastAsia"/>
                <w:i/>
              </w:rPr>
              <w:t xml:space="preserve"> </w:t>
            </w:r>
            <w:proofErr w:type="spellStart"/>
            <w:r w:rsidRPr="00577C54">
              <w:rPr>
                <w:rFonts w:eastAsiaTheme="minorEastAsia"/>
                <w:i/>
              </w:rPr>
              <w:t>f</w:t>
            </w:r>
            <w:r w:rsidRPr="00577C54">
              <w:rPr>
                <w:rFonts w:eastAsiaTheme="minorEastAsia"/>
                <w:i/>
                <w:vertAlign w:val="subscript"/>
              </w:rPr>
              <w:t>Long</w:t>
            </w:r>
            <w:proofErr w:type="spellEnd"/>
            <w:r w:rsidRPr="00577C54">
              <w:rPr>
                <w:rFonts w:eastAsiaTheme="minorEastAsia"/>
                <w:i/>
                <w:vertAlign w:val="subscript"/>
              </w:rPr>
              <w:t xml:space="preserve"> </w:t>
            </w:r>
            <w:proofErr w:type="spellStart"/>
            <w:r w:rsidRPr="00577C54">
              <w:rPr>
                <w:rFonts w:eastAsiaTheme="minorEastAsia"/>
                <w:i/>
                <w:vertAlign w:val="subscript"/>
              </w:rPr>
              <w:t>Stl</w:t>
            </w:r>
            <w:proofErr w:type="spellEnd"/>
            <w:r w:rsidRPr="00577C54">
              <w:rPr>
                <w:rFonts w:eastAsiaTheme="minorEastAsia"/>
                <w:i/>
              </w:rPr>
              <w:t xml:space="preserve"> + </w:t>
            </w:r>
            <w:proofErr w:type="spellStart"/>
            <w:r w:rsidRPr="00577C54">
              <w:rPr>
                <w:rFonts w:eastAsiaTheme="minorEastAsia"/>
                <w:i/>
              </w:rPr>
              <w:t>A</w:t>
            </w:r>
            <w:r w:rsidRPr="00577C54">
              <w:rPr>
                <w:rFonts w:eastAsiaTheme="minorEastAsia"/>
                <w:i/>
                <w:vertAlign w:val="subscript"/>
              </w:rPr>
              <w:t>Conc</w:t>
            </w:r>
            <w:proofErr w:type="spellEnd"/>
            <w:r w:rsidRPr="00577C54">
              <w:rPr>
                <w:rFonts w:eastAsiaTheme="minorEastAsia"/>
                <w:i/>
              </w:rPr>
              <w:t xml:space="preserve"> </w:t>
            </w:r>
            <w:proofErr w:type="spellStart"/>
            <w:r w:rsidRPr="00577C54">
              <w:rPr>
                <w:rFonts w:eastAsiaTheme="minorEastAsia"/>
                <w:i/>
              </w:rPr>
              <w:t>f</w:t>
            </w:r>
            <w:r w:rsidRPr="00577C54">
              <w:rPr>
                <w:rFonts w:eastAsiaTheme="minorEastAsia"/>
                <w:i/>
                <w:vertAlign w:val="subscript"/>
              </w:rPr>
              <w:t>Conc</w:t>
            </w:r>
            <w:proofErr w:type="spellEnd"/>
          </w:p>
          <w:p w:rsidR="00DD0A29" w:rsidRDefault="00DD0A29" w:rsidP="00C81E48">
            <w:pPr>
              <w:pStyle w:val="NoSpacing"/>
              <w:jc w:val="center"/>
              <w:rPr>
                <w:rFonts w:eastAsiaTheme="minorEastAsia"/>
                <w:i/>
                <w:szCs w:val="24"/>
              </w:rPr>
            </w:pPr>
          </w:p>
        </w:tc>
        <w:tc>
          <w:tcPr>
            <w:tcW w:w="1638" w:type="dxa"/>
          </w:tcPr>
          <w:p w:rsidR="00DD0A29" w:rsidRPr="00F86702" w:rsidRDefault="00DD0A29" w:rsidP="00C06BCB">
            <w:pPr>
              <w:pStyle w:val="NoSpacing"/>
              <w:jc w:val="right"/>
              <w:rPr>
                <w:rFonts w:eastAsiaTheme="minorEastAsia"/>
                <w:szCs w:val="24"/>
              </w:rPr>
            </w:pPr>
            <w:r>
              <w:rPr>
                <w:rFonts w:eastAsiaTheme="minorEastAsia"/>
                <w:szCs w:val="24"/>
              </w:rPr>
              <w:t>(</w:t>
            </w:r>
            <w:r w:rsidR="00C06BCB">
              <w:rPr>
                <w:rFonts w:eastAsiaTheme="minorEastAsia"/>
                <w:szCs w:val="24"/>
              </w:rPr>
              <w:t>4</w:t>
            </w:r>
            <w:r>
              <w:rPr>
                <w:rFonts w:eastAsiaTheme="minorEastAsia"/>
                <w:szCs w:val="24"/>
              </w:rPr>
              <w:t>)</w:t>
            </w:r>
          </w:p>
        </w:tc>
      </w:tr>
    </w:tbl>
    <w:p w:rsidR="00DD0A29" w:rsidRDefault="00DD0A29" w:rsidP="00DD0A29">
      <w:pPr>
        <w:pStyle w:val="NoSpacing"/>
        <w:jc w:val="center"/>
        <w:rPr>
          <w:rFonts w:eastAsiaTheme="minorEastAsia" w:cs="Times New Roman"/>
        </w:rPr>
      </w:pPr>
    </w:p>
    <w:p w:rsidR="00DD0A29" w:rsidRDefault="00DD0A29" w:rsidP="00DD0A29">
      <w:pPr>
        <w:pStyle w:val="NoSpacing"/>
        <w:rPr>
          <w:rFonts w:eastAsiaTheme="minorEastAsia" w:cs="Times New Roman"/>
        </w:rPr>
      </w:pPr>
      <w:r>
        <w:rPr>
          <w:rFonts w:eastAsiaTheme="minorEastAsia" w:cs="Times New Roman"/>
        </w:rPr>
        <w:t xml:space="preserve">A third equation is illustrated in </w:t>
      </w:r>
      <w:r w:rsidR="00EC2377">
        <w:rPr>
          <w:rFonts w:eastAsiaTheme="minorEastAsia" w:cs="Times New Roman"/>
          <w:b/>
        </w:rPr>
        <w:t>Figure 2</w:t>
      </w:r>
      <w:r>
        <w:rPr>
          <w:rFonts w:eastAsiaTheme="minorEastAsia" w:cs="Times New Roman"/>
          <w:b/>
        </w:rPr>
        <w:t>0c</w:t>
      </w:r>
      <w:r>
        <w:rPr>
          <w:rFonts w:eastAsiaTheme="minorEastAsia" w:cs="Times New Roman"/>
        </w:rPr>
        <w:t>.  The outward thrust of the stress created by the stress in the concrete created by the shear in the system must be equilibrated by the stress in the stirrup.  This gives the following:</w:t>
      </w:r>
    </w:p>
    <w:p w:rsidR="00DD0A29" w:rsidRDefault="00DD0A29" w:rsidP="00DD0A29">
      <w:pPr>
        <w:pStyle w:val="NoSpacing"/>
        <w:rPr>
          <w:rFonts w:eastAsiaTheme="minorEastAsia"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1638"/>
      </w:tblGrid>
      <w:tr w:rsidR="00DD0A29" w:rsidRPr="00F86702" w:rsidTr="00C81E48">
        <w:tc>
          <w:tcPr>
            <w:tcW w:w="7938" w:type="dxa"/>
          </w:tcPr>
          <w:p w:rsidR="00DD0A29" w:rsidRPr="005C6190" w:rsidRDefault="00DD0A29" w:rsidP="00C81E48">
            <w:pPr>
              <w:pStyle w:val="NoSpacing"/>
              <w:jc w:val="center"/>
              <w:rPr>
                <w:rFonts w:eastAsiaTheme="minorEastAsia"/>
                <w:i/>
              </w:rPr>
            </w:pPr>
            <w:r w:rsidRPr="005C6190">
              <w:rPr>
                <w:rFonts w:eastAsiaTheme="minorEastAsia"/>
                <w:i/>
              </w:rPr>
              <w:t>f</w:t>
            </w:r>
            <w:r w:rsidRPr="005C6190">
              <w:rPr>
                <w:rFonts w:eastAsiaTheme="minorEastAsia"/>
                <w:i/>
                <w:vertAlign w:val="subscript"/>
              </w:rPr>
              <w:t>2</w:t>
            </w:r>
            <w:r w:rsidRPr="005C6190">
              <w:rPr>
                <w:rFonts w:eastAsiaTheme="minorEastAsia"/>
                <w:i/>
              </w:rPr>
              <w:t xml:space="preserve"> </w:t>
            </w:r>
            <w:proofErr w:type="spellStart"/>
            <w:r w:rsidRPr="005C6190">
              <w:rPr>
                <w:rFonts w:eastAsiaTheme="minorEastAsia"/>
                <w:i/>
              </w:rPr>
              <w:t>b</w:t>
            </w:r>
            <w:r w:rsidRPr="005C6190">
              <w:rPr>
                <w:rFonts w:eastAsiaTheme="minorEastAsia"/>
                <w:i/>
                <w:vertAlign w:val="subscript"/>
              </w:rPr>
              <w:t>v</w:t>
            </w:r>
            <w:proofErr w:type="spellEnd"/>
            <w:r w:rsidRPr="005C6190">
              <w:rPr>
                <w:rFonts w:eastAsiaTheme="minorEastAsia"/>
                <w:i/>
              </w:rPr>
              <w:t xml:space="preserve"> s sin</w:t>
            </w:r>
            <w:r w:rsidRPr="005C6190">
              <w:rPr>
                <w:rFonts w:eastAsiaTheme="minorEastAsia"/>
                <w:i/>
                <w:vertAlign w:val="superscript"/>
              </w:rPr>
              <w:t>2</w:t>
            </w:r>
            <w:r w:rsidRPr="005C6190">
              <w:rPr>
                <w:rFonts w:eastAsiaTheme="minorEastAsia"/>
                <w:i/>
              </w:rPr>
              <w:t xml:space="preserve">θ = </w:t>
            </w:r>
            <w:proofErr w:type="spellStart"/>
            <w:r w:rsidRPr="005C6190">
              <w:rPr>
                <w:rFonts w:eastAsiaTheme="minorEastAsia"/>
                <w:i/>
              </w:rPr>
              <w:t>A</w:t>
            </w:r>
            <w:r w:rsidRPr="005C6190">
              <w:rPr>
                <w:rFonts w:eastAsiaTheme="minorEastAsia"/>
                <w:i/>
                <w:vertAlign w:val="subscript"/>
              </w:rPr>
              <w:t>v</w:t>
            </w:r>
            <w:r w:rsidRPr="005C6190">
              <w:rPr>
                <w:rFonts w:eastAsiaTheme="minorEastAsia"/>
                <w:i/>
              </w:rPr>
              <w:t>f</w:t>
            </w:r>
            <w:r w:rsidRPr="005C6190">
              <w:rPr>
                <w:rFonts w:eastAsiaTheme="minorEastAsia"/>
                <w:i/>
                <w:vertAlign w:val="subscript"/>
              </w:rPr>
              <w:t>v</w:t>
            </w:r>
            <w:proofErr w:type="spellEnd"/>
          </w:p>
          <w:p w:rsidR="00DD0A29" w:rsidRDefault="00DD0A29" w:rsidP="00C81E48">
            <w:pPr>
              <w:pStyle w:val="NoSpacing"/>
              <w:jc w:val="center"/>
              <w:rPr>
                <w:rFonts w:eastAsiaTheme="minorEastAsia"/>
                <w:i/>
                <w:szCs w:val="24"/>
              </w:rPr>
            </w:pPr>
          </w:p>
        </w:tc>
        <w:tc>
          <w:tcPr>
            <w:tcW w:w="1638" w:type="dxa"/>
          </w:tcPr>
          <w:p w:rsidR="00DD0A29" w:rsidRPr="00F86702" w:rsidRDefault="00DD0A29" w:rsidP="00C06BCB">
            <w:pPr>
              <w:pStyle w:val="NoSpacing"/>
              <w:jc w:val="right"/>
              <w:rPr>
                <w:rFonts w:eastAsiaTheme="minorEastAsia"/>
                <w:szCs w:val="24"/>
              </w:rPr>
            </w:pPr>
            <w:r>
              <w:rPr>
                <w:rFonts w:eastAsiaTheme="minorEastAsia"/>
                <w:szCs w:val="24"/>
              </w:rPr>
              <w:t>(</w:t>
            </w:r>
            <w:r w:rsidR="00C06BCB">
              <w:rPr>
                <w:rFonts w:eastAsiaTheme="minorEastAsia"/>
                <w:szCs w:val="24"/>
              </w:rPr>
              <w:t>5</w:t>
            </w:r>
            <w:r>
              <w:rPr>
                <w:rFonts w:eastAsiaTheme="minorEastAsia"/>
                <w:szCs w:val="24"/>
              </w:rPr>
              <w:t>)</w:t>
            </w:r>
          </w:p>
        </w:tc>
      </w:tr>
    </w:tbl>
    <w:p w:rsidR="00DD0A29" w:rsidRDefault="00DD0A29" w:rsidP="00DD0A29">
      <w:pPr>
        <w:pStyle w:val="NoSpacing"/>
        <w:jc w:val="left"/>
        <w:rPr>
          <w:rFonts w:eastAsiaTheme="minorEastAsia" w:cs="Times New Roman"/>
        </w:rPr>
      </w:pPr>
      <w:r>
        <w:rPr>
          <w:rFonts w:eastAsiaTheme="minorEastAsia" w:cs="Times New Roman"/>
        </w:rPr>
        <w:tab/>
        <w:t>Substituting,</w:t>
      </w:r>
    </w:p>
    <w:p w:rsidR="00DD0A29" w:rsidRDefault="00DD0A29" w:rsidP="00DD0A29">
      <w:pPr>
        <w:pStyle w:val="NoSpacing"/>
        <w:jc w:val="left"/>
        <w:rPr>
          <w:rFonts w:eastAsiaTheme="minorEastAsia"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1638"/>
      </w:tblGrid>
      <w:tr w:rsidR="00DD0A29" w:rsidRPr="00F86702" w:rsidTr="00C81E48">
        <w:tc>
          <w:tcPr>
            <w:tcW w:w="7938" w:type="dxa"/>
          </w:tcPr>
          <w:p w:rsidR="00DD0A29" w:rsidRPr="005C6190" w:rsidRDefault="00DD0A29" w:rsidP="00C81E48">
            <w:pPr>
              <w:pStyle w:val="NoSpacing"/>
              <w:jc w:val="center"/>
              <w:rPr>
                <w:i/>
              </w:rPr>
            </w:pPr>
            <w:r w:rsidRPr="005C6190">
              <w:rPr>
                <w:i/>
              </w:rPr>
              <w:t>f</w:t>
            </w:r>
            <w:r w:rsidRPr="005C6190">
              <w:rPr>
                <w:i/>
                <w:vertAlign w:val="subscript"/>
              </w:rPr>
              <w:t>2</w:t>
            </w:r>
            <w:r w:rsidRPr="005C6190">
              <w:rPr>
                <w:i/>
              </w:rPr>
              <w:t xml:space="preserve"> = V/ </w:t>
            </w:r>
            <w:proofErr w:type="spellStart"/>
            <w:r w:rsidRPr="005C6190">
              <w:rPr>
                <w:i/>
              </w:rPr>
              <w:t>b</w:t>
            </w:r>
            <w:r w:rsidRPr="005C6190">
              <w:rPr>
                <w:i/>
                <w:vertAlign w:val="subscript"/>
              </w:rPr>
              <w:t>v</w:t>
            </w:r>
            <w:proofErr w:type="spellEnd"/>
            <w:r w:rsidRPr="005C6190">
              <w:rPr>
                <w:i/>
              </w:rPr>
              <w:t xml:space="preserve"> d</w:t>
            </w:r>
            <w:r w:rsidRPr="005C6190">
              <w:rPr>
                <w:i/>
                <w:vertAlign w:val="subscript"/>
              </w:rPr>
              <w:t>v</w:t>
            </w:r>
            <w:r w:rsidRPr="005C6190">
              <w:rPr>
                <w:i/>
              </w:rPr>
              <w:t xml:space="preserve"> [1/(sin θ x cos θ)]</w:t>
            </w:r>
          </w:p>
          <w:p w:rsidR="00DD0A29" w:rsidRDefault="00DD0A29" w:rsidP="00C81E48">
            <w:pPr>
              <w:pStyle w:val="NoSpacing"/>
              <w:jc w:val="center"/>
              <w:rPr>
                <w:rFonts w:eastAsiaTheme="minorEastAsia"/>
                <w:i/>
                <w:szCs w:val="24"/>
              </w:rPr>
            </w:pPr>
          </w:p>
        </w:tc>
        <w:tc>
          <w:tcPr>
            <w:tcW w:w="1638" w:type="dxa"/>
          </w:tcPr>
          <w:p w:rsidR="00DD0A29" w:rsidRPr="00F86702" w:rsidRDefault="00DD0A29" w:rsidP="00C06BCB">
            <w:pPr>
              <w:pStyle w:val="NoSpacing"/>
              <w:jc w:val="right"/>
              <w:rPr>
                <w:rFonts w:eastAsiaTheme="minorEastAsia"/>
                <w:szCs w:val="24"/>
              </w:rPr>
            </w:pPr>
            <w:r>
              <w:rPr>
                <w:rFonts w:eastAsiaTheme="minorEastAsia"/>
                <w:szCs w:val="24"/>
              </w:rPr>
              <w:t>(</w:t>
            </w:r>
            <w:r w:rsidR="00C06BCB">
              <w:rPr>
                <w:rFonts w:eastAsiaTheme="minorEastAsia"/>
                <w:szCs w:val="24"/>
              </w:rPr>
              <w:t>6</w:t>
            </w:r>
            <w:r>
              <w:rPr>
                <w:rFonts w:eastAsiaTheme="minorEastAsia"/>
                <w:szCs w:val="24"/>
              </w:rPr>
              <w:t>)</w:t>
            </w:r>
          </w:p>
        </w:tc>
      </w:tr>
      <w:tr w:rsidR="00DD0A29" w:rsidRPr="00F86702" w:rsidTr="00C81E48">
        <w:tc>
          <w:tcPr>
            <w:tcW w:w="7938" w:type="dxa"/>
          </w:tcPr>
          <w:p w:rsidR="00DD0A29" w:rsidRDefault="00DD0A29" w:rsidP="00C81E48">
            <w:pPr>
              <w:pStyle w:val="NoSpacing"/>
              <w:jc w:val="center"/>
              <w:rPr>
                <w:i/>
              </w:rPr>
            </w:pPr>
            <w:r w:rsidRPr="005C6190">
              <w:rPr>
                <w:i/>
              </w:rPr>
              <w:t>A</w:t>
            </w:r>
            <w:r w:rsidRPr="005C6190">
              <w:rPr>
                <w:i/>
                <w:vertAlign w:val="subscript"/>
              </w:rPr>
              <w:t>v</w:t>
            </w:r>
            <w:r w:rsidRPr="005C6190">
              <w:rPr>
                <w:i/>
              </w:rPr>
              <w:t xml:space="preserve"> </w:t>
            </w:r>
            <w:proofErr w:type="spellStart"/>
            <w:r w:rsidRPr="005C6190">
              <w:rPr>
                <w:i/>
              </w:rPr>
              <w:t>f</w:t>
            </w:r>
            <w:r w:rsidRPr="005C6190">
              <w:rPr>
                <w:i/>
                <w:vertAlign w:val="subscript"/>
              </w:rPr>
              <w:t>v</w:t>
            </w:r>
            <w:proofErr w:type="spellEnd"/>
            <w:r w:rsidRPr="005C6190">
              <w:rPr>
                <w:i/>
              </w:rPr>
              <w:t xml:space="preserve"> / s = V/d</w:t>
            </w:r>
            <w:r w:rsidRPr="005C6190">
              <w:rPr>
                <w:i/>
                <w:vertAlign w:val="subscript"/>
              </w:rPr>
              <w:t>v</w:t>
            </w:r>
            <w:r w:rsidRPr="005C6190">
              <w:rPr>
                <w:i/>
              </w:rPr>
              <w:t xml:space="preserve"> tan θ</w:t>
            </w:r>
          </w:p>
          <w:p w:rsidR="00DD0A29" w:rsidRDefault="00DD0A29" w:rsidP="00C81E48">
            <w:pPr>
              <w:pStyle w:val="NoSpacing"/>
              <w:jc w:val="center"/>
              <w:rPr>
                <w:rFonts w:eastAsiaTheme="minorEastAsia"/>
                <w:i/>
                <w:szCs w:val="24"/>
              </w:rPr>
            </w:pPr>
          </w:p>
        </w:tc>
        <w:tc>
          <w:tcPr>
            <w:tcW w:w="1638" w:type="dxa"/>
          </w:tcPr>
          <w:p w:rsidR="00DD0A29" w:rsidRPr="00F86702" w:rsidRDefault="00DD0A29" w:rsidP="00C06BCB">
            <w:pPr>
              <w:pStyle w:val="NoSpacing"/>
              <w:jc w:val="right"/>
              <w:rPr>
                <w:rFonts w:eastAsiaTheme="minorEastAsia"/>
                <w:szCs w:val="24"/>
              </w:rPr>
            </w:pPr>
            <w:r>
              <w:rPr>
                <w:rFonts w:eastAsiaTheme="minorEastAsia"/>
                <w:szCs w:val="24"/>
              </w:rPr>
              <w:t>(</w:t>
            </w:r>
            <w:r w:rsidR="00C06BCB">
              <w:rPr>
                <w:rFonts w:eastAsiaTheme="minorEastAsia"/>
                <w:szCs w:val="24"/>
              </w:rPr>
              <w:t>7</w:t>
            </w:r>
            <w:r>
              <w:rPr>
                <w:rFonts w:eastAsiaTheme="minorEastAsia"/>
                <w:szCs w:val="24"/>
              </w:rPr>
              <w:t>)</w:t>
            </w:r>
          </w:p>
        </w:tc>
      </w:tr>
    </w:tbl>
    <w:p w:rsidR="00DD0A29" w:rsidRDefault="00DD0A29" w:rsidP="00DD0A29">
      <w:pPr>
        <w:pStyle w:val="NoSpacing"/>
        <w:rPr>
          <w:rFonts w:cs="Times New Roman"/>
        </w:rPr>
      </w:pPr>
      <w:r>
        <w:rPr>
          <w:rFonts w:cs="Times New Roman"/>
        </w:rPr>
        <w:t>These equilibrium equations relate four variables in three equations.  These equations cannot be solved algebraically without introducing other intrinsic relationships to solve the variables.</w:t>
      </w:r>
    </w:p>
    <w:p w:rsidR="00DD0A29" w:rsidRDefault="00DD0A29" w:rsidP="00DD0A29">
      <w:pPr>
        <w:pStyle w:val="NoSpacing"/>
        <w:rPr>
          <w:rFonts w:cs="Times New Roman"/>
        </w:rPr>
      </w:pPr>
    </w:p>
    <w:p w:rsidR="00DD0A29" w:rsidRDefault="00DD0A29" w:rsidP="00DD0A29">
      <w:pPr>
        <w:pStyle w:val="NoSpacing"/>
        <w:rPr>
          <w:rFonts w:cs="Times New Roman"/>
        </w:rPr>
      </w:pPr>
      <w:r>
        <w:rPr>
          <w:rFonts w:cs="Times New Roman"/>
        </w:rPr>
        <w:t xml:space="preserve">In 1964, </w:t>
      </w:r>
      <w:proofErr w:type="spellStart"/>
      <w:r>
        <w:rPr>
          <w:rFonts w:cs="Times New Roman"/>
        </w:rPr>
        <w:t>Kupfer</w:t>
      </w:r>
      <w:proofErr w:type="spellEnd"/>
      <w:r>
        <w:rPr>
          <w:rFonts w:cs="Times New Roman"/>
        </w:rPr>
        <w:t xml:space="preserve"> developed a procedure for determining the angle θ using minimum energy procedure.  According to Mitchell and Collins (1991), this deviation used linear elastic properties of the steel and concrete and realizing is much stiffer than the steel, it was capable of carrying more of the shear stress, therefore θ had to be less than 45</w:t>
      </w:r>
      <w:r w:rsidRPr="00E51785">
        <w:rPr>
          <w:rFonts w:cs="Times New Roman"/>
          <w:vertAlign w:val="superscript"/>
        </w:rPr>
        <w:t>o</w:t>
      </w:r>
      <w:r>
        <w:rPr>
          <w:rFonts w:cs="Times New Roman"/>
        </w:rPr>
        <w:t>.</w:t>
      </w:r>
    </w:p>
    <w:p w:rsidR="00DD0A29" w:rsidRDefault="00DD0A29" w:rsidP="00DD0A29">
      <w:pPr>
        <w:pStyle w:val="NoSpacing"/>
        <w:rPr>
          <w:rFonts w:cstheme="minorHAnsi"/>
          <w:b/>
        </w:rPr>
      </w:pPr>
    </w:p>
    <w:p w:rsidR="00DD0A29" w:rsidRPr="006B698E" w:rsidRDefault="00C06BCB" w:rsidP="00C06BCB">
      <w:pPr>
        <w:pStyle w:val="Heading3"/>
      </w:pPr>
      <w:r>
        <w:t>1.6.2</w:t>
      </w:r>
      <w:r>
        <w:tab/>
      </w:r>
      <w:r w:rsidR="00DD0A29" w:rsidRPr="006B698E">
        <w:t xml:space="preserve">Compression Field Theory and the Contribution of Tensile Stress across Concrete </w:t>
      </w:r>
    </w:p>
    <w:p w:rsidR="00DD0A29" w:rsidRDefault="00DD0A29" w:rsidP="00C06BCB">
      <w:pPr>
        <w:pStyle w:val="Heading3"/>
        <w:rPr>
          <w:rFonts w:cs="Times New Roman"/>
        </w:rPr>
      </w:pPr>
      <w:r>
        <w:t>Cracks</w:t>
      </w:r>
    </w:p>
    <w:p w:rsidR="00D344A8" w:rsidRDefault="00D344A8" w:rsidP="00D344A8">
      <w:pPr>
        <w:pStyle w:val="NoSpacing"/>
      </w:pPr>
      <w:r>
        <w:t xml:space="preserve">Another refinement of the truss model is the compression theory and the modified compression theory as developed by Collins, Mitchell, and Vecchio in the 1980’s.  Their attempt was to take the current truss models and using work conducted by Taylor regarding mechanical aggregate interlock; </w:t>
      </w:r>
      <w:proofErr w:type="spellStart"/>
      <w:r>
        <w:t>Kupfer</w:t>
      </w:r>
      <w:proofErr w:type="spellEnd"/>
      <w:r>
        <w:t xml:space="preserve"> regarding the minimum potential energy concepts to derive more accurate crack angle equations; and work that they completed to quantify the tensile stress component that crossed concrete cracks developed their model for evaluating shear in a reinforced and prestressed concrete beam.  They developed new material properties for cracked concrete, took into account the variability of the crack angulation, and resolved equilibrium, compatibility and constitutive relationships within a concrete specimen and formulated them in terms of average stresses and average strains. (Vecchio and Collins, 1988)  They understood that this level of </w:t>
      </w:r>
      <w:r>
        <w:lastRenderedPageBreak/>
        <w:t>analysis, at the time, was “too complex for regular use in the design of simple beams,” but that “the procedure has value in its ability to provide a rational method of analysis and design for members having unusual or complex geometry or loading, or whenever a more thorough analysis is warranted.”  Since the 1980’s, they have developed a computerized program called “RESPONSE” which is a design program based upon their research that simplified this effort.  This modified compression theory method has been incorporated into the American Association of State Highway Officials (AASHTO) Load and Resistance Factor Design (LRFD) manual.</w:t>
      </w:r>
    </w:p>
    <w:p w:rsidR="00D344A8" w:rsidRDefault="001141E1" w:rsidP="00D344A8">
      <w:pPr>
        <w:pStyle w:val="NoSpacing"/>
      </w:pPr>
      <w:r>
        <w:rPr>
          <w:rFonts w:cs="Times New Roman"/>
          <w:noProof/>
        </w:rPr>
        <mc:AlternateContent>
          <mc:Choice Requires="wps">
            <w:drawing>
              <wp:anchor distT="0" distB="0" distL="114300" distR="114300" simplePos="0" relativeHeight="251700224" behindDoc="1" locked="0" layoutInCell="1" allowOverlap="1" wp14:anchorId="6D1A56E9" wp14:editId="268513F2">
                <wp:simplePos x="0" y="0"/>
                <wp:positionH relativeFrom="margin">
                  <wp:align>center</wp:align>
                </wp:positionH>
                <wp:positionV relativeFrom="margin">
                  <wp:align>bottom</wp:align>
                </wp:positionV>
                <wp:extent cx="6141720" cy="4244340"/>
                <wp:effectExtent l="0" t="0" r="0" b="3810"/>
                <wp:wrapSquare wrapText="bothSides"/>
                <wp:docPr id="75781" name="Text Box 75781"/>
                <wp:cNvGraphicFramePr/>
                <a:graphic xmlns:a="http://schemas.openxmlformats.org/drawingml/2006/main">
                  <a:graphicData uri="http://schemas.microsoft.com/office/word/2010/wordprocessingShape">
                    <wps:wsp>
                      <wps:cNvSpPr txBox="1"/>
                      <wps:spPr>
                        <a:xfrm>
                          <a:off x="0" y="0"/>
                          <a:ext cx="6141720" cy="42443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Pr="001141E1" w:rsidRDefault="00E31268" w:rsidP="001141E1">
                            <w:pPr>
                              <w:jc w:val="center"/>
                              <w:rPr>
                                <w:rFonts w:cs="Times New Roman"/>
                                <w:b/>
                              </w:rPr>
                            </w:pPr>
                            <w:r w:rsidRPr="00A827E5">
                              <w:rPr>
                                <w:noProof/>
                              </w:rPr>
                              <w:drawing>
                                <wp:inline distT="0" distB="0" distL="0" distR="0" wp14:anchorId="712BFC59" wp14:editId="3F7CCB3B">
                                  <wp:extent cx="3339429" cy="3149853"/>
                                  <wp:effectExtent l="0" t="0" r="0" b="0"/>
                                  <wp:docPr id="75794" name="Picture 2"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Screen Clipping"/>
                                          <pic:cNvPicPr>
                                            <a:picLocks noChangeAspect="1"/>
                                          </pic:cNvPicPr>
                                        </pic:nvPicPr>
                                        <pic:blipFill rotWithShape="1">
                                          <a:blip r:embed="rId62">
                                            <a:extLst>
                                              <a:ext uri="{28A0092B-C50C-407E-A947-70E740481C1C}">
                                                <a14:useLocalDpi xmlns:a14="http://schemas.microsoft.com/office/drawing/2010/main" val="0"/>
                                              </a:ext>
                                            </a:extLst>
                                          </a:blip>
                                          <a:srcRect t="1629"/>
                                          <a:stretch/>
                                        </pic:blipFill>
                                        <pic:spPr>
                                          <a:xfrm>
                                            <a:off x="0" y="0"/>
                                            <a:ext cx="3340827" cy="3151171"/>
                                          </a:xfrm>
                                          <a:prstGeom prst="rect">
                                            <a:avLst/>
                                          </a:prstGeom>
                                        </pic:spPr>
                                      </pic:pic>
                                    </a:graphicData>
                                  </a:graphic>
                                </wp:inline>
                              </w:drawing>
                            </w:r>
                          </w:p>
                          <w:p w:rsidR="00E31268" w:rsidRPr="00E942CE" w:rsidRDefault="00E31268" w:rsidP="001141E1">
                            <w:pPr>
                              <w:pStyle w:val="NoSpacing"/>
                              <w:jc w:val="center"/>
                              <w:rPr>
                                <w:b/>
                              </w:rPr>
                            </w:pPr>
                            <w:r w:rsidRPr="00E942CE">
                              <w:rPr>
                                <w:b/>
                              </w:rPr>
                              <w:t xml:space="preserve">Figure </w:t>
                            </w:r>
                            <w:r>
                              <w:rPr>
                                <w:b/>
                              </w:rPr>
                              <w:t>1.22</w:t>
                            </w:r>
                            <w:r w:rsidRPr="00E942CE">
                              <w:rPr>
                                <w:b/>
                              </w:rPr>
                              <w:t xml:space="preserve"> – Summary of Property Relationships in Reinforced Concrete Beam</w:t>
                            </w:r>
                          </w:p>
                          <w:p w:rsidR="00E31268" w:rsidRPr="00E942CE" w:rsidRDefault="00E31268" w:rsidP="001141E1">
                            <w:pPr>
                              <w:pStyle w:val="NoSpacing"/>
                              <w:jc w:val="center"/>
                              <w:rPr>
                                <w:b/>
                              </w:rPr>
                            </w:pPr>
                            <w:r>
                              <w:rPr>
                                <w:b/>
                              </w:rPr>
                              <w:t>(</w:t>
                            </w:r>
                            <w:r w:rsidRPr="00E942CE">
                              <w:rPr>
                                <w:b/>
                              </w:rPr>
                              <w:t>Mitchell and Collins, 1991</w:t>
                            </w:r>
                            <w:r>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5781" o:spid="_x0000_s1052" type="#_x0000_t202" style="position:absolute;left:0;text-align:left;margin-left:0;margin-top:0;width:483.6pt;height:334.2pt;z-index:-251616256;visibility:visible;mso-wrap-style:square;mso-height-percent:0;mso-wrap-distance-left:9pt;mso-wrap-distance-top:0;mso-wrap-distance-right:9pt;mso-wrap-distance-bottom:0;mso-position-horizontal:center;mso-position-horizontal-relative:margin;mso-position-vertical:bottom;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" fillcolor="white [3201]" stroked="f" strokeweight=".5pt">
                <v:textbox>
                  <w:txbxContent>
                    <w:p w:rsidR="00E31268" w:rsidRPr="001141E1" w:rsidRDefault="00E31268" w:rsidP="001141E1">
                      <w:pPr>
                        <w:jc w:val="center"/>
                        <w:rPr>
                          <w:rFonts w:cs="Times New Roman"/>
                          <w:b/>
                        </w:rPr>
                      </w:pPr>
                      <w:r w:rsidRPr="00A827E5">
                        <w:rPr>
                          <w:noProof/>
                        </w:rPr>
                        <w:drawing>
                          <wp:inline distT="0" distB="0" distL="0" distR="0" wp14:anchorId="712BFC59" wp14:editId="3F7CCB3B">
                            <wp:extent cx="3339429" cy="3149853"/>
                            <wp:effectExtent l="0" t="0" r="0" b="0"/>
                            <wp:docPr id="75794" name="Picture 2"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Screen Clipping"/>
                                    <pic:cNvPicPr>
                                      <a:picLocks noChangeAspect="1"/>
                                    </pic:cNvPicPr>
                                  </pic:nvPicPr>
                                  <pic:blipFill rotWithShape="1">
                                    <a:blip r:embed="rId62">
                                      <a:extLst>
                                        <a:ext uri="{28A0092B-C50C-407E-A947-70E740481C1C}">
                                          <a14:useLocalDpi xmlns:a14="http://schemas.microsoft.com/office/drawing/2010/main" val="0"/>
                                        </a:ext>
                                      </a:extLst>
                                    </a:blip>
                                    <a:srcRect t="1629"/>
                                    <a:stretch/>
                                  </pic:blipFill>
                                  <pic:spPr>
                                    <a:xfrm>
                                      <a:off x="0" y="0"/>
                                      <a:ext cx="3340827" cy="3151171"/>
                                    </a:xfrm>
                                    <a:prstGeom prst="rect">
                                      <a:avLst/>
                                    </a:prstGeom>
                                  </pic:spPr>
                                </pic:pic>
                              </a:graphicData>
                            </a:graphic>
                          </wp:inline>
                        </w:drawing>
                      </w:r>
                    </w:p>
                    <w:p w:rsidR="00E31268" w:rsidRPr="00E942CE" w:rsidRDefault="00E31268" w:rsidP="001141E1">
                      <w:pPr>
                        <w:pStyle w:val="NoSpacing"/>
                        <w:jc w:val="center"/>
                        <w:rPr>
                          <w:b/>
                        </w:rPr>
                      </w:pPr>
                      <w:r w:rsidRPr="00E942CE">
                        <w:rPr>
                          <w:b/>
                        </w:rPr>
                        <w:t xml:space="preserve">Figure </w:t>
                      </w:r>
                      <w:r>
                        <w:rPr>
                          <w:b/>
                        </w:rPr>
                        <w:t>1.22</w:t>
                      </w:r>
                      <w:r w:rsidRPr="00E942CE">
                        <w:rPr>
                          <w:b/>
                        </w:rPr>
                        <w:t xml:space="preserve"> – Summary of Property Relationships in Reinforced Concrete Beam</w:t>
                      </w:r>
                    </w:p>
                    <w:p w:rsidR="00E31268" w:rsidRPr="00E942CE" w:rsidRDefault="00E31268" w:rsidP="001141E1">
                      <w:pPr>
                        <w:pStyle w:val="NoSpacing"/>
                        <w:jc w:val="center"/>
                        <w:rPr>
                          <w:b/>
                        </w:rPr>
                      </w:pPr>
                      <w:r>
                        <w:rPr>
                          <w:b/>
                        </w:rPr>
                        <w:t>(</w:t>
                      </w:r>
                      <w:r w:rsidRPr="00E942CE">
                        <w:rPr>
                          <w:b/>
                        </w:rPr>
                        <w:t>Mitchell and Collins, 1991</w:t>
                      </w:r>
                      <w:r>
                        <w:rPr>
                          <w:b/>
                        </w:rPr>
                        <w:t>)</w:t>
                      </w:r>
                    </w:p>
                  </w:txbxContent>
                </v:textbox>
                <w10:wrap type="square" anchorx="margin" anchory="margin"/>
              </v:shape>
            </w:pict>
          </mc:Fallback>
        </mc:AlternateContent>
      </w:r>
    </w:p>
    <w:p w:rsidR="00D344A8" w:rsidRPr="006A7916" w:rsidRDefault="00D344A8" w:rsidP="00D344A8">
      <w:pPr>
        <w:pStyle w:val="NoSpacing"/>
      </w:pPr>
      <w:r>
        <w:t xml:space="preserve">The modified compression theory, because of its complexity and iterative process, was thought to be too complicated for general use by designers.  As a result, the ACI-American Association of Civil Engineers (ASCE) Shear Committee 426 desired to seek a rational simplification of the shear design procedures.  Their desire was to have a simplified procedure that would provide an adequate level of safety, be correct in basic concept although not necessarily accurate in details, be simple to understand and </w:t>
      </w:r>
      <w:proofErr w:type="gramStart"/>
      <w:r>
        <w:t>use, mathematically derived, and not necessarily increase</w:t>
      </w:r>
      <w:proofErr w:type="gramEnd"/>
      <w:r>
        <w:t xml:space="preserve"> design or construction costs.  Based upon this intent, Ma and Tadros (1999) developed simplified empirical equations to quantify approximations of the effective shear depth (</w:t>
      </w:r>
      <w:r>
        <w:rPr>
          <w:i/>
        </w:rPr>
        <w:t>d</w:t>
      </w:r>
      <w:r w:rsidRPr="006A7916">
        <w:rPr>
          <w:i/>
          <w:vertAlign w:val="subscript"/>
        </w:rPr>
        <w:t>v</w:t>
      </w:r>
      <w:r>
        <w:t>), factor indicating the ability of diagonally-cracked concrete to transmit tension (</w:t>
      </w:r>
      <w:r>
        <w:rPr>
          <w:rFonts w:cs="Times New Roman"/>
          <w:i/>
        </w:rPr>
        <w:t>β</w:t>
      </w:r>
      <w:r>
        <w:t>), and the angle of inclination of diagonal compressive stresses (</w:t>
      </w:r>
      <w:r w:rsidRPr="006A7916">
        <w:rPr>
          <w:rFonts w:cs="Times New Roman"/>
          <w:i/>
        </w:rPr>
        <w:t>θ</w:t>
      </w:r>
      <w:r>
        <w:t>).  In their work, Ma and Tadros demonstrated that their empirical equations approximated the results obtained from modified compression theory, provided a safe and simple method for evaluating shear within a concrete beam, did not require charts and graphs to evaluate a beam, and was not an iterative procedure.</w:t>
      </w:r>
    </w:p>
    <w:p w:rsidR="00D344A8" w:rsidRDefault="00D344A8" w:rsidP="00DD0A29">
      <w:pPr>
        <w:pStyle w:val="NoSpacing"/>
        <w:rPr>
          <w:rFonts w:cs="Times New Roman"/>
        </w:rPr>
      </w:pPr>
    </w:p>
    <w:p w:rsidR="00DD0A29" w:rsidRDefault="00DD0A29" w:rsidP="00DD0A29">
      <w:pPr>
        <w:pStyle w:val="NoSpacing"/>
        <w:rPr>
          <w:rFonts w:cs="Times New Roman"/>
        </w:rPr>
      </w:pPr>
      <w:r>
        <w:rPr>
          <w:rFonts w:cs="Times New Roman"/>
        </w:rPr>
        <w:lastRenderedPageBreak/>
        <w:t xml:space="preserve">Before the equilibrium equations of the variable-angle truss model can be used to design a member for shear, the inclination angle </w:t>
      </w:r>
      <w:r w:rsidRPr="00507C4F">
        <w:rPr>
          <w:rFonts w:cs="Times New Roman"/>
          <w:i/>
        </w:rPr>
        <w:t xml:space="preserve">θ </w:t>
      </w:r>
      <w:r>
        <w:rPr>
          <w:rFonts w:cs="Times New Roman"/>
        </w:rPr>
        <w:t xml:space="preserve">must be known (Mitchell and Collins, 1991).  Wagner in studying postbuckling shear assessed that thin web would not resist compression and shear would be resisted by diagonal tension.  The inclination angle of the diagonal tensile stresses would coincide with the inclination of principal tensile strains.  </w:t>
      </w:r>
    </w:p>
    <w:p w:rsidR="00FC2995" w:rsidRDefault="00FC2995" w:rsidP="00DD0A29">
      <w:pPr>
        <w:pStyle w:val="NoSpacing"/>
        <w:rPr>
          <w:rFonts w:cs="Times New Roman"/>
        </w:rPr>
      </w:pPr>
    </w:p>
    <w:p w:rsidR="00DD0A29" w:rsidRDefault="00DD0A29" w:rsidP="00DD0A29">
      <w:pPr>
        <w:pStyle w:val="NoSpacing"/>
        <w:rPr>
          <w:rFonts w:cs="Times New Roman"/>
        </w:rPr>
      </w:pPr>
      <w:r>
        <w:rPr>
          <w:rFonts w:cs="Times New Roman"/>
          <w:noProof/>
        </w:rPr>
        <mc:AlternateContent>
          <mc:Choice Requires="wps">
            <w:drawing>
              <wp:anchor distT="0" distB="0" distL="114300" distR="114300" simplePos="0" relativeHeight="251685888" behindDoc="1" locked="0" layoutInCell="1" allowOverlap="1" wp14:anchorId="713214AB" wp14:editId="294FC647">
                <wp:simplePos x="944880" y="6705600"/>
                <wp:positionH relativeFrom="margin">
                  <wp:align>center</wp:align>
                </wp:positionH>
                <wp:positionV relativeFrom="margin">
                  <wp:align>bottom</wp:align>
                </wp:positionV>
                <wp:extent cx="5935980" cy="3307080"/>
                <wp:effectExtent l="0" t="0" r="7620" b="7620"/>
                <wp:wrapSquare wrapText="bothSides"/>
                <wp:docPr id="75780" name="Text Box 75780"/>
                <wp:cNvGraphicFramePr/>
                <a:graphic xmlns:a="http://schemas.openxmlformats.org/drawingml/2006/main">
                  <a:graphicData uri="http://schemas.microsoft.com/office/word/2010/wordprocessingShape">
                    <wps:wsp>
                      <wps:cNvSpPr txBox="1"/>
                      <wps:spPr>
                        <a:xfrm>
                          <a:off x="0" y="0"/>
                          <a:ext cx="5935980" cy="33070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Default="00E31268" w:rsidP="00DD0A29">
                            <w:pPr>
                              <w:jc w:val="center"/>
                            </w:pPr>
                            <w:r>
                              <w:rPr>
                                <w:noProof/>
                              </w:rPr>
                              <w:drawing>
                                <wp:inline distT="0" distB="0" distL="0" distR="0" wp14:anchorId="6744A87B" wp14:editId="500064FA">
                                  <wp:extent cx="3764280" cy="2297678"/>
                                  <wp:effectExtent l="0" t="0" r="7620" b="7620"/>
                                  <wp:docPr id="75793" name="Picture 75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B43E8A.tmp"/>
                                          <pic:cNvPicPr/>
                                        </pic:nvPicPr>
                                        <pic:blipFill>
                                          <a:blip r:embed="rId63">
                                            <a:extLst>
                                              <a:ext uri="{28A0092B-C50C-407E-A947-70E740481C1C}">
                                                <a14:useLocalDpi xmlns:a14="http://schemas.microsoft.com/office/drawing/2010/main" val="0"/>
                                              </a:ext>
                                            </a:extLst>
                                          </a:blip>
                                          <a:stretch>
                                            <a:fillRect/>
                                          </a:stretch>
                                        </pic:blipFill>
                                        <pic:spPr>
                                          <a:xfrm>
                                            <a:off x="0" y="0"/>
                                            <a:ext cx="3764883" cy="2298046"/>
                                          </a:xfrm>
                                          <a:prstGeom prst="rect">
                                            <a:avLst/>
                                          </a:prstGeom>
                                        </pic:spPr>
                                      </pic:pic>
                                    </a:graphicData>
                                  </a:graphic>
                                </wp:inline>
                              </w:drawing>
                            </w:r>
                          </w:p>
                          <w:p w:rsidR="00E31268" w:rsidRPr="005611D1" w:rsidRDefault="00E31268" w:rsidP="00DD0A29">
                            <w:pPr>
                              <w:pStyle w:val="NoSpacing"/>
                              <w:jc w:val="center"/>
                              <w:rPr>
                                <w:b/>
                              </w:rPr>
                            </w:pPr>
                            <w:r w:rsidRPr="005611D1">
                              <w:rPr>
                                <w:b/>
                              </w:rPr>
                              <w:t xml:space="preserve">Figure </w:t>
                            </w:r>
                            <w:r>
                              <w:rPr>
                                <w:b/>
                              </w:rPr>
                              <w:t>1.21</w:t>
                            </w:r>
                            <w:r w:rsidRPr="005611D1">
                              <w:rPr>
                                <w:b/>
                              </w:rPr>
                              <w:t xml:space="preserve"> – Compatibility Conditions for Cracked Web Element</w:t>
                            </w:r>
                          </w:p>
                          <w:p w:rsidR="00E31268" w:rsidRPr="005611D1" w:rsidRDefault="00E31268" w:rsidP="00DD0A29">
                            <w:pPr>
                              <w:pStyle w:val="NoSpacing"/>
                              <w:jc w:val="center"/>
                              <w:rPr>
                                <w:b/>
                              </w:rPr>
                            </w:pPr>
                            <w:r>
                              <w:rPr>
                                <w:b/>
                              </w:rPr>
                              <w:t>(</w:t>
                            </w:r>
                            <w:r w:rsidRPr="005611D1">
                              <w:rPr>
                                <w:b/>
                              </w:rPr>
                              <w:t>Mitchell and Collins, 1991</w:t>
                            </w:r>
                            <w:r>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5780" o:spid="_x0000_s1053" type="#_x0000_t202" style="position:absolute;left:0;text-align:left;margin-left:0;margin-top:0;width:467.4pt;height:260.4pt;z-index:-251630592;visibility:visible;mso-wrap-style:square;mso-height-percent:0;mso-wrap-distance-left:9pt;mso-wrap-distance-top:0;mso-wrap-distance-right:9pt;mso-wrap-distance-bottom:0;mso-position-horizontal:center;mso-position-horizontal-relative:margin;mso-position-vertical:bottom;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" fillcolor="white [3201]" stroked="f" strokeweight=".5pt">
                <v:textbox>
                  <w:txbxContent>
                    <w:p w:rsidR="00E31268" w:rsidRDefault="00E31268" w:rsidP="00DD0A29">
                      <w:pPr>
                        <w:jc w:val="center"/>
                      </w:pPr>
                      <w:r>
                        <w:rPr>
                          <w:noProof/>
                        </w:rPr>
                        <w:drawing>
                          <wp:inline distT="0" distB="0" distL="0" distR="0" wp14:anchorId="6744A87B" wp14:editId="500064FA">
                            <wp:extent cx="3764280" cy="2297678"/>
                            <wp:effectExtent l="0" t="0" r="7620" b="7620"/>
                            <wp:docPr id="75793" name="Picture 75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B43E8A.tmp"/>
                                    <pic:cNvPicPr/>
                                  </pic:nvPicPr>
                                  <pic:blipFill>
                                    <a:blip r:embed="rId63">
                                      <a:extLst>
                                        <a:ext uri="{28A0092B-C50C-407E-A947-70E740481C1C}">
                                          <a14:useLocalDpi xmlns:a14="http://schemas.microsoft.com/office/drawing/2010/main" val="0"/>
                                        </a:ext>
                                      </a:extLst>
                                    </a:blip>
                                    <a:stretch>
                                      <a:fillRect/>
                                    </a:stretch>
                                  </pic:blipFill>
                                  <pic:spPr>
                                    <a:xfrm>
                                      <a:off x="0" y="0"/>
                                      <a:ext cx="3764883" cy="2298046"/>
                                    </a:xfrm>
                                    <a:prstGeom prst="rect">
                                      <a:avLst/>
                                    </a:prstGeom>
                                  </pic:spPr>
                                </pic:pic>
                              </a:graphicData>
                            </a:graphic>
                          </wp:inline>
                        </w:drawing>
                      </w:r>
                    </w:p>
                    <w:p w:rsidR="00E31268" w:rsidRPr="005611D1" w:rsidRDefault="00E31268" w:rsidP="00DD0A29">
                      <w:pPr>
                        <w:pStyle w:val="NoSpacing"/>
                        <w:jc w:val="center"/>
                        <w:rPr>
                          <w:b/>
                        </w:rPr>
                      </w:pPr>
                      <w:r w:rsidRPr="005611D1">
                        <w:rPr>
                          <w:b/>
                        </w:rPr>
                        <w:t xml:space="preserve">Figure </w:t>
                      </w:r>
                      <w:r>
                        <w:rPr>
                          <w:b/>
                        </w:rPr>
                        <w:t>1.21</w:t>
                      </w:r>
                      <w:r w:rsidRPr="005611D1">
                        <w:rPr>
                          <w:b/>
                        </w:rPr>
                        <w:t xml:space="preserve"> – Compatibility Conditions for Cracked Web Element</w:t>
                      </w:r>
                    </w:p>
                    <w:p w:rsidR="00E31268" w:rsidRPr="005611D1" w:rsidRDefault="00E31268" w:rsidP="00DD0A29">
                      <w:pPr>
                        <w:pStyle w:val="NoSpacing"/>
                        <w:jc w:val="center"/>
                        <w:rPr>
                          <w:b/>
                        </w:rPr>
                      </w:pPr>
                      <w:r>
                        <w:rPr>
                          <w:b/>
                        </w:rPr>
                        <w:t>(</w:t>
                      </w:r>
                      <w:r w:rsidRPr="005611D1">
                        <w:rPr>
                          <w:b/>
                        </w:rPr>
                        <w:t>Mitchell and Collins, 1991</w:t>
                      </w:r>
                      <w:r>
                        <w:rPr>
                          <w:b/>
                        </w:rPr>
                        <w:t>)</w:t>
                      </w:r>
                    </w:p>
                  </w:txbxContent>
                </v:textbox>
                <w10:wrap type="square" anchorx="margin" anchory="margin"/>
              </v:shape>
            </w:pict>
          </mc:Fallback>
        </mc:AlternateContent>
      </w:r>
      <w:r>
        <w:rPr>
          <w:rFonts w:cs="Times New Roman"/>
        </w:rPr>
        <w:t xml:space="preserve">The compression field theory applies this approach to reinforced concrete, and upon cracking the assumption is that the concrete carries no tension and the shear is carried by a field of diagonal compression.  Using this assumption, Mohr’s circle can be used to develop an expression for the shear that is carried by a field of diagonal compression.  </w:t>
      </w:r>
      <w:r>
        <w:rPr>
          <w:rFonts w:cs="Times New Roman"/>
          <w:b/>
        </w:rPr>
        <w:t>Figure 1</w:t>
      </w:r>
      <w:r w:rsidR="00EC2377">
        <w:rPr>
          <w:rFonts w:cs="Times New Roman"/>
          <w:b/>
        </w:rPr>
        <w:t>.2</w:t>
      </w:r>
      <w:r>
        <w:rPr>
          <w:rFonts w:cs="Times New Roman"/>
          <w:b/>
        </w:rPr>
        <w:t>1</w:t>
      </w:r>
      <w:r>
        <w:rPr>
          <w:rFonts w:cs="Times New Roman"/>
        </w:rPr>
        <w:t xml:space="preserve"> presents Mohr’s circle of strain compatibility using the average strain across several tension cracks.</w:t>
      </w:r>
    </w:p>
    <w:p w:rsidR="00DD0A29" w:rsidRDefault="00DD0A29" w:rsidP="00DD0A29">
      <w:pPr>
        <w:pStyle w:val="NoSpacing"/>
        <w:rPr>
          <w:rFonts w:cs="Times New Roman"/>
        </w:rPr>
      </w:pPr>
    </w:p>
    <w:p w:rsidR="00DD0A29" w:rsidRDefault="00DD0A29" w:rsidP="00DD0A29">
      <w:pPr>
        <w:pStyle w:val="NoSpacing"/>
        <w:rPr>
          <w:rFonts w:cs="Times New Roman"/>
        </w:rPr>
      </w:pPr>
      <w:r>
        <w:rPr>
          <w:rFonts w:cs="Times New Roman"/>
        </w:rPr>
        <w:t>Using Mohr’s Circle we understand that</w:t>
      </w:r>
    </w:p>
    <w:p w:rsidR="00DD0A29" w:rsidRPr="00507C4F" w:rsidRDefault="00DD0A29" w:rsidP="00DD0A29">
      <w:pPr>
        <w:pStyle w:val="NoSpacing"/>
        <w:rPr>
          <w:rFonts w:cs="Times New Roman"/>
          <w:i/>
        </w:rPr>
      </w:pPr>
      <w:r>
        <w:rPr>
          <w:rFonts w:cs="Times New Roman"/>
        </w:rPr>
        <w:tab/>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7938"/>
        <w:gridCol w:w="1638"/>
      </w:tblGrid>
      <w:tr w:rsidR="00DD0A29" w:rsidRPr="00EC2377" w:rsidTr="00276780">
        <w:tc>
          <w:tcPr>
            <w:tcW w:w="7938" w:type="dxa"/>
            <w:tcBorders>
              <w:top w:val="nil"/>
              <w:left w:val="nil"/>
              <w:bottom w:val="nil"/>
              <w:right w:val="nil"/>
            </w:tcBorders>
          </w:tcPr>
          <w:p w:rsidR="00DD0A29" w:rsidRDefault="00DD0A29" w:rsidP="00276780">
            <w:pPr>
              <w:pStyle w:val="NoSpacing"/>
              <w:spacing w:line="276" w:lineRule="auto"/>
              <w:jc w:val="center"/>
              <w:rPr>
                <w:i/>
              </w:rPr>
            </w:pPr>
            <w:r w:rsidRPr="00507C4F">
              <w:rPr>
                <w:i/>
              </w:rPr>
              <w:t>cos 2θ</w:t>
            </w:r>
            <w:r w:rsidRPr="00507C4F">
              <w:rPr>
                <w:i/>
              </w:rPr>
              <w:tab/>
              <w:t>= [ (ε</w:t>
            </w:r>
            <w:r w:rsidRPr="00507C4F">
              <w:rPr>
                <w:i/>
                <w:vertAlign w:val="subscript"/>
              </w:rPr>
              <w:t>1</w:t>
            </w:r>
            <w:r w:rsidRPr="00507C4F">
              <w:rPr>
                <w:i/>
              </w:rPr>
              <w:t xml:space="preserve"> – ε</w:t>
            </w:r>
            <w:r w:rsidRPr="00507C4F">
              <w:rPr>
                <w:i/>
                <w:vertAlign w:val="subscript"/>
              </w:rPr>
              <w:t>2</w:t>
            </w:r>
            <w:r w:rsidRPr="00507C4F">
              <w:rPr>
                <w:i/>
              </w:rPr>
              <w:t xml:space="preserve"> )/2 (radius) – </w:t>
            </w:r>
            <w:proofErr w:type="spellStart"/>
            <w:r w:rsidRPr="00507C4F">
              <w:rPr>
                <w:i/>
              </w:rPr>
              <w:t>ε</w:t>
            </w:r>
            <w:r w:rsidRPr="00507C4F">
              <w:rPr>
                <w:i/>
                <w:vertAlign w:val="subscript"/>
              </w:rPr>
              <w:t>x</w:t>
            </w:r>
            <w:proofErr w:type="spellEnd"/>
            <w:r w:rsidRPr="00507C4F">
              <w:rPr>
                <w:i/>
              </w:rPr>
              <w:t xml:space="preserve"> + ε</w:t>
            </w:r>
            <w:r w:rsidRPr="00507C4F">
              <w:rPr>
                <w:i/>
                <w:vertAlign w:val="subscript"/>
              </w:rPr>
              <w:t>2</w:t>
            </w:r>
            <w:r w:rsidRPr="00507C4F">
              <w:rPr>
                <w:i/>
              </w:rPr>
              <w:t xml:space="preserve"> ] / (ε</w:t>
            </w:r>
            <w:r w:rsidRPr="00507C4F">
              <w:rPr>
                <w:i/>
                <w:vertAlign w:val="subscript"/>
              </w:rPr>
              <w:t>1</w:t>
            </w:r>
            <w:r w:rsidRPr="00507C4F">
              <w:rPr>
                <w:i/>
              </w:rPr>
              <w:t xml:space="preserve"> – ε</w:t>
            </w:r>
            <w:r w:rsidRPr="00507C4F">
              <w:rPr>
                <w:i/>
                <w:vertAlign w:val="subscript"/>
              </w:rPr>
              <w:t>2</w:t>
            </w:r>
            <w:r w:rsidR="00276780">
              <w:rPr>
                <w:i/>
              </w:rPr>
              <w:t>)/2</w:t>
            </w:r>
          </w:p>
          <w:p w:rsidR="00276780" w:rsidRPr="00507C4F" w:rsidRDefault="00276780" w:rsidP="00276780">
            <w:pPr>
              <w:pStyle w:val="NoSpacing"/>
              <w:tabs>
                <w:tab w:val="left" w:pos="1428"/>
              </w:tabs>
              <w:spacing w:line="276" w:lineRule="auto"/>
              <w:jc w:val="center"/>
              <w:rPr>
                <w:i/>
              </w:rPr>
            </w:pPr>
            <w:r w:rsidRPr="00507C4F">
              <w:rPr>
                <w:i/>
              </w:rPr>
              <w:t>= [ ε</w:t>
            </w:r>
            <w:r w:rsidRPr="00507C4F">
              <w:rPr>
                <w:i/>
                <w:vertAlign w:val="subscript"/>
              </w:rPr>
              <w:t>1</w:t>
            </w:r>
            <w:r w:rsidRPr="00507C4F">
              <w:rPr>
                <w:i/>
              </w:rPr>
              <w:t xml:space="preserve"> – ε</w:t>
            </w:r>
            <w:r w:rsidRPr="00507C4F">
              <w:rPr>
                <w:i/>
                <w:vertAlign w:val="subscript"/>
              </w:rPr>
              <w:t>2</w:t>
            </w:r>
            <w:r w:rsidRPr="00507C4F">
              <w:rPr>
                <w:i/>
              </w:rPr>
              <w:t xml:space="preserve"> - 2ε</w:t>
            </w:r>
            <w:r w:rsidRPr="00507C4F">
              <w:rPr>
                <w:i/>
                <w:vertAlign w:val="subscript"/>
              </w:rPr>
              <w:t>x</w:t>
            </w:r>
            <w:r w:rsidRPr="00507C4F">
              <w:rPr>
                <w:i/>
              </w:rPr>
              <w:t xml:space="preserve"> + 2ε</w:t>
            </w:r>
            <w:r w:rsidRPr="00507C4F">
              <w:rPr>
                <w:i/>
                <w:vertAlign w:val="subscript"/>
              </w:rPr>
              <w:t>2</w:t>
            </w:r>
            <w:r w:rsidRPr="00507C4F">
              <w:rPr>
                <w:i/>
              </w:rPr>
              <w:t xml:space="preserve"> ] / ( ε</w:t>
            </w:r>
            <w:r w:rsidRPr="00507C4F">
              <w:rPr>
                <w:i/>
                <w:vertAlign w:val="subscript"/>
              </w:rPr>
              <w:t>1</w:t>
            </w:r>
            <w:r w:rsidRPr="00507C4F">
              <w:rPr>
                <w:i/>
              </w:rPr>
              <w:t xml:space="preserve"> – ε</w:t>
            </w:r>
            <w:r w:rsidRPr="00507C4F">
              <w:rPr>
                <w:i/>
                <w:vertAlign w:val="subscript"/>
              </w:rPr>
              <w:t>2</w:t>
            </w:r>
            <w:r w:rsidRPr="00507C4F">
              <w:rPr>
                <w:i/>
              </w:rPr>
              <w:t>)</w:t>
            </w:r>
          </w:p>
          <w:p w:rsidR="00276780" w:rsidRDefault="00276780" w:rsidP="00276780">
            <w:pPr>
              <w:pStyle w:val="NoSpacing"/>
              <w:spacing w:line="276" w:lineRule="auto"/>
              <w:jc w:val="center"/>
              <w:rPr>
                <w:i/>
              </w:rPr>
            </w:pPr>
            <w:r w:rsidRPr="00507C4F">
              <w:rPr>
                <w:i/>
              </w:rPr>
              <w:t>= [ ε</w:t>
            </w:r>
            <w:r w:rsidRPr="00507C4F">
              <w:rPr>
                <w:i/>
                <w:vertAlign w:val="subscript"/>
              </w:rPr>
              <w:t>1</w:t>
            </w:r>
            <w:r w:rsidRPr="00507C4F">
              <w:rPr>
                <w:i/>
              </w:rPr>
              <w:t xml:space="preserve"> - 2ε</w:t>
            </w:r>
            <w:r w:rsidRPr="00507C4F">
              <w:rPr>
                <w:i/>
                <w:vertAlign w:val="subscript"/>
              </w:rPr>
              <w:t>x</w:t>
            </w:r>
            <w:r w:rsidRPr="00507C4F">
              <w:rPr>
                <w:i/>
              </w:rPr>
              <w:t xml:space="preserve"> + ε</w:t>
            </w:r>
            <w:r w:rsidRPr="00507C4F">
              <w:rPr>
                <w:i/>
                <w:vertAlign w:val="subscript"/>
              </w:rPr>
              <w:t>2</w:t>
            </w:r>
            <w:r w:rsidRPr="00507C4F">
              <w:rPr>
                <w:i/>
              </w:rPr>
              <w:t xml:space="preserve"> ] / ( ε</w:t>
            </w:r>
            <w:r w:rsidRPr="00507C4F">
              <w:rPr>
                <w:i/>
                <w:vertAlign w:val="subscript"/>
              </w:rPr>
              <w:t>1</w:t>
            </w:r>
            <w:r w:rsidRPr="00507C4F">
              <w:rPr>
                <w:i/>
              </w:rPr>
              <w:t xml:space="preserve"> – ε</w:t>
            </w:r>
            <w:r w:rsidRPr="00507C4F">
              <w:rPr>
                <w:i/>
                <w:vertAlign w:val="subscript"/>
              </w:rPr>
              <w:t>2</w:t>
            </w:r>
            <w:r w:rsidRPr="00507C4F">
              <w:rPr>
                <w:i/>
              </w:rPr>
              <w:t>)</w:t>
            </w:r>
          </w:p>
          <w:p w:rsidR="00276780" w:rsidRPr="00507C4F" w:rsidRDefault="00276780" w:rsidP="00276780">
            <w:pPr>
              <w:pStyle w:val="NoSpacing"/>
              <w:spacing w:line="276" w:lineRule="auto"/>
              <w:jc w:val="center"/>
              <w:rPr>
                <w:i/>
              </w:rPr>
            </w:pPr>
            <w:r w:rsidRPr="00507C4F">
              <w:rPr>
                <w:i/>
              </w:rPr>
              <w:t>tan</w:t>
            </w:r>
            <w:r w:rsidRPr="00507C4F">
              <w:rPr>
                <w:i/>
                <w:vertAlign w:val="superscript"/>
              </w:rPr>
              <w:t>2</w:t>
            </w:r>
            <w:r w:rsidRPr="00507C4F">
              <w:rPr>
                <w:i/>
              </w:rPr>
              <w:t xml:space="preserve">θ </w:t>
            </w:r>
            <w:r w:rsidRPr="00507C4F">
              <w:rPr>
                <w:i/>
              </w:rPr>
              <w:tab/>
              <w:t>= ( 1 – cos2θ) / ( 1 + cos2θ )</w:t>
            </w:r>
          </w:p>
          <w:p w:rsidR="00276780" w:rsidRPr="00507C4F" w:rsidRDefault="00276780" w:rsidP="00276780">
            <w:pPr>
              <w:pStyle w:val="NoSpacing"/>
              <w:spacing w:line="276" w:lineRule="auto"/>
              <w:jc w:val="center"/>
              <w:rPr>
                <w:i/>
              </w:rPr>
            </w:pPr>
            <w:r w:rsidRPr="00507C4F">
              <w:rPr>
                <w:i/>
              </w:rPr>
              <w:t>= { [ 1 – ( ε</w:t>
            </w:r>
            <w:r w:rsidRPr="00507C4F">
              <w:rPr>
                <w:i/>
                <w:vertAlign w:val="subscript"/>
              </w:rPr>
              <w:t>1</w:t>
            </w:r>
            <w:r w:rsidRPr="00507C4F">
              <w:rPr>
                <w:i/>
              </w:rPr>
              <w:t xml:space="preserve"> - 2ε</w:t>
            </w:r>
            <w:r w:rsidRPr="00507C4F">
              <w:rPr>
                <w:i/>
                <w:vertAlign w:val="subscript"/>
              </w:rPr>
              <w:t>x</w:t>
            </w:r>
            <w:r w:rsidRPr="00507C4F">
              <w:rPr>
                <w:i/>
              </w:rPr>
              <w:t xml:space="preserve"> + ε</w:t>
            </w:r>
            <w:r w:rsidRPr="00507C4F">
              <w:rPr>
                <w:i/>
                <w:vertAlign w:val="subscript"/>
              </w:rPr>
              <w:t>2</w:t>
            </w:r>
            <w:r w:rsidRPr="00507C4F">
              <w:rPr>
                <w:i/>
              </w:rPr>
              <w:t xml:space="preserve"> ) / ( ε</w:t>
            </w:r>
            <w:r w:rsidRPr="00507C4F">
              <w:rPr>
                <w:i/>
                <w:vertAlign w:val="subscript"/>
              </w:rPr>
              <w:t>1</w:t>
            </w:r>
            <w:r w:rsidRPr="00507C4F">
              <w:rPr>
                <w:i/>
              </w:rPr>
              <w:t xml:space="preserve"> – ε</w:t>
            </w:r>
            <w:r w:rsidRPr="00507C4F">
              <w:rPr>
                <w:i/>
                <w:vertAlign w:val="subscript"/>
              </w:rPr>
              <w:t>2</w:t>
            </w:r>
            <w:r w:rsidRPr="00507C4F">
              <w:rPr>
                <w:i/>
              </w:rPr>
              <w:t xml:space="preserve"> ) ] / [ 1 + ( ε</w:t>
            </w:r>
            <w:r w:rsidRPr="00507C4F">
              <w:rPr>
                <w:i/>
                <w:vertAlign w:val="subscript"/>
              </w:rPr>
              <w:t>1</w:t>
            </w:r>
            <w:r w:rsidRPr="00507C4F">
              <w:rPr>
                <w:i/>
              </w:rPr>
              <w:t xml:space="preserve"> - 2ε</w:t>
            </w:r>
            <w:r w:rsidRPr="00507C4F">
              <w:rPr>
                <w:i/>
                <w:vertAlign w:val="subscript"/>
              </w:rPr>
              <w:t>x</w:t>
            </w:r>
            <w:r w:rsidRPr="00507C4F">
              <w:rPr>
                <w:i/>
              </w:rPr>
              <w:t xml:space="preserve"> + ε</w:t>
            </w:r>
            <w:r w:rsidRPr="00507C4F">
              <w:rPr>
                <w:i/>
                <w:vertAlign w:val="subscript"/>
              </w:rPr>
              <w:t>2</w:t>
            </w:r>
            <w:r w:rsidRPr="00507C4F">
              <w:rPr>
                <w:i/>
              </w:rPr>
              <w:t xml:space="preserve"> ) / ( ε</w:t>
            </w:r>
            <w:r w:rsidRPr="00507C4F">
              <w:rPr>
                <w:i/>
                <w:vertAlign w:val="subscript"/>
              </w:rPr>
              <w:t>1</w:t>
            </w:r>
            <w:r w:rsidRPr="00507C4F">
              <w:rPr>
                <w:i/>
              </w:rPr>
              <w:t xml:space="preserve"> – ε</w:t>
            </w:r>
            <w:r w:rsidRPr="00507C4F">
              <w:rPr>
                <w:i/>
                <w:vertAlign w:val="subscript"/>
              </w:rPr>
              <w:t>2</w:t>
            </w:r>
            <w:r w:rsidRPr="00507C4F">
              <w:rPr>
                <w:i/>
              </w:rPr>
              <w:t xml:space="preserve"> ) ]</w:t>
            </w:r>
            <w:r>
              <w:rPr>
                <w:i/>
              </w:rPr>
              <w:t>}</w:t>
            </w:r>
          </w:p>
          <w:p w:rsidR="00276780" w:rsidRPr="00507C4F" w:rsidRDefault="00276780" w:rsidP="00276780">
            <w:pPr>
              <w:pStyle w:val="NoSpacing"/>
              <w:spacing w:line="276" w:lineRule="auto"/>
              <w:jc w:val="center"/>
              <w:rPr>
                <w:i/>
              </w:rPr>
            </w:pPr>
            <w:r w:rsidRPr="00507C4F">
              <w:rPr>
                <w:i/>
              </w:rPr>
              <w:t>= (ε</w:t>
            </w:r>
            <w:r w:rsidRPr="00507C4F">
              <w:rPr>
                <w:i/>
                <w:vertAlign w:val="subscript"/>
              </w:rPr>
              <w:t>1</w:t>
            </w:r>
            <w:r w:rsidRPr="00507C4F">
              <w:rPr>
                <w:i/>
              </w:rPr>
              <w:t xml:space="preserve"> – ε</w:t>
            </w:r>
            <w:r w:rsidRPr="00507C4F">
              <w:rPr>
                <w:i/>
                <w:vertAlign w:val="subscript"/>
              </w:rPr>
              <w:t>2</w:t>
            </w:r>
            <w:r w:rsidRPr="00507C4F">
              <w:rPr>
                <w:i/>
              </w:rPr>
              <w:t xml:space="preserve"> – ε</w:t>
            </w:r>
            <w:r w:rsidRPr="00507C4F">
              <w:rPr>
                <w:i/>
                <w:vertAlign w:val="subscript"/>
              </w:rPr>
              <w:t>1</w:t>
            </w:r>
            <w:r w:rsidRPr="00507C4F">
              <w:rPr>
                <w:i/>
              </w:rPr>
              <w:t xml:space="preserve"> + 2ε</w:t>
            </w:r>
            <w:r w:rsidRPr="00507C4F">
              <w:rPr>
                <w:i/>
                <w:vertAlign w:val="subscript"/>
              </w:rPr>
              <w:t>x</w:t>
            </w:r>
            <w:r w:rsidRPr="00507C4F">
              <w:rPr>
                <w:i/>
              </w:rPr>
              <w:t xml:space="preserve"> – ε</w:t>
            </w:r>
            <w:r w:rsidRPr="00507C4F">
              <w:rPr>
                <w:i/>
                <w:vertAlign w:val="subscript"/>
              </w:rPr>
              <w:t>2</w:t>
            </w:r>
            <w:r w:rsidRPr="00507C4F">
              <w:rPr>
                <w:i/>
              </w:rPr>
              <w:t xml:space="preserve"> ) / (ε</w:t>
            </w:r>
            <w:r w:rsidRPr="00507C4F">
              <w:rPr>
                <w:i/>
                <w:vertAlign w:val="subscript"/>
              </w:rPr>
              <w:t>1</w:t>
            </w:r>
            <w:r w:rsidRPr="00507C4F">
              <w:rPr>
                <w:i/>
              </w:rPr>
              <w:t xml:space="preserve"> – ε</w:t>
            </w:r>
            <w:r w:rsidRPr="00507C4F">
              <w:rPr>
                <w:i/>
                <w:vertAlign w:val="subscript"/>
              </w:rPr>
              <w:t>2</w:t>
            </w:r>
            <w:r w:rsidRPr="00507C4F">
              <w:rPr>
                <w:i/>
              </w:rPr>
              <w:t xml:space="preserve"> + ε</w:t>
            </w:r>
            <w:r w:rsidRPr="00507C4F">
              <w:rPr>
                <w:i/>
                <w:vertAlign w:val="subscript"/>
              </w:rPr>
              <w:t>1</w:t>
            </w:r>
            <w:r w:rsidRPr="00507C4F">
              <w:rPr>
                <w:i/>
              </w:rPr>
              <w:t xml:space="preserve"> - 2ε</w:t>
            </w:r>
            <w:r w:rsidRPr="00507C4F">
              <w:rPr>
                <w:i/>
                <w:vertAlign w:val="subscript"/>
              </w:rPr>
              <w:t>x</w:t>
            </w:r>
            <w:r w:rsidRPr="00507C4F">
              <w:rPr>
                <w:i/>
              </w:rPr>
              <w:t xml:space="preserve"> + ε</w:t>
            </w:r>
            <w:r w:rsidRPr="00507C4F">
              <w:rPr>
                <w:i/>
                <w:vertAlign w:val="subscript"/>
              </w:rPr>
              <w:t>2</w:t>
            </w:r>
            <w:r w:rsidRPr="00507C4F">
              <w:rPr>
                <w:i/>
              </w:rPr>
              <w:t xml:space="preserve"> )</w:t>
            </w:r>
          </w:p>
          <w:p w:rsidR="00276780" w:rsidRPr="00276780" w:rsidRDefault="00276780" w:rsidP="00276780">
            <w:pPr>
              <w:pStyle w:val="NoSpacing"/>
              <w:spacing w:line="276" w:lineRule="auto"/>
              <w:jc w:val="center"/>
              <w:rPr>
                <w:i/>
              </w:rPr>
            </w:pPr>
            <w:r w:rsidRPr="00507C4F">
              <w:rPr>
                <w:i/>
              </w:rPr>
              <w:t xml:space="preserve">= ( </w:t>
            </w:r>
            <w:proofErr w:type="spellStart"/>
            <w:r w:rsidRPr="00507C4F">
              <w:rPr>
                <w:i/>
              </w:rPr>
              <w:t>ε</w:t>
            </w:r>
            <w:r w:rsidRPr="00507C4F">
              <w:rPr>
                <w:i/>
                <w:vertAlign w:val="subscript"/>
              </w:rPr>
              <w:t>x</w:t>
            </w:r>
            <w:proofErr w:type="spellEnd"/>
            <w:r w:rsidRPr="00507C4F">
              <w:rPr>
                <w:i/>
              </w:rPr>
              <w:t xml:space="preserve"> – ε</w:t>
            </w:r>
            <w:r w:rsidRPr="00507C4F">
              <w:rPr>
                <w:i/>
                <w:vertAlign w:val="subscript"/>
              </w:rPr>
              <w:t>2</w:t>
            </w:r>
            <w:r w:rsidRPr="00507C4F">
              <w:rPr>
                <w:i/>
              </w:rPr>
              <w:t xml:space="preserve"> ) / (ε</w:t>
            </w:r>
            <w:r w:rsidRPr="00507C4F">
              <w:rPr>
                <w:i/>
                <w:vertAlign w:val="subscript"/>
              </w:rPr>
              <w:t>1</w:t>
            </w:r>
            <w:r w:rsidRPr="00507C4F">
              <w:rPr>
                <w:i/>
              </w:rPr>
              <w:t xml:space="preserve"> –  </w:t>
            </w:r>
            <w:proofErr w:type="spellStart"/>
            <w:r w:rsidRPr="00507C4F">
              <w:rPr>
                <w:i/>
              </w:rPr>
              <w:t>ε</w:t>
            </w:r>
            <w:r w:rsidRPr="00507C4F">
              <w:rPr>
                <w:i/>
                <w:vertAlign w:val="subscript"/>
              </w:rPr>
              <w:t>x</w:t>
            </w:r>
            <w:proofErr w:type="spellEnd"/>
            <w:r w:rsidRPr="00507C4F">
              <w:rPr>
                <w:i/>
              </w:rPr>
              <w:t>)</w:t>
            </w:r>
          </w:p>
        </w:tc>
        <w:tc>
          <w:tcPr>
            <w:tcW w:w="1638" w:type="dxa"/>
            <w:tcBorders>
              <w:top w:val="nil"/>
              <w:left w:val="nil"/>
              <w:bottom w:val="nil"/>
              <w:right w:val="nil"/>
            </w:tcBorders>
          </w:tcPr>
          <w:p w:rsidR="00276780" w:rsidRPr="00EC2377" w:rsidRDefault="00276780" w:rsidP="00276780">
            <w:pPr>
              <w:pStyle w:val="NoSpacing"/>
              <w:spacing w:line="276" w:lineRule="auto"/>
              <w:jc w:val="right"/>
              <w:rPr>
                <w:rFonts w:eastAsiaTheme="minorEastAsia"/>
                <w:szCs w:val="24"/>
              </w:rPr>
            </w:pPr>
            <w:r w:rsidRPr="00EC2377">
              <w:rPr>
                <w:rFonts w:eastAsiaTheme="minorEastAsia"/>
                <w:szCs w:val="24"/>
              </w:rPr>
              <w:t>(6)</w:t>
            </w:r>
          </w:p>
          <w:p w:rsidR="00276780" w:rsidRPr="00EC2377" w:rsidRDefault="00276780" w:rsidP="00276780">
            <w:pPr>
              <w:pStyle w:val="NoSpacing"/>
              <w:spacing w:line="276" w:lineRule="auto"/>
              <w:jc w:val="right"/>
              <w:rPr>
                <w:rFonts w:eastAsiaTheme="minorEastAsia"/>
                <w:szCs w:val="24"/>
              </w:rPr>
            </w:pPr>
            <w:r w:rsidRPr="00EC2377">
              <w:rPr>
                <w:rFonts w:eastAsiaTheme="minorEastAsia"/>
                <w:szCs w:val="24"/>
              </w:rPr>
              <w:t>(7)</w:t>
            </w:r>
          </w:p>
          <w:p w:rsidR="00276780" w:rsidRPr="00EC2377" w:rsidRDefault="00276780" w:rsidP="00276780">
            <w:pPr>
              <w:pStyle w:val="NoSpacing"/>
              <w:spacing w:line="276" w:lineRule="auto"/>
              <w:jc w:val="right"/>
              <w:rPr>
                <w:rFonts w:eastAsiaTheme="minorEastAsia"/>
                <w:szCs w:val="24"/>
              </w:rPr>
            </w:pPr>
            <w:r w:rsidRPr="00EC2377">
              <w:rPr>
                <w:rFonts w:eastAsiaTheme="minorEastAsia"/>
                <w:szCs w:val="24"/>
              </w:rPr>
              <w:t>(8)</w:t>
            </w:r>
          </w:p>
          <w:p w:rsidR="00276780" w:rsidRPr="00EC2377" w:rsidRDefault="00276780" w:rsidP="00276780">
            <w:pPr>
              <w:pStyle w:val="NoSpacing"/>
              <w:spacing w:line="276" w:lineRule="auto"/>
              <w:jc w:val="right"/>
              <w:rPr>
                <w:rFonts w:eastAsiaTheme="minorEastAsia"/>
                <w:szCs w:val="24"/>
              </w:rPr>
            </w:pPr>
            <w:r w:rsidRPr="00EC2377">
              <w:rPr>
                <w:rFonts w:eastAsiaTheme="minorEastAsia"/>
                <w:szCs w:val="24"/>
              </w:rPr>
              <w:t>(9)</w:t>
            </w:r>
          </w:p>
          <w:p w:rsidR="00276780" w:rsidRPr="00EC2377" w:rsidRDefault="00276780" w:rsidP="00276780">
            <w:pPr>
              <w:pStyle w:val="NoSpacing"/>
              <w:spacing w:line="276" w:lineRule="auto"/>
              <w:jc w:val="right"/>
              <w:rPr>
                <w:rFonts w:eastAsiaTheme="minorEastAsia"/>
                <w:szCs w:val="24"/>
              </w:rPr>
            </w:pPr>
            <w:r w:rsidRPr="00EC2377">
              <w:rPr>
                <w:rFonts w:eastAsiaTheme="minorEastAsia"/>
                <w:szCs w:val="24"/>
              </w:rPr>
              <w:t>(10)</w:t>
            </w:r>
          </w:p>
          <w:p w:rsidR="00276780" w:rsidRPr="00EC2377" w:rsidRDefault="00276780" w:rsidP="00276780">
            <w:pPr>
              <w:pStyle w:val="NoSpacing"/>
              <w:spacing w:line="276" w:lineRule="auto"/>
              <w:jc w:val="right"/>
              <w:rPr>
                <w:rFonts w:eastAsiaTheme="minorEastAsia"/>
                <w:szCs w:val="24"/>
              </w:rPr>
            </w:pPr>
            <w:r w:rsidRPr="00EC2377">
              <w:rPr>
                <w:rFonts w:eastAsiaTheme="minorEastAsia"/>
                <w:szCs w:val="24"/>
              </w:rPr>
              <w:t>(11)</w:t>
            </w:r>
          </w:p>
          <w:p w:rsidR="00DD0A29" w:rsidRPr="00EC2377" w:rsidRDefault="00276780" w:rsidP="00276780">
            <w:pPr>
              <w:pStyle w:val="NoSpacing"/>
              <w:spacing w:line="276" w:lineRule="auto"/>
              <w:jc w:val="right"/>
              <w:rPr>
                <w:rFonts w:eastAsiaTheme="minorEastAsia"/>
                <w:szCs w:val="24"/>
              </w:rPr>
            </w:pPr>
            <w:r w:rsidRPr="00EC2377">
              <w:rPr>
                <w:rFonts w:eastAsiaTheme="minorEastAsia"/>
                <w:szCs w:val="24"/>
              </w:rPr>
              <w:t>(12)</w:t>
            </w:r>
          </w:p>
        </w:tc>
      </w:tr>
    </w:tbl>
    <w:p w:rsidR="00EC2377" w:rsidRDefault="00EC2377" w:rsidP="00DD0A29">
      <w:pPr>
        <w:pStyle w:val="NoSpacing"/>
        <w:rPr>
          <w:rFonts w:cs="Times New Roman"/>
        </w:rPr>
      </w:pPr>
    </w:p>
    <w:p w:rsidR="00DD0A29" w:rsidRDefault="00DD0A29" w:rsidP="00DD0A29">
      <w:pPr>
        <w:pStyle w:val="NoSpacing"/>
        <w:rPr>
          <w:rFonts w:cs="Times New Roman"/>
        </w:rPr>
      </w:pPr>
      <w:proofErr w:type="gramStart"/>
      <w:r>
        <w:rPr>
          <w:rFonts w:cs="Times New Roman"/>
        </w:rPr>
        <w:t>and</w:t>
      </w:r>
      <w:proofErr w:type="gramEnd"/>
      <w:r>
        <w:rPr>
          <w:rFonts w:cs="Times New Roman"/>
        </w:rPr>
        <w:t>,</w:t>
      </w:r>
      <w:r w:rsidR="00EC2377" w:rsidRPr="00EC2377">
        <w:rPr>
          <w:rFonts w:cs="Times New Roman"/>
          <w:noProof/>
        </w:rPr>
        <w:t xml:space="preserve"> </w:t>
      </w:r>
    </w:p>
    <w:p w:rsidR="00DD0A29" w:rsidRPr="00507C4F" w:rsidRDefault="00DD0A29" w:rsidP="00DD0A29">
      <w:pPr>
        <w:pStyle w:val="NoSpacing"/>
        <w:rPr>
          <w:rFonts w:cs="Times New Roman"/>
          <w:i/>
        </w:rPr>
      </w:pPr>
      <w:r>
        <w:rPr>
          <w:rFonts w:cs="Times New Roman"/>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1638"/>
      </w:tblGrid>
      <w:tr w:rsidR="00DD0A29" w:rsidRPr="00F86702" w:rsidTr="00C81E48">
        <w:tc>
          <w:tcPr>
            <w:tcW w:w="7938" w:type="dxa"/>
          </w:tcPr>
          <w:p w:rsidR="00DD0A29" w:rsidRPr="00507C4F" w:rsidRDefault="00DD0A29" w:rsidP="00EC2377">
            <w:pPr>
              <w:pStyle w:val="NoSpacing"/>
              <w:jc w:val="center"/>
              <w:rPr>
                <w:i/>
              </w:rPr>
            </w:pPr>
            <w:r w:rsidRPr="00507C4F">
              <w:rPr>
                <w:i/>
              </w:rPr>
              <w:t>ε</w:t>
            </w:r>
            <w:r w:rsidRPr="00507C4F">
              <w:rPr>
                <w:i/>
                <w:vertAlign w:val="subscript"/>
              </w:rPr>
              <w:t>1</w:t>
            </w:r>
            <w:r w:rsidRPr="00507C4F">
              <w:rPr>
                <w:i/>
              </w:rPr>
              <w:t xml:space="preserve"> = </w:t>
            </w:r>
            <w:proofErr w:type="spellStart"/>
            <w:r w:rsidRPr="00507C4F">
              <w:rPr>
                <w:i/>
              </w:rPr>
              <w:t>ε</w:t>
            </w:r>
            <w:r w:rsidRPr="00507C4F">
              <w:rPr>
                <w:i/>
                <w:vertAlign w:val="subscript"/>
              </w:rPr>
              <w:t>x</w:t>
            </w:r>
            <w:proofErr w:type="spellEnd"/>
            <w:r w:rsidRPr="00507C4F">
              <w:rPr>
                <w:i/>
              </w:rPr>
              <w:t xml:space="preserve"> + </w:t>
            </w:r>
            <w:proofErr w:type="spellStart"/>
            <w:r w:rsidRPr="00507C4F">
              <w:rPr>
                <w:i/>
              </w:rPr>
              <w:t>ε</w:t>
            </w:r>
            <w:r w:rsidRPr="00507C4F">
              <w:rPr>
                <w:i/>
                <w:vertAlign w:val="subscript"/>
              </w:rPr>
              <w:t>t</w:t>
            </w:r>
            <w:proofErr w:type="spellEnd"/>
            <w:r w:rsidRPr="00507C4F">
              <w:rPr>
                <w:i/>
              </w:rPr>
              <w:t xml:space="preserve"> – ε</w:t>
            </w:r>
            <w:r w:rsidRPr="00507C4F">
              <w:rPr>
                <w:i/>
                <w:vertAlign w:val="subscript"/>
              </w:rPr>
              <w:t>2</w:t>
            </w:r>
          </w:p>
          <w:p w:rsidR="00DD0A29" w:rsidRDefault="00DD0A29" w:rsidP="00C81E48">
            <w:pPr>
              <w:pStyle w:val="NoSpacing"/>
              <w:jc w:val="center"/>
              <w:rPr>
                <w:rFonts w:eastAsiaTheme="minorEastAsia"/>
                <w:i/>
                <w:szCs w:val="24"/>
              </w:rPr>
            </w:pPr>
          </w:p>
        </w:tc>
        <w:tc>
          <w:tcPr>
            <w:tcW w:w="1638" w:type="dxa"/>
          </w:tcPr>
          <w:p w:rsidR="00DD0A29" w:rsidRPr="00F86702" w:rsidRDefault="00DD0A29" w:rsidP="00C81E48">
            <w:pPr>
              <w:pStyle w:val="NoSpacing"/>
              <w:jc w:val="right"/>
              <w:rPr>
                <w:rFonts w:eastAsiaTheme="minorEastAsia"/>
                <w:szCs w:val="24"/>
              </w:rPr>
            </w:pPr>
            <w:r>
              <w:rPr>
                <w:rFonts w:eastAsiaTheme="minorEastAsia"/>
                <w:szCs w:val="24"/>
              </w:rPr>
              <w:t>(13)</w:t>
            </w:r>
          </w:p>
        </w:tc>
      </w:tr>
    </w:tbl>
    <w:p w:rsidR="00DD0A29" w:rsidRDefault="00DD0A29" w:rsidP="00DD0A29">
      <w:pPr>
        <w:pStyle w:val="NoSpacing"/>
        <w:rPr>
          <w:rFonts w:cs="Times New Roman"/>
        </w:rPr>
      </w:pPr>
      <w:proofErr w:type="gramStart"/>
      <w:r>
        <w:rPr>
          <w:rFonts w:cs="Times New Roman"/>
        </w:rPr>
        <w:lastRenderedPageBreak/>
        <w:t>so</w:t>
      </w:r>
      <w:proofErr w:type="gramEnd"/>
      <w:r>
        <w:rPr>
          <w:rFonts w:cs="Times New Roman"/>
        </w:rPr>
        <w:t>,</w:t>
      </w:r>
    </w:p>
    <w:p w:rsidR="00DD0A29" w:rsidRPr="00507C4F" w:rsidRDefault="00DD0A29" w:rsidP="00DD0A29">
      <w:pPr>
        <w:pStyle w:val="NoSpacing"/>
        <w:rPr>
          <w:rFonts w:cs="Times New Roman"/>
          <w:i/>
        </w:rPr>
      </w:pPr>
      <w:r>
        <w:rPr>
          <w:rFonts w:cs="Times New Roman"/>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1638"/>
      </w:tblGrid>
      <w:tr w:rsidR="00DD0A29" w:rsidRPr="00F86702" w:rsidTr="00C81E48">
        <w:tc>
          <w:tcPr>
            <w:tcW w:w="7938" w:type="dxa"/>
          </w:tcPr>
          <w:p w:rsidR="00DD0A29" w:rsidRPr="00507C4F" w:rsidRDefault="00DD0A29" w:rsidP="00EC2377">
            <w:pPr>
              <w:pStyle w:val="NoSpacing"/>
              <w:jc w:val="center"/>
              <w:rPr>
                <w:i/>
              </w:rPr>
            </w:pPr>
            <w:r w:rsidRPr="00507C4F">
              <w:rPr>
                <w:i/>
              </w:rPr>
              <w:t>tan</w:t>
            </w:r>
            <w:r w:rsidRPr="00507C4F">
              <w:rPr>
                <w:i/>
                <w:vertAlign w:val="superscript"/>
              </w:rPr>
              <w:t>2</w:t>
            </w:r>
            <w:r w:rsidRPr="00507C4F">
              <w:rPr>
                <w:i/>
              </w:rPr>
              <w:t xml:space="preserve">θ </w:t>
            </w:r>
            <w:r w:rsidRPr="00507C4F">
              <w:rPr>
                <w:i/>
              </w:rPr>
              <w:tab/>
              <w:t xml:space="preserve">= ( </w:t>
            </w:r>
            <w:proofErr w:type="spellStart"/>
            <w:r w:rsidRPr="00507C4F">
              <w:rPr>
                <w:i/>
              </w:rPr>
              <w:t>ε</w:t>
            </w:r>
            <w:r w:rsidRPr="00507C4F">
              <w:rPr>
                <w:i/>
                <w:vertAlign w:val="subscript"/>
              </w:rPr>
              <w:t>x</w:t>
            </w:r>
            <w:proofErr w:type="spellEnd"/>
            <w:r w:rsidRPr="00507C4F">
              <w:rPr>
                <w:i/>
              </w:rPr>
              <w:t xml:space="preserve"> – ε</w:t>
            </w:r>
            <w:r w:rsidRPr="00507C4F">
              <w:rPr>
                <w:i/>
                <w:vertAlign w:val="subscript"/>
              </w:rPr>
              <w:t>2</w:t>
            </w:r>
            <w:r w:rsidRPr="00507C4F">
              <w:rPr>
                <w:i/>
              </w:rPr>
              <w:t xml:space="preserve"> ) / (</w:t>
            </w:r>
            <w:proofErr w:type="spellStart"/>
            <w:r w:rsidRPr="00507C4F">
              <w:rPr>
                <w:i/>
              </w:rPr>
              <w:t>ε</w:t>
            </w:r>
            <w:r w:rsidRPr="00507C4F">
              <w:rPr>
                <w:i/>
                <w:vertAlign w:val="subscript"/>
              </w:rPr>
              <w:t>t</w:t>
            </w:r>
            <w:proofErr w:type="spellEnd"/>
            <w:r w:rsidRPr="00507C4F">
              <w:rPr>
                <w:i/>
              </w:rPr>
              <w:t xml:space="preserve"> –  ε</w:t>
            </w:r>
            <w:r w:rsidRPr="00507C4F">
              <w:rPr>
                <w:i/>
                <w:vertAlign w:val="subscript"/>
              </w:rPr>
              <w:t>2</w:t>
            </w:r>
            <w:r w:rsidRPr="00507C4F">
              <w:rPr>
                <w:i/>
              </w:rPr>
              <w:t>)</w:t>
            </w:r>
          </w:p>
          <w:p w:rsidR="00DD0A29" w:rsidRDefault="00DD0A29" w:rsidP="00C81E48">
            <w:pPr>
              <w:pStyle w:val="NoSpacing"/>
              <w:jc w:val="center"/>
              <w:rPr>
                <w:rFonts w:eastAsiaTheme="minorEastAsia"/>
                <w:i/>
                <w:szCs w:val="24"/>
              </w:rPr>
            </w:pPr>
          </w:p>
        </w:tc>
        <w:tc>
          <w:tcPr>
            <w:tcW w:w="1638" w:type="dxa"/>
          </w:tcPr>
          <w:p w:rsidR="00DD0A29" w:rsidRPr="00F86702" w:rsidRDefault="00DD0A29" w:rsidP="00C81E48">
            <w:pPr>
              <w:pStyle w:val="NoSpacing"/>
              <w:jc w:val="right"/>
              <w:rPr>
                <w:rFonts w:eastAsiaTheme="minorEastAsia"/>
                <w:szCs w:val="24"/>
              </w:rPr>
            </w:pPr>
            <w:r>
              <w:rPr>
                <w:rFonts w:eastAsiaTheme="minorEastAsia"/>
                <w:szCs w:val="24"/>
              </w:rPr>
              <w:t>(14)</w:t>
            </w:r>
          </w:p>
        </w:tc>
      </w:tr>
    </w:tbl>
    <w:p w:rsidR="00DD0A29" w:rsidRPr="00EC2377" w:rsidRDefault="00DD0A29" w:rsidP="00DD0A29">
      <w:pPr>
        <w:pStyle w:val="NoSpacing"/>
        <w:rPr>
          <w:rFonts w:cs="Times New Roman"/>
        </w:rPr>
      </w:pPr>
      <w:r>
        <w:rPr>
          <w:rFonts w:cs="Times New Roman"/>
        </w:rPr>
        <w:t>With compatibility, we have added two more equations and one more unknown.  Knowing this and coupled with the relationships between stress and strain, a solution can be attained algebraically that yields a solution for each unknown.  This approach is known as the compression field theory.</w:t>
      </w:r>
      <w:r w:rsidR="00EC2377">
        <w:rPr>
          <w:rFonts w:cs="Times New Roman"/>
        </w:rPr>
        <w:t xml:space="preserve">  </w:t>
      </w:r>
      <w:r w:rsidR="00EC2377">
        <w:rPr>
          <w:rFonts w:cs="Times New Roman"/>
          <w:b/>
        </w:rPr>
        <w:t xml:space="preserve">Figure 1.22 </w:t>
      </w:r>
      <w:r w:rsidR="00EC2377">
        <w:rPr>
          <w:rFonts w:cs="Times New Roman"/>
        </w:rPr>
        <w:t>summarizes the equilibrium, stress-strain, and compatibility relationships for the compression field theory.</w:t>
      </w:r>
    </w:p>
    <w:p w:rsidR="00DD0A29" w:rsidRPr="0062782B" w:rsidRDefault="00DD0A29" w:rsidP="00DD0A29">
      <w:pPr>
        <w:pStyle w:val="NoSpacing"/>
        <w:rPr>
          <w:rFonts w:cs="Times New Roman"/>
        </w:rPr>
      </w:pPr>
    </w:p>
    <w:p w:rsidR="00DD0A29" w:rsidRDefault="00EC2377" w:rsidP="00EC2377">
      <w:pPr>
        <w:pStyle w:val="Heading3"/>
      </w:pPr>
      <w:r>
        <w:t>1.6.3</w:t>
      </w:r>
      <w:r>
        <w:tab/>
        <w:t>P</w:t>
      </w:r>
      <w:r w:rsidR="00DD0A29">
        <w:t>redicting Response in Shear using Modified Compression Theory</w:t>
      </w:r>
    </w:p>
    <w:p w:rsidR="00DD0A29" w:rsidRDefault="00DD0A29" w:rsidP="00DD0A29">
      <w:pPr>
        <w:pStyle w:val="NoSpacing"/>
        <w:rPr>
          <w:rFonts w:cs="Times New Roman"/>
        </w:rPr>
      </w:pPr>
      <w:r>
        <w:rPr>
          <w:rFonts w:cs="Times New Roman"/>
        </w:rPr>
        <w:t xml:space="preserve">The primary difference between the Compression Theory and the Modified Compression Theory is that the Compression Theory neglects the contribution of tensile stresses in cracked concrete and a contribution is attributed to the modified compression theory.  Prior to cracking, shear is carried by both diagonal tensile and compressive stress.  After diagonal cracking, the tensile stress in the concrete are substantially reduced and carried across the cracks.  The tensile stresses in the concrete vary from zero at the cracks to a maximum at the midpoint between the cracks.  </w:t>
      </w:r>
    </w:p>
    <w:p w:rsidR="00DD0A29" w:rsidRDefault="00DD0A29" w:rsidP="00DD0A29">
      <w:pPr>
        <w:pStyle w:val="NoSpacing"/>
        <w:rPr>
          <w:rFonts w:cs="Times New Roman"/>
        </w:rPr>
      </w:pPr>
    </w:p>
    <w:p w:rsidR="00DD0A29" w:rsidRDefault="00DD0A29" w:rsidP="00DD0A29">
      <w:pPr>
        <w:pStyle w:val="NoSpacing"/>
        <w:rPr>
          <w:rFonts w:cs="Times New Roman"/>
        </w:rPr>
      </w:pPr>
      <w:r>
        <w:rPr>
          <w:rFonts w:cs="Times New Roman"/>
        </w:rPr>
        <w:t>The diagonal compressive stresses push apart the flanges of the beam while the tensile stresses pull them together.  Based upon testing conducted by Vecchio and Collins equations for the average strain across the cracks have been developed which relate the average strains in these zones, the bond characteristics of the reinforcement and the type of loading.</w:t>
      </w:r>
    </w:p>
    <w:p w:rsidR="00DD0A29" w:rsidRPr="00DD0A29" w:rsidRDefault="00DD0A29" w:rsidP="003C18A1">
      <w:pPr>
        <w:pStyle w:val="Heading3"/>
        <w:rPr>
          <w:rFonts w:asciiTheme="minorHAnsi" w:hAnsiTheme="minorHAnsi" w:cstheme="minorHAnsi"/>
          <w:i w:val="0"/>
          <w:sz w:val="22"/>
        </w:rPr>
      </w:pPr>
    </w:p>
    <w:bookmarkEnd w:id="2"/>
    <w:p w:rsidR="003C18A1" w:rsidRPr="007E5E5F" w:rsidRDefault="00633AD5" w:rsidP="00FC2995">
      <w:pPr>
        <w:pStyle w:val="Heading2"/>
      </w:pPr>
      <w:r>
        <w:t>1.7</w:t>
      </w:r>
      <w:r>
        <w:tab/>
      </w:r>
      <w:r w:rsidR="003C18A1" w:rsidRPr="007E5E5F">
        <w:t>S</w:t>
      </w:r>
      <w:r w:rsidR="00FC2995">
        <w:t>ummary of High-Capacity Strand Research</w:t>
      </w:r>
    </w:p>
    <w:p w:rsidR="003C18A1" w:rsidRDefault="003C18A1" w:rsidP="003C18A1">
      <w:r>
        <w:t xml:space="preserve">A need for using increasing the capacity of prestressed concrete girders has been on-going for some time.  </w:t>
      </w:r>
      <w:proofErr w:type="spellStart"/>
      <w:r>
        <w:t>Vadivelu</w:t>
      </w:r>
      <w:proofErr w:type="spellEnd"/>
      <w:r>
        <w:t xml:space="preserve"> (2009), in his Master’s thesis presented a case for the use of this strand.  In this thesis, he presented the results a parametric study using 0.7-inch </w:t>
      </w:r>
      <w:r w:rsidR="00633AD5">
        <w:t xml:space="preserve">270 ksi </w:t>
      </w:r>
      <w:r>
        <w:t xml:space="preserve">strand and concluded that using this strand at </w:t>
      </w:r>
      <w:proofErr w:type="gramStart"/>
      <w:r>
        <w:t>a 2</w:t>
      </w:r>
      <w:proofErr w:type="gramEnd"/>
      <w:r>
        <w:t xml:space="preserve">-inch spacing a considerable savings in </w:t>
      </w:r>
      <w:r w:rsidR="00633AD5">
        <w:t xml:space="preserve">flexural member </w:t>
      </w:r>
      <w:r>
        <w:t>material</w:t>
      </w:r>
      <w:r w:rsidR="000E56EA">
        <w:t xml:space="preserve"> would result</w:t>
      </w:r>
      <w:r>
        <w:t xml:space="preserve">.  To determine the adequacy of the strand, </w:t>
      </w:r>
      <w:proofErr w:type="spellStart"/>
      <w:r>
        <w:t>Vadivelu</w:t>
      </w:r>
      <w:proofErr w:type="spellEnd"/>
      <w:r>
        <w:t xml:space="preserve"> developed a 3-dimensional finite element model </w:t>
      </w:r>
      <w:r w:rsidR="000E56EA">
        <w:t>examining</w:t>
      </w:r>
      <w:r>
        <w:t xml:space="preserve"> the effects that the additional prestressing force had on AASHTO Type I girders.  Principal and axial stresses were examined and based upon the </w:t>
      </w:r>
      <w:proofErr w:type="gramStart"/>
      <w:r>
        <w:t>modeling</w:t>
      </w:r>
      <w:r w:rsidR="000E56EA">
        <w:t>,</w:t>
      </w:r>
      <w:proofErr w:type="gramEnd"/>
      <w:r>
        <w:t xml:space="preserve"> it was found that the 0.7-inch strand beams with 2-inch spacing would likely be more vulnerable to cracking at the transition zone between the bottom flange and web.  The study recommended the use of confining steel to overcome this tendency.  Following this study, two I-girder specimens were cast, one with 0.7-inch 270 ksi </w:t>
      </w:r>
      <w:proofErr w:type="gramStart"/>
      <w:r>
        <w:t>strand</w:t>
      </w:r>
      <w:proofErr w:type="gramEnd"/>
      <w:r>
        <w:t xml:space="preserve"> and the other with 0.62-inch 330 ksi strand.  The transfer lengths were measured and it was found that the transfer lengths for both specimens were shorter than the lengths estimated using AASHTO 2008 and ACI 318-08 equations.</w:t>
      </w:r>
    </w:p>
    <w:p w:rsidR="003C18A1" w:rsidRDefault="003C18A1" w:rsidP="003C18A1">
      <w:r>
        <w:t xml:space="preserve">In December 2008, </w:t>
      </w:r>
      <w:proofErr w:type="spellStart"/>
      <w:r>
        <w:t>Akhnoukh</w:t>
      </w:r>
      <w:proofErr w:type="spellEnd"/>
      <w:r>
        <w:t xml:space="preserve"> presented a Master’s thesis looking at the use of 0.7-inch 270 ksi strand.  The specific items addressed were as follows:  1)  Determine the required confinement steel necessary that would allow the determination of transfer and development lengths according to current procedures in the AASHTO LRFD Bridge Design Specifications for smaller strands;  2)  Develop a 15 ksi self-consolidating mix design with a one day compressive strength </w:t>
      </w:r>
      <w:r>
        <w:lastRenderedPageBreak/>
        <w:t xml:space="preserve">of 10 ksi; and 3)  Test the use of 80 ksi welded wire reinforcement as auxiliary reinforcement for shear, web end splitting, and confinement.  </w:t>
      </w:r>
    </w:p>
    <w:p w:rsidR="003C18A1" w:rsidRDefault="003C18A1" w:rsidP="003C18A1">
      <w:proofErr w:type="spellStart"/>
      <w:r>
        <w:t>Akhnoukh</w:t>
      </w:r>
      <w:proofErr w:type="spellEnd"/>
      <w:r>
        <w:t xml:space="preserve"> used shear friction theory to estimate the level of confinement required to comply with the AASHTO LRFD specification and developed a simplified mathematical expression to calculate the area of confining steel required as a function of prestressing, concrete strength, and strand distribution.  </w:t>
      </w:r>
      <w:proofErr w:type="spellStart"/>
      <w:r>
        <w:t>Akhnoukh</w:t>
      </w:r>
      <w:proofErr w:type="spellEnd"/>
      <w:r>
        <w:t xml:space="preserve"> observed that the transfer length of 0.7-inch strand was shorter that the lengths predicted by AASHTO LRFD specifications.  He noticed that the level of confinement had only a slight impact on transfer length.  A successful mix design was developed and he had success using 80 ksi welded wire reinforcement in his design.</w:t>
      </w:r>
    </w:p>
    <w:p w:rsidR="003C18A1" w:rsidRDefault="003C18A1" w:rsidP="003C18A1">
      <w:r>
        <w:t xml:space="preserve">Another parametric study was conducted by </w:t>
      </w:r>
      <w:proofErr w:type="spellStart"/>
      <w:r>
        <w:t>Ferhadi</w:t>
      </w:r>
      <w:proofErr w:type="spellEnd"/>
      <w:r>
        <w:t xml:space="preserve"> and </w:t>
      </w:r>
      <w:proofErr w:type="spellStart"/>
      <w:r>
        <w:t>Badie</w:t>
      </w:r>
      <w:proofErr w:type="spellEnd"/>
      <w:r>
        <w:t xml:space="preserve"> (2010) looking at extending span lengths of prestressed I-girders using high performance concrete, high-strength light-weight concrete, large-diameter high-strength strand, and bridges made continuous for slab weight and superimposed loads.  They recommended the use of 0.7-inch strands with normal-weight concrete, rather than light-weight concrete, which would offer better performance for the difference in cost.  For 0.6-inch strand, using light-weight concrete is more economical.</w:t>
      </w:r>
    </w:p>
    <w:p w:rsidR="003C18A1" w:rsidRDefault="003C18A1" w:rsidP="003C18A1">
      <w:proofErr w:type="spellStart"/>
      <w:r>
        <w:t>Patzlaff</w:t>
      </w:r>
      <w:proofErr w:type="spellEnd"/>
      <w:r>
        <w:t xml:space="preserve"> (2010) conducted a study on the impact of bottom flange confinement on the performance of prestressed concrete bridge girders.  Transfer length, development length, and vertical shear capacity was examined using eight tee-girders and three NU1100 girders.   The results of the study indicated that the amount or distribution of confinement reinforcement did not have a significant effect on the initial or final transfer length of the prestressing strands.  Additionally, no significant impact of confinement was found on either the nominal flexural capacity or bond capacity of the prestressing steel, and the effect of confinement on the shear resistance of the girder was negligible.  Confinement across the entire girder was observed to increase the ductility of the girder and reduced cracking under extreme loading conditions.</w:t>
      </w:r>
    </w:p>
    <w:p w:rsidR="003C18A1" w:rsidRDefault="003C18A1" w:rsidP="003C18A1">
      <w:proofErr w:type="spellStart"/>
      <w:r>
        <w:t>Hatami</w:t>
      </w:r>
      <w:proofErr w:type="spellEnd"/>
      <w:r>
        <w:t xml:space="preserve">, </w:t>
      </w:r>
      <w:proofErr w:type="spellStart"/>
      <w:r>
        <w:t>Morcous</w:t>
      </w:r>
      <w:proofErr w:type="spellEnd"/>
      <w:r>
        <w:t>, and Tadros (2011) evaluated the bond performance of 0.7-inch diameter, 270 ksi, low-relaxation strands in mortar and concrete using the North American Strand Producer (NASP) bond test method.  Fifty-eight samples were tested and an equation that predicted the bond in mortar and concrete was developed.  Tests were conducted on both clean and rusted strands.  They found that the NASP test method can be applied to 0.7-inch strand, the performance of rusted strand was 40% higher than clean strand except during end slip conditions.  At end slip conditions, they found that the performance of rusted strand could be highly variable and performance lower than clean strands.</w:t>
      </w:r>
    </w:p>
    <w:p w:rsidR="003C18A1" w:rsidRDefault="003C18A1" w:rsidP="003C18A1">
      <w:proofErr w:type="gramStart"/>
      <w:r>
        <w:t>Tadros,</w:t>
      </w:r>
      <w:proofErr w:type="gramEnd"/>
      <w:r>
        <w:t xml:space="preserve"> and </w:t>
      </w:r>
      <w:proofErr w:type="spellStart"/>
      <w:r>
        <w:t>Morcous</w:t>
      </w:r>
      <w:proofErr w:type="spellEnd"/>
      <w:r>
        <w:t xml:space="preserve"> (2011) conducted an examination of the use of 0.7-inch strands for their use in bridge girders.  This study was conducted for the Nebraska Department of Roads (Project Number:  SPR-1(08</w:t>
      </w:r>
      <w:proofErr w:type="gramStart"/>
      <w:r>
        <w:t>)P311</w:t>
      </w:r>
      <w:proofErr w:type="gramEnd"/>
      <w:r>
        <w:t xml:space="preserve">).  Several experimental investigations were conducted to determine the mechanical properties of 0.7-inch diameter strands, address production concerns, evaluated transfer and development length, and end zone cracking associated with using these larger diameter strands.  Specimens included rectangular prisms, 24-inch deep T-beams, NU900 and </w:t>
      </w:r>
      <w:r>
        <w:lastRenderedPageBreak/>
        <w:t>NU1100 girders.  The work indicated that girders could be produced using 0.7-inch diameter strands with no major changes to current production practices or to the current design criteria according to AASHTO LRFD specifications.</w:t>
      </w:r>
    </w:p>
    <w:p w:rsidR="003C18A1" w:rsidRDefault="003C18A1" w:rsidP="003C18A1">
      <w:proofErr w:type="spellStart"/>
      <w:r>
        <w:t>Morcous</w:t>
      </w:r>
      <w:proofErr w:type="spellEnd"/>
      <w:r>
        <w:t>, Hanna, and Tadros (2011) published a summary of this testing in the PCI Journal.  In this article, they noted that 0.7-inch strand is stiffer and heavier and producers should be aware of this when using this strand.  Some modifications will be to be made to enlarge bulkheads and increase the jacking capacity of the equipment or prestressing bed.  They noticed a reduction of the predicted transfer length to 50</w:t>
      </w:r>
      <w:r w:rsidRPr="00FC2995">
        <w:rPr>
          <w:i/>
        </w:rPr>
        <w:t>d</w:t>
      </w:r>
      <w:r w:rsidRPr="00FC2995">
        <w:rPr>
          <w:i/>
          <w:vertAlign w:val="subscript"/>
        </w:rPr>
        <w:t>b</w:t>
      </w:r>
      <w:r w:rsidR="00FC2995">
        <w:t xml:space="preserve"> instead of the 60</w:t>
      </w:r>
      <w:r w:rsidRPr="00FC2995">
        <w:rPr>
          <w:i/>
        </w:rPr>
        <w:t>d</w:t>
      </w:r>
      <w:r w:rsidRPr="00FC2995">
        <w:rPr>
          <w:i/>
          <w:vertAlign w:val="subscript"/>
        </w:rPr>
        <w:t>b</w:t>
      </w:r>
      <w:r>
        <w:t xml:space="preserve"> predicted using AASHTO LRFD specifications.  Further, they defined values of strand spacing, concrete strength, and confinement to develop the 0.7-inch strand. </w:t>
      </w:r>
    </w:p>
    <w:p w:rsidR="003C18A1" w:rsidRDefault="00D61EE5" w:rsidP="00D61EE5">
      <w:pPr>
        <w:pStyle w:val="Heading2"/>
      </w:pPr>
      <w:r>
        <w:t>1.8</w:t>
      </w:r>
      <w:r>
        <w:tab/>
      </w:r>
      <w:r w:rsidR="003C18A1">
        <w:t>Recent Shear Design Approaches in Prestressed Concrete Members</w:t>
      </w:r>
    </w:p>
    <w:p w:rsidR="003C18A1" w:rsidRPr="00D61EE5" w:rsidRDefault="003C18A1" w:rsidP="003C18A1">
      <w:pPr>
        <w:autoSpaceDE w:val="0"/>
        <w:autoSpaceDN w:val="0"/>
        <w:adjustRightInd w:val="0"/>
        <w:rPr>
          <w:rFonts w:cs="Times New Roman"/>
        </w:rPr>
      </w:pPr>
      <w:r w:rsidRPr="00D61EE5">
        <w:rPr>
          <w:rFonts w:cs="Times New Roman"/>
        </w:rPr>
        <w:t xml:space="preserve">Ma, Tadros, and </w:t>
      </w:r>
      <w:proofErr w:type="spellStart"/>
      <w:r w:rsidRPr="00D61EE5">
        <w:rPr>
          <w:rFonts w:cs="Times New Roman"/>
        </w:rPr>
        <w:t>Baishya</w:t>
      </w:r>
      <w:proofErr w:type="spellEnd"/>
      <w:r w:rsidRPr="00D61EE5">
        <w:rPr>
          <w:rFonts w:cs="Times New Roman"/>
        </w:rPr>
        <w:t xml:space="preserve"> (2000) conducted a study into the shear behavior of pretensioned high-strength concrete bridge I-girders.  Current AASHTO Standard specifications require that V</w:t>
      </w:r>
      <w:r w:rsidRPr="00D61EE5">
        <w:rPr>
          <w:rFonts w:cs="Times New Roman"/>
          <w:vertAlign w:val="subscript"/>
        </w:rPr>
        <w:t>s</w:t>
      </w:r>
      <w:r w:rsidRPr="00D61EE5">
        <w:rPr>
          <w:rFonts w:cs="Times New Roman"/>
        </w:rPr>
        <w:t xml:space="preserve"> not exceed 8√f’c </w:t>
      </w:r>
      <w:proofErr w:type="spellStart"/>
      <w:proofErr w:type="gramStart"/>
      <w:r w:rsidRPr="00D61EE5">
        <w:rPr>
          <w:rFonts w:cs="Times New Roman"/>
        </w:rPr>
        <w:t>b</w:t>
      </w:r>
      <w:r w:rsidRPr="00D61EE5">
        <w:rPr>
          <w:rFonts w:cs="Times New Roman"/>
          <w:vertAlign w:val="subscript"/>
        </w:rPr>
        <w:t>w</w:t>
      </w:r>
      <w:proofErr w:type="spellEnd"/>
      <w:proofErr w:type="gramEnd"/>
      <w:r w:rsidRPr="00D61EE5">
        <w:rPr>
          <w:rFonts w:cs="Times New Roman"/>
        </w:rPr>
        <w:t xml:space="preserve"> d</w:t>
      </w:r>
      <w:r w:rsidRPr="00D61EE5">
        <w:rPr>
          <w:rFonts w:cs="Times New Roman"/>
          <w:vertAlign w:val="subscript"/>
        </w:rPr>
        <w:t>v</w:t>
      </w:r>
      <w:r w:rsidRPr="00D61EE5">
        <w:rPr>
          <w:rFonts w:cs="Times New Roman"/>
        </w:rPr>
        <w:t xml:space="preserve"> (f’c in psi) without otherwise widening the section web or increasing the depth of web.  Also, a maximum shear limit of 0.25 f’c </w:t>
      </w:r>
      <w:proofErr w:type="spellStart"/>
      <w:proofErr w:type="gramStart"/>
      <w:r w:rsidRPr="00D61EE5">
        <w:rPr>
          <w:rFonts w:cs="Times New Roman"/>
        </w:rPr>
        <w:t>b</w:t>
      </w:r>
      <w:r w:rsidRPr="00D61EE5">
        <w:rPr>
          <w:rFonts w:cs="Times New Roman"/>
          <w:vertAlign w:val="subscript"/>
        </w:rPr>
        <w:t>w</w:t>
      </w:r>
      <w:proofErr w:type="spellEnd"/>
      <w:proofErr w:type="gramEnd"/>
      <w:r w:rsidRPr="00D61EE5">
        <w:rPr>
          <w:rFonts w:cs="Times New Roman"/>
        </w:rPr>
        <w:t xml:space="preserve"> d</w:t>
      </w:r>
      <w:r w:rsidRPr="00D61EE5">
        <w:rPr>
          <w:rFonts w:cs="Times New Roman"/>
          <w:vertAlign w:val="subscript"/>
        </w:rPr>
        <w:t>v</w:t>
      </w:r>
      <w:r w:rsidRPr="00D61EE5">
        <w:rPr>
          <w:rFonts w:cs="Times New Roman"/>
        </w:rPr>
        <w:t xml:space="preserve"> is required by AASHTO LRFD Specifications.  These two limits were examined and it was observed that as high-strength concrete was used the V</w:t>
      </w:r>
      <w:r w:rsidRPr="00D61EE5">
        <w:rPr>
          <w:rFonts w:cs="Times New Roman"/>
          <w:vertAlign w:val="subscript"/>
        </w:rPr>
        <w:t>s</w:t>
      </w:r>
      <w:r w:rsidRPr="00D61EE5">
        <w:rPr>
          <w:rFonts w:cs="Times New Roman"/>
        </w:rPr>
        <w:t xml:space="preserve"> limitation would unduly widen the prestressed concrete member.  An experimental testing program was created to examine these limits using full-scale beams and high-strength concrete.  Strand draping and shielding were also used as parameter in the testing program.</w:t>
      </w:r>
    </w:p>
    <w:p w:rsidR="003C18A1" w:rsidRPr="00D61EE5" w:rsidRDefault="003C18A1" w:rsidP="003C18A1">
      <w:pPr>
        <w:autoSpaceDE w:val="0"/>
        <w:autoSpaceDN w:val="0"/>
        <w:adjustRightInd w:val="0"/>
        <w:rPr>
          <w:rFonts w:cs="Times New Roman"/>
        </w:rPr>
      </w:pPr>
      <w:r w:rsidRPr="00D61EE5">
        <w:rPr>
          <w:rFonts w:cs="Times New Roman"/>
        </w:rPr>
        <w:t xml:space="preserve">It was determined that both limits provided conservative results when compared with the testing data.  The tests produced shear capacities in excess of the AASHTO LRFD limits with shear reinforcement less than the maximum allowed.  The AASHTO-STD maximum allowable shear limit appears to be too restrictive which may result in unnecessary widening of the beam web.  Anchoring strands within end blocks or end diaphragms can significantly improve the shear resistance of a beam.  Beams without end anchorage have significantly lower shear capacity.  Their test results confirmed that the 0.25 f’c </w:t>
      </w:r>
      <w:proofErr w:type="spellStart"/>
      <w:proofErr w:type="gramStart"/>
      <w:r w:rsidRPr="00D61EE5">
        <w:rPr>
          <w:rFonts w:cs="Times New Roman"/>
        </w:rPr>
        <w:t>b</w:t>
      </w:r>
      <w:r w:rsidRPr="00D61EE5">
        <w:rPr>
          <w:rFonts w:cs="Times New Roman"/>
          <w:vertAlign w:val="subscript"/>
        </w:rPr>
        <w:t>w</w:t>
      </w:r>
      <w:proofErr w:type="spellEnd"/>
      <w:proofErr w:type="gramEnd"/>
      <w:r w:rsidRPr="00D61EE5">
        <w:rPr>
          <w:rFonts w:cs="Times New Roman"/>
        </w:rPr>
        <w:t xml:space="preserve"> d</w:t>
      </w:r>
      <w:r w:rsidRPr="00D61EE5">
        <w:rPr>
          <w:rFonts w:cs="Times New Roman"/>
          <w:vertAlign w:val="subscript"/>
        </w:rPr>
        <w:t xml:space="preserve">v </w:t>
      </w:r>
      <w:r w:rsidRPr="00D61EE5">
        <w:rPr>
          <w:rFonts w:cs="Times New Roman"/>
        </w:rPr>
        <w:t>value is a reasonable limit for concrete shear resistance.</w:t>
      </w:r>
    </w:p>
    <w:p w:rsidR="003C18A1" w:rsidRPr="00D61EE5" w:rsidRDefault="003C18A1" w:rsidP="003C18A1">
      <w:pPr>
        <w:autoSpaceDE w:val="0"/>
        <w:autoSpaceDN w:val="0"/>
        <w:adjustRightInd w:val="0"/>
        <w:rPr>
          <w:rFonts w:cs="Times New Roman"/>
        </w:rPr>
      </w:pPr>
      <w:r w:rsidRPr="00D61EE5">
        <w:rPr>
          <w:rFonts w:cs="Times New Roman"/>
        </w:rPr>
        <w:t xml:space="preserve">Ma and Tadros (1999) developed a simplified (non-iterative) approach to shear design.  This was a goal set by the ACI-ASCE Shear Committee 426 for the simplification of concrete shear design.  The procedure applies to members not subjected to axial tension and having the minimal amount of transverse reinforcement requirements specified in Article 5.8.2.5 of the ASASHTO LRFD specifications.  The </w:t>
      </w:r>
      <w:r w:rsidRPr="007C0B00">
        <w:rPr>
          <w:rFonts w:cs="Times New Roman"/>
          <w:i/>
        </w:rPr>
        <w:t>β</w:t>
      </w:r>
      <w:r w:rsidRPr="007C0B00">
        <w:rPr>
          <w:rFonts w:cs="Times New Roman"/>
          <w:i/>
          <w:vertAlign w:val="subscript"/>
        </w:rPr>
        <w:t>1</w:t>
      </w:r>
      <w:r w:rsidRPr="00D61EE5">
        <w:rPr>
          <w:rFonts w:cs="Times New Roman"/>
        </w:rPr>
        <w:t xml:space="preserve"> term is simplified as the multiplication of </w:t>
      </w:r>
      <w:proofErr w:type="spellStart"/>
      <w:r w:rsidRPr="007C0B00">
        <w:rPr>
          <w:rFonts w:cs="Times New Roman"/>
          <w:i/>
        </w:rPr>
        <w:t>γ</w:t>
      </w:r>
      <w:r w:rsidRPr="007C0B00">
        <w:rPr>
          <w:rFonts w:cs="Times New Roman"/>
          <w:i/>
          <w:vertAlign w:val="subscript"/>
        </w:rPr>
        <w:t>a</w:t>
      </w:r>
      <w:proofErr w:type="spellEnd"/>
      <w:r w:rsidRPr="007C0B00">
        <w:rPr>
          <w:rFonts w:cs="Times New Roman"/>
          <w:i/>
        </w:rPr>
        <w:t xml:space="preserve"> </w:t>
      </w:r>
      <w:r w:rsidRPr="007C0B00">
        <w:rPr>
          <w:rFonts w:cs="Times New Roman"/>
        </w:rPr>
        <w:t>and</w:t>
      </w:r>
      <w:r w:rsidRPr="007C0B00">
        <w:rPr>
          <w:rFonts w:cs="Times New Roman"/>
          <w:i/>
        </w:rPr>
        <w:t xml:space="preserve"> </w:t>
      </w:r>
      <w:proofErr w:type="spellStart"/>
      <w:r w:rsidRPr="007C0B00">
        <w:rPr>
          <w:rFonts w:cs="Times New Roman"/>
          <w:i/>
        </w:rPr>
        <w:t>γ</w:t>
      </w:r>
      <w:r w:rsidRPr="007C0B00">
        <w:rPr>
          <w:rFonts w:cs="Times New Roman"/>
          <w:i/>
          <w:vertAlign w:val="subscript"/>
        </w:rPr>
        <w:t>p</w:t>
      </w:r>
      <w:proofErr w:type="spellEnd"/>
      <w:r w:rsidRPr="007C0B00">
        <w:rPr>
          <w:rFonts w:cs="Times New Roman"/>
          <w:i/>
        </w:rPr>
        <w:t xml:space="preserve">.  </w:t>
      </w:r>
      <w:proofErr w:type="spellStart"/>
      <w:proofErr w:type="gramStart"/>
      <w:r w:rsidRPr="007C0B00">
        <w:rPr>
          <w:rFonts w:cs="Times New Roman"/>
          <w:i/>
        </w:rPr>
        <w:t>γ</w:t>
      </w:r>
      <w:r w:rsidRPr="007C0B00">
        <w:rPr>
          <w:rFonts w:cs="Times New Roman"/>
          <w:i/>
          <w:vertAlign w:val="subscript"/>
        </w:rPr>
        <w:t>a</w:t>
      </w:r>
      <w:proofErr w:type="spellEnd"/>
      <w:proofErr w:type="gramEnd"/>
      <w:r w:rsidRPr="00D61EE5">
        <w:rPr>
          <w:rFonts w:cs="Times New Roman"/>
        </w:rPr>
        <w:t xml:space="preserve"> is dependent on the beam’s </w:t>
      </w:r>
      <w:r w:rsidRPr="007C0B00">
        <w:rPr>
          <w:rFonts w:cs="Times New Roman"/>
          <w:i/>
        </w:rPr>
        <w:t>M</w:t>
      </w:r>
      <w:r w:rsidRPr="007C0B00">
        <w:rPr>
          <w:rFonts w:cs="Times New Roman"/>
          <w:i/>
          <w:vertAlign w:val="subscript"/>
        </w:rPr>
        <w:t>u</w:t>
      </w:r>
      <w:r w:rsidRPr="007C0B00">
        <w:rPr>
          <w:rFonts w:cs="Times New Roman"/>
          <w:i/>
        </w:rPr>
        <w:t>/</w:t>
      </w:r>
      <w:proofErr w:type="spellStart"/>
      <w:r w:rsidRPr="007C0B00">
        <w:rPr>
          <w:rFonts w:cs="Times New Roman"/>
          <w:i/>
        </w:rPr>
        <w:t>M</w:t>
      </w:r>
      <w:r w:rsidRPr="007C0B00">
        <w:rPr>
          <w:rFonts w:cs="Times New Roman"/>
          <w:i/>
          <w:vertAlign w:val="subscript"/>
        </w:rPr>
        <w:t>cr</w:t>
      </w:r>
      <w:proofErr w:type="spellEnd"/>
      <w:r w:rsidRPr="00D61EE5">
        <w:rPr>
          <w:rFonts w:cs="Times New Roman"/>
        </w:rPr>
        <w:t xml:space="preserve"> ratio and </w:t>
      </w:r>
      <w:proofErr w:type="spellStart"/>
      <w:r w:rsidRPr="007C0B00">
        <w:rPr>
          <w:rFonts w:cs="Times New Roman"/>
          <w:i/>
        </w:rPr>
        <w:t>γ</w:t>
      </w:r>
      <w:r w:rsidRPr="007C0B00">
        <w:rPr>
          <w:rFonts w:cs="Times New Roman"/>
          <w:i/>
          <w:vertAlign w:val="subscript"/>
        </w:rPr>
        <w:t>p</w:t>
      </w:r>
      <w:proofErr w:type="spellEnd"/>
      <w:r w:rsidRPr="00D61EE5">
        <w:rPr>
          <w:rFonts w:cs="Times New Roman"/>
        </w:rPr>
        <w:t xml:space="preserve"> is dependent on the ratio of prestressing stress to the concrete compressive strength.  The angle of inclination of diagonal compressive stresses is also given in terms of </w:t>
      </w:r>
      <w:proofErr w:type="spellStart"/>
      <w:r w:rsidRPr="007C0B00">
        <w:rPr>
          <w:rFonts w:cs="Times New Roman"/>
          <w:i/>
        </w:rPr>
        <w:t>γ</w:t>
      </w:r>
      <w:r w:rsidRPr="007C0B00">
        <w:rPr>
          <w:rFonts w:cs="Times New Roman"/>
          <w:i/>
          <w:vertAlign w:val="subscript"/>
        </w:rPr>
        <w:t>a</w:t>
      </w:r>
      <w:proofErr w:type="spellEnd"/>
      <w:r w:rsidRPr="00D61EE5">
        <w:rPr>
          <w:rFonts w:cs="Times New Roman"/>
        </w:rPr>
        <w:t xml:space="preserve"> and </w:t>
      </w:r>
      <w:proofErr w:type="spellStart"/>
      <w:r w:rsidRPr="007C0B00">
        <w:rPr>
          <w:rFonts w:cs="Times New Roman"/>
          <w:i/>
        </w:rPr>
        <w:t>γ</w:t>
      </w:r>
      <w:r w:rsidRPr="007C0B00">
        <w:rPr>
          <w:rFonts w:cs="Times New Roman"/>
          <w:i/>
          <w:vertAlign w:val="subscript"/>
        </w:rPr>
        <w:t>p</w:t>
      </w:r>
      <w:proofErr w:type="spellEnd"/>
      <w:r w:rsidRPr="00D61EE5">
        <w:rPr>
          <w:rFonts w:cs="Times New Roman"/>
          <w:vertAlign w:val="subscript"/>
        </w:rPr>
        <w:t xml:space="preserve">. </w:t>
      </w:r>
      <w:r w:rsidRPr="00D61EE5">
        <w:rPr>
          <w:rFonts w:cs="Times New Roman"/>
        </w:rPr>
        <w:t xml:space="preserve"> Their simplified procedure was validated using testing results from previous shear testing programs and matched the results given by the iterative calculation procedure from AASHTO LRFD.  </w:t>
      </w:r>
    </w:p>
    <w:p w:rsidR="003C18A1" w:rsidRDefault="003C18A1" w:rsidP="003C18A1">
      <w:pPr>
        <w:autoSpaceDE w:val="0"/>
        <w:autoSpaceDN w:val="0"/>
        <w:adjustRightInd w:val="0"/>
        <w:rPr>
          <w:rFonts w:cs="Times New Roman"/>
        </w:rPr>
      </w:pPr>
      <w:r w:rsidRPr="00D61EE5">
        <w:rPr>
          <w:rFonts w:cs="Times New Roman"/>
        </w:rPr>
        <w:lastRenderedPageBreak/>
        <w:t>Kuchma, et al. (2008) conducted shear testing on several high-strength prestressed bulb-tee sections and compared the measured shear strength capacities to five different methods of shear capacity determination.  The methods compared were the sectional design model of AASHTO LRFD, the Canadian Standards Association design of Concrete Structures, Response Program 2000 (a sectional analysis program), AASHTO Standard Specifications, 17</w:t>
      </w:r>
      <w:r w:rsidRPr="00D61EE5">
        <w:rPr>
          <w:rFonts w:cs="Times New Roman"/>
          <w:vertAlign w:val="superscript"/>
        </w:rPr>
        <w:t>th</w:t>
      </w:r>
      <w:r w:rsidRPr="00D61EE5">
        <w:rPr>
          <w:rFonts w:cs="Times New Roman"/>
        </w:rPr>
        <w:t xml:space="preserve"> edition, and simplified design provisions of the LRFD specifications.  The report concluded that the compressive strength limit of concrete can be increased from 10 ksi to 18 ksi without impacting safety.  They recommended the use of strut-and-tie modeling be used in lieu of a sectional approach when the shear design stresses exceeded 0.18f’c unless the member is cast integrally with the support or is continuous over the support.  They observed that the calculated shear capacity of the test girders was conservative for the AASHTO LRFD, AASHTO STD, and Response Program 2000.  They reported that AASHTO LRFD approximated the angle of inclination and initial position for the shear cracking appropriately.  They observed that significant cracking and shear reinforcement yielding occurred when the beam was designed to support shear stresses </w:t>
      </w:r>
      <w:proofErr w:type="gramStart"/>
      <w:r w:rsidRPr="00D61EE5">
        <w:rPr>
          <w:rFonts w:cs="Times New Roman"/>
        </w:rPr>
        <w:t xml:space="preserve">in excess of 0.15 </w:t>
      </w:r>
      <w:r w:rsidRPr="007C0B00">
        <w:rPr>
          <w:rFonts w:cs="Times New Roman"/>
          <w:i/>
        </w:rPr>
        <w:t>f’</w:t>
      </w:r>
      <w:r w:rsidRPr="007C0B00">
        <w:rPr>
          <w:rFonts w:cs="Times New Roman"/>
          <w:i/>
          <w:vertAlign w:val="subscript"/>
        </w:rPr>
        <w:t>c</w:t>
      </w:r>
      <w:proofErr w:type="gramEnd"/>
      <w:r w:rsidRPr="00D61EE5">
        <w:rPr>
          <w:rFonts w:cs="Times New Roman"/>
        </w:rPr>
        <w:t>.</w:t>
      </w:r>
    </w:p>
    <w:p w:rsidR="007C0B00" w:rsidRDefault="007C0B00" w:rsidP="007C0B00">
      <w:pPr>
        <w:pStyle w:val="NoSpacing"/>
      </w:pPr>
      <w:r>
        <w:t>Concrete beam failure can occur in a number of ways.  Ma and Tadros (1999) defined the failure mechanisms as follows:</w:t>
      </w:r>
    </w:p>
    <w:p w:rsidR="007C0B00" w:rsidRDefault="007C0B00" w:rsidP="007C0B00">
      <w:pPr>
        <w:pStyle w:val="NoSpacing"/>
      </w:pPr>
    </w:p>
    <w:p w:rsidR="007C0B00" w:rsidRDefault="007C0B00" w:rsidP="007C0B00">
      <w:pPr>
        <w:pStyle w:val="NoSpacing"/>
        <w:numPr>
          <w:ilvl w:val="0"/>
          <w:numId w:val="18"/>
        </w:numPr>
      </w:pPr>
      <w:r>
        <w:t>The compression zone is reduced by the increasing vertical flexural crack and finally is crushed in compression (a typical flexural type failure).</w:t>
      </w:r>
    </w:p>
    <w:p w:rsidR="007C0B00" w:rsidRDefault="007C0B00" w:rsidP="007C0B00">
      <w:pPr>
        <w:pStyle w:val="NoSpacing"/>
        <w:numPr>
          <w:ilvl w:val="0"/>
          <w:numId w:val="18"/>
        </w:numPr>
      </w:pPr>
      <w:r>
        <w:t>A diagonal crack extends at both ends towards the flanges, and finally the beam splits into two pieces (a diagonal tension failure).</w:t>
      </w:r>
    </w:p>
    <w:p w:rsidR="007C0B00" w:rsidRDefault="007C0B00" w:rsidP="007C0B00">
      <w:pPr>
        <w:pStyle w:val="NoSpacing"/>
        <w:numPr>
          <w:ilvl w:val="0"/>
          <w:numId w:val="18"/>
        </w:numPr>
      </w:pPr>
      <w:r>
        <w:t>The compression zone is reduced and crushed in compression by the extended diagonal crack (a diagonal compression failure).</w:t>
      </w:r>
    </w:p>
    <w:p w:rsidR="007C0B00" w:rsidRDefault="007C0B00" w:rsidP="007C0B00">
      <w:pPr>
        <w:pStyle w:val="NoSpacing"/>
        <w:numPr>
          <w:ilvl w:val="0"/>
          <w:numId w:val="18"/>
        </w:numPr>
      </w:pPr>
      <w:r>
        <w:t>Both diagonal and vertical cracks widen, but spalling appears along the longitudinal reinforcement, and finally the beam loses its capacity (a typical bond failure).</w:t>
      </w:r>
    </w:p>
    <w:p w:rsidR="007C0B00" w:rsidRDefault="007C0B00" w:rsidP="007C0B00">
      <w:pPr>
        <w:pStyle w:val="NoSpacing"/>
        <w:numPr>
          <w:ilvl w:val="0"/>
          <w:numId w:val="18"/>
        </w:numPr>
      </w:pPr>
      <w:r>
        <w:t>Diagonal cracks appear in the web of the beam near the support, spacing between the almost parallel diagonal crack is reduced, spalling of the web surface appears, and the web concrete is crushed (a typical web-crushing failure).</w:t>
      </w:r>
    </w:p>
    <w:p w:rsidR="007C0B00" w:rsidRDefault="007C0B00" w:rsidP="007C0B00">
      <w:pPr>
        <w:pStyle w:val="NoSpacing"/>
      </w:pPr>
    </w:p>
    <w:p w:rsidR="001141E1" w:rsidRDefault="007C0B00" w:rsidP="007C0B00">
      <w:pPr>
        <w:pStyle w:val="NoSpacing"/>
      </w:pPr>
      <w:r>
        <w:t>In addition to these, if appropriate development length of the longitudinal reinforcement is not attained before the necessary tensile capacity demand is met, the failure can also occur due to insufficient end anchorage of this reinforcement.</w:t>
      </w:r>
    </w:p>
    <w:p w:rsidR="0086770E" w:rsidRDefault="0086770E" w:rsidP="007C0B00">
      <w:pPr>
        <w:pStyle w:val="NoSpacing"/>
        <w:sectPr w:rsidR="0086770E" w:rsidSect="00F01636">
          <w:footerReference w:type="default" r:id="rId64"/>
          <w:pgSz w:w="12240" w:h="15840"/>
          <w:pgMar w:top="1440" w:right="1440" w:bottom="1440" w:left="1440" w:header="720" w:footer="720" w:gutter="0"/>
          <w:pgNumType w:start="1"/>
          <w:cols w:space="720"/>
          <w:docGrid w:linePitch="360"/>
        </w:sectPr>
      </w:pPr>
    </w:p>
    <w:p w:rsidR="00A72644" w:rsidRDefault="00A72644" w:rsidP="001141E1">
      <w:pPr>
        <w:pStyle w:val="Heading1"/>
      </w:pPr>
      <w:r>
        <w:lastRenderedPageBreak/>
        <w:t>2.0</w:t>
      </w:r>
      <w:r>
        <w:tab/>
        <w:t>Numeric Basis for Strand Behavior in Prestressed Concrete</w:t>
      </w:r>
    </w:p>
    <w:p w:rsidR="00A72644" w:rsidRDefault="00A72644" w:rsidP="00A72644">
      <w:r>
        <w:t>The behavior of strand within concrete is a complex series of time-dependent processes which is influenced by the material properties of concrete and strand.  The best way to understand the process is to separate the interactions that occur and understand each individual component.  This section examines each component and then combines these into a mathematic model to describe strand behavior.</w:t>
      </w:r>
    </w:p>
    <w:p w:rsidR="00A72644" w:rsidRDefault="00A72644" w:rsidP="00A72644">
      <w:pPr>
        <w:pStyle w:val="Heading2"/>
      </w:pPr>
      <w:r>
        <w:t>2.1</w:t>
      </w:r>
      <w:r>
        <w:tab/>
        <w:t xml:space="preserve">Strand </w:t>
      </w:r>
      <w:r w:rsidR="005B2E0D">
        <w:t>Properties</w:t>
      </w:r>
    </w:p>
    <w:p w:rsidR="00A72644" w:rsidRDefault="000C73E3" w:rsidP="00A72644">
      <w:r>
        <w:rPr>
          <w:noProof/>
        </w:rPr>
        <mc:AlternateContent>
          <mc:Choice Requires="wps">
            <w:drawing>
              <wp:anchor distT="0" distB="0" distL="114300" distR="114300" simplePos="0" relativeHeight="251701248" behindDoc="1" locked="0" layoutInCell="1" allowOverlap="1" wp14:anchorId="126D6F17" wp14:editId="0B4B70F8">
                <wp:simplePos x="4160520" y="4701540"/>
                <wp:positionH relativeFrom="margin">
                  <wp:align>right</wp:align>
                </wp:positionH>
                <wp:positionV relativeFrom="margin">
                  <wp:align>center</wp:align>
                </wp:positionV>
                <wp:extent cx="2095500" cy="2994660"/>
                <wp:effectExtent l="0" t="0" r="0" b="0"/>
                <wp:wrapTight wrapText="bothSides">
                  <wp:wrapPolygon edited="0">
                    <wp:start x="0" y="0"/>
                    <wp:lineTo x="0" y="21435"/>
                    <wp:lineTo x="21404" y="21435"/>
                    <wp:lineTo x="21404"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2095500" cy="29946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Default="00E31268" w:rsidP="000C73E3">
                            <w:pPr>
                              <w:jc w:val="center"/>
                            </w:pPr>
                            <w:r w:rsidRPr="005C4A08">
                              <w:rPr>
                                <w:noProof/>
                              </w:rPr>
                              <w:drawing>
                                <wp:inline distT="0" distB="0" distL="0" distR="0" wp14:anchorId="5D84D3B3" wp14:editId="4BBA549E">
                                  <wp:extent cx="1416040" cy="2049780"/>
                                  <wp:effectExtent l="0" t="0" r="0" b="7620"/>
                                  <wp:docPr id="686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48" name="Picture 2"/>
                                          <pic:cNvPicPr>
                                            <a:picLocks noChangeAspect="1"/>
                                          </pic:cNvPicPr>
                                        </pic:nvPicPr>
                                        <pic:blipFill rotWithShape="1">
                                          <a:blip r:embed="rId65" cstate="print">
                                            <a:extLst>
                                              <a:ext uri="{28A0092B-C50C-407E-A947-70E740481C1C}">
                                                <a14:useLocalDpi xmlns:a14="http://schemas.microsoft.com/office/drawing/2010/main" val="0"/>
                                              </a:ext>
                                            </a:extLst>
                                          </a:blip>
                                          <a:srcRect l="30571" t="68880" r="34717" b="2878"/>
                                          <a:stretch/>
                                        </pic:blipFill>
                                        <pic:spPr bwMode="auto">
                                          <a:xfrm>
                                            <a:off x="0" y="0"/>
                                            <a:ext cx="1415901" cy="2049578"/>
                                          </a:xfrm>
                                          <a:prstGeom prst="rect">
                                            <a:avLst/>
                                          </a:prstGeom>
                                          <a:noFill/>
                                          <a:ln>
                                            <a:noFill/>
                                          </a:ln>
                                          <a:extLst>
                                            <a:ext uri="{53640926-AAD7-44D8-BBD7-CCE9431645EC}">
                                              <a14:shadowObscured xmlns:a14="http://schemas.microsoft.com/office/drawing/2010/main"/>
                                            </a:ext>
                                          </a:extLst>
                                        </pic:spPr>
                                      </pic:pic>
                                    </a:graphicData>
                                  </a:graphic>
                                </wp:inline>
                              </w:drawing>
                            </w:r>
                          </w:p>
                          <w:p w:rsidR="00E31268" w:rsidRPr="000C73E3" w:rsidRDefault="00E31268" w:rsidP="000C73E3">
                            <w:pPr>
                              <w:jc w:val="center"/>
                              <w:rPr>
                                <w:b/>
                              </w:rPr>
                            </w:pPr>
                            <w:r>
                              <w:rPr>
                                <w:b/>
                              </w:rPr>
                              <w:t>Figure 2.1 – Photograph of 0.7-inch Strand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54" type="#_x0000_t202" style="position:absolute;left:0;text-align:left;margin-left:113.8pt;margin-top:0;width:165pt;height:235.8pt;z-index:-251615232;visibility:visible;mso-wrap-style:square;mso-width-percent:0;mso-height-percent:0;mso-wrap-distance-left:9pt;mso-wrap-distance-top:0;mso-wrap-distance-right:9pt;mso-wrap-distance-bottom:0;mso-position-horizontal:right;mso-position-horizontal-relative:margin;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" fillcolor="white [3201]" stroked="f" strokeweight=".5pt">
                <v:textbox>
                  <w:txbxContent>
                    <w:p w:rsidR="00E31268" w:rsidRDefault="00E31268" w:rsidP="000C73E3">
                      <w:pPr>
                        <w:jc w:val="center"/>
                      </w:pPr>
                      <w:r w:rsidRPr="005C4A08">
                        <w:rPr>
                          <w:noProof/>
                        </w:rPr>
                        <w:drawing>
                          <wp:inline distT="0" distB="0" distL="0" distR="0" wp14:anchorId="5D84D3B3" wp14:editId="4BBA549E">
                            <wp:extent cx="1416040" cy="2049780"/>
                            <wp:effectExtent l="0" t="0" r="0" b="7620"/>
                            <wp:docPr id="686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48" name="Picture 2"/>
                                    <pic:cNvPicPr>
                                      <a:picLocks noChangeAspect="1"/>
                                    </pic:cNvPicPr>
                                  </pic:nvPicPr>
                                  <pic:blipFill rotWithShape="1">
                                    <a:blip r:embed="rId65" cstate="print">
                                      <a:extLst>
                                        <a:ext uri="{28A0092B-C50C-407E-A947-70E740481C1C}">
                                          <a14:useLocalDpi xmlns:a14="http://schemas.microsoft.com/office/drawing/2010/main" val="0"/>
                                        </a:ext>
                                      </a:extLst>
                                    </a:blip>
                                    <a:srcRect l="30571" t="68880" r="34717" b="2878"/>
                                    <a:stretch/>
                                  </pic:blipFill>
                                  <pic:spPr bwMode="auto">
                                    <a:xfrm>
                                      <a:off x="0" y="0"/>
                                      <a:ext cx="1415901" cy="2049578"/>
                                    </a:xfrm>
                                    <a:prstGeom prst="rect">
                                      <a:avLst/>
                                    </a:prstGeom>
                                    <a:noFill/>
                                    <a:ln>
                                      <a:noFill/>
                                    </a:ln>
                                    <a:extLst>
                                      <a:ext uri="{53640926-AAD7-44D8-BBD7-CCE9431645EC}">
                                        <a14:shadowObscured xmlns:a14="http://schemas.microsoft.com/office/drawing/2010/main"/>
                                      </a:ext>
                                    </a:extLst>
                                  </pic:spPr>
                                </pic:pic>
                              </a:graphicData>
                            </a:graphic>
                          </wp:inline>
                        </w:drawing>
                      </w:r>
                    </w:p>
                    <w:p w:rsidR="00E31268" w:rsidRPr="000C73E3" w:rsidRDefault="00E31268" w:rsidP="000C73E3">
                      <w:pPr>
                        <w:jc w:val="center"/>
                        <w:rPr>
                          <w:b/>
                        </w:rPr>
                      </w:pPr>
                      <w:r>
                        <w:rPr>
                          <w:b/>
                        </w:rPr>
                        <w:t>Figure 2.1 – Photograph of 0.7-inch Strand</w:t>
                      </w:r>
                    </w:p>
                  </w:txbxContent>
                </v:textbox>
                <w10:wrap type="tight" anchorx="margin" anchory="margin"/>
              </v:shape>
            </w:pict>
          </mc:Fallback>
        </mc:AlternateContent>
      </w:r>
      <w:r w:rsidR="00A72644">
        <w:t xml:space="preserve">Strand is a seven-wire, stiff metal component that is manufactured using steel rod.  Steel </w:t>
      </w:r>
      <w:r w:rsidR="00DC593E">
        <w:t>wire</w:t>
      </w:r>
      <w:r w:rsidR="00A72644">
        <w:t xml:space="preserve"> stock is heated, pulled, reduced in size and wrapped in a helical fashion</w:t>
      </w:r>
      <w:r w:rsidR="005C4A08">
        <w:t xml:space="preserve"> while the strand is still hot.  Though not welded together, the individual strand</w:t>
      </w:r>
      <w:r w:rsidR="00DC593E">
        <w:t>s are</w:t>
      </w:r>
      <w:r w:rsidR="005C4A08">
        <w:t xml:space="preserve"> pulled while being wound </w:t>
      </w:r>
      <w:r w:rsidR="00DC593E">
        <w:t xml:space="preserve">around the center strand, </w:t>
      </w:r>
      <w:r w:rsidR="005C4A08">
        <w:t>and the contact surfaces a</w:t>
      </w:r>
      <w:r w:rsidR="00DC593E">
        <w:t>re</w:t>
      </w:r>
      <w:r w:rsidR="005C4A08">
        <w:t xml:space="preserve"> pressed together </w:t>
      </w:r>
      <w:r w:rsidR="00DC593E">
        <w:t>to</w:t>
      </w:r>
      <w:r w:rsidR="005C4A08">
        <w:t xml:space="preserve"> form a slight bond.  Strand with a nominal 0.7-inch diameter is typically made from 0.26-inch diameter wires.  </w:t>
      </w:r>
      <w:r w:rsidR="00DC593E">
        <w:t>This</w:t>
      </w:r>
      <w:r w:rsidR="005C4A08">
        <w:t xml:space="preserve"> result approximately 0.18 inches of material is compressed together.  Though this bond is substantial, it has been observed under</w:t>
      </w:r>
      <w:r w:rsidR="00DC593E">
        <w:t xml:space="preserve"> ultimate</w:t>
      </w:r>
      <w:r w:rsidR="005C4A08">
        <w:t xml:space="preserve"> loading that the center wire can slip relative to the other six wires.</w:t>
      </w:r>
    </w:p>
    <w:p w:rsidR="000C73E3" w:rsidRDefault="000C73E3" w:rsidP="00A72644">
      <w:r>
        <w:t>The helical weave was measured to depart</w:t>
      </w:r>
      <w:r w:rsidR="00DC593E">
        <w:t xml:space="preserve"> from the longitudinal axis of the strand by </w:t>
      </w:r>
      <w:r>
        <w:t>approximately 14 degree</w:t>
      </w:r>
      <w:r w:rsidR="00DC593E">
        <w:t>s</w:t>
      </w:r>
      <w:r>
        <w:t>.  Strand, after being spun together</w:t>
      </w:r>
      <w:r w:rsidR="00DC593E">
        <w:t>,</w:t>
      </w:r>
      <w:r>
        <w:t xml:space="preserve"> is reheated and some residual stress is applied to the product so that it unrolls straight when being unspooled.  </w:t>
      </w:r>
      <w:r w:rsidR="001B4B0B">
        <w:t xml:space="preserve">When the strand is cut </w:t>
      </w:r>
      <w:r w:rsidR="00DC593E">
        <w:t>perpendicularly to the longitudinal axis, a cross section is created as shown</w:t>
      </w:r>
      <w:r w:rsidR="001B4B0B">
        <w:t xml:space="preserve"> in </w:t>
      </w:r>
      <w:r w:rsidR="001B4B0B">
        <w:rPr>
          <w:b/>
        </w:rPr>
        <w:t>Figure 2.1</w:t>
      </w:r>
      <w:r w:rsidR="00DC593E">
        <w:rPr>
          <w:b/>
        </w:rPr>
        <w:t xml:space="preserve">.  </w:t>
      </w:r>
      <w:r w:rsidR="00DC593E" w:rsidRPr="00DC593E">
        <w:t>T</w:t>
      </w:r>
      <w:r w:rsidR="001B4B0B">
        <w:t xml:space="preserve">he cross </w:t>
      </w:r>
      <w:r w:rsidR="00DC593E">
        <w:t>section of the exterior strands is slightly</w:t>
      </w:r>
      <w:r w:rsidR="001B4B0B">
        <w:t xml:space="preserve"> elliptical due to the helical weave.  The cross sectional area for 0.7-inch strand is 0.29</w:t>
      </w:r>
      <w:r w:rsidR="005B2E0D">
        <w:t>23</w:t>
      </w:r>
      <w:r w:rsidR="001B4B0B">
        <w:t xml:space="preserve"> in</w:t>
      </w:r>
      <w:r w:rsidR="001B4B0B">
        <w:rPr>
          <w:vertAlign w:val="superscript"/>
        </w:rPr>
        <w:t>2</w:t>
      </w:r>
      <w:r w:rsidR="005B2E0D">
        <w:rPr>
          <w:vertAlign w:val="superscript"/>
        </w:rPr>
        <w:t xml:space="preserve"> </w:t>
      </w:r>
      <w:r w:rsidR="005B2E0D">
        <w:t xml:space="preserve">as reported by Insteel Wire Products.  (See Appendix A for a copy of the Material Certifications for the 0.62- and 0.7-inch strand used in this investigation.)  </w:t>
      </w:r>
      <w:r w:rsidR="001B4B0B">
        <w:t xml:space="preserve">  The contact surface area was measured during the course of this study.  It was found to be 2.911 in</w:t>
      </w:r>
      <w:r w:rsidR="001B4B0B">
        <w:rPr>
          <w:vertAlign w:val="superscript"/>
        </w:rPr>
        <w:t>2</w:t>
      </w:r>
      <w:r w:rsidR="001B4B0B">
        <w:t>/in.  Also, the contact surface area for 0.5- and 0.6-inch strand was estimated to be 2.083 in</w:t>
      </w:r>
      <w:r w:rsidR="001B4B0B">
        <w:rPr>
          <w:vertAlign w:val="superscript"/>
        </w:rPr>
        <w:t>2</w:t>
      </w:r>
      <w:r w:rsidR="001B4B0B">
        <w:t>/in and 2.497 in</w:t>
      </w:r>
      <w:r w:rsidR="001B4B0B">
        <w:rPr>
          <w:vertAlign w:val="superscript"/>
        </w:rPr>
        <w:t>2</w:t>
      </w:r>
      <w:r w:rsidR="001B4B0B">
        <w:t>/in respectively.</w:t>
      </w:r>
    </w:p>
    <w:p w:rsidR="005B2E0D" w:rsidRDefault="005B2E0D" w:rsidP="00A72644">
      <w:r>
        <w:t>As mentioned, Appendix A contains material certification reports for the 0.62- and 0.7-inch strand.  Within the reports each of these strands were tested</w:t>
      </w:r>
      <w:r w:rsidR="00DC593E">
        <w:t xml:space="preserve"> </w:t>
      </w:r>
      <w:r w:rsidR="00B1329C">
        <w:t>to failure.  A load was given for a 1% extension of the strand as well as the ultimate elongation cross sectional area and observed modulus of elasticity.  The steel sent is listed as 7W 270 LR ASTM A416.</w:t>
      </w:r>
      <w:r w:rsidR="00867493">
        <w:t xml:space="preserve">  The Poisson’s ratio used was 0.3 which was used typically in papers regarding strand research that were examined.</w:t>
      </w:r>
    </w:p>
    <w:p w:rsidR="0002522A" w:rsidRDefault="0002522A" w:rsidP="00A72644">
      <w:r>
        <w:lastRenderedPageBreak/>
        <w:t>Strand behaves similarly to steel rod when being elongated.  As longitudinal stress is placed upon the strand, the strand elongates and shrinks longitudinally.  This variance is proportional in the elastic range of the steel and occurs at a uniform rate.  This rate, Poisson’s Ratio, can be described mathematically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8"/>
        <w:gridCol w:w="1548"/>
      </w:tblGrid>
      <w:tr w:rsidR="0002522A" w:rsidTr="00AA24EC">
        <w:tc>
          <w:tcPr>
            <w:tcW w:w="8028" w:type="dxa"/>
          </w:tcPr>
          <w:p w:rsidR="0002522A" w:rsidRDefault="0002522A" w:rsidP="00334958">
            <w:pPr>
              <w:pStyle w:val="NoSpacing"/>
              <w:jc w:val="center"/>
              <w:rPr>
                <w:i/>
              </w:rPr>
            </w:pPr>
            <w:r w:rsidRPr="00334958">
              <w:rPr>
                <w:i/>
              </w:rPr>
              <w:t>ν =</w:t>
            </w:r>
            <w:r w:rsidR="00334958" w:rsidRPr="00334958">
              <w:rPr>
                <w:i/>
              </w:rPr>
              <w:t xml:space="preserve"> -</w:t>
            </w:r>
            <w:r w:rsidRPr="00334958">
              <w:rPr>
                <w:i/>
              </w:rPr>
              <w:t xml:space="preserve"> </w:t>
            </w:r>
            <w:proofErr w:type="spellStart"/>
            <w:r w:rsidRPr="00334958">
              <w:rPr>
                <w:i/>
              </w:rPr>
              <w:t>d</w:t>
            </w:r>
            <w:r w:rsidR="00334958" w:rsidRPr="00334958">
              <w:rPr>
                <w:i/>
              </w:rPr>
              <w:t>ε</w:t>
            </w:r>
            <w:r w:rsidR="00AA24EC" w:rsidRPr="00AA24EC">
              <w:rPr>
                <w:i/>
                <w:vertAlign w:val="subscript"/>
              </w:rPr>
              <w:t>transverse</w:t>
            </w:r>
            <w:proofErr w:type="spellEnd"/>
            <w:r w:rsidR="00334958" w:rsidRPr="00334958">
              <w:rPr>
                <w:i/>
              </w:rPr>
              <w:t xml:space="preserve"> / </w:t>
            </w:r>
            <w:proofErr w:type="spellStart"/>
            <w:r w:rsidR="00334958" w:rsidRPr="00334958">
              <w:rPr>
                <w:i/>
              </w:rPr>
              <w:t>dε</w:t>
            </w:r>
            <w:r w:rsidR="00AA24EC">
              <w:rPr>
                <w:i/>
                <w:vertAlign w:val="subscript"/>
              </w:rPr>
              <w:t>axial</w:t>
            </w:r>
            <w:proofErr w:type="spellEnd"/>
          </w:p>
          <w:p w:rsidR="00334958" w:rsidRDefault="00334958" w:rsidP="00334958">
            <w:pPr>
              <w:pStyle w:val="NoSpacing"/>
              <w:rPr>
                <w:i/>
              </w:rPr>
            </w:pPr>
            <w:r>
              <w:rPr>
                <w:i/>
              </w:rPr>
              <w:t xml:space="preserve">     where,</w:t>
            </w:r>
          </w:p>
          <w:p w:rsidR="00334958" w:rsidRPr="00AA24EC" w:rsidRDefault="00AA24EC" w:rsidP="00AA24EC">
            <w:pPr>
              <w:pStyle w:val="NoSpacing"/>
              <w:jc w:val="center"/>
            </w:pPr>
            <w:r>
              <w:rPr>
                <w:i/>
              </w:rPr>
              <w:t xml:space="preserve">ν </w:t>
            </w:r>
            <w:r w:rsidRPr="00AA24EC">
              <w:t>is the resulting ratio,</w:t>
            </w:r>
          </w:p>
          <w:p w:rsidR="00AA24EC" w:rsidRPr="00AA24EC" w:rsidRDefault="00AA24EC" w:rsidP="00AA24EC">
            <w:pPr>
              <w:pStyle w:val="NoSpacing"/>
              <w:jc w:val="center"/>
            </w:pPr>
            <w:proofErr w:type="spellStart"/>
            <w:r w:rsidRPr="00334958">
              <w:rPr>
                <w:i/>
              </w:rPr>
              <w:t>ε</w:t>
            </w:r>
            <w:r w:rsidRPr="00AA24EC">
              <w:rPr>
                <w:i/>
                <w:vertAlign w:val="subscript"/>
              </w:rPr>
              <w:t>transverse</w:t>
            </w:r>
            <w:proofErr w:type="spellEnd"/>
            <w:r w:rsidRPr="00334958">
              <w:rPr>
                <w:i/>
              </w:rPr>
              <w:t xml:space="preserve"> </w:t>
            </w:r>
            <w:r w:rsidRPr="00AA24EC">
              <w:t>is the transverse strain</w:t>
            </w:r>
            <w:r>
              <w:t>,</w:t>
            </w:r>
          </w:p>
          <w:p w:rsidR="00334958" w:rsidRPr="00334958" w:rsidRDefault="00AA24EC" w:rsidP="00AA24EC">
            <w:pPr>
              <w:pStyle w:val="NoSpacing"/>
              <w:jc w:val="center"/>
              <w:rPr>
                <w:i/>
              </w:rPr>
            </w:pPr>
            <w:proofErr w:type="spellStart"/>
            <w:proofErr w:type="gramStart"/>
            <w:r w:rsidRPr="00334958">
              <w:rPr>
                <w:i/>
              </w:rPr>
              <w:t>ε</w:t>
            </w:r>
            <w:r>
              <w:rPr>
                <w:i/>
                <w:vertAlign w:val="subscript"/>
              </w:rPr>
              <w:t>axial</w:t>
            </w:r>
            <w:proofErr w:type="spellEnd"/>
            <w:proofErr w:type="gramEnd"/>
            <w:r>
              <w:rPr>
                <w:i/>
                <w:vertAlign w:val="subscript"/>
              </w:rPr>
              <w:t xml:space="preserve"> </w:t>
            </w:r>
            <w:r w:rsidRPr="00AA24EC">
              <w:t>is the axial strain.</w:t>
            </w:r>
          </w:p>
        </w:tc>
        <w:tc>
          <w:tcPr>
            <w:tcW w:w="1548" w:type="dxa"/>
          </w:tcPr>
          <w:p w:rsidR="0002522A" w:rsidRDefault="00AA24EC" w:rsidP="00AA24EC">
            <w:pPr>
              <w:pStyle w:val="NoSpacing"/>
            </w:pPr>
            <w:r>
              <w:t>(2.1)</w:t>
            </w:r>
          </w:p>
        </w:tc>
      </w:tr>
    </w:tbl>
    <w:p w:rsidR="00CA7C2D" w:rsidRDefault="009F56BE" w:rsidP="00A72644">
      <w:r>
        <w:t>Once the strand is elongated</w:t>
      </w:r>
      <w:r w:rsidR="009354FE">
        <w:t>—</w:t>
      </w:r>
      <w:r>
        <w:t>prior to casting within a concrete member</w:t>
      </w:r>
      <w:r w:rsidR="009354FE">
        <w:t>—t</w:t>
      </w:r>
      <w:r>
        <w:t>he strand shrinks radially</w:t>
      </w:r>
      <w:r w:rsidR="009354FE">
        <w:t>.  It is customary to prestress the strand by elongating the strand to a stress of 75% of its yield stress.  Though some of this prestress is lost in the manufacturing process, through concrete creep, steel relaxation, concrete shrinkage</w:t>
      </w:r>
      <w:r w:rsidR="00CA7C2D">
        <w:t>, and thermal differences, a majority of the stress is retained in the strand.  These losses typically account for a stress reduction of approximately 20 to 25% of the original stress level.  The remaining stress level then becomes 56 to 60% of the yield stress of the strand.</w:t>
      </w:r>
    </w:p>
    <w:p w:rsidR="00E31268" w:rsidRDefault="00CA7C2D" w:rsidP="00E31268">
      <w:r>
        <w:t xml:space="preserve">After the concrete is cast allowed to set to </w:t>
      </w:r>
      <w:r w:rsidR="00BE4343">
        <w:t>the designated</w:t>
      </w:r>
      <w:r>
        <w:t xml:space="preserve"> release strength, the strand is cut</w:t>
      </w:r>
      <w:r w:rsidR="00BE4343">
        <w:t xml:space="preserve"> releasing the tensile energy applied to the strand.  When this occurs, the stress in the strand at the end of the section returns to zero and the stress within the strand is transferred to the section through the bonding of the cast concrete to the strand.  The stress is variable from the end of the section to the transfer point which is defined as the position where the initial stress which was applied to the strand—less prestress losses described earlier—</w:t>
      </w:r>
      <w:r w:rsidR="00E31268">
        <w:t>to the transfer point.</w:t>
      </w:r>
    </w:p>
    <w:p w:rsidR="00E31268" w:rsidRDefault="00E31268" w:rsidP="00E31268">
      <w:pPr>
        <w:pStyle w:val="Heading2"/>
      </w:pPr>
      <w:r>
        <w:t xml:space="preserve">2.2 </w:t>
      </w:r>
      <w:r>
        <w:tab/>
        <w:t>Concrete Properties</w:t>
      </w:r>
    </w:p>
    <w:p w:rsidR="00E31268" w:rsidRDefault="000E7A78" w:rsidP="00E31268">
      <w:r>
        <w:rPr>
          <w:noProof/>
        </w:rPr>
        <mc:AlternateContent>
          <mc:Choice Requires="wps">
            <w:drawing>
              <wp:anchor distT="0" distB="0" distL="114300" distR="114300" simplePos="0" relativeHeight="251702272" behindDoc="1" locked="0" layoutInCell="1" allowOverlap="1" wp14:anchorId="2AFDA2EC" wp14:editId="5F6006EF">
                <wp:simplePos x="3916680" y="6004560"/>
                <wp:positionH relativeFrom="margin">
                  <wp:align>right</wp:align>
                </wp:positionH>
                <wp:positionV relativeFrom="margin">
                  <wp:align>bottom</wp:align>
                </wp:positionV>
                <wp:extent cx="2941320" cy="3101340"/>
                <wp:effectExtent l="0" t="0" r="11430" b="22860"/>
                <wp:wrapTight wrapText="bothSides">
                  <wp:wrapPolygon edited="0">
                    <wp:start x="0" y="0"/>
                    <wp:lineTo x="0" y="21627"/>
                    <wp:lineTo x="21544" y="21627"/>
                    <wp:lineTo x="21544" y="0"/>
                    <wp:lineTo x="0" y="0"/>
                  </wp:wrapPolygon>
                </wp:wrapTight>
                <wp:docPr id="55" name="Text Box 55"/>
                <wp:cNvGraphicFramePr/>
                <a:graphic xmlns:a="http://schemas.openxmlformats.org/drawingml/2006/main">
                  <a:graphicData uri="http://schemas.microsoft.com/office/word/2010/wordprocessingShape">
                    <wps:wsp>
                      <wps:cNvSpPr txBox="1"/>
                      <wps:spPr>
                        <a:xfrm>
                          <a:off x="0" y="0"/>
                          <a:ext cx="2941320" cy="3101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E7A78" w:rsidRDefault="000E7A78" w:rsidP="000E7A78">
                            <w:pPr>
                              <w:pStyle w:val="NoSpacing"/>
                            </w:pPr>
                            <w:r>
                              <w:rPr>
                                <w:noProof/>
                              </w:rPr>
                              <w:drawing>
                                <wp:inline distT="0" distB="0" distL="0" distR="0" wp14:anchorId="5A832C36" wp14:editId="7543EE6D">
                                  <wp:extent cx="2752090" cy="2296795"/>
                                  <wp:effectExtent l="0" t="0" r="0" b="825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F0CD31.tmp"/>
                                          <pic:cNvPicPr/>
                                        </pic:nvPicPr>
                                        <pic:blipFill>
                                          <a:blip r:embed="rId66">
                                            <a:extLst>
                                              <a:ext uri="{28A0092B-C50C-407E-A947-70E740481C1C}">
                                                <a14:useLocalDpi xmlns:a14="http://schemas.microsoft.com/office/drawing/2010/main" val="0"/>
                                              </a:ext>
                                            </a:extLst>
                                          </a:blip>
                                          <a:stretch>
                                            <a:fillRect/>
                                          </a:stretch>
                                        </pic:blipFill>
                                        <pic:spPr>
                                          <a:xfrm>
                                            <a:off x="0" y="0"/>
                                            <a:ext cx="2752090" cy="2296795"/>
                                          </a:xfrm>
                                          <a:prstGeom prst="rect">
                                            <a:avLst/>
                                          </a:prstGeom>
                                        </pic:spPr>
                                      </pic:pic>
                                    </a:graphicData>
                                  </a:graphic>
                                </wp:inline>
                              </w:drawing>
                            </w:r>
                          </w:p>
                          <w:p w:rsidR="000E7A78" w:rsidRDefault="000E7A78" w:rsidP="000E7A78">
                            <w:pPr>
                              <w:pStyle w:val="NoSpacing"/>
                            </w:pPr>
                          </w:p>
                          <w:p w:rsidR="000E7A78" w:rsidRPr="000E7A78" w:rsidRDefault="000E7A78" w:rsidP="000E7A78">
                            <w:pPr>
                              <w:pStyle w:val="NoSpacing"/>
                              <w:rPr>
                                <w:b/>
                              </w:rPr>
                            </w:pPr>
                            <w:r>
                              <w:rPr>
                                <w:b/>
                              </w:rPr>
                              <w:t>Figure 2.2 – C-S-H and Ettringite Molecules from FWHA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5" o:spid="_x0000_s1055" type="#_x0000_t202" style="position:absolute;left:0;text-align:left;margin-left:180.4pt;margin-top:0;width:231.6pt;height:244.2pt;z-index:-251614208;visibility:visible;mso-wrap-style:square;mso-wrap-distance-left:9pt;mso-wrap-distance-top:0;mso-wrap-distance-right:9pt;mso-wrap-distance-bottom:0;mso-position-horizontal:right;mso-position-horizontal-relative:margin;mso-position-vertical:bottom;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" fillcolor="white [3201]" strokeweight=".5pt">
                <v:textbox>
                  <w:txbxContent>
                    <w:p w:rsidR="000E7A78" w:rsidRDefault="000E7A78" w:rsidP="000E7A78">
                      <w:pPr>
                        <w:pStyle w:val="NoSpacing"/>
                      </w:pPr>
                      <w:r>
                        <w:rPr>
                          <w:noProof/>
                        </w:rPr>
                        <w:drawing>
                          <wp:inline distT="0" distB="0" distL="0" distR="0" wp14:anchorId="5A832C36" wp14:editId="7543EE6D">
                            <wp:extent cx="2752090" cy="2296795"/>
                            <wp:effectExtent l="0" t="0" r="0" b="825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F0CD31.tmp"/>
                                    <pic:cNvPicPr/>
                                  </pic:nvPicPr>
                                  <pic:blipFill>
                                    <a:blip r:embed="rId66">
                                      <a:extLst>
                                        <a:ext uri="{28A0092B-C50C-407E-A947-70E740481C1C}">
                                          <a14:useLocalDpi xmlns:a14="http://schemas.microsoft.com/office/drawing/2010/main" val="0"/>
                                        </a:ext>
                                      </a:extLst>
                                    </a:blip>
                                    <a:stretch>
                                      <a:fillRect/>
                                    </a:stretch>
                                  </pic:blipFill>
                                  <pic:spPr>
                                    <a:xfrm>
                                      <a:off x="0" y="0"/>
                                      <a:ext cx="2752090" cy="2296795"/>
                                    </a:xfrm>
                                    <a:prstGeom prst="rect">
                                      <a:avLst/>
                                    </a:prstGeom>
                                  </pic:spPr>
                                </pic:pic>
                              </a:graphicData>
                            </a:graphic>
                          </wp:inline>
                        </w:drawing>
                      </w:r>
                    </w:p>
                    <w:p w:rsidR="000E7A78" w:rsidRDefault="000E7A78" w:rsidP="000E7A78">
                      <w:pPr>
                        <w:pStyle w:val="NoSpacing"/>
                      </w:pPr>
                    </w:p>
                    <w:p w:rsidR="000E7A78" w:rsidRPr="000E7A78" w:rsidRDefault="000E7A78" w:rsidP="000E7A78">
                      <w:pPr>
                        <w:pStyle w:val="NoSpacing"/>
                        <w:rPr>
                          <w:b/>
                        </w:rPr>
                      </w:pPr>
                      <w:r>
                        <w:rPr>
                          <w:b/>
                        </w:rPr>
                        <w:t>Figure 2.2 – C-S-H and Ettringite Molecules from FWHA</w:t>
                      </w:r>
                    </w:p>
                  </w:txbxContent>
                </v:textbox>
                <w10:wrap type="tight" anchorx="margin" anchory="margin"/>
              </v:shape>
            </w:pict>
          </mc:Fallback>
        </mc:AlternateContent>
      </w:r>
      <w:r>
        <w:t>Concrete in its simplest form is a mixture of aggregate—both large and small</w:t>
      </w:r>
      <w:r>
        <w:softHyphen/>
        <w:t xml:space="preserve">—and a binding agent.  </w:t>
      </w:r>
      <w:r w:rsidR="00D31F68">
        <w:t>Portland cement paste is generally the most common binder used in the manufacture of concrete.  It mainly consists of oxides of calcium, silicon and aluminum with a source of sulfate.  These components are heated and ground to formulate dried cement.</w:t>
      </w:r>
    </w:p>
    <w:p w:rsidR="00D31F68" w:rsidRDefault="00D31F68" w:rsidP="00E31268">
      <w:r>
        <w:t>When water is added a chemical reaction ensues.  This reaction (hydration) glues the aggregate and reinforcement together.  Many chemical reactions take place over time including the formation of Calcium-Silica-Hydrates (C-S-H)</w:t>
      </w:r>
      <w:r w:rsidR="005B2611">
        <w:t xml:space="preserve"> and E</w:t>
      </w:r>
      <w:r>
        <w:t xml:space="preserve">ttringite.  These molecules shown in </w:t>
      </w:r>
      <w:r w:rsidRPr="00D31F68">
        <w:rPr>
          <w:b/>
        </w:rPr>
        <w:t>Figure</w:t>
      </w:r>
      <w:r>
        <w:rPr>
          <w:b/>
        </w:rPr>
        <w:t xml:space="preserve"> 2.2</w:t>
      </w:r>
      <w:r>
        <w:t xml:space="preserve"> </w:t>
      </w:r>
      <w:r w:rsidR="005B2611">
        <w:t xml:space="preserve">develop long </w:t>
      </w:r>
      <w:r w:rsidR="005B2611">
        <w:lastRenderedPageBreak/>
        <w:t xml:space="preserve">finger-like crystalline appendages which attach themselves to any embedded material.  </w:t>
      </w:r>
    </w:p>
    <w:p w:rsidR="003D2CDB" w:rsidRDefault="005B2611" w:rsidP="00E31268">
      <w:r>
        <w:t xml:space="preserve">Consider the visualization in </w:t>
      </w:r>
      <w:r>
        <w:rPr>
          <w:b/>
        </w:rPr>
        <w:t>Figure 2.3</w:t>
      </w:r>
      <w:r>
        <w:t>.  If we consider that the c</w:t>
      </w:r>
      <w:r w:rsidR="00672E80">
        <w:t>ement molecules</w:t>
      </w:r>
      <w:r>
        <w:t>, for the sake of the visualization, bound itself to strand in the form of long slender columns, we can see several correlations to the macroscopic world.  For instance</w:t>
      </w:r>
      <w:r w:rsidR="00672E80">
        <w:t xml:space="preserve">, if we considered the column density of normal strength concrete to be as shown in </w:t>
      </w:r>
      <w:r w:rsidR="00672E80">
        <w:rPr>
          <w:b/>
        </w:rPr>
        <w:t>Figure 2.3a</w:t>
      </w:r>
      <w:r w:rsidR="00672E80" w:rsidRPr="00672E80">
        <w:t>,</w:t>
      </w:r>
      <w:r w:rsidR="00672E80">
        <w:rPr>
          <w:b/>
        </w:rPr>
        <w:t xml:space="preserve"> </w:t>
      </w:r>
      <w:r w:rsidR="00672E80">
        <w:t>then the density of bonding columns along a unit length of the strand would be</w:t>
      </w:r>
      <w:r w:rsidR="003D2CDB">
        <w:t xml:space="preserve"> increased.  If the cement columns were compressed, the adjacent columns would act as lateral bracing against itself.  If the cement columns were pulled, lateral bracing from the adjoining columns would not occur and the concrete column would have to rely only upon its slender cross-sectional area to resist the tensile forces.  Precompressing the concrete would be akin to increasing the density and adding lateral bracing between the microscopic cement columns.  Shear behavior can be described similarly.  With an increase in cement column density an increase in the shear strength of the concrete can be realized.  If the columns were confined with lateral pressure, then the columns would not collapse as easily and the relative strength of the system would be increased.</w:t>
      </w:r>
    </w:p>
    <w:p w:rsidR="00AB6E41" w:rsidRDefault="003D2CDB" w:rsidP="00E31268">
      <w:r>
        <w:t>I understand that this is a visualization tool, but it is useful in describing the development of a concrete system behavior.  It is based upon the microscopic properties of concrete and can be used to develop a model for concrete behavior.</w:t>
      </w:r>
    </w:p>
    <w:p w:rsidR="006052B0" w:rsidRDefault="00AB6E41" w:rsidP="006052B0">
      <w:r>
        <w:t xml:space="preserve">Because of the molecular shape of concrete, it behaves much differently than steel which has a more compacted and round microstructure—see </w:t>
      </w:r>
      <w:r>
        <w:rPr>
          <w:b/>
        </w:rPr>
        <w:t>Figure 2.4</w:t>
      </w:r>
      <w:r>
        <w:t xml:space="preserve">.  Steel particles are welded together to form their bond and are tightly packed confining each molecule together.  As a result </w:t>
      </w:r>
      <w:r w:rsidR="003276D9">
        <w:t>s</w:t>
      </w:r>
      <w:r>
        <w:t>teel is much stronger than concrete particularly in tension.</w:t>
      </w:r>
      <w:r w:rsidR="003276D9">
        <w:t xml:space="preserve">  Also if steel components are shaped as long slender elements, than we see similar behavior in steel as we do in concrete.</w:t>
      </w:r>
    </w:p>
    <w:p w:rsidR="006052B0" w:rsidRDefault="006052B0" w:rsidP="006052B0">
      <w:pPr>
        <w:pStyle w:val="Heading2"/>
      </w:pPr>
      <w:r>
        <w:t>2.3</w:t>
      </w:r>
      <w:r>
        <w:tab/>
        <w:t>Dynamics of Strand Interaction</w:t>
      </w:r>
    </w:p>
    <w:p w:rsidR="006052B0" w:rsidRPr="006052B0" w:rsidRDefault="006052B0" w:rsidP="006052B0">
      <w:pPr>
        <w:rPr>
          <w:b/>
        </w:rPr>
      </w:pPr>
      <w:bookmarkStart w:id="17" w:name="_GoBack"/>
      <w:bookmarkEnd w:id="17"/>
    </w:p>
    <w:p w:rsidR="00E31268" w:rsidRPr="00A72644" w:rsidRDefault="00E31268" w:rsidP="00E31268">
      <w:pPr>
        <w:pStyle w:val="Heading2"/>
      </w:pPr>
    </w:p>
    <w:p w:rsidR="00A72644" w:rsidRDefault="00A72644" w:rsidP="001141E1">
      <w:pPr>
        <w:pStyle w:val="Heading1"/>
      </w:pPr>
    </w:p>
    <w:p w:rsidR="00A72644" w:rsidRDefault="00A72644" w:rsidP="001141E1">
      <w:pPr>
        <w:pStyle w:val="Heading1"/>
      </w:pPr>
    </w:p>
    <w:p w:rsidR="00A72644" w:rsidRDefault="00A72644" w:rsidP="001141E1">
      <w:pPr>
        <w:pStyle w:val="Heading1"/>
      </w:pPr>
    </w:p>
    <w:p w:rsidR="00A72644" w:rsidRDefault="00A72644" w:rsidP="001141E1">
      <w:pPr>
        <w:pStyle w:val="Heading1"/>
      </w:pPr>
    </w:p>
    <w:p w:rsidR="00A72644" w:rsidRDefault="00A72644" w:rsidP="001141E1">
      <w:pPr>
        <w:pStyle w:val="Heading1"/>
      </w:pPr>
    </w:p>
    <w:p w:rsidR="00A72644" w:rsidRDefault="00A72644" w:rsidP="001141E1">
      <w:pPr>
        <w:pStyle w:val="Heading1"/>
      </w:pPr>
    </w:p>
    <w:p w:rsidR="00A72644" w:rsidRDefault="00A72644" w:rsidP="001141E1">
      <w:pPr>
        <w:pStyle w:val="Heading1"/>
      </w:pPr>
    </w:p>
    <w:p w:rsidR="00A72644" w:rsidRDefault="00A72644" w:rsidP="001141E1">
      <w:pPr>
        <w:pStyle w:val="Heading1"/>
      </w:pPr>
    </w:p>
    <w:p w:rsidR="00A72644" w:rsidRDefault="00A72644" w:rsidP="001141E1">
      <w:pPr>
        <w:pStyle w:val="Heading1"/>
        <w:sectPr w:rsidR="00A72644" w:rsidSect="009B14AC">
          <w:pgSz w:w="12240" w:h="15840"/>
          <w:pgMar w:top="1440" w:right="1440" w:bottom="1440" w:left="1440" w:header="720" w:footer="720" w:gutter="0"/>
          <w:cols w:space="720"/>
          <w:docGrid w:linePitch="360"/>
        </w:sectPr>
      </w:pPr>
    </w:p>
    <w:p w:rsidR="003C18A1" w:rsidRPr="001141E1" w:rsidRDefault="001141E1" w:rsidP="001141E1">
      <w:pPr>
        <w:pStyle w:val="Heading1"/>
      </w:pPr>
      <w:r>
        <w:lastRenderedPageBreak/>
        <w:t>2.0</w:t>
      </w:r>
      <w:r>
        <w:tab/>
      </w:r>
      <w:r w:rsidR="003C18A1" w:rsidRPr="001141E1">
        <w:t>D</w:t>
      </w:r>
      <w:r w:rsidRPr="001141E1">
        <w:t>EVELOPMENT LENGTH TESTING</w:t>
      </w:r>
    </w:p>
    <w:p w:rsidR="00A46BEA" w:rsidRDefault="003C18A1" w:rsidP="00136B6A">
      <w:r>
        <w:t>Six specimens</w:t>
      </w:r>
      <w:r w:rsidR="00D83C4B">
        <w:t xml:space="preserve"> were produced</w:t>
      </w:r>
      <w:r>
        <w:t xml:space="preserve"> for development length testing.  </w:t>
      </w:r>
      <w:r w:rsidRPr="00D83C4B">
        <w:rPr>
          <w:b/>
        </w:rPr>
        <w:t>Fig</w:t>
      </w:r>
      <w:r w:rsidR="00D83C4B">
        <w:rPr>
          <w:b/>
        </w:rPr>
        <w:t>ure</w:t>
      </w:r>
      <w:r w:rsidRPr="00D83C4B">
        <w:rPr>
          <w:b/>
        </w:rPr>
        <w:t xml:space="preserve"> </w:t>
      </w:r>
      <w:r w:rsidR="00D83C4B">
        <w:rPr>
          <w:b/>
        </w:rPr>
        <w:t>2.</w:t>
      </w:r>
      <w:r w:rsidRPr="00D83C4B">
        <w:rPr>
          <w:b/>
        </w:rPr>
        <w:t>1</w:t>
      </w:r>
      <w:r>
        <w:t xml:space="preserve"> </w:t>
      </w:r>
      <w:r w:rsidR="00CD4C6F">
        <w:t xml:space="preserve">on the next page </w:t>
      </w:r>
      <w:r>
        <w:t>provides a schematic of these specimens.  Three of these specimens w</w:t>
      </w:r>
      <w:r w:rsidR="00D83C4B">
        <w:t>ere</w:t>
      </w:r>
      <w:r>
        <w:t xml:space="preserve"> prepared </w:t>
      </w:r>
      <w:r w:rsidR="00D83C4B">
        <w:t xml:space="preserve">with </w:t>
      </w:r>
      <w:r>
        <w:t>0.7-inch</w:t>
      </w:r>
      <w:r w:rsidR="00D83C4B">
        <w:t>,</w:t>
      </w:r>
      <w:r>
        <w:t xml:space="preserve"> 270 ksi strand and the other three with 0.62</w:t>
      </w:r>
      <w:r w:rsidR="00D83C4B">
        <w:t>-inch,</w:t>
      </w:r>
      <w:r>
        <w:t xml:space="preserve"> 330 ksi </w:t>
      </w:r>
      <w:proofErr w:type="gramStart"/>
      <w:r>
        <w:t>strand</w:t>
      </w:r>
      <w:proofErr w:type="gramEnd"/>
      <w:r>
        <w:t>.  Each specimen w</w:t>
      </w:r>
      <w:r w:rsidR="00D83C4B">
        <w:t>as</w:t>
      </w:r>
      <w:r>
        <w:t xml:space="preserve"> </w:t>
      </w:r>
      <w:r w:rsidR="001F52E5">
        <w:t xml:space="preserve">designed to </w:t>
      </w:r>
      <w:proofErr w:type="gramStart"/>
      <w:r>
        <w:t>tested</w:t>
      </w:r>
      <w:proofErr w:type="gramEnd"/>
      <w:r>
        <w:t xml:space="preserve"> on each end to give a total of </w:t>
      </w:r>
      <w:r w:rsidR="001F52E5">
        <w:t>12</w:t>
      </w:r>
      <w:r>
        <w:t xml:space="preserve"> tests.  The specimens </w:t>
      </w:r>
      <w:r w:rsidR="001F52E5">
        <w:t xml:space="preserve">contained a single high-capacity strand and </w:t>
      </w:r>
      <w:r>
        <w:t xml:space="preserve">were unreinforced with shear reinforcement </w:t>
      </w:r>
      <w:r w:rsidR="001F52E5">
        <w:t>at each</w:t>
      </w:r>
      <w:r>
        <w:t xml:space="preserve"> end</w:t>
      </w:r>
      <w:r w:rsidR="001F52E5">
        <w:t>.  This was planned so that vertical shear reinforcement would not add another variable to the test.</w:t>
      </w:r>
      <w:r>
        <w:t xml:space="preserve">  The members were sized with enough </w:t>
      </w:r>
      <w:r w:rsidR="001F52E5">
        <w:t>concrete shear capacity (</w:t>
      </w:r>
      <w:proofErr w:type="spellStart"/>
      <w:proofErr w:type="gramStart"/>
      <w:r w:rsidRPr="0086770E">
        <w:rPr>
          <w:i/>
        </w:rPr>
        <w:t>V</w:t>
      </w:r>
      <w:r w:rsidRPr="0086770E">
        <w:rPr>
          <w:i/>
          <w:vertAlign w:val="subscript"/>
        </w:rPr>
        <w:t>c</w:t>
      </w:r>
      <w:proofErr w:type="spellEnd"/>
      <w:proofErr w:type="gramEnd"/>
      <w:r w:rsidR="001F52E5" w:rsidRPr="00E41A93">
        <w:rPr>
          <w:i/>
        </w:rPr>
        <w:t>)</w:t>
      </w:r>
      <w:r w:rsidR="001F52E5">
        <w:rPr>
          <w:i/>
          <w:vertAlign w:val="subscript"/>
        </w:rPr>
        <w:t xml:space="preserve"> </w:t>
      </w:r>
      <w:r>
        <w:t xml:space="preserve">to develop a </w:t>
      </w:r>
      <w:r w:rsidR="001F52E5">
        <w:t xml:space="preserve">full bending </w:t>
      </w:r>
      <w:r>
        <w:t xml:space="preserve">capacity </w:t>
      </w:r>
      <w:r w:rsidR="001F52E5">
        <w:t xml:space="preserve">near the end of the specimen.  One </w:t>
      </w:r>
      <w:r>
        <w:t xml:space="preserve">specimen for each strand size </w:t>
      </w:r>
      <w:r w:rsidR="001F52E5">
        <w:t xml:space="preserve">was </w:t>
      </w:r>
      <w:r>
        <w:t xml:space="preserve">cast with a different concrete compressive strength.  </w:t>
      </w:r>
      <w:r w:rsidR="001F52E5">
        <w:t>Design c</w:t>
      </w:r>
      <w:r>
        <w:t>oncrete strengths of 5000, 7500, and 10,000 psi w</w:t>
      </w:r>
      <w:r w:rsidR="001F52E5">
        <w:t>ere</w:t>
      </w:r>
      <w:r>
        <w:t xml:space="preserve"> used in this testi</w:t>
      </w:r>
      <w:r w:rsidR="00A46BEA">
        <w:t>ng.</w:t>
      </w:r>
      <w:r w:rsidR="00136B6A">
        <w:t xml:space="preserve"> Each specimen was 50 feet long and had four lifting points.  A spreader bar and overhead crane was used to unload the specimens.  The ends were supported when positioned before testing so that cracks were not induced into the specimens.</w:t>
      </w:r>
    </w:p>
    <w:p w:rsidR="00CD4C6F" w:rsidRDefault="00136B6A" w:rsidP="00136B6A">
      <w:r>
        <w:t xml:space="preserve">Though these precautions were taken, </w:t>
      </w:r>
      <w:r w:rsidR="00874144">
        <w:t xml:space="preserve">one end of one specimen was broken during handling at the lab and another end was broken during transportation.  The damaged sections were cut off and the remaining specimen was tested.  The tests were conducted using three-point flexural tests.  Staged loading was applied at a predetermined distance from the end of the beam.  The initial distance used was determined by calculating the </w:t>
      </w:r>
      <w:r w:rsidR="00CD4C6F">
        <w:t>development length using the formulas</w:t>
      </w:r>
      <w:r w:rsidR="00E67E1B">
        <w:t xml:space="preserve"> described in </w:t>
      </w:r>
      <w:r w:rsidR="00E67E1B">
        <w:rPr>
          <w:b/>
        </w:rPr>
        <w:t xml:space="preserve">Section </w:t>
      </w:r>
      <w:r w:rsidR="00A7789F">
        <w:rPr>
          <w:b/>
        </w:rPr>
        <w:t xml:space="preserve">1.2.5.  </w:t>
      </w:r>
      <w:r w:rsidR="00A7789F">
        <w:t>The development length tests were accomplished by testing portions of the specimens with a load near the end of the specimen.  This distance was changed and load applied to the specimen until the specimen either failed in flexure, shear or bond.</w:t>
      </w:r>
    </w:p>
    <w:p w:rsidR="002C3D14" w:rsidRDefault="00A7789F" w:rsidP="00136B6A">
      <w:r>
        <w:t>The objective was to attain full moment capacity with an end loading.  Full moment capacity was defined as achieving an average stress over an eight-inch gage distance of 1.25% strain.  Different end positions were used until the development length distance was determined by two relatively close end loading positions were found; one that failed plastically in flexu</w:t>
      </w:r>
      <w:r w:rsidR="002C3D14">
        <w:t>re and another test that failed in by a bond failure.  The initial specimen was tested five times because the current development length formulas did not properly predict the development length distance of the high-capacity strand.  As a result, initial tests were positioned too far away from the end of the beam.  Five tests were conducted on first specimen and some of the tests included sections where there was vertical shear reinforcement.  Though it was not desired, the additional vertical shear reinforcement did not have a significant impact upon the results of the testing program.</w:t>
      </w:r>
    </w:p>
    <w:p w:rsidR="002C3D14" w:rsidRDefault="002C3D14" w:rsidP="00136B6A">
      <w:r>
        <w:t>The following subsect</w:t>
      </w:r>
      <w:r w:rsidR="009F3313">
        <w:t>ions describe the procedures that were used in conducting each of the 16 tests that were conducted using the six specimens followed by a detailed description of each tests.  The results of each test are presented.  The next major section</w:t>
      </w:r>
      <w:r>
        <w:t xml:space="preserve"> </w:t>
      </w:r>
      <w:r w:rsidR="009F3313">
        <w:t xml:space="preserve">provides an analysis of the results obtained from this testing </w:t>
      </w:r>
      <w:proofErr w:type="gramStart"/>
      <w:r w:rsidR="009F3313">
        <w:t>a the</w:t>
      </w:r>
      <w:proofErr w:type="gramEnd"/>
      <w:r w:rsidR="009F3313">
        <w:t xml:space="preserve"> development of a model that describes the behavior of strand within a prestressed concrete beam.</w:t>
      </w:r>
    </w:p>
    <w:p w:rsidR="002C3D14" w:rsidRPr="00A7789F" w:rsidRDefault="002C3D14" w:rsidP="00136B6A">
      <w:pPr>
        <w:sectPr w:rsidR="002C3D14" w:rsidRPr="00A7789F" w:rsidSect="009B14AC">
          <w:pgSz w:w="12240" w:h="15840"/>
          <w:pgMar w:top="1440" w:right="1440" w:bottom="1440" w:left="1440" w:header="720" w:footer="720" w:gutter="0"/>
          <w:cols w:space="720"/>
          <w:docGrid w:linePitch="360"/>
        </w:sectPr>
      </w:pPr>
    </w:p>
    <w:p w:rsidR="003C18A1" w:rsidRDefault="003C18A1" w:rsidP="00136B6A">
      <w:r>
        <w:rPr>
          <w:noProof/>
        </w:rPr>
        <w:lastRenderedPageBreak/>
        <w:drawing>
          <wp:inline distT="0" distB="0" distL="0" distR="0" wp14:anchorId="0D4A9E1B" wp14:editId="02A02A4F">
            <wp:extent cx="8067437" cy="52197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ss Office.png"/>
                    <pic:cNvPicPr/>
                  </pic:nvPicPr>
                  <pic:blipFill>
                    <a:blip r:embed="rId67">
                      <a:extLst>
                        <a:ext uri="{28A0092B-C50C-407E-A947-70E740481C1C}">
                          <a14:useLocalDpi xmlns:a14="http://schemas.microsoft.com/office/drawing/2010/main" val="0"/>
                        </a:ext>
                      </a:extLst>
                    </a:blip>
                    <a:stretch>
                      <a:fillRect/>
                    </a:stretch>
                  </pic:blipFill>
                  <pic:spPr>
                    <a:xfrm>
                      <a:off x="0" y="0"/>
                      <a:ext cx="8068861" cy="5220621"/>
                    </a:xfrm>
                    <a:prstGeom prst="rect">
                      <a:avLst/>
                    </a:prstGeom>
                  </pic:spPr>
                </pic:pic>
              </a:graphicData>
            </a:graphic>
          </wp:inline>
        </w:drawing>
      </w:r>
    </w:p>
    <w:p w:rsidR="003C18A1" w:rsidRPr="004707AF" w:rsidRDefault="003C18A1" w:rsidP="00136B6A">
      <w:pPr>
        <w:rPr>
          <w:b/>
        </w:rPr>
      </w:pPr>
      <w:r>
        <w:rPr>
          <w:b/>
        </w:rPr>
        <w:t>Fig. 17 – Development Length Specimen</w:t>
      </w:r>
    </w:p>
    <w:p w:rsidR="003C18A1" w:rsidRDefault="003C18A1" w:rsidP="00136B6A">
      <w:pPr>
        <w:sectPr w:rsidR="003C18A1" w:rsidSect="003C18A1">
          <w:pgSz w:w="15840" w:h="12240" w:orient="landscape"/>
          <w:pgMar w:top="1440" w:right="1440" w:bottom="1440" w:left="1440" w:header="720" w:footer="720" w:gutter="0"/>
          <w:cols w:space="720"/>
          <w:docGrid w:linePitch="360"/>
        </w:sectPr>
      </w:pPr>
    </w:p>
    <w:p w:rsidR="003C18A1" w:rsidRDefault="009F3313" w:rsidP="009F3313">
      <w:pPr>
        <w:pStyle w:val="Heading2"/>
      </w:pPr>
      <w:r>
        <w:lastRenderedPageBreak/>
        <w:t>2.1</w:t>
      </w:r>
      <w:r>
        <w:tab/>
      </w:r>
      <w:r w:rsidR="003C18A1">
        <w:t xml:space="preserve">Estimation of Development Length </w:t>
      </w:r>
      <w:r>
        <w:t xml:space="preserve">using Formulas </w:t>
      </w:r>
      <w:r w:rsidR="003C18A1">
        <w:t>from Prev</w:t>
      </w:r>
      <w:r>
        <w:t>ious Research</w:t>
      </w:r>
    </w:p>
    <w:p w:rsidR="003C18A1" w:rsidRDefault="003C18A1" w:rsidP="00136B6A">
      <w:r>
        <w:t>During this testing we intend to conduct two tests for each end of each specimen.  One test will be conducted to force a bond slip failure in the strand at loading and the other at a distance slightly beyond the development length.  It is anticipated that the two tests will band the actual development length of the specimen.  Concrete surface strain measurements will be taken at intervals during the testing.  Strand strain measurement data will be collected continuously during testing.</w:t>
      </w:r>
    </w:p>
    <w:p w:rsidR="003C18A1" w:rsidRDefault="003C18A1" w:rsidP="00136B6A">
      <w:r>
        <w:t>The Table 2 gives formulas developed for development length by previous researchers.  An estimation of the development length of the 0.7 and 0.62-inch strand based upon these development length formulas is provided in Table 3.  Values measured and estimated for each formula variable are given below the table or previously in Table 1.</w:t>
      </w:r>
    </w:p>
    <w:p w:rsidR="003C18A1" w:rsidRDefault="003C18A1" w:rsidP="003C18A1">
      <w:pPr>
        <w:pStyle w:val="NoSpacing"/>
        <w:jc w:val="center"/>
      </w:pPr>
      <w:r>
        <w:rPr>
          <w:b/>
        </w:rPr>
        <w:t xml:space="preserve">Table </w:t>
      </w:r>
      <w:r w:rsidRPr="00465A60">
        <w:rPr>
          <w:b/>
        </w:rPr>
        <w:t xml:space="preserve">2 </w:t>
      </w:r>
      <w:r>
        <w:rPr>
          <w:b/>
        </w:rPr>
        <w:t xml:space="preserve">- </w:t>
      </w:r>
      <w:r w:rsidRPr="00CF3ADD">
        <w:t xml:space="preserve">Different </w:t>
      </w:r>
      <w:r>
        <w:t>P</w:t>
      </w:r>
      <w:r w:rsidRPr="00CF3ADD">
        <w:t xml:space="preserve">roposed </w:t>
      </w:r>
      <w:r>
        <w:t>E</w:t>
      </w:r>
      <w:r w:rsidRPr="00CF3ADD">
        <w:t xml:space="preserve">quations for </w:t>
      </w:r>
      <w:r>
        <w:t>D</w:t>
      </w:r>
      <w:r w:rsidRPr="00CF3ADD">
        <w:t xml:space="preserve">evelopment </w:t>
      </w:r>
      <w:r>
        <w:t>L</w:t>
      </w:r>
      <w:r w:rsidRPr="00CF3ADD">
        <w:t>ength</w:t>
      </w:r>
    </w:p>
    <w:p w:rsidR="003C18A1" w:rsidRPr="00CF3ADD" w:rsidRDefault="003C18A1" w:rsidP="003C18A1">
      <w:pPr>
        <w:pStyle w:val="NoSpacing"/>
        <w:jc w:val="center"/>
      </w:pPr>
    </w:p>
    <w:tbl>
      <w:tblPr>
        <w:tblW w:w="3955" w:type="pct"/>
        <w:jc w:val="center"/>
        <w:tblInd w:w="-991"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1E0" w:firstRow="1" w:lastRow="1" w:firstColumn="1" w:lastColumn="1" w:noHBand="0" w:noVBand="0"/>
      </w:tblPr>
      <w:tblGrid>
        <w:gridCol w:w="2400"/>
        <w:gridCol w:w="5175"/>
      </w:tblGrid>
      <w:tr w:rsidR="003C18A1" w:rsidRPr="00465A60" w:rsidTr="003C18A1">
        <w:trPr>
          <w:jc w:val="center"/>
        </w:trPr>
        <w:tc>
          <w:tcPr>
            <w:tcW w:w="1584" w:type="pct"/>
            <w:vAlign w:val="center"/>
          </w:tcPr>
          <w:p w:rsidR="003C18A1" w:rsidRPr="00465A60" w:rsidRDefault="003C18A1" w:rsidP="003C18A1">
            <w:pPr>
              <w:pStyle w:val="NoSpacing"/>
              <w:jc w:val="center"/>
            </w:pPr>
            <w:r>
              <w:t>Researcher</w:t>
            </w:r>
          </w:p>
        </w:tc>
        <w:tc>
          <w:tcPr>
            <w:tcW w:w="3416" w:type="pct"/>
            <w:vAlign w:val="center"/>
          </w:tcPr>
          <w:p w:rsidR="003C18A1" w:rsidRPr="00465A60" w:rsidRDefault="003C18A1" w:rsidP="003C18A1">
            <w:pPr>
              <w:pStyle w:val="NoSpacing"/>
              <w:jc w:val="center"/>
            </w:pPr>
            <w:r>
              <w:t>Development Length Equation</w:t>
            </w:r>
          </w:p>
        </w:tc>
      </w:tr>
      <w:tr w:rsidR="003C18A1" w:rsidRPr="00465A60" w:rsidTr="003C18A1">
        <w:trPr>
          <w:jc w:val="center"/>
        </w:trPr>
        <w:tc>
          <w:tcPr>
            <w:tcW w:w="1584" w:type="pct"/>
            <w:vAlign w:val="center"/>
          </w:tcPr>
          <w:p w:rsidR="003C18A1" w:rsidRPr="00465A60" w:rsidRDefault="003C18A1" w:rsidP="003C18A1">
            <w:pPr>
              <w:pStyle w:val="NoSpacing"/>
              <w:jc w:val="center"/>
            </w:pPr>
            <w:r w:rsidRPr="00465A60">
              <w:t xml:space="preserve">Zia and </w:t>
            </w:r>
            <w:proofErr w:type="spellStart"/>
            <w:r w:rsidRPr="00465A60">
              <w:t>Mostafa</w:t>
            </w:r>
            <w:proofErr w:type="spellEnd"/>
            <w:r w:rsidRPr="00465A60">
              <w:t xml:space="preserve"> (1977)</w:t>
            </w:r>
          </w:p>
        </w:tc>
        <w:tc>
          <w:tcPr>
            <w:tcW w:w="3416" w:type="pct"/>
            <w:vAlign w:val="center"/>
          </w:tcPr>
          <w:p w:rsidR="003C18A1" w:rsidRPr="00465A60" w:rsidRDefault="003C18A1" w:rsidP="003C18A1">
            <w:pPr>
              <w:pStyle w:val="NoSpacing"/>
              <w:jc w:val="center"/>
            </w:pPr>
            <w:r w:rsidRPr="00465A60">
              <w:rPr>
                <w:rFonts w:asciiTheme="minorHAnsi" w:hAnsiTheme="minorHAnsi"/>
                <w:position w:val="-30"/>
                <w:sz w:val="22"/>
              </w:rPr>
              <w:object w:dxaOrig="3680" w:dyaOrig="680">
                <v:shape id="_x0000_i1037" type="#_x0000_t75" style="width:183.6pt;height:33.6pt" o:ole="">
                  <v:imagedata r:id="rId17" o:title=""/>
                </v:shape>
                <o:OLEObject Type="Embed" ProgID="Equation.DSMT4" ShapeID="_x0000_i1037" DrawAspect="Content" ObjectID="_1464353569" r:id="rId68"/>
              </w:object>
            </w:r>
          </w:p>
        </w:tc>
      </w:tr>
      <w:tr w:rsidR="003C18A1" w:rsidRPr="00465A60" w:rsidTr="003C18A1">
        <w:trPr>
          <w:jc w:val="center"/>
        </w:trPr>
        <w:tc>
          <w:tcPr>
            <w:tcW w:w="1584" w:type="pct"/>
            <w:vAlign w:val="center"/>
          </w:tcPr>
          <w:p w:rsidR="003C18A1" w:rsidRPr="00465A60" w:rsidRDefault="003C18A1" w:rsidP="003C18A1">
            <w:pPr>
              <w:pStyle w:val="NoSpacing"/>
              <w:jc w:val="center"/>
              <w:rPr>
                <w:lang w:val="da-DK"/>
              </w:rPr>
            </w:pPr>
            <w:r w:rsidRPr="00465A60">
              <w:rPr>
                <w:lang w:val="da-DK"/>
              </w:rPr>
              <w:t>Abdalla et al. (1993)</w:t>
            </w:r>
          </w:p>
        </w:tc>
        <w:tc>
          <w:tcPr>
            <w:tcW w:w="3416" w:type="pct"/>
            <w:vAlign w:val="center"/>
          </w:tcPr>
          <w:p w:rsidR="003C18A1" w:rsidRPr="00465A60" w:rsidRDefault="003C18A1" w:rsidP="003C18A1">
            <w:pPr>
              <w:pStyle w:val="NoSpacing"/>
              <w:jc w:val="center"/>
              <w:rPr>
                <w:lang w:val="da-DK"/>
              </w:rPr>
            </w:pPr>
            <w:r w:rsidRPr="00465A60">
              <w:rPr>
                <w:rFonts w:asciiTheme="minorHAnsi" w:hAnsiTheme="minorHAnsi"/>
                <w:position w:val="-28"/>
                <w:sz w:val="22"/>
              </w:rPr>
              <w:object w:dxaOrig="2720" w:dyaOrig="680">
                <v:shape id="_x0000_i1038" type="#_x0000_t75" style="width:136.2pt;height:33.6pt" o:ole="">
                  <v:imagedata r:id="rId19" o:title=""/>
                </v:shape>
                <o:OLEObject Type="Embed" ProgID="Equation.DSMT4" ShapeID="_x0000_i1038" DrawAspect="Content" ObjectID="_1464353570" r:id="rId69"/>
              </w:object>
            </w:r>
          </w:p>
        </w:tc>
      </w:tr>
      <w:tr w:rsidR="003C18A1" w:rsidRPr="00465A60" w:rsidTr="003C18A1">
        <w:trPr>
          <w:jc w:val="center"/>
        </w:trPr>
        <w:tc>
          <w:tcPr>
            <w:tcW w:w="1584" w:type="pct"/>
            <w:vAlign w:val="center"/>
          </w:tcPr>
          <w:p w:rsidR="003C18A1" w:rsidRPr="00465A60" w:rsidRDefault="003C18A1" w:rsidP="003C18A1">
            <w:pPr>
              <w:pStyle w:val="NoSpacing"/>
              <w:jc w:val="center"/>
              <w:rPr>
                <w:lang w:val="da-DK"/>
              </w:rPr>
            </w:pPr>
            <w:r w:rsidRPr="00465A60">
              <w:rPr>
                <w:lang w:val="da-DK"/>
              </w:rPr>
              <w:t>Mitchell et al. (1993)</w:t>
            </w:r>
          </w:p>
        </w:tc>
        <w:tc>
          <w:tcPr>
            <w:tcW w:w="3416" w:type="pct"/>
            <w:vAlign w:val="center"/>
          </w:tcPr>
          <w:p w:rsidR="003C18A1" w:rsidRPr="00465A60" w:rsidRDefault="003C18A1" w:rsidP="003C18A1">
            <w:pPr>
              <w:pStyle w:val="NoSpacing"/>
              <w:jc w:val="center"/>
              <w:rPr>
                <w:lang w:val="da-DK"/>
              </w:rPr>
            </w:pPr>
            <w:r w:rsidRPr="00465A60">
              <w:rPr>
                <w:rFonts w:asciiTheme="minorHAnsi" w:hAnsiTheme="minorHAnsi"/>
                <w:position w:val="-32"/>
                <w:sz w:val="22"/>
              </w:rPr>
              <w:object w:dxaOrig="3800" w:dyaOrig="760">
                <v:shape id="_x0000_i1039" type="#_x0000_t75" style="width:190.2pt;height:38.4pt" o:ole="">
                  <v:imagedata r:id="rId21" o:title=""/>
                </v:shape>
                <o:OLEObject Type="Embed" ProgID="Equation.DSMT4" ShapeID="_x0000_i1039" DrawAspect="Content" ObjectID="_1464353571" r:id="rId70"/>
              </w:object>
            </w:r>
          </w:p>
        </w:tc>
      </w:tr>
      <w:tr w:rsidR="003C18A1" w:rsidRPr="00465A60" w:rsidTr="003C18A1">
        <w:trPr>
          <w:jc w:val="center"/>
        </w:trPr>
        <w:tc>
          <w:tcPr>
            <w:tcW w:w="1584" w:type="pct"/>
            <w:vAlign w:val="center"/>
          </w:tcPr>
          <w:p w:rsidR="003C18A1" w:rsidRPr="00465A60" w:rsidRDefault="003C18A1" w:rsidP="003C18A1">
            <w:pPr>
              <w:pStyle w:val="NoSpacing"/>
              <w:jc w:val="center"/>
              <w:rPr>
                <w:lang w:val="da-DK"/>
              </w:rPr>
            </w:pPr>
            <w:r w:rsidRPr="00465A60">
              <w:rPr>
                <w:lang w:val="da-DK"/>
              </w:rPr>
              <w:t>Burdette et al. (1994)</w:t>
            </w:r>
          </w:p>
        </w:tc>
        <w:tc>
          <w:tcPr>
            <w:tcW w:w="3416" w:type="pct"/>
            <w:vAlign w:val="center"/>
          </w:tcPr>
          <w:p w:rsidR="003C18A1" w:rsidRPr="00465A60" w:rsidRDefault="003C18A1" w:rsidP="003C18A1">
            <w:pPr>
              <w:pStyle w:val="NoSpacing"/>
              <w:jc w:val="center"/>
            </w:pPr>
            <w:r w:rsidRPr="00465A60">
              <w:rPr>
                <w:rFonts w:asciiTheme="minorHAnsi" w:hAnsiTheme="minorHAnsi"/>
                <w:position w:val="-28"/>
                <w:sz w:val="22"/>
              </w:rPr>
              <w:object w:dxaOrig="2700" w:dyaOrig="680">
                <v:shape id="_x0000_i1040" type="#_x0000_t75" style="width:135pt;height:33.6pt" o:ole="">
                  <v:imagedata r:id="rId23" o:title=""/>
                </v:shape>
                <o:OLEObject Type="Embed" ProgID="Equation.DSMT4" ShapeID="_x0000_i1040" DrawAspect="Content" ObjectID="_1464353572" r:id="rId71"/>
              </w:object>
            </w:r>
          </w:p>
        </w:tc>
      </w:tr>
      <w:tr w:rsidR="003C18A1" w:rsidRPr="00465A60" w:rsidTr="003C18A1">
        <w:trPr>
          <w:jc w:val="center"/>
        </w:trPr>
        <w:tc>
          <w:tcPr>
            <w:tcW w:w="1584" w:type="pct"/>
            <w:vAlign w:val="center"/>
          </w:tcPr>
          <w:p w:rsidR="003C18A1" w:rsidRPr="00465A60" w:rsidRDefault="003C18A1" w:rsidP="003C18A1">
            <w:pPr>
              <w:pStyle w:val="NoSpacing"/>
              <w:jc w:val="center"/>
            </w:pPr>
            <w:r w:rsidRPr="00465A60">
              <w:t>Buchner (1995)</w:t>
            </w:r>
          </w:p>
        </w:tc>
        <w:tc>
          <w:tcPr>
            <w:tcW w:w="3416" w:type="pct"/>
            <w:vAlign w:val="center"/>
          </w:tcPr>
          <w:p w:rsidR="003C18A1" w:rsidRPr="00465A60" w:rsidRDefault="003C18A1" w:rsidP="003C18A1">
            <w:pPr>
              <w:pStyle w:val="NoSpacing"/>
              <w:jc w:val="center"/>
            </w:pPr>
            <w:r w:rsidRPr="00465A60">
              <w:rPr>
                <w:rFonts w:asciiTheme="minorHAnsi" w:hAnsiTheme="minorHAnsi"/>
                <w:position w:val="-28"/>
                <w:sz w:val="22"/>
              </w:rPr>
              <w:object w:dxaOrig="2560" w:dyaOrig="680">
                <v:shape id="_x0000_i1041" type="#_x0000_t75" style="width:128.4pt;height:33.6pt" o:ole="">
                  <v:imagedata r:id="rId25" o:title=""/>
                </v:shape>
                <o:OLEObject Type="Embed" ProgID="Equation.DSMT4" ShapeID="_x0000_i1041" DrawAspect="Content" ObjectID="_1464353573" r:id="rId72"/>
              </w:object>
            </w:r>
          </w:p>
          <w:p w:rsidR="003C18A1" w:rsidRPr="00465A60" w:rsidRDefault="003C18A1" w:rsidP="003C18A1">
            <w:pPr>
              <w:pStyle w:val="NoSpacing"/>
              <w:jc w:val="center"/>
            </w:pPr>
            <w:r w:rsidRPr="00465A60">
              <w:rPr>
                <w:rFonts w:asciiTheme="minorHAnsi" w:hAnsiTheme="minorHAnsi"/>
                <w:position w:val="-16"/>
                <w:sz w:val="22"/>
              </w:rPr>
              <w:object w:dxaOrig="2380" w:dyaOrig="440">
                <v:shape id="_x0000_i1042" type="#_x0000_t75" style="width:118.8pt;height:21.6pt" o:ole="">
                  <v:imagedata r:id="rId27" o:title=""/>
                </v:shape>
                <o:OLEObject Type="Embed" ProgID="Equation.DSMT4" ShapeID="_x0000_i1042" DrawAspect="Content" ObjectID="_1464353574" r:id="rId73"/>
              </w:object>
            </w:r>
          </w:p>
        </w:tc>
      </w:tr>
      <w:tr w:rsidR="003C18A1" w:rsidRPr="00465A60" w:rsidTr="003C18A1">
        <w:trPr>
          <w:jc w:val="center"/>
        </w:trPr>
        <w:tc>
          <w:tcPr>
            <w:tcW w:w="1584" w:type="pct"/>
            <w:vAlign w:val="center"/>
          </w:tcPr>
          <w:p w:rsidR="003C18A1" w:rsidRPr="00465A60" w:rsidRDefault="003C18A1" w:rsidP="003C18A1">
            <w:pPr>
              <w:pStyle w:val="NoSpacing"/>
              <w:jc w:val="center"/>
            </w:pPr>
            <w:r w:rsidRPr="00465A60">
              <w:t>Lane (1998)</w:t>
            </w:r>
          </w:p>
        </w:tc>
        <w:tc>
          <w:tcPr>
            <w:tcW w:w="3416" w:type="pct"/>
            <w:vAlign w:val="center"/>
          </w:tcPr>
          <w:p w:rsidR="003C18A1" w:rsidRPr="00465A60" w:rsidRDefault="003C18A1" w:rsidP="003C18A1">
            <w:pPr>
              <w:pStyle w:val="NoSpacing"/>
              <w:jc w:val="center"/>
            </w:pPr>
            <w:r w:rsidRPr="00465A60">
              <w:rPr>
                <w:rFonts w:asciiTheme="minorHAnsi" w:hAnsiTheme="minorHAnsi"/>
                <w:position w:val="-28"/>
                <w:sz w:val="22"/>
              </w:rPr>
              <w:object w:dxaOrig="2560" w:dyaOrig="680">
                <v:shape id="_x0000_i1043" type="#_x0000_t75" style="width:128.4pt;height:33.6pt" o:ole="">
                  <v:imagedata r:id="rId29" o:title=""/>
                </v:shape>
                <o:OLEObject Type="Embed" ProgID="Equation.DSMT4" ShapeID="_x0000_i1043" DrawAspect="Content" ObjectID="_1464353575" r:id="rId74"/>
              </w:object>
            </w:r>
          </w:p>
        </w:tc>
      </w:tr>
      <w:tr w:rsidR="003C18A1" w:rsidRPr="00465A60" w:rsidTr="003C18A1">
        <w:trPr>
          <w:jc w:val="center"/>
        </w:trPr>
        <w:tc>
          <w:tcPr>
            <w:tcW w:w="1584" w:type="pct"/>
            <w:vAlign w:val="center"/>
          </w:tcPr>
          <w:p w:rsidR="003C18A1" w:rsidRPr="00465A60" w:rsidRDefault="003C18A1" w:rsidP="003C18A1">
            <w:pPr>
              <w:pStyle w:val="NoSpacing"/>
              <w:jc w:val="center"/>
            </w:pPr>
            <w:r w:rsidRPr="00465A60">
              <w:t>Barnes et al. (1999)</w:t>
            </w:r>
          </w:p>
        </w:tc>
        <w:tc>
          <w:tcPr>
            <w:tcW w:w="3416" w:type="pct"/>
            <w:vAlign w:val="center"/>
          </w:tcPr>
          <w:p w:rsidR="003C18A1" w:rsidRPr="00465A60" w:rsidRDefault="003C18A1" w:rsidP="003C18A1">
            <w:pPr>
              <w:pStyle w:val="NoSpacing"/>
              <w:jc w:val="center"/>
            </w:pPr>
            <w:r w:rsidRPr="00465A60">
              <w:rPr>
                <w:rFonts w:asciiTheme="minorHAnsi" w:hAnsiTheme="minorHAnsi"/>
                <w:position w:val="-34"/>
                <w:sz w:val="22"/>
              </w:rPr>
              <w:object w:dxaOrig="2580" w:dyaOrig="820">
                <v:shape id="_x0000_i1044" type="#_x0000_t75" style="width:129pt;height:40.8pt" o:ole="">
                  <v:imagedata r:id="rId31" o:title=""/>
                </v:shape>
                <o:OLEObject Type="Embed" ProgID="Equation.DSMT4" ShapeID="_x0000_i1044" DrawAspect="Content" ObjectID="_1464353576" r:id="rId75"/>
              </w:object>
            </w:r>
          </w:p>
        </w:tc>
      </w:tr>
      <w:tr w:rsidR="003C18A1" w:rsidRPr="00465A60" w:rsidTr="003C18A1">
        <w:trPr>
          <w:jc w:val="center"/>
        </w:trPr>
        <w:tc>
          <w:tcPr>
            <w:tcW w:w="1584" w:type="pct"/>
            <w:vAlign w:val="center"/>
          </w:tcPr>
          <w:p w:rsidR="003C18A1" w:rsidRPr="00465A60" w:rsidRDefault="003C18A1" w:rsidP="003C18A1">
            <w:pPr>
              <w:pStyle w:val="NoSpacing"/>
              <w:jc w:val="center"/>
            </w:pPr>
            <w:proofErr w:type="spellStart"/>
            <w:r w:rsidRPr="00465A60">
              <w:t>Shahawy</w:t>
            </w:r>
            <w:proofErr w:type="spellEnd"/>
            <w:r w:rsidRPr="00465A60">
              <w:t xml:space="preserve"> (2001)</w:t>
            </w:r>
          </w:p>
        </w:tc>
        <w:tc>
          <w:tcPr>
            <w:tcW w:w="3416" w:type="pct"/>
            <w:vAlign w:val="center"/>
          </w:tcPr>
          <w:p w:rsidR="003C18A1" w:rsidRPr="00465A60" w:rsidRDefault="003C18A1" w:rsidP="003C18A1">
            <w:pPr>
              <w:pStyle w:val="NoSpacing"/>
              <w:jc w:val="center"/>
            </w:pPr>
            <w:r w:rsidRPr="00465A60">
              <w:rPr>
                <w:rFonts w:asciiTheme="minorHAnsi" w:hAnsiTheme="minorHAnsi"/>
                <w:position w:val="-30"/>
                <w:sz w:val="22"/>
              </w:rPr>
              <w:object w:dxaOrig="3340" w:dyaOrig="700">
                <v:shape id="_x0000_i1045" type="#_x0000_t75" style="width:167.4pt;height:34.8pt" o:ole="">
                  <v:imagedata r:id="rId33" o:title=""/>
                </v:shape>
                <o:OLEObject Type="Embed" ProgID="Equation.DSMT4" ShapeID="_x0000_i1045" DrawAspect="Content" ObjectID="_1464353577" r:id="rId76"/>
              </w:object>
            </w:r>
          </w:p>
        </w:tc>
      </w:tr>
      <w:tr w:rsidR="003C18A1" w:rsidRPr="00465A60" w:rsidTr="003C18A1">
        <w:trPr>
          <w:jc w:val="center"/>
        </w:trPr>
        <w:tc>
          <w:tcPr>
            <w:tcW w:w="1584" w:type="pct"/>
            <w:vAlign w:val="center"/>
          </w:tcPr>
          <w:p w:rsidR="003C18A1" w:rsidRPr="00465A60" w:rsidRDefault="003C18A1" w:rsidP="003C18A1">
            <w:pPr>
              <w:pStyle w:val="NoSpacing"/>
              <w:jc w:val="center"/>
            </w:pPr>
            <w:proofErr w:type="spellStart"/>
            <w:r w:rsidRPr="00465A60">
              <w:t>Kose</w:t>
            </w:r>
            <w:proofErr w:type="spellEnd"/>
            <w:r w:rsidRPr="00465A60">
              <w:t xml:space="preserve"> and Burkett (2005)</w:t>
            </w:r>
          </w:p>
        </w:tc>
        <w:tc>
          <w:tcPr>
            <w:tcW w:w="3416" w:type="pct"/>
            <w:vAlign w:val="center"/>
          </w:tcPr>
          <w:p w:rsidR="003C18A1" w:rsidRPr="00465A60" w:rsidRDefault="003C18A1" w:rsidP="003C18A1">
            <w:pPr>
              <w:pStyle w:val="NoSpacing"/>
              <w:jc w:val="center"/>
            </w:pPr>
            <w:r w:rsidRPr="00465A60">
              <w:rPr>
                <w:rFonts w:asciiTheme="minorHAnsi" w:hAnsiTheme="minorHAnsi"/>
                <w:position w:val="-34"/>
                <w:sz w:val="22"/>
              </w:rPr>
              <w:object w:dxaOrig="4959" w:dyaOrig="820">
                <v:shape id="_x0000_i1046" type="#_x0000_t75" style="width:247.8pt;height:40.8pt" o:ole="">
                  <v:imagedata r:id="rId35" o:title=""/>
                </v:shape>
                <o:OLEObject Type="Embed" ProgID="Equation.DSMT4" ShapeID="_x0000_i1046" DrawAspect="Content" ObjectID="_1464353578" r:id="rId77"/>
              </w:object>
            </w:r>
          </w:p>
        </w:tc>
      </w:tr>
      <w:tr w:rsidR="003C18A1" w:rsidRPr="00465A60" w:rsidTr="003C18A1">
        <w:trPr>
          <w:jc w:val="center"/>
        </w:trPr>
        <w:tc>
          <w:tcPr>
            <w:tcW w:w="1584" w:type="pct"/>
            <w:vAlign w:val="center"/>
          </w:tcPr>
          <w:p w:rsidR="003C18A1" w:rsidRPr="00465A60" w:rsidRDefault="003C18A1" w:rsidP="003C18A1">
            <w:pPr>
              <w:pStyle w:val="NoSpacing"/>
              <w:jc w:val="center"/>
            </w:pPr>
            <w:r w:rsidRPr="00465A60">
              <w:t>Ramirez and Russell (2007)</w:t>
            </w:r>
          </w:p>
        </w:tc>
        <w:tc>
          <w:tcPr>
            <w:tcW w:w="3416" w:type="pct"/>
            <w:vAlign w:val="center"/>
          </w:tcPr>
          <w:p w:rsidR="003C18A1" w:rsidRPr="00465A60" w:rsidRDefault="003C18A1" w:rsidP="003C18A1">
            <w:pPr>
              <w:pStyle w:val="NoSpacing"/>
              <w:jc w:val="center"/>
            </w:pPr>
            <w:r w:rsidRPr="00465A60">
              <w:rPr>
                <w:rFonts w:asciiTheme="minorHAnsi" w:hAnsiTheme="minorHAnsi"/>
                <w:position w:val="-34"/>
                <w:sz w:val="22"/>
              </w:rPr>
              <w:object w:dxaOrig="2860" w:dyaOrig="820">
                <v:shape id="_x0000_i1047" type="#_x0000_t75" style="width:142.8pt;height:40.8pt" o:ole="">
                  <v:imagedata r:id="rId37" o:title=""/>
                </v:shape>
                <o:OLEObject Type="Embed" ProgID="Equation.DSMT4" ShapeID="_x0000_i1047" DrawAspect="Content" ObjectID="_1464353579" r:id="rId78"/>
              </w:object>
            </w:r>
          </w:p>
        </w:tc>
      </w:tr>
      <w:tr w:rsidR="003C18A1" w:rsidRPr="00465A60" w:rsidTr="003C18A1">
        <w:trPr>
          <w:trHeight w:val="400"/>
          <w:jc w:val="center"/>
        </w:trPr>
        <w:tc>
          <w:tcPr>
            <w:tcW w:w="1584" w:type="pct"/>
            <w:vAlign w:val="center"/>
          </w:tcPr>
          <w:p w:rsidR="003C18A1" w:rsidRPr="00465A60" w:rsidRDefault="003C18A1" w:rsidP="003C18A1">
            <w:pPr>
              <w:pStyle w:val="NoSpacing"/>
              <w:jc w:val="center"/>
            </w:pPr>
            <w:r>
              <w:lastRenderedPageBreak/>
              <w:t>AASHTO</w:t>
            </w:r>
          </w:p>
        </w:tc>
        <w:tc>
          <w:tcPr>
            <w:tcW w:w="3416" w:type="pct"/>
            <w:vAlign w:val="center"/>
          </w:tcPr>
          <w:p w:rsidR="003C18A1" w:rsidRPr="00F84BAF" w:rsidRDefault="003C18A1" w:rsidP="003C18A1">
            <w:pPr>
              <w:pStyle w:val="NoSpacing"/>
              <w:jc w:val="center"/>
              <w:rPr>
                <w:rFonts w:cstheme="minorHAnsi"/>
                <w:i/>
              </w:rPr>
            </w:pPr>
            <w:proofErr w:type="spellStart"/>
            <w:r>
              <w:rPr>
                <w:i/>
              </w:rPr>
              <w:t>l</w:t>
            </w:r>
            <w:r>
              <w:rPr>
                <w:i/>
                <w:vertAlign w:val="subscript"/>
              </w:rPr>
              <w:t>d</w:t>
            </w:r>
            <w:proofErr w:type="spellEnd"/>
            <w:r>
              <w:rPr>
                <w:i/>
              </w:rPr>
              <w:t xml:space="preserve"> = </w:t>
            </w:r>
            <w:r>
              <w:rPr>
                <w:rFonts w:cstheme="minorHAnsi"/>
              </w:rPr>
              <w:t>κ(</w:t>
            </w:r>
            <w:r>
              <w:rPr>
                <w:rFonts w:cstheme="minorHAnsi"/>
                <w:i/>
              </w:rPr>
              <w:t>f</w:t>
            </w:r>
            <w:r>
              <w:rPr>
                <w:rFonts w:cstheme="minorHAnsi"/>
                <w:i/>
                <w:vertAlign w:val="subscript"/>
              </w:rPr>
              <w:t>ps</w:t>
            </w:r>
            <w:r>
              <w:rPr>
                <w:rFonts w:cstheme="minorHAnsi"/>
                <w:i/>
              </w:rPr>
              <w:t xml:space="preserve"> </w:t>
            </w:r>
            <w:r>
              <w:rPr>
                <w:rFonts w:cstheme="minorHAnsi"/>
              </w:rPr>
              <w:t>– 2/3</w:t>
            </w:r>
            <w:r>
              <w:rPr>
                <w:rFonts w:cstheme="minorHAnsi"/>
                <w:i/>
              </w:rPr>
              <w:t>f</w:t>
            </w:r>
            <w:r>
              <w:rPr>
                <w:rFonts w:cstheme="minorHAnsi"/>
                <w:i/>
                <w:vertAlign w:val="subscript"/>
              </w:rPr>
              <w:t>se</w:t>
            </w:r>
            <w:r>
              <w:rPr>
                <w:rFonts w:cstheme="minorHAnsi"/>
              </w:rPr>
              <w:t>)</w:t>
            </w:r>
            <w:proofErr w:type="spellStart"/>
            <w:r>
              <w:rPr>
                <w:rFonts w:cstheme="minorHAnsi"/>
                <w:i/>
              </w:rPr>
              <w:t>d</w:t>
            </w:r>
            <w:r>
              <w:rPr>
                <w:rFonts w:cstheme="minorHAnsi"/>
                <w:i/>
                <w:vertAlign w:val="subscript"/>
              </w:rPr>
              <w:t>b</w:t>
            </w:r>
            <w:proofErr w:type="spellEnd"/>
          </w:p>
        </w:tc>
      </w:tr>
    </w:tbl>
    <w:p w:rsidR="003C18A1" w:rsidRPr="00465A60" w:rsidRDefault="003C18A1" w:rsidP="003C18A1">
      <w:pPr>
        <w:pStyle w:val="NoSpacing"/>
      </w:pPr>
    </w:p>
    <w:p w:rsidR="003C18A1" w:rsidRPr="00465A60" w:rsidRDefault="003C18A1" w:rsidP="003C18A1">
      <w:pPr>
        <w:pStyle w:val="NoSpacing"/>
      </w:pPr>
      <w:r>
        <w:t xml:space="preserve">The symbols used in Table 1.2 </w:t>
      </w:r>
      <w:r w:rsidRPr="00465A60">
        <w:t>are defined as follows:</w:t>
      </w:r>
    </w:p>
    <w:p w:rsidR="003C18A1" w:rsidRPr="00465A60" w:rsidRDefault="003C18A1" w:rsidP="003C18A1">
      <w:pPr>
        <w:pStyle w:val="NoSpacing"/>
        <w:ind w:firstLine="720"/>
      </w:pPr>
      <w:proofErr w:type="spellStart"/>
      <w:proofErr w:type="gramStart"/>
      <w:r w:rsidRPr="00465A60">
        <w:rPr>
          <w:i/>
        </w:rPr>
        <w:t>d</w:t>
      </w:r>
      <w:r w:rsidRPr="00465A60">
        <w:rPr>
          <w:i/>
          <w:vertAlign w:val="subscript"/>
        </w:rPr>
        <w:t>b</w:t>
      </w:r>
      <w:proofErr w:type="spellEnd"/>
      <w:proofErr w:type="gramEnd"/>
      <w:r w:rsidRPr="00465A60">
        <w:t xml:space="preserve"> = nominal strand diameter (</w:t>
      </w:r>
      <w:r>
        <w:t>either 0.7 or 0.62-inch</w:t>
      </w:r>
      <w:r w:rsidRPr="00465A60">
        <w:t>)</w:t>
      </w:r>
    </w:p>
    <w:p w:rsidR="003C18A1" w:rsidRPr="00465A60" w:rsidRDefault="003C18A1" w:rsidP="003C18A1">
      <w:pPr>
        <w:pStyle w:val="NoSpacing"/>
        <w:ind w:firstLine="720"/>
      </w:pPr>
      <w:proofErr w:type="gramStart"/>
      <w:r w:rsidRPr="00465A60">
        <w:rPr>
          <w:i/>
        </w:rPr>
        <w:t>f</w:t>
      </w:r>
      <w:r w:rsidRPr="00465A60">
        <w:rPr>
          <w:i/>
          <w:vertAlign w:val="subscript"/>
        </w:rPr>
        <w:t>c</w:t>
      </w:r>
      <w:proofErr w:type="gramEnd"/>
      <w:r w:rsidRPr="00465A60">
        <w:t>’ = concrete compressive strength at 28 days (psi</w:t>
      </w:r>
      <w:r>
        <w:t xml:space="preserve"> – See Table 1</w:t>
      </w:r>
      <w:r w:rsidRPr="00465A60">
        <w:t>);</w:t>
      </w:r>
    </w:p>
    <w:p w:rsidR="003C18A1" w:rsidRPr="00465A60" w:rsidRDefault="003C18A1" w:rsidP="003C18A1">
      <w:pPr>
        <w:pStyle w:val="NoSpacing"/>
        <w:ind w:firstLine="720"/>
      </w:pPr>
      <w:proofErr w:type="spellStart"/>
      <w:proofErr w:type="gramStart"/>
      <w:r w:rsidRPr="00465A60">
        <w:rPr>
          <w:i/>
        </w:rPr>
        <w:t>f</w:t>
      </w:r>
      <w:r w:rsidRPr="00465A60">
        <w:rPr>
          <w:i/>
          <w:vertAlign w:val="subscript"/>
        </w:rPr>
        <w:t>ci</w:t>
      </w:r>
      <w:proofErr w:type="spellEnd"/>
      <w:proofErr w:type="gramEnd"/>
      <w:r w:rsidRPr="00465A60">
        <w:t>’ = concrete compressive strength at time of release (psi</w:t>
      </w:r>
      <w:r>
        <w:t xml:space="preserve"> – See Table 1</w:t>
      </w:r>
      <w:r w:rsidRPr="00465A60">
        <w:t>);</w:t>
      </w:r>
    </w:p>
    <w:p w:rsidR="003C18A1" w:rsidRPr="00465A60" w:rsidRDefault="003C18A1" w:rsidP="003C18A1">
      <w:pPr>
        <w:pStyle w:val="NoSpacing"/>
        <w:ind w:firstLine="720"/>
      </w:pPr>
      <w:proofErr w:type="gramStart"/>
      <w:r w:rsidRPr="00465A60">
        <w:rPr>
          <w:i/>
        </w:rPr>
        <w:t>f</w:t>
      </w:r>
      <w:r w:rsidRPr="00465A60">
        <w:rPr>
          <w:i/>
          <w:vertAlign w:val="subscript"/>
        </w:rPr>
        <w:t>ps</w:t>
      </w:r>
      <w:proofErr w:type="gramEnd"/>
      <w:r w:rsidRPr="00465A60">
        <w:t xml:space="preserve"> = average stress in prestressing steel at ultimate load (ksi</w:t>
      </w:r>
      <w:r>
        <w:t xml:space="preserve"> – 270 for 0.7, 330 for 0.62</w:t>
      </w:r>
      <w:r w:rsidRPr="00465A60">
        <w:t>);</w:t>
      </w:r>
    </w:p>
    <w:p w:rsidR="003C18A1" w:rsidRPr="00465A60" w:rsidRDefault="003C18A1" w:rsidP="003C18A1">
      <w:pPr>
        <w:pStyle w:val="NoSpacing"/>
        <w:ind w:firstLine="720"/>
      </w:pPr>
      <w:proofErr w:type="gramStart"/>
      <w:r w:rsidRPr="00465A60">
        <w:rPr>
          <w:i/>
        </w:rPr>
        <w:t>f</w:t>
      </w:r>
      <w:r w:rsidRPr="00465A60">
        <w:rPr>
          <w:i/>
          <w:vertAlign w:val="subscript"/>
        </w:rPr>
        <w:t>pu</w:t>
      </w:r>
      <w:proofErr w:type="gramEnd"/>
      <w:r w:rsidRPr="00465A60">
        <w:t xml:space="preserve"> = ultimate tensile strength of prestressing strand (ksi</w:t>
      </w:r>
      <w:r>
        <w:t xml:space="preserve"> - 270 for 0.7, 330 for 0.62</w:t>
      </w:r>
      <w:r w:rsidRPr="00465A60">
        <w:t>);</w:t>
      </w:r>
    </w:p>
    <w:p w:rsidR="003C18A1" w:rsidRDefault="003C18A1" w:rsidP="003C18A1">
      <w:pPr>
        <w:pStyle w:val="NoSpacing"/>
        <w:ind w:left="720"/>
      </w:pPr>
      <w:proofErr w:type="spellStart"/>
      <w:proofErr w:type="gramStart"/>
      <w:r w:rsidRPr="00465A60">
        <w:rPr>
          <w:i/>
        </w:rPr>
        <w:t>f</w:t>
      </w:r>
      <w:r w:rsidRPr="00465A60">
        <w:rPr>
          <w:i/>
          <w:vertAlign w:val="subscript"/>
        </w:rPr>
        <w:t>se</w:t>
      </w:r>
      <w:proofErr w:type="spellEnd"/>
      <w:proofErr w:type="gramEnd"/>
      <w:r w:rsidRPr="00465A60">
        <w:t xml:space="preserve"> = effective stress in the prestressing steel after losses (ksi</w:t>
      </w:r>
      <w:r>
        <w:t xml:space="preserve"> – Assumed Elastic reduction from   </w:t>
      </w:r>
    </w:p>
    <w:p w:rsidR="003C18A1" w:rsidRDefault="003C18A1" w:rsidP="003C18A1">
      <w:pPr>
        <w:pStyle w:val="NoSpacing"/>
        <w:ind w:left="720"/>
      </w:pPr>
      <w:r>
        <w:rPr>
          <w:i/>
        </w:rPr>
        <w:t xml:space="preserve">      </w:t>
      </w:r>
      <w:proofErr w:type="gramStart"/>
      <w:r>
        <w:t>release</w:t>
      </w:r>
      <w:proofErr w:type="gramEnd"/>
      <w:r>
        <w:t xml:space="preserve"> stress for these calculations.  Strain gage measurements are hoped to be used to </w:t>
      </w:r>
    </w:p>
    <w:p w:rsidR="003C18A1" w:rsidRPr="00465A60" w:rsidRDefault="003C18A1" w:rsidP="003C18A1">
      <w:pPr>
        <w:pStyle w:val="NoSpacing"/>
        <w:ind w:left="720"/>
      </w:pPr>
      <w:r>
        <w:t xml:space="preserve">      </w:t>
      </w:r>
      <w:proofErr w:type="gramStart"/>
      <w:r>
        <w:t>measure</w:t>
      </w:r>
      <w:proofErr w:type="gramEnd"/>
      <w:r>
        <w:t xml:space="preserve"> the actual stress in the strand at the time of the test.</w:t>
      </w:r>
      <w:r w:rsidRPr="00465A60">
        <w:t xml:space="preserve">); </w:t>
      </w:r>
    </w:p>
    <w:p w:rsidR="003C18A1" w:rsidRDefault="003C18A1" w:rsidP="003C18A1">
      <w:pPr>
        <w:pStyle w:val="NoSpacing"/>
        <w:ind w:firstLine="720"/>
      </w:pPr>
      <w:proofErr w:type="spellStart"/>
      <w:proofErr w:type="gramStart"/>
      <w:r w:rsidRPr="00465A60">
        <w:rPr>
          <w:i/>
        </w:rPr>
        <w:t>f</w:t>
      </w:r>
      <w:r w:rsidRPr="00465A60">
        <w:rPr>
          <w:i/>
          <w:vertAlign w:val="subscript"/>
        </w:rPr>
        <w:t>si</w:t>
      </w:r>
      <w:proofErr w:type="spellEnd"/>
      <w:proofErr w:type="gramEnd"/>
      <w:r w:rsidRPr="00465A60">
        <w:t xml:space="preserve"> = effective stress in prestressed steel after short-term losses (ksi</w:t>
      </w:r>
      <w:r>
        <w:t xml:space="preserve"> – Used the same value as </w:t>
      </w:r>
    </w:p>
    <w:p w:rsidR="003C18A1" w:rsidRPr="00465A60" w:rsidRDefault="003C18A1" w:rsidP="003C18A1">
      <w:pPr>
        <w:pStyle w:val="NoSpacing"/>
        <w:ind w:firstLine="720"/>
      </w:pPr>
      <w:r>
        <w:t xml:space="preserve">      </w:t>
      </w:r>
      <w:proofErr w:type="spellStart"/>
      <w:r>
        <w:rPr>
          <w:i/>
        </w:rPr>
        <w:t>f</w:t>
      </w:r>
      <w:r>
        <w:rPr>
          <w:i/>
          <w:vertAlign w:val="subscript"/>
        </w:rPr>
        <w:t>se</w:t>
      </w:r>
      <w:proofErr w:type="spellEnd"/>
      <w:r>
        <w:rPr>
          <w:i/>
        </w:rPr>
        <w:t>.</w:t>
      </w:r>
      <w:r w:rsidRPr="00465A60">
        <w:t>);</w:t>
      </w:r>
    </w:p>
    <w:p w:rsidR="003C18A1" w:rsidRDefault="003C18A1" w:rsidP="003C18A1">
      <w:pPr>
        <w:pStyle w:val="NoSpacing"/>
        <w:ind w:firstLine="720"/>
      </w:pPr>
      <w:proofErr w:type="spellStart"/>
      <w:proofErr w:type="gramStart"/>
      <w:r w:rsidRPr="00465A60">
        <w:t>ε</w:t>
      </w:r>
      <w:r w:rsidRPr="00465A60">
        <w:rPr>
          <w:i/>
          <w:vertAlign w:val="subscript"/>
        </w:rPr>
        <w:t>ps</w:t>
      </w:r>
      <w:proofErr w:type="spellEnd"/>
      <w:proofErr w:type="gramEnd"/>
      <w:r w:rsidRPr="00465A60">
        <w:t xml:space="preserve"> = strain in prestressed reinforcement at nominal strength.</w:t>
      </w:r>
      <w:r>
        <w:t xml:space="preserve"> (9310 </w:t>
      </w:r>
      <w:proofErr w:type="spellStart"/>
      <w:r>
        <w:t>microstrain</w:t>
      </w:r>
      <w:proofErr w:type="spellEnd"/>
      <w:r>
        <w:t xml:space="preserve"> for 0.7, 8921 </w:t>
      </w:r>
    </w:p>
    <w:p w:rsidR="003C18A1" w:rsidRDefault="003C18A1" w:rsidP="003C18A1">
      <w:pPr>
        <w:pStyle w:val="NoSpacing"/>
        <w:ind w:firstLine="720"/>
      </w:pPr>
      <w:r>
        <w:t xml:space="preserve">      </w:t>
      </w:r>
      <w:proofErr w:type="spellStart"/>
      <w:proofErr w:type="gramStart"/>
      <w:r>
        <w:t>microstrain</w:t>
      </w:r>
      <w:proofErr w:type="spellEnd"/>
      <w:proofErr w:type="gramEnd"/>
      <w:r>
        <w:t xml:space="preserve"> for 0.62)</w:t>
      </w:r>
    </w:p>
    <w:p w:rsidR="003C18A1" w:rsidRDefault="003C18A1" w:rsidP="003C18A1">
      <w:pPr>
        <w:pStyle w:val="NoSpacing"/>
        <w:ind w:firstLine="720"/>
        <w:jc w:val="center"/>
        <w:rPr>
          <w:b/>
        </w:rPr>
      </w:pPr>
    </w:p>
    <w:p w:rsidR="003C18A1" w:rsidRDefault="003C18A1" w:rsidP="003C18A1">
      <w:pPr>
        <w:pStyle w:val="NoSpacing"/>
        <w:ind w:firstLine="720"/>
        <w:jc w:val="center"/>
      </w:pPr>
      <w:r w:rsidRPr="00AB6EE1">
        <w:rPr>
          <w:b/>
        </w:rPr>
        <w:t>Table 3 –</w:t>
      </w:r>
      <w:r>
        <w:t xml:space="preserve"> Development Length Estimations</w:t>
      </w:r>
    </w:p>
    <w:p w:rsidR="003C18A1" w:rsidRDefault="003C18A1" w:rsidP="003C18A1">
      <w:pPr>
        <w:pStyle w:val="NoSpacing"/>
        <w:ind w:firstLine="720"/>
      </w:pPr>
    </w:p>
    <w:p w:rsidR="003C18A1" w:rsidRPr="00465A60" w:rsidRDefault="003C18A1" w:rsidP="003C18A1">
      <w:pPr>
        <w:pStyle w:val="NoSpacing"/>
        <w:ind w:firstLine="720"/>
      </w:pPr>
    </w:p>
    <w:tbl>
      <w:tblPr>
        <w:tblW w:w="0" w:type="auto"/>
        <w:tblLook w:val="04A0" w:firstRow="1" w:lastRow="0" w:firstColumn="1" w:lastColumn="0" w:noHBand="0" w:noVBand="1"/>
      </w:tblPr>
      <w:tblGrid>
        <w:gridCol w:w="2808"/>
        <w:gridCol w:w="1260"/>
        <w:gridCol w:w="1260"/>
        <w:gridCol w:w="1170"/>
        <w:gridCol w:w="1080"/>
        <w:gridCol w:w="990"/>
        <w:gridCol w:w="1008"/>
      </w:tblGrid>
      <w:tr w:rsidR="003C18A1" w:rsidTr="003C18A1">
        <w:tc>
          <w:tcPr>
            <w:tcW w:w="2808" w:type="dxa"/>
            <w:vAlign w:val="center"/>
          </w:tcPr>
          <w:p w:rsidR="003C18A1" w:rsidRDefault="003C18A1" w:rsidP="003C18A1">
            <w:pPr>
              <w:jc w:val="center"/>
            </w:pPr>
            <w:r>
              <w:t>Strand Size</w:t>
            </w:r>
          </w:p>
        </w:tc>
        <w:tc>
          <w:tcPr>
            <w:tcW w:w="3690" w:type="dxa"/>
            <w:gridSpan w:val="3"/>
            <w:vAlign w:val="center"/>
          </w:tcPr>
          <w:p w:rsidR="003C18A1" w:rsidRDefault="003C18A1" w:rsidP="003C18A1">
            <w:pPr>
              <w:jc w:val="center"/>
            </w:pPr>
            <w:r>
              <w:t>0.7-inch</w:t>
            </w:r>
          </w:p>
        </w:tc>
        <w:tc>
          <w:tcPr>
            <w:tcW w:w="3078" w:type="dxa"/>
            <w:gridSpan w:val="3"/>
            <w:vAlign w:val="center"/>
          </w:tcPr>
          <w:p w:rsidR="003C18A1" w:rsidRDefault="003C18A1" w:rsidP="003C18A1">
            <w:pPr>
              <w:jc w:val="center"/>
            </w:pPr>
            <w:r>
              <w:t>0.62-inch</w:t>
            </w:r>
          </w:p>
        </w:tc>
      </w:tr>
      <w:tr w:rsidR="003C18A1" w:rsidTr="003C18A1">
        <w:tc>
          <w:tcPr>
            <w:tcW w:w="2808" w:type="dxa"/>
            <w:vAlign w:val="center"/>
          </w:tcPr>
          <w:p w:rsidR="003C18A1" w:rsidRDefault="003C18A1" w:rsidP="003C18A1">
            <w:pPr>
              <w:jc w:val="center"/>
            </w:pPr>
            <w:r w:rsidRPr="001D4CDA">
              <w:t>Release Concrete Compressive Strength</w:t>
            </w:r>
          </w:p>
        </w:tc>
        <w:tc>
          <w:tcPr>
            <w:tcW w:w="1260" w:type="dxa"/>
            <w:vAlign w:val="center"/>
          </w:tcPr>
          <w:p w:rsidR="003C18A1" w:rsidRDefault="003C18A1" w:rsidP="003C18A1">
            <w:pPr>
              <w:jc w:val="center"/>
            </w:pPr>
            <w:r>
              <w:t>6366</w:t>
            </w:r>
          </w:p>
        </w:tc>
        <w:tc>
          <w:tcPr>
            <w:tcW w:w="1260" w:type="dxa"/>
            <w:vAlign w:val="center"/>
          </w:tcPr>
          <w:p w:rsidR="003C18A1" w:rsidRDefault="003C18A1" w:rsidP="003C18A1">
            <w:pPr>
              <w:jc w:val="center"/>
            </w:pPr>
            <w:r>
              <w:t>7122</w:t>
            </w:r>
          </w:p>
        </w:tc>
        <w:tc>
          <w:tcPr>
            <w:tcW w:w="1170" w:type="dxa"/>
            <w:vAlign w:val="center"/>
          </w:tcPr>
          <w:p w:rsidR="003C18A1" w:rsidRDefault="003C18A1" w:rsidP="003C18A1">
            <w:pPr>
              <w:jc w:val="center"/>
            </w:pPr>
            <w:r>
              <w:t>10,126</w:t>
            </w:r>
          </w:p>
        </w:tc>
        <w:tc>
          <w:tcPr>
            <w:tcW w:w="1080" w:type="dxa"/>
            <w:vAlign w:val="center"/>
          </w:tcPr>
          <w:p w:rsidR="003C18A1" w:rsidRDefault="003C18A1" w:rsidP="003C18A1">
            <w:pPr>
              <w:jc w:val="center"/>
            </w:pPr>
            <w:r>
              <w:t>6366</w:t>
            </w:r>
          </w:p>
        </w:tc>
        <w:tc>
          <w:tcPr>
            <w:tcW w:w="990" w:type="dxa"/>
            <w:vAlign w:val="center"/>
          </w:tcPr>
          <w:p w:rsidR="003C18A1" w:rsidRDefault="003C18A1" w:rsidP="003C18A1">
            <w:pPr>
              <w:jc w:val="center"/>
            </w:pPr>
            <w:r>
              <w:t>7122</w:t>
            </w:r>
          </w:p>
        </w:tc>
        <w:tc>
          <w:tcPr>
            <w:tcW w:w="1008" w:type="dxa"/>
            <w:vAlign w:val="center"/>
          </w:tcPr>
          <w:p w:rsidR="003C18A1" w:rsidRDefault="003C18A1" w:rsidP="003C18A1">
            <w:pPr>
              <w:jc w:val="center"/>
            </w:pPr>
            <w:r>
              <w:t>10,126</w:t>
            </w:r>
          </w:p>
        </w:tc>
      </w:tr>
      <w:tr w:rsidR="003C18A1" w:rsidTr="003C18A1">
        <w:tc>
          <w:tcPr>
            <w:tcW w:w="2808" w:type="dxa"/>
            <w:vAlign w:val="center"/>
          </w:tcPr>
          <w:p w:rsidR="003C18A1" w:rsidRDefault="003C18A1" w:rsidP="003C18A1">
            <w:pPr>
              <w:jc w:val="center"/>
            </w:pPr>
            <w:r w:rsidRPr="000E6869">
              <w:t>Development Length by Researcher</w:t>
            </w:r>
            <w:r>
              <w:t xml:space="preserve"> (in)</w:t>
            </w:r>
          </w:p>
        </w:tc>
        <w:tc>
          <w:tcPr>
            <w:tcW w:w="1260" w:type="dxa"/>
            <w:vAlign w:val="center"/>
          </w:tcPr>
          <w:p w:rsidR="003C18A1" w:rsidRDefault="003C18A1" w:rsidP="003C18A1">
            <w:pPr>
              <w:jc w:val="center"/>
            </w:pPr>
          </w:p>
        </w:tc>
        <w:tc>
          <w:tcPr>
            <w:tcW w:w="1260" w:type="dxa"/>
            <w:vAlign w:val="center"/>
          </w:tcPr>
          <w:p w:rsidR="003C18A1" w:rsidRDefault="003C18A1" w:rsidP="003C18A1">
            <w:pPr>
              <w:jc w:val="center"/>
            </w:pPr>
          </w:p>
        </w:tc>
        <w:tc>
          <w:tcPr>
            <w:tcW w:w="1170" w:type="dxa"/>
            <w:vAlign w:val="center"/>
          </w:tcPr>
          <w:p w:rsidR="003C18A1" w:rsidRDefault="003C18A1" w:rsidP="003C18A1">
            <w:pPr>
              <w:jc w:val="center"/>
            </w:pPr>
          </w:p>
        </w:tc>
        <w:tc>
          <w:tcPr>
            <w:tcW w:w="1080" w:type="dxa"/>
            <w:vAlign w:val="center"/>
          </w:tcPr>
          <w:p w:rsidR="003C18A1" w:rsidRDefault="003C18A1" w:rsidP="003C18A1">
            <w:pPr>
              <w:jc w:val="center"/>
            </w:pPr>
          </w:p>
        </w:tc>
        <w:tc>
          <w:tcPr>
            <w:tcW w:w="990" w:type="dxa"/>
            <w:vAlign w:val="center"/>
          </w:tcPr>
          <w:p w:rsidR="003C18A1" w:rsidRDefault="003C18A1" w:rsidP="003C18A1">
            <w:pPr>
              <w:jc w:val="center"/>
            </w:pPr>
          </w:p>
        </w:tc>
        <w:tc>
          <w:tcPr>
            <w:tcW w:w="1008" w:type="dxa"/>
            <w:vAlign w:val="center"/>
          </w:tcPr>
          <w:p w:rsidR="003C18A1" w:rsidRDefault="003C18A1" w:rsidP="003C18A1">
            <w:pPr>
              <w:jc w:val="center"/>
            </w:pPr>
          </w:p>
        </w:tc>
      </w:tr>
      <w:tr w:rsidR="003C18A1" w:rsidTr="003C18A1">
        <w:tc>
          <w:tcPr>
            <w:tcW w:w="2808" w:type="dxa"/>
            <w:vAlign w:val="center"/>
          </w:tcPr>
          <w:p w:rsidR="003C18A1" w:rsidRPr="00465A60" w:rsidRDefault="003C18A1" w:rsidP="003C18A1">
            <w:pPr>
              <w:pStyle w:val="NoSpacing"/>
              <w:jc w:val="center"/>
            </w:pPr>
            <w:r w:rsidRPr="00465A60">
              <w:t xml:space="preserve">Zia and </w:t>
            </w:r>
            <w:proofErr w:type="spellStart"/>
            <w:r w:rsidRPr="00465A60">
              <w:t>Mostafa</w:t>
            </w:r>
            <w:proofErr w:type="spellEnd"/>
            <w:r w:rsidRPr="00465A60">
              <w:t xml:space="preserve"> (1977)</w:t>
            </w:r>
          </w:p>
        </w:tc>
        <w:tc>
          <w:tcPr>
            <w:tcW w:w="1260" w:type="dxa"/>
            <w:vAlign w:val="bottom"/>
          </w:tcPr>
          <w:p w:rsidR="003C18A1" w:rsidRDefault="003C18A1" w:rsidP="003C18A1">
            <w:pPr>
              <w:jc w:val="right"/>
              <w:rPr>
                <w:rFonts w:ascii="Calibri" w:hAnsi="Calibri" w:cs="Calibri"/>
                <w:color w:val="000000"/>
              </w:rPr>
            </w:pPr>
            <w:r>
              <w:rPr>
                <w:rFonts w:ascii="Calibri" w:hAnsi="Calibri" w:cs="Calibri"/>
                <w:color w:val="000000"/>
              </w:rPr>
              <w:t>37.5</w:t>
            </w:r>
          </w:p>
        </w:tc>
        <w:tc>
          <w:tcPr>
            <w:tcW w:w="1260" w:type="dxa"/>
            <w:vAlign w:val="bottom"/>
          </w:tcPr>
          <w:p w:rsidR="003C18A1" w:rsidRDefault="003C18A1" w:rsidP="003C18A1">
            <w:pPr>
              <w:jc w:val="right"/>
              <w:rPr>
                <w:rFonts w:ascii="Calibri" w:hAnsi="Calibri" w:cs="Calibri"/>
                <w:color w:val="000000"/>
              </w:rPr>
            </w:pPr>
            <w:r>
              <w:rPr>
                <w:rFonts w:ascii="Calibri" w:hAnsi="Calibri" w:cs="Calibri"/>
                <w:color w:val="000000"/>
              </w:rPr>
              <w:t>33.8</w:t>
            </w:r>
          </w:p>
        </w:tc>
        <w:tc>
          <w:tcPr>
            <w:tcW w:w="1170" w:type="dxa"/>
            <w:vAlign w:val="bottom"/>
          </w:tcPr>
          <w:p w:rsidR="003C18A1" w:rsidRDefault="003C18A1" w:rsidP="003C18A1">
            <w:pPr>
              <w:jc w:val="right"/>
              <w:rPr>
                <w:rFonts w:ascii="Calibri" w:hAnsi="Calibri" w:cs="Calibri"/>
                <w:color w:val="000000"/>
              </w:rPr>
            </w:pPr>
            <w:r>
              <w:rPr>
                <w:rFonts w:ascii="Calibri" w:hAnsi="Calibri" w:cs="Calibri"/>
                <w:color w:val="000000"/>
              </w:rPr>
              <w:t>24.6</w:t>
            </w:r>
          </w:p>
        </w:tc>
        <w:tc>
          <w:tcPr>
            <w:tcW w:w="1080" w:type="dxa"/>
            <w:vAlign w:val="bottom"/>
          </w:tcPr>
          <w:p w:rsidR="003C18A1" w:rsidRDefault="003C18A1" w:rsidP="003C18A1">
            <w:pPr>
              <w:jc w:val="right"/>
              <w:rPr>
                <w:rFonts w:ascii="Calibri" w:hAnsi="Calibri" w:cs="Calibri"/>
                <w:color w:val="000000"/>
              </w:rPr>
            </w:pPr>
            <w:r>
              <w:rPr>
                <w:rFonts w:ascii="Calibri" w:hAnsi="Calibri" w:cs="Calibri"/>
                <w:color w:val="000000"/>
              </w:rPr>
              <w:t>34.0</w:t>
            </w:r>
          </w:p>
        </w:tc>
        <w:tc>
          <w:tcPr>
            <w:tcW w:w="990" w:type="dxa"/>
            <w:vAlign w:val="bottom"/>
          </w:tcPr>
          <w:p w:rsidR="003C18A1" w:rsidRDefault="003C18A1" w:rsidP="003C18A1">
            <w:pPr>
              <w:jc w:val="right"/>
              <w:rPr>
                <w:rFonts w:ascii="Calibri" w:hAnsi="Calibri" w:cs="Calibri"/>
                <w:color w:val="000000"/>
              </w:rPr>
            </w:pPr>
            <w:r>
              <w:rPr>
                <w:rFonts w:ascii="Calibri" w:hAnsi="Calibri" w:cs="Calibri"/>
                <w:color w:val="000000"/>
              </w:rPr>
              <w:t>30.2</w:t>
            </w:r>
          </w:p>
        </w:tc>
        <w:tc>
          <w:tcPr>
            <w:tcW w:w="1008" w:type="dxa"/>
            <w:vAlign w:val="bottom"/>
          </w:tcPr>
          <w:p w:rsidR="003C18A1" w:rsidRDefault="003C18A1" w:rsidP="003C18A1">
            <w:pPr>
              <w:jc w:val="right"/>
              <w:rPr>
                <w:rFonts w:ascii="Calibri" w:hAnsi="Calibri" w:cs="Calibri"/>
                <w:color w:val="000000"/>
              </w:rPr>
            </w:pPr>
            <w:r>
              <w:rPr>
                <w:rFonts w:ascii="Calibri" w:hAnsi="Calibri" w:cs="Calibri"/>
                <w:color w:val="000000"/>
              </w:rPr>
              <w:t>20.6</w:t>
            </w:r>
          </w:p>
        </w:tc>
      </w:tr>
      <w:tr w:rsidR="003C18A1" w:rsidTr="003C18A1">
        <w:tc>
          <w:tcPr>
            <w:tcW w:w="2808" w:type="dxa"/>
            <w:vAlign w:val="center"/>
          </w:tcPr>
          <w:p w:rsidR="003C18A1" w:rsidRPr="00465A60" w:rsidRDefault="003C18A1" w:rsidP="003C18A1">
            <w:pPr>
              <w:pStyle w:val="NoSpacing"/>
              <w:jc w:val="center"/>
              <w:rPr>
                <w:lang w:val="da-DK"/>
              </w:rPr>
            </w:pPr>
            <w:r w:rsidRPr="00465A60">
              <w:rPr>
                <w:lang w:val="da-DK"/>
              </w:rPr>
              <w:t>Abdalla et al. (1993)</w:t>
            </w:r>
          </w:p>
        </w:tc>
        <w:tc>
          <w:tcPr>
            <w:tcW w:w="1260" w:type="dxa"/>
            <w:vAlign w:val="bottom"/>
          </w:tcPr>
          <w:p w:rsidR="003C18A1" w:rsidRDefault="003C18A1" w:rsidP="003C18A1">
            <w:pPr>
              <w:jc w:val="right"/>
              <w:rPr>
                <w:rFonts w:ascii="Calibri" w:hAnsi="Calibri" w:cs="Calibri"/>
                <w:color w:val="000000"/>
              </w:rPr>
            </w:pPr>
            <w:r>
              <w:rPr>
                <w:rFonts w:ascii="Calibri" w:hAnsi="Calibri" w:cs="Calibri"/>
                <w:color w:val="000000"/>
              </w:rPr>
              <w:t>123.0</w:t>
            </w:r>
          </w:p>
        </w:tc>
        <w:tc>
          <w:tcPr>
            <w:tcW w:w="1260" w:type="dxa"/>
            <w:vAlign w:val="bottom"/>
          </w:tcPr>
          <w:p w:rsidR="003C18A1" w:rsidRDefault="003C18A1" w:rsidP="003C18A1">
            <w:pPr>
              <w:jc w:val="right"/>
              <w:rPr>
                <w:rFonts w:ascii="Calibri" w:hAnsi="Calibri" w:cs="Calibri"/>
                <w:color w:val="000000"/>
              </w:rPr>
            </w:pPr>
            <w:r>
              <w:rPr>
                <w:rFonts w:ascii="Calibri" w:hAnsi="Calibri" w:cs="Calibri"/>
                <w:color w:val="000000"/>
              </w:rPr>
              <w:t>122.3</w:t>
            </w:r>
          </w:p>
        </w:tc>
        <w:tc>
          <w:tcPr>
            <w:tcW w:w="1170" w:type="dxa"/>
            <w:vAlign w:val="bottom"/>
          </w:tcPr>
          <w:p w:rsidR="003C18A1" w:rsidRDefault="003C18A1" w:rsidP="003C18A1">
            <w:pPr>
              <w:jc w:val="right"/>
              <w:rPr>
                <w:rFonts w:ascii="Calibri" w:hAnsi="Calibri" w:cs="Calibri"/>
                <w:color w:val="000000"/>
              </w:rPr>
            </w:pPr>
            <w:r>
              <w:rPr>
                <w:rFonts w:ascii="Calibri" w:hAnsi="Calibri" w:cs="Calibri"/>
                <w:color w:val="000000"/>
              </w:rPr>
              <w:t>121.5</w:t>
            </w:r>
          </w:p>
        </w:tc>
        <w:tc>
          <w:tcPr>
            <w:tcW w:w="1080" w:type="dxa"/>
            <w:vAlign w:val="bottom"/>
          </w:tcPr>
          <w:p w:rsidR="003C18A1" w:rsidRDefault="003C18A1" w:rsidP="003C18A1">
            <w:pPr>
              <w:jc w:val="right"/>
              <w:rPr>
                <w:rFonts w:ascii="Calibri" w:hAnsi="Calibri" w:cs="Calibri"/>
                <w:color w:val="000000"/>
              </w:rPr>
            </w:pPr>
            <w:r>
              <w:rPr>
                <w:rFonts w:ascii="Calibri" w:hAnsi="Calibri" w:cs="Calibri"/>
                <w:color w:val="000000"/>
              </w:rPr>
              <w:t>76.0</w:t>
            </w:r>
          </w:p>
        </w:tc>
        <w:tc>
          <w:tcPr>
            <w:tcW w:w="990" w:type="dxa"/>
            <w:vAlign w:val="bottom"/>
          </w:tcPr>
          <w:p w:rsidR="003C18A1" w:rsidRDefault="003C18A1" w:rsidP="003C18A1">
            <w:pPr>
              <w:jc w:val="right"/>
              <w:rPr>
                <w:rFonts w:ascii="Calibri" w:hAnsi="Calibri" w:cs="Calibri"/>
                <w:color w:val="000000"/>
              </w:rPr>
            </w:pPr>
            <w:r>
              <w:rPr>
                <w:rFonts w:ascii="Calibri" w:hAnsi="Calibri" w:cs="Calibri"/>
                <w:color w:val="000000"/>
              </w:rPr>
              <w:t>75.4</w:t>
            </w:r>
          </w:p>
        </w:tc>
        <w:tc>
          <w:tcPr>
            <w:tcW w:w="1008" w:type="dxa"/>
            <w:vAlign w:val="bottom"/>
          </w:tcPr>
          <w:p w:rsidR="003C18A1" w:rsidRDefault="003C18A1" w:rsidP="003C18A1">
            <w:pPr>
              <w:jc w:val="right"/>
              <w:rPr>
                <w:rFonts w:ascii="Calibri" w:hAnsi="Calibri" w:cs="Calibri"/>
                <w:color w:val="000000"/>
              </w:rPr>
            </w:pPr>
            <w:r>
              <w:rPr>
                <w:rFonts w:ascii="Calibri" w:hAnsi="Calibri" w:cs="Calibri"/>
                <w:color w:val="000000"/>
              </w:rPr>
              <w:t>74.6</w:t>
            </w:r>
          </w:p>
        </w:tc>
      </w:tr>
      <w:tr w:rsidR="003C18A1" w:rsidTr="003C18A1">
        <w:tc>
          <w:tcPr>
            <w:tcW w:w="2808" w:type="dxa"/>
            <w:vAlign w:val="center"/>
          </w:tcPr>
          <w:p w:rsidR="003C18A1" w:rsidRPr="00465A60" w:rsidRDefault="003C18A1" w:rsidP="003C18A1">
            <w:pPr>
              <w:pStyle w:val="NoSpacing"/>
              <w:jc w:val="center"/>
              <w:rPr>
                <w:lang w:val="da-DK"/>
              </w:rPr>
            </w:pPr>
            <w:r w:rsidRPr="00465A60">
              <w:rPr>
                <w:lang w:val="da-DK"/>
              </w:rPr>
              <w:t>Mitchell et al. (1993)</w:t>
            </w:r>
          </w:p>
        </w:tc>
        <w:tc>
          <w:tcPr>
            <w:tcW w:w="1260" w:type="dxa"/>
            <w:vAlign w:val="bottom"/>
          </w:tcPr>
          <w:p w:rsidR="003C18A1" w:rsidRDefault="003C18A1" w:rsidP="003C18A1">
            <w:pPr>
              <w:jc w:val="right"/>
              <w:rPr>
                <w:rFonts w:ascii="Calibri" w:hAnsi="Calibri" w:cs="Calibri"/>
                <w:color w:val="000000"/>
              </w:rPr>
            </w:pPr>
            <w:r>
              <w:rPr>
                <w:rFonts w:ascii="Calibri" w:hAnsi="Calibri" w:cs="Calibri"/>
                <w:color w:val="000000"/>
              </w:rPr>
              <w:t>66.9</w:t>
            </w:r>
          </w:p>
        </w:tc>
        <w:tc>
          <w:tcPr>
            <w:tcW w:w="1260" w:type="dxa"/>
            <w:vAlign w:val="bottom"/>
          </w:tcPr>
          <w:p w:rsidR="003C18A1" w:rsidRDefault="003C18A1" w:rsidP="003C18A1">
            <w:pPr>
              <w:jc w:val="right"/>
              <w:rPr>
                <w:rFonts w:ascii="Calibri" w:hAnsi="Calibri" w:cs="Calibri"/>
                <w:color w:val="000000"/>
              </w:rPr>
            </w:pPr>
            <w:r>
              <w:rPr>
                <w:rFonts w:ascii="Calibri" w:hAnsi="Calibri" w:cs="Calibri"/>
                <w:color w:val="000000"/>
              </w:rPr>
              <w:t>61.9</w:t>
            </w:r>
          </w:p>
        </w:tc>
        <w:tc>
          <w:tcPr>
            <w:tcW w:w="1170" w:type="dxa"/>
            <w:vAlign w:val="bottom"/>
          </w:tcPr>
          <w:p w:rsidR="003C18A1" w:rsidRDefault="003C18A1" w:rsidP="003C18A1">
            <w:pPr>
              <w:jc w:val="right"/>
              <w:rPr>
                <w:rFonts w:ascii="Calibri" w:hAnsi="Calibri" w:cs="Calibri"/>
                <w:color w:val="000000"/>
              </w:rPr>
            </w:pPr>
            <w:r>
              <w:rPr>
                <w:rFonts w:ascii="Calibri" w:hAnsi="Calibri" w:cs="Calibri"/>
                <w:color w:val="000000"/>
              </w:rPr>
              <w:t>53.0</w:t>
            </w:r>
          </w:p>
        </w:tc>
        <w:tc>
          <w:tcPr>
            <w:tcW w:w="1080" w:type="dxa"/>
            <w:vAlign w:val="bottom"/>
          </w:tcPr>
          <w:p w:rsidR="003C18A1" w:rsidRDefault="003C18A1" w:rsidP="003C18A1">
            <w:pPr>
              <w:jc w:val="right"/>
              <w:rPr>
                <w:rFonts w:ascii="Calibri" w:hAnsi="Calibri" w:cs="Calibri"/>
                <w:color w:val="000000"/>
              </w:rPr>
            </w:pPr>
            <w:r>
              <w:rPr>
                <w:rFonts w:ascii="Calibri" w:hAnsi="Calibri" w:cs="Calibri"/>
                <w:color w:val="000000"/>
              </w:rPr>
              <w:t>46.0</w:t>
            </w:r>
          </w:p>
        </w:tc>
        <w:tc>
          <w:tcPr>
            <w:tcW w:w="990" w:type="dxa"/>
            <w:vAlign w:val="bottom"/>
          </w:tcPr>
          <w:p w:rsidR="003C18A1" w:rsidRDefault="003C18A1" w:rsidP="003C18A1">
            <w:pPr>
              <w:jc w:val="right"/>
              <w:rPr>
                <w:rFonts w:ascii="Calibri" w:hAnsi="Calibri" w:cs="Calibri"/>
                <w:color w:val="000000"/>
              </w:rPr>
            </w:pPr>
            <w:r>
              <w:rPr>
                <w:rFonts w:ascii="Calibri" w:hAnsi="Calibri" w:cs="Calibri"/>
                <w:color w:val="000000"/>
              </w:rPr>
              <w:t>42.9</w:t>
            </w:r>
          </w:p>
        </w:tc>
        <w:tc>
          <w:tcPr>
            <w:tcW w:w="1008" w:type="dxa"/>
            <w:vAlign w:val="bottom"/>
          </w:tcPr>
          <w:p w:rsidR="003C18A1" w:rsidRDefault="003C18A1" w:rsidP="003C18A1">
            <w:pPr>
              <w:jc w:val="right"/>
              <w:rPr>
                <w:rFonts w:ascii="Calibri" w:hAnsi="Calibri" w:cs="Calibri"/>
                <w:color w:val="000000"/>
              </w:rPr>
            </w:pPr>
            <w:r>
              <w:rPr>
                <w:rFonts w:ascii="Calibri" w:hAnsi="Calibri" w:cs="Calibri"/>
                <w:color w:val="000000"/>
              </w:rPr>
              <w:t>36.2</w:t>
            </w:r>
          </w:p>
        </w:tc>
      </w:tr>
      <w:tr w:rsidR="003C18A1" w:rsidTr="003C18A1">
        <w:tc>
          <w:tcPr>
            <w:tcW w:w="2808" w:type="dxa"/>
            <w:vAlign w:val="center"/>
          </w:tcPr>
          <w:p w:rsidR="003C18A1" w:rsidRPr="00465A60" w:rsidRDefault="003C18A1" w:rsidP="003C18A1">
            <w:pPr>
              <w:pStyle w:val="NoSpacing"/>
              <w:jc w:val="center"/>
              <w:rPr>
                <w:lang w:val="da-DK"/>
              </w:rPr>
            </w:pPr>
            <w:r w:rsidRPr="00465A60">
              <w:rPr>
                <w:lang w:val="da-DK"/>
              </w:rPr>
              <w:lastRenderedPageBreak/>
              <w:t>Burdette et al. (1994)</w:t>
            </w:r>
          </w:p>
        </w:tc>
        <w:tc>
          <w:tcPr>
            <w:tcW w:w="1260" w:type="dxa"/>
            <w:vAlign w:val="bottom"/>
          </w:tcPr>
          <w:p w:rsidR="003C18A1" w:rsidRDefault="003C18A1" w:rsidP="003C18A1">
            <w:pPr>
              <w:jc w:val="right"/>
              <w:rPr>
                <w:rFonts w:ascii="Calibri" w:hAnsi="Calibri" w:cs="Calibri"/>
                <w:color w:val="000000"/>
              </w:rPr>
            </w:pPr>
            <w:r>
              <w:rPr>
                <w:rFonts w:ascii="Calibri" w:hAnsi="Calibri" w:cs="Calibri"/>
                <w:color w:val="000000"/>
              </w:rPr>
              <w:t>114.2</w:t>
            </w:r>
          </w:p>
        </w:tc>
        <w:tc>
          <w:tcPr>
            <w:tcW w:w="1260" w:type="dxa"/>
            <w:vAlign w:val="bottom"/>
          </w:tcPr>
          <w:p w:rsidR="003C18A1" w:rsidRDefault="003C18A1" w:rsidP="003C18A1">
            <w:pPr>
              <w:jc w:val="right"/>
              <w:rPr>
                <w:rFonts w:ascii="Calibri" w:hAnsi="Calibri" w:cs="Calibri"/>
                <w:color w:val="000000"/>
              </w:rPr>
            </w:pPr>
            <w:r>
              <w:rPr>
                <w:rFonts w:ascii="Calibri" w:hAnsi="Calibri" w:cs="Calibri"/>
                <w:color w:val="000000"/>
              </w:rPr>
              <w:t>113.5</w:t>
            </w:r>
          </w:p>
        </w:tc>
        <w:tc>
          <w:tcPr>
            <w:tcW w:w="1170" w:type="dxa"/>
            <w:vAlign w:val="bottom"/>
          </w:tcPr>
          <w:p w:rsidR="003C18A1" w:rsidRDefault="003C18A1" w:rsidP="003C18A1">
            <w:pPr>
              <w:jc w:val="right"/>
              <w:rPr>
                <w:rFonts w:ascii="Calibri" w:hAnsi="Calibri" w:cs="Calibri"/>
                <w:color w:val="000000"/>
              </w:rPr>
            </w:pPr>
            <w:r>
              <w:rPr>
                <w:rFonts w:ascii="Calibri" w:hAnsi="Calibri" w:cs="Calibri"/>
                <w:color w:val="000000"/>
              </w:rPr>
              <w:t>112.5</w:t>
            </w:r>
          </w:p>
        </w:tc>
        <w:tc>
          <w:tcPr>
            <w:tcW w:w="1080" w:type="dxa"/>
            <w:vAlign w:val="bottom"/>
          </w:tcPr>
          <w:p w:rsidR="003C18A1" w:rsidRDefault="003C18A1" w:rsidP="003C18A1">
            <w:pPr>
              <w:jc w:val="right"/>
              <w:rPr>
                <w:rFonts w:ascii="Calibri" w:hAnsi="Calibri" w:cs="Calibri"/>
                <w:color w:val="000000"/>
              </w:rPr>
            </w:pPr>
            <w:r>
              <w:rPr>
                <w:rFonts w:ascii="Calibri" w:hAnsi="Calibri" w:cs="Calibri"/>
                <w:color w:val="000000"/>
              </w:rPr>
              <w:t>73.0</w:t>
            </w:r>
          </w:p>
        </w:tc>
        <w:tc>
          <w:tcPr>
            <w:tcW w:w="990" w:type="dxa"/>
            <w:vAlign w:val="bottom"/>
          </w:tcPr>
          <w:p w:rsidR="003C18A1" w:rsidRDefault="003C18A1" w:rsidP="003C18A1">
            <w:pPr>
              <w:jc w:val="right"/>
              <w:rPr>
                <w:rFonts w:ascii="Calibri" w:hAnsi="Calibri" w:cs="Calibri"/>
                <w:color w:val="000000"/>
              </w:rPr>
            </w:pPr>
            <w:r>
              <w:rPr>
                <w:rFonts w:ascii="Calibri" w:hAnsi="Calibri" w:cs="Calibri"/>
                <w:color w:val="000000"/>
              </w:rPr>
              <w:t>72.5</w:t>
            </w:r>
          </w:p>
        </w:tc>
        <w:tc>
          <w:tcPr>
            <w:tcW w:w="1008" w:type="dxa"/>
            <w:vAlign w:val="bottom"/>
          </w:tcPr>
          <w:p w:rsidR="003C18A1" w:rsidRDefault="003C18A1" w:rsidP="003C18A1">
            <w:pPr>
              <w:jc w:val="right"/>
              <w:rPr>
                <w:rFonts w:ascii="Calibri" w:hAnsi="Calibri" w:cs="Calibri"/>
                <w:color w:val="000000"/>
              </w:rPr>
            </w:pPr>
            <w:r>
              <w:rPr>
                <w:rFonts w:ascii="Calibri" w:hAnsi="Calibri" w:cs="Calibri"/>
                <w:color w:val="000000"/>
              </w:rPr>
              <w:t>71.9</w:t>
            </w:r>
          </w:p>
        </w:tc>
      </w:tr>
      <w:tr w:rsidR="003C18A1" w:rsidTr="003C18A1">
        <w:tc>
          <w:tcPr>
            <w:tcW w:w="2808" w:type="dxa"/>
            <w:vAlign w:val="center"/>
          </w:tcPr>
          <w:p w:rsidR="003C18A1" w:rsidRPr="00465A60" w:rsidRDefault="003C18A1" w:rsidP="003C18A1">
            <w:pPr>
              <w:pStyle w:val="NoSpacing"/>
              <w:jc w:val="center"/>
            </w:pPr>
            <w:r w:rsidRPr="00465A60">
              <w:t>Buchner (1995)</w:t>
            </w:r>
          </w:p>
        </w:tc>
        <w:tc>
          <w:tcPr>
            <w:tcW w:w="1260" w:type="dxa"/>
            <w:vAlign w:val="bottom"/>
          </w:tcPr>
          <w:p w:rsidR="003C18A1" w:rsidRDefault="003C18A1" w:rsidP="003C18A1">
            <w:pPr>
              <w:jc w:val="right"/>
              <w:rPr>
                <w:rFonts w:ascii="Calibri" w:hAnsi="Calibri" w:cs="Calibri"/>
                <w:color w:val="000000"/>
              </w:rPr>
            </w:pPr>
            <w:r>
              <w:rPr>
                <w:rFonts w:ascii="Calibri" w:hAnsi="Calibri" w:cs="Calibri"/>
                <w:color w:val="000000"/>
              </w:rPr>
              <w:t>92.3</w:t>
            </w:r>
          </w:p>
        </w:tc>
        <w:tc>
          <w:tcPr>
            <w:tcW w:w="1260" w:type="dxa"/>
            <w:vAlign w:val="bottom"/>
          </w:tcPr>
          <w:p w:rsidR="003C18A1" w:rsidRDefault="003C18A1" w:rsidP="003C18A1">
            <w:pPr>
              <w:jc w:val="right"/>
              <w:rPr>
                <w:rFonts w:ascii="Calibri" w:hAnsi="Calibri" w:cs="Calibri"/>
                <w:color w:val="000000"/>
              </w:rPr>
            </w:pPr>
            <w:r>
              <w:rPr>
                <w:rFonts w:ascii="Calibri" w:hAnsi="Calibri" w:cs="Calibri"/>
                <w:color w:val="000000"/>
              </w:rPr>
              <w:t>91.8</w:t>
            </w:r>
          </w:p>
        </w:tc>
        <w:tc>
          <w:tcPr>
            <w:tcW w:w="1170" w:type="dxa"/>
            <w:vAlign w:val="bottom"/>
          </w:tcPr>
          <w:p w:rsidR="003C18A1" w:rsidRDefault="003C18A1" w:rsidP="003C18A1">
            <w:pPr>
              <w:jc w:val="right"/>
              <w:rPr>
                <w:rFonts w:ascii="Calibri" w:hAnsi="Calibri" w:cs="Calibri"/>
                <w:color w:val="000000"/>
              </w:rPr>
            </w:pPr>
            <w:r>
              <w:rPr>
                <w:rFonts w:ascii="Calibri" w:hAnsi="Calibri" w:cs="Calibri"/>
                <w:color w:val="000000"/>
              </w:rPr>
              <w:t>91.1</w:t>
            </w:r>
          </w:p>
        </w:tc>
        <w:tc>
          <w:tcPr>
            <w:tcW w:w="1080" w:type="dxa"/>
            <w:vAlign w:val="bottom"/>
          </w:tcPr>
          <w:p w:rsidR="003C18A1" w:rsidRDefault="003C18A1" w:rsidP="003C18A1">
            <w:pPr>
              <w:jc w:val="right"/>
              <w:rPr>
                <w:rFonts w:ascii="Calibri" w:hAnsi="Calibri" w:cs="Calibri"/>
                <w:color w:val="000000"/>
              </w:rPr>
            </w:pPr>
            <w:r>
              <w:rPr>
                <w:rFonts w:ascii="Calibri" w:hAnsi="Calibri" w:cs="Calibri"/>
                <w:color w:val="000000"/>
              </w:rPr>
              <w:t>65.6</w:t>
            </w:r>
          </w:p>
        </w:tc>
        <w:tc>
          <w:tcPr>
            <w:tcW w:w="990" w:type="dxa"/>
            <w:vAlign w:val="bottom"/>
          </w:tcPr>
          <w:p w:rsidR="003C18A1" w:rsidRDefault="003C18A1" w:rsidP="003C18A1">
            <w:pPr>
              <w:jc w:val="right"/>
              <w:rPr>
                <w:rFonts w:ascii="Calibri" w:hAnsi="Calibri" w:cs="Calibri"/>
                <w:color w:val="000000"/>
              </w:rPr>
            </w:pPr>
            <w:r>
              <w:rPr>
                <w:rFonts w:ascii="Calibri" w:hAnsi="Calibri" w:cs="Calibri"/>
                <w:color w:val="000000"/>
              </w:rPr>
              <w:t>65.3</w:t>
            </w:r>
          </w:p>
        </w:tc>
        <w:tc>
          <w:tcPr>
            <w:tcW w:w="1008" w:type="dxa"/>
            <w:vAlign w:val="bottom"/>
          </w:tcPr>
          <w:p w:rsidR="003C18A1" w:rsidRDefault="003C18A1" w:rsidP="003C18A1">
            <w:pPr>
              <w:jc w:val="right"/>
              <w:rPr>
                <w:rFonts w:ascii="Calibri" w:hAnsi="Calibri" w:cs="Calibri"/>
                <w:color w:val="000000"/>
              </w:rPr>
            </w:pPr>
            <w:r>
              <w:rPr>
                <w:rFonts w:ascii="Calibri" w:hAnsi="Calibri" w:cs="Calibri"/>
                <w:color w:val="000000"/>
              </w:rPr>
              <w:t>65.0</w:t>
            </w:r>
          </w:p>
        </w:tc>
      </w:tr>
      <w:tr w:rsidR="003C18A1" w:rsidTr="003C18A1">
        <w:tc>
          <w:tcPr>
            <w:tcW w:w="2808" w:type="dxa"/>
            <w:vAlign w:val="center"/>
          </w:tcPr>
          <w:p w:rsidR="003C18A1" w:rsidRPr="00465A60" w:rsidRDefault="003C18A1" w:rsidP="003C18A1">
            <w:pPr>
              <w:pStyle w:val="NoSpacing"/>
              <w:jc w:val="center"/>
            </w:pPr>
            <w:r w:rsidRPr="00465A60">
              <w:t>Barnes et al. (1999)</w:t>
            </w:r>
          </w:p>
        </w:tc>
        <w:tc>
          <w:tcPr>
            <w:tcW w:w="1260" w:type="dxa"/>
            <w:vAlign w:val="bottom"/>
          </w:tcPr>
          <w:p w:rsidR="003C18A1" w:rsidRDefault="003C18A1" w:rsidP="003C18A1">
            <w:pPr>
              <w:jc w:val="right"/>
              <w:rPr>
                <w:rFonts w:ascii="Calibri" w:hAnsi="Calibri" w:cs="Calibri"/>
                <w:color w:val="000000"/>
              </w:rPr>
            </w:pPr>
            <w:r>
              <w:rPr>
                <w:rFonts w:ascii="Calibri" w:hAnsi="Calibri" w:cs="Calibri"/>
                <w:color w:val="000000"/>
              </w:rPr>
              <w:t>126.8</w:t>
            </w:r>
          </w:p>
        </w:tc>
        <w:tc>
          <w:tcPr>
            <w:tcW w:w="1260" w:type="dxa"/>
            <w:vAlign w:val="bottom"/>
          </w:tcPr>
          <w:p w:rsidR="003C18A1" w:rsidRDefault="003C18A1" w:rsidP="003C18A1">
            <w:pPr>
              <w:jc w:val="right"/>
              <w:rPr>
                <w:rFonts w:ascii="Calibri" w:hAnsi="Calibri" w:cs="Calibri"/>
                <w:color w:val="000000"/>
              </w:rPr>
            </w:pPr>
            <w:r>
              <w:rPr>
                <w:rFonts w:ascii="Calibri" w:hAnsi="Calibri" w:cs="Calibri"/>
                <w:color w:val="000000"/>
              </w:rPr>
              <w:t>122.2</w:t>
            </w:r>
          </w:p>
        </w:tc>
        <w:tc>
          <w:tcPr>
            <w:tcW w:w="1170" w:type="dxa"/>
            <w:vAlign w:val="bottom"/>
          </w:tcPr>
          <w:p w:rsidR="003C18A1" w:rsidRDefault="003C18A1" w:rsidP="003C18A1">
            <w:pPr>
              <w:jc w:val="right"/>
              <w:rPr>
                <w:rFonts w:ascii="Calibri" w:hAnsi="Calibri" w:cs="Calibri"/>
                <w:color w:val="000000"/>
              </w:rPr>
            </w:pPr>
            <w:r>
              <w:rPr>
                <w:rFonts w:ascii="Calibri" w:hAnsi="Calibri" w:cs="Calibri"/>
                <w:color w:val="000000"/>
              </w:rPr>
              <w:t>110.5</w:t>
            </w:r>
          </w:p>
        </w:tc>
        <w:tc>
          <w:tcPr>
            <w:tcW w:w="1080" w:type="dxa"/>
            <w:vAlign w:val="bottom"/>
          </w:tcPr>
          <w:p w:rsidR="003C18A1" w:rsidRDefault="003C18A1" w:rsidP="003C18A1">
            <w:pPr>
              <w:jc w:val="right"/>
              <w:rPr>
                <w:rFonts w:ascii="Calibri" w:hAnsi="Calibri" w:cs="Calibri"/>
                <w:color w:val="000000"/>
              </w:rPr>
            </w:pPr>
            <w:r>
              <w:rPr>
                <w:rFonts w:ascii="Calibri" w:hAnsi="Calibri" w:cs="Calibri"/>
                <w:color w:val="000000"/>
              </w:rPr>
              <w:t>94.1</w:t>
            </w:r>
          </w:p>
        </w:tc>
        <w:tc>
          <w:tcPr>
            <w:tcW w:w="990" w:type="dxa"/>
            <w:vAlign w:val="bottom"/>
          </w:tcPr>
          <w:p w:rsidR="003C18A1" w:rsidRDefault="003C18A1" w:rsidP="003C18A1">
            <w:pPr>
              <w:jc w:val="right"/>
              <w:rPr>
                <w:rFonts w:ascii="Calibri" w:hAnsi="Calibri" w:cs="Calibri"/>
                <w:color w:val="000000"/>
              </w:rPr>
            </w:pPr>
            <w:r>
              <w:rPr>
                <w:rFonts w:ascii="Calibri" w:hAnsi="Calibri" w:cs="Calibri"/>
                <w:color w:val="000000"/>
              </w:rPr>
              <w:t>89.6</w:t>
            </w:r>
          </w:p>
        </w:tc>
        <w:tc>
          <w:tcPr>
            <w:tcW w:w="1008" w:type="dxa"/>
            <w:vAlign w:val="bottom"/>
          </w:tcPr>
          <w:p w:rsidR="003C18A1" w:rsidRDefault="003C18A1" w:rsidP="003C18A1">
            <w:pPr>
              <w:jc w:val="right"/>
              <w:rPr>
                <w:rFonts w:ascii="Calibri" w:hAnsi="Calibri" w:cs="Calibri"/>
                <w:color w:val="000000"/>
              </w:rPr>
            </w:pPr>
            <w:r>
              <w:rPr>
                <w:rFonts w:ascii="Calibri" w:hAnsi="Calibri" w:cs="Calibri"/>
                <w:color w:val="000000"/>
              </w:rPr>
              <w:t>77.6</w:t>
            </w:r>
          </w:p>
        </w:tc>
      </w:tr>
      <w:tr w:rsidR="003C18A1" w:rsidTr="003C18A1">
        <w:tc>
          <w:tcPr>
            <w:tcW w:w="2808" w:type="dxa"/>
            <w:vAlign w:val="center"/>
          </w:tcPr>
          <w:p w:rsidR="003C18A1" w:rsidRPr="00465A60" w:rsidRDefault="003C18A1" w:rsidP="003C18A1">
            <w:pPr>
              <w:pStyle w:val="NoSpacing"/>
              <w:jc w:val="center"/>
            </w:pPr>
            <w:proofErr w:type="spellStart"/>
            <w:r w:rsidRPr="00465A60">
              <w:t>Shahawy</w:t>
            </w:r>
            <w:proofErr w:type="spellEnd"/>
            <w:r w:rsidRPr="00465A60">
              <w:t xml:space="preserve"> (2001)</w:t>
            </w:r>
          </w:p>
        </w:tc>
        <w:tc>
          <w:tcPr>
            <w:tcW w:w="1260" w:type="dxa"/>
            <w:vAlign w:val="bottom"/>
          </w:tcPr>
          <w:p w:rsidR="003C18A1" w:rsidRDefault="003C18A1" w:rsidP="003C18A1">
            <w:pPr>
              <w:jc w:val="right"/>
              <w:rPr>
                <w:rFonts w:ascii="Calibri" w:hAnsi="Calibri" w:cs="Calibri"/>
                <w:color w:val="000000"/>
              </w:rPr>
            </w:pPr>
            <w:r>
              <w:rPr>
                <w:rFonts w:ascii="Calibri" w:hAnsi="Calibri" w:cs="Calibri"/>
                <w:color w:val="000000"/>
              </w:rPr>
              <w:t>145.3</w:t>
            </w:r>
          </w:p>
        </w:tc>
        <w:tc>
          <w:tcPr>
            <w:tcW w:w="1260" w:type="dxa"/>
            <w:vAlign w:val="bottom"/>
          </w:tcPr>
          <w:p w:rsidR="003C18A1" w:rsidRDefault="003C18A1" w:rsidP="003C18A1">
            <w:pPr>
              <w:jc w:val="right"/>
              <w:rPr>
                <w:rFonts w:ascii="Calibri" w:hAnsi="Calibri" w:cs="Calibri"/>
                <w:color w:val="000000"/>
              </w:rPr>
            </w:pPr>
            <w:r>
              <w:rPr>
                <w:rFonts w:ascii="Calibri" w:hAnsi="Calibri" w:cs="Calibri"/>
                <w:color w:val="000000"/>
              </w:rPr>
              <w:t>130.5</w:t>
            </w:r>
          </w:p>
        </w:tc>
        <w:tc>
          <w:tcPr>
            <w:tcW w:w="1170" w:type="dxa"/>
            <w:vAlign w:val="bottom"/>
          </w:tcPr>
          <w:p w:rsidR="003C18A1" w:rsidRDefault="003C18A1" w:rsidP="003C18A1">
            <w:pPr>
              <w:jc w:val="right"/>
              <w:rPr>
                <w:rFonts w:ascii="Calibri" w:hAnsi="Calibri" w:cs="Calibri"/>
                <w:color w:val="000000"/>
              </w:rPr>
            </w:pPr>
            <w:r>
              <w:rPr>
                <w:rFonts w:ascii="Calibri" w:hAnsi="Calibri" w:cs="Calibri"/>
                <w:color w:val="000000"/>
              </w:rPr>
              <w:t>94.4</w:t>
            </w:r>
          </w:p>
        </w:tc>
        <w:tc>
          <w:tcPr>
            <w:tcW w:w="1080" w:type="dxa"/>
            <w:vAlign w:val="bottom"/>
          </w:tcPr>
          <w:p w:rsidR="003C18A1" w:rsidRDefault="003C18A1" w:rsidP="003C18A1">
            <w:pPr>
              <w:jc w:val="right"/>
              <w:rPr>
                <w:rFonts w:ascii="Calibri" w:hAnsi="Calibri" w:cs="Calibri"/>
                <w:color w:val="000000"/>
              </w:rPr>
            </w:pPr>
            <w:r>
              <w:rPr>
                <w:rFonts w:ascii="Calibri" w:hAnsi="Calibri" w:cs="Calibri"/>
                <w:color w:val="000000"/>
              </w:rPr>
              <w:t>120.7</w:t>
            </w:r>
          </w:p>
        </w:tc>
        <w:tc>
          <w:tcPr>
            <w:tcW w:w="990" w:type="dxa"/>
            <w:vAlign w:val="bottom"/>
          </w:tcPr>
          <w:p w:rsidR="003C18A1" w:rsidRDefault="003C18A1" w:rsidP="003C18A1">
            <w:pPr>
              <w:jc w:val="right"/>
              <w:rPr>
                <w:rFonts w:ascii="Calibri" w:hAnsi="Calibri" w:cs="Calibri"/>
                <w:color w:val="000000"/>
              </w:rPr>
            </w:pPr>
            <w:r>
              <w:rPr>
                <w:rFonts w:ascii="Calibri" w:hAnsi="Calibri" w:cs="Calibri"/>
                <w:color w:val="000000"/>
              </w:rPr>
              <w:t>108.8</w:t>
            </w:r>
          </w:p>
        </w:tc>
        <w:tc>
          <w:tcPr>
            <w:tcW w:w="1008" w:type="dxa"/>
            <w:vAlign w:val="bottom"/>
          </w:tcPr>
          <w:p w:rsidR="003C18A1" w:rsidRDefault="003C18A1" w:rsidP="003C18A1">
            <w:pPr>
              <w:jc w:val="right"/>
              <w:rPr>
                <w:rFonts w:ascii="Calibri" w:hAnsi="Calibri" w:cs="Calibri"/>
                <w:color w:val="000000"/>
              </w:rPr>
            </w:pPr>
            <w:r>
              <w:rPr>
                <w:rFonts w:ascii="Calibri" w:hAnsi="Calibri" w:cs="Calibri"/>
                <w:color w:val="000000"/>
              </w:rPr>
              <w:t>79.4</w:t>
            </w:r>
          </w:p>
        </w:tc>
      </w:tr>
      <w:tr w:rsidR="003C18A1" w:rsidTr="003C18A1">
        <w:tc>
          <w:tcPr>
            <w:tcW w:w="2808" w:type="dxa"/>
            <w:vAlign w:val="center"/>
          </w:tcPr>
          <w:p w:rsidR="003C18A1" w:rsidRPr="00465A60" w:rsidRDefault="003C18A1" w:rsidP="003C18A1">
            <w:pPr>
              <w:pStyle w:val="NoSpacing"/>
              <w:jc w:val="center"/>
            </w:pPr>
            <w:proofErr w:type="spellStart"/>
            <w:r w:rsidRPr="00465A60">
              <w:t>Kose</w:t>
            </w:r>
            <w:proofErr w:type="spellEnd"/>
            <w:r w:rsidRPr="00465A60">
              <w:t xml:space="preserve"> and Burkett (2005)</w:t>
            </w:r>
          </w:p>
        </w:tc>
        <w:tc>
          <w:tcPr>
            <w:tcW w:w="1260" w:type="dxa"/>
            <w:vAlign w:val="bottom"/>
          </w:tcPr>
          <w:p w:rsidR="003C18A1" w:rsidRDefault="003C18A1" w:rsidP="003C18A1">
            <w:pPr>
              <w:jc w:val="right"/>
              <w:rPr>
                <w:rFonts w:ascii="Calibri" w:hAnsi="Calibri" w:cs="Calibri"/>
                <w:color w:val="000000"/>
              </w:rPr>
            </w:pPr>
            <w:r>
              <w:rPr>
                <w:rFonts w:ascii="Calibri" w:hAnsi="Calibri" w:cs="Calibri"/>
                <w:color w:val="000000"/>
              </w:rPr>
              <w:t>58.5</w:t>
            </w:r>
          </w:p>
        </w:tc>
        <w:tc>
          <w:tcPr>
            <w:tcW w:w="1260" w:type="dxa"/>
            <w:vAlign w:val="bottom"/>
          </w:tcPr>
          <w:p w:rsidR="003C18A1" w:rsidRDefault="003C18A1" w:rsidP="003C18A1">
            <w:pPr>
              <w:jc w:val="right"/>
              <w:rPr>
                <w:rFonts w:ascii="Calibri" w:hAnsi="Calibri" w:cs="Calibri"/>
                <w:color w:val="000000"/>
              </w:rPr>
            </w:pPr>
            <w:r>
              <w:rPr>
                <w:rFonts w:ascii="Calibri" w:hAnsi="Calibri" w:cs="Calibri"/>
                <w:color w:val="000000"/>
              </w:rPr>
              <w:t>55.7</w:t>
            </w:r>
          </w:p>
        </w:tc>
        <w:tc>
          <w:tcPr>
            <w:tcW w:w="1170" w:type="dxa"/>
            <w:vAlign w:val="bottom"/>
          </w:tcPr>
          <w:p w:rsidR="003C18A1" w:rsidRDefault="003C18A1" w:rsidP="003C18A1">
            <w:pPr>
              <w:jc w:val="right"/>
              <w:rPr>
                <w:rFonts w:ascii="Calibri" w:hAnsi="Calibri" w:cs="Calibri"/>
                <w:color w:val="000000"/>
              </w:rPr>
            </w:pPr>
            <w:r>
              <w:rPr>
                <w:rFonts w:ascii="Calibri" w:hAnsi="Calibri" w:cs="Calibri"/>
                <w:color w:val="000000"/>
              </w:rPr>
              <w:t>48.0</w:t>
            </w:r>
          </w:p>
        </w:tc>
        <w:tc>
          <w:tcPr>
            <w:tcW w:w="1080" w:type="dxa"/>
            <w:vAlign w:val="bottom"/>
          </w:tcPr>
          <w:p w:rsidR="003C18A1" w:rsidRDefault="003C18A1" w:rsidP="003C18A1">
            <w:pPr>
              <w:jc w:val="right"/>
              <w:rPr>
                <w:rFonts w:ascii="Calibri" w:hAnsi="Calibri" w:cs="Calibri"/>
                <w:color w:val="000000"/>
              </w:rPr>
            </w:pPr>
            <w:r>
              <w:rPr>
                <w:rFonts w:ascii="Calibri" w:hAnsi="Calibri" w:cs="Calibri"/>
                <w:color w:val="000000"/>
              </w:rPr>
              <w:t>67.6</w:t>
            </w:r>
          </w:p>
        </w:tc>
        <w:tc>
          <w:tcPr>
            <w:tcW w:w="990" w:type="dxa"/>
            <w:vAlign w:val="bottom"/>
          </w:tcPr>
          <w:p w:rsidR="003C18A1" w:rsidRDefault="003C18A1" w:rsidP="003C18A1">
            <w:pPr>
              <w:jc w:val="right"/>
              <w:rPr>
                <w:rFonts w:ascii="Calibri" w:hAnsi="Calibri" w:cs="Calibri"/>
                <w:color w:val="000000"/>
              </w:rPr>
            </w:pPr>
            <w:r>
              <w:rPr>
                <w:rFonts w:ascii="Calibri" w:hAnsi="Calibri" w:cs="Calibri"/>
                <w:color w:val="000000"/>
              </w:rPr>
              <w:t>63.9</w:t>
            </w:r>
          </w:p>
        </w:tc>
        <w:tc>
          <w:tcPr>
            <w:tcW w:w="1008" w:type="dxa"/>
            <w:vAlign w:val="bottom"/>
          </w:tcPr>
          <w:p w:rsidR="003C18A1" w:rsidRDefault="003C18A1" w:rsidP="003C18A1">
            <w:pPr>
              <w:jc w:val="right"/>
              <w:rPr>
                <w:rFonts w:ascii="Calibri" w:hAnsi="Calibri" w:cs="Calibri"/>
                <w:color w:val="000000"/>
              </w:rPr>
            </w:pPr>
            <w:r>
              <w:rPr>
                <w:rFonts w:ascii="Calibri" w:hAnsi="Calibri" w:cs="Calibri"/>
                <w:color w:val="000000"/>
              </w:rPr>
              <w:t>54.5</w:t>
            </w:r>
          </w:p>
        </w:tc>
      </w:tr>
      <w:tr w:rsidR="003C18A1" w:rsidTr="003C18A1">
        <w:tc>
          <w:tcPr>
            <w:tcW w:w="2808" w:type="dxa"/>
            <w:vAlign w:val="center"/>
          </w:tcPr>
          <w:p w:rsidR="003C18A1" w:rsidRPr="00465A60" w:rsidRDefault="003C18A1" w:rsidP="003C18A1">
            <w:pPr>
              <w:pStyle w:val="NoSpacing"/>
              <w:jc w:val="center"/>
            </w:pPr>
            <w:r w:rsidRPr="00465A60">
              <w:t>Ramirez and Russell (2007)</w:t>
            </w:r>
          </w:p>
        </w:tc>
        <w:tc>
          <w:tcPr>
            <w:tcW w:w="1260" w:type="dxa"/>
            <w:vAlign w:val="bottom"/>
          </w:tcPr>
          <w:p w:rsidR="003C18A1" w:rsidRDefault="003C18A1" w:rsidP="003C18A1">
            <w:pPr>
              <w:jc w:val="right"/>
              <w:rPr>
                <w:rFonts w:ascii="Calibri" w:hAnsi="Calibri" w:cs="Calibri"/>
                <w:color w:val="000000"/>
              </w:rPr>
            </w:pPr>
            <w:r>
              <w:rPr>
                <w:rFonts w:ascii="Calibri" w:hAnsi="Calibri" w:cs="Calibri"/>
                <w:color w:val="000000"/>
              </w:rPr>
              <w:t>90.8</w:t>
            </w:r>
          </w:p>
        </w:tc>
        <w:tc>
          <w:tcPr>
            <w:tcW w:w="1260" w:type="dxa"/>
            <w:vAlign w:val="bottom"/>
          </w:tcPr>
          <w:p w:rsidR="003C18A1" w:rsidRDefault="003C18A1" w:rsidP="003C18A1">
            <w:pPr>
              <w:jc w:val="right"/>
              <w:rPr>
                <w:rFonts w:ascii="Calibri" w:hAnsi="Calibri" w:cs="Calibri"/>
                <w:color w:val="000000"/>
              </w:rPr>
            </w:pPr>
            <w:r>
              <w:rPr>
                <w:rFonts w:ascii="Calibri" w:hAnsi="Calibri" w:cs="Calibri"/>
                <w:color w:val="000000"/>
              </w:rPr>
              <w:t>84.0</w:t>
            </w:r>
          </w:p>
        </w:tc>
        <w:tc>
          <w:tcPr>
            <w:tcW w:w="1170" w:type="dxa"/>
            <w:vAlign w:val="bottom"/>
          </w:tcPr>
          <w:p w:rsidR="003C18A1" w:rsidRDefault="003C18A1" w:rsidP="003C18A1">
            <w:pPr>
              <w:jc w:val="right"/>
              <w:rPr>
                <w:rFonts w:ascii="Calibri" w:hAnsi="Calibri" w:cs="Calibri"/>
                <w:color w:val="000000"/>
              </w:rPr>
            </w:pPr>
            <w:r>
              <w:rPr>
                <w:rFonts w:ascii="Calibri" w:hAnsi="Calibri" w:cs="Calibri"/>
                <w:color w:val="000000"/>
              </w:rPr>
              <w:t>72.8</w:t>
            </w:r>
          </w:p>
        </w:tc>
        <w:tc>
          <w:tcPr>
            <w:tcW w:w="1080" w:type="dxa"/>
            <w:vAlign w:val="bottom"/>
          </w:tcPr>
          <w:p w:rsidR="003C18A1" w:rsidRDefault="003C18A1" w:rsidP="003C18A1">
            <w:pPr>
              <w:jc w:val="right"/>
              <w:rPr>
                <w:rFonts w:ascii="Calibri" w:hAnsi="Calibri" w:cs="Calibri"/>
                <w:color w:val="000000"/>
              </w:rPr>
            </w:pPr>
            <w:r>
              <w:rPr>
                <w:rFonts w:ascii="Calibri" w:hAnsi="Calibri" w:cs="Calibri"/>
                <w:color w:val="000000"/>
              </w:rPr>
              <w:t>80.4</w:t>
            </w:r>
          </w:p>
        </w:tc>
        <w:tc>
          <w:tcPr>
            <w:tcW w:w="990" w:type="dxa"/>
            <w:vAlign w:val="bottom"/>
          </w:tcPr>
          <w:p w:rsidR="003C18A1" w:rsidRDefault="003C18A1" w:rsidP="003C18A1">
            <w:pPr>
              <w:jc w:val="right"/>
              <w:rPr>
                <w:rFonts w:ascii="Calibri" w:hAnsi="Calibri" w:cs="Calibri"/>
                <w:color w:val="000000"/>
              </w:rPr>
            </w:pPr>
            <w:r>
              <w:rPr>
                <w:rFonts w:ascii="Calibri" w:hAnsi="Calibri" w:cs="Calibri"/>
                <w:color w:val="000000"/>
              </w:rPr>
              <w:t>74.4</w:t>
            </w:r>
          </w:p>
        </w:tc>
        <w:tc>
          <w:tcPr>
            <w:tcW w:w="1008" w:type="dxa"/>
            <w:vAlign w:val="bottom"/>
          </w:tcPr>
          <w:p w:rsidR="003C18A1" w:rsidRDefault="003C18A1" w:rsidP="003C18A1">
            <w:pPr>
              <w:jc w:val="right"/>
              <w:rPr>
                <w:rFonts w:ascii="Calibri" w:hAnsi="Calibri" w:cs="Calibri"/>
                <w:color w:val="000000"/>
              </w:rPr>
            </w:pPr>
            <w:r>
              <w:rPr>
                <w:rFonts w:ascii="Calibri" w:hAnsi="Calibri" w:cs="Calibri"/>
                <w:color w:val="000000"/>
              </w:rPr>
              <w:t>64.5</w:t>
            </w:r>
          </w:p>
        </w:tc>
      </w:tr>
      <w:tr w:rsidR="003C18A1" w:rsidTr="003C18A1">
        <w:tc>
          <w:tcPr>
            <w:tcW w:w="2808" w:type="dxa"/>
            <w:vAlign w:val="center"/>
          </w:tcPr>
          <w:p w:rsidR="003C18A1" w:rsidRPr="00465A60" w:rsidRDefault="003C18A1" w:rsidP="003C18A1">
            <w:pPr>
              <w:pStyle w:val="NoSpacing"/>
              <w:jc w:val="center"/>
            </w:pPr>
            <w:r>
              <w:t>AASHTO</w:t>
            </w:r>
          </w:p>
        </w:tc>
        <w:tc>
          <w:tcPr>
            <w:tcW w:w="1260" w:type="dxa"/>
            <w:vAlign w:val="bottom"/>
          </w:tcPr>
          <w:p w:rsidR="003C18A1" w:rsidRDefault="003C18A1" w:rsidP="003C18A1">
            <w:pPr>
              <w:jc w:val="right"/>
              <w:rPr>
                <w:rFonts w:ascii="Calibri" w:hAnsi="Calibri" w:cs="Calibri"/>
                <w:color w:val="000000"/>
              </w:rPr>
            </w:pPr>
            <w:r>
              <w:rPr>
                <w:rFonts w:ascii="Calibri" w:hAnsi="Calibri" w:cs="Calibri"/>
                <w:color w:val="000000"/>
              </w:rPr>
              <w:t>147.6</w:t>
            </w:r>
          </w:p>
        </w:tc>
        <w:tc>
          <w:tcPr>
            <w:tcW w:w="1260" w:type="dxa"/>
            <w:vAlign w:val="bottom"/>
          </w:tcPr>
          <w:p w:rsidR="003C18A1" w:rsidRDefault="003C18A1" w:rsidP="003C18A1">
            <w:pPr>
              <w:jc w:val="right"/>
              <w:rPr>
                <w:rFonts w:ascii="Calibri" w:hAnsi="Calibri" w:cs="Calibri"/>
                <w:color w:val="000000"/>
              </w:rPr>
            </w:pPr>
            <w:r>
              <w:rPr>
                <w:rFonts w:ascii="Calibri" w:hAnsi="Calibri" w:cs="Calibri"/>
                <w:color w:val="000000"/>
              </w:rPr>
              <w:t>147.1</w:t>
            </w:r>
          </w:p>
        </w:tc>
        <w:tc>
          <w:tcPr>
            <w:tcW w:w="1170" w:type="dxa"/>
            <w:vAlign w:val="bottom"/>
          </w:tcPr>
          <w:p w:rsidR="003C18A1" w:rsidRDefault="003C18A1" w:rsidP="003C18A1">
            <w:pPr>
              <w:jc w:val="right"/>
              <w:rPr>
                <w:rFonts w:ascii="Calibri" w:hAnsi="Calibri" w:cs="Calibri"/>
                <w:color w:val="000000"/>
              </w:rPr>
            </w:pPr>
            <w:r>
              <w:rPr>
                <w:rFonts w:ascii="Calibri" w:hAnsi="Calibri" w:cs="Calibri"/>
                <w:color w:val="000000"/>
              </w:rPr>
              <w:t>146.4</w:t>
            </w:r>
          </w:p>
        </w:tc>
        <w:tc>
          <w:tcPr>
            <w:tcW w:w="1080" w:type="dxa"/>
            <w:vAlign w:val="bottom"/>
          </w:tcPr>
          <w:p w:rsidR="003C18A1" w:rsidRDefault="003C18A1" w:rsidP="003C18A1">
            <w:pPr>
              <w:jc w:val="right"/>
              <w:rPr>
                <w:rFonts w:ascii="Calibri" w:hAnsi="Calibri" w:cs="Calibri"/>
                <w:color w:val="000000"/>
              </w:rPr>
            </w:pPr>
            <w:r>
              <w:rPr>
                <w:rFonts w:ascii="Calibri" w:hAnsi="Calibri" w:cs="Calibri"/>
                <w:color w:val="000000"/>
              </w:rPr>
              <w:t>105.0</w:t>
            </w:r>
          </w:p>
        </w:tc>
        <w:tc>
          <w:tcPr>
            <w:tcW w:w="990" w:type="dxa"/>
            <w:vAlign w:val="bottom"/>
          </w:tcPr>
          <w:p w:rsidR="003C18A1" w:rsidRDefault="003C18A1" w:rsidP="003C18A1">
            <w:pPr>
              <w:jc w:val="right"/>
              <w:rPr>
                <w:rFonts w:ascii="Calibri" w:hAnsi="Calibri" w:cs="Calibri"/>
                <w:color w:val="000000"/>
              </w:rPr>
            </w:pPr>
            <w:r>
              <w:rPr>
                <w:rFonts w:ascii="Calibri" w:hAnsi="Calibri" w:cs="Calibri"/>
                <w:color w:val="000000"/>
              </w:rPr>
              <w:t>104.6</w:t>
            </w:r>
          </w:p>
        </w:tc>
        <w:tc>
          <w:tcPr>
            <w:tcW w:w="1008" w:type="dxa"/>
            <w:vAlign w:val="bottom"/>
          </w:tcPr>
          <w:p w:rsidR="003C18A1" w:rsidRDefault="003C18A1" w:rsidP="003C18A1">
            <w:pPr>
              <w:jc w:val="right"/>
              <w:rPr>
                <w:rFonts w:ascii="Calibri" w:hAnsi="Calibri" w:cs="Calibri"/>
                <w:color w:val="000000"/>
              </w:rPr>
            </w:pPr>
            <w:r>
              <w:rPr>
                <w:rFonts w:ascii="Calibri" w:hAnsi="Calibri" w:cs="Calibri"/>
                <w:color w:val="000000"/>
              </w:rPr>
              <w:t>104.0</w:t>
            </w:r>
          </w:p>
        </w:tc>
      </w:tr>
      <w:tr w:rsidR="003C18A1" w:rsidTr="003C18A1">
        <w:tc>
          <w:tcPr>
            <w:tcW w:w="2808" w:type="dxa"/>
            <w:vAlign w:val="center"/>
          </w:tcPr>
          <w:p w:rsidR="003C18A1" w:rsidRDefault="003C18A1" w:rsidP="003C18A1">
            <w:pPr>
              <w:pStyle w:val="NoSpacing"/>
              <w:jc w:val="center"/>
            </w:pPr>
            <w:r>
              <w:t xml:space="preserve">Average (neglecting Zia and </w:t>
            </w:r>
            <w:proofErr w:type="spellStart"/>
            <w:r>
              <w:t>Mostafa</w:t>
            </w:r>
            <w:proofErr w:type="spellEnd"/>
            <w:r>
              <w:t xml:space="preserve"> Estimate)</w:t>
            </w:r>
          </w:p>
        </w:tc>
        <w:tc>
          <w:tcPr>
            <w:tcW w:w="1260" w:type="dxa"/>
            <w:vAlign w:val="center"/>
          </w:tcPr>
          <w:p w:rsidR="003C18A1" w:rsidRDefault="003C18A1" w:rsidP="003C18A1">
            <w:pPr>
              <w:jc w:val="center"/>
              <w:rPr>
                <w:rFonts w:ascii="Calibri" w:hAnsi="Calibri" w:cs="Calibri"/>
                <w:color w:val="000000"/>
              </w:rPr>
            </w:pPr>
            <w:r>
              <w:rPr>
                <w:rFonts w:ascii="Calibri" w:hAnsi="Calibri" w:cs="Calibri"/>
                <w:color w:val="000000"/>
              </w:rPr>
              <w:t>107.3</w:t>
            </w:r>
          </w:p>
        </w:tc>
        <w:tc>
          <w:tcPr>
            <w:tcW w:w="1260" w:type="dxa"/>
            <w:vAlign w:val="center"/>
          </w:tcPr>
          <w:p w:rsidR="003C18A1" w:rsidRDefault="003C18A1" w:rsidP="003C18A1">
            <w:pPr>
              <w:jc w:val="center"/>
              <w:rPr>
                <w:rFonts w:ascii="Calibri" w:hAnsi="Calibri" w:cs="Calibri"/>
                <w:color w:val="000000"/>
              </w:rPr>
            </w:pPr>
            <w:r>
              <w:rPr>
                <w:rFonts w:ascii="Calibri" w:hAnsi="Calibri" w:cs="Calibri"/>
                <w:color w:val="000000"/>
              </w:rPr>
              <w:t>103.2</w:t>
            </w:r>
          </w:p>
        </w:tc>
        <w:tc>
          <w:tcPr>
            <w:tcW w:w="1170" w:type="dxa"/>
            <w:vAlign w:val="center"/>
          </w:tcPr>
          <w:p w:rsidR="003C18A1" w:rsidRDefault="003C18A1" w:rsidP="003C18A1">
            <w:pPr>
              <w:jc w:val="center"/>
              <w:rPr>
                <w:rFonts w:ascii="Calibri" w:hAnsi="Calibri" w:cs="Calibri"/>
                <w:color w:val="000000"/>
              </w:rPr>
            </w:pPr>
            <w:r>
              <w:rPr>
                <w:rFonts w:ascii="Calibri" w:hAnsi="Calibri" w:cs="Calibri"/>
                <w:color w:val="000000"/>
              </w:rPr>
              <w:t>94.5</w:t>
            </w:r>
          </w:p>
        </w:tc>
        <w:tc>
          <w:tcPr>
            <w:tcW w:w="1080" w:type="dxa"/>
            <w:vAlign w:val="center"/>
          </w:tcPr>
          <w:p w:rsidR="003C18A1" w:rsidRDefault="003C18A1" w:rsidP="003C18A1">
            <w:pPr>
              <w:jc w:val="center"/>
              <w:rPr>
                <w:rFonts w:ascii="Calibri" w:hAnsi="Calibri" w:cs="Calibri"/>
                <w:color w:val="000000"/>
              </w:rPr>
            </w:pPr>
            <w:r>
              <w:rPr>
                <w:rFonts w:ascii="Calibri" w:hAnsi="Calibri" w:cs="Calibri"/>
                <w:color w:val="000000"/>
              </w:rPr>
              <w:t>80.9</w:t>
            </w:r>
          </w:p>
        </w:tc>
        <w:tc>
          <w:tcPr>
            <w:tcW w:w="990" w:type="dxa"/>
            <w:vAlign w:val="center"/>
          </w:tcPr>
          <w:p w:rsidR="003C18A1" w:rsidRDefault="003C18A1" w:rsidP="003C18A1">
            <w:pPr>
              <w:jc w:val="center"/>
              <w:rPr>
                <w:rFonts w:ascii="Calibri" w:hAnsi="Calibri" w:cs="Calibri"/>
                <w:color w:val="000000"/>
              </w:rPr>
            </w:pPr>
            <w:r>
              <w:rPr>
                <w:rFonts w:ascii="Calibri" w:hAnsi="Calibri" w:cs="Calibri"/>
                <w:color w:val="000000"/>
              </w:rPr>
              <w:t>77.5</w:t>
            </w:r>
          </w:p>
        </w:tc>
        <w:tc>
          <w:tcPr>
            <w:tcW w:w="1008" w:type="dxa"/>
            <w:vAlign w:val="center"/>
          </w:tcPr>
          <w:p w:rsidR="003C18A1" w:rsidRDefault="003C18A1" w:rsidP="003C18A1">
            <w:pPr>
              <w:jc w:val="center"/>
              <w:rPr>
                <w:rFonts w:ascii="Calibri" w:hAnsi="Calibri" w:cs="Calibri"/>
                <w:color w:val="000000"/>
              </w:rPr>
            </w:pPr>
            <w:r>
              <w:rPr>
                <w:rFonts w:ascii="Calibri" w:hAnsi="Calibri" w:cs="Calibri"/>
                <w:color w:val="000000"/>
              </w:rPr>
              <w:t>69.7</w:t>
            </w:r>
          </w:p>
        </w:tc>
      </w:tr>
      <w:tr w:rsidR="003C18A1" w:rsidTr="003C18A1">
        <w:tc>
          <w:tcPr>
            <w:tcW w:w="2808" w:type="dxa"/>
            <w:vAlign w:val="center"/>
          </w:tcPr>
          <w:p w:rsidR="003C18A1" w:rsidRDefault="003C18A1" w:rsidP="003C18A1">
            <w:pPr>
              <w:pStyle w:val="NoSpacing"/>
              <w:jc w:val="center"/>
            </w:pPr>
            <w:r>
              <w:t>80% of Average</w:t>
            </w:r>
          </w:p>
        </w:tc>
        <w:tc>
          <w:tcPr>
            <w:tcW w:w="1260" w:type="dxa"/>
            <w:vAlign w:val="center"/>
          </w:tcPr>
          <w:p w:rsidR="003C18A1" w:rsidRDefault="003C18A1" w:rsidP="003C18A1">
            <w:pPr>
              <w:jc w:val="center"/>
              <w:rPr>
                <w:rFonts w:ascii="Calibri" w:hAnsi="Calibri" w:cs="Calibri"/>
                <w:color w:val="000000"/>
              </w:rPr>
            </w:pPr>
            <w:r>
              <w:rPr>
                <w:rFonts w:ascii="Calibri" w:hAnsi="Calibri" w:cs="Calibri"/>
                <w:color w:val="000000"/>
              </w:rPr>
              <w:t>85.8</w:t>
            </w:r>
          </w:p>
        </w:tc>
        <w:tc>
          <w:tcPr>
            <w:tcW w:w="1260" w:type="dxa"/>
            <w:vAlign w:val="center"/>
          </w:tcPr>
          <w:p w:rsidR="003C18A1" w:rsidRDefault="003C18A1" w:rsidP="003C18A1">
            <w:pPr>
              <w:jc w:val="center"/>
              <w:rPr>
                <w:rFonts w:ascii="Calibri" w:hAnsi="Calibri" w:cs="Calibri"/>
                <w:color w:val="000000"/>
              </w:rPr>
            </w:pPr>
            <w:r>
              <w:rPr>
                <w:rFonts w:ascii="Calibri" w:hAnsi="Calibri" w:cs="Calibri"/>
                <w:color w:val="000000"/>
              </w:rPr>
              <w:t>82.6</w:t>
            </w:r>
          </w:p>
        </w:tc>
        <w:tc>
          <w:tcPr>
            <w:tcW w:w="1170" w:type="dxa"/>
            <w:vAlign w:val="center"/>
          </w:tcPr>
          <w:p w:rsidR="003C18A1" w:rsidRDefault="003C18A1" w:rsidP="003C18A1">
            <w:pPr>
              <w:jc w:val="center"/>
              <w:rPr>
                <w:rFonts w:ascii="Calibri" w:hAnsi="Calibri" w:cs="Calibri"/>
                <w:color w:val="000000"/>
              </w:rPr>
            </w:pPr>
            <w:r>
              <w:rPr>
                <w:rFonts w:ascii="Calibri" w:hAnsi="Calibri" w:cs="Calibri"/>
                <w:color w:val="000000"/>
              </w:rPr>
              <w:t>75.6</w:t>
            </w:r>
          </w:p>
        </w:tc>
        <w:tc>
          <w:tcPr>
            <w:tcW w:w="1080" w:type="dxa"/>
            <w:vAlign w:val="center"/>
          </w:tcPr>
          <w:p w:rsidR="003C18A1" w:rsidRDefault="003C18A1" w:rsidP="003C18A1">
            <w:pPr>
              <w:jc w:val="center"/>
              <w:rPr>
                <w:rFonts w:ascii="Calibri" w:hAnsi="Calibri" w:cs="Calibri"/>
                <w:color w:val="000000"/>
              </w:rPr>
            </w:pPr>
            <w:r>
              <w:rPr>
                <w:rFonts w:ascii="Calibri" w:hAnsi="Calibri" w:cs="Calibri"/>
                <w:color w:val="000000"/>
              </w:rPr>
              <w:t>64.7</w:t>
            </w:r>
          </w:p>
        </w:tc>
        <w:tc>
          <w:tcPr>
            <w:tcW w:w="990" w:type="dxa"/>
            <w:vAlign w:val="center"/>
          </w:tcPr>
          <w:p w:rsidR="003C18A1" w:rsidRDefault="003C18A1" w:rsidP="003C18A1">
            <w:pPr>
              <w:jc w:val="center"/>
              <w:rPr>
                <w:rFonts w:ascii="Calibri" w:hAnsi="Calibri" w:cs="Calibri"/>
                <w:color w:val="000000"/>
              </w:rPr>
            </w:pPr>
            <w:r>
              <w:rPr>
                <w:rFonts w:ascii="Calibri" w:hAnsi="Calibri" w:cs="Calibri"/>
                <w:color w:val="000000"/>
              </w:rPr>
              <w:t>62</w:t>
            </w:r>
          </w:p>
        </w:tc>
        <w:tc>
          <w:tcPr>
            <w:tcW w:w="1008" w:type="dxa"/>
            <w:vAlign w:val="center"/>
          </w:tcPr>
          <w:p w:rsidR="003C18A1" w:rsidRDefault="003C18A1" w:rsidP="003C18A1">
            <w:pPr>
              <w:jc w:val="center"/>
              <w:rPr>
                <w:rFonts w:ascii="Calibri" w:hAnsi="Calibri" w:cs="Calibri"/>
                <w:color w:val="000000"/>
              </w:rPr>
            </w:pPr>
            <w:r>
              <w:rPr>
                <w:rFonts w:ascii="Calibri" w:hAnsi="Calibri" w:cs="Calibri"/>
                <w:color w:val="000000"/>
              </w:rPr>
              <w:t>55.8</w:t>
            </w:r>
          </w:p>
        </w:tc>
      </w:tr>
    </w:tbl>
    <w:p w:rsidR="003C18A1" w:rsidRDefault="003C18A1" w:rsidP="003C18A1"/>
    <w:p w:rsidR="003C18A1" w:rsidRDefault="003C18A1" w:rsidP="003C18A1">
      <w:r>
        <w:t xml:space="preserve">Development Length estimates </w:t>
      </w:r>
      <w:proofErr w:type="gramStart"/>
      <w:r>
        <w:t>vary</w:t>
      </w:r>
      <w:proofErr w:type="gramEnd"/>
      <w:r>
        <w:t xml:space="preserve"> considerably from one researcher to another.  Some of these equations were developed for 0.5 and 0.6-inch strand and relate the diameter of the strand and the difference in ultimate strand stress and stress at the time of loading to the development length.  Some account for the difference in concrete strength, but for simplification many ignore this parameter.  As with transfer length, the three components of stress transfer adhesion, mechanical interlock, and Hoyer’s effect should also be incorporated into a more rational approach that can be uniformly applied to any prestressing strand size and concrete strength.</w:t>
      </w:r>
    </w:p>
    <w:p w:rsidR="003C18A1" w:rsidRDefault="003C18A1" w:rsidP="003C18A1">
      <w:r>
        <w:t xml:space="preserve">In an effort to force a strand slip failure in at least one of the development length tests, I propose that a load be placed at the 80% average position shown in Table 3 be applied in 1000 </w:t>
      </w:r>
      <w:proofErr w:type="spellStart"/>
      <w:r>
        <w:t>lb</w:t>
      </w:r>
      <w:proofErr w:type="spellEnd"/>
      <w:r>
        <w:t xml:space="preserve"> increments.  The specimen will be monitored for slip failure.  Surface strain measurements will </w:t>
      </w:r>
      <w:r>
        <w:lastRenderedPageBreak/>
        <w:t>be taken at each loading increment and the average strain will be calculated for each gauge length.  As the strain approaches steel yield, the incremental deflection will be used to determine when surface strain measurements will be taken.  The intent is to examine the strain distribution within the steel across the length of the beam. A deflection limitation will be used to cease testing.</w:t>
      </w:r>
    </w:p>
    <w:p w:rsidR="003C18A1" w:rsidRDefault="003C18A1" w:rsidP="003C18A1">
      <w:r>
        <w:t xml:space="preserve">The second test of the same specimen will occur following the conclusion of the first.  Data collected from the first test will be examined and a projected development length will be determined.  The load point for the next test will be placed at a distance of 12 inches outside this estimate.  The </w:t>
      </w:r>
      <w:proofErr w:type="gramStart"/>
      <w:r>
        <w:t>goal is to bound the development length, and allow</w:t>
      </w:r>
      <w:proofErr w:type="gramEnd"/>
      <w:r>
        <w:t xml:space="preserve"> concrete surface strain measurements and steel strain measurement to predict the actual location of full strand stress development.</w:t>
      </w:r>
    </w:p>
    <w:p w:rsidR="003C18A1" w:rsidRDefault="003C18A1" w:rsidP="003C18A1">
      <w:pPr>
        <w:rPr>
          <w:b/>
        </w:rPr>
      </w:pPr>
    </w:p>
    <w:p w:rsidR="003C18A1" w:rsidRDefault="003C18A1" w:rsidP="003C18A1">
      <w:pPr>
        <w:rPr>
          <w:b/>
        </w:rPr>
      </w:pPr>
      <w:r>
        <w:rPr>
          <w:b/>
        </w:rPr>
        <w:t>Beam Capacity Checks</w:t>
      </w:r>
    </w:p>
    <w:p w:rsidR="003C18A1" w:rsidRDefault="003C18A1" w:rsidP="003C18A1">
      <w:r>
        <w:t>Table 4 presents calculation estimates for each specimen using the estimated load point, concrete strength, and strand size/type.  It gives anticipated loading for full moment capacity as defined by a concrete strain of the extreme fiber of 0.003.  Testing of the specimen will continue until failure.  Shear requirement for moment capacity is given and compared to the calculated concrete shear capacity of the specimen.</w:t>
      </w:r>
    </w:p>
    <w:p w:rsidR="003C18A1" w:rsidRDefault="003C18A1" w:rsidP="003C18A1">
      <w:pPr>
        <w:jc w:val="center"/>
      </w:pPr>
      <w:r>
        <w:rPr>
          <w:b/>
        </w:rPr>
        <w:t>Table 4</w:t>
      </w:r>
      <w:r>
        <w:t xml:space="preserve"> – Beam Capacity Checks</w:t>
      </w:r>
    </w:p>
    <w:tbl>
      <w:tblPr>
        <w:tblW w:w="0" w:type="auto"/>
        <w:tblLook w:val="04A0" w:firstRow="1" w:lastRow="0" w:firstColumn="1" w:lastColumn="0" w:noHBand="0" w:noVBand="1"/>
      </w:tblPr>
      <w:tblGrid>
        <w:gridCol w:w="1908"/>
        <w:gridCol w:w="1350"/>
        <w:gridCol w:w="1260"/>
        <w:gridCol w:w="1170"/>
        <w:gridCol w:w="1170"/>
        <w:gridCol w:w="1134"/>
        <w:gridCol w:w="1188"/>
      </w:tblGrid>
      <w:tr w:rsidR="003C18A1" w:rsidRPr="001B03E1" w:rsidTr="003C18A1">
        <w:trPr>
          <w:trHeight w:val="537"/>
        </w:trPr>
        <w:tc>
          <w:tcPr>
            <w:tcW w:w="190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Specimen</w:t>
            </w:r>
          </w:p>
        </w:tc>
        <w:tc>
          <w:tcPr>
            <w:tcW w:w="135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BM1 East</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BM1 West</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BM2 East</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BM2 West</w:t>
            </w:r>
          </w:p>
        </w:tc>
        <w:tc>
          <w:tcPr>
            <w:tcW w:w="1134"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BM3 East</w:t>
            </w:r>
          </w:p>
        </w:tc>
        <w:tc>
          <w:tcPr>
            <w:tcW w:w="118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BM3 West</w:t>
            </w:r>
          </w:p>
        </w:tc>
      </w:tr>
      <w:tr w:rsidR="003C18A1" w:rsidRPr="001B03E1" w:rsidTr="003C18A1">
        <w:trPr>
          <w:trHeight w:val="537"/>
        </w:trPr>
        <w:tc>
          <w:tcPr>
            <w:tcW w:w="190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Strand Size</w:t>
            </w:r>
          </w:p>
        </w:tc>
        <w:tc>
          <w:tcPr>
            <w:tcW w:w="135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0.62</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0.62</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0.62</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0.62</w:t>
            </w:r>
          </w:p>
        </w:tc>
        <w:tc>
          <w:tcPr>
            <w:tcW w:w="1134"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0.62</w:t>
            </w:r>
          </w:p>
        </w:tc>
        <w:tc>
          <w:tcPr>
            <w:tcW w:w="118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0.62</w:t>
            </w:r>
          </w:p>
        </w:tc>
      </w:tr>
      <w:tr w:rsidR="003C18A1" w:rsidRPr="001B03E1" w:rsidTr="003C18A1">
        <w:trPr>
          <w:trHeight w:val="537"/>
        </w:trPr>
        <w:tc>
          <w:tcPr>
            <w:tcW w:w="190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A</w:t>
            </w:r>
            <w:r w:rsidRPr="001B03E1">
              <w:rPr>
                <w:rFonts w:ascii="Calibri" w:hAnsi="Calibri" w:cs="Calibri"/>
                <w:color w:val="000000"/>
                <w:vertAlign w:val="subscript"/>
              </w:rPr>
              <w:t>ps</w:t>
            </w:r>
          </w:p>
        </w:tc>
        <w:tc>
          <w:tcPr>
            <w:tcW w:w="135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0.2348</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0.2348</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0.2348</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0.2348</w:t>
            </w:r>
          </w:p>
        </w:tc>
        <w:tc>
          <w:tcPr>
            <w:tcW w:w="1134"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0.2348</w:t>
            </w:r>
          </w:p>
        </w:tc>
        <w:tc>
          <w:tcPr>
            <w:tcW w:w="118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0.2348</w:t>
            </w:r>
          </w:p>
        </w:tc>
      </w:tr>
      <w:tr w:rsidR="003C18A1" w:rsidRPr="001B03E1" w:rsidTr="003C18A1">
        <w:trPr>
          <w:trHeight w:val="537"/>
        </w:trPr>
        <w:tc>
          <w:tcPr>
            <w:tcW w:w="190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f</w:t>
            </w:r>
            <w:r w:rsidRPr="001B03E1">
              <w:rPr>
                <w:rFonts w:ascii="Calibri" w:hAnsi="Calibri" w:cs="Calibri"/>
                <w:color w:val="000000"/>
                <w:vertAlign w:val="subscript"/>
              </w:rPr>
              <w:t>pu</w:t>
            </w:r>
          </w:p>
        </w:tc>
        <w:tc>
          <w:tcPr>
            <w:tcW w:w="135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330</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330</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330</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330</w:t>
            </w:r>
          </w:p>
        </w:tc>
        <w:tc>
          <w:tcPr>
            <w:tcW w:w="1134"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330</w:t>
            </w:r>
          </w:p>
        </w:tc>
        <w:tc>
          <w:tcPr>
            <w:tcW w:w="118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330</w:t>
            </w:r>
          </w:p>
        </w:tc>
      </w:tr>
      <w:tr w:rsidR="003C18A1" w:rsidRPr="001B03E1" w:rsidTr="003C18A1">
        <w:trPr>
          <w:trHeight w:val="537"/>
        </w:trPr>
        <w:tc>
          <w:tcPr>
            <w:tcW w:w="190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lastRenderedPageBreak/>
              <w:t>f'</w:t>
            </w:r>
            <w:r w:rsidRPr="001B03E1">
              <w:rPr>
                <w:rFonts w:ascii="Calibri" w:hAnsi="Calibri" w:cs="Calibri"/>
                <w:color w:val="000000"/>
                <w:vertAlign w:val="subscript"/>
              </w:rPr>
              <w:t>c</w:t>
            </w:r>
          </w:p>
        </w:tc>
        <w:tc>
          <w:tcPr>
            <w:tcW w:w="135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7500</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7500</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9000</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9000</w:t>
            </w:r>
          </w:p>
        </w:tc>
        <w:tc>
          <w:tcPr>
            <w:tcW w:w="1134"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11500</w:t>
            </w:r>
          </w:p>
        </w:tc>
        <w:tc>
          <w:tcPr>
            <w:tcW w:w="118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11500</w:t>
            </w:r>
          </w:p>
        </w:tc>
      </w:tr>
      <w:tr w:rsidR="003C18A1" w:rsidRPr="001B03E1" w:rsidTr="003C18A1">
        <w:trPr>
          <w:trHeight w:val="537"/>
        </w:trPr>
        <w:tc>
          <w:tcPr>
            <w:tcW w:w="1908" w:type="dxa"/>
            <w:noWrap/>
            <w:vAlign w:val="center"/>
            <w:hideMark/>
          </w:tcPr>
          <w:p w:rsidR="003C18A1" w:rsidRPr="001B03E1" w:rsidRDefault="003C18A1" w:rsidP="003C18A1">
            <w:pPr>
              <w:jc w:val="center"/>
              <w:rPr>
                <w:rFonts w:ascii="Calibri" w:hAnsi="Calibri" w:cs="Calibri"/>
                <w:color w:val="000000"/>
              </w:rPr>
            </w:pPr>
            <w:proofErr w:type="spellStart"/>
            <w:r w:rsidRPr="001B03E1">
              <w:rPr>
                <w:rFonts w:ascii="Calibri" w:hAnsi="Calibri" w:cs="Calibri"/>
                <w:color w:val="000000"/>
              </w:rPr>
              <w:t>d</w:t>
            </w:r>
            <w:r w:rsidRPr="001B03E1">
              <w:rPr>
                <w:rFonts w:ascii="Calibri" w:hAnsi="Calibri" w:cs="Calibri"/>
                <w:color w:val="000000"/>
                <w:vertAlign w:val="subscript"/>
              </w:rPr>
              <w:t>p</w:t>
            </w:r>
            <w:proofErr w:type="spellEnd"/>
          </w:p>
        </w:tc>
        <w:tc>
          <w:tcPr>
            <w:tcW w:w="135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w:t>
            </w:r>
          </w:p>
        </w:tc>
        <w:tc>
          <w:tcPr>
            <w:tcW w:w="1134"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w:t>
            </w:r>
          </w:p>
        </w:tc>
        <w:tc>
          <w:tcPr>
            <w:tcW w:w="118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w:t>
            </w:r>
          </w:p>
        </w:tc>
      </w:tr>
      <w:tr w:rsidR="003C18A1" w:rsidRPr="001B03E1" w:rsidTr="003C18A1">
        <w:trPr>
          <w:trHeight w:val="537"/>
        </w:trPr>
        <w:tc>
          <w:tcPr>
            <w:tcW w:w="190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β</w:t>
            </w:r>
            <w:r w:rsidRPr="001B03E1">
              <w:rPr>
                <w:rFonts w:ascii="Calibri" w:hAnsi="Calibri" w:cs="Calibri"/>
                <w:color w:val="000000"/>
                <w:vertAlign w:val="subscript"/>
              </w:rPr>
              <w:t>1</w:t>
            </w:r>
          </w:p>
        </w:tc>
        <w:tc>
          <w:tcPr>
            <w:tcW w:w="135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0.675</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0.675</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0.65</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0.65</w:t>
            </w:r>
          </w:p>
        </w:tc>
        <w:tc>
          <w:tcPr>
            <w:tcW w:w="1134"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0.65</w:t>
            </w:r>
          </w:p>
        </w:tc>
        <w:tc>
          <w:tcPr>
            <w:tcW w:w="118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0.65</w:t>
            </w:r>
          </w:p>
        </w:tc>
      </w:tr>
      <w:tr w:rsidR="003C18A1" w:rsidRPr="001B03E1" w:rsidTr="003C18A1">
        <w:trPr>
          <w:trHeight w:val="537"/>
        </w:trPr>
        <w:tc>
          <w:tcPr>
            <w:tcW w:w="190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c</w:t>
            </w:r>
          </w:p>
        </w:tc>
        <w:tc>
          <w:tcPr>
            <w:tcW w:w="135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2.104</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2.104</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1.837</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1.837</w:t>
            </w:r>
          </w:p>
        </w:tc>
        <w:tc>
          <w:tcPr>
            <w:tcW w:w="1134"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1.455</w:t>
            </w:r>
          </w:p>
        </w:tc>
        <w:tc>
          <w:tcPr>
            <w:tcW w:w="118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1.455</w:t>
            </w:r>
          </w:p>
        </w:tc>
      </w:tr>
      <w:tr w:rsidR="003C18A1" w:rsidRPr="001B03E1" w:rsidTr="003C18A1">
        <w:trPr>
          <w:trHeight w:val="537"/>
        </w:trPr>
        <w:tc>
          <w:tcPr>
            <w:tcW w:w="190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f</w:t>
            </w:r>
            <w:r w:rsidRPr="001B03E1">
              <w:rPr>
                <w:rFonts w:ascii="Calibri" w:hAnsi="Calibri" w:cs="Calibri"/>
                <w:color w:val="000000"/>
                <w:vertAlign w:val="subscript"/>
              </w:rPr>
              <w:t>ps</w:t>
            </w:r>
          </w:p>
        </w:tc>
        <w:tc>
          <w:tcPr>
            <w:tcW w:w="135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308.4</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308.4</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311.1</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311.1</w:t>
            </w:r>
          </w:p>
        </w:tc>
        <w:tc>
          <w:tcPr>
            <w:tcW w:w="1134"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315.1</w:t>
            </w:r>
          </w:p>
        </w:tc>
        <w:tc>
          <w:tcPr>
            <w:tcW w:w="118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315.1</w:t>
            </w:r>
          </w:p>
        </w:tc>
      </w:tr>
      <w:tr w:rsidR="003C18A1" w:rsidRPr="001B03E1" w:rsidTr="003C18A1">
        <w:trPr>
          <w:trHeight w:val="537"/>
        </w:trPr>
        <w:tc>
          <w:tcPr>
            <w:tcW w:w="1908" w:type="dxa"/>
            <w:noWrap/>
            <w:vAlign w:val="center"/>
            <w:hideMark/>
          </w:tcPr>
          <w:p w:rsidR="003C18A1" w:rsidRPr="001B03E1" w:rsidRDefault="003C18A1" w:rsidP="003C18A1">
            <w:pPr>
              <w:jc w:val="center"/>
              <w:rPr>
                <w:rFonts w:ascii="Calibri" w:hAnsi="Calibri" w:cs="Calibri"/>
                <w:color w:val="000000"/>
              </w:rPr>
            </w:pPr>
            <w:proofErr w:type="spellStart"/>
            <w:r w:rsidRPr="001B03E1">
              <w:rPr>
                <w:rFonts w:ascii="Calibri" w:hAnsi="Calibri" w:cs="Calibri"/>
                <w:color w:val="000000"/>
              </w:rPr>
              <w:t>M</w:t>
            </w:r>
            <w:r w:rsidRPr="001B03E1">
              <w:rPr>
                <w:rFonts w:ascii="Calibri" w:hAnsi="Calibri" w:cs="Calibri"/>
                <w:color w:val="000000"/>
                <w:vertAlign w:val="subscript"/>
              </w:rPr>
              <w:t>n</w:t>
            </w:r>
            <w:proofErr w:type="spellEnd"/>
          </w:p>
        </w:tc>
        <w:tc>
          <w:tcPr>
            <w:tcW w:w="135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50.0</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50.0</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51.2</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51.2</w:t>
            </w:r>
          </w:p>
        </w:tc>
        <w:tc>
          <w:tcPr>
            <w:tcW w:w="1134"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52.6</w:t>
            </w:r>
          </w:p>
        </w:tc>
        <w:tc>
          <w:tcPr>
            <w:tcW w:w="118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52.6</w:t>
            </w:r>
          </w:p>
        </w:tc>
      </w:tr>
      <w:tr w:rsidR="003C18A1" w:rsidRPr="001B03E1" w:rsidTr="003C18A1">
        <w:trPr>
          <w:trHeight w:val="537"/>
        </w:trPr>
        <w:tc>
          <w:tcPr>
            <w:tcW w:w="1908" w:type="dxa"/>
            <w:noWrap/>
            <w:vAlign w:val="center"/>
            <w:hideMark/>
          </w:tcPr>
          <w:p w:rsidR="003C18A1" w:rsidRPr="001B03E1" w:rsidRDefault="003C18A1" w:rsidP="003C18A1">
            <w:pPr>
              <w:jc w:val="center"/>
              <w:rPr>
                <w:rFonts w:ascii="Calibri" w:hAnsi="Calibri" w:cs="Calibri"/>
                <w:color w:val="000000"/>
              </w:rPr>
            </w:pPr>
            <w:proofErr w:type="spellStart"/>
            <w:r w:rsidRPr="001B03E1">
              <w:rPr>
                <w:rFonts w:ascii="Calibri" w:hAnsi="Calibri" w:cs="Calibri"/>
                <w:color w:val="000000"/>
              </w:rPr>
              <w:t>V</w:t>
            </w:r>
            <w:r w:rsidRPr="001B03E1">
              <w:rPr>
                <w:rFonts w:ascii="Calibri" w:hAnsi="Calibri" w:cs="Calibri"/>
                <w:color w:val="000000"/>
                <w:vertAlign w:val="subscript"/>
              </w:rPr>
              <w:t>c</w:t>
            </w:r>
            <w:proofErr w:type="spellEnd"/>
          </w:p>
        </w:tc>
        <w:tc>
          <w:tcPr>
            <w:tcW w:w="135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14.7</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14.7</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15.5</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15.5</w:t>
            </w:r>
          </w:p>
        </w:tc>
        <w:tc>
          <w:tcPr>
            <w:tcW w:w="1134"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17.6</w:t>
            </w:r>
          </w:p>
        </w:tc>
        <w:tc>
          <w:tcPr>
            <w:tcW w:w="118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17.6</w:t>
            </w:r>
          </w:p>
        </w:tc>
      </w:tr>
      <w:tr w:rsidR="003C18A1" w:rsidRPr="001B03E1" w:rsidTr="003C18A1">
        <w:trPr>
          <w:trHeight w:val="537"/>
        </w:trPr>
        <w:tc>
          <w:tcPr>
            <w:tcW w:w="190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Location of Load Point</w:t>
            </w:r>
          </w:p>
        </w:tc>
        <w:tc>
          <w:tcPr>
            <w:tcW w:w="135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65</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81</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62</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78</w:t>
            </w:r>
          </w:p>
        </w:tc>
        <w:tc>
          <w:tcPr>
            <w:tcW w:w="1134"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56</w:t>
            </w:r>
          </w:p>
        </w:tc>
        <w:tc>
          <w:tcPr>
            <w:tcW w:w="118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70</w:t>
            </w:r>
          </w:p>
        </w:tc>
      </w:tr>
      <w:tr w:rsidR="003C18A1" w:rsidRPr="001B03E1" w:rsidTr="003C18A1">
        <w:trPr>
          <w:trHeight w:val="537"/>
        </w:trPr>
        <w:tc>
          <w:tcPr>
            <w:tcW w:w="190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Load to Capacity with 32' Span</w:t>
            </w:r>
          </w:p>
        </w:tc>
        <w:tc>
          <w:tcPr>
            <w:tcW w:w="135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11.1</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9.4</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11.8</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9.9</w:t>
            </w:r>
          </w:p>
        </w:tc>
        <w:tc>
          <w:tcPr>
            <w:tcW w:w="1134"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13.2</w:t>
            </w:r>
          </w:p>
        </w:tc>
        <w:tc>
          <w:tcPr>
            <w:tcW w:w="118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11.0</w:t>
            </w:r>
          </w:p>
        </w:tc>
      </w:tr>
      <w:tr w:rsidR="003C18A1" w:rsidRPr="001B03E1" w:rsidTr="003C18A1">
        <w:trPr>
          <w:trHeight w:val="537"/>
        </w:trPr>
        <w:tc>
          <w:tcPr>
            <w:tcW w:w="1908" w:type="dxa"/>
            <w:noWrap/>
            <w:vAlign w:val="center"/>
          </w:tcPr>
          <w:p w:rsidR="003C18A1" w:rsidRPr="00755E0B" w:rsidRDefault="003C18A1" w:rsidP="003C18A1">
            <w:pPr>
              <w:jc w:val="center"/>
            </w:pPr>
            <w:r w:rsidRPr="00755E0B">
              <w:t>Shear at Beam Short End</w:t>
            </w:r>
          </w:p>
        </w:tc>
        <w:tc>
          <w:tcPr>
            <w:tcW w:w="1350" w:type="dxa"/>
            <w:noWrap/>
            <w:vAlign w:val="center"/>
          </w:tcPr>
          <w:p w:rsidR="003C18A1" w:rsidRPr="00755E0B" w:rsidRDefault="003C18A1" w:rsidP="003C18A1">
            <w:pPr>
              <w:jc w:val="center"/>
            </w:pPr>
            <w:r w:rsidRPr="00755E0B">
              <w:t>9.2</w:t>
            </w:r>
          </w:p>
        </w:tc>
        <w:tc>
          <w:tcPr>
            <w:tcW w:w="1260" w:type="dxa"/>
            <w:noWrap/>
            <w:vAlign w:val="center"/>
          </w:tcPr>
          <w:p w:rsidR="003C18A1" w:rsidRPr="00755E0B" w:rsidRDefault="003C18A1" w:rsidP="003C18A1">
            <w:pPr>
              <w:jc w:val="center"/>
            </w:pPr>
            <w:r w:rsidRPr="00755E0B">
              <w:t>7.4</w:t>
            </w:r>
          </w:p>
        </w:tc>
        <w:tc>
          <w:tcPr>
            <w:tcW w:w="1170" w:type="dxa"/>
            <w:noWrap/>
            <w:vAlign w:val="center"/>
          </w:tcPr>
          <w:p w:rsidR="003C18A1" w:rsidRPr="00755E0B" w:rsidRDefault="003C18A1" w:rsidP="003C18A1">
            <w:pPr>
              <w:jc w:val="center"/>
            </w:pPr>
            <w:r w:rsidRPr="00755E0B">
              <w:t>9.9</w:t>
            </w:r>
          </w:p>
        </w:tc>
        <w:tc>
          <w:tcPr>
            <w:tcW w:w="1170" w:type="dxa"/>
            <w:noWrap/>
            <w:vAlign w:val="center"/>
          </w:tcPr>
          <w:p w:rsidR="003C18A1" w:rsidRPr="00755E0B" w:rsidRDefault="003C18A1" w:rsidP="003C18A1">
            <w:pPr>
              <w:jc w:val="center"/>
            </w:pPr>
            <w:r w:rsidRPr="00755E0B">
              <w:t>7.9</w:t>
            </w:r>
          </w:p>
        </w:tc>
        <w:tc>
          <w:tcPr>
            <w:tcW w:w="1134" w:type="dxa"/>
            <w:noWrap/>
            <w:vAlign w:val="center"/>
          </w:tcPr>
          <w:p w:rsidR="003C18A1" w:rsidRPr="00755E0B" w:rsidRDefault="003C18A1" w:rsidP="003C18A1">
            <w:pPr>
              <w:jc w:val="center"/>
            </w:pPr>
            <w:r w:rsidRPr="00755E0B">
              <w:t>11.3</w:t>
            </w:r>
          </w:p>
        </w:tc>
        <w:tc>
          <w:tcPr>
            <w:tcW w:w="1188" w:type="dxa"/>
            <w:noWrap/>
            <w:vAlign w:val="center"/>
          </w:tcPr>
          <w:p w:rsidR="003C18A1" w:rsidRDefault="003C18A1" w:rsidP="003C18A1">
            <w:pPr>
              <w:jc w:val="center"/>
            </w:pPr>
            <w:r w:rsidRPr="00755E0B">
              <w:t>9.0</w:t>
            </w:r>
          </w:p>
        </w:tc>
      </w:tr>
      <w:tr w:rsidR="003C18A1" w:rsidRPr="001B03E1" w:rsidTr="003C18A1">
        <w:trPr>
          <w:trHeight w:val="537"/>
        </w:trPr>
        <w:tc>
          <w:tcPr>
            <w:tcW w:w="190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Shear Capacity Sufficient?</w:t>
            </w:r>
          </w:p>
        </w:tc>
        <w:tc>
          <w:tcPr>
            <w:tcW w:w="135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YES</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YES</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YES</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YES</w:t>
            </w:r>
          </w:p>
        </w:tc>
        <w:tc>
          <w:tcPr>
            <w:tcW w:w="1134"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YES</w:t>
            </w:r>
          </w:p>
        </w:tc>
        <w:tc>
          <w:tcPr>
            <w:tcW w:w="118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YES</w:t>
            </w:r>
          </w:p>
        </w:tc>
      </w:tr>
    </w:tbl>
    <w:p w:rsidR="003C18A1" w:rsidRDefault="003C18A1" w:rsidP="003C18A1">
      <w:pPr>
        <w:jc w:val="center"/>
      </w:pPr>
    </w:p>
    <w:tbl>
      <w:tblPr>
        <w:tblW w:w="0" w:type="auto"/>
        <w:tblLook w:val="04A0" w:firstRow="1" w:lastRow="0" w:firstColumn="1" w:lastColumn="0" w:noHBand="0" w:noVBand="1"/>
      </w:tblPr>
      <w:tblGrid>
        <w:gridCol w:w="1891"/>
        <w:gridCol w:w="1367"/>
        <w:gridCol w:w="1260"/>
        <w:gridCol w:w="1170"/>
        <w:gridCol w:w="1172"/>
        <w:gridCol w:w="1168"/>
        <w:gridCol w:w="1170"/>
      </w:tblGrid>
      <w:tr w:rsidR="003C18A1" w:rsidRPr="001B03E1" w:rsidTr="003C18A1">
        <w:trPr>
          <w:trHeight w:val="537"/>
        </w:trPr>
        <w:tc>
          <w:tcPr>
            <w:tcW w:w="1891"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lastRenderedPageBreak/>
              <w:t>Specimen</w:t>
            </w:r>
          </w:p>
        </w:tc>
        <w:tc>
          <w:tcPr>
            <w:tcW w:w="1367"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BM4 East</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BM4 West</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BM5 East</w:t>
            </w:r>
          </w:p>
        </w:tc>
        <w:tc>
          <w:tcPr>
            <w:tcW w:w="1172"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BM5 West</w:t>
            </w:r>
          </w:p>
        </w:tc>
        <w:tc>
          <w:tcPr>
            <w:tcW w:w="116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BM6 East</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BM6 West</w:t>
            </w:r>
          </w:p>
        </w:tc>
      </w:tr>
      <w:tr w:rsidR="003C18A1" w:rsidRPr="001B03E1" w:rsidTr="003C18A1">
        <w:trPr>
          <w:trHeight w:val="537"/>
        </w:trPr>
        <w:tc>
          <w:tcPr>
            <w:tcW w:w="1891"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Strand Size</w:t>
            </w:r>
          </w:p>
        </w:tc>
        <w:tc>
          <w:tcPr>
            <w:tcW w:w="1367"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0.7</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0.7</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0.7</w:t>
            </w:r>
          </w:p>
        </w:tc>
        <w:tc>
          <w:tcPr>
            <w:tcW w:w="1172"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0.7</w:t>
            </w:r>
          </w:p>
        </w:tc>
        <w:tc>
          <w:tcPr>
            <w:tcW w:w="116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0.7</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0.7</w:t>
            </w:r>
          </w:p>
        </w:tc>
      </w:tr>
      <w:tr w:rsidR="003C18A1" w:rsidRPr="001B03E1" w:rsidTr="003C18A1">
        <w:trPr>
          <w:trHeight w:val="537"/>
        </w:trPr>
        <w:tc>
          <w:tcPr>
            <w:tcW w:w="1891"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Aps</w:t>
            </w:r>
          </w:p>
        </w:tc>
        <w:tc>
          <w:tcPr>
            <w:tcW w:w="1367"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0.2923</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0.2923</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0.2923</w:t>
            </w:r>
          </w:p>
        </w:tc>
        <w:tc>
          <w:tcPr>
            <w:tcW w:w="1172"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0.2923</w:t>
            </w:r>
          </w:p>
        </w:tc>
        <w:tc>
          <w:tcPr>
            <w:tcW w:w="116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0.2923</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0.2923</w:t>
            </w:r>
          </w:p>
        </w:tc>
      </w:tr>
      <w:tr w:rsidR="003C18A1" w:rsidRPr="001B03E1" w:rsidTr="003C18A1">
        <w:trPr>
          <w:trHeight w:val="537"/>
        </w:trPr>
        <w:tc>
          <w:tcPr>
            <w:tcW w:w="1891"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fpu</w:t>
            </w:r>
          </w:p>
        </w:tc>
        <w:tc>
          <w:tcPr>
            <w:tcW w:w="1367"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270</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270</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270</w:t>
            </w:r>
          </w:p>
        </w:tc>
        <w:tc>
          <w:tcPr>
            <w:tcW w:w="1172"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270</w:t>
            </w:r>
          </w:p>
        </w:tc>
        <w:tc>
          <w:tcPr>
            <w:tcW w:w="116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270</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270</w:t>
            </w:r>
          </w:p>
        </w:tc>
      </w:tr>
      <w:tr w:rsidR="003C18A1" w:rsidRPr="001B03E1" w:rsidTr="003C18A1">
        <w:trPr>
          <w:trHeight w:val="537"/>
        </w:trPr>
        <w:tc>
          <w:tcPr>
            <w:tcW w:w="1891"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f'c</w:t>
            </w:r>
          </w:p>
        </w:tc>
        <w:tc>
          <w:tcPr>
            <w:tcW w:w="1367"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7500</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7500</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9000</w:t>
            </w:r>
          </w:p>
        </w:tc>
        <w:tc>
          <w:tcPr>
            <w:tcW w:w="1172"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9000</w:t>
            </w:r>
          </w:p>
        </w:tc>
        <w:tc>
          <w:tcPr>
            <w:tcW w:w="116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11500</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11500</w:t>
            </w:r>
          </w:p>
        </w:tc>
      </w:tr>
      <w:tr w:rsidR="003C18A1" w:rsidRPr="001B03E1" w:rsidTr="003C18A1">
        <w:trPr>
          <w:trHeight w:val="537"/>
        </w:trPr>
        <w:tc>
          <w:tcPr>
            <w:tcW w:w="1891" w:type="dxa"/>
            <w:noWrap/>
            <w:vAlign w:val="center"/>
            <w:hideMark/>
          </w:tcPr>
          <w:p w:rsidR="003C18A1" w:rsidRPr="001B03E1" w:rsidRDefault="003C18A1" w:rsidP="003C18A1">
            <w:pPr>
              <w:jc w:val="center"/>
              <w:rPr>
                <w:rFonts w:ascii="Calibri" w:hAnsi="Calibri" w:cs="Calibri"/>
                <w:color w:val="000000"/>
              </w:rPr>
            </w:pPr>
            <w:proofErr w:type="spellStart"/>
            <w:r w:rsidRPr="001B03E1">
              <w:rPr>
                <w:rFonts w:ascii="Calibri" w:hAnsi="Calibri" w:cs="Calibri"/>
                <w:color w:val="000000"/>
              </w:rPr>
              <w:t>dp</w:t>
            </w:r>
            <w:proofErr w:type="spellEnd"/>
          </w:p>
        </w:tc>
        <w:tc>
          <w:tcPr>
            <w:tcW w:w="1367"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w:t>
            </w:r>
          </w:p>
        </w:tc>
        <w:tc>
          <w:tcPr>
            <w:tcW w:w="1172"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w:t>
            </w:r>
          </w:p>
        </w:tc>
        <w:tc>
          <w:tcPr>
            <w:tcW w:w="116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w:t>
            </w:r>
          </w:p>
        </w:tc>
      </w:tr>
      <w:tr w:rsidR="003C18A1" w:rsidRPr="001B03E1" w:rsidTr="003C18A1">
        <w:trPr>
          <w:trHeight w:val="537"/>
        </w:trPr>
        <w:tc>
          <w:tcPr>
            <w:tcW w:w="1891"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β1</w:t>
            </w:r>
          </w:p>
        </w:tc>
        <w:tc>
          <w:tcPr>
            <w:tcW w:w="1367"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0.675</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0.675</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0.65</w:t>
            </w:r>
          </w:p>
        </w:tc>
        <w:tc>
          <w:tcPr>
            <w:tcW w:w="1172"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0.65</w:t>
            </w:r>
          </w:p>
        </w:tc>
        <w:tc>
          <w:tcPr>
            <w:tcW w:w="116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0.65</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0.65</w:t>
            </w:r>
          </w:p>
        </w:tc>
      </w:tr>
      <w:tr w:rsidR="003C18A1" w:rsidRPr="001B03E1" w:rsidTr="003C18A1">
        <w:trPr>
          <w:trHeight w:val="537"/>
        </w:trPr>
        <w:tc>
          <w:tcPr>
            <w:tcW w:w="1891"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c</w:t>
            </w:r>
          </w:p>
        </w:tc>
        <w:tc>
          <w:tcPr>
            <w:tcW w:w="1367"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2.140</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2.140</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1.869</w:t>
            </w:r>
          </w:p>
        </w:tc>
        <w:tc>
          <w:tcPr>
            <w:tcW w:w="1172"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1.869</w:t>
            </w:r>
          </w:p>
        </w:tc>
        <w:tc>
          <w:tcPr>
            <w:tcW w:w="116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1.481</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1.481</w:t>
            </w:r>
          </w:p>
        </w:tc>
      </w:tr>
      <w:tr w:rsidR="003C18A1" w:rsidRPr="001B03E1" w:rsidTr="003C18A1">
        <w:trPr>
          <w:trHeight w:val="537"/>
        </w:trPr>
        <w:tc>
          <w:tcPr>
            <w:tcW w:w="1891"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fps</w:t>
            </w:r>
          </w:p>
        </w:tc>
        <w:tc>
          <w:tcPr>
            <w:tcW w:w="1367"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252.0</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252.0</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254.3</w:t>
            </w:r>
          </w:p>
        </w:tc>
        <w:tc>
          <w:tcPr>
            <w:tcW w:w="1172"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254.3</w:t>
            </w:r>
          </w:p>
        </w:tc>
        <w:tc>
          <w:tcPr>
            <w:tcW w:w="116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257.6</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257.6</w:t>
            </w:r>
          </w:p>
        </w:tc>
      </w:tr>
      <w:tr w:rsidR="003C18A1" w:rsidRPr="001B03E1" w:rsidTr="003C18A1">
        <w:trPr>
          <w:trHeight w:val="537"/>
        </w:trPr>
        <w:tc>
          <w:tcPr>
            <w:tcW w:w="1891" w:type="dxa"/>
            <w:noWrap/>
            <w:vAlign w:val="center"/>
            <w:hideMark/>
          </w:tcPr>
          <w:p w:rsidR="003C18A1" w:rsidRPr="001B03E1" w:rsidRDefault="003C18A1" w:rsidP="003C18A1">
            <w:pPr>
              <w:jc w:val="center"/>
              <w:rPr>
                <w:rFonts w:ascii="Calibri" w:hAnsi="Calibri" w:cs="Calibri"/>
                <w:color w:val="000000"/>
              </w:rPr>
            </w:pPr>
            <w:proofErr w:type="spellStart"/>
            <w:r w:rsidRPr="001B03E1">
              <w:rPr>
                <w:rFonts w:ascii="Calibri" w:hAnsi="Calibri" w:cs="Calibri"/>
                <w:color w:val="000000"/>
              </w:rPr>
              <w:t>Mn</w:t>
            </w:r>
            <w:proofErr w:type="spellEnd"/>
          </w:p>
        </w:tc>
        <w:tc>
          <w:tcPr>
            <w:tcW w:w="1367"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50.8</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50.8</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52.0</w:t>
            </w:r>
          </w:p>
        </w:tc>
        <w:tc>
          <w:tcPr>
            <w:tcW w:w="1172"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52.0</w:t>
            </w:r>
          </w:p>
        </w:tc>
        <w:tc>
          <w:tcPr>
            <w:tcW w:w="116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53.4</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53.4</w:t>
            </w:r>
          </w:p>
        </w:tc>
      </w:tr>
      <w:tr w:rsidR="003C18A1" w:rsidRPr="001B03E1" w:rsidTr="003C18A1">
        <w:trPr>
          <w:trHeight w:val="537"/>
        </w:trPr>
        <w:tc>
          <w:tcPr>
            <w:tcW w:w="1891" w:type="dxa"/>
            <w:noWrap/>
            <w:vAlign w:val="center"/>
            <w:hideMark/>
          </w:tcPr>
          <w:p w:rsidR="003C18A1" w:rsidRPr="001B03E1" w:rsidRDefault="003C18A1" w:rsidP="003C18A1">
            <w:pPr>
              <w:jc w:val="center"/>
              <w:rPr>
                <w:rFonts w:ascii="Calibri" w:hAnsi="Calibri" w:cs="Calibri"/>
                <w:color w:val="000000"/>
              </w:rPr>
            </w:pPr>
            <w:proofErr w:type="spellStart"/>
            <w:r w:rsidRPr="001B03E1">
              <w:rPr>
                <w:rFonts w:ascii="Calibri" w:hAnsi="Calibri" w:cs="Calibri"/>
                <w:color w:val="000000"/>
              </w:rPr>
              <w:t>Vc</w:t>
            </w:r>
            <w:proofErr w:type="spellEnd"/>
          </w:p>
        </w:tc>
        <w:tc>
          <w:tcPr>
            <w:tcW w:w="1367"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14.7</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14.7</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15.5</w:t>
            </w:r>
          </w:p>
        </w:tc>
        <w:tc>
          <w:tcPr>
            <w:tcW w:w="1172"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15.5</w:t>
            </w:r>
          </w:p>
        </w:tc>
        <w:tc>
          <w:tcPr>
            <w:tcW w:w="116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17.6</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17.6</w:t>
            </w:r>
          </w:p>
        </w:tc>
      </w:tr>
      <w:tr w:rsidR="003C18A1" w:rsidRPr="001B03E1" w:rsidTr="003C18A1">
        <w:trPr>
          <w:trHeight w:val="537"/>
        </w:trPr>
        <w:tc>
          <w:tcPr>
            <w:tcW w:w="1891"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Location of Load Point</w:t>
            </w:r>
          </w:p>
        </w:tc>
        <w:tc>
          <w:tcPr>
            <w:tcW w:w="1367"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86</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107</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83</w:t>
            </w:r>
          </w:p>
        </w:tc>
        <w:tc>
          <w:tcPr>
            <w:tcW w:w="1172"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103</w:t>
            </w:r>
          </w:p>
        </w:tc>
        <w:tc>
          <w:tcPr>
            <w:tcW w:w="116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76</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94</w:t>
            </w:r>
          </w:p>
        </w:tc>
      </w:tr>
      <w:tr w:rsidR="003C18A1" w:rsidRPr="001B03E1" w:rsidTr="003C18A1">
        <w:trPr>
          <w:trHeight w:val="537"/>
        </w:trPr>
        <w:tc>
          <w:tcPr>
            <w:tcW w:w="1891"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lastRenderedPageBreak/>
              <w:t>Load to Capacity with 32' Span</w:t>
            </w:r>
          </w:p>
        </w:tc>
        <w:tc>
          <w:tcPr>
            <w:tcW w:w="1367"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9.1</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7.9</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9.6</w:t>
            </w:r>
          </w:p>
        </w:tc>
        <w:tc>
          <w:tcPr>
            <w:tcW w:w="1172"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8.3</w:t>
            </w:r>
          </w:p>
        </w:tc>
        <w:tc>
          <w:tcPr>
            <w:tcW w:w="116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10.5</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9.0</w:t>
            </w:r>
          </w:p>
        </w:tc>
      </w:tr>
      <w:tr w:rsidR="003C18A1" w:rsidRPr="001B03E1" w:rsidTr="003C18A1">
        <w:trPr>
          <w:trHeight w:val="537"/>
        </w:trPr>
        <w:tc>
          <w:tcPr>
            <w:tcW w:w="1891" w:type="dxa"/>
            <w:noWrap/>
            <w:vAlign w:val="center"/>
          </w:tcPr>
          <w:p w:rsidR="003C18A1" w:rsidRPr="00D33DDD" w:rsidRDefault="003C18A1" w:rsidP="003C18A1">
            <w:pPr>
              <w:jc w:val="center"/>
            </w:pPr>
            <w:r w:rsidRPr="00D33DDD">
              <w:t>Shear at Beam Short End</w:t>
            </w:r>
          </w:p>
        </w:tc>
        <w:tc>
          <w:tcPr>
            <w:tcW w:w="1367" w:type="dxa"/>
            <w:noWrap/>
            <w:vAlign w:val="center"/>
          </w:tcPr>
          <w:p w:rsidR="003C18A1" w:rsidRPr="00D33DDD" w:rsidRDefault="003C18A1" w:rsidP="003C18A1">
            <w:pPr>
              <w:jc w:val="center"/>
            </w:pPr>
            <w:r w:rsidRPr="00D33DDD">
              <w:t>7.1</w:t>
            </w:r>
          </w:p>
        </w:tc>
        <w:tc>
          <w:tcPr>
            <w:tcW w:w="1260" w:type="dxa"/>
            <w:noWrap/>
            <w:vAlign w:val="center"/>
          </w:tcPr>
          <w:p w:rsidR="003C18A1" w:rsidRPr="00D33DDD" w:rsidRDefault="003C18A1" w:rsidP="003C18A1">
            <w:pPr>
              <w:jc w:val="center"/>
            </w:pPr>
            <w:r w:rsidRPr="00D33DDD">
              <w:t>5.7</w:t>
            </w:r>
          </w:p>
        </w:tc>
        <w:tc>
          <w:tcPr>
            <w:tcW w:w="1170" w:type="dxa"/>
            <w:noWrap/>
            <w:vAlign w:val="center"/>
          </w:tcPr>
          <w:p w:rsidR="003C18A1" w:rsidRPr="00D33DDD" w:rsidRDefault="003C18A1" w:rsidP="003C18A1">
            <w:pPr>
              <w:jc w:val="center"/>
            </w:pPr>
            <w:r w:rsidRPr="00D33DDD">
              <w:t>7.5</w:t>
            </w:r>
          </w:p>
        </w:tc>
        <w:tc>
          <w:tcPr>
            <w:tcW w:w="1172" w:type="dxa"/>
            <w:noWrap/>
            <w:vAlign w:val="center"/>
          </w:tcPr>
          <w:p w:rsidR="003C18A1" w:rsidRPr="00D33DDD" w:rsidRDefault="003C18A1" w:rsidP="003C18A1">
            <w:pPr>
              <w:jc w:val="center"/>
            </w:pPr>
            <w:r w:rsidRPr="00D33DDD">
              <w:t>6.1</w:t>
            </w:r>
          </w:p>
        </w:tc>
        <w:tc>
          <w:tcPr>
            <w:tcW w:w="1168" w:type="dxa"/>
            <w:noWrap/>
            <w:vAlign w:val="center"/>
          </w:tcPr>
          <w:p w:rsidR="003C18A1" w:rsidRPr="00D33DDD" w:rsidRDefault="003C18A1" w:rsidP="003C18A1">
            <w:pPr>
              <w:jc w:val="center"/>
            </w:pPr>
            <w:r w:rsidRPr="00D33DDD">
              <w:t>8.4</w:t>
            </w:r>
          </w:p>
        </w:tc>
        <w:tc>
          <w:tcPr>
            <w:tcW w:w="1170" w:type="dxa"/>
            <w:noWrap/>
            <w:vAlign w:val="center"/>
          </w:tcPr>
          <w:p w:rsidR="003C18A1" w:rsidRDefault="003C18A1" w:rsidP="003C18A1">
            <w:pPr>
              <w:jc w:val="center"/>
            </w:pPr>
            <w:r w:rsidRPr="00D33DDD">
              <w:t>6.8</w:t>
            </w:r>
          </w:p>
        </w:tc>
      </w:tr>
      <w:tr w:rsidR="003C18A1" w:rsidRPr="001B03E1" w:rsidTr="003C18A1">
        <w:trPr>
          <w:trHeight w:val="537"/>
        </w:trPr>
        <w:tc>
          <w:tcPr>
            <w:tcW w:w="1891"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Shear Capacity Sufficient?</w:t>
            </w:r>
          </w:p>
        </w:tc>
        <w:tc>
          <w:tcPr>
            <w:tcW w:w="1367"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YES</w:t>
            </w:r>
          </w:p>
        </w:tc>
        <w:tc>
          <w:tcPr>
            <w:tcW w:w="126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YES</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YES</w:t>
            </w:r>
          </w:p>
        </w:tc>
        <w:tc>
          <w:tcPr>
            <w:tcW w:w="1172"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YES</w:t>
            </w:r>
          </w:p>
        </w:tc>
        <w:tc>
          <w:tcPr>
            <w:tcW w:w="1168"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YES</w:t>
            </w:r>
          </w:p>
        </w:tc>
        <w:tc>
          <w:tcPr>
            <w:tcW w:w="1170" w:type="dxa"/>
            <w:noWrap/>
            <w:vAlign w:val="center"/>
            <w:hideMark/>
          </w:tcPr>
          <w:p w:rsidR="003C18A1" w:rsidRPr="001B03E1" w:rsidRDefault="003C18A1" w:rsidP="003C18A1">
            <w:pPr>
              <w:jc w:val="center"/>
              <w:rPr>
                <w:rFonts w:ascii="Calibri" w:hAnsi="Calibri" w:cs="Calibri"/>
                <w:color w:val="000000"/>
              </w:rPr>
            </w:pPr>
            <w:r w:rsidRPr="001B03E1">
              <w:rPr>
                <w:rFonts w:ascii="Calibri" w:hAnsi="Calibri" w:cs="Calibri"/>
                <w:color w:val="000000"/>
              </w:rPr>
              <w:t>YES</w:t>
            </w:r>
          </w:p>
        </w:tc>
      </w:tr>
    </w:tbl>
    <w:p w:rsidR="003C18A1" w:rsidRDefault="003C18A1" w:rsidP="003C18A1">
      <w:pPr>
        <w:jc w:val="center"/>
      </w:pPr>
    </w:p>
    <w:p w:rsidR="003C18A1" w:rsidRDefault="003C18A1" w:rsidP="003C18A1">
      <w:pPr>
        <w:jc w:val="center"/>
      </w:pPr>
    </w:p>
    <w:p w:rsidR="003C18A1" w:rsidRDefault="003C18A1" w:rsidP="003C18A1">
      <w:r>
        <w:t xml:space="preserve">Based upon these calculations, I will begin with a loading of 6000 </w:t>
      </w:r>
      <w:proofErr w:type="spellStart"/>
      <w:r>
        <w:t>lb</w:t>
      </w:r>
      <w:proofErr w:type="spellEnd"/>
      <w:r>
        <w:t xml:space="preserve"> for the 0.62-inch strand and 5000 </w:t>
      </w:r>
      <w:proofErr w:type="spellStart"/>
      <w:r>
        <w:t>lb</w:t>
      </w:r>
      <w:proofErr w:type="spellEnd"/>
      <w:r>
        <w:t xml:space="preserve"> for the 0.7-inch strand.  Concrete surface strain measurements will be taken initially, at the starting load and at 1000 </w:t>
      </w:r>
      <w:proofErr w:type="spellStart"/>
      <w:r>
        <w:t>lb</w:t>
      </w:r>
      <w:proofErr w:type="spellEnd"/>
      <w:r>
        <w:t xml:space="preserve"> increments to the load required to moment capacity.  From moment capacity, if attained without bond slip, the beam will be loaded until a deflection of 1/8 to ¼ inch is attained.  The deflection will be a testing day decision based upon the load required to attain this deflection.  It is anticipated that the beam will deflect without appreciable additional loading.  This deflection will continue until beam the beam falls apart or the deflection of the testing apparatus is reached.</w:t>
      </w:r>
    </w:p>
    <w:p w:rsidR="003C18A1" w:rsidRDefault="003C18A1" w:rsidP="003C18A1">
      <w:r>
        <w:rPr>
          <w:b/>
        </w:rPr>
        <w:t>Measuring Devices</w:t>
      </w:r>
    </w:p>
    <w:p w:rsidR="003C18A1" w:rsidRDefault="003C18A1" w:rsidP="003C18A1">
      <w:r>
        <w:t xml:space="preserve">Several measuring devices will be used during the course of this testing.  Loading will be monitored and recorded using the MTS actuator and this will be based upon the pressure sensors incorporated into the actuator to be used in the testing procedure.  Deflection at the point of load will be monitored using the MTS LVDT incorporated into the actuator.  Other LVDTs will be used to measure the deflection of the beam at various places along the length of the beam.  This data may be useful, though probably not entirely necessary for development length testing, for future analysis or other </w:t>
      </w:r>
      <w:proofErr w:type="gramStart"/>
      <w:r>
        <w:t>examinations using</w:t>
      </w:r>
      <w:proofErr w:type="gramEnd"/>
      <w:r>
        <w:t xml:space="preserve"> these specimens.  Concrete surface strain measurements will be taken and recorded at each step loading.  These measurements will be manually taken and recorded.  Strand strain will be monitored using the strain gages attached to the strand when the concrete was cast.</w:t>
      </w:r>
    </w:p>
    <w:p w:rsidR="00E67E1B" w:rsidRDefault="00E67E1B" w:rsidP="00E67E1B">
      <w:r>
        <w:t xml:space="preserve">The specimens will be loaded at 14 feet from the end of the beam until failure.  Strain gauges will be placed upon the strand before casting, and the strain in the strand will be monitored </w:t>
      </w:r>
      <w:r>
        <w:lastRenderedPageBreak/>
        <w:t>throughout the testing process.  From this testing, we will determine the distance to where the development length of the strand was obtained.</w:t>
      </w:r>
    </w:p>
    <w:p w:rsidR="00E67E1B" w:rsidRDefault="00E67E1B" w:rsidP="00E67E1B">
      <w:r>
        <w:t>Before strand release, Gilson Surface strain Measurement inserts were placed at 8-inch centers on one side of each specimen as shown in Figure 2.  Initial readings of the distance between the inserts were taken and the specimens were released from the casting bed.</w:t>
      </w:r>
    </w:p>
    <w:p w:rsidR="00E67E1B" w:rsidRDefault="00E67E1B" w:rsidP="00E67E1B">
      <w:r>
        <w:rPr>
          <w:noProof/>
        </w:rPr>
        <w:drawing>
          <wp:inline distT="0" distB="0" distL="0" distR="0" wp14:anchorId="4AEF29C5" wp14:editId="54223D23">
            <wp:extent cx="5943600" cy="10198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lson Points.png"/>
                    <pic:cNvPicPr/>
                  </pic:nvPicPr>
                  <pic:blipFill>
                    <a:blip r:embed="rId79">
                      <a:extLst>
                        <a:ext uri="{28A0092B-C50C-407E-A947-70E740481C1C}">
                          <a14:useLocalDpi xmlns:a14="http://schemas.microsoft.com/office/drawing/2010/main" val="0"/>
                        </a:ext>
                      </a:extLst>
                    </a:blip>
                    <a:stretch>
                      <a:fillRect/>
                    </a:stretch>
                  </pic:blipFill>
                  <pic:spPr>
                    <a:xfrm>
                      <a:off x="0" y="0"/>
                      <a:ext cx="5943600" cy="1019810"/>
                    </a:xfrm>
                    <a:prstGeom prst="rect">
                      <a:avLst/>
                    </a:prstGeom>
                  </pic:spPr>
                </pic:pic>
              </a:graphicData>
            </a:graphic>
          </wp:inline>
        </w:drawing>
      </w:r>
    </w:p>
    <w:p w:rsidR="00E67E1B" w:rsidRDefault="00E67E1B" w:rsidP="00E67E1B"/>
    <w:p w:rsidR="00E67E1B" w:rsidRPr="001A6B83" w:rsidRDefault="00E67E1B" w:rsidP="00E67E1B">
      <w:pPr>
        <w:rPr>
          <w:b/>
        </w:rPr>
      </w:pPr>
      <w:r w:rsidRPr="001A6B83">
        <w:rPr>
          <w:b/>
        </w:rPr>
        <w:t>Figure 2</w:t>
      </w:r>
    </w:p>
    <w:p w:rsidR="00E67E1B" w:rsidRPr="008364DF" w:rsidRDefault="00E67E1B" w:rsidP="003C18A1"/>
    <w:p w:rsidR="003C18A1" w:rsidRDefault="003C18A1" w:rsidP="003C18A1">
      <w:pPr>
        <w:rPr>
          <w:b/>
        </w:rPr>
      </w:pPr>
      <w:r>
        <w:rPr>
          <w:b/>
        </w:rPr>
        <w:t>Summary of Testing Procedure</w:t>
      </w:r>
    </w:p>
    <w:p w:rsidR="003C18A1" w:rsidRDefault="003C18A1" w:rsidP="003C18A1">
      <w:r>
        <w:t>The following chart displays the steps to test these specimens:</w:t>
      </w:r>
    </w:p>
    <w:p w:rsidR="003C18A1" w:rsidRDefault="003C18A1" w:rsidP="003C18A1"/>
    <w:p w:rsidR="003C18A1" w:rsidRDefault="003C18A1" w:rsidP="003C18A1">
      <w:r>
        <w:rPr>
          <w:noProof/>
        </w:rPr>
        <w:drawing>
          <wp:inline distT="0" distB="0" distL="0" distR="0" wp14:anchorId="59580061" wp14:editId="20137F2D">
            <wp:extent cx="5943600" cy="17373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 Chart for Development Testing.png"/>
                    <pic:cNvPicPr/>
                  </pic:nvPicPr>
                  <pic:blipFill>
                    <a:blip r:embed="rId80">
                      <a:extLst>
                        <a:ext uri="{28A0092B-C50C-407E-A947-70E740481C1C}">
                          <a14:useLocalDpi xmlns:a14="http://schemas.microsoft.com/office/drawing/2010/main" val="0"/>
                        </a:ext>
                      </a:extLst>
                    </a:blip>
                    <a:stretch>
                      <a:fillRect/>
                    </a:stretch>
                  </pic:blipFill>
                  <pic:spPr>
                    <a:xfrm>
                      <a:off x="0" y="0"/>
                      <a:ext cx="5943600" cy="1737360"/>
                    </a:xfrm>
                    <a:prstGeom prst="rect">
                      <a:avLst/>
                    </a:prstGeom>
                  </pic:spPr>
                </pic:pic>
              </a:graphicData>
            </a:graphic>
          </wp:inline>
        </w:drawing>
      </w:r>
    </w:p>
    <w:p w:rsidR="003C18A1" w:rsidRPr="008364DF" w:rsidRDefault="003C18A1" w:rsidP="003C18A1">
      <w:r>
        <w:t>Following the testing of the beams, there should be enough information to develop a method to estimate development length which can be applied to all current strand sizes.</w:t>
      </w:r>
    </w:p>
    <w:p w:rsidR="003C18A1" w:rsidRDefault="003C18A1" w:rsidP="003C18A1">
      <w:pPr>
        <w:pStyle w:val="NoSpacing"/>
        <w:rPr>
          <w:rFonts w:cstheme="minorHAnsi"/>
        </w:rPr>
      </w:pPr>
      <w:r>
        <w:rPr>
          <w:rFonts w:cstheme="minorHAnsi"/>
        </w:rPr>
        <w:lastRenderedPageBreak/>
        <w:br w:type="page"/>
      </w:r>
    </w:p>
    <w:p w:rsidR="003C18A1" w:rsidRDefault="003C18A1" w:rsidP="003C18A1">
      <w:pPr>
        <w:pStyle w:val="NoSpacing"/>
        <w:jc w:val="center"/>
        <w:rPr>
          <w:rFonts w:cstheme="minorHAnsi"/>
          <w:b/>
        </w:rPr>
      </w:pPr>
      <w:r>
        <w:rPr>
          <w:rFonts w:cstheme="minorHAnsi"/>
          <w:b/>
        </w:rPr>
        <w:lastRenderedPageBreak/>
        <w:t>Photos of Initial Development Length Tests</w:t>
      </w: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r>
        <w:rPr>
          <w:rFonts w:cstheme="minorHAnsi"/>
          <w:b/>
          <w:noProof/>
        </w:rPr>
        <w:drawing>
          <wp:inline distT="0" distB="0" distL="0" distR="0" wp14:anchorId="2702B771" wp14:editId="2E443894">
            <wp:extent cx="4838700" cy="36290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0166.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4838700" cy="3629025"/>
                    </a:xfrm>
                    <a:prstGeom prst="rect">
                      <a:avLst/>
                    </a:prstGeom>
                  </pic:spPr>
                </pic:pic>
              </a:graphicData>
            </a:graphic>
          </wp:inline>
        </w:drawing>
      </w: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r>
        <w:rPr>
          <w:rFonts w:cstheme="minorHAnsi"/>
          <w:b/>
          <w:noProof/>
        </w:rPr>
        <w:drawing>
          <wp:inline distT="0" distB="0" distL="0" distR="0" wp14:anchorId="0A3B4708" wp14:editId="1F20B967">
            <wp:extent cx="4476750" cy="3357563"/>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0169.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4479672" cy="3359754"/>
                    </a:xfrm>
                    <a:prstGeom prst="rect">
                      <a:avLst/>
                    </a:prstGeom>
                  </pic:spPr>
                </pic:pic>
              </a:graphicData>
            </a:graphic>
          </wp:inline>
        </w:drawing>
      </w: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r>
        <w:rPr>
          <w:rFonts w:cstheme="minorHAnsi"/>
          <w:b/>
        </w:rPr>
        <w:t>End Zone Arrangement Showing LVDT to Monitor Slip and 2-inch Neoprene Bearing Pads</w:t>
      </w:r>
    </w:p>
    <w:p w:rsidR="003C18A1" w:rsidRDefault="003C18A1" w:rsidP="003C18A1">
      <w:pPr>
        <w:pStyle w:val="NoSpacing"/>
        <w:jc w:val="center"/>
        <w:rPr>
          <w:rFonts w:cstheme="minorHAnsi"/>
          <w:b/>
        </w:rPr>
      </w:pPr>
      <w:r>
        <w:rPr>
          <w:rFonts w:cstheme="minorHAnsi"/>
          <w:b/>
          <w:noProof/>
        </w:rPr>
        <w:lastRenderedPageBreak/>
        <w:drawing>
          <wp:inline distT="0" distB="0" distL="0" distR="0" wp14:anchorId="4575606F" wp14:editId="43016F1F">
            <wp:extent cx="4591050" cy="3443288"/>
            <wp:effectExtent l="0" t="0" r="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0170.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4591050" cy="3443288"/>
                    </a:xfrm>
                    <a:prstGeom prst="rect">
                      <a:avLst/>
                    </a:prstGeom>
                  </pic:spPr>
                </pic:pic>
              </a:graphicData>
            </a:graphic>
          </wp:inline>
        </w:drawing>
      </w: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r>
        <w:rPr>
          <w:rFonts w:cstheme="minorHAnsi"/>
          <w:b/>
        </w:rPr>
        <w:t xml:space="preserve">Hydraulic Actuator at Load </w:t>
      </w:r>
      <w:proofErr w:type="gramStart"/>
      <w:r>
        <w:rPr>
          <w:rFonts w:cstheme="minorHAnsi"/>
          <w:b/>
        </w:rPr>
        <w:t>Point  (</w:t>
      </w:r>
      <w:proofErr w:type="gramEnd"/>
      <w:r>
        <w:rPr>
          <w:rFonts w:cstheme="minorHAnsi"/>
          <w:b/>
        </w:rPr>
        <w:t>Note numbered Surface Strain Inserts along the side of specimen.)</w:t>
      </w: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r>
        <w:rPr>
          <w:rFonts w:cstheme="minorHAnsi"/>
          <w:b/>
          <w:noProof/>
        </w:rPr>
        <w:drawing>
          <wp:inline distT="0" distB="0" distL="0" distR="0" wp14:anchorId="2910C836" wp14:editId="03DD9231">
            <wp:extent cx="4591050" cy="3443288"/>
            <wp:effectExtent l="0" t="0" r="0" b="508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0174.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4594603" cy="3445953"/>
                    </a:xfrm>
                    <a:prstGeom prst="rect">
                      <a:avLst/>
                    </a:prstGeom>
                  </pic:spPr>
                </pic:pic>
              </a:graphicData>
            </a:graphic>
          </wp:inline>
        </w:drawing>
      </w: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r>
        <w:rPr>
          <w:rFonts w:cstheme="minorHAnsi"/>
          <w:b/>
        </w:rPr>
        <w:t>Vertical Displacement Monitoring Using LVDTs</w:t>
      </w: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r>
        <w:rPr>
          <w:rFonts w:cstheme="minorHAnsi"/>
          <w:b/>
          <w:noProof/>
        </w:rPr>
        <w:drawing>
          <wp:inline distT="0" distB="0" distL="0" distR="0" wp14:anchorId="663E1BB8" wp14:editId="77BA4B57">
            <wp:extent cx="4552950" cy="341471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0179.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4552950" cy="3414713"/>
                    </a:xfrm>
                    <a:prstGeom prst="rect">
                      <a:avLst/>
                    </a:prstGeom>
                  </pic:spPr>
                </pic:pic>
              </a:graphicData>
            </a:graphic>
          </wp:inline>
        </w:drawing>
      </w: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proofErr w:type="spellStart"/>
      <w:r>
        <w:rPr>
          <w:rFonts w:cstheme="minorHAnsi"/>
          <w:b/>
        </w:rPr>
        <w:t>LabView</w:t>
      </w:r>
      <w:proofErr w:type="spellEnd"/>
      <w:r>
        <w:rPr>
          <w:rFonts w:cstheme="minorHAnsi"/>
          <w:b/>
        </w:rPr>
        <w:t xml:space="preserve"> Data Acquisition System for Embedded Strain Gages and LVDTs</w:t>
      </w: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r>
        <w:rPr>
          <w:rFonts w:cstheme="minorHAnsi"/>
          <w:b/>
          <w:noProof/>
        </w:rPr>
        <w:drawing>
          <wp:inline distT="0" distB="0" distL="0" distR="0" wp14:anchorId="40E93F38" wp14:editId="4F2B0F80">
            <wp:extent cx="4552950" cy="341471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0194.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4552950" cy="3414713"/>
                    </a:xfrm>
                    <a:prstGeom prst="rect">
                      <a:avLst/>
                    </a:prstGeom>
                  </pic:spPr>
                </pic:pic>
              </a:graphicData>
            </a:graphic>
          </wp:inline>
        </w:drawing>
      </w: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r>
        <w:rPr>
          <w:rFonts w:cstheme="minorHAnsi"/>
          <w:b/>
        </w:rPr>
        <w:t xml:space="preserve">Concrete Localized Crushing at Load Point </w:t>
      </w:r>
      <w:proofErr w:type="gramStart"/>
      <w:r>
        <w:rPr>
          <w:rFonts w:cstheme="minorHAnsi"/>
          <w:b/>
        </w:rPr>
        <w:t>Near</w:t>
      </w:r>
      <w:proofErr w:type="gramEnd"/>
      <w:r>
        <w:rPr>
          <w:rFonts w:cstheme="minorHAnsi"/>
          <w:b/>
        </w:rPr>
        <w:t xml:space="preserve"> Slip Failure for this Specimen</w:t>
      </w: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r>
        <w:rPr>
          <w:rFonts w:cstheme="minorHAnsi"/>
          <w:b/>
          <w:noProof/>
        </w:rPr>
        <w:drawing>
          <wp:inline distT="0" distB="0" distL="0" distR="0" wp14:anchorId="41FE7844" wp14:editId="5A58AF94">
            <wp:extent cx="4810125" cy="360759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0193.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4810125" cy="3607594"/>
                    </a:xfrm>
                    <a:prstGeom prst="rect">
                      <a:avLst/>
                    </a:prstGeom>
                  </pic:spPr>
                </pic:pic>
              </a:graphicData>
            </a:graphic>
          </wp:inline>
        </w:drawing>
      </w: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r>
        <w:rPr>
          <w:rFonts w:cstheme="minorHAnsi"/>
          <w:b/>
        </w:rPr>
        <w:t>Permanent Strain Deformation at Specimen Failure</w:t>
      </w: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r>
        <w:rPr>
          <w:rFonts w:cstheme="minorHAnsi"/>
          <w:b/>
          <w:noProof/>
        </w:rPr>
        <w:drawing>
          <wp:inline distT="0" distB="0" distL="0" distR="0" wp14:anchorId="1754A9AB" wp14:editId="25FDC3FD">
            <wp:extent cx="4362450" cy="327183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0203.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4362450" cy="3271838"/>
                    </a:xfrm>
                    <a:prstGeom prst="rect">
                      <a:avLst/>
                    </a:prstGeom>
                  </pic:spPr>
                </pic:pic>
              </a:graphicData>
            </a:graphic>
          </wp:inline>
        </w:drawing>
      </w: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proofErr w:type="gramStart"/>
      <w:r>
        <w:rPr>
          <w:rFonts w:cstheme="minorHAnsi"/>
          <w:b/>
        </w:rPr>
        <w:t>Testing of Middle Specimen.</w:t>
      </w:r>
      <w:proofErr w:type="gramEnd"/>
      <w:r>
        <w:rPr>
          <w:rFonts w:cstheme="minorHAnsi"/>
          <w:b/>
        </w:rPr>
        <w:t xml:space="preserve">  This specimen had mild compression and tensile steel reinforcement.</w:t>
      </w: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r>
        <w:rPr>
          <w:rFonts w:cstheme="minorHAnsi"/>
          <w:b/>
          <w:noProof/>
        </w:rPr>
        <w:drawing>
          <wp:inline distT="0" distB="0" distL="0" distR="0" wp14:anchorId="13548399" wp14:editId="2C495163">
            <wp:extent cx="4676775" cy="350758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0224.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4676775" cy="3507581"/>
                    </a:xfrm>
                    <a:prstGeom prst="rect">
                      <a:avLst/>
                    </a:prstGeom>
                  </pic:spPr>
                </pic:pic>
              </a:graphicData>
            </a:graphic>
          </wp:inline>
        </w:drawing>
      </w: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r>
        <w:rPr>
          <w:rFonts w:cstheme="minorHAnsi"/>
          <w:b/>
        </w:rPr>
        <w:t>Crack Progression with loading near center of specimen.</w:t>
      </w: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r>
        <w:rPr>
          <w:rFonts w:cstheme="minorHAnsi"/>
          <w:b/>
          <w:noProof/>
        </w:rPr>
        <w:drawing>
          <wp:inline distT="0" distB="0" distL="0" distR="0" wp14:anchorId="13C3FD69" wp14:editId="60DD72B2">
            <wp:extent cx="4581525" cy="343614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0227.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4584539" cy="3438404"/>
                    </a:xfrm>
                    <a:prstGeom prst="rect">
                      <a:avLst/>
                    </a:prstGeom>
                  </pic:spPr>
                </pic:pic>
              </a:graphicData>
            </a:graphic>
          </wp:inline>
        </w:drawing>
      </w: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proofErr w:type="gramStart"/>
      <w:r>
        <w:rPr>
          <w:rFonts w:cstheme="minorHAnsi"/>
          <w:b/>
        </w:rPr>
        <w:t>Concrete Failure and Compression Failure of Compression Steel at Full Load.</w:t>
      </w:r>
      <w:proofErr w:type="gramEnd"/>
      <w:r>
        <w:rPr>
          <w:rFonts w:cstheme="minorHAnsi"/>
          <w:b/>
        </w:rPr>
        <w:t xml:space="preserve">  This specimen had a plastic failure with minimal slip.</w:t>
      </w:r>
    </w:p>
    <w:p w:rsidR="003C18A1" w:rsidRDefault="003C18A1" w:rsidP="003C18A1">
      <w:pPr>
        <w:pStyle w:val="NoSpacing"/>
        <w:jc w:val="center"/>
        <w:rPr>
          <w:rFonts w:cstheme="minorHAnsi"/>
          <w:b/>
        </w:rPr>
      </w:pPr>
      <w:r>
        <w:rPr>
          <w:rFonts w:cstheme="minorHAnsi"/>
          <w:b/>
          <w:noProof/>
        </w:rPr>
        <w:drawing>
          <wp:inline distT="0" distB="0" distL="0" distR="0" wp14:anchorId="2A85F06E" wp14:editId="6F6576A9">
            <wp:extent cx="5010150" cy="3757613"/>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0232.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010150" cy="3757613"/>
                    </a:xfrm>
                    <a:prstGeom prst="rect">
                      <a:avLst/>
                    </a:prstGeom>
                  </pic:spPr>
                </pic:pic>
              </a:graphicData>
            </a:graphic>
          </wp:inline>
        </w:drawing>
      </w: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r>
        <w:rPr>
          <w:rFonts w:cstheme="minorHAnsi"/>
          <w:b/>
        </w:rPr>
        <w:t>Cracking at Concrete Failure</w:t>
      </w: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r>
        <w:rPr>
          <w:rFonts w:cstheme="minorHAnsi"/>
          <w:b/>
          <w:noProof/>
        </w:rPr>
        <w:drawing>
          <wp:inline distT="0" distB="0" distL="0" distR="0" wp14:anchorId="22863545" wp14:editId="11B665EC">
            <wp:extent cx="4352925" cy="3264694"/>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0236.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4352925" cy="3264694"/>
                    </a:xfrm>
                    <a:prstGeom prst="rect">
                      <a:avLst/>
                    </a:prstGeom>
                  </pic:spPr>
                </pic:pic>
              </a:graphicData>
            </a:graphic>
          </wp:inline>
        </w:drawing>
      </w:r>
    </w:p>
    <w:p w:rsidR="003C18A1" w:rsidRDefault="003C18A1" w:rsidP="003C18A1">
      <w:pPr>
        <w:pStyle w:val="NoSpacing"/>
        <w:jc w:val="center"/>
        <w:rPr>
          <w:rFonts w:cstheme="minorHAnsi"/>
          <w:b/>
        </w:rPr>
      </w:pPr>
    </w:p>
    <w:p w:rsidR="003C18A1" w:rsidRDefault="003C18A1" w:rsidP="003C18A1">
      <w:pPr>
        <w:pStyle w:val="NoSpacing"/>
        <w:jc w:val="center"/>
        <w:rPr>
          <w:rFonts w:cstheme="minorHAnsi"/>
          <w:b/>
        </w:rPr>
      </w:pPr>
    </w:p>
    <w:p w:rsidR="003C18A1" w:rsidRPr="005563A9" w:rsidRDefault="003C18A1" w:rsidP="003C18A1">
      <w:pPr>
        <w:pStyle w:val="NoSpacing"/>
        <w:jc w:val="center"/>
        <w:rPr>
          <w:rFonts w:cstheme="minorHAnsi"/>
          <w:b/>
        </w:rPr>
      </w:pPr>
      <w:proofErr w:type="gramStart"/>
      <w:r>
        <w:rPr>
          <w:rFonts w:cstheme="minorHAnsi"/>
          <w:b/>
        </w:rPr>
        <w:t>Close-up of Mild Reinforcement Failure.</w:t>
      </w:r>
      <w:proofErr w:type="gramEnd"/>
    </w:p>
    <w:p w:rsidR="003C18A1" w:rsidRDefault="003C18A1" w:rsidP="003C18A1">
      <w:pPr>
        <w:rPr>
          <w:b/>
        </w:rPr>
      </w:pPr>
      <w:r w:rsidRPr="00893EC5">
        <w:rPr>
          <w:b/>
        </w:rPr>
        <w:t>Introduction</w:t>
      </w:r>
    </w:p>
    <w:p w:rsidR="003C18A1" w:rsidRDefault="003C18A1" w:rsidP="003C18A1">
      <w:r>
        <w:t xml:space="preserve">A total of 12 development length tests have been conducted with five more to occur within the next two weeks.  Some preliminary findings have been developed during the course of this testing.  Based upon this testing we find that the development length of the high-capacity strand, both 0.7-inch and 0.62-inch is shorter than the available prediction models suggest.  Also, we find that the development length is dependent upon the geometric size of the strand, the strength of the concrete, and the occurrence of shear cracking at the end.  This brief report will describe some specific testing results which will support our claim.  A new development length formula will be developed at the end of our testing which will summarize the observations made during the testing.  This formula will adequately predict the development length of strand of all sizes.  The following sections summarize the results of three of the specimens that have been tested and evaluated at this point.  </w:t>
      </w:r>
    </w:p>
    <w:p w:rsidR="003C18A1" w:rsidRDefault="003C18A1" w:rsidP="003C18A1">
      <w:r>
        <w:rPr>
          <w:b/>
        </w:rPr>
        <w:t>Specimen D0.7-6</w:t>
      </w:r>
    </w:p>
    <w:p w:rsidR="003C18A1" w:rsidRDefault="003C18A1" w:rsidP="003C18A1">
      <w:r>
        <w:t>The nomenclature of the specimen numbers is relatively simple.  Of the six specimens manufactured by Ross Prestress for this testing, three of them used 0.7-inch strand and three of them used 0.62-inch strand.  Each of these used concrete of three different strengths.  The design strength at the time was 6,000, 8,000, and 10,000 psi.   In this case, this was the fourth test conducted (signified by the “D”) on the specimen containing 0.7-inch strand and 6,000 psi concrete.  Figure 1 shows the test set-up for this evaluation.</w:t>
      </w:r>
    </w:p>
    <w:p w:rsidR="003C18A1" w:rsidRDefault="003C18A1" w:rsidP="003C18A1">
      <w:pPr>
        <w:rPr>
          <w:rFonts w:cstheme="minorHAnsi"/>
        </w:rPr>
      </w:pPr>
      <w:r w:rsidRPr="00AA30B9">
        <w:rPr>
          <w:rFonts w:cstheme="minorHAnsi"/>
          <w:noProof/>
        </w:rPr>
        <w:drawing>
          <wp:inline distT="0" distB="0" distL="0" distR="0" wp14:anchorId="6B71024B" wp14:editId="6971F353">
            <wp:extent cx="3555227" cy="1350302"/>
            <wp:effectExtent l="0" t="0" r="7620" b="2540"/>
            <wp:docPr id="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93">
                      <a:extLst>
                        <a:ext uri="{28A0092B-C50C-407E-A947-70E740481C1C}">
                          <a14:useLocalDpi xmlns:a14="http://schemas.microsoft.com/office/drawing/2010/main" val="0"/>
                        </a:ext>
                      </a:extLst>
                    </a:blip>
                    <a:stretch>
                      <a:fillRect/>
                    </a:stretch>
                  </pic:blipFill>
                  <pic:spPr>
                    <a:xfrm>
                      <a:off x="0" y="0"/>
                      <a:ext cx="3555227" cy="1350302"/>
                    </a:xfrm>
                    <a:prstGeom prst="rect">
                      <a:avLst/>
                    </a:prstGeom>
                  </pic:spPr>
                </pic:pic>
              </a:graphicData>
            </a:graphic>
          </wp:inline>
        </w:drawing>
      </w:r>
    </w:p>
    <w:p w:rsidR="003C18A1" w:rsidRDefault="003C18A1" w:rsidP="003C18A1">
      <w:pPr>
        <w:rPr>
          <w:rFonts w:cstheme="minorHAnsi"/>
          <w:b/>
        </w:rPr>
      </w:pPr>
      <w:r>
        <w:rPr>
          <w:rFonts w:cstheme="minorHAnsi"/>
          <w:b/>
        </w:rPr>
        <w:t>Figure 1 – Specimen D0.7-6</w:t>
      </w:r>
    </w:p>
    <w:p w:rsidR="003C18A1" w:rsidRDefault="003C18A1" w:rsidP="003C18A1">
      <w:pPr>
        <w:rPr>
          <w:rFonts w:cstheme="minorHAnsi"/>
        </w:rPr>
      </w:pPr>
      <w:r>
        <w:rPr>
          <w:rFonts w:cstheme="minorHAnsi"/>
        </w:rPr>
        <w:t xml:space="preserve">As seen from the picture the specimen when tested was 203.5” long and was loaded at 43” from the end.  The support on the loaded side was a two-inch-thick neoprene pad, six inches wide and the other end used a 10-inch-wide pad.  The loading of the specimen was evaluated before testing and a prediction of the cracking load and the load where a flexure failure would occur was determined.  Using these predictions, loading points were staged during the testing process.  </w:t>
      </w:r>
      <w:r>
        <w:rPr>
          <w:rFonts w:cstheme="minorHAnsi"/>
        </w:rPr>
        <w:lastRenderedPageBreak/>
        <w:t xml:space="preserve">The load upon the specimen was increased at a rate of 20 </w:t>
      </w:r>
      <w:proofErr w:type="spellStart"/>
      <w:r>
        <w:rPr>
          <w:rFonts w:cstheme="minorHAnsi"/>
        </w:rPr>
        <w:t>lb</w:t>
      </w:r>
      <w:proofErr w:type="spellEnd"/>
      <w:r>
        <w:rPr>
          <w:rFonts w:cstheme="minorHAnsi"/>
        </w:rPr>
        <w:t xml:space="preserve">/sec until the first stage was attained.  The first stage was positioned just below the predicted cracking strength.  Surface strain and deformation measurements were made and recorded.  The next stages were equally spaced between the first stage and the predicted flexural capacity of the beam.  </w:t>
      </w:r>
    </w:p>
    <w:p w:rsidR="003C18A1" w:rsidRDefault="003C18A1" w:rsidP="003C18A1">
      <w:pPr>
        <w:rPr>
          <w:rFonts w:cstheme="minorHAnsi"/>
        </w:rPr>
      </w:pPr>
      <w:r>
        <w:rPr>
          <w:rFonts w:cstheme="minorHAnsi"/>
        </w:rPr>
        <w:t>To achieve a full development length, the strand would be required to stretch beyond its yield strain (</w:t>
      </w:r>
      <w:r>
        <w:rPr>
          <w:rFonts w:cstheme="minorHAnsi"/>
          <w:i/>
        </w:rPr>
        <w:t>f</w:t>
      </w:r>
      <w:r>
        <w:rPr>
          <w:rFonts w:cstheme="minorHAnsi"/>
          <w:i/>
          <w:vertAlign w:val="subscript"/>
        </w:rPr>
        <w:t>ps</w:t>
      </w:r>
      <w:r>
        <w:rPr>
          <w:rFonts w:cstheme="minorHAnsi"/>
        </w:rPr>
        <w:t>) as determined by the 2% offset method for yield strength without losing bond.  The specimens were initially designed so that a shear failure was unlikely during the range of test loading.  As the loading reached the plastic limit of the beam, the loading was paused and surface strain readings were taken and recorded.  The beam was allowed to fail by exacting a constant displacement at the loading point (0.003 inches/sec) until the specimen failed in flexure by concrete crushing.  To this point, the strands have yielded into their elastic range, but have not broken.</w:t>
      </w:r>
    </w:p>
    <w:p w:rsidR="003C18A1" w:rsidRDefault="003C18A1" w:rsidP="003C18A1">
      <w:pPr>
        <w:rPr>
          <w:rFonts w:cstheme="minorHAnsi"/>
        </w:rPr>
      </w:pPr>
      <w:r>
        <w:rPr>
          <w:rFonts w:cstheme="minorHAnsi"/>
          <w:b/>
        </w:rPr>
        <w:t>Figure 2</w:t>
      </w:r>
      <w:r>
        <w:rPr>
          <w:rFonts w:cstheme="minorHAnsi"/>
        </w:rPr>
        <w:t xml:space="preserve"> presents the average strain between gauge points versus the distance from the live end of the specimen.  This was plotted for each stage loading of the specimen.  In this case, the stages occurred at a loading of 8000, 12,000, 16,000, 20,000, and 21,000 pounds.  Slip was measured at the live end of the specimen at each loading stage.</w:t>
      </w:r>
    </w:p>
    <w:p w:rsidR="003C18A1" w:rsidRDefault="003C18A1" w:rsidP="003C18A1">
      <w:pPr>
        <w:rPr>
          <w:rFonts w:cstheme="minorHAnsi"/>
        </w:rPr>
      </w:pPr>
    </w:p>
    <w:p w:rsidR="003C18A1" w:rsidRDefault="003C18A1" w:rsidP="003C18A1">
      <w:pPr>
        <w:rPr>
          <w:rFonts w:cstheme="minorHAnsi"/>
        </w:rPr>
      </w:pPr>
      <w:r w:rsidRPr="00553BB1">
        <w:rPr>
          <w:rFonts w:cstheme="minorHAnsi"/>
          <w:noProof/>
        </w:rPr>
        <w:drawing>
          <wp:inline distT="0" distB="0" distL="0" distR="0" wp14:anchorId="5390AF90" wp14:editId="70ABFD2D">
            <wp:extent cx="4572000" cy="2743200"/>
            <wp:effectExtent l="0" t="0" r="19050" b="1905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rsidR="003C18A1" w:rsidRDefault="003C18A1" w:rsidP="003C18A1">
      <w:pPr>
        <w:rPr>
          <w:rFonts w:cstheme="minorHAnsi"/>
          <w:b/>
        </w:rPr>
      </w:pPr>
      <w:r>
        <w:rPr>
          <w:rFonts w:cstheme="minorHAnsi"/>
          <w:b/>
        </w:rPr>
        <w:t>Figure 2 – Steel Strain vs Distance from Live End</w:t>
      </w:r>
    </w:p>
    <w:p w:rsidR="003C18A1" w:rsidRDefault="003C18A1" w:rsidP="003C18A1">
      <w:pPr>
        <w:rPr>
          <w:rFonts w:cstheme="minorHAnsi"/>
        </w:rPr>
      </w:pPr>
      <w:r>
        <w:rPr>
          <w:rFonts w:cstheme="minorHAnsi"/>
        </w:rPr>
        <w:t xml:space="preserve">Notice that this specimen an average steel strain of 16,500 </w:t>
      </w:r>
      <w:proofErr w:type="spellStart"/>
      <w:proofErr w:type="gramStart"/>
      <w:r>
        <w:rPr>
          <w:rFonts w:cstheme="minorHAnsi"/>
        </w:rPr>
        <w:t>microstrain</w:t>
      </w:r>
      <w:proofErr w:type="spellEnd"/>
      <w:proofErr w:type="gramEnd"/>
      <w:r>
        <w:rPr>
          <w:rFonts w:cstheme="minorHAnsi"/>
        </w:rPr>
        <w:t xml:space="preserve"> near the load point of the specimen.  This exceeded the </w:t>
      </w:r>
      <w:r>
        <w:rPr>
          <w:rFonts w:cstheme="minorHAnsi"/>
          <w:i/>
        </w:rPr>
        <w:t>f</w:t>
      </w:r>
      <w:r>
        <w:rPr>
          <w:rFonts w:cstheme="minorHAnsi"/>
          <w:i/>
          <w:vertAlign w:val="subscript"/>
        </w:rPr>
        <w:t>ps</w:t>
      </w:r>
      <w:r>
        <w:rPr>
          <w:rFonts w:cstheme="minorHAnsi"/>
        </w:rPr>
        <w:t xml:space="preserve"> strain for this strand of 12,500 </w:t>
      </w:r>
      <w:proofErr w:type="spellStart"/>
      <w:proofErr w:type="gramStart"/>
      <w:r>
        <w:rPr>
          <w:rFonts w:cstheme="minorHAnsi"/>
        </w:rPr>
        <w:t>microstrain</w:t>
      </w:r>
      <w:proofErr w:type="spellEnd"/>
      <w:proofErr w:type="gramEnd"/>
      <w:r>
        <w:rPr>
          <w:rFonts w:cstheme="minorHAnsi"/>
        </w:rPr>
        <w:t xml:space="preserve">.  A plastic failure mode was observed to occurring during the test and a loading stage of 21,000 </w:t>
      </w:r>
      <w:proofErr w:type="spellStart"/>
      <w:r>
        <w:rPr>
          <w:rFonts w:cstheme="minorHAnsi"/>
        </w:rPr>
        <w:t>lbs</w:t>
      </w:r>
      <w:proofErr w:type="spellEnd"/>
      <w:r>
        <w:rPr>
          <w:rFonts w:cstheme="minorHAnsi"/>
        </w:rPr>
        <w:t xml:space="preserve"> was attained.  </w:t>
      </w:r>
      <w:r>
        <w:rPr>
          <w:rFonts w:cstheme="minorHAnsi"/>
        </w:rPr>
        <w:lastRenderedPageBreak/>
        <w:t xml:space="preserve">This specimen failed at a load of 21,300 </w:t>
      </w:r>
      <w:proofErr w:type="spellStart"/>
      <w:r>
        <w:rPr>
          <w:rFonts w:cstheme="minorHAnsi"/>
        </w:rPr>
        <w:t>lbs</w:t>
      </w:r>
      <w:proofErr w:type="spellEnd"/>
      <w:r>
        <w:rPr>
          <w:rFonts w:cstheme="minorHAnsi"/>
        </w:rPr>
        <w:t xml:space="preserve"> with a flexure failure.  No slip in the strand was observed during the course of this examination.</w:t>
      </w:r>
    </w:p>
    <w:p w:rsidR="003C18A1" w:rsidRDefault="003C18A1" w:rsidP="003C18A1">
      <w:pPr>
        <w:rPr>
          <w:rFonts w:cstheme="minorHAnsi"/>
        </w:rPr>
      </w:pPr>
      <w:r>
        <w:rPr>
          <w:rFonts w:cstheme="minorHAnsi"/>
        </w:rPr>
        <w:t xml:space="preserve">Using the data attained from this testing a load versus deflection curve was plotted and is presented in </w:t>
      </w:r>
      <w:r w:rsidRPr="00EA48AB">
        <w:rPr>
          <w:rFonts w:cstheme="minorHAnsi"/>
          <w:b/>
        </w:rPr>
        <w:t>Figure 3</w:t>
      </w:r>
      <w:r>
        <w:rPr>
          <w:rFonts w:cstheme="minorHAnsi"/>
        </w:rPr>
        <w:t xml:space="preserve">.  This curve clearly depicts the behavior of the beam under loading. Linear-elastic behavior occurs during the initial loading conditions, followed by cracking of the specimen.  The behavior </w:t>
      </w:r>
    </w:p>
    <w:p w:rsidR="003C18A1" w:rsidRDefault="003C18A1" w:rsidP="003C18A1">
      <w:pPr>
        <w:rPr>
          <w:rFonts w:cstheme="minorHAnsi"/>
        </w:rPr>
      </w:pPr>
      <w:r w:rsidRPr="00EA48AB">
        <w:rPr>
          <w:rFonts w:cstheme="minorHAnsi"/>
          <w:noProof/>
        </w:rPr>
        <w:drawing>
          <wp:inline distT="0" distB="0" distL="0" distR="0" wp14:anchorId="111CADB3" wp14:editId="1440535E">
            <wp:extent cx="4214678" cy="2561379"/>
            <wp:effectExtent l="0" t="0" r="14605" b="1079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3C18A1" w:rsidRDefault="003C18A1" w:rsidP="003C18A1">
      <w:pPr>
        <w:rPr>
          <w:rFonts w:cstheme="minorHAnsi"/>
          <w:b/>
        </w:rPr>
      </w:pPr>
      <w:r>
        <w:rPr>
          <w:rFonts w:cstheme="minorHAnsi"/>
          <w:b/>
        </w:rPr>
        <w:t>Figure 3 – Load versus Deflection Curve for Specimen D0.70-6</w:t>
      </w:r>
    </w:p>
    <w:p w:rsidR="003C18A1" w:rsidRDefault="003C18A1" w:rsidP="003C18A1">
      <w:pPr>
        <w:rPr>
          <w:rFonts w:cstheme="minorHAnsi"/>
        </w:rPr>
      </w:pPr>
      <w:proofErr w:type="gramStart"/>
      <w:r>
        <w:rPr>
          <w:rFonts w:cstheme="minorHAnsi"/>
        </w:rPr>
        <w:t>becomes</w:t>
      </w:r>
      <w:proofErr w:type="gramEnd"/>
      <w:r>
        <w:rPr>
          <w:rFonts w:cstheme="minorHAnsi"/>
        </w:rPr>
        <w:t xml:space="preserve"> non-linear as the concrete is cracked and load is increased.  As the steel reaches its plastic limit continued deflection occurred until the specimen broke as a result of a flexural failure.  No slip was observed at the live end of the specimen through failure.  Figures 4 and 5 </w:t>
      </w:r>
      <w:proofErr w:type="gramStart"/>
      <w:r>
        <w:rPr>
          <w:rFonts w:cstheme="minorHAnsi"/>
        </w:rPr>
        <w:t>show</w:t>
      </w:r>
      <w:proofErr w:type="gramEnd"/>
      <w:r>
        <w:rPr>
          <w:rFonts w:cstheme="minorHAnsi"/>
        </w:rPr>
        <w:t xml:space="preserve"> the failure mode of this specimen.  A clear thrust crack formed as a result of the combination of shear and flexure forces applied to the specimen.  This crack became angulated as it reached the load point.  A second crack along the bottom of the beam then formed and the concrete at the bottom of the specimen </w:t>
      </w:r>
      <w:proofErr w:type="spellStart"/>
      <w:r>
        <w:rPr>
          <w:rFonts w:cstheme="minorHAnsi"/>
        </w:rPr>
        <w:t>spalled</w:t>
      </w:r>
      <w:proofErr w:type="spellEnd"/>
      <w:r>
        <w:rPr>
          <w:rFonts w:cstheme="minorHAnsi"/>
        </w:rPr>
        <w:t xml:space="preserve"> off.  The</w:t>
      </w:r>
    </w:p>
    <w:p w:rsidR="003C18A1" w:rsidRDefault="003C18A1" w:rsidP="003C18A1">
      <w:pPr>
        <w:rPr>
          <w:rFonts w:cstheme="minorHAnsi"/>
        </w:rPr>
      </w:pPr>
    </w:p>
    <w:p w:rsidR="003C18A1" w:rsidRDefault="003C18A1" w:rsidP="003C18A1">
      <w:pPr>
        <w:rPr>
          <w:rFonts w:cstheme="minorHAnsi"/>
        </w:rPr>
      </w:pPr>
      <w:r w:rsidRPr="00D15ACA">
        <w:rPr>
          <w:rFonts w:cstheme="minorHAnsi"/>
          <w:noProof/>
        </w:rPr>
        <w:lastRenderedPageBreak/>
        <w:drawing>
          <wp:inline distT="0" distB="0" distL="0" distR="0" wp14:anchorId="02CAFE7D" wp14:editId="4091C3DF">
            <wp:extent cx="2935973" cy="2201980"/>
            <wp:effectExtent l="0" t="0" r="0" b="8255"/>
            <wp:docPr id="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935973" cy="2201980"/>
                    </a:xfrm>
                    <a:prstGeom prst="rect">
                      <a:avLst/>
                    </a:prstGeom>
                  </pic:spPr>
                </pic:pic>
              </a:graphicData>
            </a:graphic>
          </wp:inline>
        </w:drawing>
      </w:r>
    </w:p>
    <w:p w:rsidR="003C18A1" w:rsidRPr="00D15ACA" w:rsidRDefault="003C18A1" w:rsidP="003C18A1">
      <w:pPr>
        <w:rPr>
          <w:rFonts w:cstheme="minorHAnsi"/>
          <w:b/>
        </w:rPr>
      </w:pPr>
      <w:r>
        <w:rPr>
          <w:rFonts w:cstheme="minorHAnsi"/>
          <w:b/>
        </w:rPr>
        <w:t>Figure 4 – Failure of Specimen D0.70-6</w:t>
      </w:r>
    </w:p>
    <w:p w:rsidR="003C18A1" w:rsidRPr="00EA48AB" w:rsidRDefault="003C18A1" w:rsidP="003C18A1">
      <w:pPr>
        <w:rPr>
          <w:rFonts w:cstheme="minorHAnsi"/>
        </w:rPr>
      </w:pPr>
      <w:r w:rsidRPr="00D15ACA">
        <w:rPr>
          <w:rFonts w:cstheme="minorHAnsi"/>
          <w:noProof/>
        </w:rPr>
        <w:drawing>
          <wp:inline distT="0" distB="0" distL="0" distR="0" wp14:anchorId="33142046" wp14:editId="2626FB3E">
            <wp:extent cx="2881384" cy="2174685"/>
            <wp:effectExtent l="0" t="0" r="0" b="0"/>
            <wp:docPr id="2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rotWithShape="1">
                    <a:blip r:embed="rId97" cstate="print">
                      <a:extLst>
                        <a:ext uri="{28A0092B-C50C-407E-A947-70E740481C1C}">
                          <a14:useLocalDpi xmlns:a14="http://schemas.microsoft.com/office/drawing/2010/main" val="0"/>
                        </a:ext>
                      </a:extLst>
                    </a:blip>
                    <a:srcRect t="21859" r="22349"/>
                    <a:stretch/>
                  </pic:blipFill>
                  <pic:spPr>
                    <a:xfrm>
                      <a:off x="0" y="0"/>
                      <a:ext cx="2881384" cy="2174685"/>
                    </a:xfrm>
                    <a:prstGeom prst="rect">
                      <a:avLst/>
                    </a:prstGeom>
                  </pic:spPr>
                </pic:pic>
              </a:graphicData>
            </a:graphic>
          </wp:inline>
        </w:drawing>
      </w:r>
    </w:p>
    <w:p w:rsidR="003C18A1" w:rsidRDefault="003C18A1" w:rsidP="003C18A1">
      <w:pPr>
        <w:rPr>
          <w:rFonts w:cstheme="minorHAnsi"/>
          <w:b/>
        </w:rPr>
      </w:pPr>
      <w:r>
        <w:rPr>
          <w:rFonts w:cstheme="minorHAnsi"/>
          <w:b/>
        </w:rPr>
        <w:t>Figure 5 – Failure of Specimen D0.70-6</w:t>
      </w:r>
    </w:p>
    <w:p w:rsidR="003C18A1" w:rsidRDefault="003C18A1" w:rsidP="003C18A1">
      <w:pPr>
        <w:rPr>
          <w:rFonts w:cstheme="minorHAnsi"/>
        </w:rPr>
      </w:pPr>
      <w:proofErr w:type="gramStart"/>
      <w:r>
        <w:rPr>
          <w:rFonts w:cstheme="minorHAnsi"/>
        </w:rPr>
        <w:t>concrete</w:t>
      </w:r>
      <w:proofErr w:type="gramEnd"/>
      <w:r>
        <w:rPr>
          <w:rFonts w:cstheme="minorHAnsi"/>
        </w:rPr>
        <w:t xml:space="preserve"> at the top of the specimen crushed and the specimen collapsed.  The spalling of the bottom concrete and the crushing of the top concrete occurred simultaneously as the beam collapsed.  Since the strand did not slip, this indicates that for 0.70-strand with a concrete strength of approximately 6,000 psi, the development length is less than 43”.  As further testing ensured, the researchers observed that the development length is dependent upon the load combination that will exact the first crack.  Cracking in the end zone as noticed by other researches will adversely impact the bond between the strand and the concrete creating a weak zone in the anchorage structure of a beam.</w:t>
      </w:r>
    </w:p>
    <w:p w:rsidR="003C18A1" w:rsidRDefault="003C18A1" w:rsidP="003C18A1">
      <w:pPr>
        <w:rPr>
          <w:rFonts w:cstheme="minorHAnsi"/>
          <w:b/>
        </w:rPr>
      </w:pPr>
      <w:r>
        <w:rPr>
          <w:rFonts w:cstheme="minorHAnsi"/>
          <w:b/>
        </w:rPr>
        <w:t>Specimen E0.70-6</w:t>
      </w:r>
    </w:p>
    <w:p w:rsidR="003C18A1" w:rsidRDefault="003C18A1" w:rsidP="003C18A1">
      <w:pPr>
        <w:rPr>
          <w:rFonts w:cstheme="minorHAnsi"/>
        </w:rPr>
      </w:pPr>
      <w:r>
        <w:rPr>
          <w:rFonts w:cstheme="minorHAnsi"/>
        </w:rPr>
        <w:lastRenderedPageBreak/>
        <w:t xml:space="preserve">Specimen E0.70-6 was another test conducted upon the remaining portion of 6,000 psi, 0.70-inch strand specimen prepared by Ross Prestress, Inc.  As shown in </w:t>
      </w:r>
      <w:r>
        <w:rPr>
          <w:rFonts w:cstheme="minorHAnsi"/>
          <w:b/>
        </w:rPr>
        <w:t xml:space="preserve">Figure 6, </w:t>
      </w:r>
      <w:r w:rsidRPr="00BB65F2">
        <w:rPr>
          <w:rFonts w:cstheme="minorHAnsi"/>
        </w:rPr>
        <w:t>the specimen</w:t>
      </w:r>
      <w:r>
        <w:rPr>
          <w:rFonts w:cstheme="minorHAnsi"/>
        </w:rPr>
        <w:t xml:space="preserve"> was 158” long and had a load point at 37.5”.  The load point was reduced so that the development length could be bounded.</w:t>
      </w:r>
    </w:p>
    <w:p w:rsidR="003C18A1" w:rsidRDefault="003C18A1" w:rsidP="003C18A1">
      <w:pPr>
        <w:rPr>
          <w:rFonts w:cstheme="minorHAnsi"/>
        </w:rPr>
      </w:pPr>
    </w:p>
    <w:p w:rsidR="003C18A1" w:rsidRDefault="003C18A1" w:rsidP="003C18A1">
      <w:pPr>
        <w:rPr>
          <w:rFonts w:cstheme="minorHAnsi"/>
        </w:rPr>
      </w:pPr>
      <w:r w:rsidRPr="00BB65F2">
        <w:rPr>
          <w:rFonts w:cstheme="minorHAnsi"/>
          <w:b/>
          <w:noProof/>
        </w:rPr>
        <w:drawing>
          <wp:inline distT="0" distB="0" distL="0" distR="0" wp14:anchorId="40813CE2" wp14:editId="39098F41">
            <wp:extent cx="2944437" cy="1443137"/>
            <wp:effectExtent l="0" t="0" r="8890" b="508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944437" cy="1443137"/>
                    </a:xfrm>
                    <a:prstGeom prst="rect">
                      <a:avLst/>
                    </a:prstGeom>
                  </pic:spPr>
                </pic:pic>
              </a:graphicData>
            </a:graphic>
          </wp:inline>
        </w:drawing>
      </w:r>
    </w:p>
    <w:p w:rsidR="003C18A1" w:rsidRDefault="003C18A1" w:rsidP="003C18A1">
      <w:pPr>
        <w:rPr>
          <w:rFonts w:cstheme="minorHAnsi"/>
        </w:rPr>
      </w:pPr>
      <w:r>
        <w:rPr>
          <w:rFonts w:cstheme="minorHAnsi"/>
          <w:b/>
        </w:rPr>
        <w:t>Figure 6 – Specimen E0.70-6</w:t>
      </w:r>
    </w:p>
    <w:p w:rsidR="003C18A1" w:rsidRDefault="003C18A1" w:rsidP="003C18A1">
      <w:pPr>
        <w:rPr>
          <w:rFonts w:cstheme="minorHAnsi"/>
        </w:rPr>
      </w:pPr>
      <w:r>
        <w:rPr>
          <w:rFonts w:cstheme="minorHAnsi"/>
        </w:rPr>
        <w:t>Notice that in this tested portion that we had placed vertical steel reinforcement in the specimen to prevent cracking of the specimen during shipping.  This mild steel also acted as vertical shear reinforcement during this test.  The additional shear capacity was warranted to enable a flexural failure with a high-shear loading caused by the shortening of the specimen and the position of the loading point.  With this arrangement, loading stages were and the specimen was loaded according to that plan.</w:t>
      </w:r>
    </w:p>
    <w:p w:rsidR="003C18A1" w:rsidRDefault="003C18A1" w:rsidP="003C18A1">
      <w:pPr>
        <w:rPr>
          <w:rFonts w:cstheme="minorHAnsi"/>
        </w:rPr>
      </w:pPr>
    </w:p>
    <w:p w:rsidR="003C18A1" w:rsidRPr="00BB65F2" w:rsidRDefault="003C18A1" w:rsidP="003C18A1">
      <w:pPr>
        <w:rPr>
          <w:rFonts w:cstheme="minorHAnsi"/>
        </w:rPr>
      </w:pPr>
      <w:r w:rsidRPr="00BB65F2">
        <w:rPr>
          <w:rFonts w:cstheme="minorHAnsi"/>
          <w:noProof/>
        </w:rPr>
        <w:lastRenderedPageBreak/>
        <w:drawing>
          <wp:inline distT="0" distB="0" distL="0" distR="0" wp14:anchorId="3EC992B2" wp14:editId="560D8796">
            <wp:extent cx="5134605" cy="3027362"/>
            <wp:effectExtent l="0" t="0" r="9525" b="2095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rsidR="003C18A1" w:rsidRDefault="003C18A1" w:rsidP="003C18A1">
      <w:pPr>
        <w:rPr>
          <w:rFonts w:cstheme="minorHAnsi"/>
          <w:b/>
        </w:rPr>
      </w:pPr>
      <w:r>
        <w:rPr>
          <w:rFonts w:cstheme="minorHAnsi"/>
          <w:b/>
        </w:rPr>
        <w:t>Figure 7 – Steel Strain versus Distance from Live End</w:t>
      </w:r>
    </w:p>
    <w:p w:rsidR="003C18A1" w:rsidRPr="00CE7D6B" w:rsidRDefault="003C18A1" w:rsidP="003C18A1">
      <w:pPr>
        <w:rPr>
          <w:rFonts w:cstheme="minorHAnsi"/>
        </w:rPr>
      </w:pPr>
      <w:r>
        <w:rPr>
          <w:rFonts w:cstheme="minorHAnsi"/>
        </w:rPr>
        <w:t xml:space="preserve">Three load points were attained before a sudden slip failure of the specimen.  These were at 12,000, 21,000, and 24,000 lbs.  The average strain between gauge points of 12,000 </w:t>
      </w:r>
      <w:proofErr w:type="spellStart"/>
      <w:proofErr w:type="gramStart"/>
      <w:r>
        <w:rPr>
          <w:rFonts w:cstheme="minorHAnsi"/>
        </w:rPr>
        <w:t>microstrain</w:t>
      </w:r>
      <w:proofErr w:type="spellEnd"/>
      <w:proofErr w:type="gramEnd"/>
      <w:r>
        <w:rPr>
          <w:rFonts w:cstheme="minorHAnsi"/>
        </w:rPr>
        <w:t xml:space="preserve"> was reached, but this specimen did not achieve the full 12,500 </w:t>
      </w:r>
      <w:proofErr w:type="spellStart"/>
      <w:r>
        <w:rPr>
          <w:rFonts w:cstheme="minorHAnsi"/>
        </w:rPr>
        <w:t>microstrain</w:t>
      </w:r>
      <w:proofErr w:type="spellEnd"/>
      <w:r>
        <w:rPr>
          <w:rFonts w:cstheme="minorHAnsi"/>
        </w:rPr>
        <w:t xml:space="preserve"> required for a “flexural failure.  This specimen failed by the bond between the strand and the concrete breaking and the strand slipping at the end of the specimen.  </w:t>
      </w:r>
      <w:r w:rsidRPr="00CE7D6B">
        <w:rPr>
          <w:rFonts w:cstheme="minorHAnsi"/>
          <w:b/>
        </w:rPr>
        <w:t>Figure 8</w:t>
      </w:r>
      <w:r>
        <w:rPr>
          <w:rFonts w:cstheme="minorHAnsi"/>
        </w:rPr>
        <w:t xml:space="preserve"> shows the failure of the specimen.  Observe at the lower left.</w:t>
      </w:r>
    </w:p>
    <w:p w:rsidR="003C18A1" w:rsidRDefault="003C18A1" w:rsidP="003C18A1">
      <w:pPr>
        <w:rPr>
          <w:rFonts w:cstheme="minorHAnsi"/>
        </w:rPr>
      </w:pPr>
      <w:r w:rsidRPr="00CE7D6B">
        <w:rPr>
          <w:rFonts w:cstheme="minorHAnsi"/>
          <w:noProof/>
        </w:rPr>
        <w:drawing>
          <wp:inline distT="0" distB="0" distL="0" distR="0" wp14:anchorId="601765EC" wp14:editId="7CAE062B">
            <wp:extent cx="3655443" cy="2129108"/>
            <wp:effectExtent l="0" t="0" r="2540" b="5080"/>
            <wp:docPr id="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100" cstate="print">
                      <a:extLst>
                        <a:ext uri="{28A0092B-C50C-407E-A947-70E740481C1C}">
                          <a14:useLocalDpi xmlns:a14="http://schemas.microsoft.com/office/drawing/2010/main" val="0"/>
                        </a:ext>
                      </a:extLst>
                    </a:blip>
                    <a:srcRect b="22340"/>
                    <a:stretch/>
                  </pic:blipFill>
                  <pic:spPr>
                    <a:xfrm>
                      <a:off x="0" y="0"/>
                      <a:ext cx="3655443" cy="2129108"/>
                    </a:xfrm>
                    <a:prstGeom prst="rect">
                      <a:avLst/>
                    </a:prstGeom>
                  </pic:spPr>
                </pic:pic>
              </a:graphicData>
            </a:graphic>
          </wp:inline>
        </w:drawing>
      </w:r>
    </w:p>
    <w:p w:rsidR="003C18A1" w:rsidRPr="00CE7D6B" w:rsidRDefault="003C18A1" w:rsidP="003C18A1">
      <w:pPr>
        <w:rPr>
          <w:rFonts w:cstheme="minorHAnsi"/>
          <w:b/>
        </w:rPr>
      </w:pPr>
      <w:r>
        <w:rPr>
          <w:rFonts w:cstheme="minorHAnsi"/>
          <w:b/>
        </w:rPr>
        <w:t>Figure 8 – Failure of Specimen E0.70-6</w:t>
      </w:r>
    </w:p>
    <w:p w:rsidR="003C18A1" w:rsidRDefault="003C18A1" w:rsidP="003C18A1">
      <w:pPr>
        <w:rPr>
          <w:rFonts w:cstheme="minorHAnsi"/>
        </w:rPr>
      </w:pPr>
      <w:r>
        <w:rPr>
          <w:rFonts w:cstheme="minorHAnsi"/>
        </w:rPr>
        <w:lastRenderedPageBreak/>
        <w:t xml:space="preserve">The mild steel reinforcement can be seen stretched as the specimen failed.  As the strand slipped it rotated through the end of the strand.  The typical thrust crack formed in this specimen as well.  </w:t>
      </w:r>
      <w:r>
        <w:rPr>
          <w:rFonts w:cstheme="minorHAnsi"/>
          <w:b/>
        </w:rPr>
        <w:t xml:space="preserve">Figure 9 </w:t>
      </w:r>
      <w:r>
        <w:rPr>
          <w:rFonts w:cstheme="minorHAnsi"/>
        </w:rPr>
        <w:t>shows the load verses deflection diagram for this specimen.</w:t>
      </w:r>
    </w:p>
    <w:p w:rsidR="003C18A1" w:rsidRDefault="003C18A1" w:rsidP="003C18A1">
      <w:pPr>
        <w:rPr>
          <w:rFonts w:cstheme="minorHAnsi"/>
        </w:rPr>
      </w:pPr>
      <w:r w:rsidRPr="00EC58F1">
        <w:rPr>
          <w:rFonts w:cstheme="minorHAnsi"/>
          <w:noProof/>
        </w:rPr>
        <w:drawing>
          <wp:inline distT="0" distB="0" distL="0" distR="0" wp14:anchorId="3B2F8DFE" wp14:editId="2A67122E">
            <wp:extent cx="4751765" cy="2576043"/>
            <wp:effectExtent l="0" t="0" r="10795" b="1524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rsidR="003C18A1" w:rsidRDefault="003C18A1" w:rsidP="003C18A1">
      <w:pPr>
        <w:rPr>
          <w:rFonts w:cstheme="minorHAnsi"/>
          <w:b/>
        </w:rPr>
      </w:pPr>
      <w:r>
        <w:rPr>
          <w:rFonts w:cstheme="minorHAnsi"/>
          <w:b/>
        </w:rPr>
        <w:t>Figure 9 – Load versus Deflection Diagram, Specimen E0.70-6</w:t>
      </w:r>
    </w:p>
    <w:p w:rsidR="003C18A1" w:rsidRDefault="003C18A1" w:rsidP="003C18A1">
      <w:pPr>
        <w:rPr>
          <w:rFonts w:cstheme="minorHAnsi"/>
        </w:rPr>
      </w:pPr>
      <w:r>
        <w:rPr>
          <w:rFonts w:cstheme="minorHAnsi"/>
        </w:rPr>
        <w:t>As can be seen from this diagram, the beam behaved linear-elastically until it cracked and the slip failure occurred.  This failure occurred suddenly at a load of 26,000 lbs.</w:t>
      </w:r>
    </w:p>
    <w:p w:rsidR="003C18A1" w:rsidRDefault="003C18A1" w:rsidP="003C18A1">
      <w:pPr>
        <w:rPr>
          <w:rFonts w:cstheme="minorHAnsi"/>
        </w:rPr>
      </w:pPr>
      <w:r>
        <w:rPr>
          <w:rFonts w:cstheme="minorHAnsi"/>
        </w:rPr>
        <w:t>Based upon these two tests, we can say that for this strand embedded in this strength concrete the development length of this strand is between 37.5 and 43 inches.</w:t>
      </w:r>
    </w:p>
    <w:p w:rsidR="003C18A1" w:rsidRDefault="003C18A1" w:rsidP="003C18A1">
      <w:pPr>
        <w:rPr>
          <w:rFonts w:cstheme="minorHAnsi"/>
        </w:rPr>
      </w:pPr>
      <w:r>
        <w:rPr>
          <w:rFonts w:cstheme="minorHAnsi"/>
          <w:b/>
        </w:rPr>
        <w:t>Specimen A0.70-8</w:t>
      </w:r>
    </w:p>
    <w:p w:rsidR="003C18A1" w:rsidRDefault="003C18A1" w:rsidP="003C18A1">
      <w:pPr>
        <w:rPr>
          <w:rFonts w:cstheme="minorHAnsi"/>
        </w:rPr>
      </w:pPr>
      <w:r>
        <w:rPr>
          <w:rFonts w:cstheme="minorHAnsi"/>
        </w:rPr>
        <w:t>This specimen was tested upon one end of a beam created with 0.70-inch strand and a design concrete strength of 8,000 psi.  The specimen was loaded at 34” from the end of the specimen as shown in Figure 10.  The vertical steel mild reinforcement was close to the end of this test specimen and a plastic hinge</w:t>
      </w:r>
    </w:p>
    <w:p w:rsidR="003C18A1" w:rsidRDefault="003C18A1" w:rsidP="003C18A1">
      <w:pPr>
        <w:rPr>
          <w:rFonts w:cstheme="minorHAnsi"/>
        </w:rPr>
      </w:pPr>
    </w:p>
    <w:p w:rsidR="003C18A1" w:rsidRDefault="003C18A1" w:rsidP="003C18A1">
      <w:pPr>
        <w:rPr>
          <w:rFonts w:cstheme="minorHAnsi"/>
        </w:rPr>
      </w:pPr>
      <w:r w:rsidRPr="00527BF3">
        <w:rPr>
          <w:rFonts w:cstheme="minorHAnsi"/>
          <w:noProof/>
        </w:rPr>
        <w:drawing>
          <wp:inline distT="0" distB="0" distL="0" distR="0" wp14:anchorId="4F313E6F" wp14:editId="2F350C5B">
            <wp:extent cx="4109851" cy="661990"/>
            <wp:effectExtent l="0" t="0" r="5080" b="508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02">
                      <a:extLst>
                        <a:ext uri="{28A0092B-C50C-407E-A947-70E740481C1C}">
                          <a14:useLocalDpi xmlns:a14="http://schemas.microsoft.com/office/drawing/2010/main" val="0"/>
                        </a:ext>
                      </a:extLst>
                    </a:blip>
                    <a:stretch>
                      <a:fillRect/>
                    </a:stretch>
                  </pic:blipFill>
                  <pic:spPr>
                    <a:xfrm>
                      <a:off x="0" y="0"/>
                      <a:ext cx="4109851" cy="661990"/>
                    </a:xfrm>
                    <a:prstGeom prst="rect">
                      <a:avLst/>
                    </a:prstGeom>
                  </pic:spPr>
                </pic:pic>
              </a:graphicData>
            </a:graphic>
          </wp:inline>
        </w:drawing>
      </w:r>
    </w:p>
    <w:p w:rsidR="003C18A1" w:rsidRDefault="003C18A1" w:rsidP="003C18A1">
      <w:pPr>
        <w:rPr>
          <w:rFonts w:cstheme="minorHAnsi"/>
          <w:b/>
        </w:rPr>
      </w:pPr>
      <w:r>
        <w:rPr>
          <w:rFonts w:cstheme="minorHAnsi"/>
          <w:b/>
        </w:rPr>
        <w:lastRenderedPageBreak/>
        <w:t>Figure 10 – Specimen A0.70-8 Schematic</w:t>
      </w:r>
    </w:p>
    <w:p w:rsidR="003C18A1" w:rsidRDefault="003C18A1" w:rsidP="003C18A1">
      <w:pPr>
        <w:rPr>
          <w:rFonts w:cstheme="minorHAnsi"/>
        </w:rPr>
      </w:pPr>
      <w:proofErr w:type="gramStart"/>
      <w:r>
        <w:rPr>
          <w:rFonts w:cstheme="minorHAnsi"/>
        </w:rPr>
        <w:t>point</w:t>
      </w:r>
      <w:proofErr w:type="gramEnd"/>
      <w:r>
        <w:rPr>
          <w:rFonts w:cstheme="minorHAnsi"/>
        </w:rPr>
        <w:t xml:space="preserve"> formed at the junction of the mild steel reinforcement during the testing.  Again this specimen was tested in stages as before with loading points occurring at 7,000, 11,000, 15,000, 18,500, 21,000, and 23,000 lbs.  Failure in this specimen occurred at a loading of 23,400 </w:t>
      </w:r>
      <w:proofErr w:type="spellStart"/>
      <w:r>
        <w:rPr>
          <w:rFonts w:cstheme="minorHAnsi"/>
        </w:rPr>
        <w:t>lbs</w:t>
      </w:r>
      <w:proofErr w:type="spellEnd"/>
      <w:r>
        <w:rPr>
          <w:rFonts w:cstheme="minorHAnsi"/>
        </w:rPr>
        <w:t xml:space="preserve"> with a flexural failure at the hinge point.</w:t>
      </w:r>
    </w:p>
    <w:p w:rsidR="003C18A1" w:rsidRPr="00527BF3" w:rsidRDefault="003C18A1" w:rsidP="003C18A1">
      <w:pPr>
        <w:rPr>
          <w:rFonts w:cstheme="minorHAnsi"/>
        </w:rPr>
      </w:pPr>
      <w:r>
        <w:rPr>
          <w:rFonts w:cstheme="minorHAnsi"/>
          <w:b/>
        </w:rPr>
        <w:t xml:space="preserve">Figure 11 </w:t>
      </w:r>
      <w:r>
        <w:rPr>
          <w:rFonts w:cstheme="minorHAnsi"/>
        </w:rPr>
        <w:t xml:space="preserve">shows the strain versus the distance from the live end.  In this graph notice that the average strain in the specimen was over 20,000 </w:t>
      </w:r>
      <w:proofErr w:type="spellStart"/>
      <w:proofErr w:type="gramStart"/>
      <w:r>
        <w:rPr>
          <w:rFonts w:cstheme="minorHAnsi"/>
        </w:rPr>
        <w:t>microstrain</w:t>
      </w:r>
      <w:proofErr w:type="spellEnd"/>
      <w:proofErr w:type="gramEnd"/>
      <w:r>
        <w:rPr>
          <w:rFonts w:cstheme="minorHAnsi"/>
        </w:rPr>
        <w:t xml:space="preserve"> before the failure of the specimen occurred.  This level of strain is well in excess of the 12,500 </w:t>
      </w:r>
      <w:proofErr w:type="spellStart"/>
      <w:r>
        <w:rPr>
          <w:rFonts w:cstheme="minorHAnsi"/>
        </w:rPr>
        <w:t>microstrain</w:t>
      </w:r>
      <w:proofErr w:type="spellEnd"/>
      <w:r>
        <w:rPr>
          <w:rFonts w:cstheme="minorHAnsi"/>
        </w:rPr>
        <w:t xml:space="preserve"> level to qualify as a flexural failure.</w:t>
      </w:r>
    </w:p>
    <w:p w:rsidR="003C18A1" w:rsidRDefault="003C18A1" w:rsidP="003C18A1">
      <w:pPr>
        <w:rPr>
          <w:rFonts w:cstheme="minorHAnsi"/>
        </w:rPr>
      </w:pPr>
    </w:p>
    <w:p w:rsidR="003C18A1" w:rsidRDefault="003C18A1" w:rsidP="003C18A1">
      <w:pPr>
        <w:rPr>
          <w:rFonts w:cstheme="minorHAnsi"/>
        </w:rPr>
      </w:pPr>
      <w:r w:rsidRPr="00527BF3">
        <w:rPr>
          <w:rFonts w:cstheme="minorHAnsi"/>
          <w:noProof/>
        </w:rPr>
        <w:drawing>
          <wp:inline distT="0" distB="0" distL="0" distR="0" wp14:anchorId="2127C558" wp14:editId="0DCA82FC">
            <wp:extent cx="4572000" cy="2743200"/>
            <wp:effectExtent l="0" t="0" r="19050" b="1905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rsidR="003C18A1" w:rsidRDefault="003C18A1" w:rsidP="003C18A1">
      <w:pPr>
        <w:rPr>
          <w:rFonts w:cstheme="minorHAnsi"/>
          <w:b/>
        </w:rPr>
      </w:pPr>
      <w:r>
        <w:rPr>
          <w:rFonts w:cstheme="minorHAnsi"/>
          <w:b/>
        </w:rPr>
        <w:t>Figure 11 - Load versus Deflection Diagram, Specimen A0.70-8</w:t>
      </w:r>
    </w:p>
    <w:p w:rsidR="003C18A1" w:rsidRDefault="003C18A1" w:rsidP="003C18A1">
      <w:pPr>
        <w:rPr>
          <w:rFonts w:cstheme="minorHAnsi"/>
        </w:rPr>
      </w:pPr>
      <w:r>
        <w:rPr>
          <w:rFonts w:cstheme="minorHAnsi"/>
        </w:rPr>
        <w:t>The load point was at 37.5” which is less than that of the 6,000 psi concrete specimen of 43”.  As seen from the load versus deformation curve.  The specimen experienced a flexure with a distinct zone of plasticity forming before the beams compression failure.  This curve is presented in</w:t>
      </w:r>
      <w:r w:rsidRPr="00795227">
        <w:rPr>
          <w:rFonts w:cstheme="minorHAnsi"/>
          <w:b/>
        </w:rPr>
        <w:t xml:space="preserve"> Figure 12.</w:t>
      </w:r>
    </w:p>
    <w:p w:rsidR="003C18A1" w:rsidRDefault="003C18A1" w:rsidP="003C18A1">
      <w:pPr>
        <w:rPr>
          <w:rFonts w:cstheme="minorHAnsi"/>
        </w:rPr>
      </w:pPr>
      <w:r w:rsidRPr="00795227">
        <w:rPr>
          <w:rFonts w:cstheme="minorHAnsi"/>
          <w:noProof/>
        </w:rPr>
        <w:lastRenderedPageBreak/>
        <w:drawing>
          <wp:inline distT="0" distB="0" distL="0" distR="0" wp14:anchorId="2D0FB200" wp14:editId="4E2C632B">
            <wp:extent cx="3956216" cy="2573811"/>
            <wp:effectExtent l="0" t="0" r="25400" b="17145"/>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rsidR="003C18A1" w:rsidRDefault="003C18A1" w:rsidP="003C18A1">
      <w:pPr>
        <w:rPr>
          <w:rFonts w:cstheme="minorHAnsi"/>
          <w:b/>
        </w:rPr>
      </w:pPr>
      <w:r>
        <w:rPr>
          <w:rFonts w:cstheme="minorHAnsi"/>
          <w:b/>
        </w:rPr>
        <w:t>Figure 12 - Load versus Deflection Diagram, Specimen A0.70-8</w:t>
      </w:r>
    </w:p>
    <w:p w:rsidR="003C18A1" w:rsidRDefault="003C18A1" w:rsidP="003C18A1">
      <w:pPr>
        <w:rPr>
          <w:rFonts w:cstheme="minorHAnsi"/>
        </w:rPr>
      </w:pPr>
      <w:r>
        <w:rPr>
          <w:rFonts w:cstheme="minorHAnsi"/>
          <w:b/>
        </w:rPr>
        <w:t xml:space="preserve">Figures 13 </w:t>
      </w:r>
      <w:r>
        <w:rPr>
          <w:rFonts w:cstheme="minorHAnsi"/>
        </w:rPr>
        <w:t>shows the failure mechanism of this specimen.  The formation of the angulated thrust crack occurred as a result of the combination of the shear and moment loading at the load point with the concrete crushing at the hinge point due to excessive rotation occurring at that point.  Notice the excessive concrete cracking that occurred at the top of the specimen about 30” to the right of the load point.  Also a secondary shear crack developed at the bottom of the specimen to the left of the thrust crack, which is left of the load point.  This type of crack development was observed during each test which resulted in a flexural failure.</w:t>
      </w:r>
    </w:p>
    <w:p w:rsidR="003C18A1" w:rsidRDefault="003C18A1" w:rsidP="003C18A1">
      <w:pPr>
        <w:rPr>
          <w:rFonts w:cstheme="minorHAnsi"/>
        </w:rPr>
      </w:pPr>
      <w:r>
        <w:rPr>
          <w:rFonts w:cstheme="minorHAnsi"/>
        </w:rPr>
        <w:t>The testing of this specimen in comparison with the testing of specimens D0.70-6 and E0.70-6 shows that an increase of compressive strength of the specimen will shorten the development length of the specimen.</w:t>
      </w:r>
    </w:p>
    <w:p w:rsidR="003C18A1" w:rsidRDefault="003C18A1" w:rsidP="003C18A1">
      <w:pPr>
        <w:rPr>
          <w:rFonts w:cstheme="minorHAnsi"/>
        </w:rPr>
      </w:pPr>
      <w:r>
        <w:rPr>
          <w:rFonts w:cstheme="minorHAnsi"/>
          <w:noProof/>
        </w:rPr>
        <w:drawing>
          <wp:inline distT="0" distB="0" distL="0" distR="0" wp14:anchorId="17E5592B" wp14:editId="549A735A">
            <wp:extent cx="4752975" cy="25908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EC17A.tmp"/>
                    <pic:cNvPicPr/>
                  </pic:nvPicPr>
                  <pic:blipFill>
                    <a:blip r:embed="rId105">
                      <a:extLst>
                        <a:ext uri="{28A0092B-C50C-407E-A947-70E740481C1C}">
                          <a14:useLocalDpi xmlns:a14="http://schemas.microsoft.com/office/drawing/2010/main" val="0"/>
                        </a:ext>
                      </a:extLst>
                    </a:blip>
                    <a:stretch>
                      <a:fillRect/>
                    </a:stretch>
                  </pic:blipFill>
                  <pic:spPr>
                    <a:xfrm>
                      <a:off x="0" y="0"/>
                      <a:ext cx="4752975" cy="2590800"/>
                    </a:xfrm>
                    <a:prstGeom prst="rect">
                      <a:avLst/>
                    </a:prstGeom>
                  </pic:spPr>
                </pic:pic>
              </a:graphicData>
            </a:graphic>
          </wp:inline>
        </w:drawing>
      </w:r>
    </w:p>
    <w:p w:rsidR="003C18A1" w:rsidRDefault="003C18A1" w:rsidP="003C18A1">
      <w:pPr>
        <w:rPr>
          <w:rFonts w:cstheme="minorHAnsi"/>
          <w:b/>
        </w:rPr>
      </w:pPr>
      <w:r>
        <w:rPr>
          <w:rFonts w:cstheme="minorHAnsi"/>
          <w:b/>
        </w:rPr>
        <w:lastRenderedPageBreak/>
        <w:t>Additional Testing</w:t>
      </w:r>
    </w:p>
    <w:p w:rsidR="003C18A1" w:rsidRPr="00654630" w:rsidRDefault="003C18A1" w:rsidP="003C18A1">
      <w:pPr>
        <w:rPr>
          <w:rFonts w:cstheme="minorHAnsi"/>
        </w:rPr>
      </w:pPr>
      <w:r>
        <w:rPr>
          <w:rFonts w:cstheme="minorHAnsi"/>
        </w:rPr>
        <w:t xml:space="preserve">Other tests were conducted to </w:t>
      </w:r>
      <w:proofErr w:type="gramStart"/>
      <w:r>
        <w:rPr>
          <w:rFonts w:cstheme="minorHAnsi"/>
        </w:rPr>
        <w:t>bound</w:t>
      </w:r>
      <w:proofErr w:type="gramEnd"/>
      <w:r>
        <w:rPr>
          <w:rFonts w:cstheme="minorHAnsi"/>
        </w:rPr>
        <w:t xml:space="preserve"> the development length of this specimen and other tests have been or are being conducted at other strand sizes and concrete compression strengths.  From this testing and by incorporating geometrical properties of each strand, a general development length formula will be developed to predict the development length of any size strand.  Further analysis is required and these results will be provided in the final report.</w:t>
      </w:r>
    </w:p>
    <w:p w:rsidR="003C18A1" w:rsidRDefault="003C18A1" w:rsidP="003C18A1">
      <w:pPr>
        <w:rPr>
          <w:b/>
        </w:rPr>
      </w:pPr>
      <w:r w:rsidRPr="00893EC5">
        <w:rPr>
          <w:b/>
        </w:rPr>
        <w:t>Introduction</w:t>
      </w:r>
    </w:p>
    <w:p w:rsidR="003C18A1" w:rsidRDefault="003C18A1" w:rsidP="003C18A1">
      <w:r>
        <w:t>A total of 17 development length tests are completed.  Since then, we have moved and set up our testing equipment at the Edwin G. Burdette Structural Laboratory.  Both full-scale beams have been relocated to the structural laboratory.  Bearing supports have been modified and reinforced for the placement of the 0.7-inch specimen.  Formwork was completed and a concrete deck has been poured atop one of the specimens.  The test plan for the specimens has been finalized, and the actuator hydraulic system has been designed and assembled.  Currently work is ongoing to test the hydraulics system before applying load to the specimen.  Testing should begin within the month of May and should be completed by the end of June.  The following sections summarize the progress that has been completed this quarter and gives the basis for our full-scale testing program.</w:t>
      </w:r>
    </w:p>
    <w:p w:rsidR="003C18A1" w:rsidRDefault="003C18A1" w:rsidP="003C18A1">
      <w:r>
        <w:rPr>
          <w:b/>
        </w:rPr>
        <w:t>Pouring of Composite Deck</w:t>
      </w:r>
    </w:p>
    <w:p w:rsidR="003C18A1" w:rsidRDefault="003C18A1" w:rsidP="003C18A1">
      <w:r>
        <w:rPr>
          <w:noProof/>
        </w:rPr>
        <mc:AlternateContent>
          <mc:Choice Requires="wps">
            <w:drawing>
              <wp:anchor distT="0" distB="0" distL="114300" distR="114300" simplePos="0" relativeHeight="251661312" behindDoc="1" locked="0" layoutInCell="1" allowOverlap="1" wp14:anchorId="769A69F9" wp14:editId="1CE07BE1">
                <wp:simplePos x="960120" y="4922520"/>
                <wp:positionH relativeFrom="margin">
                  <wp:align>left</wp:align>
                </wp:positionH>
                <wp:positionV relativeFrom="margin">
                  <wp:align>bottom</wp:align>
                </wp:positionV>
                <wp:extent cx="3238500" cy="3665220"/>
                <wp:effectExtent l="0" t="0" r="0" b="0"/>
                <wp:wrapSquare wrapText="bothSides"/>
                <wp:docPr id="33" name="Text Box 33"/>
                <wp:cNvGraphicFramePr/>
                <a:graphic xmlns:a="http://schemas.openxmlformats.org/drawingml/2006/main">
                  <a:graphicData uri="http://schemas.microsoft.com/office/word/2010/wordprocessingShape">
                    <wps:wsp>
                      <wps:cNvSpPr txBox="1"/>
                      <wps:spPr>
                        <a:xfrm>
                          <a:off x="0" y="0"/>
                          <a:ext cx="3238500" cy="36652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Default="00E31268" w:rsidP="003C18A1">
                            <w:pPr>
                              <w:jc w:val="center"/>
                            </w:pPr>
                            <w:r w:rsidRPr="000F298F">
                              <w:rPr>
                                <w:noProof/>
                              </w:rPr>
                              <w:drawing>
                                <wp:inline distT="0" distB="0" distL="0" distR="0" wp14:anchorId="76153692" wp14:editId="26DB73C7">
                                  <wp:extent cx="2857500" cy="2523629"/>
                                  <wp:effectExtent l="0" t="0" r="0" b="0"/>
                                  <wp:docPr id="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106" cstate="print">
                                            <a:extLst>
                                              <a:ext uri="{28A0092B-C50C-407E-A947-70E740481C1C}">
                                                <a14:useLocalDpi xmlns:a14="http://schemas.microsoft.com/office/drawing/2010/main" val="0"/>
                                              </a:ext>
                                            </a:extLst>
                                          </a:blip>
                                          <a:srcRect b="33763"/>
                                          <a:stretch/>
                                        </pic:blipFill>
                                        <pic:spPr>
                                          <a:xfrm>
                                            <a:off x="0" y="0"/>
                                            <a:ext cx="2857500" cy="2523629"/>
                                          </a:xfrm>
                                          <a:prstGeom prst="rect">
                                            <a:avLst/>
                                          </a:prstGeom>
                                        </pic:spPr>
                                      </pic:pic>
                                    </a:graphicData>
                                  </a:graphic>
                                </wp:inline>
                              </w:drawing>
                            </w:r>
                          </w:p>
                          <w:p w:rsidR="00E31268" w:rsidRPr="000F298F" w:rsidRDefault="00E31268" w:rsidP="003C18A1">
                            <w:pPr>
                              <w:jc w:val="center"/>
                              <w:rPr>
                                <w:b/>
                              </w:rPr>
                            </w:pPr>
                            <w:r>
                              <w:rPr>
                                <w:b/>
                              </w:rPr>
                              <w:t>Figure 1 – Formwork and Pouring of Composite Deck atop AASHTO Type 1 Specimen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3" o:spid="_x0000_s1056" type="#_x0000_t202" style="position:absolute;left:0;text-align:left;margin-left:0;margin-top:0;width:255pt;height:288.6pt;z-index:-251655168;visibility:visible;mso-wrap-style:square;mso-height-percent:0;mso-wrap-distance-left:9pt;mso-wrap-distance-top:0;mso-wrap-distance-right:9pt;mso-wrap-distance-bottom:0;mso-position-horizontal:left;mso-position-horizontal-relative:margin;mso-position-vertical:bottom;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" fillcolor="white [3201]" stroked="f" strokeweight=".5pt">
                <v:textbox>
                  <w:txbxContent>
                    <w:p w:rsidR="00E31268" w:rsidRDefault="00E31268" w:rsidP="003C18A1">
                      <w:pPr>
                        <w:jc w:val="center"/>
                      </w:pPr>
                      <w:r w:rsidRPr="000F298F">
                        <w:rPr>
                          <w:noProof/>
                        </w:rPr>
                        <w:drawing>
                          <wp:inline distT="0" distB="0" distL="0" distR="0" wp14:anchorId="76153692" wp14:editId="26DB73C7">
                            <wp:extent cx="2857500" cy="2523629"/>
                            <wp:effectExtent l="0" t="0" r="0" b="0"/>
                            <wp:docPr id="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106" cstate="print">
                                      <a:extLst>
                                        <a:ext uri="{28A0092B-C50C-407E-A947-70E740481C1C}">
                                          <a14:useLocalDpi xmlns:a14="http://schemas.microsoft.com/office/drawing/2010/main" val="0"/>
                                        </a:ext>
                                      </a:extLst>
                                    </a:blip>
                                    <a:srcRect b="33763"/>
                                    <a:stretch/>
                                  </pic:blipFill>
                                  <pic:spPr>
                                    <a:xfrm>
                                      <a:off x="0" y="0"/>
                                      <a:ext cx="2857500" cy="2523629"/>
                                    </a:xfrm>
                                    <a:prstGeom prst="rect">
                                      <a:avLst/>
                                    </a:prstGeom>
                                  </pic:spPr>
                                </pic:pic>
                              </a:graphicData>
                            </a:graphic>
                          </wp:inline>
                        </w:drawing>
                      </w:r>
                    </w:p>
                    <w:p w:rsidR="00E31268" w:rsidRPr="000F298F" w:rsidRDefault="00E31268" w:rsidP="003C18A1">
                      <w:pPr>
                        <w:jc w:val="center"/>
                        <w:rPr>
                          <w:b/>
                        </w:rPr>
                      </w:pPr>
                      <w:r>
                        <w:rPr>
                          <w:b/>
                        </w:rPr>
                        <w:t>Figure 1 – Formwork and Pouring of Composite Deck atop AASHTO Type 1 Specimen</w:t>
                      </w:r>
                    </w:p>
                  </w:txbxContent>
                </v:textbox>
                <w10:wrap type="square" anchorx="margin" anchory="margin"/>
              </v:shape>
            </w:pict>
          </mc:Fallback>
        </mc:AlternateContent>
      </w:r>
      <w:r>
        <w:t xml:space="preserve">During this quarter the first of the two large-scale specimens was positioned upon a reinforced bearing support and braced by four structural steel lateral braces attached to the strong floor at the Edwin G. Burdette Structural Lab at the University of Tennessee.  The formwork was constructed using 4-foot by 8-foot panels which were easily removed and stored for reuse for the second specimen.  Approximately five yards of concrete was poured using a high-strength Type I/II mix which achieved </w:t>
      </w:r>
      <w:proofErr w:type="gramStart"/>
      <w:r>
        <w:t>a 7</w:t>
      </w:r>
      <w:proofErr w:type="gramEnd"/>
      <w:r>
        <w:t>-day strength 7,451 psi and a 28-day strength of 9,575 psi.  This concrete deck was poured with the higher strength mix to achieve a high early strength for ready testing after pouring and to simulate a deck with a 10-foot width using 4,000 psi concrete.</w:t>
      </w:r>
    </w:p>
    <w:p w:rsidR="003C18A1" w:rsidRDefault="003C18A1" w:rsidP="003C18A1">
      <w:r>
        <w:lastRenderedPageBreak/>
        <w:t xml:space="preserve">A day after the concrete was poured, the forms were removed and the concrete is currently ready for testing.  </w:t>
      </w:r>
      <w:r w:rsidRPr="000061FD">
        <w:rPr>
          <w:b/>
        </w:rPr>
        <w:t>Figure 2</w:t>
      </w:r>
      <w:r>
        <w:rPr>
          <w:b/>
        </w:rPr>
        <w:t>,</w:t>
      </w:r>
      <w:r>
        <w:t xml:space="preserve"> on the next page, shows the measurement of concrete properties at the time of pour.  Initially the concrete tested with a 4.75” slump, but during the pour the slump became considerable less than that.  Due to the high cement ratio in the mix it was necessary to add retarder to the mix to slow the curing process.  Nevertheless, there were no problems associated with mix placement.  The concrete was consolidated using a vibrator and there were relatively few instances of entrapped air present in the deck based upon our visual observation of the deck’s exterior surface.  12 cylinders were prepared for compression testing and placed into a humidity-controlled environment.</w:t>
      </w:r>
    </w:p>
    <w:p w:rsidR="003C18A1" w:rsidRDefault="003C18A1" w:rsidP="003C18A1">
      <w:r>
        <w:rPr>
          <w:noProof/>
        </w:rPr>
        <mc:AlternateContent>
          <mc:Choice Requires="wps">
            <w:drawing>
              <wp:anchor distT="0" distB="0" distL="114300" distR="114300" simplePos="0" relativeHeight="251664384" behindDoc="0" locked="0" layoutInCell="1" allowOverlap="1" wp14:anchorId="06EC33E7" wp14:editId="2E8FDA7E">
                <wp:simplePos x="678180" y="5791200"/>
                <wp:positionH relativeFrom="margin">
                  <wp:align>left</wp:align>
                </wp:positionH>
                <wp:positionV relativeFrom="margin">
                  <wp:align>bottom</wp:align>
                </wp:positionV>
                <wp:extent cx="3139440" cy="2750820"/>
                <wp:effectExtent l="0" t="0" r="3810" b="0"/>
                <wp:wrapSquare wrapText="bothSides"/>
                <wp:docPr id="34" name="Text Box 34"/>
                <wp:cNvGraphicFramePr/>
                <a:graphic xmlns:a="http://schemas.openxmlformats.org/drawingml/2006/main">
                  <a:graphicData uri="http://schemas.microsoft.com/office/word/2010/wordprocessingShape">
                    <wps:wsp>
                      <wps:cNvSpPr txBox="1"/>
                      <wps:spPr>
                        <a:xfrm>
                          <a:off x="0" y="0"/>
                          <a:ext cx="3139440" cy="27508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Default="00E31268" w:rsidP="003C18A1">
                            <w:r w:rsidRPr="00336771">
                              <w:rPr>
                                <w:noProof/>
                              </w:rPr>
                              <w:drawing>
                                <wp:inline distT="0" distB="0" distL="0" distR="0" wp14:anchorId="635D38C9" wp14:editId="0A586ADD">
                                  <wp:extent cx="2869819" cy="2152365"/>
                                  <wp:effectExtent l="0" t="0" r="6985" b="635"/>
                                  <wp:docPr id="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2869819" cy="2152365"/>
                                          </a:xfrm>
                                          <a:prstGeom prst="rect">
                                            <a:avLst/>
                                          </a:prstGeom>
                                          <a:ln>
                                            <a:noFill/>
                                          </a:ln>
                                        </pic:spPr>
                                      </pic:pic>
                                    </a:graphicData>
                                  </a:graphic>
                                </wp:inline>
                              </w:drawing>
                            </w:r>
                          </w:p>
                          <w:p w:rsidR="00E31268" w:rsidRPr="00336771" w:rsidRDefault="00E31268" w:rsidP="003C18A1">
                            <w:pPr>
                              <w:rPr>
                                <w:b/>
                              </w:rPr>
                            </w:pPr>
                            <w:r>
                              <w:rPr>
                                <w:b/>
                              </w:rPr>
                              <w:t>Figure 4 – Completed Deck Pour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4" o:spid="_x0000_s1057" type="#_x0000_t202" style="position:absolute;left:0;text-align:left;margin-left:0;margin-top:0;width:247.2pt;height:216.6pt;z-index:251664384;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" fillcolor="white [3201]" stroked="f" strokeweight=".5pt">
                <v:textbox>
                  <w:txbxContent>
                    <w:p w:rsidR="00E31268" w:rsidRDefault="00E31268" w:rsidP="003C18A1">
                      <w:r w:rsidRPr="00336771">
                        <w:rPr>
                          <w:noProof/>
                        </w:rPr>
                        <w:drawing>
                          <wp:inline distT="0" distB="0" distL="0" distR="0" wp14:anchorId="635D38C9" wp14:editId="0A586ADD">
                            <wp:extent cx="2869819" cy="2152365"/>
                            <wp:effectExtent l="0" t="0" r="6985" b="635"/>
                            <wp:docPr id="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2869819" cy="2152365"/>
                                    </a:xfrm>
                                    <a:prstGeom prst="rect">
                                      <a:avLst/>
                                    </a:prstGeom>
                                    <a:ln>
                                      <a:noFill/>
                                    </a:ln>
                                  </pic:spPr>
                                </pic:pic>
                              </a:graphicData>
                            </a:graphic>
                          </wp:inline>
                        </w:drawing>
                      </w:r>
                    </w:p>
                    <w:p w:rsidR="00E31268" w:rsidRPr="00336771" w:rsidRDefault="00E31268" w:rsidP="003C18A1">
                      <w:pPr>
                        <w:rPr>
                          <w:b/>
                        </w:rPr>
                      </w:pPr>
                      <w:r>
                        <w:rPr>
                          <w:b/>
                        </w:rPr>
                        <w:t>Figure 4 – Completed Deck Pour</w:t>
                      </w:r>
                    </w:p>
                  </w:txbxContent>
                </v:textbox>
                <w10:wrap type="square" anchorx="margin" anchory="margin"/>
              </v:shape>
            </w:pict>
          </mc:Fallback>
        </mc:AlternateContent>
      </w:r>
      <w:r>
        <w:rPr>
          <w:noProof/>
        </w:rPr>
        <mc:AlternateContent>
          <mc:Choice Requires="wps">
            <w:drawing>
              <wp:anchor distT="0" distB="0" distL="114300" distR="114300" simplePos="0" relativeHeight="251665408" behindDoc="1" locked="0" layoutInCell="1" allowOverlap="1" wp14:anchorId="5FBDE8BE" wp14:editId="13969A1E">
                <wp:simplePos x="914400" y="3002280"/>
                <wp:positionH relativeFrom="margin">
                  <wp:align>left</wp:align>
                </wp:positionH>
                <wp:positionV relativeFrom="margin">
                  <wp:align>center</wp:align>
                </wp:positionV>
                <wp:extent cx="3139440" cy="2712720"/>
                <wp:effectExtent l="0" t="0" r="3810" b="0"/>
                <wp:wrapTight wrapText="bothSides">
                  <wp:wrapPolygon edited="0">
                    <wp:start x="0" y="0"/>
                    <wp:lineTo x="0" y="21388"/>
                    <wp:lineTo x="21495" y="21388"/>
                    <wp:lineTo x="21495" y="0"/>
                    <wp:lineTo x="0" y="0"/>
                  </wp:wrapPolygon>
                </wp:wrapTight>
                <wp:docPr id="35" name="Text Box 35"/>
                <wp:cNvGraphicFramePr/>
                <a:graphic xmlns:a="http://schemas.openxmlformats.org/drawingml/2006/main">
                  <a:graphicData uri="http://schemas.microsoft.com/office/word/2010/wordprocessingShape">
                    <wps:wsp>
                      <wps:cNvSpPr txBox="1"/>
                      <wps:spPr>
                        <a:xfrm>
                          <a:off x="0" y="0"/>
                          <a:ext cx="3139440" cy="2712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Default="00E31268" w:rsidP="003C18A1">
                            <w:r w:rsidRPr="00336771">
                              <w:rPr>
                                <w:noProof/>
                              </w:rPr>
                              <w:drawing>
                                <wp:inline distT="0" distB="0" distL="0" distR="0" wp14:anchorId="76D76641" wp14:editId="407AC359">
                                  <wp:extent cx="2721610" cy="2040621"/>
                                  <wp:effectExtent l="0" t="0" r="2540" b="0"/>
                                  <wp:docPr id="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2721610" cy="2040621"/>
                                          </a:xfrm>
                                          <a:prstGeom prst="rect">
                                            <a:avLst/>
                                          </a:prstGeom>
                                        </pic:spPr>
                                      </pic:pic>
                                    </a:graphicData>
                                  </a:graphic>
                                </wp:inline>
                              </w:drawing>
                            </w:r>
                          </w:p>
                          <w:p w:rsidR="00E31268" w:rsidRPr="00336771" w:rsidRDefault="00E31268" w:rsidP="003C18A1">
                            <w:pPr>
                              <w:rPr>
                                <w:b/>
                              </w:rPr>
                            </w:pPr>
                            <w:r>
                              <w:rPr>
                                <w:b/>
                              </w:rPr>
                              <w:t>Figure 3 – Concrete Deck Finishing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5" o:spid="_x0000_s1058" type="#_x0000_t202" style="position:absolute;left:0;text-align:left;margin-left:0;margin-top:0;width:247.2pt;height:213.6pt;z-index:-251651072;visibility:visible;mso-wrap-style:square;mso-width-percent:0;mso-wrap-distance-left:9pt;mso-wrap-distance-top:0;mso-wrap-distance-right:9pt;mso-wrap-distance-bottom:0;mso-position-horizontal:left;mso-position-horizontal-relative:margin;mso-position-vertical:center;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" fillcolor="white [3201]" stroked="f" strokeweight=".5pt">
                <v:textbox>
                  <w:txbxContent>
                    <w:p w:rsidR="00E31268" w:rsidRDefault="00E31268" w:rsidP="003C18A1">
                      <w:r w:rsidRPr="00336771">
                        <w:rPr>
                          <w:noProof/>
                        </w:rPr>
                        <w:drawing>
                          <wp:inline distT="0" distB="0" distL="0" distR="0" wp14:anchorId="76D76641" wp14:editId="407AC359">
                            <wp:extent cx="2721610" cy="2040621"/>
                            <wp:effectExtent l="0" t="0" r="2540" b="0"/>
                            <wp:docPr id="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2721610" cy="2040621"/>
                                    </a:xfrm>
                                    <a:prstGeom prst="rect">
                                      <a:avLst/>
                                    </a:prstGeom>
                                  </pic:spPr>
                                </pic:pic>
                              </a:graphicData>
                            </a:graphic>
                          </wp:inline>
                        </w:drawing>
                      </w:r>
                    </w:p>
                    <w:p w:rsidR="00E31268" w:rsidRPr="00336771" w:rsidRDefault="00E31268" w:rsidP="003C18A1">
                      <w:pPr>
                        <w:rPr>
                          <w:b/>
                        </w:rPr>
                      </w:pPr>
                      <w:r>
                        <w:rPr>
                          <w:b/>
                        </w:rPr>
                        <w:t>Figure 3 – Concrete Deck Finishing</w:t>
                      </w:r>
                    </w:p>
                  </w:txbxContent>
                </v:textbox>
                <w10:wrap type="tight" anchorx="margin" anchory="margin"/>
              </v:shape>
            </w:pict>
          </mc:Fallback>
        </mc:AlternateContent>
      </w:r>
      <w:r>
        <w:rPr>
          <w:noProof/>
        </w:rPr>
        <mc:AlternateContent>
          <mc:Choice Requires="wps">
            <w:drawing>
              <wp:anchor distT="0" distB="0" distL="114300" distR="114300" simplePos="0" relativeHeight="251663360" behindDoc="1" locked="0" layoutInCell="1" allowOverlap="1" wp14:anchorId="13A32341" wp14:editId="748C2A7C">
                <wp:simplePos x="3855720" y="4046220"/>
                <wp:positionH relativeFrom="margin">
                  <wp:align>right</wp:align>
                </wp:positionH>
                <wp:positionV relativeFrom="margin">
                  <wp:align>bottom</wp:align>
                </wp:positionV>
                <wp:extent cx="2750820" cy="4137660"/>
                <wp:effectExtent l="0" t="0" r="0" b="0"/>
                <wp:wrapTight wrapText="bothSides">
                  <wp:wrapPolygon edited="0">
                    <wp:start x="0" y="0"/>
                    <wp:lineTo x="0" y="21481"/>
                    <wp:lineTo x="21391" y="21481"/>
                    <wp:lineTo x="21391" y="0"/>
                    <wp:lineTo x="0" y="0"/>
                  </wp:wrapPolygon>
                </wp:wrapTight>
                <wp:docPr id="36" name="Text Box 36"/>
                <wp:cNvGraphicFramePr/>
                <a:graphic xmlns:a="http://schemas.openxmlformats.org/drawingml/2006/main">
                  <a:graphicData uri="http://schemas.microsoft.com/office/word/2010/wordprocessingShape">
                    <wps:wsp>
                      <wps:cNvSpPr txBox="1"/>
                      <wps:spPr>
                        <a:xfrm>
                          <a:off x="0" y="0"/>
                          <a:ext cx="2750820" cy="41376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Default="00E31268" w:rsidP="003C18A1">
                            <w:r>
                              <w:rPr>
                                <w:noProof/>
                              </w:rPr>
                              <w:drawing>
                                <wp:inline distT="0" distB="0" distL="0" distR="0" wp14:anchorId="5C6217C5" wp14:editId="3A36BAA2">
                                  <wp:extent cx="2561167" cy="3429001"/>
                                  <wp:effectExtent l="0" t="0" r="0" b="0"/>
                                  <wp:docPr id="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2561167" cy="3429001"/>
                                          </a:xfrm>
                                          <a:prstGeom prst="rect">
                                            <a:avLst/>
                                          </a:prstGeom>
                                        </pic:spPr>
                                      </pic:pic>
                                    </a:graphicData>
                                  </a:graphic>
                                </wp:inline>
                              </w:drawing>
                            </w:r>
                          </w:p>
                          <w:p w:rsidR="00E31268" w:rsidRPr="00336771" w:rsidRDefault="00E31268" w:rsidP="003C18A1">
                            <w:pPr>
                              <w:rPr>
                                <w:b/>
                              </w:rPr>
                            </w:pPr>
                            <w:r w:rsidRPr="00336771">
                              <w:rPr>
                                <w:b/>
                              </w:rPr>
                              <w:t>Figure 5 – Concrete Placement using a Yard Bucket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 o:spid="_x0000_s1059" type="#_x0000_t202" style="position:absolute;left:0;text-align:left;margin-left:165.4pt;margin-top:0;width:216.6pt;height:325.8pt;z-index:-251653120;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" fillcolor="white [3201]" stroked="f" strokeweight=".5pt">
                <v:textbox>
                  <w:txbxContent>
                    <w:p w:rsidR="00E31268" w:rsidRDefault="00E31268" w:rsidP="003C18A1">
                      <w:r>
                        <w:rPr>
                          <w:noProof/>
                        </w:rPr>
                        <w:drawing>
                          <wp:inline distT="0" distB="0" distL="0" distR="0" wp14:anchorId="5C6217C5" wp14:editId="3A36BAA2">
                            <wp:extent cx="2561167" cy="3429001"/>
                            <wp:effectExtent l="0" t="0" r="0" b="0"/>
                            <wp:docPr id="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2561167" cy="3429001"/>
                                    </a:xfrm>
                                    <a:prstGeom prst="rect">
                                      <a:avLst/>
                                    </a:prstGeom>
                                  </pic:spPr>
                                </pic:pic>
                              </a:graphicData>
                            </a:graphic>
                          </wp:inline>
                        </w:drawing>
                      </w:r>
                    </w:p>
                    <w:p w:rsidR="00E31268" w:rsidRPr="00336771" w:rsidRDefault="00E31268" w:rsidP="003C18A1">
                      <w:pPr>
                        <w:rPr>
                          <w:b/>
                        </w:rPr>
                      </w:pPr>
                      <w:r w:rsidRPr="00336771">
                        <w:rPr>
                          <w:b/>
                        </w:rPr>
                        <w:t>Figure 5 – Concrete Placement using a Yard Bucket</w:t>
                      </w:r>
                    </w:p>
                  </w:txbxContent>
                </v:textbox>
                <w10:wrap type="tight" anchorx="margin" anchory="margin"/>
              </v:shape>
            </w:pict>
          </mc:Fallback>
        </mc:AlternateContent>
      </w:r>
      <w:r>
        <w:rPr>
          <w:noProof/>
        </w:rPr>
        <mc:AlternateContent>
          <mc:Choice Requires="wps">
            <w:drawing>
              <wp:anchor distT="0" distB="0" distL="114300" distR="114300" simplePos="0" relativeHeight="251662336" behindDoc="1" locked="0" layoutInCell="1" allowOverlap="1" wp14:anchorId="4046C7E4" wp14:editId="766F3E6E">
                <wp:simplePos x="0" y="0"/>
                <wp:positionH relativeFrom="margin">
                  <wp:align>right</wp:align>
                </wp:positionH>
                <wp:positionV relativeFrom="margin">
                  <wp:align>top</wp:align>
                </wp:positionV>
                <wp:extent cx="3101340" cy="2743200"/>
                <wp:effectExtent l="0" t="0" r="3810" b="0"/>
                <wp:wrapSquare wrapText="bothSides"/>
                <wp:docPr id="40" name="Text Box 40"/>
                <wp:cNvGraphicFramePr/>
                <a:graphic xmlns:a="http://schemas.openxmlformats.org/drawingml/2006/main">
                  <a:graphicData uri="http://schemas.microsoft.com/office/word/2010/wordprocessingShape">
                    <wps:wsp>
                      <wps:cNvSpPr txBox="1"/>
                      <wps:spPr>
                        <a:xfrm>
                          <a:off x="0" y="0"/>
                          <a:ext cx="3101340" cy="2743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Default="00E31268" w:rsidP="003C18A1">
                            <w:pPr>
                              <w:jc w:val="center"/>
                            </w:pPr>
                            <w:r w:rsidRPr="000061FD">
                              <w:rPr>
                                <w:noProof/>
                              </w:rPr>
                              <w:drawing>
                                <wp:inline distT="0" distB="0" distL="0" distR="0" wp14:anchorId="487D103D" wp14:editId="00E4DBB7">
                                  <wp:extent cx="2771136" cy="2078038"/>
                                  <wp:effectExtent l="0" t="0" r="0" b="0"/>
                                  <wp:docPr id="73"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2771136" cy="2078038"/>
                                          </a:xfrm>
                                          <a:prstGeom prst="rect">
                                            <a:avLst/>
                                          </a:prstGeom>
                                        </pic:spPr>
                                      </pic:pic>
                                    </a:graphicData>
                                  </a:graphic>
                                </wp:inline>
                              </w:drawing>
                            </w:r>
                          </w:p>
                          <w:p w:rsidR="00E31268" w:rsidRPr="000061FD" w:rsidRDefault="00E31268" w:rsidP="003C18A1">
                            <w:pPr>
                              <w:jc w:val="center"/>
                              <w:rPr>
                                <w:b/>
                              </w:rPr>
                            </w:pPr>
                            <w:r>
                              <w:rPr>
                                <w:b/>
                              </w:rPr>
                              <w:t>Figure 2 – Cylinder Preparation and Concrete Property Measurement at Placement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0" o:spid="_x0000_s1060" type="#_x0000_t202" style="position:absolute;left:0;text-align:left;margin-left:193pt;margin-top:0;width:244.2pt;height:3in;z-index:-251654144;visibility:visible;mso-wrap-style:square;mso-height-percent:0;mso-wrap-distance-left:9pt;mso-wrap-distance-top:0;mso-wrap-distance-right:9pt;mso-wrap-distance-bottom:0;mso-position-horizontal:right;mso-position-horizontal-relative:margin;mso-position-vertical:top;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" fillcolor="white [3201]" stroked="f" strokeweight=".5pt">
                <v:textbox>
                  <w:txbxContent>
                    <w:p w:rsidR="00E31268" w:rsidRDefault="00E31268" w:rsidP="003C18A1">
                      <w:pPr>
                        <w:jc w:val="center"/>
                      </w:pPr>
                      <w:r w:rsidRPr="000061FD">
                        <w:rPr>
                          <w:noProof/>
                        </w:rPr>
                        <w:drawing>
                          <wp:inline distT="0" distB="0" distL="0" distR="0" wp14:anchorId="487D103D" wp14:editId="00E4DBB7">
                            <wp:extent cx="2771136" cy="2078038"/>
                            <wp:effectExtent l="0" t="0" r="0" b="0"/>
                            <wp:docPr id="73"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2771136" cy="2078038"/>
                                    </a:xfrm>
                                    <a:prstGeom prst="rect">
                                      <a:avLst/>
                                    </a:prstGeom>
                                  </pic:spPr>
                                </pic:pic>
                              </a:graphicData>
                            </a:graphic>
                          </wp:inline>
                        </w:drawing>
                      </w:r>
                    </w:p>
                    <w:p w:rsidR="00E31268" w:rsidRPr="000061FD" w:rsidRDefault="00E31268" w:rsidP="003C18A1">
                      <w:pPr>
                        <w:jc w:val="center"/>
                        <w:rPr>
                          <w:b/>
                        </w:rPr>
                      </w:pPr>
                      <w:r>
                        <w:rPr>
                          <w:b/>
                        </w:rPr>
                        <w:t>Figure 2 – Cylinder Preparation and Concrete Property Measurement at Placement</w:t>
                      </w:r>
                    </w:p>
                  </w:txbxContent>
                </v:textbox>
                <w10:wrap type="square" anchorx="margin" anchory="margin"/>
              </v:shape>
            </w:pict>
          </mc:Fallback>
        </mc:AlternateContent>
      </w:r>
      <w:r>
        <w:rPr>
          <w:b/>
        </w:rPr>
        <w:t>Figures 3-5</w:t>
      </w:r>
      <w:r>
        <w:t xml:space="preserve"> show the photos of the concrete </w:t>
      </w:r>
      <w:r>
        <w:lastRenderedPageBreak/>
        <w:t xml:space="preserve">placement and final poured deck.  The whole process was completed within four hours and the forms were entirely removed the following day.  Student labor was used to complete the concrete forming and placement task.  The yard bucket was supplied by Britton Bridge at no expense.  </w:t>
      </w:r>
    </w:p>
    <w:p w:rsidR="003C18A1" w:rsidRDefault="003C18A1" w:rsidP="003C18A1"/>
    <w:p w:rsidR="003C18A1" w:rsidRDefault="003C18A1" w:rsidP="003C18A1">
      <w:r>
        <w:t xml:space="preserve">Following the concrete pour and after the removal of the forms, a considerable amount of time has been spent preparing a hydraulic actuator system and preparing the final testing program to evaluate the full-scale specimens.  A large shear force is required to evaluate the end zone behavior using high-strength </w:t>
      </w:r>
      <w:r>
        <w:rPr>
          <w:noProof/>
        </w:rPr>
        <mc:AlternateContent>
          <mc:Choice Requires="wps">
            <w:drawing>
              <wp:anchor distT="0" distB="0" distL="114300" distR="114300" simplePos="0" relativeHeight="251666432" behindDoc="1" locked="0" layoutInCell="1" allowOverlap="1" wp14:anchorId="5940B177" wp14:editId="21E50DD4">
                <wp:simplePos x="3680460" y="891540"/>
                <wp:positionH relativeFrom="margin">
                  <wp:align>right</wp:align>
                </wp:positionH>
                <wp:positionV relativeFrom="margin">
                  <wp:align>top</wp:align>
                </wp:positionV>
                <wp:extent cx="3360420" cy="2872740"/>
                <wp:effectExtent l="0" t="0" r="0" b="3810"/>
                <wp:wrapTight wrapText="bothSides">
                  <wp:wrapPolygon edited="0">
                    <wp:start x="0" y="0"/>
                    <wp:lineTo x="0" y="21485"/>
                    <wp:lineTo x="21429" y="21485"/>
                    <wp:lineTo x="21429" y="0"/>
                    <wp:lineTo x="0" y="0"/>
                  </wp:wrapPolygon>
                </wp:wrapTight>
                <wp:docPr id="41" name="Text Box 41"/>
                <wp:cNvGraphicFramePr/>
                <a:graphic xmlns:a="http://schemas.openxmlformats.org/drawingml/2006/main">
                  <a:graphicData uri="http://schemas.microsoft.com/office/word/2010/wordprocessingShape">
                    <wps:wsp>
                      <wps:cNvSpPr txBox="1"/>
                      <wps:spPr>
                        <a:xfrm>
                          <a:off x="0" y="0"/>
                          <a:ext cx="3360420" cy="28727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Default="00E31268" w:rsidP="003C18A1">
                            <w:r w:rsidRPr="008213B6">
                              <w:rPr>
                                <w:noProof/>
                              </w:rPr>
                              <w:drawing>
                                <wp:inline distT="0" distB="0" distL="0" distR="0" wp14:anchorId="4122A22C" wp14:editId="68B43D6F">
                                  <wp:extent cx="3171190" cy="2378393"/>
                                  <wp:effectExtent l="0" t="0" r="0" b="3175"/>
                                  <wp:docPr id="7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3171190" cy="2378393"/>
                                          </a:xfrm>
                                          <a:prstGeom prst="rect">
                                            <a:avLst/>
                                          </a:prstGeom>
                                        </pic:spPr>
                                      </pic:pic>
                                    </a:graphicData>
                                  </a:graphic>
                                </wp:inline>
                              </w:drawing>
                            </w:r>
                          </w:p>
                          <w:p w:rsidR="00E31268" w:rsidRPr="008213B6" w:rsidRDefault="00E31268" w:rsidP="003C18A1">
                            <w:pPr>
                              <w:rPr>
                                <w:b/>
                              </w:rPr>
                            </w:pPr>
                            <w:r>
                              <w:rPr>
                                <w:b/>
                              </w:rPr>
                              <w:t>Figure 6 – Series of Actuators to Test Beam Specimens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1" o:spid="_x0000_s1061" type="#_x0000_t202" style="position:absolute;left:0;text-align:left;margin-left:213.4pt;margin-top:0;width:264.6pt;height:226.2pt;z-index:-251650048;visibility:visible;mso-wrap-style:square;mso-wrap-distance-left:9pt;mso-wrap-distance-top:0;mso-wrap-distance-right:9pt;mso-wrap-distance-bottom:0;mso-position-horizontal:right;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" fillcolor="white [3201]" stroked="f" strokeweight=".5pt">
                <v:textbox>
                  <w:txbxContent>
                    <w:p w:rsidR="00E31268" w:rsidRDefault="00E31268" w:rsidP="003C18A1">
                      <w:r w:rsidRPr="008213B6">
                        <w:rPr>
                          <w:noProof/>
                        </w:rPr>
                        <w:drawing>
                          <wp:inline distT="0" distB="0" distL="0" distR="0" wp14:anchorId="4122A22C" wp14:editId="68B43D6F">
                            <wp:extent cx="3171190" cy="2378393"/>
                            <wp:effectExtent l="0" t="0" r="0" b="3175"/>
                            <wp:docPr id="7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3171190" cy="2378393"/>
                                    </a:xfrm>
                                    <a:prstGeom prst="rect">
                                      <a:avLst/>
                                    </a:prstGeom>
                                  </pic:spPr>
                                </pic:pic>
                              </a:graphicData>
                            </a:graphic>
                          </wp:inline>
                        </w:drawing>
                      </w:r>
                    </w:p>
                    <w:p w:rsidR="00E31268" w:rsidRPr="008213B6" w:rsidRDefault="00E31268" w:rsidP="003C18A1">
                      <w:pPr>
                        <w:rPr>
                          <w:b/>
                        </w:rPr>
                      </w:pPr>
                      <w:r>
                        <w:rPr>
                          <w:b/>
                        </w:rPr>
                        <w:t>Figure 6 – Series of Actuators to Test Beam Specimens</w:t>
                      </w:r>
                    </w:p>
                  </w:txbxContent>
                </v:textbox>
                <w10:wrap type="tight" anchorx="margin" anchory="margin"/>
              </v:shape>
            </w:pict>
          </mc:Fallback>
        </mc:AlternateContent>
      </w:r>
      <w:r>
        <w:t xml:space="preserve">concrete and high-capacity strands.  </w:t>
      </w:r>
      <w:r>
        <w:rPr>
          <w:b/>
        </w:rPr>
        <w:t>Figure 6</w:t>
      </w:r>
      <w:r>
        <w:t xml:space="preserve"> shows the hydraulics for the high-capacity strand test set-up.  Four hydraulic actuators will be used to place a point load of 460 kips in between the middle actuators.  Each actuator is equipped with an individual load cell which will allow the recording of the force applied to the specimen.  The two middle actuators are equipped with vertical displacement measurement devices which will allow monitoring vertically while testing.  This system has been design and one trial test has of the system has been conducted with initial success.  Further modifications of the system are required, but the system should be ready in approximately two weeks.</w:t>
      </w:r>
    </w:p>
    <w:p w:rsidR="003C18A1" w:rsidRDefault="003C18A1" w:rsidP="003C18A1">
      <w:r>
        <w:rPr>
          <w:b/>
        </w:rPr>
        <w:t>Full-Scale Testing Plan Development</w:t>
      </w:r>
    </w:p>
    <w:p w:rsidR="003C18A1" w:rsidRPr="00D3414C" w:rsidRDefault="003C18A1" w:rsidP="003C18A1">
      <w:pPr>
        <w:rPr>
          <w:bCs/>
        </w:rPr>
      </w:pPr>
      <w:r>
        <w:t xml:space="preserve">A considerable amount of time and effort has gone into the development of a testing plan for the full-scale testing of these bridge beams which utilize high-strength concrete and high-capacity strand.  The following sections provide the background and calculations for the goals which we are trying to achieve through this testing.  The beams using the high-capacity strands must be tested so that designers know that the methods that they currently use are still applicable for use with high-capacity strands.  </w:t>
      </w:r>
    </w:p>
    <w:p w:rsidR="003C18A1" w:rsidRPr="00D3414C" w:rsidRDefault="003C18A1" w:rsidP="003C18A1">
      <w:r w:rsidRPr="00D3414C">
        <w:t>Our testing program needs to further investigate objectives similar to the Hawkins and Kuchma study</w:t>
      </w:r>
      <w:r>
        <w:t xml:space="preserve"> (NCHRP Report 579)</w:t>
      </w:r>
      <w:r w:rsidRPr="00D3414C">
        <w:t xml:space="preserve">, but relating our program to the differences created by high-capacity strand.  Based upon our initial small-scale testing, we have found that end zone stresses are transferred to the section much quicker than that of smaller strand.  This coupled with the magnification effect at the interface of the web and flange can cause a further reduction in the ability of the section to distribute shear force without crushing the concrete at this interface.  </w:t>
      </w:r>
    </w:p>
    <w:p w:rsidR="003C18A1" w:rsidRPr="00D3414C" w:rsidRDefault="003C18A1" w:rsidP="003C18A1">
      <w:pPr>
        <w:rPr>
          <w:bCs/>
        </w:rPr>
      </w:pPr>
      <w:r w:rsidRPr="00D3414C">
        <w:rPr>
          <w:bCs/>
        </w:rPr>
        <w:lastRenderedPageBreak/>
        <w:t xml:space="preserve">To accomplish these goals, four tests will be conducted.  </w:t>
      </w:r>
      <w:r>
        <w:rPr>
          <w:bCs/>
        </w:rPr>
        <w:t xml:space="preserve">A point load will be applied at a distance of 6.776’ from the center of the support.  Sample calculations of this loading with the modified compression theory, AASHTO Generalized Method, AASHTO Simplified Method, Response 2000 program are provided in following sections as a basis for comparison.  </w:t>
      </w:r>
      <w:r w:rsidRPr="00D3414C">
        <w:rPr>
          <w:bCs/>
        </w:rPr>
        <w:t xml:space="preserve">The 0.7-inch specimen had a 28-day concrete compressive strength of 14,191 psi and the 0.62-inch strand specimen had </w:t>
      </w:r>
      <w:proofErr w:type="gramStart"/>
      <w:r w:rsidRPr="00D3414C">
        <w:rPr>
          <w:bCs/>
        </w:rPr>
        <w:t>a strength</w:t>
      </w:r>
      <w:proofErr w:type="gramEnd"/>
      <w:r w:rsidRPr="00D3414C">
        <w:rPr>
          <w:bCs/>
        </w:rPr>
        <w:t xml:space="preserve"> of 12,295 psi.  Because of this difference in strength and due to the existing capacity of our actuators, </w:t>
      </w:r>
      <w:r>
        <w:rPr>
          <w:bCs/>
        </w:rPr>
        <w:t>the testing of the</w:t>
      </w:r>
      <w:r w:rsidRPr="00D3414C">
        <w:rPr>
          <w:bCs/>
        </w:rPr>
        <w:t xml:space="preserve"> 0.7-inch strand specimen </w:t>
      </w:r>
      <w:r>
        <w:rPr>
          <w:bCs/>
        </w:rPr>
        <w:t xml:space="preserve">will </w:t>
      </w:r>
      <w:r w:rsidRPr="00D3414C">
        <w:rPr>
          <w:bCs/>
        </w:rPr>
        <w:t xml:space="preserve">be conducted in two ways, one with the strand straight out to establish a baseline and the other with the strands turned up to examine the difference in behavior.  </w:t>
      </w:r>
    </w:p>
    <w:p w:rsidR="003C18A1" w:rsidRPr="00D3414C" w:rsidRDefault="003C18A1" w:rsidP="003C18A1">
      <w:pPr>
        <w:rPr>
          <w:bCs/>
        </w:rPr>
      </w:pPr>
      <w:r w:rsidRPr="00D3414C">
        <w:rPr>
          <w:bCs/>
        </w:rPr>
        <w:t>All four of the tests will be used to evaluate the listed objectives, but the 0.62-inch specimen will be used to primarily assess the maximum shear stress design limit.  Each end of this specimen will be treated with a fiberglass</w:t>
      </w:r>
      <w:r>
        <w:rPr>
          <w:bCs/>
        </w:rPr>
        <w:t xml:space="preserve"> reinforced </w:t>
      </w:r>
      <w:r w:rsidRPr="00D3414C">
        <w:rPr>
          <w:bCs/>
        </w:rPr>
        <w:t xml:space="preserve">coating to increase the shear capacity so that a high shear capacity exists to attempt to crush the concrete.  Based upon my calculations, we can attain a shear </w:t>
      </w:r>
      <w:proofErr w:type="gramStart"/>
      <w:r w:rsidRPr="00D3414C">
        <w:rPr>
          <w:bCs/>
        </w:rPr>
        <w:t xml:space="preserve">of 0.15 </w:t>
      </w:r>
      <w:r w:rsidRPr="00D3414C">
        <w:rPr>
          <w:bCs/>
          <w:i/>
        </w:rPr>
        <w:t>f’</w:t>
      </w:r>
      <w:r w:rsidRPr="00D3414C">
        <w:rPr>
          <w:bCs/>
          <w:i/>
          <w:vertAlign w:val="subscript"/>
        </w:rPr>
        <w:t>c</w:t>
      </w:r>
      <w:r w:rsidRPr="00D3414C">
        <w:rPr>
          <w:bCs/>
        </w:rPr>
        <w:t xml:space="preserve"> at 6.776 feet loading point from the center of the support</w:t>
      </w:r>
      <w:proofErr w:type="gramEnd"/>
      <w:r w:rsidRPr="00D3414C">
        <w:rPr>
          <w:bCs/>
        </w:rPr>
        <w:t xml:space="preserve">. </w:t>
      </w:r>
      <w:r>
        <w:rPr>
          <w:bCs/>
        </w:rPr>
        <w:t>T</w:t>
      </w:r>
      <w:r w:rsidRPr="00D3414C">
        <w:rPr>
          <w:bCs/>
        </w:rPr>
        <w:t xml:space="preserve">he first test </w:t>
      </w:r>
      <w:r>
        <w:rPr>
          <w:bCs/>
        </w:rPr>
        <w:t xml:space="preserve">shall </w:t>
      </w:r>
      <w:r w:rsidRPr="00D3414C">
        <w:rPr>
          <w:bCs/>
        </w:rPr>
        <w:t xml:space="preserve">be conducted at this point.  This will vet the development length and </w:t>
      </w:r>
      <w:r>
        <w:rPr>
          <w:bCs/>
        </w:rPr>
        <w:t>provide</w:t>
      </w:r>
      <w:r w:rsidRPr="00D3414C">
        <w:rPr>
          <w:bCs/>
        </w:rPr>
        <w:t xml:space="preserve"> information regarding the strain distribution in the end zone</w:t>
      </w:r>
      <w:r>
        <w:rPr>
          <w:bCs/>
        </w:rPr>
        <w:t xml:space="preserve">.  From this a comparison can be made </w:t>
      </w:r>
      <w:r w:rsidRPr="00D3414C">
        <w:rPr>
          <w:bCs/>
        </w:rPr>
        <w:t>with the results obtained from the 0.7-inch strand tests.</w:t>
      </w:r>
    </w:p>
    <w:p w:rsidR="003C18A1" w:rsidRPr="00D3414C" w:rsidRDefault="003C18A1" w:rsidP="003C18A1">
      <w:pPr>
        <w:rPr>
          <w:bCs/>
        </w:rPr>
      </w:pPr>
      <w:r w:rsidRPr="00D3414C">
        <w:rPr>
          <w:bCs/>
          <w:noProof/>
        </w:rPr>
        <mc:AlternateContent>
          <mc:Choice Requires="wps">
            <w:drawing>
              <wp:anchor distT="0" distB="0" distL="114300" distR="114300" simplePos="0" relativeHeight="251667456" behindDoc="1" locked="0" layoutInCell="1" allowOverlap="1" wp14:anchorId="13776070" wp14:editId="65BB5C50">
                <wp:simplePos x="3627120" y="5943600"/>
                <wp:positionH relativeFrom="margin">
                  <wp:align>left</wp:align>
                </wp:positionH>
                <wp:positionV relativeFrom="margin">
                  <wp:align>top</wp:align>
                </wp:positionV>
                <wp:extent cx="3390900" cy="3200400"/>
                <wp:effectExtent l="0" t="0" r="0" b="0"/>
                <wp:wrapSquare wrapText="bothSides"/>
                <wp:docPr id="82" name="Text Box 82"/>
                <wp:cNvGraphicFramePr/>
                <a:graphic xmlns:a="http://schemas.openxmlformats.org/drawingml/2006/main">
                  <a:graphicData uri="http://schemas.microsoft.com/office/word/2010/wordprocessingShape">
                    <wps:wsp>
                      <wps:cNvSpPr txBox="1"/>
                      <wps:spPr>
                        <a:xfrm>
                          <a:off x="0" y="0"/>
                          <a:ext cx="3390900" cy="3200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Default="00E31268" w:rsidP="003C18A1">
                            <w:r w:rsidRPr="00A30727">
                              <w:rPr>
                                <w:noProof/>
                              </w:rPr>
                              <w:drawing>
                                <wp:inline distT="0" distB="0" distL="0" distR="0" wp14:anchorId="269C67CB" wp14:editId="5946941C">
                                  <wp:extent cx="3201670" cy="2369198"/>
                                  <wp:effectExtent l="0" t="0" r="0" b="0"/>
                                  <wp:docPr id="75783" name="Picture 8"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83" name="Picture 8" descr="Screen Clipping"/>
                                          <pic:cNvPicPr>
                                            <a:picLocks noChangeAspect="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201670" cy="2369198"/>
                                          </a:xfrm>
                                          <a:prstGeom prst="rect">
                                            <a:avLst/>
                                          </a:prstGeom>
                                          <a:noFill/>
                                          <a:ln>
                                            <a:noFill/>
                                          </a:ln>
                                          <a:extLst/>
                                        </pic:spPr>
                                      </pic:pic>
                                    </a:graphicData>
                                  </a:graphic>
                                </wp:inline>
                              </w:drawing>
                            </w:r>
                          </w:p>
                          <w:p w:rsidR="00E31268" w:rsidRPr="00A30727" w:rsidRDefault="00E31268" w:rsidP="003C18A1">
                            <w:pPr>
                              <w:pStyle w:val="NoSpacing"/>
                              <w:jc w:val="center"/>
                              <w:rPr>
                                <w:b/>
                              </w:rPr>
                            </w:pPr>
                            <w:r w:rsidRPr="00A30727">
                              <w:rPr>
                                <w:b/>
                              </w:rPr>
                              <w:t xml:space="preserve">Figure </w:t>
                            </w:r>
                            <w:r>
                              <w:rPr>
                                <w:b/>
                              </w:rPr>
                              <w:t>7</w:t>
                            </w:r>
                            <w:r w:rsidRPr="00A30727">
                              <w:rPr>
                                <w:b/>
                              </w:rPr>
                              <w:t xml:space="preserve"> – Typical DEMEC Grid Pattern, </w:t>
                            </w:r>
                            <w:r>
                              <w:rPr>
                                <w:b/>
                              </w:rPr>
                              <w:t>(</w:t>
                            </w:r>
                            <w:r w:rsidRPr="00A30727">
                              <w:rPr>
                                <w:b/>
                              </w:rPr>
                              <w:t>Source:  ACI Structural Journal, May-June 2008, Kuchma, Kim, Nagle, et al.</w:t>
                            </w:r>
                            <w:r>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 o:spid="_x0000_s1062" type="#_x0000_t202" style="position:absolute;left:0;text-align:left;margin-left:0;margin-top:0;width:267pt;height:252pt;z-index:-251649024;visibility:visible;mso-wrap-style:square;mso-wrap-distance-left:9pt;mso-wrap-distance-top:0;mso-wrap-distance-right:9pt;mso-wrap-distance-bottom:0;mso-position-horizontal:left;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" fillcolor="white [3201]" stroked="f" strokeweight=".5pt">
                <v:textbox>
                  <w:txbxContent>
                    <w:p w:rsidR="00E31268" w:rsidRDefault="00E31268" w:rsidP="003C18A1">
                      <w:r w:rsidRPr="00A30727">
                        <w:rPr>
                          <w:noProof/>
                        </w:rPr>
                        <w:drawing>
                          <wp:inline distT="0" distB="0" distL="0" distR="0" wp14:anchorId="269C67CB" wp14:editId="5946941C">
                            <wp:extent cx="3201670" cy="2369198"/>
                            <wp:effectExtent l="0" t="0" r="0" b="0"/>
                            <wp:docPr id="75783" name="Picture 8"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83" name="Picture 8" descr="Screen Clipping"/>
                                    <pic:cNvPicPr>
                                      <a:picLocks noChangeAspect="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201670" cy="2369198"/>
                                    </a:xfrm>
                                    <a:prstGeom prst="rect">
                                      <a:avLst/>
                                    </a:prstGeom>
                                    <a:noFill/>
                                    <a:ln>
                                      <a:noFill/>
                                    </a:ln>
                                    <a:extLst/>
                                  </pic:spPr>
                                </pic:pic>
                              </a:graphicData>
                            </a:graphic>
                          </wp:inline>
                        </w:drawing>
                      </w:r>
                    </w:p>
                    <w:p w:rsidR="00E31268" w:rsidRPr="00A30727" w:rsidRDefault="00E31268" w:rsidP="003C18A1">
                      <w:pPr>
                        <w:pStyle w:val="NoSpacing"/>
                        <w:jc w:val="center"/>
                        <w:rPr>
                          <w:b/>
                        </w:rPr>
                      </w:pPr>
                      <w:r w:rsidRPr="00A30727">
                        <w:rPr>
                          <w:b/>
                        </w:rPr>
                        <w:t xml:space="preserve">Figure </w:t>
                      </w:r>
                      <w:r>
                        <w:rPr>
                          <w:b/>
                        </w:rPr>
                        <w:t>7</w:t>
                      </w:r>
                      <w:r w:rsidRPr="00A30727">
                        <w:rPr>
                          <w:b/>
                        </w:rPr>
                        <w:t xml:space="preserve"> – Typical DEMEC Grid Pattern, </w:t>
                      </w:r>
                      <w:r>
                        <w:rPr>
                          <w:b/>
                        </w:rPr>
                        <w:t>(</w:t>
                      </w:r>
                      <w:r w:rsidRPr="00A30727">
                        <w:rPr>
                          <w:b/>
                        </w:rPr>
                        <w:t>Source:  ACI Structural Journal, May-June 2008, Kuchma, Kim, Nagle, et al.</w:t>
                      </w:r>
                      <w:r>
                        <w:rPr>
                          <w:b/>
                        </w:rPr>
                        <w:t>)</w:t>
                      </w:r>
                    </w:p>
                  </w:txbxContent>
                </v:textbox>
                <w10:wrap type="square" anchorx="margin" anchory="margin"/>
              </v:shape>
            </w:pict>
          </mc:Fallback>
        </mc:AlternateContent>
      </w:r>
      <w:r w:rsidRPr="00D3414C">
        <w:rPr>
          <w:bCs/>
        </w:rPr>
        <w:t>The last test will be conducted on a fiberglass-coated specimen with the end overhanging the support.  The direct shear load will be placed at a distance of 0.05</w:t>
      </w:r>
      <w:r w:rsidRPr="00D3414C">
        <w:rPr>
          <w:bCs/>
          <w:i/>
        </w:rPr>
        <w:t>L</w:t>
      </w:r>
      <w:r w:rsidRPr="00D3414C">
        <w:rPr>
          <w:bCs/>
        </w:rPr>
        <w:t xml:space="preserve"> from the support.  With our current </w:t>
      </w:r>
      <w:r>
        <w:rPr>
          <w:bCs/>
        </w:rPr>
        <w:t xml:space="preserve">load </w:t>
      </w:r>
      <w:r w:rsidRPr="00D3414C">
        <w:rPr>
          <w:bCs/>
        </w:rPr>
        <w:t xml:space="preserve">capacity we can attain a shear loading </w:t>
      </w:r>
      <w:proofErr w:type="gramStart"/>
      <w:r w:rsidRPr="00D3414C">
        <w:rPr>
          <w:bCs/>
        </w:rPr>
        <w:t xml:space="preserve">of 0.17 </w:t>
      </w:r>
      <w:r w:rsidRPr="00D3414C">
        <w:rPr>
          <w:bCs/>
          <w:i/>
        </w:rPr>
        <w:t>f’</w:t>
      </w:r>
      <w:r w:rsidRPr="00D3414C">
        <w:rPr>
          <w:bCs/>
          <w:i/>
          <w:vertAlign w:val="subscript"/>
        </w:rPr>
        <w:t>c</w:t>
      </w:r>
      <w:proofErr w:type="gramEnd"/>
      <w:r w:rsidRPr="00D3414C">
        <w:rPr>
          <w:bCs/>
        </w:rPr>
        <w:t xml:space="preserve">.  It is not quite 0.18 or 0.25 </w:t>
      </w:r>
      <w:r w:rsidRPr="00D3414C">
        <w:rPr>
          <w:bCs/>
          <w:i/>
        </w:rPr>
        <w:t>f’</w:t>
      </w:r>
      <w:r w:rsidRPr="00D3414C">
        <w:rPr>
          <w:bCs/>
          <w:i/>
          <w:vertAlign w:val="subscript"/>
        </w:rPr>
        <w:t>c</w:t>
      </w:r>
      <w:r w:rsidRPr="00D3414C">
        <w:rPr>
          <w:bCs/>
        </w:rPr>
        <w:t xml:space="preserve">, but it is close.  </w:t>
      </w:r>
    </w:p>
    <w:p w:rsidR="003C18A1" w:rsidRPr="00D3414C" w:rsidRDefault="003C18A1" w:rsidP="003C18A1">
      <w:r w:rsidRPr="00D3414C">
        <w:lastRenderedPageBreak/>
        <w:t xml:space="preserve">Measuring the response to load and surface strain will be conducted by using a DEMEC gauge pattern at 2 inches on center along the centroid of the prestressing steel and in the web of the section.  Orthogonal disk placement will allow the determination of stress and strain in two directions </w:t>
      </w:r>
      <w:r w:rsidRPr="00D3414C">
        <w:rPr>
          <w:noProof/>
        </w:rPr>
        <mc:AlternateContent>
          <mc:Choice Requires="wps">
            <w:drawing>
              <wp:anchor distT="0" distB="0" distL="114300" distR="114300" simplePos="0" relativeHeight="251668480" behindDoc="0" locked="0" layoutInCell="1" allowOverlap="1" wp14:anchorId="68DF0CB3" wp14:editId="4FF70D70">
                <wp:simplePos x="3703320" y="937260"/>
                <wp:positionH relativeFrom="margin">
                  <wp:align>right</wp:align>
                </wp:positionH>
                <wp:positionV relativeFrom="margin">
                  <wp:align>bottom</wp:align>
                </wp:positionV>
                <wp:extent cx="3695700" cy="2842260"/>
                <wp:effectExtent l="0" t="0" r="0" b="0"/>
                <wp:wrapSquare wrapText="bothSides"/>
                <wp:docPr id="83" name="Text Box 83"/>
                <wp:cNvGraphicFramePr/>
                <a:graphic xmlns:a="http://schemas.openxmlformats.org/drawingml/2006/main">
                  <a:graphicData uri="http://schemas.microsoft.com/office/word/2010/wordprocessingShape">
                    <wps:wsp>
                      <wps:cNvSpPr txBox="1"/>
                      <wps:spPr>
                        <a:xfrm>
                          <a:off x="0" y="0"/>
                          <a:ext cx="3695700" cy="28422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Default="00E31268" w:rsidP="003C18A1">
                            <w:pPr>
                              <w:jc w:val="center"/>
                            </w:pPr>
                            <w:r>
                              <w:rPr>
                                <w:noProof/>
                              </w:rPr>
                              <w:drawing>
                                <wp:inline distT="0" distB="0" distL="0" distR="0" wp14:anchorId="7CDED17A" wp14:editId="0B1722F2">
                                  <wp:extent cx="3109970" cy="2329671"/>
                                  <wp:effectExtent l="0" t="0" r="0" b="0"/>
                                  <wp:docPr id="84" name="Picture 84" descr="DSC01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DSC01160.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110244" cy="2329877"/>
                                          </a:xfrm>
                                          <a:prstGeom prst="rect">
                                            <a:avLst/>
                                          </a:prstGeom>
                                          <a:noFill/>
                                          <a:ln>
                                            <a:noFill/>
                                          </a:ln>
                                        </pic:spPr>
                                      </pic:pic>
                                    </a:graphicData>
                                  </a:graphic>
                                </wp:inline>
                              </w:drawing>
                            </w:r>
                          </w:p>
                          <w:p w:rsidR="00E31268" w:rsidRPr="003516D4" w:rsidRDefault="00E31268" w:rsidP="003C18A1">
                            <w:pPr>
                              <w:pStyle w:val="NoSpacing"/>
                              <w:jc w:val="center"/>
                              <w:rPr>
                                <w:b/>
                              </w:rPr>
                            </w:pPr>
                            <w:r>
                              <w:rPr>
                                <w:b/>
                              </w:rPr>
                              <w:t>Figure 8 – Strand Drawn-in Measurement Set-up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3" o:spid="_x0000_s1063" type="#_x0000_t202" style="position:absolute;left:0;text-align:left;margin-left:239.8pt;margin-top:0;width:291pt;height:223.8pt;z-index:251668480;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" fillcolor="white [3201]" stroked="f" strokeweight=".5pt">
                <v:textbox>
                  <w:txbxContent>
                    <w:p w:rsidR="00E31268" w:rsidRDefault="00E31268" w:rsidP="003C18A1">
                      <w:pPr>
                        <w:jc w:val="center"/>
                      </w:pPr>
                      <w:r>
                        <w:rPr>
                          <w:noProof/>
                        </w:rPr>
                        <w:drawing>
                          <wp:inline distT="0" distB="0" distL="0" distR="0" wp14:anchorId="7CDED17A" wp14:editId="0B1722F2">
                            <wp:extent cx="3109970" cy="2329671"/>
                            <wp:effectExtent l="0" t="0" r="0" b="0"/>
                            <wp:docPr id="84" name="Picture 84" descr="DSC01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DSC01160.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110244" cy="2329877"/>
                                    </a:xfrm>
                                    <a:prstGeom prst="rect">
                                      <a:avLst/>
                                    </a:prstGeom>
                                    <a:noFill/>
                                    <a:ln>
                                      <a:noFill/>
                                    </a:ln>
                                  </pic:spPr>
                                </pic:pic>
                              </a:graphicData>
                            </a:graphic>
                          </wp:inline>
                        </w:drawing>
                      </w:r>
                    </w:p>
                    <w:p w:rsidR="00E31268" w:rsidRPr="003516D4" w:rsidRDefault="00E31268" w:rsidP="003C18A1">
                      <w:pPr>
                        <w:pStyle w:val="NoSpacing"/>
                        <w:jc w:val="center"/>
                        <w:rPr>
                          <w:b/>
                        </w:rPr>
                      </w:pPr>
                      <w:r>
                        <w:rPr>
                          <w:b/>
                        </w:rPr>
                        <w:t>Figure 8 – Strand Drawn-in Measurement Set-up</w:t>
                      </w:r>
                    </w:p>
                  </w:txbxContent>
                </v:textbox>
                <w10:wrap type="square" anchorx="margin" anchory="margin"/>
              </v:shape>
            </w:pict>
          </mc:Fallback>
        </mc:AlternateContent>
      </w:r>
      <w:r w:rsidRPr="00D3414C">
        <w:t>and thus the principal tensile and compression stress/strain can be quantified</w:t>
      </w:r>
      <w:r>
        <w:t xml:space="preserve"> (See </w:t>
      </w:r>
      <w:r>
        <w:rPr>
          <w:b/>
        </w:rPr>
        <w:t>Figure 7.</w:t>
      </w:r>
      <w:r>
        <w:t>)</w:t>
      </w:r>
      <w:r w:rsidRPr="00D3414C">
        <w:t xml:space="preserve">.  Another line of DEMEC gauges will be placed at the approximate centroid of the composite section which falls within the top flange of the section.  This will give us information regarding the average strain at that section so a comparison can be made to the average strain at the top of the web.  To ensure that the average strain is not distorted by crack widths and spacing, measurements will be performed with an average gauge length of 4 inches.  Since the web is relatively short, a larger gauge length cannot be reasonably attained.  </w:t>
      </w:r>
    </w:p>
    <w:p w:rsidR="003C18A1" w:rsidRPr="00D3414C" w:rsidRDefault="003C18A1" w:rsidP="003C18A1">
      <w:r w:rsidRPr="00D3414C">
        <w:t xml:space="preserve">LVDTs will be used to monitor the deflection of the test specimen during the course of testing.  They will be placed at the load point, ¼ </w:t>
      </w:r>
      <w:proofErr w:type="gramStart"/>
      <w:r w:rsidRPr="00D3414C">
        <w:t>span</w:t>
      </w:r>
      <w:proofErr w:type="gramEnd"/>
      <w:r w:rsidRPr="00D3414C">
        <w:t xml:space="preserve">, ½ span, and ¾ span.  Physical measurements will also be made at each of these points to validate the LVDT data.  </w:t>
      </w:r>
      <w:r w:rsidRPr="00D3414C">
        <w:rPr>
          <w:b/>
        </w:rPr>
        <w:t xml:space="preserve">Figure </w:t>
      </w:r>
      <w:r>
        <w:rPr>
          <w:b/>
        </w:rPr>
        <w:t>8</w:t>
      </w:r>
      <w:r w:rsidRPr="00D3414C">
        <w:rPr>
          <w:b/>
        </w:rPr>
        <w:t xml:space="preserve"> </w:t>
      </w:r>
      <w:r w:rsidRPr="00D3414C">
        <w:t>shows the set-up which will be employed to measure the strand draw-in as loading is staged upon the specimen.</w:t>
      </w:r>
    </w:p>
    <w:p w:rsidR="003C18A1" w:rsidRPr="00D3414C" w:rsidRDefault="003C18A1" w:rsidP="003C18A1">
      <w:r w:rsidRPr="00D3414C">
        <w:t>Strain gauges have been affixed to vertical shear reinforcement at one inch from top of the beam.  If not damaged during the concrete pour, these will be used to measure the longitudinal strain of the transverse steel reinforcement.  Response 2000 predicts that these sections will fail at the web and top flange interface and Hawkins and Kuchma tend to suggest that the intersection between the web and the bottom flange at the support will be an area of concern.  Special attention will be given to potential failure in these areas.</w:t>
      </w:r>
    </w:p>
    <w:p w:rsidR="003C18A1" w:rsidRPr="00D3414C" w:rsidRDefault="003C18A1" w:rsidP="003C18A1">
      <w:r w:rsidRPr="00D3414C">
        <w:t>Loading will be staged at several points during the test.  The first point will be near initial cracking which Response 2000 predicts to occur at a shear of approximately 119k (load of approximately 140k).  The next load point will be at the point where the longitudinal strand begins to yield which is predicted to occur at a shear of approximately 200k (load of 235k).  A staged point will then be examined at the midpoint between ultimate loading and yield.  This point will have a shear of 270k (load of 320k).  Response 2000 predicts that the maximum shear that the section will attain is 316k (load of 372k).  This will be the next examination point.  From this the load will be increased at 50k increments until failure or the capacity of the load frame is reached at 460k.</w:t>
      </w:r>
    </w:p>
    <w:p w:rsidR="003C18A1" w:rsidRPr="00D3414C" w:rsidRDefault="003C18A1" w:rsidP="003C18A1">
      <w:r w:rsidRPr="00D3414C">
        <w:t xml:space="preserve">The same loading points will be used for both the 0.7-inch and the 0.62-inch specimens.  </w:t>
      </w:r>
      <w:r>
        <w:t>T</w:t>
      </w:r>
      <w:r w:rsidRPr="00D3414C">
        <w:t xml:space="preserve">his will </w:t>
      </w:r>
      <w:r w:rsidRPr="00D3414C">
        <w:lastRenderedPageBreak/>
        <w:t>give a direct comparison in the response of these specimens.</w:t>
      </w:r>
    </w:p>
    <w:p w:rsidR="003C18A1" w:rsidRDefault="003C18A1" w:rsidP="003C18A1">
      <w:r w:rsidRPr="00D3414C">
        <w:t>After this data is collected it will be compiled and reduced and a final report to TDOT will be prepared and papers of our findings will be finalized.</w:t>
      </w:r>
    </w:p>
    <w:p w:rsidR="003C18A1" w:rsidRPr="008A42B7" w:rsidRDefault="003C18A1" w:rsidP="003C18A1">
      <w:pPr>
        <w:rPr>
          <w:b/>
        </w:rPr>
      </w:pPr>
      <w:r>
        <w:rPr>
          <w:b/>
        </w:rPr>
        <w:t>Compression Field Analysis</w:t>
      </w:r>
    </w:p>
    <w:p w:rsidR="003C18A1" w:rsidRDefault="003C18A1" w:rsidP="003C18A1">
      <w:pPr>
        <w:pStyle w:val="NoSpacing"/>
        <w:rPr>
          <w:rFonts w:cs="Times New Roman"/>
        </w:rPr>
      </w:pPr>
      <w:r>
        <w:rPr>
          <w:rFonts w:cs="Times New Roman"/>
        </w:rPr>
        <w:t xml:space="preserve">As an example, consider a Type I AASHTO girder with 0.7-inch strand is shown in </w:t>
      </w:r>
      <w:r w:rsidRPr="00A845D7">
        <w:rPr>
          <w:rFonts w:cs="Times New Roman"/>
          <w:b/>
        </w:rPr>
        <w:t xml:space="preserve">Figure </w:t>
      </w:r>
      <w:r>
        <w:rPr>
          <w:rFonts w:cs="Times New Roman"/>
          <w:b/>
        </w:rPr>
        <w:t xml:space="preserve">9 </w:t>
      </w:r>
      <w:r>
        <w:rPr>
          <w:rFonts w:cs="Times New Roman"/>
        </w:rPr>
        <w:t>on the next page</w:t>
      </w:r>
      <w:r>
        <w:rPr>
          <w:rFonts w:cs="Times New Roman"/>
          <w:b/>
        </w:rPr>
        <w:t xml:space="preserve">.  </w:t>
      </w:r>
      <w:r>
        <w:rPr>
          <w:rFonts w:cs="Times New Roman"/>
        </w:rPr>
        <w:t xml:space="preserve">The objective of this example is to determine the amount of shear reinforcement required to attain full service strength moment capacity using a point load of 400k as near the end of the beam as possible.  The first step would be to determine the service moment capacity, then the associated shear and distance from the end of the beam using a 400k loading.  The beam will be set up with an 8-inch bearing pad support at one end and an overhang on the other.  The distance between the </w:t>
      </w:r>
      <w:proofErr w:type="gramStart"/>
      <w:r>
        <w:rPr>
          <w:rFonts w:cs="Times New Roman"/>
        </w:rPr>
        <w:t>center</w:t>
      </w:r>
      <w:proofErr w:type="gramEnd"/>
      <w:r>
        <w:rPr>
          <w:rFonts w:cs="Times New Roman"/>
        </w:rPr>
        <w:t xml:space="preserve"> of the supports will be 45 feet.</w:t>
      </w:r>
    </w:p>
    <w:p w:rsidR="003C18A1" w:rsidRDefault="003C18A1" w:rsidP="003C18A1">
      <w:pPr>
        <w:pStyle w:val="NoSpacing"/>
        <w:rPr>
          <w:rFonts w:cs="Times New Roman"/>
        </w:rPr>
      </w:pPr>
      <w:r>
        <w:rPr>
          <w:rFonts w:cs="Times New Roman"/>
        </w:rPr>
        <w:t xml:space="preserve"> </w:t>
      </w:r>
    </w:p>
    <w:p w:rsidR="003C18A1" w:rsidRDefault="003C18A1" w:rsidP="003C18A1">
      <w:pPr>
        <w:pStyle w:val="NoSpacing"/>
        <w:rPr>
          <w:rFonts w:cs="Times New Roman"/>
        </w:rPr>
      </w:pPr>
      <w:r>
        <w:rPr>
          <w:rFonts w:cs="Times New Roman"/>
        </w:rPr>
        <w:t>Using a Service Limit Analysis, a service limit moment capacity of 2,290 k-ft is calculated with the compression block depth “</w:t>
      </w:r>
      <w:r w:rsidRPr="006F19FA">
        <w:rPr>
          <w:rFonts w:cs="Times New Roman"/>
          <w:i/>
        </w:rPr>
        <w:t>a</w:t>
      </w:r>
      <w:r>
        <w:rPr>
          <w:rFonts w:cs="Times New Roman"/>
        </w:rPr>
        <w:t>” being 3.597” and “</w:t>
      </w:r>
      <w:r w:rsidRPr="006F19FA">
        <w:rPr>
          <w:rFonts w:cs="Times New Roman"/>
          <w:i/>
        </w:rPr>
        <w:t>c</w:t>
      </w:r>
      <w:r>
        <w:rPr>
          <w:rFonts w:cs="Times New Roman"/>
        </w:rPr>
        <w:t>” being 5.533”.  If a 400k loading is used to achieve this moment, then the distance required to achieve the service limit moment is 6.776’ or 81.316” (  0.143L of 45’ Span Length).</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Assuming an idealized stress/strain curve for concrete where the concrete cracks at a strain of 0.001 in/in and the maximum strain in the concrete of 0.003 in/in will be used for this analysis.  From this, the average longitudinal strain at the centroid of the composite section can be calculated and the shear strain can be approximated using the equilibrium and compatibility equations presented by Collins and Mitchell.</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To accomplish this, longitudinal strains are calculated for the loading progression of the beam.  First, the strain due to the release of the strand is calculated in the following manner:</w:t>
      </w:r>
    </w:p>
    <w:p w:rsidR="003C18A1" w:rsidRDefault="003C18A1" w:rsidP="003C18A1">
      <w:pPr>
        <w:pStyle w:val="NoSpacing"/>
        <w:rPr>
          <w:rFonts w:cs="Times New Roman"/>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Default="003C18A1" w:rsidP="003C18A1">
            <w:pPr>
              <w:pStyle w:val="NoSpacing"/>
              <w:jc w:val="center"/>
            </w:pPr>
            <w:proofErr w:type="spellStart"/>
            <w:r w:rsidRPr="006F19FA">
              <w:rPr>
                <w:i/>
              </w:rPr>
              <w:t>ε</w:t>
            </w:r>
            <w:r w:rsidRPr="006F19FA">
              <w:rPr>
                <w:i/>
                <w:vertAlign w:val="subscript"/>
              </w:rPr>
              <w:t>P</w:t>
            </w:r>
            <w:proofErr w:type="spellEnd"/>
            <w:r w:rsidRPr="006F19FA">
              <w:rPr>
                <w:i/>
                <w:vertAlign w:val="subscript"/>
              </w:rPr>
              <w:t>/A</w:t>
            </w:r>
            <w:r w:rsidRPr="006F19FA">
              <w:rPr>
                <w:i/>
              </w:rPr>
              <w:t xml:space="preserve"> = </w:t>
            </w:r>
            <w:proofErr w:type="spellStart"/>
            <w:r w:rsidRPr="006F19FA">
              <w:rPr>
                <w:i/>
              </w:rPr>
              <w:t>f</w:t>
            </w:r>
            <w:r w:rsidRPr="006F19FA">
              <w:rPr>
                <w:i/>
                <w:vertAlign w:val="subscript"/>
              </w:rPr>
              <w:t>se</w:t>
            </w:r>
            <w:proofErr w:type="spellEnd"/>
            <w:r w:rsidRPr="006F19FA">
              <w:rPr>
                <w:i/>
              </w:rPr>
              <w:t xml:space="preserve"> A</w:t>
            </w:r>
            <w:r w:rsidRPr="006F19FA">
              <w:rPr>
                <w:i/>
                <w:vertAlign w:val="subscript"/>
              </w:rPr>
              <w:t>ps</w:t>
            </w:r>
            <w:r w:rsidRPr="006F19FA">
              <w:rPr>
                <w:i/>
              </w:rPr>
              <w:t xml:space="preserve"> / </w:t>
            </w:r>
            <w:proofErr w:type="spellStart"/>
            <w:r w:rsidRPr="006F19FA">
              <w:rPr>
                <w:i/>
              </w:rPr>
              <w:t>A</w:t>
            </w:r>
            <w:r w:rsidRPr="006F19FA">
              <w:rPr>
                <w:i/>
                <w:vertAlign w:val="subscript"/>
              </w:rPr>
              <w:t>B</w:t>
            </w:r>
            <w:r>
              <w:rPr>
                <w:i/>
                <w:vertAlign w:val="subscript"/>
              </w:rPr>
              <w:t>eam</w:t>
            </w:r>
            <w:proofErr w:type="spellEnd"/>
            <w:r w:rsidRPr="006F19FA">
              <w:rPr>
                <w:i/>
              </w:rPr>
              <w:t xml:space="preserve"> </w:t>
            </w:r>
            <w:proofErr w:type="spellStart"/>
            <w:r w:rsidRPr="006F19FA">
              <w:rPr>
                <w:i/>
              </w:rPr>
              <w:t>E</w:t>
            </w:r>
            <w:r w:rsidRPr="006F19FA">
              <w:rPr>
                <w:i/>
                <w:vertAlign w:val="subscript"/>
              </w:rPr>
              <w:t>Conc</w:t>
            </w:r>
            <w:proofErr w:type="spellEnd"/>
            <w:r w:rsidRPr="006F19FA">
              <w:rPr>
                <w:i/>
                <w:vertAlign w:val="subscript"/>
              </w:rPr>
              <w:t xml:space="preserve"> Beam</w:t>
            </w:r>
          </w:p>
          <w:p w:rsidR="003C18A1" w:rsidRDefault="003C18A1" w:rsidP="003C18A1">
            <w:pPr>
              <w:pStyle w:val="NoSpacing"/>
              <w:jc w:val="center"/>
            </w:pPr>
          </w:p>
          <w:p w:rsidR="003C18A1" w:rsidRDefault="003C18A1" w:rsidP="003C18A1">
            <w:pPr>
              <w:pStyle w:val="NoSpacing"/>
              <w:jc w:val="center"/>
            </w:pPr>
            <w:r>
              <w:t>= -152 ksi ( 0.294in</w:t>
            </w:r>
            <w:r>
              <w:rPr>
                <w:vertAlign w:val="superscript"/>
              </w:rPr>
              <w:t>2</w:t>
            </w:r>
            <w:r>
              <w:t>/strand x 12 strands) / 276 in</w:t>
            </w:r>
            <w:r>
              <w:rPr>
                <w:vertAlign w:val="superscript"/>
              </w:rPr>
              <w:t>2</w:t>
            </w:r>
            <w:r>
              <w:t xml:space="preserve"> / 6,768 kips</w:t>
            </w:r>
          </w:p>
          <w:p w:rsidR="003C18A1" w:rsidRDefault="003C18A1" w:rsidP="003C18A1">
            <w:pPr>
              <w:pStyle w:val="NoSpacing"/>
              <w:jc w:val="center"/>
            </w:pPr>
            <w:r>
              <w:t>= -0.000287 in/in (Compression)</w:t>
            </w:r>
          </w:p>
          <w:p w:rsidR="003C18A1" w:rsidRDefault="003C18A1" w:rsidP="003C18A1">
            <w:pPr>
              <w:pStyle w:val="NoSpacing"/>
              <w:jc w:val="center"/>
            </w:pPr>
          </w:p>
          <w:p w:rsidR="003C18A1" w:rsidRDefault="003C18A1" w:rsidP="003C18A1">
            <w:pPr>
              <w:pStyle w:val="NoSpacing"/>
              <w:rPr>
                <w:rFonts w:eastAsiaTheme="minorEastAsia"/>
                <w:i/>
                <w:szCs w:val="24"/>
              </w:rPr>
            </w:pP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(1)</w:t>
            </w:r>
          </w:p>
        </w:tc>
      </w:tr>
    </w:tbl>
    <w:p w:rsidR="003C18A1" w:rsidRDefault="003C18A1" w:rsidP="003C18A1">
      <w:pPr>
        <w:pStyle w:val="NoSpacing"/>
        <w:rPr>
          <w:rFonts w:cs="Times New Roman"/>
        </w:rPr>
      </w:pPr>
      <w:r>
        <w:rPr>
          <w:rFonts w:cs="Times New Roman"/>
          <w:noProof/>
        </w:rPr>
        <mc:AlternateContent>
          <mc:Choice Requires="wps">
            <w:drawing>
              <wp:anchor distT="0" distB="0" distL="114300" distR="114300" simplePos="0" relativeHeight="251675648" behindDoc="0" locked="0" layoutInCell="1" allowOverlap="1" wp14:anchorId="4D1618BF" wp14:editId="63C048D4">
                <wp:simplePos x="0" y="0"/>
                <wp:positionH relativeFrom="column">
                  <wp:posOffset>3086100</wp:posOffset>
                </wp:positionH>
                <wp:positionV relativeFrom="paragraph">
                  <wp:posOffset>-4170045</wp:posOffset>
                </wp:positionV>
                <wp:extent cx="2743200" cy="3657600"/>
                <wp:effectExtent l="0" t="0" r="19050" b="19050"/>
                <wp:wrapNone/>
                <wp:docPr id="43" name="Text Box 43"/>
                <wp:cNvGraphicFramePr/>
                <a:graphic xmlns:a="http://schemas.openxmlformats.org/drawingml/2006/main">
                  <a:graphicData uri="http://schemas.microsoft.com/office/word/2010/wordprocessingShape">
                    <wps:wsp>
                      <wps:cNvSpPr txBox="1"/>
                      <wps:spPr>
                        <a:xfrm>
                          <a:off x="0" y="0"/>
                          <a:ext cx="2743200" cy="3657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31268" w:rsidRPr="00E80D50" w:rsidRDefault="00E31268" w:rsidP="003C18A1">
                            <w:pPr>
                              <w:rPr>
                                <w:rFonts w:cs="Times New Roman"/>
                              </w:rPr>
                            </w:pPr>
                            <w:r w:rsidRPr="00E80D50">
                              <w:rPr>
                                <w:rFonts w:cs="Times New Roman"/>
                                <w:bCs/>
                              </w:rPr>
                              <w:t xml:space="preserve">Strand:  </w:t>
                            </w:r>
                            <w:r>
                              <w:rPr>
                                <w:rFonts w:cs="Times New Roman"/>
                                <w:bCs/>
                              </w:rPr>
                              <w:t>0.70</w:t>
                            </w:r>
                            <w:r w:rsidRPr="00E80D50">
                              <w:rPr>
                                <w:rFonts w:cs="Times New Roman"/>
                                <w:bCs/>
                              </w:rPr>
                              <w:t>” dia., low relaxation</w:t>
                            </w:r>
                          </w:p>
                          <w:p w:rsidR="00E31268" w:rsidRPr="00E80D50" w:rsidRDefault="00E31268" w:rsidP="003C18A1">
                            <w:pPr>
                              <w:rPr>
                                <w:rFonts w:cs="Times New Roman"/>
                              </w:rPr>
                            </w:pPr>
                            <w:r w:rsidRPr="00E80D50">
                              <w:rPr>
                                <w:rFonts w:cs="Times New Roman"/>
                                <w:bCs/>
                              </w:rPr>
                              <w:t xml:space="preserve">Area of Strand </w:t>
                            </w:r>
                            <w:proofErr w:type="spellStart"/>
                            <w:r w:rsidRPr="006F19FA">
                              <w:rPr>
                                <w:rFonts w:cs="Times New Roman"/>
                                <w:bCs/>
                                <w:i/>
                              </w:rPr>
                              <w:t>A</w:t>
                            </w:r>
                            <w:r w:rsidRPr="006F19FA">
                              <w:rPr>
                                <w:rFonts w:cs="Times New Roman"/>
                                <w:bCs/>
                                <w:i/>
                                <w:vertAlign w:val="subscript"/>
                              </w:rPr>
                              <w:t>p</w:t>
                            </w:r>
                            <w:proofErr w:type="spellEnd"/>
                            <w:r w:rsidRPr="00E80D50">
                              <w:rPr>
                                <w:rFonts w:cs="Times New Roman"/>
                                <w:bCs/>
                              </w:rPr>
                              <w:t xml:space="preserve"> = 0.</w:t>
                            </w:r>
                            <w:r>
                              <w:rPr>
                                <w:rFonts w:cs="Times New Roman"/>
                                <w:bCs/>
                              </w:rPr>
                              <w:t>294</w:t>
                            </w:r>
                            <w:r w:rsidRPr="00E80D50">
                              <w:rPr>
                                <w:rFonts w:cs="Times New Roman"/>
                                <w:bCs/>
                              </w:rPr>
                              <w:t xml:space="preserve"> in</w:t>
                            </w:r>
                            <w:r w:rsidRPr="006F19FA">
                              <w:rPr>
                                <w:rFonts w:cs="Times New Roman"/>
                                <w:bCs/>
                                <w:vertAlign w:val="superscript"/>
                              </w:rPr>
                              <w:t>2</w:t>
                            </w:r>
                          </w:p>
                          <w:p w:rsidR="00E31268" w:rsidRPr="00E80D50" w:rsidRDefault="00E31268" w:rsidP="003C18A1">
                            <w:pPr>
                              <w:rPr>
                                <w:rFonts w:cs="Times New Roman"/>
                              </w:rPr>
                            </w:pPr>
                            <w:r w:rsidRPr="00E80D50">
                              <w:rPr>
                                <w:rFonts w:cs="Times New Roman"/>
                                <w:bCs/>
                              </w:rPr>
                              <w:t xml:space="preserve">Ultimate Strength </w:t>
                            </w:r>
                            <w:r w:rsidRPr="006F19FA">
                              <w:rPr>
                                <w:rFonts w:cs="Times New Roman"/>
                                <w:bCs/>
                                <w:i/>
                              </w:rPr>
                              <w:t>f</w:t>
                            </w:r>
                            <w:r w:rsidRPr="006F19FA">
                              <w:rPr>
                                <w:rFonts w:cs="Times New Roman"/>
                                <w:bCs/>
                                <w:i/>
                                <w:vertAlign w:val="subscript"/>
                              </w:rPr>
                              <w:t>ps</w:t>
                            </w:r>
                            <w:r w:rsidRPr="00E80D50">
                              <w:rPr>
                                <w:rFonts w:cs="Times New Roman"/>
                                <w:bCs/>
                                <w:vertAlign w:val="subscript"/>
                              </w:rPr>
                              <w:t xml:space="preserve"> </w:t>
                            </w:r>
                            <w:r w:rsidRPr="00E80D50">
                              <w:rPr>
                                <w:rFonts w:cs="Times New Roman"/>
                                <w:bCs/>
                              </w:rPr>
                              <w:t>= 270 ksi</w:t>
                            </w:r>
                          </w:p>
                          <w:p w:rsidR="00E31268" w:rsidRPr="00E80D50" w:rsidRDefault="00E31268" w:rsidP="003C18A1">
                            <w:pPr>
                              <w:rPr>
                                <w:rFonts w:cs="Times New Roman"/>
                              </w:rPr>
                            </w:pPr>
                            <w:r w:rsidRPr="00E80D50">
                              <w:rPr>
                                <w:rFonts w:cs="Times New Roman"/>
                                <w:bCs/>
                              </w:rPr>
                              <w:t xml:space="preserve">Yield Strength </w:t>
                            </w:r>
                            <w:proofErr w:type="spellStart"/>
                            <w:r w:rsidRPr="006F19FA">
                              <w:rPr>
                                <w:rFonts w:cs="Times New Roman"/>
                                <w:bCs/>
                                <w:i/>
                              </w:rPr>
                              <w:t>f</w:t>
                            </w:r>
                            <w:r w:rsidRPr="006F19FA">
                              <w:rPr>
                                <w:rFonts w:cs="Times New Roman"/>
                                <w:bCs/>
                                <w:i/>
                                <w:vertAlign w:val="subscript"/>
                              </w:rPr>
                              <w:t>py</w:t>
                            </w:r>
                            <w:proofErr w:type="spellEnd"/>
                            <w:r w:rsidRPr="006F19FA">
                              <w:rPr>
                                <w:rFonts w:cs="Times New Roman"/>
                                <w:bCs/>
                                <w:i/>
                              </w:rPr>
                              <w:t xml:space="preserve"> </w:t>
                            </w:r>
                            <w:r w:rsidRPr="00E80D50">
                              <w:rPr>
                                <w:rFonts w:cs="Times New Roman"/>
                                <w:bCs/>
                              </w:rPr>
                              <w:t>= 0.9</w:t>
                            </w:r>
                            <w:r w:rsidRPr="006F19FA">
                              <w:rPr>
                                <w:rFonts w:cs="Times New Roman"/>
                                <w:bCs/>
                                <w:i/>
                              </w:rPr>
                              <w:t xml:space="preserve"> f</w:t>
                            </w:r>
                            <w:r w:rsidRPr="006F19FA">
                              <w:rPr>
                                <w:rFonts w:cs="Times New Roman"/>
                                <w:bCs/>
                                <w:i/>
                                <w:vertAlign w:val="subscript"/>
                              </w:rPr>
                              <w:t>pu</w:t>
                            </w:r>
                            <w:r w:rsidRPr="00E80D50">
                              <w:rPr>
                                <w:rFonts w:cs="Times New Roman"/>
                                <w:bCs/>
                              </w:rPr>
                              <w:t xml:space="preserve"> =243 ksi</w:t>
                            </w:r>
                          </w:p>
                          <w:p w:rsidR="00E31268" w:rsidRPr="00E80D50" w:rsidRDefault="00E31268" w:rsidP="003C18A1">
                            <w:pPr>
                              <w:rPr>
                                <w:rFonts w:cs="Times New Roman"/>
                              </w:rPr>
                            </w:pPr>
                            <w:r w:rsidRPr="00E80D50">
                              <w:rPr>
                                <w:rFonts w:cs="Times New Roman"/>
                                <w:bCs/>
                              </w:rPr>
                              <w:t>Stress Limits</w:t>
                            </w:r>
                          </w:p>
                          <w:p w:rsidR="00E31268" w:rsidRPr="00E80D50" w:rsidRDefault="00E31268" w:rsidP="003C18A1">
                            <w:pPr>
                              <w:rPr>
                                <w:rFonts w:cs="Times New Roman"/>
                              </w:rPr>
                            </w:pPr>
                            <w:r w:rsidRPr="00E80D50">
                              <w:rPr>
                                <w:rFonts w:cs="Times New Roman"/>
                                <w:bCs/>
                              </w:rPr>
                              <w:t xml:space="preserve">    </w:t>
                            </w:r>
                            <w:proofErr w:type="gramStart"/>
                            <w:r w:rsidRPr="00E80D50">
                              <w:rPr>
                                <w:rFonts w:cs="Times New Roman"/>
                                <w:bCs/>
                              </w:rPr>
                              <w:t>before</w:t>
                            </w:r>
                            <w:proofErr w:type="gramEnd"/>
                            <w:r w:rsidRPr="00E80D50">
                              <w:rPr>
                                <w:rFonts w:cs="Times New Roman"/>
                                <w:bCs/>
                              </w:rPr>
                              <w:t xml:space="preserve"> transfer </w:t>
                            </w:r>
                            <w:proofErr w:type="spellStart"/>
                            <w:r w:rsidRPr="006F19FA">
                              <w:rPr>
                                <w:rFonts w:cs="Times New Roman"/>
                                <w:bCs/>
                                <w:i/>
                              </w:rPr>
                              <w:t>f</w:t>
                            </w:r>
                            <w:r w:rsidRPr="006F19FA">
                              <w:rPr>
                                <w:rFonts w:cs="Times New Roman"/>
                                <w:bCs/>
                                <w:i/>
                                <w:vertAlign w:val="subscript"/>
                              </w:rPr>
                              <w:t>pi</w:t>
                            </w:r>
                            <w:proofErr w:type="spellEnd"/>
                            <w:r w:rsidRPr="006F19FA">
                              <w:rPr>
                                <w:rFonts w:cs="Times New Roman"/>
                                <w:bCs/>
                                <w:i/>
                                <w:vertAlign w:val="subscript"/>
                              </w:rPr>
                              <w:t xml:space="preserve"> </w:t>
                            </w:r>
                            <w:r w:rsidRPr="00E80D50">
                              <w:rPr>
                                <w:rFonts w:cs="Times New Roman"/>
                                <w:bCs/>
                              </w:rPr>
                              <w:t>= 0.75</w:t>
                            </w:r>
                            <w:r w:rsidRPr="006F19FA">
                              <w:rPr>
                                <w:rFonts w:cs="Times New Roman"/>
                                <w:bCs/>
                                <w:i/>
                              </w:rPr>
                              <w:t xml:space="preserve"> f</w:t>
                            </w:r>
                            <w:r w:rsidRPr="006F19FA">
                              <w:rPr>
                                <w:rFonts w:cs="Times New Roman"/>
                                <w:bCs/>
                                <w:i/>
                                <w:vertAlign w:val="subscript"/>
                              </w:rPr>
                              <w:t>pu</w:t>
                            </w:r>
                            <w:r w:rsidRPr="006F19FA">
                              <w:rPr>
                                <w:rFonts w:cs="Times New Roman"/>
                                <w:bCs/>
                                <w:i/>
                              </w:rPr>
                              <w:t xml:space="preserve"> </w:t>
                            </w:r>
                          </w:p>
                          <w:p w:rsidR="00E31268" w:rsidRPr="00E80D50" w:rsidRDefault="00E31268" w:rsidP="003C18A1">
                            <w:pPr>
                              <w:rPr>
                                <w:rFonts w:cs="Times New Roman"/>
                              </w:rPr>
                            </w:pPr>
                            <w:r w:rsidRPr="00E80D50">
                              <w:rPr>
                                <w:rFonts w:cs="Times New Roman"/>
                                <w:bCs/>
                              </w:rPr>
                              <w:t xml:space="preserve">                                  = 182 ksi</w:t>
                            </w:r>
                          </w:p>
                          <w:p w:rsidR="00E31268" w:rsidRPr="00E80D50" w:rsidRDefault="00E31268" w:rsidP="003C18A1">
                            <w:pPr>
                              <w:rPr>
                                <w:rFonts w:cs="Times New Roman"/>
                              </w:rPr>
                            </w:pPr>
                            <w:proofErr w:type="spellStart"/>
                            <w:proofErr w:type="gramStart"/>
                            <w:r w:rsidRPr="006F19FA">
                              <w:rPr>
                                <w:rFonts w:cs="Times New Roman"/>
                                <w:bCs/>
                                <w:i/>
                              </w:rPr>
                              <w:t>f</w:t>
                            </w:r>
                            <w:r w:rsidRPr="006F19FA">
                              <w:rPr>
                                <w:rFonts w:cs="Times New Roman"/>
                                <w:bCs/>
                                <w:i/>
                                <w:vertAlign w:val="subscript"/>
                              </w:rPr>
                              <w:t>se</w:t>
                            </w:r>
                            <w:proofErr w:type="spellEnd"/>
                            <w:proofErr w:type="gramEnd"/>
                            <w:r w:rsidRPr="00E80D50">
                              <w:rPr>
                                <w:rFonts w:cs="Times New Roman"/>
                                <w:bCs/>
                              </w:rPr>
                              <w:t xml:space="preserve"> = 152 ksi</w:t>
                            </w:r>
                          </w:p>
                          <w:p w:rsidR="00E31268" w:rsidRPr="00E80D50" w:rsidRDefault="00E31268" w:rsidP="003C18A1">
                            <w:pPr>
                              <w:rPr>
                                <w:rFonts w:cs="Times New Roman"/>
                              </w:rPr>
                            </w:pPr>
                            <w:proofErr w:type="spellStart"/>
                            <w:r w:rsidRPr="006F19FA">
                              <w:rPr>
                                <w:rFonts w:cs="Times New Roman"/>
                                <w:bCs/>
                                <w:i/>
                              </w:rPr>
                              <w:t>E</w:t>
                            </w:r>
                            <w:r w:rsidRPr="006F19FA">
                              <w:rPr>
                                <w:rFonts w:cs="Times New Roman"/>
                                <w:bCs/>
                                <w:i/>
                                <w:vertAlign w:val="subscript"/>
                              </w:rPr>
                              <w:t>p</w:t>
                            </w:r>
                            <w:proofErr w:type="spellEnd"/>
                            <w:r w:rsidRPr="00E80D50">
                              <w:rPr>
                                <w:rFonts w:cs="Times New Roman"/>
                                <w:bCs/>
                              </w:rPr>
                              <w:t xml:space="preserve"> = 28,500 ksi</w:t>
                            </w:r>
                          </w:p>
                          <w:p w:rsidR="00E31268" w:rsidRDefault="00E31268" w:rsidP="003C18A1">
                            <w:pPr>
                              <w:rPr>
                                <w:rFonts w:cs="Times New Roman"/>
                                <w:bCs/>
                              </w:rPr>
                            </w:pPr>
                            <w:proofErr w:type="spellStart"/>
                            <w:r w:rsidRPr="006F19FA">
                              <w:rPr>
                                <w:rFonts w:cs="Times New Roman"/>
                                <w:bCs/>
                                <w:i/>
                              </w:rPr>
                              <w:t>E</w:t>
                            </w:r>
                            <w:r w:rsidRPr="006F19FA">
                              <w:rPr>
                                <w:rFonts w:cs="Times New Roman"/>
                                <w:bCs/>
                                <w:i/>
                                <w:vertAlign w:val="subscript"/>
                              </w:rPr>
                              <w:t>s</w:t>
                            </w:r>
                            <w:proofErr w:type="spellEnd"/>
                            <w:r w:rsidRPr="00E80D50">
                              <w:rPr>
                                <w:rFonts w:cs="Times New Roman"/>
                                <w:bCs/>
                              </w:rPr>
                              <w:t xml:space="preserve"> = 29,000 ksi</w:t>
                            </w:r>
                          </w:p>
                          <w:p w:rsidR="00E31268" w:rsidRPr="009F0C7A" w:rsidRDefault="00E31268" w:rsidP="003C18A1">
                            <w:pPr>
                              <w:rPr>
                                <w:rFonts w:cs="Times New Roman"/>
                              </w:rPr>
                            </w:pPr>
                            <w:proofErr w:type="spellStart"/>
                            <w:r w:rsidRPr="006F19FA">
                              <w:rPr>
                                <w:rFonts w:cs="Times New Roman"/>
                                <w:bCs/>
                                <w:i/>
                              </w:rPr>
                              <w:t>E</w:t>
                            </w:r>
                            <w:r w:rsidRPr="006F19FA">
                              <w:rPr>
                                <w:rFonts w:cs="Times New Roman"/>
                                <w:bCs/>
                                <w:i/>
                                <w:vertAlign w:val="subscript"/>
                              </w:rPr>
                              <w:t>c</w:t>
                            </w:r>
                            <w:proofErr w:type="spellEnd"/>
                            <w:r>
                              <w:rPr>
                                <w:rFonts w:cs="Times New Roman"/>
                                <w:bCs/>
                              </w:rPr>
                              <w:t xml:space="preserve"> = 57,000</w:t>
                            </w:r>
                            <m:oMath>
                              <m:rad>
                                <m:radPr>
                                  <m:degHide m:val="1"/>
                                  <m:ctrlPr>
                                    <w:rPr>
                                      <w:rFonts w:ascii="Cambria Math" w:hAnsi="Cambria Math" w:cs="Times New Roman"/>
                                      <w:i/>
                                    </w:rPr>
                                  </m:ctrlPr>
                                </m:radPr>
                                <m:deg/>
                                <m:e>
                                  <m:r>
                                    <w:rPr>
                                      <w:rFonts w:ascii="Cambria Math" w:hAnsi="Cambria Math" w:cs="Times New Roman"/>
                                    </w:rPr>
                                    <m:t>f'c</m:t>
                                  </m:r>
                                </m:e>
                              </m:rad>
                            </m:oMath>
                            <w:r>
                              <w:rPr>
                                <w:rFonts w:eastAsiaTheme="minorEastAsia" w:cs="Times New Roman"/>
                              </w:rPr>
                              <w:t xml:space="preserve"> = 6768 ksi</w:t>
                            </w:r>
                          </w:p>
                          <w:p w:rsidR="00E31268" w:rsidRPr="00E80D50" w:rsidRDefault="00E31268" w:rsidP="003C18A1">
                            <w:pPr>
                              <w:rPr>
                                <w:rFonts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3" o:spid="_x0000_s1064" type="#_x0000_t202" style="position:absolute;left:0;text-align:left;margin-left:243pt;margin-top:-328.35pt;width:3in;height:4in;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" fillcolor="white [3201]" strokeweight=".5pt">
                <v:textbox>
                  <w:txbxContent>
                    <w:p w:rsidR="00E31268" w:rsidRPr="00E80D50" w:rsidRDefault="00E31268" w:rsidP="003C18A1">
                      <w:pPr>
                        <w:rPr>
                          <w:rFonts w:cs="Times New Roman"/>
                        </w:rPr>
                      </w:pPr>
                      <w:r w:rsidRPr="00E80D50">
                        <w:rPr>
                          <w:rFonts w:cs="Times New Roman"/>
                          <w:bCs/>
                        </w:rPr>
                        <w:t xml:space="preserve">Strand:  </w:t>
                      </w:r>
                      <w:r>
                        <w:rPr>
                          <w:rFonts w:cs="Times New Roman"/>
                          <w:bCs/>
                        </w:rPr>
                        <w:t>0.70</w:t>
                      </w:r>
                      <w:r w:rsidRPr="00E80D50">
                        <w:rPr>
                          <w:rFonts w:cs="Times New Roman"/>
                          <w:bCs/>
                        </w:rPr>
                        <w:t>” dia., low relaxation</w:t>
                      </w:r>
                    </w:p>
                    <w:p w:rsidR="00E31268" w:rsidRPr="00E80D50" w:rsidRDefault="00E31268" w:rsidP="003C18A1">
                      <w:pPr>
                        <w:rPr>
                          <w:rFonts w:cs="Times New Roman"/>
                        </w:rPr>
                      </w:pPr>
                      <w:r w:rsidRPr="00E80D50">
                        <w:rPr>
                          <w:rFonts w:cs="Times New Roman"/>
                          <w:bCs/>
                        </w:rPr>
                        <w:t xml:space="preserve">Area of Strand </w:t>
                      </w:r>
                      <w:proofErr w:type="spellStart"/>
                      <w:r w:rsidRPr="006F19FA">
                        <w:rPr>
                          <w:rFonts w:cs="Times New Roman"/>
                          <w:bCs/>
                          <w:i/>
                        </w:rPr>
                        <w:t>A</w:t>
                      </w:r>
                      <w:r w:rsidRPr="006F19FA">
                        <w:rPr>
                          <w:rFonts w:cs="Times New Roman"/>
                          <w:bCs/>
                          <w:i/>
                          <w:vertAlign w:val="subscript"/>
                        </w:rPr>
                        <w:t>p</w:t>
                      </w:r>
                      <w:proofErr w:type="spellEnd"/>
                      <w:r w:rsidRPr="00E80D50">
                        <w:rPr>
                          <w:rFonts w:cs="Times New Roman"/>
                          <w:bCs/>
                        </w:rPr>
                        <w:t xml:space="preserve"> = 0.</w:t>
                      </w:r>
                      <w:r>
                        <w:rPr>
                          <w:rFonts w:cs="Times New Roman"/>
                          <w:bCs/>
                        </w:rPr>
                        <w:t>294</w:t>
                      </w:r>
                      <w:r w:rsidRPr="00E80D50">
                        <w:rPr>
                          <w:rFonts w:cs="Times New Roman"/>
                          <w:bCs/>
                        </w:rPr>
                        <w:t xml:space="preserve"> in</w:t>
                      </w:r>
                      <w:r w:rsidRPr="006F19FA">
                        <w:rPr>
                          <w:rFonts w:cs="Times New Roman"/>
                          <w:bCs/>
                          <w:vertAlign w:val="superscript"/>
                        </w:rPr>
                        <w:t>2</w:t>
                      </w:r>
                    </w:p>
                    <w:p w:rsidR="00E31268" w:rsidRPr="00E80D50" w:rsidRDefault="00E31268" w:rsidP="003C18A1">
                      <w:pPr>
                        <w:rPr>
                          <w:rFonts w:cs="Times New Roman"/>
                        </w:rPr>
                      </w:pPr>
                      <w:r w:rsidRPr="00E80D50">
                        <w:rPr>
                          <w:rFonts w:cs="Times New Roman"/>
                          <w:bCs/>
                        </w:rPr>
                        <w:t xml:space="preserve">Ultimate Strength </w:t>
                      </w:r>
                      <w:r w:rsidRPr="006F19FA">
                        <w:rPr>
                          <w:rFonts w:cs="Times New Roman"/>
                          <w:bCs/>
                          <w:i/>
                        </w:rPr>
                        <w:t>f</w:t>
                      </w:r>
                      <w:r w:rsidRPr="006F19FA">
                        <w:rPr>
                          <w:rFonts w:cs="Times New Roman"/>
                          <w:bCs/>
                          <w:i/>
                          <w:vertAlign w:val="subscript"/>
                        </w:rPr>
                        <w:t>ps</w:t>
                      </w:r>
                      <w:r w:rsidRPr="00E80D50">
                        <w:rPr>
                          <w:rFonts w:cs="Times New Roman"/>
                          <w:bCs/>
                          <w:vertAlign w:val="subscript"/>
                        </w:rPr>
                        <w:t xml:space="preserve"> </w:t>
                      </w:r>
                      <w:r w:rsidRPr="00E80D50">
                        <w:rPr>
                          <w:rFonts w:cs="Times New Roman"/>
                          <w:bCs/>
                        </w:rPr>
                        <w:t>= 270 ksi</w:t>
                      </w:r>
                    </w:p>
                    <w:p w:rsidR="00E31268" w:rsidRPr="00E80D50" w:rsidRDefault="00E31268" w:rsidP="003C18A1">
                      <w:pPr>
                        <w:rPr>
                          <w:rFonts w:cs="Times New Roman"/>
                        </w:rPr>
                      </w:pPr>
                      <w:r w:rsidRPr="00E80D50">
                        <w:rPr>
                          <w:rFonts w:cs="Times New Roman"/>
                          <w:bCs/>
                        </w:rPr>
                        <w:t xml:space="preserve">Yield Strength </w:t>
                      </w:r>
                      <w:proofErr w:type="spellStart"/>
                      <w:r w:rsidRPr="006F19FA">
                        <w:rPr>
                          <w:rFonts w:cs="Times New Roman"/>
                          <w:bCs/>
                          <w:i/>
                        </w:rPr>
                        <w:t>f</w:t>
                      </w:r>
                      <w:r w:rsidRPr="006F19FA">
                        <w:rPr>
                          <w:rFonts w:cs="Times New Roman"/>
                          <w:bCs/>
                          <w:i/>
                          <w:vertAlign w:val="subscript"/>
                        </w:rPr>
                        <w:t>py</w:t>
                      </w:r>
                      <w:proofErr w:type="spellEnd"/>
                      <w:r w:rsidRPr="006F19FA">
                        <w:rPr>
                          <w:rFonts w:cs="Times New Roman"/>
                          <w:bCs/>
                          <w:i/>
                        </w:rPr>
                        <w:t xml:space="preserve"> </w:t>
                      </w:r>
                      <w:r w:rsidRPr="00E80D50">
                        <w:rPr>
                          <w:rFonts w:cs="Times New Roman"/>
                          <w:bCs/>
                        </w:rPr>
                        <w:t>= 0.9</w:t>
                      </w:r>
                      <w:r w:rsidRPr="006F19FA">
                        <w:rPr>
                          <w:rFonts w:cs="Times New Roman"/>
                          <w:bCs/>
                          <w:i/>
                        </w:rPr>
                        <w:t xml:space="preserve"> f</w:t>
                      </w:r>
                      <w:r w:rsidRPr="006F19FA">
                        <w:rPr>
                          <w:rFonts w:cs="Times New Roman"/>
                          <w:bCs/>
                          <w:i/>
                          <w:vertAlign w:val="subscript"/>
                        </w:rPr>
                        <w:t>pu</w:t>
                      </w:r>
                      <w:r w:rsidRPr="00E80D50">
                        <w:rPr>
                          <w:rFonts w:cs="Times New Roman"/>
                          <w:bCs/>
                        </w:rPr>
                        <w:t xml:space="preserve"> =243 ksi</w:t>
                      </w:r>
                    </w:p>
                    <w:p w:rsidR="00E31268" w:rsidRPr="00E80D50" w:rsidRDefault="00E31268" w:rsidP="003C18A1">
                      <w:pPr>
                        <w:rPr>
                          <w:rFonts w:cs="Times New Roman"/>
                        </w:rPr>
                      </w:pPr>
                      <w:r w:rsidRPr="00E80D50">
                        <w:rPr>
                          <w:rFonts w:cs="Times New Roman"/>
                          <w:bCs/>
                        </w:rPr>
                        <w:t>Stress Limits</w:t>
                      </w:r>
                    </w:p>
                    <w:p w:rsidR="00E31268" w:rsidRPr="00E80D50" w:rsidRDefault="00E31268" w:rsidP="003C18A1">
                      <w:pPr>
                        <w:rPr>
                          <w:rFonts w:cs="Times New Roman"/>
                        </w:rPr>
                      </w:pPr>
                      <w:r w:rsidRPr="00E80D50">
                        <w:rPr>
                          <w:rFonts w:cs="Times New Roman"/>
                          <w:bCs/>
                        </w:rPr>
                        <w:t xml:space="preserve">    </w:t>
                      </w:r>
                      <w:proofErr w:type="gramStart"/>
                      <w:r w:rsidRPr="00E80D50">
                        <w:rPr>
                          <w:rFonts w:cs="Times New Roman"/>
                          <w:bCs/>
                        </w:rPr>
                        <w:t>before</w:t>
                      </w:r>
                      <w:proofErr w:type="gramEnd"/>
                      <w:r w:rsidRPr="00E80D50">
                        <w:rPr>
                          <w:rFonts w:cs="Times New Roman"/>
                          <w:bCs/>
                        </w:rPr>
                        <w:t xml:space="preserve"> transfer </w:t>
                      </w:r>
                      <w:proofErr w:type="spellStart"/>
                      <w:r w:rsidRPr="006F19FA">
                        <w:rPr>
                          <w:rFonts w:cs="Times New Roman"/>
                          <w:bCs/>
                          <w:i/>
                        </w:rPr>
                        <w:t>f</w:t>
                      </w:r>
                      <w:r w:rsidRPr="006F19FA">
                        <w:rPr>
                          <w:rFonts w:cs="Times New Roman"/>
                          <w:bCs/>
                          <w:i/>
                          <w:vertAlign w:val="subscript"/>
                        </w:rPr>
                        <w:t>pi</w:t>
                      </w:r>
                      <w:proofErr w:type="spellEnd"/>
                      <w:r w:rsidRPr="006F19FA">
                        <w:rPr>
                          <w:rFonts w:cs="Times New Roman"/>
                          <w:bCs/>
                          <w:i/>
                          <w:vertAlign w:val="subscript"/>
                        </w:rPr>
                        <w:t xml:space="preserve"> </w:t>
                      </w:r>
                      <w:r w:rsidRPr="00E80D50">
                        <w:rPr>
                          <w:rFonts w:cs="Times New Roman"/>
                          <w:bCs/>
                        </w:rPr>
                        <w:t>= 0.75</w:t>
                      </w:r>
                      <w:r w:rsidRPr="006F19FA">
                        <w:rPr>
                          <w:rFonts w:cs="Times New Roman"/>
                          <w:bCs/>
                          <w:i/>
                        </w:rPr>
                        <w:t xml:space="preserve"> f</w:t>
                      </w:r>
                      <w:r w:rsidRPr="006F19FA">
                        <w:rPr>
                          <w:rFonts w:cs="Times New Roman"/>
                          <w:bCs/>
                          <w:i/>
                          <w:vertAlign w:val="subscript"/>
                        </w:rPr>
                        <w:t>pu</w:t>
                      </w:r>
                      <w:r w:rsidRPr="006F19FA">
                        <w:rPr>
                          <w:rFonts w:cs="Times New Roman"/>
                          <w:bCs/>
                          <w:i/>
                        </w:rPr>
                        <w:t xml:space="preserve"> </w:t>
                      </w:r>
                    </w:p>
                    <w:p w:rsidR="00E31268" w:rsidRPr="00E80D50" w:rsidRDefault="00E31268" w:rsidP="003C18A1">
                      <w:pPr>
                        <w:rPr>
                          <w:rFonts w:cs="Times New Roman"/>
                        </w:rPr>
                      </w:pPr>
                      <w:r w:rsidRPr="00E80D50">
                        <w:rPr>
                          <w:rFonts w:cs="Times New Roman"/>
                          <w:bCs/>
                        </w:rPr>
                        <w:t xml:space="preserve">                                  = 182 ksi</w:t>
                      </w:r>
                    </w:p>
                    <w:p w:rsidR="00E31268" w:rsidRPr="00E80D50" w:rsidRDefault="00E31268" w:rsidP="003C18A1">
                      <w:pPr>
                        <w:rPr>
                          <w:rFonts w:cs="Times New Roman"/>
                        </w:rPr>
                      </w:pPr>
                      <w:proofErr w:type="spellStart"/>
                      <w:proofErr w:type="gramStart"/>
                      <w:r w:rsidRPr="006F19FA">
                        <w:rPr>
                          <w:rFonts w:cs="Times New Roman"/>
                          <w:bCs/>
                          <w:i/>
                        </w:rPr>
                        <w:t>f</w:t>
                      </w:r>
                      <w:r w:rsidRPr="006F19FA">
                        <w:rPr>
                          <w:rFonts w:cs="Times New Roman"/>
                          <w:bCs/>
                          <w:i/>
                          <w:vertAlign w:val="subscript"/>
                        </w:rPr>
                        <w:t>se</w:t>
                      </w:r>
                      <w:proofErr w:type="spellEnd"/>
                      <w:proofErr w:type="gramEnd"/>
                      <w:r w:rsidRPr="00E80D50">
                        <w:rPr>
                          <w:rFonts w:cs="Times New Roman"/>
                          <w:bCs/>
                        </w:rPr>
                        <w:t xml:space="preserve"> = 152 ksi</w:t>
                      </w:r>
                    </w:p>
                    <w:p w:rsidR="00E31268" w:rsidRPr="00E80D50" w:rsidRDefault="00E31268" w:rsidP="003C18A1">
                      <w:pPr>
                        <w:rPr>
                          <w:rFonts w:cs="Times New Roman"/>
                        </w:rPr>
                      </w:pPr>
                      <w:proofErr w:type="spellStart"/>
                      <w:r w:rsidRPr="006F19FA">
                        <w:rPr>
                          <w:rFonts w:cs="Times New Roman"/>
                          <w:bCs/>
                          <w:i/>
                        </w:rPr>
                        <w:t>E</w:t>
                      </w:r>
                      <w:r w:rsidRPr="006F19FA">
                        <w:rPr>
                          <w:rFonts w:cs="Times New Roman"/>
                          <w:bCs/>
                          <w:i/>
                          <w:vertAlign w:val="subscript"/>
                        </w:rPr>
                        <w:t>p</w:t>
                      </w:r>
                      <w:proofErr w:type="spellEnd"/>
                      <w:r w:rsidRPr="00E80D50">
                        <w:rPr>
                          <w:rFonts w:cs="Times New Roman"/>
                          <w:bCs/>
                        </w:rPr>
                        <w:t xml:space="preserve"> = 28,500 ksi</w:t>
                      </w:r>
                    </w:p>
                    <w:p w:rsidR="00E31268" w:rsidRDefault="00E31268" w:rsidP="003C18A1">
                      <w:pPr>
                        <w:rPr>
                          <w:rFonts w:cs="Times New Roman"/>
                          <w:bCs/>
                        </w:rPr>
                      </w:pPr>
                      <w:proofErr w:type="spellStart"/>
                      <w:r w:rsidRPr="006F19FA">
                        <w:rPr>
                          <w:rFonts w:cs="Times New Roman"/>
                          <w:bCs/>
                          <w:i/>
                        </w:rPr>
                        <w:t>E</w:t>
                      </w:r>
                      <w:r w:rsidRPr="006F19FA">
                        <w:rPr>
                          <w:rFonts w:cs="Times New Roman"/>
                          <w:bCs/>
                          <w:i/>
                          <w:vertAlign w:val="subscript"/>
                        </w:rPr>
                        <w:t>s</w:t>
                      </w:r>
                      <w:proofErr w:type="spellEnd"/>
                      <w:r w:rsidRPr="00E80D50">
                        <w:rPr>
                          <w:rFonts w:cs="Times New Roman"/>
                          <w:bCs/>
                        </w:rPr>
                        <w:t xml:space="preserve"> = 29,000 ksi</w:t>
                      </w:r>
                    </w:p>
                    <w:p w:rsidR="00E31268" w:rsidRPr="009F0C7A" w:rsidRDefault="00E31268" w:rsidP="003C18A1">
                      <w:pPr>
                        <w:rPr>
                          <w:rFonts w:cs="Times New Roman"/>
                        </w:rPr>
                      </w:pPr>
                      <w:proofErr w:type="spellStart"/>
                      <w:r w:rsidRPr="006F19FA">
                        <w:rPr>
                          <w:rFonts w:cs="Times New Roman"/>
                          <w:bCs/>
                          <w:i/>
                        </w:rPr>
                        <w:t>E</w:t>
                      </w:r>
                      <w:r w:rsidRPr="006F19FA">
                        <w:rPr>
                          <w:rFonts w:cs="Times New Roman"/>
                          <w:bCs/>
                          <w:i/>
                          <w:vertAlign w:val="subscript"/>
                        </w:rPr>
                        <w:t>c</w:t>
                      </w:r>
                      <w:proofErr w:type="spellEnd"/>
                      <w:r>
                        <w:rPr>
                          <w:rFonts w:cs="Times New Roman"/>
                          <w:bCs/>
                        </w:rPr>
                        <w:t xml:space="preserve"> = 57,000</w:t>
                      </w:r>
                      <m:oMath>
                        <m:rad>
                          <m:radPr>
                            <m:degHide m:val="1"/>
                            <m:ctrlPr>
                              <w:rPr>
                                <w:rFonts w:ascii="Cambria Math" w:hAnsi="Cambria Math" w:cs="Times New Roman"/>
                                <w:i/>
                              </w:rPr>
                            </m:ctrlPr>
                          </m:radPr>
                          <m:deg/>
                          <m:e>
                            <m:r>
                              <w:rPr>
                                <w:rFonts w:ascii="Cambria Math" w:hAnsi="Cambria Math" w:cs="Times New Roman"/>
                              </w:rPr>
                              <m:t>f'c</m:t>
                            </m:r>
                          </m:e>
                        </m:rad>
                      </m:oMath>
                      <w:r>
                        <w:rPr>
                          <w:rFonts w:eastAsiaTheme="minorEastAsia" w:cs="Times New Roman"/>
                        </w:rPr>
                        <w:t xml:space="preserve"> = 6768 ksi</w:t>
                      </w:r>
                    </w:p>
                    <w:p w:rsidR="00E31268" w:rsidRPr="00E80D50" w:rsidRDefault="00E31268" w:rsidP="003C18A1">
                      <w:pPr>
                        <w:rPr>
                          <w:rFonts w:cs="Times New Roman"/>
                        </w:rPr>
                      </w:pPr>
                    </w:p>
                  </w:txbxContent>
                </v:textbox>
              </v:shape>
            </w:pict>
          </mc:Fallback>
        </mc:AlternateContent>
      </w:r>
      <w:r>
        <w:rPr>
          <w:rFonts w:cs="Times New Roman"/>
          <w:noProof/>
        </w:rPr>
        <mc:AlternateContent>
          <mc:Choice Requires="wps">
            <w:drawing>
              <wp:anchor distT="0" distB="0" distL="114300" distR="114300" simplePos="0" relativeHeight="251673600" behindDoc="0" locked="0" layoutInCell="1" allowOverlap="1" wp14:anchorId="62B6C701" wp14:editId="18FD50F9">
                <wp:simplePos x="0" y="0"/>
                <wp:positionH relativeFrom="column">
                  <wp:posOffset>2369820</wp:posOffset>
                </wp:positionH>
                <wp:positionV relativeFrom="paragraph">
                  <wp:posOffset>-7223760</wp:posOffset>
                </wp:positionV>
                <wp:extent cx="487680" cy="297180"/>
                <wp:effectExtent l="0" t="0" r="7620" b="7620"/>
                <wp:wrapNone/>
                <wp:docPr id="81" name="Text Box 81"/>
                <wp:cNvGraphicFramePr/>
                <a:graphic xmlns:a="http://schemas.openxmlformats.org/drawingml/2006/main">
                  <a:graphicData uri="http://schemas.microsoft.com/office/word/2010/wordprocessingShape">
                    <wps:wsp>
                      <wps:cNvSpPr txBox="1"/>
                      <wps:spPr>
                        <a:xfrm>
                          <a:off x="0" y="0"/>
                          <a:ext cx="487680" cy="297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Pr="00EA115B" w:rsidRDefault="00E31268" w:rsidP="003C18A1">
                            <w:pPr>
                              <w:jc w:val="center"/>
                              <w:rPr>
                                <w:sz w:val="16"/>
                                <w:szCs w:val="16"/>
                              </w:rPr>
                            </w:pPr>
                            <w:r>
                              <w:rPr>
                                <w:sz w:val="16"/>
                                <w:szCs w:val="16"/>
                              </w:rPr>
                              <w:t>36”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1" o:spid="_x0000_s1065" type="#_x0000_t202" style="position:absolute;left:0;text-align:left;margin-left:186.6pt;margin-top:-568.8pt;width:38.4pt;height:23.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" fillcolor="white [3201]" stroked="f" strokeweight=".5pt">
                <v:textbox>
                  <w:txbxContent>
                    <w:p w:rsidR="00E31268" w:rsidRPr="00EA115B" w:rsidRDefault="00E31268" w:rsidP="003C18A1">
                      <w:pPr>
                        <w:jc w:val="center"/>
                        <w:rPr>
                          <w:sz w:val="16"/>
                          <w:szCs w:val="16"/>
                        </w:rPr>
                      </w:pPr>
                      <w:r>
                        <w:rPr>
                          <w:sz w:val="16"/>
                          <w:szCs w:val="16"/>
                        </w:rPr>
                        <w:t>36”</w:t>
                      </w:r>
                    </w:p>
                  </w:txbxContent>
                </v:textbox>
              </v:shape>
            </w:pict>
          </mc:Fallback>
        </mc:AlternateContent>
      </w:r>
    </w:p>
    <w:p w:rsidR="003C18A1" w:rsidRDefault="003C18A1" w:rsidP="003C18A1">
      <w:pPr>
        <w:pStyle w:val="NoSpacing"/>
        <w:rPr>
          <w:rFonts w:cs="Times New Roman"/>
        </w:rPr>
      </w:pPr>
      <w:r>
        <w:rPr>
          <w:rFonts w:cs="Times New Roman"/>
        </w:rPr>
        <w:t>Next, the strain created by the eccentricity of the strand to the centroid of the beam to the top and bottom extreme fiber is as follows:</w:t>
      </w:r>
    </w:p>
    <w:p w:rsidR="003C18A1" w:rsidRDefault="003C18A1" w:rsidP="003C18A1">
      <w:pPr>
        <w:pStyle w:val="NoSpacing"/>
        <w:rPr>
          <w:rFonts w:cs="Times New Roman"/>
        </w:rPr>
      </w:pPr>
      <w:r>
        <w:rPr>
          <w:rFonts w:cs="Times New Roman"/>
          <w:noProof/>
        </w:rPr>
        <w:lastRenderedPageBreak/>
        <mc:AlternateContent>
          <mc:Choice Requires="wps">
            <w:drawing>
              <wp:anchor distT="0" distB="0" distL="114300" distR="114300" simplePos="0" relativeHeight="251674624" behindDoc="1" locked="0" layoutInCell="1" allowOverlap="1" wp14:anchorId="620A691F" wp14:editId="446FC718">
                <wp:simplePos x="0" y="0"/>
                <wp:positionH relativeFrom="margin">
                  <wp:align>center</wp:align>
                </wp:positionH>
                <wp:positionV relativeFrom="margin">
                  <wp:align>top</wp:align>
                </wp:positionV>
                <wp:extent cx="5943600" cy="7284720"/>
                <wp:effectExtent l="0" t="0" r="0" b="0"/>
                <wp:wrapTight wrapText="bothSides">
                  <wp:wrapPolygon edited="0">
                    <wp:start x="0" y="0"/>
                    <wp:lineTo x="0" y="21521"/>
                    <wp:lineTo x="21531" y="21521"/>
                    <wp:lineTo x="21531" y="0"/>
                    <wp:lineTo x="0" y="0"/>
                  </wp:wrapPolygon>
                </wp:wrapTight>
                <wp:docPr id="44" name="Text Box 44"/>
                <wp:cNvGraphicFramePr/>
                <a:graphic xmlns:a="http://schemas.openxmlformats.org/drawingml/2006/main">
                  <a:graphicData uri="http://schemas.microsoft.com/office/word/2010/wordprocessingShape">
                    <wps:wsp>
                      <wps:cNvSpPr txBox="1"/>
                      <wps:spPr>
                        <a:xfrm>
                          <a:off x="0" y="0"/>
                          <a:ext cx="5943600" cy="7284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Default="00E31268" w:rsidP="003C18A1">
                            <w:pPr>
                              <w:jc w:val="center"/>
                            </w:pPr>
                            <w:r>
                              <w:rPr>
                                <w:noProof/>
                              </w:rPr>
                              <w:drawing>
                                <wp:inline distT="0" distB="0" distL="0" distR="0" wp14:anchorId="5617B4AD" wp14:editId="667B4642">
                                  <wp:extent cx="4609341" cy="2956560"/>
                                  <wp:effectExtent l="0" t="0" r="1270" b="0"/>
                                  <wp:docPr id="75"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rotWithShape="1">
                                          <a:blip r:embed="rId114">
                                            <a:extLst>
                                              <a:ext uri="{28A0092B-C50C-407E-A947-70E740481C1C}">
                                                <a14:useLocalDpi xmlns:a14="http://schemas.microsoft.com/office/drawing/2010/main" val="0"/>
                                              </a:ext>
                                            </a:extLst>
                                          </a:blip>
                                          <a:srcRect t="10492"/>
                                          <a:stretch/>
                                        </pic:blipFill>
                                        <pic:spPr bwMode="auto">
                                          <a:xfrm>
                                            <a:off x="0" y="0"/>
                                            <a:ext cx="4610034" cy="2957005"/>
                                          </a:xfrm>
                                          <a:prstGeom prst="rect">
                                            <a:avLst/>
                                          </a:prstGeom>
                                          <a:ln>
                                            <a:noFill/>
                                          </a:ln>
                                          <a:extLst>
                                            <a:ext uri="{53640926-AAD7-44D8-BBD7-CCE9431645EC}">
                                              <a14:shadowObscured xmlns:a14="http://schemas.microsoft.com/office/drawing/2010/main"/>
                                            </a:ext>
                                          </a:extLst>
                                        </pic:spPr>
                                      </pic:pic>
                                    </a:graphicData>
                                  </a:graphic>
                                </wp:inline>
                              </w:drawing>
                            </w:r>
                          </w:p>
                          <w:tbl>
                            <w:tblPr>
                              <w:tblW w:w="0" w:type="auto"/>
                              <w:tblCellMar>
                                <w:left w:w="0" w:type="dxa"/>
                                <w:right w:w="0" w:type="dxa"/>
                              </w:tblCellMar>
                              <w:tblLook w:val="0420" w:firstRow="1" w:lastRow="0" w:firstColumn="0" w:lastColumn="0" w:noHBand="0" w:noVBand="1"/>
                            </w:tblPr>
                            <w:tblGrid>
                              <w:gridCol w:w="976"/>
                              <w:gridCol w:w="1997"/>
                              <w:gridCol w:w="1535"/>
                            </w:tblGrid>
                            <w:tr w:rsidR="00E31268" w:rsidRPr="00E80D50" w:rsidTr="003C18A1">
                              <w:tc>
                                <w:tcPr>
                                  <w:tcW w:w="0" w:type="auto"/>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szCs w:val="36"/>
                                    </w:rPr>
                                  </w:pPr>
                                </w:p>
                              </w:tc>
                              <w:tc>
                                <w:tcPr>
                                  <w:tcW w:w="0" w:type="auto"/>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szCs w:val="36"/>
                                    </w:rPr>
                                  </w:pPr>
                                  <w:r w:rsidRPr="00E80D50">
                                    <w:rPr>
                                      <w:rFonts w:eastAsia="Times New Roman" w:cs="Times New Roman"/>
                                      <w:b/>
                                      <w:bCs/>
                                      <w:color w:val="FFFFFF"/>
                                      <w:kern w:val="24"/>
                                      <w:szCs w:val="36"/>
                                    </w:rPr>
                                    <w:t>Beam Properties</w:t>
                                  </w:r>
                                </w:p>
                              </w:tc>
                              <w:tc>
                                <w:tcPr>
                                  <w:tcW w:w="0" w:type="auto"/>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szCs w:val="36"/>
                                    </w:rPr>
                                  </w:pPr>
                                  <w:r w:rsidRPr="00E80D50">
                                    <w:rPr>
                                      <w:rFonts w:eastAsia="Times New Roman" w:cs="Times New Roman"/>
                                      <w:b/>
                                      <w:bCs/>
                                      <w:color w:val="FFFFFF"/>
                                      <w:kern w:val="24"/>
                                      <w:szCs w:val="36"/>
                                    </w:rPr>
                                    <w:t>Comp Sect</w:t>
                                  </w:r>
                                </w:p>
                                <w:p w:rsidR="00E31268" w:rsidRPr="00E80D50" w:rsidRDefault="00E31268" w:rsidP="003C18A1">
                                  <w:pPr>
                                    <w:spacing w:after="0"/>
                                    <w:jc w:val="center"/>
                                    <w:rPr>
                                      <w:rFonts w:eastAsia="Times New Roman" w:cs="Times New Roman"/>
                                      <w:szCs w:val="36"/>
                                    </w:rPr>
                                  </w:pPr>
                                  <w:r w:rsidRPr="00E80D50">
                                    <w:rPr>
                                      <w:rFonts w:eastAsia="Times New Roman" w:cs="Times New Roman"/>
                                      <w:b/>
                                      <w:bCs/>
                                      <w:color w:val="FFFFFF"/>
                                      <w:kern w:val="24"/>
                                      <w:szCs w:val="36"/>
                                    </w:rPr>
                                    <w:t>Properties</w:t>
                                  </w:r>
                                </w:p>
                              </w:tc>
                            </w:tr>
                            <w:tr w:rsidR="00E31268" w:rsidRPr="00E80D50" w:rsidTr="003C18A1">
                              <w:tc>
                                <w:tcPr>
                                  <w:tcW w:w="0" w:type="auto"/>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E80D50">
                                    <w:rPr>
                                      <w:rFonts w:eastAsia="Times New Roman" w:cs="Times New Roman"/>
                                      <w:color w:val="000000" w:themeColor="text1"/>
                                      <w:kern w:val="24"/>
                                      <w:szCs w:val="24"/>
                                    </w:rPr>
                                    <w:t>Area</w:t>
                                  </w:r>
                                </w:p>
                              </w:tc>
                              <w:tc>
                                <w:tcPr>
                                  <w:tcW w:w="0" w:type="auto"/>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2</w:t>
                                  </w:r>
                                  <w:r w:rsidRPr="00E80D50">
                                    <w:rPr>
                                      <w:rFonts w:eastAsia="Times New Roman" w:cs="Times New Roman"/>
                                      <w:color w:val="000000" w:themeColor="text1"/>
                                      <w:kern w:val="24"/>
                                      <w:szCs w:val="24"/>
                                    </w:rPr>
                                    <w:t>7</w:t>
                                  </w:r>
                                  <w:r w:rsidRPr="00CB4F78">
                                    <w:rPr>
                                      <w:rFonts w:eastAsia="Times New Roman" w:cs="Times New Roman"/>
                                      <w:color w:val="000000" w:themeColor="text1"/>
                                      <w:kern w:val="24"/>
                                      <w:szCs w:val="24"/>
                                    </w:rPr>
                                    <w:t>6</w:t>
                                  </w:r>
                                  <w:r w:rsidRPr="00E80D50">
                                    <w:rPr>
                                      <w:rFonts w:eastAsia="Times New Roman" w:cs="Times New Roman"/>
                                      <w:color w:val="000000" w:themeColor="text1"/>
                                      <w:kern w:val="24"/>
                                      <w:szCs w:val="24"/>
                                    </w:rPr>
                                    <w:t xml:space="preserve"> in</w:t>
                                  </w:r>
                                  <w:r w:rsidRPr="00E80D50">
                                    <w:rPr>
                                      <w:rFonts w:eastAsia="Times New Roman" w:cs="Times New Roman"/>
                                      <w:color w:val="000000" w:themeColor="text1"/>
                                      <w:kern w:val="24"/>
                                      <w:position w:val="11"/>
                                      <w:szCs w:val="24"/>
                                      <w:vertAlign w:val="superscript"/>
                                    </w:rPr>
                                    <w:t>2</w:t>
                                  </w:r>
                                </w:p>
                              </w:tc>
                              <w:tc>
                                <w:tcPr>
                                  <w:tcW w:w="0" w:type="auto"/>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vertAlign w:val="superscript"/>
                                    </w:rPr>
                                  </w:pPr>
                                  <w:r w:rsidRPr="00CB4F78">
                                    <w:rPr>
                                      <w:rFonts w:eastAsia="Times New Roman" w:cs="Times New Roman"/>
                                      <w:color w:val="000000" w:themeColor="text1"/>
                                      <w:szCs w:val="24"/>
                                    </w:rPr>
                                    <w:t>566 in</w:t>
                                  </w:r>
                                  <w:r w:rsidRPr="00CB4F78">
                                    <w:rPr>
                                      <w:rFonts w:eastAsia="Times New Roman" w:cs="Times New Roman"/>
                                      <w:color w:val="000000" w:themeColor="text1"/>
                                      <w:szCs w:val="24"/>
                                      <w:vertAlign w:val="superscript"/>
                                    </w:rPr>
                                    <w:t>2</w:t>
                                  </w:r>
                                </w:p>
                              </w:tc>
                            </w:tr>
                            <w:tr w:rsidR="00E31268" w:rsidRPr="00E80D50" w:rsidTr="003C18A1">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6F19FA" w:rsidRDefault="00E31268" w:rsidP="003C18A1">
                                  <w:pPr>
                                    <w:spacing w:after="0"/>
                                    <w:jc w:val="center"/>
                                    <w:rPr>
                                      <w:rFonts w:eastAsia="Times New Roman" w:cs="Times New Roman"/>
                                      <w:i/>
                                      <w:color w:val="000000" w:themeColor="text1"/>
                                      <w:szCs w:val="24"/>
                                    </w:rPr>
                                  </w:pPr>
                                  <w:r w:rsidRPr="006F19FA">
                                    <w:rPr>
                                      <w:rFonts w:eastAsia="Times New Roman" w:cs="Times New Roman"/>
                                      <w:i/>
                                      <w:color w:val="000000" w:themeColor="text1"/>
                                      <w:kern w:val="24"/>
                                      <w:szCs w:val="24"/>
                                    </w:rPr>
                                    <w:t>h</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28</w:t>
                                  </w:r>
                                  <w:r w:rsidRPr="00E80D50">
                                    <w:rPr>
                                      <w:rFonts w:eastAsia="Times New Roman" w:cs="Times New Roman"/>
                                      <w:color w:val="000000" w:themeColor="text1"/>
                                      <w:kern w:val="24"/>
                                      <w:szCs w:val="24"/>
                                    </w:rPr>
                                    <w:t xml:space="preserve"> in</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3</w:t>
                                  </w:r>
                                  <w:r>
                                    <w:rPr>
                                      <w:rFonts w:eastAsia="Times New Roman" w:cs="Times New Roman"/>
                                      <w:color w:val="000000" w:themeColor="text1"/>
                                      <w:kern w:val="24"/>
                                      <w:szCs w:val="24"/>
                                    </w:rPr>
                                    <w:t>7</w:t>
                                  </w:r>
                                  <w:r w:rsidRPr="00CB4F78">
                                    <w:rPr>
                                      <w:rFonts w:eastAsia="Times New Roman" w:cs="Times New Roman"/>
                                      <w:color w:val="000000" w:themeColor="text1"/>
                                      <w:kern w:val="24"/>
                                      <w:szCs w:val="24"/>
                                    </w:rPr>
                                    <w:t>.375 in</w:t>
                                  </w:r>
                                </w:p>
                              </w:tc>
                            </w:tr>
                            <w:tr w:rsidR="00E31268" w:rsidRPr="00E80D50" w:rsidTr="003C18A1">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6F19FA" w:rsidRDefault="00E31268" w:rsidP="003C18A1">
                                  <w:pPr>
                                    <w:spacing w:after="0"/>
                                    <w:jc w:val="center"/>
                                    <w:rPr>
                                      <w:rFonts w:eastAsia="Times New Roman" w:cs="Times New Roman"/>
                                      <w:i/>
                                      <w:color w:val="000000" w:themeColor="text1"/>
                                      <w:szCs w:val="24"/>
                                    </w:rPr>
                                  </w:pPr>
                                  <w:r w:rsidRPr="006F19FA">
                                    <w:rPr>
                                      <w:rFonts w:eastAsia="Times New Roman" w:cs="Times New Roman"/>
                                      <w:i/>
                                      <w:color w:val="000000" w:themeColor="text1"/>
                                      <w:kern w:val="24"/>
                                      <w:szCs w:val="24"/>
                                    </w:rPr>
                                    <w:t>I</w:t>
                                  </w:r>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vertAlign w:val="superscript"/>
                                    </w:rPr>
                                  </w:pPr>
                                  <w:r w:rsidRPr="00CB4F78">
                                    <w:rPr>
                                      <w:rFonts w:eastAsia="Times New Roman" w:cs="Times New Roman"/>
                                      <w:color w:val="000000" w:themeColor="text1"/>
                                      <w:kern w:val="24"/>
                                      <w:szCs w:val="24"/>
                                    </w:rPr>
                                    <w:t>22,750 in</w:t>
                                  </w:r>
                                  <w:r w:rsidRPr="00CB4F78">
                                    <w:rPr>
                                      <w:rFonts w:eastAsia="Times New Roman" w:cs="Times New Roman"/>
                                      <w:color w:val="000000" w:themeColor="text1"/>
                                      <w:kern w:val="24"/>
                                      <w:szCs w:val="24"/>
                                      <w:vertAlign w:val="superscript"/>
                                    </w:rPr>
                                    <w:t>4</w:t>
                                  </w:r>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vertAlign w:val="superscript"/>
                                    </w:rPr>
                                  </w:pPr>
                                  <w:r w:rsidRPr="00CB4F78">
                                    <w:rPr>
                                      <w:rFonts w:eastAsia="Times New Roman" w:cs="Times New Roman"/>
                                      <w:color w:val="000000" w:themeColor="text1"/>
                                      <w:szCs w:val="24"/>
                                    </w:rPr>
                                    <w:t>72,850 in</w:t>
                                  </w:r>
                                  <w:r w:rsidRPr="00CB4F78">
                                    <w:rPr>
                                      <w:rFonts w:eastAsia="Times New Roman" w:cs="Times New Roman"/>
                                      <w:color w:val="000000" w:themeColor="text1"/>
                                      <w:szCs w:val="24"/>
                                      <w:vertAlign w:val="superscript"/>
                                    </w:rPr>
                                    <w:t>4</w:t>
                                  </w:r>
                                </w:p>
                              </w:tc>
                            </w:tr>
                            <w:tr w:rsidR="00E31268" w:rsidRPr="00E80D50" w:rsidTr="003C18A1">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6F19FA" w:rsidRDefault="00E31268" w:rsidP="003C18A1">
                                  <w:pPr>
                                    <w:spacing w:after="0"/>
                                    <w:jc w:val="center"/>
                                    <w:rPr>
                                      <w:rFonts w:eastAsia="Times New Roman" w:cs="Times New Roman"/>
                                      <w:i/>
                                      <w:color w:val="000000" w:themeColor="text1"/>
                                      <w:szCs w:val="24"/>
                                    </w:rPr>
                                  </w:pPr>
                                  <w:r w:rsidRPr="006F19FA">
                                    <w:rPr>
                                      <w:rFonts w:eastAsia="Times New Roman" w:cs="Times New Roman"/>
                                      <w:i/>
                                      <w:color w:val="000000" w:themeColor="text1"/>
                                      <w:kern w:val="24"/>
                                      <w:szCs w:val="24"/>
                                    </w:rPr>
                                    <w:t>y</w:t>
                                  </w:r>
                                  <w:r w:rsidRPr="006F19FA">
                                    <w:rPr>
                                      <w:rFonts w:eastAsia="Times New Roman" w:cs="Times New Roman"/>
                                      <w:i/>
                                      <w:color w:val="000000" w:themeColor="text1"/>
                                      <w:kern w:val="24"/>
                                      <w:position w:val="-9"/>
                                      <w:szCs w:val="24"/>
                                      <w:vertAlign w:val="subscript"/>
                                    </w:rPr>
                                    <w:t>b</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12.59</w:t>
                                  </w:r>
                                  <w:r w:rsidRPr="00E80D50">
                                    <w:rPr>
                                      <w:rFonts w:eastAsia="Times New Roman" w:cs="Times New Roman"/>
                                      <w:color w:val="000000" w:themeColor="text1"/>
                                      <w:kern w:val="24"/>
                                      <w:szCs w:val="24"/>
                                    </w:rPr>
                                    <w:t xml:space="preserve"> in</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21.58</w:t>
                                  </w:r>
                                  <w:r w:rsidRPr="00E80D50">
                                    <w:rPr>
                                      <w:rFonts w:eastAsia="Times New Roman" w:cs="Times New Roman"/>
                                      <w:color w:val="000000" w:themeColor="text1"/>
                                      <w:kern w:val="24"/>
                                      <w:szCs w:val="24"/>
                                    </w:rPr>
                                    <w:t xml:space="preserve"> in</w:t>
                                  </w:r>
                                </w:p>
                              </w:tc>
                            </w:tr>
                            <w:tr w:rsidR="00E31268" w:rsidRPr="00E80D50" w:rsidTr="003C18A1">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6F19FA" w:rsidRDefault="00E31268" w:rsidP="003C18A1">
                                  <w:pPr>
                                    <w:spacing w:after="0"/>
                                    <w:jc w:val="center"/>
                                    <w:rPr>
                                      <w:rFonts w:eastAsia="Times New Roman" w:cs="Times New Roman"/>
                                      <w:i/>
                                      <w:color w:val="000000" w:themeColor="text1"/>
                                      <w:szCs w:val="24"/>
                                    </w:rPr>
                                  </w:pPr>
                                  <w:r w:rsidRPr="006F19FA">
                                    <w:rPr>
                                      <w:rFonts w:eastAsia="Times New Roman" w:cs="Times New Roman"/>
                                      <w:i/>
                                      <w:color w:val="000000" w:themeColor="text1"/>
                                      <w:kern w:val="24"/>
                                      <w:szCs w:val="24"/>
                                    </w:rPr>
                                    <w:t>y</w:t>
                                  </w:r>
                                  <w:r w:rsidRPr="006F19FA">
                                    <w:rPr>
                                      <w:rFonts w:eastAsia="Times New Roman" w:cs="Times New Roman"/>
                                      <w:i/>
                                      <w:color w:val="000000" w:themeColor="text1"/>
                                      <w:kern w:val="24"/>
                                      <w:position w:val="-9"/>
                                      <w:szCs w:val="24"/>
                                      <w:vertAlign w:val="subscript"/>
                                    </w:rPr>
                                    <w:t>t</w:t>
                                  </w:r>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15.41</w:t>
                                  </w:r>
                                  <w:r w:rsidRPr="00E80D50">
                                    <w:rPr>
                                      <w:rFonts w:eastAsia="Times New Roman" w:cs="Times New Roman"/>
                                      <w:color w:val="000000" w:themeColor="text1"/>
                                      <w:kern w:val="24"/>
                                      <w:szCs w:val="24"/>
                                    </w:rPr>
                                    <w:t xml:space="preserve"> in</w:t>
                                  </w:r>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szCs w:val="24"/>
                                    </w:rPr>
                                    <w:t>15.80 in</w:t>
                                  </w:r>
                                </w:p>
                              </w:tc>
                            </w:tr>
                            <w:tr w:rsidR="00E31268" w:rsidRPr="00E80D50" w:rsidTr="003C18A1">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6F19FA" w:rsidRDefault="00E31268" w:rsidP="003C18A1">
                                  <w:pPr>
                                    <w:spacing w:after="0"/>
                                    <w:jc w:val="center"/>
                                    <w:rPr>
                                      <w:rFonts w:eastAsia="Times New Roman" w:cs="Times New Roman"/>
                                      <w:i/>
                                      <w:color w:val="000000" w:themeColor="text1"/>
                                      <w:szCs w:val="24"/>
                                    </w:rPr>
                                  </w:pPr>
                                  <w:r w:rsidRPr="006F19FA">
                                    <w:rPr>
                                      <w:rFonts w:eastAsia="Times New Roman" w:cs="Times New Roman"/>
                                      <w:i/>
                                      <w:color w:val="000000" w:themeColor="text1"/>
                                      <w:kern w:val="24"/>
                                      <w:szCs w:val="24"/>
                                    </w:rPr>
                                    <w:t>S</w:t>
                                  </w:r>
                                  <w:r w:rsidRPr="006F19FA">
                                    <w:rPr>
                                      <w:rFonts w:eastAsia="Times New Roman" w:cs="Times New Roman"/>
                                      <w:i/>
                                      <w:color w:val="000000" w:themeColor="text1"/>
                                      <w:kern w:val="24"/>
                                      <w:position w:val="-9"/>
                                      <w:szCs w:val="24"/>
                                      <w:vertAlign w:val="subscript"/>
                                    </w:rPr>
                                    <w:t>b</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vertAlign w:val="superscript"/>
                                    </w:rPr>
                                  </w:pPr>
                                  <w:r w:rsidRPr="00CB4F78">
                                    <w:rPr>
                                      <w:rFonts w:eastAsia="Times New Roman" w:cs="Times New Roman"/>
                                      <w:color w:val="000000" w:themeColor="text1"/>
                                      <w:kern w:val="24"/>
                                      <w:szCs w:val="24"/>
                                    </w:rPr>
                                    <w:t>1,807 in</w:t>
                                  </w:r>
                                  <w:r w:rsidRPr="00CB4F78">
                                    <w:rPr>
                                      <w:rFonts w:eastAsia="Times New Roman" w:cs="Times New Roman"/>
                                      <w:color w:val="000000" w:themeColor="text1"/>
                                      <w:kern w:val="24"/>
                                      <w:szCs w:val="24"/>
                                      <w:vertAlign w:val="superscript"/>
                                    </w:rPr>
                                    <w:t>3</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vertAlign w:val="superscript"/>
                                    </w:rPr>
                                  </w:pPr>
                                  <w:r w:rsidRPr="00CB4F78">
                                    <w:rPr>
                                      <w:rFonts w:eastAsia="Times New Roman" w:cs="Times New Roman"/>
                                      <w:color w:val="000000" w:themeColor="text1"/>
                                      <w:kern w:val="24"/>
                                      <w:szCs w:val="24"/>
                                    </w:rPr>
                                    <w:t>3,376 in</w:t>
                                  </w:r>
                                  <w:r w:rsidRPr="00CB4F78">
                                    <w:rPr>
                                      <w:rFonts w:eastAsia="Times New Roman" w:cs="Times New Roman"/>
                                      <w:color w:val="000000" w:themeColor="text1"/>
                                      <w:kern w:val="24"/>
                                      <w:szCs w:val="24"/>
                                      <w:vertAlign w:val="superscript"/>
                                    </w:rPr>
                                    <w:t>3</w:t>
                                  </w:r>
                                </w:p>
                              </w:tc>
                            </w:tr>
                            <w:tr w:rsidR="00E31268" w:rsidRPr="00E80D50" w:rsidTr="003C18A1">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6F19FA" w:rsidRDefault="00E31268" w:rsidP="003C18A1">
                                  <w:pPr>
                                    <w:spacing w:after="0"/>
                                    <w:jc w:val="center"/>
                                    <w:rPr>
                                      <w:rFonts w:eastAsia="Times New Roman" w:cs="Times New Roman"/>
                                      <w:i/>
                                      <w:color w:val="000000" w:themeColor="text1"/>
                                      <w:szCs w:val="24"/>
                                    </w:rPr>
                                  </w:pPr>
                                  <w:r w:rsidRPr="006F19FA">
                                    <w:rPr>
                                      <w:rFonts w:eastAsia="Times New Roman" w:cs="Times New Roman"/>
                                      <w:i/>
                                      <w:color w:val="000000" w:themeColor="text1"/>
                                      <w:kern w:val="24"/>
                                      <w:szCs w:val="24"/>
                                    </w:rPr>
                                    <w:t>S</w:t>
                                  </w:r>
                                  <w:r w:rsidRPr="006F19FA">
                                    <w:rPr>
                                      <w:rFonts w:eastAsia="Times New Roman" w:cs="Times New Roman"/>
                                      <w:i/>
                                      <w:color w:val="000000" w:themeColor="text1"/>
                                      <w:kern w:val="24"/>
                                      <w:position w:val="-9"/>
                                      <w:szCs w:val="24"/>
                                      <w:vertAlign w:val="subscript"/>
                                    </w:rPr>
                                    <w:t>t</w:t>
                                  </w:r>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1,476</w:t>
                                  </w:r>
                                  <w:r w:rsidRPr="00E80D50">
                                    <w:rPr>
                                      <w:rFonts w:eastAsia="Times New Roman" w:cs="Times New Roman"/>
                                      <w:color w:val="000000" w:themeColor="text1"/>
                                      <w:kern w:val="24"/>
                                      <w:szCs w:val="24"/>
                                    </w:rPr>
                                    <w:t xml:space="preserve"> in</w:t>
                                  </w:r>
                                  <w:r w:rsidRPr="00E80D50">
                                    <w:rPr>
                                      <w:rFonts w:eastAsia="Times New Roman" w:cs="Times New Roman"/>
                                      <w:color w:val="000000" w:themeColor="text1"/>
                                      <w:kern w:val="24"/>
                                      <w:position w:val="11"/>
                                      <w:szCs w:val="24"/>
                                      <w:vertAlign w:val="superscript"/>
                                    </w:rPr>
                                    <w:t>3</w:t>
                                  </w:r>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vertAlign w:val="superscript"/>
                                    </w:rPr>
                                  </w:pPr>
                                  <w:r w:rsidRPr="00CB4F78">
                                    <w:rPr>
                                      <w:rFonts w:eastAsia="Times New Roman" w:cs="Times New Roman"/>
                                      <w:color w:val="000000" w:themeColor="text1"/>
                                      <w:szCs w:val="24"/>
                                    </w:rPr>
                                    <w:t>4,612 in</w:t>
                                  </w:r>
                                  <w:r w:rsidRPr="00CB4F78">
                                    <w:rPr>
                                      <w:rFonts w:eastAsia="Times New Roman" w:cs="Times New Roman"/>
                                      <w:color w:val="000000" w:themeColor="text1"/>
                                      <w:szCs w:val="24"/>
                                      <w:vertAlign w:val="superscript"/>
                                    </w:rPr>
                                    <w:t>3</w:t>
                                  </w:r>
                                </w:p>
                              </w:tc>
                            </w:tr>
                            <w:tr w:rsidR="00E31268" w:rsidRPr="00E80D50" w:rsidTr="003C18A1">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E80D50">
                                    <w:rPr>
                                      <w:rFonts w:eastAsia="Times New Roman" w:cs="Times New Roman"/>
                                      <w:color w:val="000000" w:themeColor="text1"/>
                                      <w:kern w:val="24"/>
                                      <w:szCs w:val="24"/>
                                    </w:rPr>
                                    <w:t>Weight</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288</w:t>
                                  </w:r>
                                  <w:r w:rsidRPr="00E80D50">
                                    <w:rPr>
                                      <w:rFonts w:eastAsia="Times New Roman" w:cs="Times New Roman"/>
                                      <w:color w:val="000000" w:themeColor="text1"/>
                                      <w:kern w:val="24"/>
                                      <w:szCs w:val="24"/>
                                    </w:rPr>
                                    <w:t xml:space="preserve"> </w:t>
                                  </w:r>
                                  <w:proofErr w:type="spellStart"/>
                                  <w:r w:rsidRPr="00E80D50">
                                    <w:rPr>
                                      <w:rFonts w:eastAsia="Times New Roman" w:cs="Times New Roman"/>
                                      <w:color w:val="000000" w:themeColor="text1"/>
                                      <w:kern w:val="24"/>
                                      <w:szCs w:val="24"/>
                                    </w:rPr>
                                    <w:t>lb</w:t>
                                  </w:r>
                                  <w:proofErr w:type="spellEnd"/>
                                  <w:r w:rsidRPr="00E80D50">
                                    <w:rPr>
                                      <w:rFonts w:eastAsia="Times New Roman" w:cs="Times New Roman"/>
                                      <w:color w:val="000000" w:themeColor="text1"/>
                                      <w:kern w:val="24"/>
                                      <w:szCs w:val="24"/>
                                    </w:rPr>
                                    <w:t>/ft</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szCs w:val="24"/>
                                    </w:rPr>
                                    <w:t xml:space="preserve">590 </w:t>
                                  </w:r>
                                  <w:proofErr w:type="spellStart"/>
                                  <w:r w:rsidRPr="00CB4F78">
                                    <w:rPr>
                                      <w:rFonts w:eastAsia="Times New Roman" w:cs="Times New Roman"/>
                                      <w:color w:val="000000" w:themeColor="text1"/>
                                      <w:szCs w:val="24"/>
                                    </w:rPr>
                                    <w:t>lb</w:t>
                                  </w:r>
                                  <w:proofErr w:type="spellEnd"/>
                                  <w:r w:rsidRPr="00CB4F78">
                                    <w:rPr>
                                      <w:rFonts w:eastAsia="Times New Roman" w:cs="Times New Roman"/>
                                      <w:color w:val="000000" w:themeColor="text1"/>
                                      <w:szCs w:val="24"/>
                                    </w:rPr>
                                    <w:t>/ft</w:t>
                                  </w:r>
                                </w:p>
                              </w:tc>
                            </w:tr>
                            <w:tr w:rsidR="00E31268" w:rsidRPr="00E80D50" w:rsidTr="003C18A1">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6F19FA" w:rsidRDefault="00E31268" w:rsidP="003C18A1">
                                  <w:pPr>
                                    <w:spacing w:after="0"/>
                                    <w:jc w:val="center"/>
                                    <w:rPr>
                                      <w:rFonts w:eastAsia="Times New Roman" w:cs="Times New Roman"/>
                                      <w:i/>
                                      <w:color w:val="000000" w:themeColor="text1"/>
                                      <w:szCs w:val="24"/>
                                    </w:rPr>
                                  </w:pPr>
                                  <w:proofErr w:type="spellStart"/>
                                  <w:r w:rsidRPr="006F19FA">
                                    <w:rPr>
                                      <w:rFonts w:eastAsia="Times New Roman" w:cs="Times New Roman"/>
                                      <w:i/>
                                      <w:color w:val="000000" w:themeColor="text1"/>
                                      <w:kern w:val="24"/>
                                      <w:szCs w:val="24"/>
                                    </w:rPr>
                                    <w:t>f’</w:t>
                                  </w:r>
                                  <w:r w:rsidRPr="006F19FA">
                                    <w:rPr>
                                      <w:rFonts w:eastAsia="Times New Roman" w:cs="Times New Roman"/>
                                      <w:i/>
                                      <w:color w:val="000000" w:themeColor="text1"/>
                                      <w:kern w:val="24"/>
                                      <w:szCs w:val="24"/>
                                      <w:vertAlign w:val="subscript"/>
                                    </w:rPr>
                                    <w:t>ci</w:t>
                                  </w:r>
                                  <w:proofErr w:type="spellEnd"/>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10.6</w:t>
                                  </w:r>
                                  <w:r w:rsidRPr="00E80D50">
                                    <w:rPr>
                                      <w:rFonts w:eastAsia="Times New Roman" w:cs="Times New Roman"/>
                                      <w:color w:val="000000" w:themeColor="text1"/>
                                      <w:kern w:val="24"/>
                                      <w:szCs w:val="24"/>
                                    </w:rPr>
                                    <w:t xml:space="preserve"> ksi</w:t>
                                  </w:r>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szCs w:val="24"/>
                                    </w:rPr>
                                    <w:t>---</w:t>
                                  </w:r>
                                </w:p>
                              </w:tc>
                            </w:tr>
                            <w:tr w:rsidR="00E31268" w:rsidRPr="00E80D50" w:rsidTr="003C18A1">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6F19FA" w:rsidRDefault="00E31268" w:rsidP="003C18A1">
                                  <w:pPr>
                                    <w:spacing w:after="0"/>
                                    <w:jc w:val="center"/>
                                    <w:rPr>
                                      <w:rFonts w:eastAsia="Times New Roman" w:cs="Times New Roman"/>
                                      <w:i/>
                                      <w:color w:val="000000" w:themeColor="text1"/>
                                      <w:szCs w:val="24"/>
                                    </w:rPr>
                                  </w:pPr>
                                  <w:r w:rsidRPr="006F19FA">
                                    <w:rPr>
                                      <w:rFonts w:eastAsia="Times New Roman" w:cs="Times New Roman"/>
                                      <w:i/>
                                      <w:color w:val="000000" w:themeColor="text1"/>
                                      <w:kern w:val="24"/>
                                      <w:szCs w:val="24"/>
                                    </w:rPr>
                                    <w:t>f’</w:t>
                                  </w:r>
                                  <w:r w:rsidRPr="006F19FA">
                                    <w:rPr>
                                      <w:rFonts w:eastAsia="Times New Roman" w:cs="Times New Roman"/>
                                      <w:i/>
                                      <w:color w:val="000000" w:themeColor="text1"/>
                                      <w:kern w:val="24"/>
                                      <w:szCs w:val="24"/>
                                      <w:vertAlign w:val="subscript"/>
                                    </w:rPr>
                                    <w:t>c</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14.1</w:t>
                                  </w:r>
                                  <w:r w:rsidRPr="00E80D50">
                                    <w:rPr>
                                      <w:rFonts w:eastAsia="Times New Roman" w:cs="Times New Roman"/>
                                      <w:color w:val="000000" w:themeColor="text1"/>
                                      <w:kern w:val="24"/>
                                      <w:szCs w:val="24"/>
                                    </w:rPr>
                                    <w:t xml:space="preserve"> ksi</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8.5</w:t>
                                  </w:r>
                                  <w:r w:rsidRPr="00E80D50">
                                    <w:rPr>
                                      <w:rFonts w:eastAsia="Times New Roman" w:cs="Times New Roman"/>
                                      <w:color w:val="000000" w:themeColor="text1"/>
                                      <w:kern w:val="24"/>
                                      <w:szCs w:val="24"/>
                                    </w:rPr>
                                    <w:t xml:space="preserve"> ksi (slab)</w:t>
                                  </w:r>
                                </w:p>
                              </w:tc>
                            </w:tr>
                          </w:tbl>
                          <w:p w:rsidR="00E31268" w:rsidRDefault="00E31268" w:rsidP="003C18A1"/>
                          <w:p w:rsidR="00E31268" w:rsidRPr="00E80D50" w:rsidRDefault="00E31268" w:rsidP="003C18A1">
                            <w:pPr>
                              <w:jc w:val="center"/>
                              <w:rPr>
                                <w:rFonts w:cs="Times New Roman"/>
                                <w:b/>
                              </w:rPr>
                            </w:pPr>
                            <w:r>
                              <w:rPr>
                                <w:rFonts w:cs="Times New Roman"/>
                                <w:b/>
                              </w:rPr>
                              <w:t>Figure 9 – Design Example Beam Properties</w:t>
                            </w:r>
                          </w:p>
                          <w:p w:rsidR="00E31268" w:rsidRDefault="00E31268" w:rsidP="003C18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4" o:spid="_x0000_s1066" type="#_x0000_t202" style="position:absolute;left:0;text-align:left;margin-left:0;margin-top:0;width:468pt;height:573.6pt;z-index:-251641856;visibility:visible;mso-wrap-style:square;mso-height-percent:0;mso-wrap-distance-left:9pt;mso-wrap-distance-top:0;mso-wrap-distance-right:9pt;mso-wrap-distance-bottom:0;mso-position-horizontal:center;mso-position-horizontal-relative:margin;mso-position-vertical:top;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" fillcolor="white [3201]" stroked="f" strokeweight=".5pt">
                <v:textbox>
                  <w:txbxContent>
                    <w:p w:rsidR="00E31268" w:rsidRDefault="00E31268" w:rsidP="003C18A1">
                      <w:pPr>
                        <w:jc w:val="center"/>
                      </w:pPr>
                      <w:r>
                        <w:rPr>
                          <w:noProof/>
                        </w:rPr>
                        <w:drawing>
                          <wp:inline distT="0" distB="0" distL="0" distR="0" wp14:anchorId="5617B4AD" wp14:editId="667B4642">
                            <wp:extent cx="4609341" cy="2956560"/>
                            <wp:effectExtent l="0" t="0" r="1270" b="0"/>
                            <wp:docPr id="75"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Clipping"/>
                                    <pic:cNvPicPr>
                                      <a:picLocks noChangeAspect="1"/>
                                    </pic:cNvPicPr>
                                  </pic:nvPicPr>
                                  <pic:blipFill rotWithShape="1">
                                    <a:blip r:embed="rId114">
                                      <a:extLst>
                                        <a:ext uri="{28A0092B-C50C-407E-A947-70E740481C1C}">
                                          <a14:useLocalDpi xmlns:a14="http://schemas.microsoft.com/office/drawing/2010/main" val="0"/>
                                        </a:ext>
                                      </a:extLst>
                                    </a:blip>
                                    <a:srcRect t="10492"/>
                                    <a:stretch/>
                                  </pic:blipFill>
                                  <pic:spPr bwMode="auto">
                                    <a:xfrm>
                                      <a:off x="0" y="0"/>
                                      <a:ext cx="4610034" cy="2957005"/>
                                    </a:xfrm>
                                    <a:prstGeom prst="rect">
                                      <a:avLst/>
                                    </a:prstGeom>
                                    <a:ln>
                                      <a:noFill/>
                                    </a:ln>
                                    <a:extLst>
                                      <a:ext uri="{53640926-AAD7-44D8-BBD7-CCE9431645EC}">
                                        <a14:shadowObscured xmlns:a14="http://schemas.microsoft.com/office/drawing/2010/main"/>
                                      </a:ext>
                                    </a:extLst>
                                  </pic:spPr>
                                </pic:pic>
                              </a:graphicData>
                            </a:graphic>
                          </wp:inline>
                        </w:drawing>
                      </w:r>
                    </w:p>
                    <w:tbl>
                      <w:tblPr>
                        <w:tblW w:w="0" w:type="auto"/>
                        <w:tblCellMar>
                          <w:left w:w="0" w:type="dxa"/>
                          <w:right w:w="0" w:type="dxa"/>
                        </w:tblCellMar>
                        <w:tblLook w:val="0420" w:firstRow="1" w:lastRow="0" w:firstColumn="0" w:lastColumn="0" w:noHBand="0" w:noVBand="1"/>
                      </w:tblPr>
                      <w:tblGrid>
                        <w:gridCol w:w="976"/>
                        <w:gridCol w:w="1997"/>
                        <w:gridCol w:w="1535"/>
                      </w:tblGrid>
                      <w:tr w:rsidR="00E31268" w:rsidRPr="00E80D50" w:rsidTr="003C18A1">
                        <w:tc>
                          <w:tcPr>
                            <w:tcW w:w="0" w:type="auto"/>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szCs w:val="36"/>
                              </w:rPr>
                            </w:pPr>
                          </w:p>
                        </w:tc>
                        <w:tc>
                          <w:tcPr>
                            <w:tcW w:w="0" w:type="auto"/>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szCs w:val="36"/>
                              </w:rPr>
                            </w:pPr>
                            <w:r w:rsidRPr="00E80D50">
                              <w:rPr>
                                <w:rFonts w:eastAsia="Times New Roman" w:cs="Times New Roman"/>
                                <w:b/>
                                <w:bCs/>
                                <w:color w:val="FFFFFF"/>
                                <w:kern w:val="24"/>
                                <w:szCs w:val="36"/>
                              </w:rPr>
                              <w:t>Beam Properties</w:t>
                            </w:r>
                          </w:p>
                        </w:tc>
                        <w:tc>
                          <w:tcPr>
                            <w:tcW w:w="0" w:type="auto"/>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szCs w:val="36"/>
                              </w:rPr>
                            </w:pPr>
                            <w:r w:rsidRPr="00E80D50">
                              <w:rPr>
                                <w:rFonts w:eastAsia="Times New Roman" w:cs="Times New Roman"/>
                                <w:b/>
                                <w:bCs/>
                                <w:color w:val="FFFFFF"/>
                                <w:kern w:val="24"/>
                                <w:szCs w:val="36"/>
                              </w:rPr>
                              <w:t>Comp Sect</w:t>
                            </w:r>
                          </w:p>
                          <w:p w:rsidR="00E31268" w:rsidRPr="00E80D50" w:rsidRDefault="00E31268" w:rsidP="003C18A1">
                            <w:pPr>
                              <w:spacing w:after="0"/>
                              <w:jc w:val="center"/>
                              <w:rPr>
                                <w:rFonts w:eastAsia="Times New Roman" w:cs="Times New Roman"/>
                                <w:szCs w:val="36"/>
                              </w:rPr>
                            </w:pPr>
                            <w:r w:rsidRPr="00E80D50">
                              <w:rPr>
                                <w:rFonts w:eastAsia="Times New Roman" w:cs="Times New Roman"/>
                                <w:b/>
                                <w:bCs/>
                                <w:color w:val="FFFFFF"/>
                                <w:kern w:val="24"/>
                                <w:szCs w:val="36"/>
                              </w:rPr>
                              <w:t>Properties</w:t>
                            </w:r>
                          </w:p>
                        </w:tc>
                      </w:tr>
                      <w:tr w:rsidR="00E31268" w:rsidRPr="00E80D50" w:rsidTr="003C18A1">
                        <w:tc>
                          <w:tcPr>
                            <w:tcW w:w="0" w:type="auto"/>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E80D50">
                              <w:rPr>
                                <w:rFonts w:eastAsia="Times New Roman" w:cs="Times New Roman"/>
                                <w:color w:val="000000" w:themeColor="text1"/>
                                <w:kern w:val="24"/>
                                <w:szCs w:val="24"/>
                              </w:rPr>
                              <w:t>Area</w:t>
                            </w:r>
                          </w:p>
                        </w:tc>
                        <w:tc>
                          <w:tcPr>
                            <w:tcW w:w="0" w:type="auto"/>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2</w:t>
                            </w:r>
                            <w:r w:rsidRPr="00E80D50">
                              <w:rPr>
                                <w:rFonts w:eastAsia="Times New Roman" w:cs="Times New Roman"/>
                                <w:color w:val="000000" w:themeColor="text1"/>
                                <w:kern w:val="24"/>
                                <w:szCs w:val="24"/>
                              </w:rPr>
                              <w:t>7</w:t>
                            </w:r>
                            <w:r w:rsidRPr="00CB4F78">
                              <w:rPr>
                                <w:rFonts w:eastAsia="Times New Roman" w:cs="Times New Roman"/>
                                <w:color w:val="000000" w:themeColor="text1"/>
                                <w:kern w:val="24"/>
                                <w:szCs w:val="24"/>
                              </w:rPr>
                              <w:t>6</w:t>
                            </w:r>
                            <w:r w:rsidRPr="00E80D50">
                              <w:rPr>
                                <w:rFonts w:eastAsia="Times New Roman" w:cs="Times New Roman"/>
                                <w:color w:val="000000" w:themeColor="text1"/>
                                <w:kern w:val="24"/>
                                <w:szCs w:val="24"/>
                              </w:rPr>
                              <w:t xml:space="preserve"> in</w:t>
                            </w:r>
                            <w:r w:rsidRPr="00E80D50">
                              <w:rPr>
                                <w:rFonts w:eastAsia="Times New Roman" w:cs="Times New Roman"/>
                                <w:color w:val="000000" w:themeColor="text1"/>
                                <w:kern w:val="24"/>
                                <w:position w:val="11"/>
                                <w:szCs w:val="24"/>
                                <w:vertAlign w:val="superscript"/>
                              </w:rPr>
                              <w:t>2</w:t>
                            </w:r>
                          </w:p>
                        </w:tc>
                        <w:tc>
                          <w:tcPr>
                            <w:tcW w:w="0" w:type="auto"/>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vertAlign w:val="superscript"/>
                              </w:rPr>
                            </w:pPr>
                            <w:r w:rsidRPr="00CB4F78">
                              <w:rPr>
                                <w:rFonts w:eastAsia="Times New Roman" w:cs="Times New Roman"/>
                                <w:color w:val="000000" w:themeColor="text1"/>
                                <w:szCs w:val="24"/>
                              </w:rPr>
                              <w:t>566 in</w:t>
                            </w:r>
                            <w:r w:rsidRPr="00CB4F78">
                              <w:rPr>
                                <w:rFonts w:eastAsia="Times New Roman" w:cs="Times New Roman"/>
                                <w:color w:val="000000" w:themeColor="text1"/>
                                <w:szCs w:val="24"/>
                                <w:vertAlign w:val="superscript"/>
                              </w:rPr>
                              <w:t>2</w:t>
                            </w:r>
                          </w:p>
                        </w:tc>
                      </w:tr>
                      <w:tr w:rsidR="00E31268" w:rsidRPr="00E80D50" w:rsidTr="003C18A1">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6F19FA" w:rsidRDefault="00E31268" w:rsidP="003C18A1">
                            <w:pPr>
                              <w:spacing w:after="0"/>
                              <w:jc w:val="center"/>
                              <w:rPr>
                                <w:rFonts w:eastAsia="Times New Roman" w:cs="Times New Roman"/>
                                <w:i/>
                                <w:color w:val="000000" w:themeColor="text1"/>
                                <w:szCs w:val="24"/>
                              </w:rPr>
                            </w:pPr>
                            <w:r w:rsidRPr="006F19FA">
                              <w:rPr>
                                <w:rFonts w:eastAsia="Times New Roman" w:cs="Times New Roman"/>
                                <w:i/>
                                <w:color w:val="000000" w:themeColor="text1"/>
                                <w:kern w:val="24"/>
                                <w:szCs w:val="24"/>
                              </w:rPr>
                              <w:t>h</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28</w:t>
                            </w:r>
                            <w:r w:rsidRPr="00E80D50">
                              <w:rPr>
                                <w:rFonts w:eastAsia="Times New Roman" w:cs="Times New Roman"/>
                                <w:color w:val="000000" w:themeColor="text1"/>
                                <w:kern w:val="24"/>
                                <w:szCs w:val="24"/>
                              </w:rPr>
                              <w:t xml:space="preserve"> in</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3</w:t>
                            </w:r>
                            <w:r>
                              <w:rPr>
                                <w:rFonts w:eastAsia="Times New Roman" w:cs="Times New Roman"/>
                                <w:color w:val="000000" w:themeColor="text1"/>
                                <w:kern w:val="24"/>
                                <w:szCs w:val="24"/>
                              </w:rPr>
                              <w:t>7</w:t>
                            </w:r>
                            <w:r w:rsidRPr="00CB4F78">
                              <w:rPr>
                                <w:rFonts w:eastAsia="Times New Roman" w:cs="Times New Roman"/>
                                <w:color w:val="000000" w:themeColor="text1"/>
                                <w:kern w:val="24"/>
                                <w:szCs w:val="24"/>
                              </w:rPr>
                              <w:t>.375 in</w:t>
                            </w:r>
                          </w:p>
                        </w:tc>
                      </w:tr>
                      <w:tr w:rsidR="00E31268" w:rsidRPr="00E80D50" w:rsidTr="003C18A1">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6F19FA" w:rsidRDefault="00E31268" w:rsidP="003C18A1">
                            <w:pPr>
                              <w:spacing w:after="0"/>
                              <w:jc w:val="center"/>
                              <w:rPr>
                                <w:rFonts w:eastAsia="Times New Roman" w:cs="Times New Roman"/>
                                <w:i/>
                                <w:color w:val="000000" w:themeColor="text1"/>
                                <w:szCs w:val="24"/>
                              </w:rPr>
                            </w:pPr>
                            <w:r w:rsidRPr="006F19FA">
                              <w:rPr>
                                <w:rFonts w:eastAsia="Times New Roman" w:cs="Times New Roman"/>
                                <w:i/>
                                <w:color w:val="000000" w:themeColor="text1"/>
                                <w:kern w:val="24"/>
                                <w:szCs w:val="24"/>
                              </w:rPr>
                              <w:t>I</w:t>
                            </w:r>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vertAlign w:val="superscript"/>
                              </w:rPr>
                            </w:pPr>
                            <w:r w:rsidRPr="00CB4F78">
                              <w:rPr>
                                <w:rFonts w:eastAsia="Times New Roman" w:cs="Times New Roman"/>
                                <w:color w:val="000000" w:themeColor="text1"/>
                                <w:kern w:val="24"/>
                                <w:szCs w:val="24"/>
                              </w:rPr>
                              <w:t>22,750 in</w:t>
                            </w:r>
                            <w:r w:rsidRPr="00CB4F78">
                              <w:rPr>
                                <w:rFonts w:eastAsia="Times New Roman" w:cs="Times New Roman"/>
                                <w:color w:val="000000" w:themeColor="text1"/>
                                <w:kern w:val="24"/>
                                <w:szCs w:val="24"/>
                                <w:vertAlign w:val="superscript"/>
                              </w:rPr>
                              <w:t>4</w:t>
                            </w:r>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vertAlign w:val="superscript"/>
                              </w:rPr>
                            </w:pPr>
                            <w:r w:rsidRPr="00CB4F78">
                              <w:rPr>
                                <w:rFonts w:eastAsia="Times New Roman" w:cs="Times New Roman"/>
                                <w:color w:val="000000" w:themeColor="text1"/>
                                <w:szCs w:val="24"/>
                              </w:rPr>
                              <w:t>72,850 in</w:t>
                            </w:r>
                            <w:r w:rsidRPr="00CB4F78">
                              <w:rPr>
                                <w:rFonts w:eastAsia="Times New Roman" w:cs="Times New Roman"/>
                                <w:color w:val="000000" w:themeColor="text1"/>
                                <w:szCs w:val="24"/>
                                <w:vertAlign w:val="superscript"/>
                              </w:rPr>
                              <w:t>4</w:t>
                            </w:r>
                          </w:p>
                        </w:tc>
                      </w:tr>
                      <w:tr w:rsidR="00E31268" w:rsidRPr="00E80D50" w:rsidTr="003C18A1">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6F19FA" w:rsidRDefault="00E31268" w:rsidP="003C18A1">
                            <w:pPr>
                              <w:spacing w:after="0"/>
                              <w:jc w:val="center"/>
                              <w:rPr>
                                <w:rFonts w:eastAsia="Times New Roman" w:cs="Times New Roman"/>
                                <w:i/>
                                <w:color w:val="000000" w:themeColor="text1"/>
                                <w:szCs w:val="24"/>
                              </w:rPr>
                            </w:pPr>
                            <w:r w:rsidRPr="006F19FA">
                              <w:rPr>
                                <w:rFonts w:eastAsia="Times New Roman" w:cs="Times New Roman"/>
                                <w:i/>
                                <w:color w:val="000000" w:themeColor="text1"/>
                                <w:kern w:val="24"/>
                                <w:szCs w:val="24"/>
                              </w:rPr>
                              <w:t>y</w:t>
                            </w:r>
                            <w:r w:rsidRPr="006F19FA">
                              <w:rPr>
                                <w:rFonts w:eastAsia="Times New Roman" w:cs="Times New Roman"/>
                                <w:i/>
                                <w:color w:val="000000" w:themeColor="text1"/>
                                <w:kern w:val="24"/>
                                <w:position w:val="-9"/>
                                <w:szCs w:val="24"/>
                                <w:vertAlign w:val="subscript"/>
                              </w:rPr>
                              <w:t>b</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12.59</w:t>
                            </w:r>
                            <w:r w:rsidRPr="00E80D50">
                              <w:rPr>
                                <w:rFonts w:eastAsia="Times New Roman" w:cs="Times New Roman"/>
                                <w:color w:val="000000" w:themeColor="text1"/>
                                <w:kern w:val="24"/>
                                <w:szCs w:val="24"/>
                              </w:rPr>
                              <w:t xml:space="preserve"> in</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21.58</w:t>
                            </w:r>
                            <w:r w:rsidRPr="00E80D50">
                              <w:rPr>
                                <w:rFonts w:eastAsia="Times New Roman" w:cs="Times New Roman"/>
                                <w:color w:val="000000" w:themeColor="text1"/>
                                <w:kern w:val="24"/>
                                <w:szCs w:val="24"/>
                              </w:rPr>
                              <w:t xml:space="preserve"> in</w:t>
                            </w:r>
                          </w:p>
                        </w:tc>
                      </w:tr>
                      <w:tr w:rsidR="00E31268" w:rsidRPr="00E80D50" w:rsidTr="003C18A1">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6F19FA" w:rsidRDefault="00E31268" w:rsidP="003C18A1">
                            <w:pPr>
                              <w:spacing w:after="0"/>
                              <w:jc w:val="center"/>
                              <w:rPr>
                                <w:rFonts w:eastAsia="Times New Roman" w:cs="Times New Roman"/>
                                <w:i/>
                                <w:color w:val="000000" w:themeColor="text1"/>
                                <w:szCs w:val="24"/>
                              </w:rPr>
                            </w:pPr>
                            <w:r w:rsidRPr="006F19FA">
                              <w:rPr>
                                <w:rFonts w:eastAsia="Times New Roman" w:cs="Times New Roman"/>
                                <w:i/>
                                <w:color w:val="000000" w:themeColor="text1"/>
                                <w:kern w:val="24"/>
                                <w:szCs w:val="24"/>
                              </w:rPr>
                              <w:t>y</w:t>
                            </w:r>
                            <w:r w:rsidRPr="006F19FA">
                              <w:rPr>
                                <w:rFonts w:eastAsia="Times New Roman" w:cs="Times New Roman"/>
                                <w:i/>
                                <w:color w:val="000000" w:themeColor="text1"/>
                                <w:kern w:val="24"/>
                                <w:position w:val="-9"/>
                                <w:szCs w:val="24"/>
                                <w:vertAlign w:val="subscript"/>
                              </w:rPr>
                              <w:t>t</w:t>
                            </w:r>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15.41</w:t>
                            </w:r>
                            <w:r w:rsidRPr="00E80D50">
                              <w:rPr>
                                <w:rFonts w:eastAsia="Times New Roman" w:cs="Times New Roman"/>
                                <w:color w:val="000000" w:themeColor="text1"/>
                                <w:kern w:val="24"/>
                                <w:szCs w:val="24"/>
                              </w:rPr>
                              <w:t xml:space="preserve"> in</w:t>
                            </w:r>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szCs w:val="24"/>
                              </w:rPr>
                              <w:t>15.80 in</w:t>
                            </w:r>
                          </w:p>
                        </w:tc>
                      </w:tr>
                      <w:tr w:rsidR="00E31268" w:rsidRPr="00E80D50" w:rsidTr="003C18A1">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6F19FA" w:rsidRDefault="00E31268" w:rsidP="003C18A1">
                            <w:pPr>
                              <w:spacing w:after="0"/>
                              <w:jc w:val="center"/>
                              <w:rPr>
                                <w:rFonts w:eastAsia="Times New Roman" w:cs="Times New Roman"/>
                                <w:i/>
                                <w:color w:val="000000" w:themeColor="text1"/>
                                <w:szCs w:val="24"/>
                              </w:rPr>
                            </w:pPr>
                            <w:r w:rsidRPr="006F19FA">
                              <w:rPr>
                                <w:rFonts w:eastAsia="Times New Roman" w:cs="Times New Roman"/>
                                <w:i/>
                                <w:color w:val="000000" w:themeColor="text1"/>
                                <w:kern w:val="24"/>
                                <w:szCs w:val="24"/>
                              </w:rPr>
                              <w:t>S</w:t>
                            </w:r>
                            <w:r w:rsidRPr="006F19FA">
                              <w:rPr>
                                <w:rFonts w:eastAsia="Times New Roman" w:cs="Times New Roman"/>
                                <w:i/>
                                <w:color w:val="000000" w:themeColor="text1"/>
                                <w:kern w:val="24"/>
                                <w:position w:val="-9"/>
                                <w:szCs w:val="24"/>
                                <w:vertAlign w:val="subscript"/>
                              </w:rPr>
                              <w:t>b</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vertAlign w:val="superscript"/>
                              </w:rPr>
                            </w:pPr>
                            <w:r w:rsidRPr="00CB4F78">
                              <w:rPr>
                                <w:rFonts w:eastAsia="Times New Roman" w:cs="Times New Roman"/>
                                <w:color w:val="000000" w:themeColor="text1"/>
                                <w:kern w:val="24"/>
                                <w:szCs w:val="24"/>
                              </w:rPr>
                              <w:t>1,807 in</w:t>
                            </w:r>
                            <w:r w:rsidRPr="00CB4F78">
                              <w:rPr>
                                <w:rFonts w:eastAsia="Times New Roman" w:cs="Times New Roman"/>
                                <w:color w:val="000000" w:themeColor="text1"/>
                                <w:kern w:val="24"/>
                                <w:szCs w:val="24"/>
                                <w:vertAlign w:val="superscript"/>
                              </w:rPr>
                              <w:t>3</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vertAlign w:val="superscript"/>
                              </w:rPr>
                            </w:pPr>
                            <w:r w:rsidRPr="00CB4F78">
                              <w:rPr>
                                <w:rFonts w:eastAsia="Times New Roman" w:cs="Times New Roman"/>
                                <w:color w:val="000000" w:themeColor="text1"/>
                                <w:kern w:val="24"/>
                                <w:szCs w:val="24"/>
                              </w:rPr>
                              <w:t>3,376 in</w:t>
                            </w:r>
                            <w:r w:rsidRPr="00CB4F78">
                              <w:rPr>
                                <w:rFonts w:eastAsia="Times New Roman" w:cs="Times New Roman"/>
                                <w:color w:val="000000" w:themeColor="text1"/>
                                <w:kern w:val="24"/>
                                <w:szCs w:val="24"/>
                                <w:vertAlign w:val="superscript"/>
                              </w:rPr>
                              <w:t>3</w:t>
                            </w:r>
                          </w:p>
                        </w:tc>
                      </w:tr>
                      <w:tr w:rsidR="00E31268" w:rsidRPr="00E80D50" w:rsidTr="003C18A1">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6F19FA" w:rsidRDefault="00E31268" w:rsidP="003C18A1">
                            <w:pPr>
                              <w:spacing w:after="0"/>
                              <w:jc w:val="center"/>
                              <w:rPr>
                                <w:rFonts w:eastAsia="Times New Roman" w:cs="Times New Roman"/>
                                <w:i/>
                                <w:color w:val="000000" w:themeColor="text1"/>
                                <w:szCs w:val="24"/>
                              </w:rPr>
                            </w:pPr>
                            <w:r w:rsidRPr="006F19FA">
                              <w:rPr>
                                <w:rFonts w:eastAsia="Times New Roman" w:cs="Times New Roman"/>
                                <w:i/>
                                <w:color w:val="000000" w:themeColor="text1"/>
                                <w:kern w:val="24"/>
                                <w:szCs w:val="24"/>
                              </w:rPr>
                              <w:t>S</w:t>
                            </w:r>
                            <w:r w:rsidRPr="006F19FA">
                              <w:rPr>
                                <w:rFonts w:eastAsia="Times New Roman" w:cs="Times New Roman"/>
                                <w:i/>
                                <w:color w:val="000000" w:themeColor="text1"/>
                                <w:kern w:val="24"/>
                                <w:position w:val="-9"/>
                                <w:szCs w:val="24"/>
                                <w:vertAlign w:val="subscript"/>
                              </w:rPr>
                              <w:t>t</w:t>
                            </w:r>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1,476</w:t>
                            </w:r>
                            <w:r w:rsidRPr="00E80D50">
                              <w:rPr>
                                <w:rFonts w:eastAsia="Times New Roman" w:cs="Times New Roman"/>
                                <w:color w:val="000000" w:themeColor="text1"/>
                                <w:kern w:val="24"/>
                                <w:szCs w:val="24"/>
                              </w:rPr>
                              <w:t xml:space="preserve"> in</w:t>
                            </w:r>
                            <w:r w:rsidRPr="00E80D50">
                              <w:rPr>
                                <w:rFonts w:eastAsia="Times New Roman" w:cs="Times New Roman"/>
                                <w:color w:val="000000" w:themeColor="text1"/>
                                <w:kern w:val="24"/>
                                <w:position w:val="11"/>
                                <w:szCs w:val="24"/>
                                <w:vertAlign w:val="superscript"/>
                              </w:rPr>
                              <w:t>3</w:t>
                            </w:r>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vertAlign w:val="superscript"/>
                              </w:rPr>
                            </w:pPr>
                            <w:r w:rsidRPr="00CB4F78">
                              <w:rPr>
                                <w:rFonts w:eastAsia="Times New Roman" w:cs="Times New Roman"/>
                                <w:color w:val="000000" w:themeColor="text1"/>
                                <w:szCs w:val="24"/>
                              </w:rPr>
                              <w:t>4,612 in</w:t>
                            </w:r>
                            <w:r w:rsidRPr="00CB4F78">
                              <w:rPr>
                                <w:rFonts w:eastAsia="Times New Roman" w:cs="Times New Roman"/>
                                <w:color w:val="000000" w:themeColor="text1"/>
                                <w:szCs w:val="24"/>
                                <w:vertAlign w:val="superscript"/>
                              </w:rPr>
                              <w:t>3</w:t>
                            </w:r>
                          </w:p>
                        </w:tc>
                      </w:tr>
                      <w:tr w:rsidR="00E31268" w:rsidRPr="00E80D50" w:rsidTr="003C18A1">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E80D50">
                              <w:rPr>
                                <w:rFonts w:eastAsia="Times New Roman" w:cs="Times New Roman"/>
                                <w:color w:val="000000" w:themeColor="text1"/>
                                <w:kern w:val="24"/>
                                <w:szCs w:val="24"/>
                              </w:rPr>
                              <w:t>Weight</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288</w:t>
                            </w:r>
                            <w:r w:rsidRPr="00E80D50">
                              <w:rPr>
                                <w:rFonts w:eastAsia="Times New Roman" w:cs="Times New Roman"/>
                                <w:color w:val="000000" w:themeColor="text1"/>
                                <w:kern w:val="24"/>
                                <w:szCs w:val="24"/>
                              </w:rPr>
                              <w:t xml:space="preserve"> </w:t>
                            </w:r>
                            <w:proofErr w:type="spellStart"/>
                            <w:r w:rsidRPr="00E80D50">
                              <w:rPr>
                                <w:rFonts w:eastAsia="Times New Roman" w:cs="Times New Roman"/>
                                <w:color w:val="000000" w:themeColor="text1"/>
                                <w:kern w:val="24"/>
                                <w:szCs w:val="24"/>
                              </w:rPr>
                              <w:t>lb</w:t>
                            </w:r>
                            <w:proofErr w:type="spellEnd"/>
                            <w:r w:rsidRPr="00E80D50">
                              <w:rPr>
                                <w:rFonts w:eastAsia="Times New Roman" w:cs="Times New Roman"/>
                                <w:color w:val="000000" w:themeColor="text1"/>
                                <w:kern w:val="24"/>
                                <w:szCs w:val="24"/>
                              </w:rPr>
                              <w:t>/ft</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szCs w:val="24"/>
                              </w:rPr>
                              <w:t xml:space="preserve">590 </w:t>
                            </w:r>
                            <w:proofErr w:type="spellStart"/>
                            <w:r w:rsidRPr="00CB4F78">
                              <w:rPr>
                                <w:rFonts w:eastAsia="Times New Roman" w:cs="Times New Roman"/>
                                <w:color w:val="000000" w:themeColor="text1"/>
                                <w:szCs w:val="24"/>
                              </w:rPr>
                              <w:t>lb</w:t>
                            </w:r>
                            <w:proofErr w:type="spellEnd"/>
                            <w:r w:rsidRPr="00CB4F78">
                              <w:rPr>
                                <w:rFonts w:eastAsia="Times New Roman" w:cs="Times New Roman"/>
                                <w:color w:val="000000" w:themeColor="text1"/>
                                <w:szCs w:val="24"/>
                              </w:rPr>
                              <w:t>/ft</w:t>
                            </w:r>
                          </w:p>
                        </w:tc>
                      </w:tr>
                      <w:tr w:rsidR="00E31268" w:rsidRPr="00E80D50" w:rsidTr="003C18A1">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6F19FA" w:rsidRDefault="00E31268" w:rsidP="003C18A1">
                            <w:pPr>
                              <w:spacing w:after="0"/>
                              <w:jc w:val="center"/>
                              <w:rPr>
                                <w:rFonts w:eastAsia="Times New Roman" w:cs="Times New Roman"/>
                                <w:i/>
                                <w:color w:val="000000" w:themeColor="text1"/>
                                <w:szCs w:val="24"/>
                              </w:rPr>
                            </w:pPr>
                            <w:proofErr w:type="spellStart"/>
                            <w:r w:rsidRPr="006F19FA">
                              <w:rPr>
                                <w:rFonts w:eastAsia="Times New Roman" w:cs="Times New Roman"/>
                                <w:i/>
                                <w:color w:val="000000" w:themeColor="text1"/>
                                <w:kern w:val="24"/>
                                <w:szCs w:val="24"/>
                              </w:rPr>
                              <w:t>f’</w:t>
                            </w:r>
                            <w:r w:rsidRPr="006F19FA">
                              <w:rPr>
                                <w:rFonts w:eastAsia="Times New Roman" w:cs="Times New Roman"/>
                                <w:i/>
                                <w:color w:val="000000" w:themeColor="text1"/>
                                <w:kern w:val="24"/>
                                <w:szCs w:val="24"/>
                                <w:vertAlign w:val="subscript"/>
                              </w:rPr>
                              <w:t>ci</w:t>
                            </w:r>
                            <w:proofErr w:type="spellEnd"/>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10.6</w:t>
                            </w:r>
                            <w:r w:rsidRPr="00E80D50">
                              <w:rPr>
                                <w:rFonts w:eastAsia="Times New Roman" w:cs="Times New Roman"/>
                                <w:color w:val="000000" w:themeColor="text1"/>
                                <w:kern w:val="24"/>
                                <w:szCs w:val="24"/>
                              </w:rPr>
                              <w:t xml:space="preserve"> ksi</w:t>
                            </w:r>
                          </w:p>
                        </w:tc>
                        <w:tc>
                          <w:tcPr>
                            <w:tcW w:w="0" w:type="auto"/>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szCs w:val="24"/>
                              </w:rPr>
                              <w:t>---</w:t>
                            </w:r>
                          </w:p>
                        </w:tc>
                      </w:tr>
                      <w:tr w:rsidR="00E31268" w:rsidRPr="00E80D50" w:rsidTr="003C18A1">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6F19FA" w:rsidRDefault="00E31268" w:rsidP="003C18A1">
                            <w:pPr>
                              <w:spacing w:after="0"/>
                              <w:jc w:val="center"/>
                              <w:rPr>
                                <w:rFonts w:eastAsia="Times New Roman" w:cs="Times New Roman"/>
                                <w:i/>
                                <w:color w:val="000000" w:themeColor="text1"/>
                                <w:szCs w:val="24"/>
                              </w:rPr>
                            </w:pPr>
                            <w:r w:rsidRPr="006F19FA">
                              <w:rPr>
                                <w:rFonts w:eastAsia="Times New Roman" w:cs="Times New Roman"/>
                                <w:i/>
                                <w:color w:val="000000" w:themeColor="text1"/>
                                <w:kern w:val="24"/>
                                <w:szCs w:val="24"/>
                              </w:rPr>
                              <w:t>f’</w:t>
                            </w:r>
                            <w:r w:rsidRPr="006F19FA">
                              <w:rPr>
                                <w:rFonts w:eastAsia="Times New Roman" w:cs="Times New Roman"/>
                                <w:i/>
                                <w:color w:val="000000" w:themeColor="text1"/>
                                <w:kern w:val="24"/>
                                <w:szCs w:val="24"/>
                                <w:vertAlign w:val="subscript"/>
                              </w:rPr>
                              <w:t>c</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14.1</w:t>
                            </w:r>
                            <w:r w:rsidRPr="00E80D50">
                              <w:rPr>
                                <w:rFonts w:eastAsia="Times New Roman" w:cs="Times New Roman"/>
                                <w:color w:val="000000" w:themeColor="text1"/>
                                <w:kern w:val="24"/>
                                <w:szCs w:val="24"/>
                              </w:rPr>
                              <w:t xml:space="preserve"> ksi</w:t>
                            </w:r>
                          </w:p>
                        </w:tc>
                        <w:tc>
                          <w:tcPr>
                            <w:tcW w:w="0" w:type="auto"/>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31268" w:rsidRPr="00E80D50" w:rsidRDefault="00E31268" w:rsidP="003C18A1">
                            <w:pPr>
                              <w:spacing w:after="0"/>
                              <w:jc w:val="center"/>
                              <w:rPr>
                                <w:rFonts w:eastAsia="Times New Roman" w:cs="Times New Roman"/>
                                <w:color w:val="000000" w:themeColor="text1"/>
                                <w:szCs w:val="24"/>
                              </w:rPr>
                            </w:pPr>
                            <w:r w:rsidRPr="00CB4F78">
                              <w:rPr>
                                <w:rFonts w:eastAsia="Times New Roman" w:cs="Times New Roman"/>
                                <w:color w:val="000000" w:themeColor="text1"/>
                                <w:kern w:val="24"/>
                                <w:szCs w:val="24"/>
                              </w:rPr>
                              <w:t>8.5</w:t>
                            </w:r>
                            <w:r w:rsidRPr="00E80D50">
                              <w:rPr>
                                <w:rFonts w:eastAsia="Times New Roman" w:cs="Times New Roman"/>
                                <w:color w:val="000000" w:themeColor="text1"/>
                                <w:kern w:val="24"/>
                                <w:szCs w:val="24"/>
                              </w:rPr>
                              <w:t xml:space="preserve"> ksi (slab)</w:t>
                            </w:r>
                          </w:p>
                        </w:tc>
                      </w:tr>
                    </w:tbl>
                    <w:p w:rsidR="00E31268" w:rsidRDefault="00E31268" w:rsidP="003C18A1"/>
                    <w:p w:rsidR="00E31268" w:rsidRPr="00E80D50" w:rsidRDefault="00E31268" w:rsidP="003C18A1">
                      <w:pPr>
                        <w:jc w:val="center"/>
                        <w:rPr>
                          <w:rFonts w:cs="Times New Roman"/>
                          <w:b/>
                        </w:rPr>
                      </w:pPr>
                      <w:r>
                        <w:rPr>
                          <w:rFonts w:cs="Times New Roman"/>
                          <w:b/>
                        </w:rPr>
                        <w:t>Figure 9 – Design Example Beam Properties</w:t>
                      </w:r>
                    </w:p>
                    <w:p w:rsidR="00E31268" w:rsidRDefault="00E31268" w:rsidP="003C18A1"/>
                  </w:txbxContent>
                </v:textbox>
                <w10:wrap type="tight" anchorx="margin" anchory="margin"/>
              </v:shape>
            </w:pict>
          </mc:Fallback>
        </mc:AlternateContent>
      </w: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Pr="006F19FA" w:rsidRDefault="003C18A1" w:rsidP="003C18A1">
            <w:pPr>
              <w:pStyle w:val="NoSpacing"/>
              <w:jc w:val="center"/>
              <w:rPr>
                <w:i/>
              </w:rPr>
            </w:pPr>
            <w:proofErr w:type="spellStart"/>
            <w:r w:rsidRPr="006F19FA">
              <w:rPr>
                <w:i/>
              </w:rPr>
              <w:t>ε</w:t>
            </w:r>
            <w:r w:rsidRPr="006F19FA">
              <w:rPr>
                <w:i/>
                <w:vertAlign w:val="subscript"/>
              </w:rPr>
              <w:t>Pe</w:t>
            </w:r>
            <w:proofErr w:type="spellEnd"/>
            <w:r w:rsidRPr="006F19FA">
              <w:rPr>
                <w:i/>
                <w:vertAlign w:val="subscript"/>
              </w:rPr>
              <w:t>/S top</w:t>
            </w:r>
            <w:r w:rsidRPr="006F19FA">
              <w:rPr>
                <w:i/>
              </w:rPr>
              <w:t xml:space="preserve"> =  </w:t>
            </w:r>
            <w:proofErr w:type="spellStart"/>
            <w:r w:rsidRPr="006F19FA">
              <w:rPr>
                <w:i/>
              </w:rPr>
              <w:t>f</w:t>
            </w:r>
            <w:r w:rsidRPr="006F19FA">
              <w:rPr>
                <w:i/>
                <w:vertAlign w:val="subscript"/>
              </w:rPr>
              <w:t>se</w:t>
            </w:r>
            <w:proofErr w:type="spellEnd"/>
            <w:r w:rsidRPr="006F19FA">
              <w:rPr>
                <w:i/>
              </w:rPr>
              <w:t xml:space="preserve"> A</w:t>
            </w:r>
            <w:r w:rsidRPr="006F19FA">
              <w:rPr>
                <w:i/>
                <w:vertAlign w:val="subscript"/>
              </w:rPr>
              <w:t>ps</w:t>
            </w:r>
            <w:r w:rsidRPr="006F19FA">
              <w:rPr>
                <w:i/>
              </w:rPr>
              <w:t xml:space="preserve"> e / S</w:t>
            </w:r>
            <w:r w:rsidRPr="006F19FA">
              <w:rPr>
                <w:i/>
                <w:vertAlign w:val="subscript"/>
              </w:rPr>
              <w:t>top</w:t>
            </w:r>
            <w:r w:rsidRPr="006F19FA">
              <w:rPr>
                <w:i/>
              </w:rPr>
              <w:t xml:space="preserve"> </w:t>
            </w:r>
            <w:proofErr w:type="spellStart"/>
            <w:r w:rsidRPr="006F19FA">
              <w:rPr>
                <w:i/>
              </w:rPr>
              <w:t>E</w:t>
            </w:r>
            <w:r w:rsidRPr="006F19FA">
              <w:rPr>
                <w:i/>
                <w:vertAlign w:val="subscript"/>
              </w:rPr>
              <w:t>Conc</w:t>
            </w:r>
            <w:proofErr w:type="spellEnd"/>
            <w:r w:rsidRPr="006F19FA">
              <w:rPr>
                <w:i/>
                <w:vertAlign w:val="subscript"/>
              </w:rPr>
              <w:t xml:space="preserve"> Beam</w:t>
            </w:r>
          </w:p>
          <w:p w:rsidR="003C18A1" w:rsidRDefault="003C18A1" w:rsidP="003C18A1">
            <w:pPr>
              <w:pStyle w:val="NoSpacing"/>
              <w:jc w:val="center"/>
            </w:pPr>
          </w:p>
          <w:p w:rsidR="003C18A1" w:rsidRDefault="003C18A1" w:rsidP="003C18A1">
            <w:pPr>
              <w:pStyle w:val="NoSpacing"/>
              <w:jc w:val="center"/>
            </w:pPr>
            <w:r>
              <w:t>= 152 ksi ( 0.294in</w:t>
            </w:r>
            <w:r>
              <w:rPr>
                <w:vertAlign w:val="superscript"/>
              </w:rPr>
              <w:t>2</w:t>
            </w:r>
            <w:r>
              <w:t>/</w:t>
            </w:r>
            <w:proofErr w:type="spellStart"/>
            <w:r>
              <w:t>strd</w:t>
            </w:r>
            <w:proofErr w:type="spellEnd"/>
            <w:r>
              <w:t xml:space="preserve"> x 12 strands) ( 12.59” – 3.5”) / 1476 in</w:t>
            </w:r>
            <w:r>
              <w:rPr>
                <w:vertAlign w:val="superscript"/>
              </w:rPr>
              <w:t>3</w:t>
            </w:r>
            <w:r>
              <w:t xml:space="preserve"> / 6,768 ksi</w:t>
            </w:r>
          </w:p>
          <w:p w:rsidR="003C18A1" w:rsidRDefault="003C18A1" w:rsidP="003C18A1">
            <w:pPr>
              <w:pStyle w:val="NoSpacing"/>
              <w:jc w:val="center"/>
            </w:pPr>
            <w:r>
              <w:lastRenderedPageBreak/>
              <w:t>= 0.000488 in/in (Tension )</w:t>
            </w:r>
          </w:p>
          <w:p w:rsidR="003C18A1" w:rsidRDefault="003C18A1" w:rsidP="003C18A1">
            <w:pPr>
              <w:pStyle w:val="NoSpacing"/>
              <w:rPr>
                <w:rFonts w:eastAsiaTheme="minorEastAsia"/>
                <w:i/>
                <w:szCs w:val="24"/>
              </w:rPr>
            </w:pP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lastRenderedPageBreak/>
              <w:t>(2)</w:t>
            </w:r>
          </w:p>
        </w:tc>
      </w:tr>
      <w:tr w:rsidR="003C18A1" w:rsidRPr="00F86702" w:rsidTr="003C18A1">
        <w:tc>
          <w:tcPr>
            <w:tcW w:w="7938" w:type="dxa"/>
          </w:tcPr>
          <w:p w:rsidR="003C18A1" w:rsidRPr="006F19FA" w:rsidRDefault="003C18A1" w:rsidP="003C18A1">
            <w:pPr>
              <w:pStyle w:val="NoSpacing"/>
              <w:jc w:val="center"/>
              <w:rPr>
                <w:i/>
              </w:rPr>
            </w:pPr>
            <w:proofErr w:type="spellStart"/>
            <w:r w:rsidRPr="006F19FA">
              <w:rPr>
                <w:i/>
              </w:rPr>
              <w:lastRenderedPageBreak/>
              <w:t>ε</w:t>
            </w:r>
            <w:r w:rsidRPr="006F19FA">
              <w:rPr>
                <w:i/>
                <w:vertAlign w:val="subscript"/>
              </w:rPr>
              <w:t>Pe</w:t>
            </w:r>
            <w:proofErr w:type="spellEnd"/>
            <w:r w:rsidRPr="006F19FA">
              <w:rPr>
                <w:i/>
                <w:vertAlign w:val="subscript"/>
              </w:rPr>
              <w:t>/S bottom</w:t>
            </w:r>
            <w:r w:rsidRPr="006F19FA">
              <w:rPr>
                <w:i/>
              </w:rPr>
              <w:t xml:space="preserve"> =  </w:t>
            </w:r>
            <w:proofErr w:type="spellStart"/>
            <w:r w:rsidRPr="006F19FA">
              <w:rPr>
                <w:i/>
              </w:rPr>
              <w:t>f</w:t>
            </w:r>
            <w:r w:rsidRPr="006F19FA">
              <w:rPr>
                <w:i/>
                <w:vertAlign w:val="subscript"/>
              </w:rPr>
              <w:t>se</w:t>
            </w:r>
            <w:proofErr w:type="spellEnd"/>
            <w:r w:rsidRPr="006F19FA">
              <w:rPr>
                <w:i/>
              </w:rPr>
              <w:t xml:space="preserve"> A</w:t>
            </w:r>
            <w:r w:rsidRPr="006F19FA">
              <w:rPr>
                <w:i/>
                <w:vertAlign w:val="subscript"/>
              </w:rPr>
              <w:t>ps</w:t>
            </w:r>
            <w:r w:rsidRPr="006F19FA">
              <w:rPr>
                <w:i/>
              </w:rPr>
              <w:t xml:space="preserve"> e / </w:t>
            </w:r>
            <w:proofErr w:type="spellStart"/>
            <w:r w:rsidRPr="006F19FA">
              <w:rPr>
                <w:i/>
              </w:rPr>
              <w:t>S</w:t>
            </w:r>
            <w:r w:rsidRPr="006F19FA">
              <w:rPr>
                <w:i/>
                <w:vertAlign w:val="subscript"/>
              </w:rPr>
              <w:t>bottom</w:t>
            </w:r>
            <w:proofErr w:type="spellEnd"/>
            <w:r w:rsidRPr="006F19FA">
              <w:rPr>
                <w:i/>
              </w:rPr>
              <w:t xml:space="preserve"> </w:t>
            </w:r>
            <w:proofErr w:type="spellStart"/>
            <w:r w:rsidRPr="006F19FA">
              <w:rPr>
                <w:i/>
              </w:rPr>
              <w:t>E</w:t>
            </w:r>
            <w:r w:rsidRPr="006F19FA">
              <w:rPr>
                <w:i/>
                <w:vertAlign w:val="subscript"/>
              </w:rPr>
              <w:t>Conc</w:t>
            </w:r>
            <w:proofErr w:type="spellEnd"/>
            <w:r w:rsidRPr="006F19FA">
              <w:rPr>
                <w:i/>
                <w:vertAlign w:val="subscript"/>
              </w:rPr>
              <w:t xml:space="preserve"> Beam</w:t>
            </w:r>
          </w:p>
          <w:p w:rsidR="003C18A1" w:rsidRDefault="003C18A1" w:rsidP="003C18A1">
            <w:pPr>
              <w:pStyle w:val="NoSpacing"/>
              <w:jc w:val="center"/>
            </w:pPr>
          </w:p>
          <w:p w:rsidR="003C18A1" w:rsidRDefault="003C18A1" w:rsidP="003C18A1">
            <w:pPr>
              <w:pStyle w:val="NoSpacing"/>
              <w:jc w:val="center"/>
            </w:pPr>
            <w:r>
              <w:t>= -152 ksi ( 0.294in</w:t>
            </w:r>
            <w:r>
              <w:rPr>
                <w:vertAlign w:val="superscript"/>
              </w:rPr>
              <w:t>2</w:t>
            </w:r>
            <w:r>
              <w:t>/</w:t>
            </w:r>
            <w:proofErr w:type="spellStart"/>
            <w:r>
              <w:t>strd</w:t>
            </w:r>
            <w:proofErr w:type="spellEnd"/>
            <w:r>
              <w:t xml:space="preserve"> x 12 strands) ( 12.59” – 3.5”) / 1807 in</w:t>
            </w:r>
            <w:r>
              <w:rPr>
                <w:vertAlign w:val="superscript"/>
              </w:rPr>
              <w:t>3</w:t>
            </w:r>
            <w:r>
              <w:t xml:space="preserve"> / 6,768 ksi</w:t>
            </w:r>
          </w:p>
          <w:p w:rsidR="003C18A1" w:rsidRDefault="003C18A1" w:rsidP="003C18A1">
            <w:pPr>
              <w:pStyle w:val="NoSpacing"/>
              <w:jc w:val="center"/>
            </w:pPr>
            <w:r>
              <w:t>= -0.000399 in/in (Compression)</w:t>
            </w:r>
          </w:p>
          <w:p w:rsidR="003C18A1" w:rsidRDefault="003C18A1" w:rsidP="003C18A1">
            <w:pPr>
              <w:pStyle w:val="NoSpacing"/>
            </w:pPr>
          </w:p>
          <w:p w:rsidR="003C18A1" w:rsidRDefault="003C18A1" w:rsidP="003C18A1">
            <w:pPr>
              <w:pStyle w:val="NoSpacing"/>
              <w:rPr>
                <w:rFonts w:eastAsiaTheme="minorEastAsia"/>
                <w:i/>
                <w:szCs w:val="24"/>
              </w:rPr>
            </w:pP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(3)</w:t>
            </w:r>
          </w:p>
        </w:tc>
      </w:tr>
    </w:tbl>
    <w:p w:rsidR="003C18A1" w:rsidRDefault="003C18A1" w:rsidP="003C18A1">
      <w:pPr>
        <w:pStyle w:val="NoSpacing"/>
        <w:rPr>
          <w:rFonts w:cs="Times New Roman"/>
        </w:rPr>
      </w:pPr>
      <w:r>
        <w:rPr>
          <w:rFonts w:cs="Times New Roman"/>
        </w:rPr>
        <w:t>Also, the strain created by the dead weight—at the critical section—of the beam and composite deck at the top and bottom extreme fiber is:</w:t>
      </w:r>
    </w:p>
    <w:p w:rsidR="003C18A1" w:rsidRDefault="003C18A1" w:rsidP="003C18A1">
      <w:pPr>
        <w:pStyle w:val="NoSpacing"/>
        <w:rPr>
          <w:rFonts w:cs="Times New Roman"/>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Pr="006F19FA" w:rsidRDefault="003C18A1" w:rsidP="003C18A1">
            <w:pPr>
              <w:pStyle w:val="NoSpacing"/>
              <w:jc w:val="center"/>
              <w:rPr>
                <w:i/>
              </w:rPr>
            </w:pPr>
            <w:proofErr w:type="spellStart"/>
            <w:r w:rsidRPr="006F19FA">
              <w:rPr>
                <w:i/>
              </w:rPr>
              <w:t>ε</w:t>
            </w:r>
            <w:r w:rsidRPr="006F19FA">
              <w:rPr>
                <w:i/>
                <w:vertAlign w:val="subscript"/>
              </w:rPr>
              <w:t>MDLtop</w:t>
            </w:r>
            <w:proofErr w:type="spellEnd"/>
            <w:r w:rsidRPr="006F19FA">
              <w:rPr>
                <w:i/>
              </w:rPr>
              <w:t xml:space="preserve"> =  M</w:t>
            </w:r>
            <w:r w:rsidRPr="006F19FA">
              <w:rPr>
                <w:i/>
                <w:vertAlign w:val="subscript"/>
              </w:rPr>
              <w:t>DL</w:t>
            </w:r>
            <w:r w:rsidRPr="006F19FA">
              <w:rPr>
                <w:i/>
              </w:rPr>
              <w:t xml:space="preserve"> / S</w:t>
            </w:r>
            <w:r w:rsidRPr="006F19FA">
              <w:rPr>
                <w:i/>
                <w:vertAlign w:val="subscript"/>
              </w:rPr>
              <w:t>top</w:t>
            </w:r>
            <w:r w:rsidRPr="006F19FA">
              <w:rPr>
                <w:i/>
              </w:rPr>
              <w:t xml:space="preserve"> </w:t>
            </w:r>
            <w:proofErr w:type="spellStart"/>
            <w:r w:rsidRPr="006F19FA">
              <w:rPr>
                <w:i/>
              </w:rPr>
              <w:t>E</w:t>
            </w:r>
            <w:r w:rsidRPr="006F19FA">
              <w:rPr>
                <w:i/>
                <w:vertAlign w:val="subscript"/>
              </w:rPr>
              <w:t>Conc</w:t>
            </w:r>
            <w:proofErr w:type="spellEnd"/>
            <w:r w:rsidRPr="006F19FA">
              <w:rPr>
                <w:i/>
                <w:vertAlign w:val="subscript"/>
              </w:rPr>
              <w:t xml:space="preserve"> Beam at Release</w:t>
            </w:r>
          </w:p>
          <w:p w:rsidR="003C18A1" w:rsidRDefault="003C18A1" w:rsidP="003C18A1">
            <w:pPr>
              <w:pStyle w:val="NoSpacing"/>
              <w:jc w:val="center"/>
            </w:pPr>
          </w:p>
          <w:p w:rsidR="003C18A1" w:rsidRDefault="003C18A1" w:rsidP="003C18A1">
            <w:pPr>
              <w:pStyle w:val="NoSpacing"/>
              <w:jc w:val="center"/>
            </w:pPr>
            <w:r>
              <w:t>= -48.52 k-ft x 12 / 1476 in</w:t>
            </w:r>
            <w:r>
              <w:rPr>
                <w:vertAlign w:val="superscript"/>
              </w:rPr>
              <w:t>3</w:t>
            </w:r>
            <w:r>
              <w:t xml:space="preserve"> / 5,861 ksi</w:t>
            </w:r>
          </w:p>
          <w:p w:rsidR="003C18A1" w:rsidRDefault="003C18A1" w:rsidP="003C18A1">
            <w:pPr>
              <w:pStyle w:val="NoSpacing"/>
              <w:jc w:val="center"/>
            </w:pPr>
            <w:r>
              <w:t>= -0.0000673 in/in (Compression)</w:t>
            </w:r>
          </w:p>
          <w:p w:rsidR="003C18A1" w:rsidRDefault="003C18A1" w:rsidP="003C18A1">
            <w:pPr>
              <w:pStyle w:val="NoSpacing"/>
              <w:rPr>
                <w:rFonts w:eastAsiaTheme="minorEastAsia"/>
                <w:i/>
                <w:szCs w:val="24"/>
              </w:rPr>
            </w:pP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(4)</w:t>
            </w:r>
          </w:p>
        </w:tc>
      </w:tr>
      <w:tr w:rsidR="003C18A1" w:rsidRPr="00F86702" w:rsidTr="003C18A1">
        <w:tc>
          <w:tcPr>
            <w:tcW w:w="7938" w:type="dxa"/>
          </w:tcPr>
          <w:p w:rsidR="003C18A1" w:rsidRPr="006F19FA" w:rsidRDefault="003C18A1" w:rsidP="003C18A1">
            <w:pPr>
              <w:pStyle w:val="NoSpacing"/>
              <w:jc w:val="center"/>
              <w:rPr>
                <w:i/>
                <w:vertAlign w:val="subscript"/>
              </w:rPr>
            </w:pPr>
            <w:proofErr w:type="spellStart"/>
            <w:r w:rsidRPr="006F19FA">
              <w:rPr>
                <w:i/>
              </w:rPr>
              <w:t>ε</w:t>
            </w:r>
            <w:r w:rsidRPr="006F19FA">
              <w:rPr>
                <w:i/>
                <w:vertAlign w:val="subscript"/>
              </w:rPr>
              <w:t>MDL</w:t>
            </w:r>
            <w:proofErr w:type="spellEnd"/>
            <w:r w:rsidRPr="006F19FA">
              <w:rPr>
                <w:i/>
                <w:vertAlign w:val="subscript"/>
              </w:rPr>
              <w:t xml:space="preserve"> bottom</w:t>
            </w:r>
            <w:r w:rsidRPr="006F19FA">
              <w:rPr>
                <w:i/>
              </w:rPr>
              <w:t xml:space="preserve"> =  M</w:t>
            </w:r>
            <w:r w:rsidRPr="006F19FA">
              <w:rPr>
                <w:i/>
                <w:vertAlign w:val="subscript"/>
              </w:rPr>
              <w:t>DL</w:t>
            </w:r>
            <w:r w:rsidRPr="006F19FA">
              <w:rPr>
                <w:i/>
              </w:rPr>
              <w:t xml:space="preserve"> / S</w:t>
            </w:r>
            <w:r w:rsidRPr="006F19FA">
              <w:rPr>
                <w:i/>
                <w:vertAlign w:val="subscript"/>
              </w:rPr>
              <w:t>top</w:t>
            </w:r>
            <w:r w:rsidRPr="006F19FA">
              <w:rPr>
                <w:i/>
              </w:rPr>
              <w:t xml:space="preserve"> </w:t>
            </w:r>
            <w:proofErr w:type="spellStart"/>
            <w:r w:rsidRPr="006F19FA">
              <w:rPr>
                <w:i/>
              </w:rPr>
              <w:t>E</w:t>
            </w:r>
            <w:r w:rsidRPr="006F19FA">
              <w:rPr>
                <w:i/>
                <w:vertAlign w:val="subscript"/>
              </w:rPr>
              <w:t>Conc</w:t>
            </w:r>
            <w:proofErr w:type="spellEnd"/>
            <w:r w:rsidRPr="006F19FA">
              <w:rPr>
                <w:i/>
                <w:vertAlign w:val="subscript"/>
              </w:rPr>
              <w:t xml:space="preserve"> Beam at Release</w:t>
            </w:r>
          </w:p>
          <w:p w:rsidR="003C18A1" w:rsidRDefault="003C18A1" w:rsidP="003C18A1">
            <w:pPr>
              <w:pStyle w:val="NoSpacing"/>
              <w:jc w:val="center"/>
            </w:pPr>
          </w:p>
          <w:p w:rsidR="003C18A1" w:rsidRDefault="003C18A1" w:rsidP="003C18A1">
            <w:pPr>
              <w:pStyle w:val="NoSpacing"/>
              <w:jc w:val="center"/>
            </w:pPr>
            <w:r>
              <w:t>= 48.52 k-ft x 12 / 1807 in</w:t>
            </w:r>
            <w:r>
              <w:rPr>
                <w:vertAlign w:val="superscript"/>
              </w:rPr>
              <w:t>3</w:t>
            </w:r>
            <w:r>
              <w:t xml:space="preserve"> / 5,861 ksi</w:t>
            </w:r>
          </w:p>
          <w:p w:rsidR="003C18A1" w:rsidRDefault="003C18A1" w:rsidP="003C18A1">
            <w:pPr>
              <w:pStyle w:val="NoSpacing"/>
              <w:jc w:val="center"/>
            </w:pPr>
            <w:r>
              <w:t>= 0.0000550 in/in (Tension)</w:t>
            </w:r>
          </w:p>
          <w:p w:rsidR="003C18A1" w:rsidRDefault="003C18A1" w:rsidP="003C18A1">
            <w:pPr>
              <w:pStyle w:val="NoSpacing"/>
              <w:rPr>
                <w:rFonts w:eastAsiaTheme="minorEastAsia"/>
                <w:i/>
                <w:szCs w:val="24"/>
              </w:rPr>
            </w:pP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(5)</w:t>
            </w:r>
          </w:p>
        </w:tc>
      </w:tr>
    </w:tbl>
    <w:p w:rsidR="003C18A1" w:rsidRDefault="003C18A1" w:rsidP="003C18A1">
      <w:pPr>
        <w:pStyle w:val="NoSpacing"/>
        <w:rPr>
          <w:rFonts w:cs="Times New Roman"/>
        </w:rPr>
      </w:pPr>
      <w:r>
        <w:rPr>
          <w:rFonts w:cs="Times New Roman"/>
        </w:rPr>
        <w:t>Rather than a simplified compression block, a limit analysis will be used to better approximate the longitudinal strain at the centroid of the strand pattern.  Several equations of equilibrium must be satisfied simultaneously to satisfy a solution.  These equations are as follows:</w:t>
      </w:r>
    </w:p>
    <w:p w:rsidR="003C18A1" w:rsidRDefault="003C18A1" w:rsidP="003C18A1">
      <w:pPr>
        <w:pStyle w:val="NoSpacing"/>
        <w:rPr>
          <w:rFonts w:cs="Times New Roman"/>
        </w:rPr>
      </w:pPr>
    </w:p>
    <w:tbl>
      <w:tblPr>
        <w:tblW w:w="0" w:type="auto"/>
        <w:jc w:val="center"/>
        <w:tblLook w:val="04A0" w:firstRow="1" w:lastRow="0" w:firstColumn="1" w:lastColumn="0" w:noHBand="0" w:noVBand="1"/>
      </w:tblPr>
      <w:tblGrid>
        <w:gridCol w:w="7938"/>
        <w:gridCol w:w="1638"/>
      </w:tblGrid>
      <w:tr w:rsidR="003C18A1" w:rsidRPr="00F86702" w:rsidTr="003C18A1">
        <w:trPr>
          <w:jc w:val="center"/>
        </w:trPr>
        <w:tc>
          <w:tcPr>
            <w:tcW w:w="7938" w:type="dxa"/>
          </w:tcPr>
          <w:p w:rsidR="003C18A1" w:rsidRPr="006F19FA" w:rsidRDefault="003C18A1" w:rsidP="003C18A1">
            <w:pPr>
              <w:pStyle w:val="NoSpacing"/>
              <w:jc w:val="center"/>
              <w:rPr>
                <w:i/>
              </w:rPr>
            </w:pPr>
            <w:r w:rsidRPr="006F19FA">
              <w:rPr>
                <w:i/>
              </w:rPr>
              <w:t>C</w:t>
            </w:r>
            <w:r w:rsidRPr="006F19FA">
              <w:rPr>
                <w:i/>
                <w:vertAlign w:val="subscript"/>
              </w:rPr>
              <w:t xml:space="preserve">TOTAL </w:t>
            </w:r>
            <w:r w:rsidRPr="006F19FA">
              <w:rPr>
                <w:i/>
              </w:rPr>
              <w:t>= C</w:t>
            </w:r>
            <w:r w:rsidRPr="006F19FA">
              <w:rPr>
                <w:i/>
                <w:vertAlign w:val="subscript"/>
              </w:rPr>
              <w:t>1</w:t>
            </w:r>
            <w:r w:rsidRPr="006F19FA">
              <w:rPr>
                <w:i/>
              </w:rPr>
              <w:t xml:space="preserve"> + C</w:t>
            </w:r>
            <w:r w:rsidRPr="006F19FA">
              <w:rPr>
                <w:i/>
                <w:vertAlign w:val="subscript"/>
              </w:rPr>
              <w:t>2</w:t>
            </w:r>
          </w:p>
          <w:p w:rsidR="003C18A1" w:rsidRDefault="003C18A1" w:rsidP="003C18A1">
            <w:pPr>
              <w:pStyle w:val="NoSpacing"/>
              <w:jc w:val="center"/>
            </w:pPr>
          </w:p>
          <w:p w:rsidR="003C18A1" w:rsidRDefault="003C18A1" w:rsidP="003C18A1">
            <w:pPr>
              <w:pStyle w:val="NoSpacing"/>
              <w:jc w:val="center"/>
            </w:pPr>
            <w:r w:rsidRPr="006F19FA">
              <w:rPr>
                <w:i/>
              </w:rPr>
              <w:t>C</w:t>
            </w:r>
            <w:r w:rsidRPr="006F19FA">
              <w:rPr>
                <w:i/>
                <w:vertAlign w:val="subscript"/>
              </w:rPr>
              <w:t>1</w:t>
            </w:r>
            <w:r w:rsidRPr="006F19FA">
              <w:rPr>
                <w:i/>
              </w:rPr>
              <w:t xml:space="preserve"> = (x) (b</w:t>
            </w:r>
            <w:r w:rsidRPr="006F19FA">
              <w:rPr>
                <w:i/>
                <w:vertAlign w:val="subscript"/>
              </w:rPr>
              <w:t xml:space="preserve">f </w:t>
            </w:r>
            <w:proofErr w:type="spellStart"/>
            <w:r w:rsidRPr="006F19FA">
              <w:rPr>
                <w:i/>
                <w:vertAlign w:val="subscript"/>
              </w:rPr>
              <w:t>eff</w:t>
            </w:r>
            <w:proofErr w:type="spellEnd"/>
            <w:r w:rsidRPr="006F19FA">
              <w:rPr>
                <w:i/>
              </w:rPr>
              <w:t>) ( 0.85 f’c )</w:t>
            </w:r>
            <w:r>
              <w:t xml:space="preserve"> = 201.9 </w:t>
            </w:r>
            <w:r w:rsidRPr="006F19FA">
              <w:rPr>
                <w:i/>
              </w:rPr>
              <w:t>x</w:t>
            </w:r>
          </w:p>
          <w:p w:rsidR="003C18A1" w:rsidRDefault="003C18A1" w:rsidP="003C18A1">
            <w:pPr>
              <w:pStyle w:val="NoSpacing"/>
            </w:pPr>
          </w:p>
          <w:p w:rsidR="003C18A1" w:rsidRPr="006F19FA" w:rsidRDefault="003C18A1" w:rsidP="003C18A1">
            <w:pPr>
              <w:pStyle w:val="NoSpacing"/>
              <w:jc w:val="center"/>
              <w:rPr>
                <w:i/>
              </w:rPr>
            </w:pPr>
            <w:r w:rsidRPr="006F19FA">
              <w:rPr>
                <w:i/>
              </w:rPr>
              <w:t>C</w:t>
            </w:r>
            <w:r w:rsidRPr="006F19FA">
              <w:rPr>
                <w:i/>
                <w:vertAlign w:val="subscript"/>
              </w:rPr>
              <w:t>2</w:t>
            </w:r>
            <w:r w:rsidRPr="006F19FA">
              <w:rPr>
                <w:i/>
              </w:rPr>
              <w:t xml:space="preserve"> = ½ (y) (b</w:t>
            </w:r>
            <w:r w:rsidRPr="006F19FA">
              <w:rPr>
                <w:i/>
                <w:vertAlign w:val="subscript"/>
              </w:rPr>
              <w:t xml:space="preserve">f </w:t>
            </w:r>
            <w:proofErr w:type="spellStart"/>
            <w:r w:rsidRPr="006F19FA">
              <w:rPr>
                <w:i/>
                <w:vertAlign w:val="subscript"/>
              </w:rPr>
              <w:t>eff</w:t>
            </w:r>
            <w:proofErr w:type="spellEnd"/>
            <w:r w:rsidRPr="006F19FA">
              <w:rPr>
                <w:i/>
              </w:rPr>
              <w:t>) ( 0.85 f’c )</w:t>
            </w:r>
            <w:r>
              <w:t xml:space="preserve"> = 100.97 </w:t>
            </w:r>
            <w:r w:rsidRPr="006F19FA">
              <w:rPr>
                <w:i/>
              </w:rPr>
              <w:t>y</w:t>
            </w:r>
          </w:p>
          <w:p w:rsidR="003C18A1" w:rsidRDefault="003C18A1" w:rsidP="003C18A1">
            <w:pPr>
              <w:pStyle w:val="NoSpacing"/>
            </w:pPr>
          </w:p>
          <w:p w:rsidR="003C18A1" w:rsidRDefault="003C18A1" w:rsidP="003C18A1">
            <w:pPr>
              <w:pStyle w:val="NoSpacing"/>
              <w:rPr>
                <w:rFonts w:eastAsiaTheme="minorEastAsia"/>
                <w:i/>
                <w:szCs w:val="24"/>
              </w:rPr>
            </w:pP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(6)</w:t>
            </w:r>
          </w:p>
        </w:tc>
      </w:tr>
    </w:tbl>
    <w:p w:rsidR="003C18A1" w:rsidRDefault="003C18A1" w:rsidP="003C18A1">
      <w:pPr>
        <w:pStyle w:val="NoSpacing"/>
        <w:rPr>
          <w:rFonts w:cs="Times New Roman"/>
        </w:rPr>
      </w:pPr>
      <w:r>
        <w:rPr>
          <w:rFonts w:cs="Times New Roman"/>
        </w:rPr>
        <w:t>The distance (</w:t>
      </w:r>
      <w:r w:rsidRPr="00E065C5">
        <w:rPr>
          <w:rFonts w:cs="Times New Roman"/>
          <w:i/>
        </w:rPr>
        <w:t>L</w:t>
      </w:r>
      <w:r>
        <w:rPr>
          <w:rFonts w:cs="Times New Roman"/>
        </w:rPr>
        <w:t xml:space="preserve">) from the top of the composite deck to the resultant </w:t>
      </w:r>
      <w:r w:rsidRPr="006F19FA">
        <w:rPr>
          <w:rFonts w:cs="Times New Roman"/>
          <w:i/>
        </w:rPr>
        <w:t>C</w:t>
      </w:r>
      <w:r w:rsidRPr="006F19FA">
        <w:rPr>
          <w:rFonts w:cs="Times New Roman"/>
          <w:i/>
          <w:vertAlign w:val="subscript"/>
        </w:rPr>
        <w:t>TOTAL</w:t>
      </w:r>
      <w:r>
        <w:rPr>
          <w:rFonts w:cs="Times New Roman"/>
        </w:rPr>
        <w:t xml:space="preserve"> occurs at the following location:</w:t>
      </w:r>
    </w:p>
    <w:p w:rsidR="003C18A1" w:rsidRDefault="003C18A1" w:rsidP="003C18A1">
      <w:pPr>
        <w:pStyle w:val="NoSpacing"/>
        <w:rPr>
          <w:rFonts w:cs="Times New Roman"/>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Pr="006F19FA" w:rsidRDefault="003C18A1" w:rsidP="003C18A1">
            <w:pPr>
              <w:pStyle w:val="NoSpacing"/>
              <w:jc w:val="center"/>
              <w:rPr>
                <w:i/>
              </w:rPr>
            </w:pPr>
            <w:r w:rsidRPr="006F19FA">
              <w:rPr>
                <w:i/>
              </w:rPr>
              <w:t>L = [C</w:t>
            </w:r>
            <w:r w:rsidRPr="006F19FA">
              <w:rPr>
                <w:i/>
                <w:vertAlign w:val="subscript"/>
              </w:rPr>
              <w:t>1</w:t>
            </w:r>
            <w:r w:rsidRPr="006F19FA">
              <w:rPr>
                <w:i/>
              </w:rPr>
              <w:t xml:space="preserve"> (x/2) + C</w:t>
            </w:r>
            <w:r w:rsidRPr="006F19FA">
              <w:rPr>
                <w:i/>
                <w:vertAlign w:val="subscript"/>
              </w:rPr>
              <w:t>2</w:t>
            </w:r>
            <w:r w:rsidRPr="006F19FA">
              <w:rPr>
                <w:i/>
              </w:rPr>
              <w:t xml:space="preserve"> (y/3 + x)] / [C</w:t>
            </w:r>
            <w:r w:rsidRPr="006F19FA">
              <w:rPr>
                <w:i/>
                <w:vertAlign w:val="subscript"/>
              </w:rPr>
              <w:t>2</w:t>
            </w:r>
            <w:r w:rsidRPr="006F19FA">
              <w:rPr>
                <w:i/>
              </w:rPr>
              <w:t xml:space="preserve"> + C</w:t>
            </w:r>
            <w:r w:rsidRPr="006F19FA">
              <w:rPr>
                <w:i/>
                <w:vertAlign w:val="subscript"/>
              </w:rPr>
              <w:t>1</w:t>
            </w:r>
            <w:r w:rsidRPr="006F19FA">
              <w:rPr>
                <w:i/>
              </w:rPr>
              <w:t>]</w:t>
            </w:r>
          </w:p>
          <w:p w:rsidR="003C18A1" w:rsidRDefault="003C18A1" w:rsidP="003C18A1">
            <w:pPr>
              <w:pStyle w:val="NoSpacing"/>
              <w:jc w:val="center"/>
            </w:pPr>
          </w:p>
          <w:p w:rsidR="003C18A1" w:rsidRPr="006F19FA" w:rsidRDefault="003C18A1" w:rsidP="003C18A1">
            <w:pPr>
              <w:pStyle w:val="NoSpacing"/>
              <w:jc w:val="center"/>
              <w:rPr>
                <w:i/>
              </w:rPr>
            </w:pPr>
            <w:r w:rsidRPr="006F19FA">
              <w:rPr>
                <w:i/>
              </w:rPr>
              <w:t>T = M</w:t>
            </w:r>
            <w:r w:rsidRPr="006F19FA">
              <w:rPr>
                <w:i/>
                <w:vertAlign w:val="subscript"/>
              </w:rPr>
              <w:t>LL</w:t>
            </w:r>
            <w:r w:rsidRPr="006F19FA">
              <w:rPr>
                <w:i/>
              </w:rPr>
              <w:t>/d</w:t>
            </w:r>
            <w:r w:rsidRPr="006F19FA">
              <w:rPr>
                <w:i/>
                <w:vertAlign w:val="subscript"/>
              </w:rPr>
              <w:t>v</w:t>
            </w:r>
            <w:r>
              <w:t xml:space="preserve"> = 2290 k-ft x 12 in/ft / (33.875 – </w:t>
            </w:r>
            <w:r w:rsidRPr="006F19FA">
              <w:rPr>
                <w:i/>
              </w:rPr>
              <w:t>L</w:t>
            </w:r>
            <w:r>
              <w:t xml:space="preserve">) = 201.9 </w:t>
            </w:r>
            <w:r w:rsidRPr="006F19FA">
              <w:rPr>
                <w:i/>
              </w:rPr>
              <w:t>x</w:t>
            </w:r>
            <w:r>
              <w:t xml:space="preserve"> + 100.97 </w:t>
            </w:r>
            <w:r w:rsidRPr="006F19FA">
              <w:rPr>
                <w:i/>
              </w:rPr>
              <w:t>y</w:t>
            </w:r>
          </w:p>
          <w:p w:rsidR="003C18A1" w:rsidRDefault="003C18A1" w:rsidP="003C18A1">
            <w:pPr>
              <w:pStyle w:val="NoSpacing"/>
              <w:jc w:val="center"/>
            </w:pPr>
          </w:p>
          <w:p w:rsidR="003C18A1" w:rsidRPr="004C3FED" w:rsidRDefault="003C18A1" w:rsidP="003C18A1">
            <w:pPr>
              <w:pStyle w:val="NoSpacing"/>
              <w:jc w:val="center"/>
            </w:pPr>
            <w:r w:rsidRPr="006F19FA">
              <w:rPr>
                <w:i/>
              </w:rPr>
              <w:t>y</w:t>
            </w:r>
            <w:r>
              <w:t xml:space="preserve"> = 0.003(33.875 – </w:t>
            </w:r>
            <w:r w:rsidRPr="006F19FA">
              <w:rPr>
                <w:i/>
              </w:rPr>
              <w:t>x</w:t>
            </w:r>
            <w:r>
              <w:t>)/(</w:t>
            </w:r>
            <w:proofErr w:type="spellStart"/>
            <w:r w:rsidRPr="006F19FA">
              <w:rPr>
                <w:i/>
              </w:rPr>
              <w:t>ε</w:t>
            </w:r>
            <w:r w:rsidRPr="006F19FA">
              <w:rPr>
                <w:i/>
                <w:vertAlign w:val="subscript"/>
              </w:rPr>
              <w:t>ps</w:t>
            </w:r>
            <w:proofErr w:type="spellEnd"/>
            <w:r>
              <w:t xml:space="preserve"> + 0.003)</w:t>
            </w:r>
          </w:p>
          <w:p w:rsidR="003C18A1" w:rsidRDefault="003C18A1" w:rsidP="003C18A1">
            <w:pPr>
              <w:pStyle w:val="NoSpacing"/>
            </w:pPr>
          </w:p>
          <w:p w:rsidR="003C18A1" w:rsidRDefault="003C18A1" w:rsidP="003C18A1">
            <w:pPr>
              <w:pStyle w:val="NoSpacing"/>
              <w:rPr>
                <w:rFonts w:eastAsiaTheme="minorEastAsia"/>
                <w:i/>
                <w:szCs w:val="24"/>
              </w:rPr>
            </w:pP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(7)</w:t>
            </w:r>
          </w:p>
        </w:tc>
      </w:tr>
    </w:tbl>
    <w:p w:rsidR="003C18A1" w:rsidRDefault="003C18A1" w:rsidP="003C18A1">
      <w:pPr>
        <w:pStyle w:val="NoSpacing"/>
        <w:rPr>
          <w:rFonts w:cs="Times New Roman"/>
        </w:rPr>
      </w:pPr>
      <w:r>
        <w:rPr>
          <w:rFonts w:cs="Times New Roman"/>
        </w:rPr>
        <w:t>Using Excel, a trial and error solution was found.  The results are as follows:</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ab/>
      </w:r>
      <w:r w:rsidRPr="006F19FA">
        <w:rPr>
          <w:rFonts w:cs="Times New Roman"/>
          <w:i/>
        </w:rPr>
        <w:t>x</w:t>
      </w:r>
      <w:r>
        <w:rPr>
          <w:rFonts w:cs="Times New Roman"/>
        </w:rPr>
        <w:t xml:space="preserve"> = 2.88”</w:t>
      </w:r>
    </w:p>
    <w:p w:rsidR="003C18A1" w:rsidRDefault="003C18A1" w:rsidP="003C18A1">
      <w:pPr>
        <w:pStyle w:val="NoSpacing"/>
        <w:rPr>
          <w:rFonts w:cs="Times New Roman"/>
        </w:rPr>
      </w:pPr>
      <w:r>
        <w:rPr>
          <w:rFonts w:cs="Times New Roman"/>
        </w:rPr>
        <w:tab/>
      </w:r>
      <w:r w:rsidRPr="006F19FA">
        <w:rPr>
          <w:rFonts w:cs="Times New Roman"/>
          <w:i/>
        </w:rPr>
        <w:t xml:space="preserve">y </w:t>
      </w:r>
      <w:r>
        <w:rPr>
          <w:rFonts w:cs="Times New Roman"/>
        </w:rPr>
        <w:t>= 2.84”</w:t>
      </w:r>
    </w:p>
    <w:p w:rsidR="003C18A1" w:rsidRDefault="003C18A1" w:rsidP="003C18A1">
      <w:pPr>
        <w:pStyle w:val="NoSpacing"/>
        <w:rPr>
          <w:rFonts w:cs="Times New Roman"/>
        </w:rPr>
      </w:pPr>
      <w:r>
        <w:rPr>
          <w:rFonts w:cs="Times New Roman"/>
        </w:rPr>
        <w:lastRenderedPageBreak/>
        <w:tab/>
      </w:r>
      <w:r w:rsidRPr="006F19FA">
        <w:rPr>
          <w:rFonts w:cs="Times New Roman"/>
          <w:i/>
        </w:rPr>
        <w:t>c</w:t>
      </w:r>
      <w:r>
        <w:rPr>
          <w:rFonts w:cs="Times New Roman"/>
        </w:rPr>
        <w:t xml:space="preserve"> = 5.72”</w:t>
      </w:r>
    </w:p>
    <w:p w:rsidR="003C18A1" w:rsidRDefault="003C18A1" w:rsidP="003C18A1">
      <w:pPr>
        <w:pStyle w:val="NoSpacing"/>
        <w:rPr>
          <w:rFonts w:cs="Times New Roman"/>
        </w:rPr>
      </w:pPr>
      <w:r>
        <w:rPr>
          <w:rFonts w:cs="Times New Roman"/>
        </w:rPr>
        <w:tab/>
      </w:r>
      <w:r w:rsidRPr="006F19FA">
        <w:rPr>
          <w:rFonts w:cs="Times New Roman"/>
          <w:i/>
        </w:rPr>
        <w:t>L</w:t>
      </w:r>
      <w:r>
        <w:rPr>
          <w:rFonts w:cs="Times New Roman"/>
        </w:rPr>
        <w:t xml:space="preserve"> = 2.228”</w:t>
      </w:r>
    </w:p>
    <w:p w:rsidR="003C18A1" w:rsidRDefault="003C18A1" w:rsidP="003C18A1">
      <w:pPr>
        <w:pStyle w:val="NoSpacing"/>
        <w:rPr>
          <w:rFonts w:cs="Times New Roman"/>
        </w:rPr>
      </w:pPr>
      <w:r>
        <w:rPr>
          <w:rFonts w:cs="Times New Roman"/>
        </w:rPr>
        <w:tab/>
      </w:r>
      <w:r w:rsidRPr="006F19FA">
        <w:rPr>
          <w:rFonts w:cs="Times New Roman"/>
          <w:i/>
        </w:rPr>
        <w:t>C</w:t>
      </w:r>
      <w:r w:rsidRPr="006F19FA">
        <w:rPr>
          <w:rFonts w:cs="Times New Roman"/>
          <w:i/>
          <w:vertAlign w:val="subscript"/>
        </w:rPr>
        <w:t>1</w:t>
      </w:r>
      <w:r>
        <w:rPr>
          <w:rFonts w:cs="Times New Roman"/>
        </w:rPr>
        <w:t xml:space="preserve"> = 582.0 k</w:t>
      </w:r>
    </w:p>
    <w:p w:rsidR="003C18A1" w:rsidRDefault="003C18A1" w:rsidP="003C18A1">
      <w:pPr>
        <w:pStyle w:val="NoSpacing"/>
        <w:rPr>
          <w:rFonts w:cs="Times New Roman"/>
        </w:rPr>
      </w:pPr>
      <w:r>
        <w:rPr>
          <w:rFonts w:cs="Times New Roman"/>
        </w:rPr>
        <w:tab/>
      </w:r>
      <w:r w:rsidRPr="006F19FA">
        <w:rPr>
          <w:rFonts w:cs="Times New Roman"/>
          <w:i/>
        </w:rPr>
        <w:t>C</w:t>
      </w:r>
      <w:r w:rsidRPr="006F19FA">
        <w:rPr>
          <w:rFonts w:cs="Times New Roman"/>
          <w:i/>
          <w:vertAlign w:val="subscript"/>
        </w:rPr>
        <w:t>2</w:t>
      </w:r>
      <w:r>
        <w:rPr>
          <w:rFonts w:cs="Times New Roman"/>
        </w:rPr>
        <w:t xml:space="preserve"> = 286.4 k</w:t>
      </w:r>
    </w:p>
    <w:p w:rsidR="003C18A1" w:rsidRDefault="003C18A1" w:rsidP="003C18A1">
      <w:pPr>
        <w:pStyle w:val="NoSpacing"/>
        <w:rPr>
          <w:rFonts w:cs="Times New Roman"/>
        </w:rPr>
      </w:pPr>
      <w:r>
        <w:rPr>
          <w:rFonts w:cs="Times New Roman"/>
        </w:rPr>
        <w:tab/>
      </w:r>
      <w:r w:rsidRPr="006F19FA">
        <w:rPr>
          <w:rFonts w:cs="Times New Roman"/>
          <w:i/>
        </w:rPr>
        <w:t>C</w:t>
      </w:r>
      <w:r w:rsidRPr="006F19FA">
        <w:rPr>
          <w:rFonts w:cs="Times New Roman"/>
          <w:i/>
          <w:vertAlign w:val="subscript"/>
        </w:rPr>
        <w:t>TOTAL</w:t>
      </w:r>
      <w:r>
        <w:rPr>
          <w:rFonts w:cs="Times New Roman"/>
          <w:vertAlign w:val="subscript"/>
        </w:rPr>
        <w:t xml:space="preserve"> </w:t>
      </w:r>
      <w:r>
        <w:rPr>
          <w:rFonts w:cs="Times New Roman"/>
        </w:rPr>
        <w:t xml:space="preserve">= 868.4 k = </w:t>
      </w:r>
      <w:r w:rsidRPr="006F19FA">
        <w:rPr>
          <w:rFonts w:cs="Times New Roman"/>
          <w:i/>
        </w:rPr>
        <w:t>T</w:t>
      </w:r>
    </w:p>
    <w:p w:rsidR="003C18A1" w:rsidRDefault="003C18A1" w:rsidP="003C18A1">
      <w:pPr>
        <w:pStyle w:val="NoSpacing"/>
        <w:rPr>
          <w:rFonts w:cs="Times New Roman"/>
        </w:rPr>
      </w:pPr>
      <w:r>
        <w:rPr>
          <w:rFonts w:cs="Times New Roman"/>
        </w:rPr>
        <w:tab/>
      </w:r>
      <w:proofErr w:type="spellStart"/>
      <w:proofErr w:type="gramStart"/>
      <w:r w:rsidRPr="006F19FA">
        <w:rPr>
          <w:rFonts w:cs="Times New Roman"/>
          <w:i/>
        </w:rPr>
        <w:t>ε</w:t>
      </w:r>
      <w:r w:rsidRPr="006F19FA">
        <w:rPr>
          <w:rFonts w:cs="Times New Roman"/>
          <w:i/>
          <w:vertAlign w:val="subscript"/>
        </w:rPr>
        <w:t>ps</w:t>
      </w:r>
      <w:proofErr w:type="spellEnd"/>
      <w:proofErr w:type="gramEnd"/>
      <w:r>
        <w:rPr>
          <w:rFonts w:cs="Times New Roman"/>
        </w:rPr>
        <w:t xml:space="preserve"> = 0.029778 in/in (Tension)</w:t>
      </w:r>
    </w:p>
    <w:p w:rsidR="003C18A1" w:rsidRDefault="003C18A1" w:rsidP="003C18A1">
      <w:pPr>
        <w:pStyle w:val="NoSpacing"/>
        <w:rPr>
          <w:rFonts w:cs="Times New Roman"/>
        </w:rPr>
      </w:pPr>
      <w:r>
        <w:rPr>
          <w:rFonts w:cs="Times New Roman"/>
        </w:rPr>
        <w:tab/>
      </w:r>
      <w:proofErr w:type="spellStart"/>
      <w:proofErr w:type="gramStart"/>
      <w:r w:rsidRPr="006F19FA">
        <w:rPr>
          <w:rFonts w:cs="Times New Roman"/>
          <w:i/>
        </w:rPr>
        <w:t>ε</w:t>
      </w:r>
      <w:r w:rsidRPr="006F19FA">
        <w:rPr>
          <w:rFonts w:cs="Times New Roman"/>
          <w:i/>
          <w:vertAlign w:val="subscript"/>
        </w:rPr>
        <w:t>top</w:t>
      </w:r>
      <w:proofErr w:type="spellEnd"/>
      <w:proofErr w:type="gramEnd"/>
      <w:r w:rsidRPr="006F19FA">
        <w:rPr>
          <w:rFonts w:cs="Times New Roman"/>
          <w:i/>
          <w:vertAlign w:val="subscript"/>
        </w:rPr>
        <w:t xml:space="preserve"> of the beam</w:t>
      </w:r>
      <w:r>
        <w:rPr>
          <w:rFonts w:cs="Times New Roman"/>
          <w:vertAlign w:val="subscript"/>
        </w:rPr>
        <w:t xml:space="preserve"> </w:t>
      </w:r>
      <w:r>
        <w:rPr>
          <w:rFonts w:cs="Times New Roman"/>
        </w:rPr>
        <w:t xml:space="preserve"> = 0.000003 (Tension)</w:t>
      </w:r>
    </w:p>
    <w:p w:rsidR="003C18A1" w:rsidRPr="00B9422F" w:rsidRDefault="003C18A1" w:rsidP="003C18A1">
      <w:pPr>
        <w:pStyle w:val="NoSpacing"/>
        <w:rPr>
          <w:rFonts w:cs="Times New Roman"/>
        </w:rPr>
      </w:pPr>
      <w:r>
        <w:rPr>
          <w:rFonts w:cs="Times New Roman"/>
        </w:rPr>
        <w:tab/>
      </w:r>
      <w:proofErr w:type="gramStart"/>
      <w:r w:rsidRPr="006F19FA">
        <w:rPr>
          <w:rFonts w:cs="Times New Roman"/>
          <w:i/>
        </w:rPr>
        <w:t>ε</w:t>
      </w:r>
      <w:proofErr w:type="gramEnd"/>
      <w:r w:rsidRPr="006F19FA">
        <w:rPr>
          <w:rFonts w:cs="Times New Roman"/>
          <w:i/>
          <w:vertAlign w:val="subscript"/>
        </w:rPr>
        <w:t xml:space="preserve"> bottom of beam</w:t>
      </w:r>
      <w:r>
        <w:rPr>
          <w:rFonts w:cs="Times New Roman"/>
          <w:vertAlign w:val="subscript"/>
        </w:rPr>
        <w:t xml:space="preserve"> </w:t>
      </w:r>
      <w:r>
        <w:rPr>
          <w:rFonts w:cs="Times New Roman"/>
        </w:rPr>
        <w:t>= 0.033480 (Tension)</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Summing each load condition the strain at the top and bottom of the beam becomes as follows by superposition:</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ab/>
      </w:r>
      <w:proofErr w:type="spellStart"/>
      <w:proofErr w:type="gramStart"/>
      <w:r w:rsidRPr="006F19FA">
        <w:rPr>
          <w:rFonts w:cs="Times New Roman"/>
          <w:i/>
        </w:rPr>
        <w:t>ε</w:t>
      </w:r>
      <w:r w:rsidRPr="006F19FA">
        <w:rPr>
          <w:rFonts w:cs="Times New Roman"/>
          <w:i/>
          <w:vertAlign w:val="subscript"/>
        </w:rPr>
        <w:t>top</w:t>
      </w:r>
      <w:proofErr w:type="spellEnd"/>
      <w:proofErr w:type="gramEnd"/>
      <w:r w:rsidRPr="006F19FA">
        <w:rPr>
          <w:rFonts w:cs="Times New Roman"/>
          <w:i/>
          <w:vertAlign w:val="subscript"/>
        </w:rPr>
        <w:t xml:space="preserve"> of the beam</w:t>
      </w:r>
      <w:r>
        <w:rPr>
          <w:rFonts w:cs="Times New Roman"/>
          <w:vertAlign w:val="subscript"/>
        </w:rPr>
        <w:t xml:space="preserve"> </w:t>
      </w:r>
      <w:r>
        <w:rPr>
          <w:rFonts w:cs="Times New Roman"/>
        </w:rPr>
        <w:t xml:space="preserve"> = -0.000287 + 0.000488 – 0.000067 + 0.000003 = 0.000137 (Tension)</w:t>
      </w:r>
    </w:p>
    <w:p w:rsidR="003C18A1" w:rsidRPr="00B9422F" w:rsidRDefault="003C18A1" w:rsidP="003C18A1">
      <w:pPr>
        <w:pStyle w:val="NoSpacing"/>
        <w:rPr>
          <w:rFonts w:cs="Times New Roman"/>
        </w:rPr>
      </w:pPr>
      <w:r>
        <w:rPr>
          <w:rFonts w:cs="Times New Roman"/>
        </w:rPr>
        <w:tab/>
      </w:r>
      <w:proofErr w:type="gramStart"/>
      <w:r w:rsidRPr="006F19FA">
        <w:rPr>
          <w:rFonts w:cs="Times New Roman"/>
          <w:i/>
        </w:rPr>
        <w:t>ε</w:t>
      </w:r>
      <w:proofErr w:type="gramEnd"/>
      <w:r w:rsidRPr="006F19FA">
        <w:rPr>
          <w:rFonts w:cs="Times New Roman"/>
          <w:i/>
          <w:vertAlign w:val="subscript"/>
        </w:rPr>
        <w:t xml:space="preserve"> bottom of beam</w:t>
      </w:r>
      <w:r>
        <w:rPr>
          <w:rFonts w:cs="Times New Roman"/>
          <w:vertAlign w:val="subscript"/>
        </w:rPr>
        <w:t xml:space="preserve"> </w:t>
      </w:r>
      <w:r>
        <w:rPr>
          <w:rFonts w:cs="Times New Roman"/>
        </w:rPr>
        <w:t>= -0.000287 – 0.000399 – 0.000055 + 0.033480 = 0.032739 (Tension)</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Considering the strain condition at the center of the beam alone, the longitudinal strain (</w:t>
      </w:r>
      <w:proofErr w:type="spellStart"/>
      <w:r w:rsidRPr="006F19FA">
        <w:rPr>
          <w:rFonts w:cs="Times New Roman"/>
          <w:i/>
        </w:rPr>
        <w:t>ε</w:t>
      </w:r>
      <w:r w:rsidRPr="006F19FA">
        <w:rPr>
          <w:rFonts w:cs="Times New Roman"/>
          <w:i/>
          <w:vertAlign w:val="subscript"/>
        </w:rPr>
        <w:t>x</w:t>
      </w:r>
      <w:proofErr w:type="spellEnd"/>
      <w:r>
        <w:rPr>
          <w:rFonts w:cs="Times New Roman"/>
        </w:rPr>
        <w:t>) at that point is 0.016742 in/in (Tension).</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The shear at a distance 6.776’ from the end of the beam is 355.4k.  This creates a shear stress which can be estimated as follows:</w:t>
      </w:r>
    </w:p>
    <w:p w:rsidR="003C18A1" w:rsidRDefault="003C18A1" w:rsidP="003C18A1">
      <w:pPr>
        <w:pStyle w:val="NoSpacing"/>
        <w:rPr>
          <w:rFonts w:cs="Times New Roman"/>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Default="003C18A1" w:rsidP="003C18A1">
            <w:pPr>
              <w:pStyle w:val="NoSpacing"/>
              <w:jc w:val="center"/>
            </w:pPr>
            <w:proofErr w:type="spellStart"/>
            <w:r w:rsidRPr="006F19FA">
              <w:rPr>
                <w:i/>
              </w:rPr>
              <w:t>f</w:t>
            </w:r>
            <w:r w:rsidRPr="006F19FA">
              <w:rPr>
                <w:i/>
                <w:vertAlign w:val="subscript"/>
              </w:rPr>
              <w:t>v</w:t>
            </w:r>
            <w:proofErr w:type="spellEnd"/>
            <w:r w:rsidRPr="006F19FA">
              <w:rPr>
                <w:i/>
              </w:rPr>
              <w:t xml:space="preserve"> = f</w:t>
            </w:r>
            <w:r w:rsidRPr="006F19FA">
              <w:rPr>
                <w:i/>
                <w:vertAlign w:val="subscript"/>
              </w:rPr>
              <w:t>t</w:t>
            </w:r>
            <w:r w:rsidRPr="006F19FA">
              <w:rPr>
                <w:i/>
              </w:rPr>
              <w:t xml:space="preserve"> = | V</w:t>
            </w:r>
            <w:r w:rsidRPr="006F19FA">
              <w:rPr>
                <w:i/>
                <w:vertAlign w:val="subscript"/>
              </w:rPr>
              <w:t>u</w:t>
            </w:r>
            <w:r w:rsidRPr="006F19FA">
              <w:rPr>
                <w:i/>
              </w:rPr>
              <w:t xml:space="preserve"> – φ </w:t>
            </w:r>
            <w:proofErr w:type="spellStart"/>
            <w:r w:rsidRPr="006F19FA">
              <w:rPr>
                <w:i/>
              </w:rPr>
              <w:t>V</w:t>
            </w:r>
            <w:r w:rsidRPr="006F19FA">
              <w:rPr>
                <w:i/>
                <w:vertAlign w:val="subscript"/>
              </w:rPr>
              <w:t>p</w:t>
            </w:r>
            <w:proofErr w:type="spellEnd"/>
            <w:r w:rsidRPr="006F19FA">
              <w:rPr>
                <w:i/>
              </w:rPr>
              <w:t xml:space="preserve"> |/(φ </w:t>
            </w:r>
            <w:proofErr w:type="spellStart"/>
            <w:r w:rsidRPr="006F19FA">
              <w:rPr>
                <w:i/>
              </w:rPr>
              <w:t>b</w:t>
            </w:r>
            <w:r w:rsidRPr="006F19FA">
              <w:rPr>
                <w:i/>
                <w:vertAlign w:val="subscript"/>
              </w:rPr>
              <w:t>v</w:t>
            </w:r>
            <w:proofErr w:type="spellEnd"/>
            <w:r w:rsidRPr="006F19FA">
              <w:rPr>
                <w:i/>
              </w:rPr>
              <w:t xml:space="preserve"> d</w:t>
            </w:r>
            <w:r w:rsidRPr="006F19FA">
              <w:rPr>
                <w:i/>
                <w:vertAlign w:val="subscript"/>
              </w:rPr>
              <w:t>v</w:t>
            </w:r>
            <w:r w:rsidRPr="006F19FA">
              <w:rPr>
                <w:i/>
              </w:rPr>
              <w:t xml:space="preserve"> )</w:t>
            </w:r>
          </w:p>
          <w:p w:rsidR="003C18A1" w:rsidRDefault="003C18A1" w:rsidP="003C18A1">
            <w:pPr>
              <w:pStyle w:val="NoSpacing"/>
              <w:jc w:val="center"/>
            </w:pPr>
          </w:p>
          <w:p w:rsidR="003C18A1" w:rsidRDefault="003C18A1" w:rsidP="003C18A1">
            <w:pPr>
              <w:pStyle w:val="NoSpacing"/>
              <w:jc w:val="center"/>
              <w:rPr>
                <w:rFonts w:eastAsiaTheme="minorEastAsia"/>
                <w:i/>
                <w:szCs w:val="24"/>
              </w:rPr>
            </w:pPr>
            <w:r>
              <w:t>= (355.4 k – 0k) / (1.0 x 6” x 31.65” ) = 1.871 ksi</w:t>
            </w: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(8)</w:t>
            </w:r>
          </w:p>
        </w:tc>
      </w:tr>
    </w:tbl>
    <w:p w:rsidR="003C18A1" w:rsidRDefault="003C18A1" w:rsidP="003C18A1">
      <w:pPr>
        <w:pStyle w:val="NoSpacing"/>
        <w:rPr>
          <w:rFonts w:cs="Times New Roman"/>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Default="003C18A1" w:rsidP="003C18A1">
            <w:pPr>
              <w:pStyle w:val="NoSpacing"/>
              <w:jc w:val="center"/>
            </w:pPr>
            <w:proofErr w:type="spellStart"/>
            <w:r w:rsidRPr="006F19FA">
              <w:rPr>
                <w:i/>
              </w:rPr>
              <w:t>ϒ</w:t>
            </w:r>
            <w:r w:rsidRPr="006F19FA">
              <w:rPr>
                <w:i/>
                <w:vertAlign w:val="subscript"/>
              </w:rPr>
              <w:t>t</w:t>
            </w:r>
            <w:proofErr w:type="spellEnd"/>
            <w:r w:rsidRPr="006F19FA">
              <w:rPr>
                <w:i/>
                <w:vertAlign w:val="subscript"/>
              </w:rPr>
              <w:t xml:space="preserve"> </w:t>
            </w:r>
            <w:r w:rsidRPr="006F19FA">
              <w:rPr>
                <w:i/>
              </w:rPr>
              <w:t xml:space="preserve">= </w:t>
            </w:r>
            <w:proofErr w:type="spellStart"/>
            <w:r w:rsidRPr="006F19FA">
              <w:rPr>
                <w:i/>
              </w:rPr>
              <w:t>ϒ</w:t>
            </w:r>
            <w:r w:rsidRPr="006F19FA">
              <w:rPr>
                <w:i/>
                <w:vertAlign w:val="subscript"/>
              </w:rPr>
              <w:t>xy</w:t>
            </w:r>
            <w:proofErr w:type="spellEnd"/>
            <w:r w:rsidRPr="006F19FA">
              <w:rPr>
                <w:i/>
              </w:rPr>
              <w:t xml:space="preserve"> =</w:t>
            </w:r>
            <w:r>
              <w:t xml:space="preserve"> 1.871 ksi / 57 </w:t>
            </w:r>
            <m:oMath>
              <m:rad>
                <m:radPr>
                  <m:degHide m:val="1"/>
                  <m:ctrlPr>
                    <w:rPr>
                      <w:rFonts w:ascii="Cambria Math" w:hAnsi="Cambria Math"/>
                      <w:i/>
                    </w:rPr>
                  </m:ctrlPr>
                </m:radPr>
                <m:deg/>
                <m:e>
                  <m:r>
                    <w:rPr>
                      <w:rFonts w:ascii="Cambria Math" w:hAnsi="Cambria Math"/>
                    </w:rPr>
                    <m:t>14,100</m:t>
                  </m:r>
                </m:e>
              </m:rad>
            </m:oMath>
            <w:r>
              <w:rPr>
                <w:rFonts w:eastAsiaTheme="minorEastAsia"/>
              </w:rPr>
              <w:t xml:space="preserve"> = 0.000277 in/in</w:t>
            </w:r>
          </w:p>
          <w:p w:rsidR="003C18A1" w:rsidRDefault="003C18A1" w:rsidP="003C18A1">
            <w:pPr>
              <w:pStyle w:val="NoSpacing"/>
              <w:rPr>
                <w:rFonts w:eastAsiaTheme="minorEastAsia"/>
                <w:i/>
                <w:szCs w:val="24"/>
              </w:rPr>
            </w:pP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(9)</w:t>
            </w:r>
          </w:p>
        </w:tc>
      </w:tr>
    </w:tbl>
    <w:p w:rsidR="003C18A1" w:rsidRDefault="003C18A1" w:rsidP="003C18A1">
      <w:pPr>
        <w:pStyle w:val="NoSpacing"/>
        <w:rPr>
          <w:rFonts w:cs="Times New Roman"/>
        </w:rPr>
      </w:pPr>
      <w:r>
        <w:rPr>
          <w:rFonts w:cs="Times New Roman"/>
        </w:rPr>
        <w:tab/>
      </w:r>
    </w:p>
    <w:p w:rsidR="003C18A1" w:rsidRPr="00E21B5C" w:rsidRDefault="003C18A1" w:rsidP="003C18A1">
      <w:pPr>
        <w:pStyle w:val="NoSpacing"/>
        <w:rPr>
          <w:rFonts w:cs="Times New Roman"/>
        </w:rPr>
      </w:pPr>
      <w:r>
        <w:rPr>
          <w:rFonts w:cs="Times New Roman"/>
        </w:rPr>
        <w:t>Using Equilibrium equations,</w:t>
      </w:r>
    </w:p>
    <w:p w:rsidR="003C18A1" w:rsidRDefault="003C18A1" w:rsidP="003C18A1">
      <w:pPr>
        <w:pStyle w:val="NoSpacing"/>
        <w:rPr>
          <w:rFonts w:cs="Times New Roman"/>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Pr="006F19FA" w:rsidRDefault="003C18A1" w:rsidP="003C18A1">
            <w:pPr>
              <w:pStyle w:val="NoSpacing"/>
              <w:jc w:val="center"/>
              <w:rPr>
                <w:i/>
              </w:rPr>
            </w:pPr>
            <w:proofErr w:type="spellStart"/>
            <w:r w:rsidRPr="006F19FA">
              <w:rPr>
                <w:i/>
              </w:rPr>
              <w:t>ϒ</w:t>
            </w:r>
            <w:r w:rsidRPr="006F19FA">
              <w:rPr>
                <w:i/>
                <w:vertAlign w:val="subscript"/>
              </w:rPr>
              <w:t>xy</w:t>
            </w:r>
            <w:proofErr w:type="spellEnd"/>
            <w:r w:rsidRPr="006F19FA">
              <w:rPr>
                <w:i/>
              </w:rPr>
              <w:t xml:space="preserve"> = 2 ( </w:t>
            </w:r>
            <w:proofErr w:type="spellStart"/>
            <w:r w:rsidRPr="006F19FA">
              <w:rPr>
                <w:i/>
              </w:rPr>
              <w:t>ε</w:t>
            </w:r>
            <w:r w:rsidRPr="006F19FA">
              <w:rPr>
                <w:i/>
                <w:vertAlign w:val="subscript"/>
              </w:rPr>
              <w:t>x</w:t>
            </w:r>
            <w:proofErr w:type="spellEnd"/>
            <w:r w:rsidRPr="006F19FA">
              <w:rPr>
                <w:i/>
              </w:rPr>
              <w:t xml:space="preserve"> – ε</w:t>
            </w:r>
            <w:r w:rsidRPr="006F19FA">
              <w:rPr>
                <w:i/>
                <w:vertAlign w:val="subscript"/>
              </w:rPr>
              <w:t>2</w:t>
            </w:r>
            <w:r w:rsidRPr="006F19FA">
              <w:rPr>
                <w:i/>
              </w:rPr>
              <w:t xml:space="preserve"> ) cot θ</w:t>
            </w:r>
          </w:p>
          <w:p w:rsidR="003C18A1" w:rsidRDefault="003C18A1" w:rsidP="003C18A1">
            <w:pPr>
              <w:pStyle w:val="NoSpacing"/>
              <w:jc w:val="center"/>
              <w:rPr>
                <w:rFonts w:eastAsiaTheme="minorEastAsia"/>
                <w:i/>
                <w:szCs w:val="24"/>
              </w:rPr>
            </w:pPr>
            <w:r>
              <w:t xml:space="preserve">0.000277 = 2 ( 0.016742 – </w:t>
            </w:r>
            <w:r w:rsidRPr="006F19FA">
              <w:rPr>
                <w:i/>
              </w:rPr>
              <w:t>ε</w:t>
            </w:r>
            <w:r w:rsidRPr="006F19FA">
              <w:rPr>
                <w:i/>
                <w:vertAlign w:val="subscript"/>
              </w:rPr>
              <w:t>2</w:t>
            </w:r>
            <w:r w:rsidRPr="006F19FA">
              <w:t xml:space="preserve"> )</w:t>
            </w:r>
            <w:r w:rsidRPr="006F19FA">
              <w:rPr>
                <w:i/>
              </w:rPr>
              <w:t xml:space="preserve"> cot θ</w:t>
            </w: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(10)</w:t>
            </w:r>
          </w:p>
        </w:tc>
      </w:tr>
    </w:tbl>
    <w:p w:rsidR="003C18A1" w:rsidRDefault="003C18A1" w:rsidP="003C18A1">
      <w:pPr>
        <w:pStyle w:val="NoSpacing"/>
        <w:rPr>
          <w:rFonts w:cs="Times New Roman"/>
        </w:rPr>
      </w:pPr>
      <w:r>
        <w:rPr>
          <w:rFonts w:cs="Times New Roman"/>
        </w:rPr>
        <w:tab/>
      </w:r>
    </w:p>
    <w:p w:rsidR="003C18A1" w:rsidRPr="006F19FA" w:rsidRDefault="003C18A1" w:rsidP="003C18A1">
      <w:pPr>
        <w:pStyle w:val="NoSpacing"/>
        <w:rPr>
          <w:rFonts w:cs="Times New Roman"/>
          <w:i/>
        </w:rPr>
      </w:pPr>
      <w:r>
        <w:rPr>
          <w:rFonts w:cs="Times New Roman"/>
        </w:rPr>
        <w:tab/>
      </w: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Pr="00C942B3" w:rsidRDefault="003C18A1" w:rsidP="003C18A1">
            <w:pPr>
              <w:pStyle w:val="NoSpacing"/>
              <w:jc w:val="center"/>
            </w:pPr>
            <w:r w:rsidRPr="006F19FA">
              <w:rPr>
                <w:i/>
              </w:rPr>
              <w:t>cot θ</w:t>
            </w:r>
            <w:r>
              <w:t xml:space="preserve"> = 2 ( 0.016742 – </w:t>
            </w:r>
            <w:r w:rsidRPr="006F19FA">
              <w:rPr>
                <w:i/>
              </w:rPr>
              <w:t>ε</w:t>
            </w:r>
            <w:r w:rsidRPr="006F19FA">
              <w:rPr>
                <w:i/>
                <w:vertAlign w:val="subscript"/>
              </w:rPr>
              <w:t>2</w:t>
            </w:r>
            <w:r w:rsidRPr="006F19FA">
              <w:rPr>
                <w:i/>
              </w:rPr>
              <w:t xml:space="preserve"> </w:t>
            </w:r>
            <w:r>
              <w:t xml:space="preserve">) / 0.000277 = 120.88 – 7220.22 </w:t>
            </w:r>
            <w:r w:rsidRPr="006F19FA">
              <w:rPr>
                <w:i/>
              </w:rPr>
              <w:t>ε</w:t>
            </w:r>
            <w:r w:rsidRPr="006F19FA">
              <w:rPr>
                <w:i/>
                <w:vertAlign w:val="subscript"/>
              </w:rPr>
              <w:t>2</w:t>
            </w: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(11)</w:t>
            </w:r>
          </w:p>
        </w:tc>
      </w:tr>
    </w:tbl>
    <w:p w:rsidR="003C18A1" w:rsidRDefault="003C18A1" w:rsidP="003C18A1">
      <w:pPr>
        <w:pStyle w:val="NoSpacing"/>
        <w:rPr>
          <w:rFonts w:cs="Times New Roman"/>
        </w:rPr>
      </w:pPr>
    </w:p>
    <w:p w:rsidR="003C18A1" w:rsidRDefault="003C18A1" w:rsidP="003C18A1">
      <w:pPr>
        <w:pStyle w:val="NoSpacing"/>
        <w:rPr>
          <w:rFonts w:cs="Times New Roman"/>
        </w:rPr>
      </w:pPr>
      <w:proofErr w:type="gramStart"/>
      <w:r>
        <w:rPr>
          <w:rFonts w:cs="Times New Roman"/>
        </w:rPr>
        <w:t>and</w:t>
      </w:r>
      <w:proofErr w:type="gramEnd"/>
      <w:r>
        <w:rPr>
          <w:rFonts w:cs="Times New Roman"/>
        </w:rPr>
        <w:t>,</w:t>
      </w: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Default="003C18A1" w:rsidP="003C18A1">
            <w:pPr>
              <w:pStyle w:val="NoSpacing"/>
              <w:jc w:val="center"/>
              <w:rPr>
                <w:i/>
              </w:rPr>
            </w:pPr>
            <w:r w:rsidRPr="006F19FA">
              <w:rPr>
                <w:i/>
              </w:rPr>
              <w:t>ε</w:t>
            </w:r>
            <w:r w:rsidRPr="006F19FA">
              <w:rPr>
                <w:i/>
                <w:vertAlign w:val="subscript"/>
              </w:rPr>
              <w:t>2</w:t>
            </w:r>
            <w:r w:rsidRPr="006F19FA">
              <w:rPr>
                <w:i/>
              </w:rPr>
              <w:t xml:space="preserve"> = V / ( </w:t>
            </w:r>
            <w:proofErr w:type="spellStart"/>
            <w:r w:rsidRPr="006F19FA">
              <w:rPr>
                <w:i/>
              </w:rPr>
              <w:t>b</w:t>
            </w:r>
            <w:r w:rsidRPr="006F19FA">
              <w:rPr>
                <w:i/>
                <w:vertAlign w:val="subscript"/>
              </w:rPr>
              <w:t>w</w:t>
            </w:r>
            <w:proofErr w:type="spellEnd"/>
            <w:r w:rsidRPr="006F19FA">
              <w:rPr>
                <w:i/>
              </w:rPr>
              <w:t xml:space="preserve"> d</w:t>
            </w:r>
            <w:r w:rsidRPr="006F19FA">
              <w:rPr>
                <w:i/>
                <w:vertAlign w:val="subscript"/>
              </w:rPr>
              <w:t>v</w:t>
            </w:r>
            <w:r w:rsidRPr="006F19FA">
              <w:rPr>
                <w:i/>
              </w:rPr>
              <w:t xml:space="preserve"> E</w:t>
            </w:r>
            <w:r w:rsidRPr="006F19FA">
              <w:rPr>
                <w:i/>
                <w:vertAlign w:val="subscript"/>
              </w:rPr>
              <w:t>WEB</w:t>
            </w:r>
            <w:r w:rsidRPr="006F19FA">
              <w:rPr>
                <w:i/>
              </w:rPr>
              <w:t xml:space="preserve"> ) [ tan θ + cot θ ]</w:t>
            </w:r>
          </w:p>
          <w:p w:rsidR="003C18A1" w:rsidRPr="006F19FA" w:rsidRDefault="003C18A1" w:rsidP="003C18A1">
            <w:pPr>
              <w:pStyle w:val="NoSpacing"/>
              <w:jc w:val="center"/>
              <w:rPr>
                <w:i/>
              </w:rPr>
            </w:pPr>
          </w:p>
          <w:p w:rsidR="003C18A1" w:rsidRPr="00C942B3" w:rsidRDefault="003C18A1" w:rsidP="003C18A1">
            <w:pPr>
              <w:pStyle w:val="NoSpacing"/>
              <w:jc w:val="center"/>
            </w:pPr>
            <w:r>
              <w:t xml:space="preserve">= 355.4 k / ( 6” x 31.65” x 6768 ksi ) [ 1 / (120.88 – 7220.22  </w:t>
            </w:r>
            <w:r w:rsidRPr="00635718">
              <w:rPr>
                <w:i/>
              </w:rPr>
              <w:t>ε</w:t>
            </w:r>
            <w:r w:rsidRPr="00635718">
              <w:rPr>
                <w:i/>
                <w:vertAlign w:val="subscript"/>
              </w:rPr>
              <w:t>2</w:t>
            </w:r>
            <w:r>
              <w:t>) + (120.88 – 7220.22</w:t>
            </w:r>
            <w:r w:rsidRPr="00635718">
              <w:rPr>
                <w:i/>
              </w:rPr>
              <w:t xml:space="preserve"> ε</w:t>
            </w:r>
            <w:r w:rsidRPr="00635718">
              <w:rPr>
                <w:i/>
                <w:vertAlign w:val="subscript"/>
              </w:rPr>
              <w:t>2</w:t>
            </w:r>
            <w:r w:rsidRPr="00635718">
              <w:rPr>
                <w:i/>
              </w:rPr>
              <w:t xml:space="preserve"> </w:t>
            </w:r>
            <w:r>
              <w:t>)]</w:t>
            </w: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(12)</w:t>
            </w:r>
          </w:p>
        </w:tc>
      </w:tr>
    </w:tbl>
    <w:p w:rsidR="003C18A1" w:rsidRDefault="003C18A1" w:rsidP="003C18A1">
      <w:pPr>
        <w:pStyle w:val="NoSpacing"/>
        <w:rPr>
          <w:rFonts w:cs="Times New Roman"/>
        </w:rPr>
      </w:pPr>
    </w:p>
    <w:p w:rsidR="003C18A1" w:rsidRDefault="003C18A1" w:rsidP="003C18A1">
      <w:pPr>
        <w:pStyle w:val="NoSpacing"/>
        <w:rPr>
          <w:rFonts w:cs="Times New Roman"/>
          <w:vertAlign w:val="subscript"/>
        </w:rPr>
      </w:pPr>
      <w:r>
        <w:rPr>
          <w:rFonts w:cs="Times New Roman"/>
        </w:rPr>
        <w:t xml:space="preserve">Solving for </w:t>
      </w:r>
      <w:r w:rsidRPr="00635718">
        <w:rPr>
          <w:rFonts w:cs="Times New Roman"/>
          <w:i/>
        </w:rPr>
        <w:t>ε</w:t>
      </w:r>
      <w:r w:rsidRPr="00635718">
        <w:rPr>
          <w:rFonts w:cs="Times New Roman"/>
          <w:i/>
          <w:vertAlign w:val="subscript"/>
        </w:rPr>
        <w:t>2</w:t>
      </w:r>
      <w:r>
        <w:rPr>
          <w:rFonts w:cs="Times New Roman"/>
          <w:vertAlign w:val="subscript"/>
        </w:rPr>
        <w:t xml:space="preserve"> </w:t>
      </w:r>
      <w:r>
        <w:rPr>
          <w:rFonts w:cs="Times New Roman"/>
        </w:rPr>
        <w:t xml:space="preserve">and </w:t>
      </w:r>
      <w:r w:rsidRPr="00635718">
        <w:rPr>
          <w:rFonts w:cs="Times New Roman"/>
          <w:i/>
        </w:rPr>
        <w:t>θ</w:t>
      </w:r>
      <w:r>
        <w:rPr>
          <w:rFonts w:cs="Times New Roman"/>
          <w:vertAlign w:val="subscript"/>
        </w:rPr>
        <w:t>,</w:t>
      </w:r>
    </w:p>
    <w:p w:rsidR="003C18A1" w:rsidRDefault="003C18A1" w:rsidP="003C18A1">
      <w:pPr>
        <w:pStyle w:val="NoSpacing"/>
        <w:rPr>
          <w:rFonts w:cs="Times New Roman"/>
          <w:vertAlign w:val="subscript"/>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Default="003C18A1" w:rsidP="003C18A1">
            <w:pPr>
              <w:pStyle w:val="NoSpacing"/>
              <w:jc w:val="center"/>
            </w:pPr>
            <w:r w:rsidRPr="00635718">
              <w:rPr>
                <w:i/>
              </w:rPr>
              <w:t>ε</w:t>
            </w:r>
            <w:r w:rsidRPr="00635718">
              <w:rPr>
                <w:i/>
                <w:vertAlign w:val="subscript"/>
              </w:rPr>
              <w:t>2</w:t>
            </w:r>
            <w:r>
              <w:t xml:space="preserve"> = 0.022417, and </w:t>
            </w:r>
            <w:r w:rsidRPr="00635718">
              <w:rPr>
                <w:i/>
              </w:rPr>
              <w:t>θ</w:t>
            </w:r>
            <w:r>
              <w:t xml:space="preserve"> = 89.3</w:t>
            </w:r>
            <w:r>
              <w:rPr>
                <w:vertAlign w:val="superscript"/>
              </w:rPr>
              <w:t>O</w:t>
            </w:r>
            <w:r>
              <w:t>.</w:t>
            </w:r>
          </w:p>
          <w:p w:rsidR="003C18A1" w:rsidRDefault="003C18A1" w:rsidP="003C18A1">
            <w:pPr>
              <w:pStyle w:val="NoSpacing"/>
              <w:jc w:val="center"/>
              <w:rPr>
                <w:rFonts w:eastAsiaTheme="minorEastAsia"/>
                <w:i/>
                <w:szCs w:val="24"/>
              </w:rPr>
            </w:pP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(13)</w:t>
            </w:r>
          </w:p>
        </w:tc>
      </w:tr>
    </w:tbl>
    <w:p w:rsidR="003C18A1" w:rsidRDefault="003C18A1" w:rsidP="003C18A1">
      <w:pPr>
        <w:pStyle w:val="NoSpacing"/>
        <w:rPr>
          <w:rFonts w:cs="Times New Roman"/>
        </w:rPr>
      </w:pPr>
      <w:r>
        <w:rPr>
          <w:rFonts w:cs="Times New Roman"/>
        </w:rPr>
        <w:lastRenderedPageBreak/>
        <w:t>Also,</w:t>
      </w:r>
    </w:p>
    <w:p w:rsidR="003C18A1" w:rsidRDefault="003C18A1" w:rsidP="003C18A1">
      <w:pPr>
        <w:pStyle w:val="NoSpacing"/>
        <w:rPr>
          <w:rFonts w:cs="Times New Roman"/>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Default="003C18A1" w:rsidP="003C18A1">
            <w:pPr>
              <w:pStyle w:val="NoSpacing"/>
              <w:jc w:val="center"/>
            </w:pPr>
            <w:r w:rsidRPr="00635718">
              <w:rPr>
                <w:i/>
              </w:rPr>
              <w:t>tan</w:t>
            </w:r>
            <w:r w:rsidRPr="00635718">
              <w:rPr>
                <w:i/>
                <w:vertAlign w:val="superscript"/>
              </w:rPr>
              <w:t>2</w:t>
            </w:r>
            <w:r w:rsidRPr="00635718">
              <w:rPr>
                <w:i/>
              </w:rPr>
              <w:t>θ</w:t>
            </w:r>
            <w:r>
              <w:t xml:space="preserve"> = ( </w:t>
            </w:r>
            <w:proofErr w:type="spellStart"/>
            <w:r w:rsidRPr="00635718">
              <w:rPr>
                <w:i/>
              </w:rPr>
              <w:t>ε</w:t>
            </w:r>
            <w:r w:rsidRPr="00635718">
              <w:rPr>
                <w:i/>
                <w:vertAlign w:val="subscript"/>
              </w:rPr>
              <w:t>x</w:t>
            </w:r>
            <w:proofErr w:type="spellEnd"/>
            <w:r w:rsidRPr="00635718">
              <w:rPr>
                <w:i/>
              </w:rPr>
              <w:t xml:space="preserve"> – ε</w:t>
            </w:r>
            <w:r w:rsidRPr="00635718">
              <w:rPr>
                <w:i/>
                <w:vertAlign w:val="subscript"/>
              </w:rPr>
              <w:t>2</w:t>
            </w:r>
            <w:r>
              <w:t xml:space="preserve"> ) / ( </w:t>
            </w:r>
            <w:proofErr w:type="spellStart"/>
            <w:r w:rsidRPr="00635718">
              <w:rPr>
                <w:i/>
              </w:rPr>
              <w:t>ε</w:t>
            </w:r>
            <w:r w:rsidRPr="00635718">
              <w:rPr>
                <w:i/>
                <w:vertAlign w:val="subscript"/>
              </w:rPr>
              <w:t>t</w:t>
            </w:r>
            <w:proofErr w:type="spellEnd"/>
            <w:r w:rsidRPr="00635718">
              <w:rPr>
                <w:i/>
              </w:rPr>
              <w:t xml:space="preserve"> – ε</w:t>
            </w:r>
            <w:r w:rsidRPr="00635718">
              <w:rPr>
                <w:i/>
                <w:vertAlign w:val="subscript"/>
              </w:rPr>
              <w:t>2</w:t>
            </w:r>
            <w:r>
              <w:t xml:space="preserve"> )  </w:t>
            </w:r>
          </w:p>
          <w:p w:rsidR="003C18A1" w:rsidRDefault="003C18A1" w:rsidP="003C18A1">
            <w:pPr>
              <w:pStyle w:val="NoSpacing"/>
              <w:jc w:val="center"/>
            </w:pPr>
            <w:r>
              <w:t xml:space="preserve">giving </w:t>
            </w:r>
            <w:proofErr w:type="spellStart"/>
            <w:r w:rsidRPr="00635718">
              <w:rPr>
                <w:i/>
              </w:rPr>
              <w:t>ε</w:t>
            </w:r>
            <w:r w:rsidRPr="00635718">
              <w:rPr>
                <w:i/>
                <w:vertAlign w:val="subscript"/>
              </w:rPr>
              <w:t>t</w:t>
            </w:r>
            <w:proofErr w:type="spellEnd"/>
            <w:r>
              <w:t xml:space="preserve"> = 0.022416</w:t>
            </w:r>
          </w:p>
          <w:p w:rsidR="003C18A1" w:rsidRDefault="003C18A1" w:rsidP="003C18A1">
            <w:pPr>
              <w:pStyle w:val="NoSpacing"/>
              <w:rPr>
                <w:rFonts w:eastAsiaTheme="minorEastAsia"/>
                <w:i/>
                <w:szCs w:val="24"/>
              </w:rPr>
            </w:pP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(14)</w:t>
            </w:r>
          </w:p>
        </w:tc>
      </w:tr>
    </w:tbl>
    <w:p w:rsidR="003C18A1" w:rsidRDefault="003C18A1" w:rsidP="003C18A1">
      <w:pPr>
        <w:pStyle w:val="NoSpacing"/>
        <w:rPr>
          <w:rFonts w:cs="Times New Roman"/>
        </w:rPr>
      </w:pPr>
      <w:r>
        <w:rPr>
          <w:rFonts w:cs="Times New Roman"/>
        </w:rPr>
        <w:t>And,</w:t>
      </w:r>
    </w:p>
    <w:p w:rsidR="003C18A1" w:rsidRDefault="003C18A1" w:rsidP="003C18A1">
      <w:pPr>
        <w:pStyle w:val="NoSpacing"/>
        <w:rPr>
          <w:rFonts w:cs="Times New Roman"/>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Default="003C18A1" w:rsidP="003C18A1">
            <w:pPr>
              <w:pStyle w:val="NoSpacing"/>
              <w:jc w:val="center"/>
            </w:pPr>
            <w:r w:rsidRPr="00635718">
              <w:rPr>
                <w:i/>
              </w:rPr>
              <w:t>ε</w:t>
            </w:r>
            <w:r w:rsidRPr="00635718">
              <w:rPr>
                <w:i/>
                <w:vertAlign w:val="subscript"/>
              </w:rPr>
              <w:t>1</w:t>
            </w:r>
            <w:r w:rsidRPr="00635718">
              <w:rPr>
                <w:i/>
              </w:rPr>
              <w:t xml:space="preserve"> = </w:t>
            </w:r>
            <w:proofErr w:type="spellStart"/>
            <w:r w:rsidRPr="00635718">
              <w:rPr>
                <w:i/>
              </w:rPr>
              <w:t>ε</w:t>
            </w:r>
            <w:r w:rsidRPr="00635718">
              <w:rPr>
                <w:i/>
                <w:vertAlign w:val="subscript"/>
              </w:rPr>
              <w:t>x</w:t>
            </w:r>
            <w:proofErr w:type="spellEnd"/>
            <w:r w:rsidRPr="00635718">
              <w:rPr>
                <w:i/>
              </w:rPr>
              <w:t xml:space="preserve"> + </w:t>
            </w:r>
            <w:proofErr w:type="spellStart"/>
            <w:r w:rsidRPr="00635718">
              <w:rPr>
                <w:i/>
              </w:rPr>
              <w:t>ε</w:t>
            </w:r>
            <w:r w:rsidRPr="00635718">
              <w:rPr>
                <w:i/>
                <w:vertAlign w:val="subscript"/>
              </w:rPr>
              <w:t>t</w:t>
            </w:r>
            <w:proofErr w:type="spellEnd"/>
            <w:r w:rsidRPr="00635718">
              <w:rPr>
                <w:i/>
              </w:rPr>
              <w:t xml:space="preserve"> – ε</w:t>
            </w:r>
            <w:r w:rsidRPr="00635718">
              <w:rPr>
                <w:i/>
                <w:vertAlign w:val="subscript"/>
              </w:rPr>
              <w:t xml:space="preserve">2 </w:t>
            </w:r>
            <w:r w:rsidRPr="00635718">
              <w:rPr>
                <w:i/>
                <w:vertAlign w:val="subscript"/>
              </w:rPr>
              <w:sym w:font="Wingdings" w:char="F0E8"/>
            </w:r>
            <w:r w:rsidRPr="00635718">
              <w:rPr>
                <w:i/>
                <w:vertAlign w:val="subscript"/>
              </w:rPr>
              <w:t xml:space="preserve"> </w:t>
            </w:r>
            <w:r w:rsidRPr="00635718">
              <w:rPr>
                <w:i/>
              </w:rPr>
              <w:t>ε</w:t>
            </w:r>
            <w:r w:rsidRPr="00635718">
              <w:rPr>
                <w:i/>
                <w:vertAlign w:val="subscript"/>
              </w:rPr>
              <w:t>1</w:t>
            </w:r>
            <w:r>
              <w:t xml:space="preserve"> = 0.016741</w:t>
            </w:r>
          </w:p>
          <w:p w:rsidR="003C18A1" w:rsidRDefault="003C18A1" w:rsidP="003C18A1">
            <w:pPr>
              <w:pStyle w:val="NoSpacing"/>
            </w:pPr>
          </w:p>
          <w:p w:rsidR="003C18A1" w:rsidRDefault="003C18A1" w:rsidP="003C18A1">
            <w:pPr>
              <w:pStyle w:val="NoSpacing"/>
              <w:rPr>
                <w:rFonts w:eastAsiaTheme="minorEastAsia"/>
                <w:i/>
                <w:szCs w:val="24"/>
              </w:rPr>
            </w:pP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(15)</w:t>
            </w:r>
          </w:p>
        </w:tc>
      </w:tr>
    </w:tbl>
    <w:p w:rsidR="003C18A1" w:rsidRPr="0053659C" w:rsidRDefault="003C18A1" w:rsidP="003C18A1">
      <w:pPr>
        <w:pStyle w:val="NoSpacing"/>
        <w:rPr>
          <w:rFonts w:cs="Times New Roman"/>
        </w:rPr>
      </w:pPr>
      <w:r>
        <w:rPr>
          <w:rFonts w:cs="Times New Roman"/>
        </w:rPr>
        <w:tab/>
      </w:r>
    </w:p>
    <w:p w:rsidR="003C18A1" w:rsidRDefault="003C18A1" w:rsidP="003C18A1">
      <w:pPr>
        <w:pStyle w:val="NoSpacing"/>
        <w:rPr>
          <w:rFonts w:cs="Times New Roman"/>
        </w:rPr>
      </w:pPr>
      <w:r>
        <w:rPr>
          <w:rFonts w:cs="Times New Roman"/>
        </w:rPr>
        <w:tab/>
      </w:r>
    </w:p>
    <w:p w:rsidR="003C18A1" w:rsidRPr="0053659C" w:rsidRDefault="003C18A1" w:rsidP="003C18A1">
      <w:pPr>
        <w:pStyle w:val="NoSpacing"/>
        <w:rPr>
          <w:rFonts w:cs="Times New Roman"/>
        </w:rPr>
      </w:pPr>
      <w:r>
        <w:rPr>
          <w:rFonts w:cs="Times New Roman"/>
        </w:rPr>
        <w:t>Based upon this, at this point under this loading the beam is highly influenced by the applied moment and longitudinal strain as evidenced by the steep angulation of the vertical crack angle.</w:t>
      </w:r>
    </w:p>
    <w:p w:rsidR="003C18A1" w:rsidRPr="0062782B" w:rsidRDefault="003C18A1" w:rsidP="003C18A1">
      <w:pPr>
        <w:pStyle w:val="NoSpacing"/>
        <w:rPr>
          <w:rFonts w:cs="Times New Roman"/>
        </w:rPr>
      </w:pPr>
    </w:p>
    <w:p w:rsidR="003C18A1" w:rsidRPr="0062782B" w:rsidRDefault="003C18A1" w:rsidP="003C18A1">
      <w:pPr>
        <w:pStyle w:val="NoSpacing"/>
        <w:rPr>
          <w:rFonts w:cs="Times New Roman"/>
        </w:rPr>
      </w:pPr>
    </w:p>
    <w:p w:rsidR="003C18A1" w:rsidRDefault="003C18A1" w:rsidP="003C18A1">
      <w:pPr>
        <w:pStyle w:val="NoSpacing"/>
        <w:rPr>
          <w:rFonts w:cstheme="minorHAnsi"/>
          <w:b/>
        </w:rPr>
      </w:pPr>
      <w:r>
        <w:rPr>
          <w:rFonts w:cstheme="minorHAnsi"/>
          <w:b/>
        </w:rPr>
        <w:t>Predicting Response in Shear using Modified Compression Theory</w:t>
      </w:r>
    </w:p>
    <w:p w:rsidR="003C18A1" w:rsidRPr="005B569C" w:rsidRDefault="003C18A1" w:rsidP="003C18A1">
      <w:pPr>
        <w:pStyle w:val="NoSpacing"/>
        <w:rPr>
          <w:rFonts w:cs="Times New Roman"/>
          <w:b/>
        </w:rPr>
      </w:pPr>
    </w:p>
    <w:p w:rsidR="003C18A1" w:rsidRDefault="003C18A1" w:rsidP="003C18A1">
      <w:pPr>
        <w:pStyle w:val="NoSpacing"/>
        <w:rPr>
          <w:rFonts w:cs="Times New Roman"/>
        </w:rPr>
      </w:pPr>
      <w:r>
        <w:rPr>
          <w:rFonts w:cs="Times New Roman"/>
        </w:rPr>
        <w:t xml:space="preserve">The primary difference between the Compression Theory and the Modified Compression Theory is that the Compression Theory neglects the contribution of tensile stresses in cracked concrete and a contribution is attributed to the modified compression theory.  Prior to cracking, shear is carried by both diagonal tensile and compressive stress.  After diagonal cracking, the tensile stress in the concrete are substantially reduced and carried across the cracks.  The tensile stresses in the concrete vary from zero at the cracks to a maximum at the midpoint between the cracks.  </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The diagonal compressive stresses push apart the flanges of the beam while the tensile stresses pull them together.  Based upon testing conducted by Vecchio and Collins equations for the average strain across the cracks have been developed which relate the average strains in these zones, the bond characteristics of the reinforcement and the type of loading.</w:t>
      </w:r>
    </w:p>
    <w:p w:rsidR="003C18A1" w:rsidRDefault="003C18A1" w:rsidP="003C18A1">
      <w:pPr>
        <w:pStyle w:val="NoSpacing"/>
        <w:rPr>
          <w:rFonts w:cs="Times New Roman"/>
        </w:rPr>
      </w:pPr>
    </w:p>
    <w:p w:rsidR="003C18A1" w:rsidRPr="004D48AC" w:rsidRDefault="003C18A1" w:rsidP="003C18A1">
      <w:pPr>
        <w:pStyle w:val="NoSpacing"/>
        <w:rPr>
          <w:rFonts w:cs="Times New Roman"/>
        </w:rPr>
      </w:pPr>
      <w:r>
        <w:rPr>
          <w:rFonts w:cs="Times New Roman"/>
        </w:rPr>
        <w:t xml:space="preserve">Using our Type I beam, this example designs the stirrups using the modified compression theory.  Each section to be designed will be for a distance of </w:t>
      </w:r>
      <w:r w:rsidRPr="00635718">
        <w:rPr>
          <w:rFonts w:cs="Times New Roman"/>
          <w:i/>
        </w:rPr>
        <w:t>d</w:t>
      </w:r>
      <w:r w:rsidRPr="00635718">
        <w:rPr>
          <w:rFonts w:cs="Times New Roman"/>
          <w:i/>
          <w:vertAlign w:val="subscript"/>
        </w:rPr>
        <w:t xml:space="preserve">v </w:t>
      </w:r>
      <w:r w:rsidRPr="00635718">
        <w:rPr>
          <w:rFonts w:cs="Times New Roman"/>
          <w:i/>
        </w:rPr>
        <w:t>cot θ</w:t>
      </w:r>
      <w:r>
        <w:rPr>
          <w:rFonts w:cs="Times New Roman"/>
        </w:rPr>
        <w:t xml:space="preserve"> starting from the edge of the support.  Parameters will be taken for this section at the middle of the section and applied across the section.  Near the support the angle </w:t>
      </w:r>
      <w:r w:rsidRPr="00635718">
        <w:rPr>
          <w:rFonts w:cs="Times New Roman"/>
          <w:i/>
        </w:rPr>
        <w:t>θ</w:t>
      </w:r>
      <w:r>
        <w:rPr>
          <w:rFonts w:cs="Times New Roman"/>
        </w:rPr>
        <w:t xml:space="preserve"> will be approximately 0</w:t>
      </w:r>
      <w:r>
        <w:rPr>
          <w:rFonts w:cs="Times New Roman"/>
          <w:vertAlign w:val="superscript"/>
        </w:rPr>
        <w:t>O</w:t>
      </w:r>
      <w:r>
        <w:rPr>
          <w:rFonts w:cs="Times New Roman"/>
        </w:rPr>
        <w:t xml:space="preserve">.  A conservative </w:t>
      </w:r>
      <w:r w:rsidRPr="00635718">
        <w:rPr>
          <w:rFonts w:cs="Times New Roman"/>
          <w:i/>
        </w:rPr>
        <w:t>θ</w:t>
      </w:r>
      <w:r>
        <w:rPr>
          <w:rFonts w:cs="Times New Roman"/>
        </w:rPr>
        <w:t xml:space="preserve"> angle of 30</w:t>
      </w:r>
      <w:r>
        <w:rPr>
          <w:rFonts w:cs="Times New Roman"/>
          <w:vertAlign w:val="superscript"/>
        </w:rPr>
        <w:t>O</w:t>
      </w:r>
      <w:r>
        <w:rPr>
          <w:rFonts w:cs="Times New Roman"/>
        </w:rPr>
        <w:t xml:space="preserve"> will be used for a </w:t>
      </w:r>
      <w:r w:rsidRPr="00635718">
        <w:rPr>
          <w:rFonts w:cs="Times New Roman"/>
          <w:i/>
        </w:rPr>
        <w:t>d</w:t>
      </w:r>
      <w:r w:rsidRPr="00635718">
        <w:rPr>
          <w:rFonts w:cs="Times New Roman"/>
          <w:i/>
          <w:vertAlign w:val="subscript"/>
        </w:rPr>
        <w:t>v</w:t>
      </w:r>
      <w:r w:rsidRPr="00635718">
        <w:rPr>
          <w:rFonts w:cs="Times New Roman"/>
          <w:i/>
        </w:rPr>
        <w:t xml:space="preserve"> cot θ </w:t>
      </w:r>
      <w:r>
        <w:rPr>
          <w:rFonts w:cs="Times New Roman"/>
        </w:rPr>
        <w:t xml:space="preserve">equal to </w:t>
      </w:r>
      <w:proofErr w:type="gramStart"/>
      <w:r>
        <w:rPr>
          <w:rFonts w:cs="Times New Roman"/>
        </w:rPr>
        <w:t>( 31.65</w:t>
      </w:r>
      <w:proofErr w:type="gramEnd"/>
      <w:r>
        <w:rPr>
          <w:rFonts w:cs="Times New Roman"/>
        </w:rPr>
        <w:t>” cot 30 = 54.82” or 62.8” from the beam end).  The section will then be analyzed at 31.4” from the center of the support.</w:t>
      </w:r>
    </w:p>
    <w:p w:rsidR="003C18A1" w:rsidRDefault="003C18A1" w:rsidP="003C18A1">
      <w:pPr>
        <w:pStyle w:val="NoSpacing"/>
        <w:rPr>
          <w:rFonts w:cs="Times New Roman"/>
        </w:rPr>
      </w:pPr>
      <w:r>
        <w:rPr>
          <w:rFonts w:cs="Times New Roman"/>
        </w:rPr>
        <w:tab/>
      </w:r>
    </w:p>
    <w:p w:rsidR="003C18A1" w:rsidRDefault="003C18A1" w:rsidP="003C18A1">
      <w:pPr>
        <w:pStyle w:val="NoSpacing"/>
        <w:rPr>
          <w:rFonts w:cs="Times New Roman"/>
          <w:b/>
        </w:rPr>
      </w:pPr>
      <w:r>
        <w:rPr>
          <w:rFonts w:cs="Times New Roman"/>
          <w:b/>
        </w:rPr>
        <w:t>Step 1 – Determine the Shear and Moment at each 31.4” from the Center of the Support and Every 54.82” Thereafter</w:t>
      </w:r>
    </w:p>
    <w:p w:rsidR="003C18A1" w:rsidRDefault="003C18A1" w:rsidP="003C18A1">
      <w:pPr>
        <w:pStyle w:val="NoSpacing"/>
        <w:rPr>
          <w:rFonts w:cs="Times New Roman"/>
          <w:b/>
        </w:rPr>
      </w:pPr>
    </w:p>
    <w:p w:rsidR="003C18A1" w:rsidRDefault="003C18A1" w:rsidP="003C18A1">
      <w:pPr>
        <w:pStyle w:val="NoSpacing"/>
        <w:rPr>
          <w:rFonts w:cs="Times New Roman"/>
        </w:rPr>
      </w:pPr>
      <w:r>
        <w:rPr>
          <w:rFonts w:cs="Times New Roman"/>
        </w:rPr>
        <w:t>For this example, the reaction and moments can be determined using the following equations:</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ab/>
      </w:r>
      <w:r w:rsidRPr="00635718">
        <w:rPr>
          <w:rFonts w:cs="Times New Roman"/>
          <w:i/>
        </w:rPr>
        <w:t>R</w:t>
      </w:r>
      <w:r w:rsidRPr="00635718">
        <w:rPr>
          <w:rFonts w:cs="Times New Roman"/>
          <w:i/>
          <w:vertAlign w:val="subscript"/>
        </w:rPr>
        <w:t>L</w:t>
      </w:r>
      <w:r>
        <w:rPr>
          <w:rFonts w:cs="Times New Roman"/>
        </w:rPr>
        <w:t xml:space="preserve"> = 400 k </w:t>
      </w:r>
      <w:proofErr w:type="gramStart"/>
      <w:r>
        <w:rPr>
          <w:rFonts w:cs="Times New Roman"/>
        </w:rPr>
        <w:t>( 45’</w:t>
      </w:r>
      <w:proofErr w:type="gramEnd"/>
      <w:r>
        <w:rPr>
          <w:rFonts w:cs="Times New Roman"/>
        </w:rPr>
        <w:t xml:space="preserve"> – 6.776’) / 45’ + 0.590 k/ft (56) ( 45 – 27.667’)/45 = 352.50</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ab/>
      </w:r>
      <w:proofErr w:type="spellStart"/>
      <w:r w:rsidRPr="00635718">
        <w:rPr>
          <w:rFonts w:cs="Times New Roman"/>
          <w:i/>
        </w:rPr>
        <w:t>V</w:t>
      </w:r>
      <w:r w:rsidRPr="00635718">
        <w:rPr>
          <w:rFonts w:cs="Times New Roman"/>
          <w:i/>
          <w:vertAlign w:val="subscript"/>
        </w:rPr>
        <w:t>x</w:t>
      </w:r>
      <w:proofErr w:type="spellEnd"/>
      <w:r w:rsidRPr="00635718">
        <w:rPr>
          <w:rFonts w:cs="Times New Roman"/>
          <w:i/>
          <w:vertAlign w:val="subscript"/>
        </w:rPr>
        <w:t xml:space="preserve"> from 4” to 6.776’</w:t>
      </w:r>
      <w:r>
        <w:rPr>
          <w:rFonts w:cs="Times New Roman"/>
          <w:vertAlign w:val="subscript"/>
        </w:rPr>
        <w:t xml:space="preserve"> </w:t>
      </w:r>
      <w:r>
        <w:rPr>
          <w:rFonts w:cs="Times New Roman"/>
        </w:rPr>
        <w:t xml:space="preserve">= </w:t>
      </w:r>
      <w:r w:rsidRPr="00055609">
        <w:rPr>
          <w:rFonts w:cs="Times New Roman"/>
        </w:rPr>
        <w:t>352.5</w:t>
      </w:r>
      <w:r>
        <w:rPr>
          <w:rFonts w:cs="Times New Roman"/>
        </w:rPr>
        <w:t xml:space="preserve"> </w:t>
      </w:r>
      <w:r w:rsidRPr="00055609">
        <w:rPr>
          <w:rFonts w:cs="Times New Roman"/>
        </w:rPr>
        <w:t>-</w:t>
      </w:r>
      <w:r>
        <w:rPr>
          <w:rFonts w:cs="Times New Roman"/>
        </w:rPr>
        <w:t xml:space="preserve"> </w:t>
      </w:r>
      <w:r w:rsidRPr="00055609">
        <w:rPr>
          <w:rFonts w:cs="Times New Roman"/>
        </w:rPr>
        <w:t>0.59</w:t>
      </w:r>
      <w:r>
        <w:rPr>
          <w:rFonts w:cs="Times New Roman"/>
        </w:rPr>
        <w:t>0 (</w:t>
      </w:r>
      <w:r w:rsidRPr="00635718">
        <w:rPr>
          <w:rFonts w:cs="Times New Roman"/>
          <w:i/>
        </w:rPr>
        <w:t>x</w:t>
      </w:r>
      <w:r>
        <w:rPr>
          <w:rFonts w:cs="Times New Roman"/>
        </w:rPr>
        <w:t>)</w:t>
      </w:r>
    </w:p>
    <w:p w:rsidR="003C18A1" w:rsidRDefault="003C18A1" w:rsidP="003C18A1">
      <w:pPr>
        <w:pStyle w:val="NoSpacing"/>
        <w:rPr>
          <w:rFonts w:cs="Times New Roman"/>
        </w:rPr>
      </w:pPr>
    </w:p>
    <w:p w:rsidR="003C18A1" w:rsidRDefault="003C18A1" w:rsidP="003C18A1">
      <w:pPr>
        <w:pStyle w:val="NoSpacing"/>
        <w:ind w:firstLine="720"/>
        <w:rPr>
          <w:rFonts w:cs="Times New Roman"/>
        </w:rPr>
      </w:pPr>
      <w:proofErr w:type="spellStart"/>
      <w:r w:rsidRPr="00635718">
        <w:rPr>
          <w:rFonts w:cs="Times New Roman"/>
          <w:i/>
        </w:rPr>
        <w:lastRenderedPageBreak/>
        <w:t>V</w:t>
      </w:r>
      <w:r w:rsidRPr="00635718">
        <w:rPr>
          <w:rFonts w:cs="Times New Roman"/>
          <w:i/>
          <w:vertAlign w:val="subscript"/>
        </w:rPr>
        <w:t>x</w:t>
      </w:r>
      <w:proofErr w:type="spellEnd"/>
      <w:r w:rsidRPr="00635718">
        <w:rPr>
          <w:rFonts w:cs="Times New Roman"/>
          <w:i/>
          <w:vertAlign w:val="subscript"/>
        </w:rPr>
        <w:t xml:space="preserve"> from 6.776’ to 45’</w:t>
      </w:r>
      <w:r>
        <w:rPr>
          <w:rFonts w:cs="Times New Roman"/>
          <w:vertAlign w:val="subscript"/>
        </w:rPr>
        <w:t xml:space="preserve"> </w:t>
      </w:r>
      <w:r>
        <w:rPr>
          <w:rFonts w:cs="Times New Roman"/>
        </w:rPr>
        <w:t xml:space="preserve">= </w:t>
      </w:r>
      <w:r w:rsidRPr="00055609">
        <w:rPr>
          <w:rFonts w:cs="Times New Roman"/>
        </w:rPr>
        <w:t>-47.5</w:t>
      </w:r>
      <w:r>
        <w:rPr>
          <w:rFonts w:cs="Times New Roman"/>
        </w:rPr>
        <w:t xml:space="preserve">k </w:t>
      </w:r>
      <w:r w:rsidRPr="00055609">
        <w:rPr>
          <w:rFonts w:cs="Times New Roman"/>
        </w:rPr>
        <w:t>-</w:t>
      </w:r>
      <w:r>
        <w:rPr>
          <w:rFonts w:cs="Times New Roman"/>
        </w:rPr>
        <w:t xml:space="preserve"> </w:t>
      </w:r>
      <w:r w:rsidRPr="00055609">
        <w:rPr>
          <w:rFonts w:cs="Times New Roman"/>
        </w:rPr>
        <w:t>0.59</w:t>
      </w:r>
      <w:r>
        <w:rPr>
          <w:rFonts w:cs="Times New Roman"/>
        </w:rPr>
        <w:t>0 (</w:t>
      </w:r>
      <w:r w:rsidRPr="00635718">
        <w:rPr>
          <w:rFonts w:cs="Times New Roman"/>
          <w:i/>
        </w:rPr>
        <w:t>x</w:t>
      </w:r>
      <w:r w:rsidRPr="00055609">
        <w:rPr>
          <w:rFonts w:cs="Times New Roman"/>
        </w:rPr>
        <w:t>)</w:t>
      </w:r>
    </w:p>
    <w:p w:rsidR="003C18A1" w:rsidRDefault="003C18A1" w:rsidP="003C18A1">
      <w:pPr>
        <w:pStyle w:val="NoSpacing"/>
        <w:ind w:firstLine="720"/>
        <w:rPr>
          <w:rFonts w:cs="Times New Roman"/>
        </w:rPr>
      </w:pPr>
    </w:p>
    <w:p w:rsidR="003C18A1" w:rsidRDefault="003C18A1" w:rsidP="003C18A1">
      <w:pPr>
        <w:pStyle w:val="NoSpacing"/>
        <w:ind w:firstLine="720"/>
        <w:rPr>
          <w:rFonts w:cs="Times New Roman"/>
        </w:rPr>
      </w:pPr>
      <w:proofErr w:type="spellStart"/>
      <w:r w:rsidRPr="00635718">
        <w:rPr>
          <w:rFonts w:cs="Times New Roman"/>
          <w:i/>
        </w:rPr>
        <w:t>M</w:t>
      </w:r>
      <w:r w:rsidRPr="00635718">
        <w:rPr>
          <w:rFonts w:cs="Times New Roman"/>
          <w:i/>
          <w:vertAlign w:val="subscript"/>
        </w:rPr>
        <w:t>x</w:t>
      </w:r>
      <w:proofErr w:type="spellEnd"/>
      <w:r w:rsidRPr="00635718">
        <w:rPr>
          <w:rFonts w:cs="Times New Roman"/>
          <w:i/>
          <w:vertAlign w:val="subscript"/>
        </w:rPr>
        <w:t xml:space="preserve"> from 4” to 6.776’</w:t>
      </w:r>
      <w:r>
        <w:rPr>
          <w:rFonts w:cs="Times New Roman"/>
          <w:vertAlign w:val="subscript"/>
        </w:rPr>
        <w:t xml:space="preserve"> </w:t>
      </w:r>
      <w:r>
        <w:rPr>
          <w:rFonts w:cs="Times New Roman"/>
        </w:rPr>
        <w:t xml:space="preserve">= </w:t>
      </w:r>
      <w:r w:rsidRPr="00055609">
        <w:rPr>
          <w:rFonts w:cs="Times New Roman"/>
        </w:rPr>
        <w:t>353.46</w:t>
      </w:r>
      <w:r>
        <w:rPr>
          <w:rFonts w:cs="Times New Roman"/>
        </w:rPr>
        <w:t xml:space="preserve"> (</w:t>
      </w:r>
      <w:r w:rsidRPr="00635718">
        <w:rPr>
          <w:rFonts w:cs="Times New Roman"/>
          <w:i/>
        </w:rPr>
        <w:t>x</w:t>
      </w:r>
      <w:r>
        <w:rPr>
          <w:rFonts w:cs="Times New Roman"/>
        </w:rPr>
        <w:t>) – [</w:t>
      </w:r>
      <w:r w:rsidRPr="00055609">
        <w:rPr>
          <w:rFonts w:cs="Times New Roman"/>
        </w:rPr>
        <w:t>(</w:t>
      </w:r>
      <w:r w:rsidRPr="00635718">
        <w:rPr>
          <w:rFonts w:cs="Times New Roman"/>
          <w:i/>
        </w:rPr>
        <w:t>x</w:t>
      </w:r>
      <w:r>
        <w:rPr>
          <w:rFonts w:cs="Times New Roman"/>
        </w:rPr>
        <w:t xml:space="preserve"> </w:t>
      </w:r>
      <w:r w:rsidRPr="00055609">
        <w:rPr>
          <w:rFonts w:cs="Times New Roman"/>
        </w:rPr>
        <w:t>+4</w:t>
      </w:r>
      <w:r>
        <w:rPr>
          <w:rFonts w:cs="Times New Roman"/>
        </w:rPr>
        <w:t>”</w:t>
      </w:r>
      <w:r w:rsidRPr="00055609">
        <w:rPr>
          <w:rFonts w:cs="Times New Roman"/>
        </w:rPr>
        <w:t>/12)</w:t>
      </w:r>
      <w:r>
        <w:rPr>
          <w:rFonts w:cs="Times New Roman"/>
        </w:rPr>
        <w:t xml:space="preserve"> (</w:t>
      </w:r>
      <w:r w:rsidRPr="00055609">
        <w:rPr>
          <w:rFonts w:cs="Times New Roman"/>
        </w:rPr>
        <w:t>0.59</w:t>
      </w:r>
      <w:r>
        <w:rPr>
          <w:rFonts w:cs="Times New Roman"/>
        </w:rPr>
        <w:t>0</w:t>
      </w:r>
      <w:r w:rsidRPr="00055609">
        <w:rPr>
          <w:rFonts w:cs="Times New Roman"/>
        </w:rPr>
        <w:t>)</w:t>
      </w:r>
      <w:r w:rsidRPr="00055609">
        <w:rPr>
          <w:rFonts w:cs="Times New Roman"/>
          <w:vertAlign w:val="superscript"/>
        </w:rPr>
        <w:t>2</w:t>
      </w:r>
      <w:r>
        <w:rPr>
          <w:rFonts w:cs="Times New Roman"/>
          <w:vertAlign w:val="superscript"/>
        </w:rPr>
        <w:t xml:space="preserve"> </w:t>
      </w:r>
      <w:r w:rsidRPr="00055609">
        <w:rPr>
          <w:rFonts w:cs="Times New Roman"/>
        </w:rPr>
        <w:t>/</w:t>
      </w:r>
      <w:r>
        <w:rPr>
          <w:rFonts w:cs="Times New Roman"/>
        </w:rPr>
        <w:t xml:space="preserve"> </w:t>
      </w:r>
      <w:r w:rsidRPr="00055609">
        <w:rPr>
          <w:rFonts w:cs="Times New Roman"/>
        </w:rPr>
        <w:t>2</w:t>
      </w:r>
    </w:p>
    <w:p w:rsidR="003C18A1" w:rsidRDefault="003C18A1" w:rsidP="003C18A1">
      <w:pPr>
        <w:pStyle w:val="NoSpacing"/>
        <w:ind w:firstLine="720"/>
        <w:rPr>
          <w:rFonts w:cs="Times New Roman"/>
        </w:rPr>
      </w:pPr>
    </w:p>
    <w:p w:rsidR="003C18A1" w:rsidRDefault="003C18A1" w:rsidP="003C18A1">
      <w:pPr>
        <w:pStyle w:val="NoSpacing"/>
        <w:ind w:firstLine="720"/>
        <w:rPr>
          <w:rFonts w:cs="Times New Roman"/>
        </w:rPr>
      </w:pPr>
      <w:proofErr w:type="spellStart"/>
      <w:r w:rsidRPr="00635718">
        <w:rPr>
          <w:rFonts w:cs="Times New Roman"/>
          <w:i/>
        </w:rPr>
        <w:t>M</w:t>
      </w:r>
      <w:r w:rsidRPr="00635718">
        <w:rPr>
          <w:rFonts w:cs="Times New Roman"/>
          <w:i/>
          <w:vertAlign w:val="subscript"/>
        </w:rPr>
        <w:t>x</w:t>
      </w:r>
      <w:proofErr w:type="spellEnd"/>
      <w:r w:rsidRPr="00635718">
        <w:rPr>
          <w:rFonts w:cs="Times New Roman"/>
          <w:i/>
          <w:vertAlign w:val="subscript"/>
        </w:rPr>
        <w:t xml:space="preserve"> from 6.776’ to 45’</w:t>
      </w:r>
      <w:r>
        <w:rPr>
          <w:rFonts w:cs="Times New Roman"/>
        </w:rPr>
        <w:t xml:space="preserve"> = </w:t>
      </w:r>
      <w:r w:rsidRPr="00055609">
        <w:rPr>
          <w:rFonts w:cs="Times New Roman"/>
        </w:rPr>
        <w:t>353.46</w:t>
      </w:r>
      <w:r>
        <w:rPr>
          <w:rFonts w:cs="Times New Roman"/>
        </w:rPr>
        <w:t xml:space="preserve"> (</w:t>
      </w:r>
      <w:r w:rsidRPr="00635718">
        <w:rPr>
          <w:rFonts w:cs="Times New Roman"/>
          <w:i/>
        </w:rPr>
        <w:t>x</w:t>
      </w:r>
      <w:r>
        <w:rPr>
          <w:rFonts w:cs="Times New Roman"/>
        </w:rPr>
        <w:t xml:space="preserve">) – </w:t>
      </w:r>
      <w:r w:rsidRPr="00055609">
        <w:rPr>
          <w:rFonts w:cs="Times New Roman"/>
        </w:rPr>
        <w:t>(</w:t>
      </w:r>
      <w:r w:rsidRPr="00635718">
        <w:rPr>
          <w:rFonts w:cs="Times New Roman"/>
          <w:i/>
        </w:rPr>
        <w:t>x</w:t>
      </w:r>
      <w:r>
        <w:rPr>
          <w:rFonts w:cs="Times New Roman"/>
        </w:rPr>
        <w:t xml:space="preserve"> </w:t>
      </w:r>
      <w:r w:rsidRPr="00055609">
        <w:rPr>
          <w:rFonts w:cs="Times New Roman"/>
        </w:rPr>
        <w:t>+</w:t>
      </w:r>
      <w:r>
        <w:rPr>
          <w:rFonts w:cs="Times New Roman"/>
        </w:rPr>
        <w:t xml:space="preserve"> </w:t>
      </w:r>
      <w:r w:rsidRPr="00055609">
        <w:rPr>
          <w:rFonts w:cs="Times New Roman"/>
        </w:rPr>
        <w:t>4</w:t>
      </w:r>
      <w:r>
        <w:rPr>
          <w:rFonts w:cs="Times New Roman"/>
        </w:rPr>
        <w:t>”</w:t>
      </w:r>
      <w:r w:rsidRPr="00055609">
        <w:rPr>
          <w:rFonts w:cs="Times New Roman"/>
        </w:rPr>
        <w:t>/12</w:t>
      </w:r>
      <w:proofErr w:type="gramStart"/>
      <w:r w:rsidRPr="00055609">
        <w:rPr>
          <w:rFonts w:cs="Times New Roman"/>
        </w:rPr>
        <w:t>)</w:t>
      </w:r>
      <w:r>
        <w:rPr>
          <w:rFonts w:cs="Times New Roman"/>
        </w:rPr>
        <w:t>(</w:t>
      </w:r>
      <w:proofErr w:type="gramEnd"/>
      <w:r w:rsidRPr="00055609">
        <w:rPr>
          <w:rFonts w:cs="Times New Roman"/>
        </w:rPr>
        <w:t>0.59</w:t>
      </w:r>
      <w:r>
        <w:rPr>
          <w:rFonts w:cs="Times New Roman"/>
        </w:rPr>
        <w:t>0</w:t>
      </w:r>
      <w:r w:rsidRPr="00055609">
        <w:rPr>
          <w:rFonts w:cs="Times New Roman"/>
        </w:rPr>
        <w:t>)</w:t>
      </w:r>
      <w:r w:rsidRPr="00473F89">
        <w:rPr>
          <w:rFonts w:cs="Times New Roman"/>
          <w:vertAlign w:val="superscript"/>
        </w:rPr>
        <w:t>2</w:t>
      </w:r>
      <w:r>
        <w:rPr>
          <w:rFonts w:cs="Times New Roman"/>
        </w:rPr>
        <w:t xml:space="preserve"> </w:t>
      </w:r>
      <w:r w:rsidRPr="00055609">
        <w:rPr>
          <w:rFonts w:cs="Times New Roman"/>
        </w:rPr>
        <w:t>/</w:t>
      </w:r>
      <w:r>
        <w:rPr>
          <w:rFonts w:cs="Times New Roman"/>
        </w:rPr>
        <w:t xml:space="preserve"> </w:t>
      </w:r>
      <w:r w:rsidRPr="00055609">
        <w:rPr>
          <w:rFonts w:cs="Times New Roman"/>
        </w:rPr>
        <w:t>2</w:t>
      </w:r>
      <w:r>
        <w:rPr>
          <w:rFonts w:cs="Times New Roman"/>
        </w:rPr>
        <w:t xml:space="preserve"> – </w:t>
      </w:r>
      <w:r w:rsidRPr="00055609">
        <w:rPr>
          <w:rFonts w:cs="Times New Roman"/>
        </w:rPr>
        <w:t>400</w:t>
      </w:r>
      <w:r>
        <w:rPr>
          <w:rFonts w:cs="Times New Roman"/>
        </w:rPr>
        <w:t xml:space="preserve"> </w:t>
      </w:r>
      <w:r w:rsidRPr="00055609">
        <w:rPr>
          <w:rFonts w:cs="Times New Roman"/>
        </w:rPr>
        <w:t>(</w:t>
      </w:r>
      <w:r w:rsidRPr="00635718">
        <w:rPr>
          <w:rFonts w:cs="Times New Roman"/>
          <w:i/>
        </w:rPr>
        <w:t>x</w:t>
      </w:r>
      <w:r>
        <w:rPr>
          <w:rFonts w:cs="Times New Roman"/>
        </w:rPr>
        <w:t xml:space="preserve"> </w:t>
      </w:r>
      <w:r w:rsidRPr="00055609">
        <w:rPr>
          <w:rFonts w:cs="Times New Roman"/>
        </w:rPr>
        <w:t>-6.776</w:t>
      </w:r>
      <w:r>
        <w:rPr>
          <w:rFonts w:cs="Times New Roman"/>
        </w:rPr>
        <w:t>’</w:t>
      </w:r>
      <w:r w:rsidRPr="00055609">
        <w:rPr>
          <w:rFonts w:cs="Times New Roman"/>
        </w:rPr>
        <w:t>)</w:t>
      </w:r>
    </w:p>
    <w:p w:rsidR="003C18A1" w:rsidRPr="00055609" w:rsidRDefault="003C18A1" w:rsidP="003C18A1">
      <w:pPr>
        <w:pStyle w:val="NoSpacing"/>
        <w:ind w:firstLine="720"/>
        <w:rPr>
          <w:rFonts w:cs="Times New Roman"/>
        </w:rPr>
      </w:pPr>
    </w:p>
    <w:p w:rsidR="003C18A1" w:rsidRDefault="003C18A1" w:rsidP="003C18A1">
      <w:pPr>
        <w:pStyle w:val="NoSpacing"/>
        <w:rPr>
          <w:rFonts w:cs="Times New Roman"/>
        </w:rPr>
      </w:pPr>
      <w:r>
        <w:rPr>
          <w:rFonts w:cs="Times New Roman"/>
          <w:b/>
        </w:rPr>
        <w:t xml:space="preserve">Table 1 </w:t>
      </w:r>
      <w:r>
        <w:rPr>
          <w:rFonts w:cs="Times New Roman"/>
        </w:rPr>
        <w:t>summarizes each of the calculated values for this example and the shear and moment for each section are presented there.</w:t>
      </w:r>
    </w:p>
    <w:p w:rsidR="003C18A1" w:rsidRDefault="003C18A1" w:rsidP="003C18A1">
      <w:pPr>
        <w:pStyle w:val="NoSpacing"/>
        <w:rPr>
          <w:rFonts w:cs="Times New Roman"/>
        </w:rPr>
      </w:pPr>
    </w:p>
    <w:p w:rsidR="003C18A1" w:rsidRDefault="003C18A1" w:rsidP="003C18A1">
      <w:pPr>
        <w:pStyle w:val="NoSpacing"/>
        <w:keepNext/>
        <w:rPr>
          <w:rFonts w:cs="Times New Roman"/>
          <w:b/>
        </w:rPr>
      </w:pPr>
      <w:r>
        <w:rPr>
          <w:rFonts w:cs="Times New Roman"/>
          <w:b/>
        </w:rPr>
        <w:t xml:space="preserve">Step 2 – Determine </w:t>
      </w:r>
      <w:r>
        <w:rPr>
          <w:rFonts w:cs="Times New Roman"/>
          <w:b/>
          <w:i/>
        </w:rPr>
        <w:t>d – a/2</w:t>
      </w:r>
      <w:r>
        <w:rPr>
          <w:rFonts w:cs="Times New Roman"/>
          <w:b/>
        </w:rPr>
        <w:t xml:space="preserve"> for each Section</w:t>
      </w:r>
    </w:p>
    <w:p w:rsidR="003C18A1" w:rsidRDefault="003C18A1" w:rsidP="003C18A1">
      <w:pPr>
        <w:pStyle w:val="NoSpacing"/>
        <w:keepNext/>
        <w:rPr>
          <w:rFonts w:cs="Times New Roman"/>
        </w:rPr>
      </w:pPr>
    </w:p>
    <w:p w:rsidR="003C18A1" w:rsidRDefault="003C18A1" w:rsidP="003C18A1">
      <w:pPr>
        <w:pStyle w:val="NoSpacing"/>
        <w:keepNext/>
        <w:rPr>
          <w:rFonts w:cs="Times New Roman"/>
        </w:rPr>
      </w:pPr>
      <w:r>
        <w:rPr>
          <w:rFonts w:cs="Times New Roman"/>
        </w:rPr>
        <w:tab/>
        <w:t>From equilibrium,</w:t>
      </w: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Default="003C18A1" w:rsidP="003C18A1">
            <w:pPr>
              <w:pStyle w:val="NoSpacing"/>
              <w:keepNext/>
              <w:jc w:val="center"/>
            </w:pPr>
            <w:proofErr w:type="spellStart"/>
            <w:r w:rsidRPr="00635718">
              <w:rPr>
                <w:i/>
              </w:rPr>
              <w:t>M</w:t>
            </w:r>
            <w:r w:rsidRPr="00635718">
              <w:rPr>
                <w:i/>
                <w:vertAlign w:val="subscript"/>
              </w:rPr>
              <w:t>x</w:t>
            </w:r>
            <w:proofErr w:type="spellEnd"/>
            <w:r w:rsidRPr="00635718">
              <w:rPr>
                <w:i/>
                <w:vertAlign w:val="subscript"/>
              </w:rPr>
              <w:t xml:space="preserve"> </w:t>
            </w:r>
            <w:r w:rsidRPr="00635718">
              <w:rPr>
                <w:i/>
              </w:rPr>
              <w:t>/ (d – a/2)</w:t>
            </w:r>
            <w:r>
              <w:t xml:space="preserve"> = 0.85</w:t>
            </w:r>
            <w:r w:rsidRPr="00635718">
              <w:rPr>
                <w:i/>
              </w:rPr>
              <w:t xml:space="preserve"> f’c b</w:t>
            </w:r>
            <w:r w:rsidRPr="00635718">
              <w:rPr>
                <w:i/>
                <w:vertAlign w:val="subscript"/>
              </w:rPr>
              <w:t>f</w:t>
            </w:r>
            <w:r w:rsidRPr="00635718">
              <w:rPr>
                <w:i/>
              </w:rPr>
              <w:t xml:space="preserve"> a</w:t>
            </w:r>
          </w:p>
          <w:p w:rsidR="003C18A1" w:rsidRDefault="003C18A1" w:rsidP="003C18A1">
            <w:pPr>
              <w:pStyle w:val="NoSpacing"/>
              <w:keepNext/>
              <w:jc w:val="center"/>
              <w:rPr>
                <w:rFonts w:eastAsiaTheme="minorEastAsia"/>
                <w:i/>
                <w:szCs w:val="24"/>
              </w:rPr>
            </w:pPr>
          </w:p>
        </w:tc>
        <w:tc>
          <w:tcPr>
            <w:tcW w:w="1638" w:type="dxa"/>
          </w:tcPr>
          <w:p w:rsidR="003C18A1" w:rsidRPr="00F86702" w:rsidRDefault="003C18A1" w:rsidP="003C18A1">
            <w:pPr>
              <w:pStyle w:val="NoSpacing"/>
              <w:keepNext/>
              <w:jc w:val="right"/>
              <w:rPr>
                <w:rFonts w:eastAsiaTheme="minorEastAsia"/>
                <w:szCs w:val="24"/>
              </w:rPr>
            </w:pPr>
            <w:r>
              <w:rPr>
                <w:rFonts w:eastAsiaTheme="minorEastAsia"/>
                <w:szCs w:val="24"/>
              </w:rPr>
              <w:t>(16)</w:t>
            </w:r>
          </w:p>
        </w:tc>
      </w:tr>
    </w:tbl>
    <w:p w:rsidR="003C18A1" w:rsidRDefault="003C18A1" w:rsidP="003C18A1">
      <w:pPr>
        <w:pStyle w:val="NoSpacing"/>
        <w:rPr>
          <w:rFonts w:cs="Times New Roman"/>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Pr="00C942B3" w:rsidRDefault="003C18A1" w:rsidP="003C18A1">
            <w:pPr>
              <w:pStyle w:val="NoSpacing"/>
              <w:jc w:val="center"/>
              <w:rPr>
                <w:i/>
              </w:rPr>
            </w:pPr>
            <w:r w:rsidRPr="00635718">
              <w:rPr>
                <w:i/>
              </w:rPr>
              <w:t xml:space="preserve">a (d – a/2) = </w:t>
            </w:r>
            <w:proofErr w:type="spellStart"/>
            <w:r w:rsidRPr="00635718">
              <w:rPr>
                <w:i/>
              </w:rPr>
              <w:t>M</w:t>
            </w:r>
            <w:r w:rsidRPr="00635718">
              <w:rPr>
                <w:i/>
                <w:vertAlign w:val="subscript"/>
              </w:rPr>
              <w:t>x</w:t>
            </w:r>
            <w:proofErr w:type="spellEnd"/>
            <w:r w:rsidRPr="00635718">
              <w:rPr>
                <w:i/>
                <w:vertAlign w:val="subscript"/>
              </w:rPr>
              <w:t xml:space="preserve"> </w:t>
            </w:r>
            <w:r w:rsidRPr="00635718">
              <w:rPr>
                <w:i/>
              </w:rPr>
              <w:t>/ [0.85 f’c b</w:t>
            </w:r>
            <w:r w:rsidRPr="00635718">
              <w:rPr>
                <w:i/>
                <w:vertAlign w:val="subscript"/>
              </w:rPr>
              <w:t>f</w:t>
            </w:r>
            <w:r w:rsidRPr="00635718">
              <w:rPr>
                <w:i/>
              </w:rPr>
              <w:t>]</w:t>
            </w:r>
          </w:p>
          <w:p w:rsidR="003C18A1" w:rsidRDefault="003C18A1" w:rsidP="003C18A1">
            <w:pPr>
              <w:pStyle w:val="NoSpacing"/>
              <w:rPr>
                <w:rFonts w:eastAsiaTheme="minorEastAsia"/>
                <w:i/>
                <w:szCs w:val="24"/>
              </w:rPr>
            </w:pP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(17)</w:t>
            </w:r>
          </w:p>
        </w:tc>
      </w:tr>
    </w:tbl>
    <w:p w:rsidR="003C18A1" w:rsidRDefault="003C18A1" w:rsidP="003C18A1">
      <w:pPr>
        <w:pStyle w:val="NoSpacing"/>
        <w:rPr>
          <w:rFonts w:cs="Times New Roman"/>
        </w:rPr>
      </w:pPr>
      <w:r>
        <w:rPr>
          <w:rFonts w:cs="Times New Roman"/>
        </w:rPr>
        <w:tab/>
      </w:r>
    </w:p>
    <w:p w:rsidR="003C18A1" w:rsidRDefault="003C18A1" w:rsidP="003C18A1">
      <w:pPr>
        <w:pStyle w:val="NoSpacing"/>
        <w:rPr>
          <w:rFonts w:cs="Times New Roman"/>
        </w:rPr>
      </w:pPr>
      <w:r>
        <w:rPr>
          <w:rFonts w:cs="Times New Roman"/>
        </w:rPr>
        <w:tab/>
        <w:t>For a moment of 923.66 k-ft and d = 33.8756”,</w:t>
      </w:r>
    </w:p>
    <w:p w:rsidR="003C18A1" w:rsidRDefault="003C18A1" w:rsidP="003C18A1">
      <w:pPr>
        <w:pStyle w:val="NoSpacing"/>
        <w:rPr>
          <w:rFonts w:cs="Times New Roman"/>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Default="003C18A1" w:rsidP="003C18A1">
            <w:pPr>
              <w:pStyle w:val="NoSpacing"/>
              <w:jc w:val="center"/>
            </w:pPr>
            <w:r w:rsidRPr="00635718">
              <w:rPr>
                <w:i/>
              </w:rPr>
              <w:t xml:space="preserve">a (d – a/2) </w:t>
            </w:r>
            <w:r>
              <w:t>= 923.66 k-ft x 12 in/ft / [0.85 (8.5) (36”)] = 42.61</w:t>
            </w:r>
          </w:p>
          <w:p w:rsidR="003C18A1" w:rsidRDefault="003C18A1" w:rsidP="003C18A1">
            <w:pPr>
              <w:pStyle w:val="NoSpacing"/>
              <w:jc w:val="center"/>
            </w:pPr>
            <w:r w:rsidRPr="00635718">
              <w:rPr>
                <w:i/>
                <w:u w:val="single"/>
              </w:rPr>
              <w:t>a</w:t>
            </w:r>
            <w:r w:rsidRPr="00635718">
              <w:rPr>
                <w:i/>
                <w:u w:val="single"/>
                <w:vertAlign w:val="superscript"/>
              </w:rPr>
              <w:t>2</w:t>
            </w:r>
            <w:r>
              <w:t xml:space="preserve">/2 – 33.875 </w:t>
            </w:r>
            <w:r w:rsidRPr="00635718">
              <w:rPr>
                <w:i/>
              </w:rPr>
              <w:t>a</w:t>
            </w:r>
            <w:r>
              <w:t xml:space="preserve"> + 42.61 = 0</w:t>
            </w:r>
          </w:p>
          <w:p w:rsidR="003C18A1" w:rsidRDefault="003C18A1" w:rsidP="003C18A1">
            <w:pPr>
              <w:pStyle w:val="NoSpacing"/>
              <w:jc w:val="center"/>
            </w:pPr>
            <w:r w:rsidRPr="00635718">
              <w:rPr>
                <w:i/>
              </w:rPr>
              <w:t>a</w:t>
            </w:r>
            <w:r>
              <w:t xml:space="preserve"> = 1.282”</w:t>
            </w:r>
          </w:p>
          <w:p w:rsidR="003C18A1" w:rsidRDefault="003C18A1" w:rsidP="003C18A1">
            <w:pPr>
              <w:pStyle w:val="NoSpacing"/>
              <w:rPr>
                <w:rFonts w:eastAsiaTheme="minorEastAsia"/>
                <w:i/>
                <w:szCs w:val="24"/>
              </w:rPr>
            </w:pP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(18)</w:t>
            </w:r>
          </w:p>
        </w:tc>
      </w:tr>
      <w:tr w:rsidR="003C18A1" w:rsidRPr="00F86702" w:rsidTr="003C18A1">
        <w:tc>
          <w:tcPr>
            <w:tcW w:w="7938" w:type="dxa"/>
          </w:tcPr>
          <w:p w:rsidR="003C18A1" w:rsidRPr="00C942B3" w:rsidRDefault="003C18A1" w:rsidP="003C18A1">
            <w:pPr>
              <w:pStyle w:val="NoSpacing"/>
              <w:jc w:val="center"/>
            </w:pPr>
            <w:r w:rsidRPr="00635718">
              <w:rPr>
                <w:i/>
              </w:rPr>
              <w:t>d – a/2</w:t>
            </w:r>
            <w:r>
              <w:t xml:space="preserve"> = 33.875 – 1.282/2 = 33.234”</w:t>
            </w: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(19)</w:t>
            </w:r>
          </w:p>
        </w:tc>
      </w:tr>
    </w:tbl>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The term “</w:t>
      </w:r>
      <w:proofErr w:type="spellStart"/>
      <w:r w:rsidRPr="00635718">
        <w:rPr>
          <w:rFonts w:cs="Times New Roman"/>
          <w:i/>
        </w:rPr>
        <w:t>jd</w:t>
      </w:r>
      <w:proofErr w:type="spellEnd"/>
      <w:r>
        <w:rPr>
          <w:rFonts w:cs="Times New Roman"/>
        </w:rPr>
        <w:t xml:space="preserve">” then becomes </w:t>
      </w:r>
      <w:r w:rsidRPr="00635718">
        <w:rPr>
          <w:rFonts w:cs="Times New Roman"/>
          <w:i/>
        </w:rPr>
        <w:t>d –a/2</w:t>
      </w:r>
      <w:r>
        <w:rPr>
          <w:rFonts w:cs="Times New Roman"/>
        </w:rPr>
        <w:t xml:space="preserve"> but not less than 0.9 </w:t>
      </w:r>
      <w:r w:rsidRPr="00635718">
        <w:rPr>
          <w:rFonts w:cs="Times New Roman"/>
          <w:i/>
        </w:rPr>
        <w:t>d</w:t>
      </w:r>
      <w:r>
        <w:rPr>
          <w:rFonts w:cs="Times New Roman"/>
        </w:rPr>
        <w:t xml:space="preserve"> or 0.72 </w:t>
      </w:r>
      <w:r w:rsidRPr="00635718">
        <w:rPr>
          <w:rFonts w:cs="Times New Roman"/>
          <w:i/>
        </w:rPr>
        <w:t>h</w:t>
      </w:r>
      <w:r>
        <w:rPr>
          <w:rFonts w:cs="Times New Roman"/>
        </w:rPr>
        <w:t xml:space="preserve">.  The rest of the sections are calculated and summarized in Table 1.  </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b/>
        </w:rPr>
        <w:t>Step 3 – Design the Stirrups</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 xml:space="preserve">For each section determine </w:t>
      </w:r>
      <w:r w:rsidRPr="00635718">
        <w:rPr>
          <w:rFonts w:cs="Times New Roman"/>
          <w:i/>
        </w:rPr>
        <w:t>v/f’c</w:t>
      </w:r>
      <w:r>
        <w:rPr>
          <w:rFonts w:cs="Times New Roman"/>
        </w:rPr>
        <w:t>:</w:t>
      </w:r>
    </w:p>
    <w:p w:rsidR="003C18A1" w:rsidRDefault="003C18A1" w:rsidP="003C18A1">
      <w:pPr>
        <w:pStyle w:val="NoSpacing"/>
        <w:rPr>
          <w:rFonts w:cs="Times New Roman"/>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Pr="00C942B3" w:rsidRDefault="003C18A1" w:rsidP="003C18A1">
            <w:pPr>
              <w:pStyle w:val="NoSpacing"/>
              <w:jc w:val="center"/>
            </w:pPr>
            <w:r w:rsidRPr="00635718">
              <w:rPr>
                <w:i/>
              </w:rPr>
              <w:t>v/f’c</w:t>
            </w:r>
            <w:r>
              <w:t xml:space="preserve"> = ( </w:t>
            </w:r>
            <w:r w:rsidRPr="00635718">
              <w:rPr>
                <w:i/>
              </w:rPr>
              <w:t>V</w:t>
            </w:r>
            <w:r w:rsidRPr="00635718">
              <w:rPr>
                <w:i/>
                <w:vertAlign w:val="subscript"/>
              </w:rPr>
              <w:t>u</w:t>
            </w:r>
            <w:r>
              <w:t xml:space="preserve"> /0.85 – </w:t>
            </w:r>
            <w:proofErr w:type="spellStart"/>
            <w:r w:rsidRPr="00635718">
              <w:rPr>
                <w:i/>
              </w:rPr>
              <w:t>V</w:t>
            </w:r>
            <w:r w:rsidRPr="00635718">
              <w:rPr>
                <w:i/>
                <w:vertAlign w:val="subscript"/>
              </w:rPr>
              <w:t>p</w:t>
            </w:r>
            <w:proofErr w:type="spellEnd"/>
            <w:r>
              <w:t xml:space="preserve"> ) / ( </w:t>
            </w:r>
            <w:proofErr w:type="spellStart"/>
            <w:r w:rsidRPr="00635718">
              <w:rPr>
                <w:i/>
              </w:rPr>
              <w:t>b</w:t>
            </w:r>
            <w:r w:rsidRPr="00635718">
              <w:rPr>
                <w:i/>
                <w:vertAlign w:val="subscript"/>
              </w:rPr>
              <w:t>w</w:t>
            </w:r>
            <w:proofErr w:type="spellEnd"/>
            <w:r w:rsidRPr="00635718">
              <w:rPr>
                <w:i/>
              </w:rPr>
              <w:t xml:space="preserve"> </w:t>
            </w:r>
            <w:proofErr w:type="spellStart"/>
            <w:r w:rsidRPr="00635718">
              <w:rPr>
                <w:i/>
              </w:rPr>
              <w:t>jd</w:t>
            </w:r>
            <w:proofErr w:type="spellEnd"/>
            <w:r w:rsidRPr="00635718">
              <w:rPr>
                <w:i/>
              </w:rPr>
              <w:t xml:space="preserve"> f’</w:t>
            </w:r>
            <w:r w:rsidRPr="00635718">
              <w:rPr>
                <w:i/>
                <w:vertAlign w:val="subscript"/>
              </w:rPr>
              <w:t>c</w:t>
            </w:r>
            <w:r>
              <w:t xml:space="preserve"> )</w:t>
            </w: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(20)</w:t>
            </w:r>
          </w:p>
        </w:tc>
      </w:tr>
    </w:tbl>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For the first section, this is:</w:t>
      </w:r>
    </w:p>
    <w:p w:rsidR="003C18A1" w:rsidRDefault="003C18A1" w:rsidP="003C18A1">
      <w:pPr>
        <w:pStyle w:val="NoSpacing"/>
        <w:rPr>
          <w:rFonts w:cs="Times New Roman"/>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Pr="00C942B3" w:rsidRDefault="003C18A1" w:rsidP="003C18A1">
            <w:pPr>
              <w:pStyle w:val="NoSpacing"/>
              <w:jc w:val="center"/>
            </w:pPr>
            <w:r w:rsidRPr="00635718">
              <w:rPr>
                <w:i/>
              </w:rPr>
              <w:t>v/f’</w:t>
            </w:r>
            <w:r w:rsidRPr="00635718">
              <w:rPr>
                <w:i/>
                <w:vertAlign w:val="subscript"/>
              </w:rPr>
              <w:t>c</w:t>
            </w:r>
            <w:r>
              <w:t xml:space="preserve"> = ( 350.96 /0.85 – 0 ) / ( 6” x 33.23 x 14.1 ) = 0.147</w:t>
            </w: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(21)</w:t>
            </w:r>
          </w:p>
        </w:tc>
      </w:tr>
    </w:tbl>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 xml:space="preserve">With this </w:t>
      </w:r>
      <w:r w:rsidRPr="00635718">
        <w:rPr>
          <w:rFonts w:cs="Times New Roman"/>
          <w:i/>
        </w:rPr>
        <w:t>v/f’</w:t>
      </w:r>
      <w:r w:rsidRPr="00635718">
        <w:rPr>
          <w:rFonts w:cs="Times New Roman"/>
          <w:i/>
          <w:vertAlign w:val="subscript"/>
        </w:rPr>
        <w:t>c</w:t>
      </w:r>
      <w:r>
        <w:rPr>
          <w:rFonts w:cs="Times New Roman"/>
        </w:rPr>
        <w:t xml:space="preserve"> and assuming </w:t>
      </w:r>
      <w:proofErr w:type="spellStart"/>
      <w:r w:rsidRPr="00635718">
        <w:rPr>
          <w:rFonts w:cs="Times New Roman"/>
          <w:i/>
        </w:rPr>
        <w:t>ε</w:t>
      </w:r>
      <w:r w:rsidRPr="00635718">
        <w:rPr>
          <w:rFonts w:cs="Times New Roman"/>
          <w:i/>
          <w:vertAlign w:val="subscript"/>
        </w:rPr>
        <w:t>x</w:t>
      </w:r>
      <w:proofErr w:type="spellEnd"/>
      <w:r>
        <w:rPr>
          <w:rFonts w:cs="Times New Roman"/>
        </w:rPr>
        <w:t xml:space="preserve"> ≈ 0, a </w:t>
      </w:r>
      <w:r w:rsidRPr="00635718">
        <w:rPr>
          <w:rFonts w:cs="Times New Roman"/>
          <w:i/>
        </w:rPr>
        <w:t>θ</w:t>
      </w:r>
      <w:r>
        <w:rPr>
          <w:rFonts w:cs="Times New Roman"/>
        </w:rPr>
        <w:t xml:space="preserve"> of 25</w:t>
      </w:r>
      <w:r>
        <w:rPr>
          <w:rFonts w:cs="Times New Roman"/>
          <w:vertAlign w:val="superscript"/>
        </w:rPr>
        <w:t>O</w:t>
      </w:r>
      <w:r>
        <w:rPr>
          <w:rFonts w:cs="Times New Roman"/>
        </w:rPr>
        <w:t xml:space="preserve"> is used as an initial estimate.  The value of </w:t>
      </w:r>
      <w:proofErr w:type="spellStart"/>
      <w:r w:rsidRPr="00635718">
        <w:rPr>
          <w:rFonts w:cs="Times New Roman"/>
          <w:i/>
        </w:rPr>
        <w:t>ε</w:t>
      </w:r>
      <w:r w:rsidRPr="00635718">
        <w:rPr>
          <w:rFonts w:cs="Times New Roman"/>
          <w:i/>
          <w:vertAlign w:val="subscript"/>
        </w:rPr>
        <w:t>x</w:t>
      </w:r>
      <w:proofErr w:type="spellEnd"/>
      <w:r>
        <w:rPr>
          <w:rFonts w:cs="Times New Roman"/>
        </w:rPr>
        <w:t xml:space="preserve"> then can be estimated using the following equation:</w:t>
      </w:r>
    </w:p>
    <w:p w:rsidR="003C18A1" w:rsidRDefault="003C18A1" w:rsidP="003C18A1">
      <w:pPr>
        <w:pStyle w:val="NoSpacing"/>
        <w:rPr>
          <w:rFonts w:cs="Times New Roman"/>
        </w:rPr>
      </w:pPr>
    </w:p>
    <w:tbl>
      <w:tblPr>
        <w:tblW w:w="0" w:type="auto"/>
        <w:tblLook w:val="04A0" w:firstRow="1" w:lastRow="0" w:firstColumn="1" w:lastColumn="0" w:noHBand="0" w:noVBand="1"/>
      </w:tblPr>
      <w:tblGrid>
        <w:gridCol w:w="8568"/>
        <w:gridCol w:w="1008"/>
      </w:tblGrid>
      <w:tr w:rsidR="003C18A1" w:rsidRPr="00F86702" w:rsidTr="003C18A1">
        <w:tc>
          <w:tcPr>
            <w:tcW w:w="8568" w:type="dxa"/>
          </w:tcPr>
          <w:p w:rsidR="003C18A1" w:rsidRDefault="003C18A1" w:rsidP="003C18A1">
            <w:pPr>
              <w:pStyle w:val="NoSpacing"/>
              <w:jc w:val="center"/>
              <w:rPr>
                <w:i/>
              </w:rPr>
            </w:pPr>
            <w:proofErr w:type="spellStart"/>
            <w:r w:rsidRPr="00635718">
              <w:rPr>
                <w:i/>
              </w:rPr>
              <w:t>ε</w:t>
            </w:r>
            <w:r w:rsidRPr="00635718">
              <w:rPr>
                <w:i/>
                <w:vertAlign w:val="subscript"/>
              </w:rPr>
              <w:t>x</w:t>
            </w:r>
            <w:proofErr w:type="spellEnd"/>
            <w:r w:rsidRPr="00635718">
              <w:rPr>
                <w:i/>
              </w:rPr>
              <w:t xml:space="preserve"> = [ M</w:t>
            </w:r>
            <w:r w:rsidRPr="00635718">
              <w:rPr>
                <w:i/>
                <w:vertAlign w:val="subscript"/>
              </w:rPr>
              <w:t>u</w:t>
            </w:r>
            <w:r w:rsidRPr="00635718">
              <w:rPr>
                <w:i/>
              </w:rPr>
              <w:t>/</w:t>
            </w:r>
            <w:proofErr w:type="spellStart"/>
            <w:r w:rsidRPr="00635718">
              <w:rPr>
                <w:i/>
              </w:rPr>
              <w:t>jd</w:t>
            </w:r>
            <w:proofErr w:type="spellEnd"/>
            <w:r w:rsidRPr="00635718">
              <w:rPr>
                <w:i/>
              </w:rPr>
              <w:t xml:space="preserve"> + 0.5N</w:t>
            </w:r>
            <w:r w:rsidRPr="00635718">
              <w:rPr>
                <w:i/>
                <w:vertAlign w:val="subscript"/>
              </w:rPr>
              <w:t>u</w:t>
            </w:r>
            <w:r w:rsidRPr="00635718">
              <w:rPr>
                <w:i/>
              </w:rPr>
              <w:t xml:space="preserve"> +0.5V</w:t>
            </w:r>
            <w:r w:rsidRPr="00635718">
              <w:rPr>
                <w:i/>
                <w:vertAlign w:val="subscript"/>
              </w:rPr>
              <w:t>u</w:t>
            </w:r>
            <w:r w:rsidRPr="00635718">
              <w:rPr>
                <w:i/>
              </w:rPr>
              <w:t xml:space="preserve"> cot θ – Aps </w:t>
            </w:r>
            <w:proofErr w:type="spellStart"/>
            <w:r w:rsidRPr="00635718">
              <w:rPr>
                <w:i/>
              </w:rPr>
              <w:t>fse</w:t>
            </w:r>
            <w:proofErr w:type="spellEnd"/>
            <w:r w:rsidRPr="00635718">
              <w:rPr>
                <w:i/>
              </w:rPr>
              <w:t xml:space="preserve"> ] / [ </w:t>
            </w:r>
            <w:proofErr w:type="spellStart"/>
            <w:r w:rsidRPr="00635718">
              <w:rPr>
                <w:i/>
              </w:rPr>
              <w:t>E</w:t>
            </w:r>
            <w:r w:rsidRPr="00635718">
              <w:rPr>
                <w:i/>
                <w:vertAlign w:val="subscript"/>
              </w:rPr>
              <w:t>s</w:t>
            </w:r>
            <w:r w:rsidRPr="00635718">
              <w:rPr>
                <w:i/>
              </w:rPr>
              <w:t>A</w:t>
            </w:r>
            <w:r w:rsidRPr="00635718">
              <w:rPr>
                <w:i/>
                <w:vertAlign w:val="subscript"/>
              </w:rPr>
              <w:t>s</w:t>
            </w:r>
            <w:proofErr w:type="spellEnd"/>
            <w:r w:rsidRPr="00635718">
              <w:rPr>
                <w:i/>
              </w:rPr>
              <w:t xml:space="preserve"> + </w:t>
            </w:r>
            <w:proofErr w:type="spellStart"/>
            <w:r w:rsidRPr="00635718">
              <w:rPr>
                <w:i/>
              </w:rPr>
              <w:t>E</w:t>
            </w:r>
            <w:r w:rsidRPr="00635718">
              <w:rPr>
                <w:i/>
                <w:vertAlign w:val="subscript"/>
              </w:rPr>
              <w:t>p</w:t>
            </w:r>
            <w:r w:rsidRPr="00635718">
              <w:rPr>
                <w:i/>
              </w:rPr>
              <w:t>A</w:t>
            </w:r>
            <w:r w:rsidRPr="00635718">
              <w:rPr>
                <w:i/>
                <w:vertAlign w:val="subscript"/>
              </w:rPr>
              <w:t>ps</w:t>
            </w:r>
            <w:proofErr w:type="spellEnd"/>
            <w:r>
              <w:rPr>
                <w:i/>
              </w:rPr>
              <w:t xml:space="preserve"> ]</w:t>
            </w:r>
          </w:p>
          <w:p w:rsidR="003C18A1" w:rsidRDefault="003C18A1" w:rsidP="003C18A1">
            <w:pPr>
              <w:pStyle w:val="NoSpacing"/>
              <w:jc w:val="center"/>
              <w:rPr>
                <w:i/>
              </w:rPr>
            </w:pPr>
          </w:p>
          <w:p w:rsidR="003C18A1" w:rsidRPr="00C942B3" w:rsidRDefault="003C18A1" w:rsidP="003C18A1">
            <w:pPr>
              <w:pStyle w:val="NoSpacing"/>
              <w:jc w:val="center"/>
              <w:rPr>
                <w:i/>
              </w:rPr>
            </w:pPr>
            <w:r>
              <w:t>= [923.67x12/33.23 + 0 +0.5(350.96) cot(25)–12 x 0.294 x 152]/[ 28,500(12) 0.294 ]</w:t>
            </w:r>
          </w:p>
          <w:p w:rsidR="003C18A1" w:rsidRPr="00C942B3" w:rsidRDefault="003C18A1" w:rsidP="003C18A1">
            <w:pPr>
              <w:pStyle w:val="NoSpacing"/>
              <w:jc w:val="center"/>
            </w:pPr>
            <w:r>
              <w:t>= 0.001726 in/in</w:t>
            </w:r>
          </w:p>
        </w:tc>
        <w:tc>
          <w:tcPr>
            <w:tcW w:w="1008" w:type="dxa"/>
          </w:tcPr>
          <w:p w:rsidR="003C18A1" w:rsidRPr="00F86702" w:rsidRDefault="003C18A1" w:rsidP="003C18A1">
            <w:pPr>
              <w:pStyle w:val="NoSpacing"/>
              <w:jc w:val="right"/>
              <w:rPr>
                <w:rFonts w:eastAsiaTheme="minorEastAsia"/>
                <w:szCs w:val="24"/>
              </w:rPr>
            </w:pPr>
            <w:r>
              <w:rPr>
                <w:rFonts w:eastAsiaTheme="minorEastAsia"/>
                <w:szCs w:val="24"/>
              </w:rPr>
              <w:t>(22)</w:t>
            </w:r>
          </w:p>
        </w:tc>
      </w:tr>
    </w:tbl>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 xml:space="preserve">From </w:t>
      </w:r>
      <w:r>
        <w:rPr>
          <w:rFonts w:cs="Times New Roman"/>
          <w:b/>
        </w:rPr>
        <w:t>Table 1</w:t>
      </w:r>
      <w:r>
        <w:rPr>
          <w:rFonts w:cs="Times New Roman"/>
        </w:rPr>
        <w:t xml:space="preserve">, </w:t>
      </w:r>
      <w:r w:rsidRPr="00635718">
        <w:rPr>
          <w:rFonts w:cs="Times New Roman"/>
          <w:i/>
        </w:rPr>
        <w:t>θ</w:t>
      </w:r>
      <w:r>
        <w:rPr>
          <w:rFonts w:cs="Times New Roman"/>
        </w:rPr>
        <w:t xml:space="preserve"> is 34</w:t>
      </w:r>
      <w:r>
        <w:rPr>
          <w:rFonts w:cs="Times New Roman"/>
          <w:vertAlign w:val="superscript"/>
        </w:rPr>
        <w:t>O</w:t>
      </w:r>
      <w:r>
        <w:rPr>
          <w:rFonts w:cs="Times New Roman"/>
        </w:rPr>
        <w:t xml:space="preserve"> by interpolation.  Revising the estimate for </w:t>
      </w:r>
      <w:r w:rsidRPr="00635718">
        <w:rPr>
          <w:rFonts w:cs="Times New Roman"/>
          <w:i/>
        </w:rPr>
        <w:t>θ</w:t>
      </w:r>
      <w:r>
        <w:rPr>
          <w:rFonts w:cs="Times New Roman"/>
        </w:rPr>
        <w:t xml:space="preserve"> to 33</w:t>
      </w:r>
      <w:r>
        <w:rPr>
          <w:rFonts w:cs="Times New Roman"/>
          <w:vertAlign w:val="superscript"/>
        </w:rPr>
        <w:t>O</w:t>
      </w:r>
      <w:r>
        <w:rPr>
          <w:rFonts w:cs="Times New Roman"/>
        </w:rPr>
        <w:t xml:space="preserve">, </w:t>
      </w:r>
      <w:proofErr w:type="spellStart"/>
      <w:r w:rsidRPr="00635718">
        <w:rPr>
          <w:rFonts w:cs="Times New Roman"/>
          <w:i/>
        </w:rPr>
        <w:t>ε</w:t>
      </w:r>
      <w:r w:rsidRPr="00635718">
        <w:rPr>
          <w:rFonts w:cs="Times New Roman"/>
          <w:i/>
          <w:vertAlign w:val="subscript"/>
        </w:rPr>
        <w:t>x</w:t>
      </w:r>
      <w:proofErr w:type="spellEnd"/>
      <w:r>
        <w:rPr>
          <w:rFonts w:cs="Times New Roman"/>
          <w:vertAlign w:val="subscript"/>
        </w:rPr>
        <w:t xml:space="preserve"> </w:t>
      </w:r>
      <w:r>
        <w:rPr>
          <w:rFonts w:cs="Times New Roman"/>
        </w:rPr>
        <w:t xml:space="preserve">becomes 0.000671 in/in.  Again from </w:t>
      </w:r>
      <w:r>
        <w:rPr>
          <w:rFonts w:cs="Times New Roman"/>
          <w:b/>
        </w:rPr>
        <w:t>Table 1</w:t>
      </w:r>
      <w:r>
        <w:rPr>
          <w:rFonts w:cs="Times New Roman"/>
        </w:rPr>
        <w:t xml:space="preserve">, </w:t>
      </w:r>
      <w:r w:rsidRPr="00635718">
        <w:rPr>
          <w:rFonts w:cs="Times New Roman"/>
          <w:i/>
        </w:rPr>
        <w:t>θ</w:t>
      </w:r>
      <w:r>
        <w:rPr>
          <w:rFonts w:cs="Times New Roman"/>
        </w:rPr>
        <w:t xml:space="preserve"> = 33</w:t>
      </w:r>
      <w:r>
        <w:rPr>
          <w:rFonts w:cs="Times New Roman"/>
          <w:vertAlign w:val="superscript"/>
        </w:rPr>
        <w:t>O</w:t>
      </w:r>
      <w:r>
        <w:rPr>
          <w:rFonts w:cs="Times New Roman"/>
        </w:rPr>
        <w:t xml:space="preserve"> and</w:t>
      </w:r>
      <w:r w:rsidRPr="00C942B3">
        <w:rPr>
          <w:rFonts w:cs="Times New Roman"/>
          <w:i/>
        </w:rPr>
        <w:t xml:space="preserve"> β</w:t>
      </w:r>
      <w:r>
        <w:rPr>
          <w:rFonts w:cs="Times New Roman"/>
        </w:rPr>
        <w:t xml:space="preserve"> = 2.08.</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Next the concrete capacity can be expressed as</w:t>
      </w:r>
    </w:p>
    <w:p w:rsidR="003C18A1" w:rsidRDefault="003C18A1" w:rsidP="003C18A1">
      <w:pPr>
        <w:pStyle w:val="NoSpacing"/>
        <w:rPr>
          <w:rFonts w:cs="Times New Roman"/>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Pr="00C942B3" w:rsidRDefault="003C18A1" w:rsidP="003C18A1">
            <w:pPr>
              <w:pStyle w:val="NoSpacing"/>
              <w:jc w:val="center"/>
              <w:rPr>
                <w:rFonts w:eastAsiaTheme="minorEastAsia"/>
              </w:rPr>
            </w:pPr>
            <w:proofErr w:type="spellStart"/>
            <w:r w:rsidRPr="00635718">
              <w:rPr>
                <w:i/>
              </w:rPr>
              <w:t>V</w:t>
            </w:r>
            <w:r w:rsidRPr="00635718">
              <w:rPr>
                <w:i/>
                <w:vertAlign w:val="subscript"/>
              </w:rPr>
              <w:t>c</w:t>
            </w:r>
            <w:proofErr w:type="spellEnd"/>
            <w:r w:rsidRPr="00635718">
              <w:rPr>
                <w:i/>
              </w:rPr>
              <w:t xml:space="preserve"> = β </w:t>
            </w:r>
            <m:oMath>
              <m:rad>
                <m:radPr>
                  <m:degHide m:val="1"/>
                  <m:ctrlPr>
                    <w:rPr>
                      <w:rFonts w:ascii="Cambria Math" w:hAnsi="Cambria Math"/>
                      <w:i/>
                    </w:rPr>
                  </m:ctrlPr>
                </m:radPr>
                <m:deg/>
                <m:e>
                  <m:r>
                    <w:rPr>
                      <w:rFonts w:ascii="Cambria Math" w:hAnsi="Cambria Math"/>
                    </w:rPr>
                    <m:t>f'c</m:t>
                  </m:r>
                </m:e>
              </m:rad>
            </m:oMath>
            <w:r w:rsidRPr="00635718">
              <w:rPr>
                <w:rFonts w:eastAsiaTheme="minorEastAsia"/>
                <w:i/>
              </w:rPr>
              <w:t xml:space="preserve"> </w:t>
            </w:r>
            <w:proofErr w:type="spellStart"/>
            <w:r w:rsidRPr="00635718">
              <w:rPr>
                <w:rFonts w:eastAsiaTheme="minorEastAsia"/>
                <w:i/>
              </w:rPr>
              <w:t>b</w:t>
            </w:r>
            <w:r w:rsidRPr="00635718">
              <w:rPr>
                <w:rFonts w:eastAsiaTheme="minorEastAsia"/>
                <w:i/>
                <w:vertAlign w:val="subscript"/>
              </w:rPr>
              <w:t>w</w:t>
            </w:r>
            <w:proofErr w:type="spellEnd"/>
            <w:r w:rsidRPr="00635718">
              <w:rPr>
                <w:rFonts w:eastAsiaTheme="minorEastAsia"/>
                <w:i/>
              </w:rPr>
              <w:t xml:space="preserve"> </w:t>
            </w:r>
            <w:proofErr w:type="spellStart"/>
            <w:r w:rsidRPr="00635718">
              <w:rPr>
                <w:rFonts w:eastAsiaTheme="minorEastAsia"/>
                <w:i/>
              </w:rPr>
              <w:t>jd</w:t>
            </w:r>
            <w:proofErr w:type="spellEnd"/>
            <w:r w:rsidRPr="00635718">
              <w:rPr>
                <w:rFonts w:eastAsiaTheme="minorEastAsia"/>
                <w:i/>
              </w:rPr>
              <w:t xml:space="preserve"> =</w:t>
            </w:r>
            <w:r>
              <w:rPr>
                <w:rFonts w:eastAsiaTheme="minorEastAsia"/>
              </w:rPr>
              <w:t xml:space="preserve"> 2.08 (14,100)</w:t>
            </w:r>
            <w:r>
              <w:rPr>
                <w:rFonts w:eastAsiaTheme="minorEastAsia"/>
                <w:vertAlign w:val="superscript"/>
              </w:rPr>
              <w:t>1/2</w:t>
            </w:r>
            <w:r>
              <w:rPr>
                <w:rFonts w:eastAsiaTheme="minorEastAsia"/>
              </w:rPr>
              <w:t xml:space="preserve"> (6”)(33.23”) /1000 </w:t>
            </w:r>
            <w:proofErr w:type="spellStart"/>
            <w:r>
              <w:rPr>
                <w:rFonts w:eastAsiaTheme="minorEastAsia"/>
              </w:rPr>
              <w:t>lb</w:t>
            </w:r>
            <w:proofErr w:type="spellEnd"/>
            <w:r>
              <w:rPr>
                <w:rFonts w:eastAsiaTheme="minorEastAsia"/>
              </w:rPr>
              <w:t>/k = 49.2 k</w:t>
            </w: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(23)</w:t>
            </w:r>
          </w:p>
        </w:tc>
      </w:tr>
    </w:tbl>
    <w:p w:rsidR="003C18A1" w:rsidRDefault="003C18A1" w:rsidP="003C18A1">
      <w:pPr>
        <w:pStyle w:val="NoSpacing"/>
        <w:rPr>
          <w:rFonts w:eastAsiaTheme="minorEastAsia" w:cs="Times New Roman"/>
        </w:rPr>
      </w:pPr>
      <w:r>
        <w:rPr>
          <w:rFonts w:cs="Times New Roman"/>
        </w:rPr>
        <w:tab/>
      </w:r>
    </w:p>
    <w:p w:rsidR="003C18A1" w:rsidRDefault="003C18A1" w:rsidP="003C18A1">
      <w:pPr>
        <w:pStyle w:val="NoSpacing"/>
        <w:rPr>
          <w:rFonts w:eastAsiaTheme="minorEastAsia" w:cs="Times New Roman"/>
        </w:rPr>
      </w:pPr>
      <w:r>
        <w:rPr>
          <w:rFonts w:eastAsiaTheme="minorEastAsia" w:cs="Times New Roman"/>
        </w:rPr>
        <w:t>This,</w:t>
      </w: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Pr="00635718" w:rsidRDefault="003C18A1" w:rsidP="003C18A1">
            <w:pPr>
              <w:pStyle w:val="NoSpacing"/>
              <w:jc w:val="center"/>
              <w:rPr>
                <w:rFonts w:eastAsiaTheme="minorEastAsia"/>
                <w:i/>
              </w:rPr>
            </w:pPr>
            <w:r w:rsidRPr="00635718">
              <w:rPr>
                <w:rFonts w:eastAsiaTheme="minorEastAsia"/>
                <w:i/>
              </w:rPr>
              <w:t>V</w:t>
            </w:r>
            <w:r w:rsidRPr="00635718">
              <w:rPr>
                <w:rFonts w:eastAsiaTheme="minorEastAsia"/>
                <w:i/>
                <w:vertAlign w:val="subscript"/>
              </w:rPr>
              <w:t>s</w:t>
            </w:r>
            <w:r w:rsidRPr="00635718">
              <w:rPr>
                <w:rFonts w:eastAsiaTheme="minorEastAsia"/>
                <w:i/>
              </w:rPr>
              <w:t xml:space="preserve"> = V</w:t>
            </w:r>
            <w:r w:rsidRPr="00635718">
              <w:rPr>
                <w:rFonts w:eastAsiaTheme="minorEastAsia"/>
                <w:i/>
                <w:vertAlign w:val="subscript"/>
              </w:rPr>
              <w:t>u</w:t>
            </w:r>
            <w:r w:rsidRPr="00635718">
              <w:rPr>
                <w:rFonts w:eastAsiaTheme="minorEastAsia"/>
                <w:i/>
              </w:rPr>
              <w:t xml:space="preserve"> / φ – </w:t>
            </w:r>
            <w:proofErr w:type="spellStart"/>
            <w:r w:rsidRPr="00635718">
              <w:rPr>
                <w:rFonts w:eastAsiaTheme="minorEastAsia"/>
                <w:i/>
              </w:rPr>
              <w:t>V</w:t>
            </w:r>
            <w:r w:rsidRPr="00635718">
              <w:rPr>
                <w:rFonts w:eastAsiaTheme="minorEastAsia"/>
                <w:i/>
                <w:vertAlign w:val="subscript"/>
              </w:rPr>
              <w:t>c</w:t>
            </w:r>
            <w:proofErr w:type="spellEnd"/>
            <w:r w:rsidRPr="00635718">
              <w:rPr>
                <w:rFonts w:eastAsiaTheme="minorEastAsia"/>
                <w:i/>
              </w:rPr>
              <w:t xml:space="preserve"> - </w:t>
            </w:r>
            <w:proofErr w:type="spellStart"/>
            <w:r w:rsidRPr="00635718">
              <w:rPr>
                <w:rFonts w:eastAsiaTheme="minorEastAsia"/>
                <w:i/>
              </w:rPr>
              <w:t>V</w:t>
            </w:r>
            <w:r w:rsidRPr="00635718">
              <w:rPr>
                <w:rFonts w:eastAsiaTheme="minorEastAsia"/>
                <w:i/>
                <w:vertAlign w:val="subscript"/>
              </w:rPr>
              <w:t>p</w:t>
            </w:r>
            <w:proofErr w:type="spellEnd"/>
          </w:p>
          <w:p w:rsidR="003C18A1" w:rsidRPr="00C942B3" w:rsidRDefault="003C18A1" w:rsidP="003C18A1">
            <w:pPr>
              <w:pStyle w:val="NoSpacing"/>
              <w:jc w:val="center"/>
              <w:rPr>
                <w:rFonts w:eastAsiaTheme="minorEastAsia"/>
              </w:rPr>
            </w:pPr>
            <w:r>
              <w:rPr>
                <w:rFonts w:eastAsiaTheme="minorEastAsia"/>
              </w:rPr>
              <w:t>= 350.96 – 49.2 – 0 = 301.7 k</w:t>
            </w: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(24)</w:t>
            </w:r>
          </w:p>
        </w:tc>
      </w:tr>
    </w:tbl>
    <w:p w:rsidR="003C18A1" w:rsidRDefault="003C18A1" w:rsidP="003C18A1">
      <w:pPr>
        <w:pStyle w:val="NoSpacing"/>
        <w:rPr>
          <w:rFonts w:eastAsiaTheme="minorEastAsia" w:cs="Times New Roman"/>
        </w:rPr>
      </w:pPr>
    </w:p>
    <w:p w:rsidR="003C18A1" w:rsidRDefault="003C18A1" w:rsidP="003C18A1">
      <w:pPr>
        <w:pStyle w:val="NoSpacing"/>
        <w:rPr>
          <w:rFonts w:eastAsiaTheme="minorEastAsia" w:cs="Times New Roman"/>
        </w:rPr>
      </w:pPr>
      <w:r>
        <w:rPr>
          <w:rFonts w:eastAsiaTheme="minorEastAsia" w:cs="Times New Roman"/>
        </w:rPr>
        <w:tab/>
      </w:r>
    </w:p>
    <w:p w:rsidR="003C18A1" w:rsidRDefault="003C18A1" w:rsidP="003C18A1">
      <w:pPr>
        <w:pStyle w:val="NoSpacing"/>
        <w:rPr>
          <w:rFonts w:eastAsiaTheme="minorEastAsia" w:cs="Times New Roman"/>
        </w:rPr>
      </w:pPr>
    </w:p>
    <w:p w:rsidR="003C18A1" w:rsidRDefault="003C18A1" w:rsidP="003C18A1">
      <w:pPr>
        <w:pStyle w:val="NoSpacing"/>
        <w:keepNext/>
        <w:rPr>
          <w:rFonts w:eastAsiaTheme="minorEastAsia" w:cs="Times New Roman"/>
        </w:rPr>
      </w:pPr>
      <w:r>
        <w:rPr>
          <w:rFonts w:eastAsiaTheme="minorEastAsia" w:cs="Times New Roman"/>
        </w:rPr>
        <w:t>Also,</w:t>
      </w:r>
    </w:p>
    <w:p w:rsidR="003C18A1" w:rsidRDefault="003C18A1" w:rsidP="003C18A1">
      <w:pPr>
        <w:pStyle w:val="NoSpacing"/>
        <w:keepNext/>
        <w:rPr>
          <w:rFonts w:eastAsiaTheme="minorEastAsia" w:cs="Times New Roman"/>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Pr="006A1F3B" w:rsidRDefault="003C18A1" w:rsidP="003C18A1">
            <w:pPr>
              <w:pStyle w:val="NoSpacing"/>
              <w:keepNext/>
              <w:jc w:val="center"/>
              <w:rPr>
                <w:rFonts w:eastAsiaTheme="minorEastAsia"/>
                <w:i/>
              </w:rPr>
            </w:pPr>
            <w:r w:rsidRPr="00635718">
              <w:rPr>
                <w:rFonts w:eastAsiaTheme="minorEastAsia"/>
                <w:i/>
              </w:rPr>
              <w:t>V</w:t>
            </w:r>
            <w:r w:rsidRPr="00635718">
              <w:rPr>
                <w:rFonts w:eastAsiaTheme="minorEastAsia"/>
                <w:i/>
                <w:vertAlign w:val="subscript"/>
              </w:rPr>
              <w:t>s</w:t>
            </w:r>
            <w:r w:rsidRPr="00635718">
              <w:rPr>
                <w:rFonts w:eastAsiaTheme="minorEastAsia"/>
                <w:i/>
              </w:rPr>
              <w:t xml:space="preserve"> = A</w:t>
            </w:r>
            <w:r w:rsidRPr="00635718">
              <w:rPr>
                <w:rFonts w:eastAsiaTheme="minorEastAsia"/>
                <w:i/>
                <w:vertAlign w:val="subscript"/>
              </w:rPr>
              <w:t>v</w:t>
            </w:r>
            <w:r w:rsidRPr="00635718">
              <w:rPr>
                <w:rFonts w:eastAsiaTheme="minorEastAsia"/>
                <w:i/>
              </w:rPr>
              <w:t xml:space="preserve"> </w:t>
            </w:r>
            <w:proofErr w:type="spellStart"/>
            <w:r w:rsidRPr="00635718">
              <w:rPr>
                <w:rFonts w:eastAsiaTheme="minorEastAsia"/>
                <w:i/>
              </w:rPr>
              <w:t>f</w:t>
            </w:r>
            <w:r w:rsidRPr="00635718">
              <w:rPr>
                <w:rFonts w:eastAsiaTheme="minorEastAsia"/>
                <w:i/>
                <w:vertAlign w:val="subscript"/>
              </w:rPr>
              <w:t>y</w:t>
            </w:r>
            <w:proofErr w:type="spellEnd"/>
            <w:r w:rsidRPr="00635718">
              <w:rPr>
                <w:rFonts w:eastAsiaTheme="minorEastAsia"/>
                <w:i/>
              </w:rPr>
              <w:t xml:space="preserve"> </w:t>
            </w:r>
            <w:proofErr w:type="spellStart"/>
            <w:r w:rsidRPr="00635718">
              <w:rPr>
                <w:rFonts w:eastAsiaTheme="minorEastAsia"/>
                <w:i/>
              </w:rPr>
              <w:t>jd</w:t>
            </w:r>
            <w:proofErr w:type="spellEnd"/>
            <w:r w:rsidRPr="00635718">
              <w:rPr>
                <w:rFonts w:eastAsiaTheme="minorEastAsia"/>
                <w:i/>
              </w:rPr>
              <w:t xml:space="preserve"> </w:t>
            </w:r>
            <w:proofErr w:type="spellStart"/>
            <w:r w:rsidRPr="00635718">
              <w:rPr>
                <w:rFonts w:eastAsiaTheme="minorEastAsia"/>
                <w:i/>
              </w:rPr>
              <w:t>cotθ</w:t>
            </w:r>
            <w:proofErr w:type="spellEnd"/>
            <w:r w:rsidRPr="00635718">
              <w:rPr>
                <w:rFonts w:eastAsiaTheme="minorEastAsia"/>
                <w:i/>
              </w:rPr>
              <w:t xml:space="preserve"> / s</w:t>
            </w:r>
          </w:p>
          <w:p w:rsidR="003C18A1" w:rsidRDefault="003C18A1" w:rsidP="003C18A1">
            <w:pPr>
              <w:pStyle w:val="NoSpacing"/>
              <w:keepNext/>
              <w:rPr>
                <w:rFonts w:eastAsiaTheme="minorEastAsia"/>
                <w:i/>
                <w:szCs w:val="24"/>
              </w:rPr>
            </w:pPr>
          </w:p>
        </w:tc>
        <w:tc>
          <w:tcPr>
            <w:tcW w:w="1638" w:type="dxa"/>
          </w:tcPr>
          <w:p w:rsidR="003C18A1" w:rsidRPr="00F86702" w:rsidRDefault="003C18A1" w:rsidP="003C18A1">
            <w:pPr>
              <w:pStyle w:val="NoSpacing"/>
              <w:keepNext/>
              <w:jc w:val="right"/>
              <w:rPr>
                <w:rFonts w:eastAsiaTheme="minorEastAsia"/>
                <w:szCs w:val="24"/>
              </w:rPr>
            </w:pPr>
            <w:r>
              <w:rPr>
                <w:rFonts w:eastAsiaTheme="minorEastAsia"/>
                <w:szCs w:val="24"/>
              </w:rPr>
              <w:t>(25)</w:t>
            </w:r>
          </w:p>
        </w:tc>
      </w:tr>
    </w:tbl>
    <w:p w:rsidR="003C18A1" w:rsidRDefault="003C18A1" w:rsidP="003C18A1">
      <w:pPr>
        <w:pStyle w:val="NoSpacing"/>
        <w:rPr>
          <w:rFonts w:eastAsiaTheme="minorEastAsia" w:cs="Times New Roman"/>
        </w:rPr>
      </w:pPr>
      <w:r>
        <w:rPr>
          <w:rFonts w:eastAsiaTheme="minorEastAsia" w:cs="Times New Roman"/>
        </w:rPr>
        <w:t>Assuming double legged #4 bars</w:t>
      </w:r>
    </w:p>
    <w:p w:rsidR="003C18A1" w:rsidRDefault="003C18A1" w:rsidP="003C18A1">
      <w:pPr>
        <w:pStyle w:val="NoSpacing"/>
        <w:rPr>
          <w:rFonts w:eastAsiaTheme="minorEastAsia" w:cs="Times New Roman"/>
        </w:rPr>
      </w:pPr>
    </w:p>
    <w:p w:rsidR="003C18A1" w:rsidRDefault="003C18A1" w:rsidP="003C18A1">
      <w:pPr>
        <w:pStyle w:val="NoSpacing"/>
        <w:rPr>
          <w:rFonts w:eastAsiaTheme="minorEastAsia" w:cs="Times New Roman"/>
        </w:rPr>
      </w:pPr>
      <w:r>
        <w:rPr>
          <w:rFonts w:eastAsiaTheme="minorEastAsia" w:cs="Times New Roman"/>
        </w:rPr>
        <w:tab/>
      </w:r>
      <w:proofErr w:type="gramStart"/>
      <w:r w:rsidRPr="00635718">
        <w:rPr>
          <w:rFonts w:eastAsiaTheme="minorEastAsia" w:cs="Times New Roman"/>
          <w:i/>
        </w:rPr>
        <w:t>s</w:t>
      </w:r>
      <w:proofErr w:type="gramEnd"/>
      <w:r w:rsidRPr="00635718">
        <w:rPr>
          <w:rFonts w:eastAsiaTheme="minorEastAsia" w:cs="Times New Roman"/>
          <w:i/>
        </w:rPr>
        <w:t xml:space="preserve"> </w:t>
      </w:r>
      <w:r>
        <w:rPr>
          <w:rFonts w:eastAsiaTheme="minorEastAsia" w:cs="Times New Roman"/>
        </w:rPr>
        <w:t>≤ 0.4 in</w:t>
      </w:r>
      <w:r>
        <w:rPr>
          <w:rFonts w:eastAsiaTheme="minorEastAsia" w:cs="Times New Roman"/>
          <w:vertAlign w:val="superscript"/>
        </w:rPr>
        <w:t>2</w:t>
      </w:r>
      <w:r>
        <w:rPr>
          <w:rFonts w:eastAsiaTheme="minorEastAsia" w:cs="Times New Roman"/>
        </w:rPr>
        <w:t xml:space="preserve"> ( 60 ksi ) (33.23 in) cot(33) / 301.7 k = 4.07” Use 4”</w:t>
      </w:r>
    </w:p>
    <w:p w:rsidR="003C18A1" w:rsidRDefault="003C18A1" w:rsidP="003C18A1">
      <w:pPr>
        <w:pStyle w:val="NoSpacing"/>
        <w:rPr>
          <w:rFonts w:eastAsiaTheme="minorEastAsia" w:cs="Times New Roman"/>
        </w:rPr>
      </w:pPr>
    </w:p>
    <w:p w:rsidR="003C18A1" w:rsidRDefault="003C18A1" w:rsidP="003C18A1">
      <w:pPr>
        <w:pStyle w:val="NoSpacing"/>
        <w:rPr>
          <w:rFonts w:eastAsiaTheme="minorEastAsia" w:cs="Times New Roman"/>
        </w:rPr>
      </w:pPr>
      <w:r>
        <w:rPr>
          <w:rFonts w:eastAsiaTheme="minorEastAsia" w:cs="Times New Roman"/>
        </w:rPr>
        <w:t>Minimum shear reinforcement spacing is as follows:</w:t>
      </w:r>
    </w:p>
    <w:p w:rsidR="003C18A1" w:rsidRDefault="003C18A1" w:rsidP="003C18A1">
      <w:pPr>
        <w:pStyle w:val="NoSpacing"/>
        <w:rPr>
          <w:rFonts w:eastAsiaTheme="minorEastAsia" w:cs="Times New Roman"/>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Pr="006A1F3B" w:rsidRDefault="003C18A1" w:rsidP="003C18A1">
            <w:pPr>
              <w:pStyle w:val="NoSpacing"/>
              <w:jc w:val="center"/>
              <w:rPr>
                <w:rFonts w:eastAsiaTheme="minorEastAsia"/>
              </w:rPr>
            </w:pPr>
            <w:r w:rsidRPr="00635718">
              <w:rPr>
                <w:rFonts w:eastAsiaTheme="minorEastAsia"/>
                <w:i/>
              </w:rPr>
              <w:t>s ≤ A</w:t>
            </w:r>
            <w:r w:rsidRPr="00635718">
              <w:rPr>
                <w:rFonts w:eastAsiaTheme="minorEastAsia"/>
                <w:i/>
                <w:vertAlign w:val="subscript"/>
              </w:rPr>
              <w:t>v</w:t>
            </w:r>
            <w:r w:rsidRPr="00635718">
              <w:rPr>
                <w:rFonts w:eastAsiaTheme="minorEastAsia"/>
                <w:i/>
              </w:rPr>
              <w:t xml:space="preserve"> </w:t>
            </w:r>
            <w:proofErr w:type="spellStart"/>
            <w:r w:rsidRPr="00635718">
              <w:rPr>
                <w:rFonts w:eastAsiaTheme="minorEastAsia"/>
                <w:i/>
              </w:rPr>
              <w:t>f</w:t>
            </w:r>
            <w:r w:rsidRPr="00635718">
              <w:rPr>
                <w:rFonts w:eastAsiaTheme="minorEastAsia"/>
                <w:i/>
                <w:vertAlign w:val="subscript"/>
              </w:rPr>
              <w:t>y</w:t>
            </w:r>
            <w:proofErr w:type="spellEnd"/>
            <w:r w:rsidRPr="00635718">
              <w:rPr>
                <w:rFonts w:eastAsiaTheme="minorEastAsia"/>
                <w:i/>
              </w:rPr>
              <w:t xml:space="preserve"> / 50 </w:t>
            </w:r>
            <w:proofErr w:type="spellStart"/>
            <w:r w:rsidRPr="00635718">
              <w:rPr>
                <w:rFonts w:eastAsiaTheme="minorEastAsia"/>
                <w:i/>
              </w:rPr>
              <w:t>b</w:t>
            </w:r>
            <w:r w:rsidRPr="00635718">
              <w:rPr>
                <w:rFonts w:eastAsiaTheme="minorEastAsia"/>
                <w:i/>
                <w:vertAlign w:val="subscript"/>
              </w:rPr>
              <w:t>w</w:t>
            </w:r>
            <w:proofErr w:type="spellEnd"/>
            <w:r>
              <w:rPr>
                <w:rFonts w:eastAsiaTheme="minorEastAsia"/>
              </w:rPr>
              <w:t xml:space="preserve"> = 0.4 in</w:t>
            </w:r>
            <w:r>
              <w:rPr>
                <w:rFonts w:eastAsiaTheme="minorEastAsia"/>
                <w:vertAlign w:val="superscript"/>
              </w:rPr>
              <w:t>2</w:t>
            </w:r>
            <w:r>
              <w:rPr>
                <w:rFonts w:eastAsiaTheme="minorEastAsia"/>
              </w:rPr>
              <w:t xml:space="preserve"> (60,000 psi) / 50 (6”) = 80”</w:t>
            </w: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(26)</w:t>
            </w:r>
          </w:p>
        </w:tc>
      </w:tr>
    </w:tbl>
    <w:p w:rsidR="003C18A1" w:rsidRDefault="003C18A1" w:rsidP="003C18A1">
      <w:pPr>
        <w:pStyle w:val="NoSpacing"/>
        <w:rPr>
          <w:rFonts w:eastAsiaTheme="minorEastAsia" w:cs="Times New Roman"/>
        </w:rPr>
      </w:pPr>
    </w:p>
    <w:p w:rsidR="003C18A1" w:rsidRDefault="003C18A1" w:rsidP="003C18A1">
      <w:pPr>
        <w:pStyle w:val="NoSpacing"/>
        <w:rPr>
          <w:rFonts w:eastAsiaTheme="minorEastAsia" w:cs="Times New Roman"/>
        </w:rPr>
      </w:pPr>
      <w:r>
        <w:rPr>
          <w:rFonts w:eastAsiaTheme="minorEastAsia" w:cs="Times New Roman"/>
        </w:rPr>
        <w:t>Spacing Requirements:</w:t>
      </w:r>
    </w:p>
    <w:p w:rsidR="003C18A1" w:rsidRDefault="003C18A1" w:rsidP="003C18A1">
      <w:pPr>
        <w:pStyle w:val="NoSpacing"/>
        <w:rPr>
          <w:rFonts w:eastAsiaTheme="minorEastAsia" w:cs="Times New Roman"/>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Pr="006A1F3B" w:rsidRDefault="003C18A1" w:rsidP="003C18A1">
            <w:pPr>
              <w:pStyle w:val="NoSpacing"/>
              <w:rPr>
                <w:rFonts w:eastAsiaTheme="minorEastAsia"/>
              </w:rPr>
            </w:pPr>
            <w:r>
              <w:rPr>
                <w:rFonts w:eastAsiaTheme="minorEastAsia"/>
              </w:rPr>
              <w:tab/>
            </w:r>
            <w:r w:rsidRPr="00A204A4">
              <w:rPr>
                <w:rFonts w:eastAsiaTheme="minorEastAsia"/>
                <w:i/>
              </w:rPr>
              <w:t>s ≤ 0.75 h</w:t>
            </w:r>
            <w:r>
              <w:rPr>
                <w:rFonts w:eastAsiaTheme="minorEastAsia"/>
              </w:rPr>
              <w:t xml:space="preserve"> = 0.75(37.375”) = 28.0”</w:t>
            </w: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(27)</w:t>
            </w:r>
          </w:p>
        </w:tc>
      </w:tr>
    </w:tbl>
    <w:p w:rsidR="003C18A1" w:rsidRDefault="003C18A1" w:rsidP="003C18A1">
      <w:pPr>
        <w:pStyle w:val="NoSpacing"/>
        <w:rPr>
          <w:rFonts w:eastAsiaTheme="minorEastAsia" w:cs="Times New Roman"/>
        </w:rPr>
      </w:pPr>
    </w:p>
    <w:p w:rsidR="003C18A1" w:rsidRDefault="003C18A1" w:rsidP="003C18A1">
      <w:pPr>
        <w:pStyle w:val="NoSpacing"/>
        <w:rPr>
          <w:rFonts w:eastAsiaTheme="minorEastAsia" w:cs="Times New Roman"/>
          <w:b/>
        </w:rPr>
      </w:pPr>
      <w:r>
        <w:rPr>
          <w:rFonts w:eastAsiaTheme="minorEastAsia" w:cs="Times New Roman"/>
          <w:b/>
        </w:rPr>
        <w:t>Step 4 – Double Check the Longitudinal Reinforcement</w:t>
      </w:r>
    </w:p>
    <w:p w:rsidR="003C18A1" w:rsidRDefault="003C18A1" w:rsidP="003C18A1">
      <w:pPr>
        <w:pStyle w:val="NoSpacing"/>
        <w:rPr>
          <w:rFonts w:eastAsiaTheme="minorEastAsia" w:cs="Times New Roman"/>
          <w:b/>
        </w:rPr>
      </w:pPr>
    </w:p>
    <w:p w:rsidR="003C18A1" w:rsidRDefault="003C18A1" w:rsidP="003C18A1">
      <w:pPr>
        <w:pStyle w:val="NoSpacing"/>
        <w:rPr>
          <w:rFonts w:eastAsiaTheme="minorEastAsia" w:cs="Times New Roman"/>
        </w:rPr>
      </w:pPr>
      <w:r>
        <w:rPr>
          <w:rFonts w:eastAsiaTheme="minorEastAsia" w:cs="Times New Roman"/>
        </w:rPr>
        <w:t>The longitudinal reinforcement must be capable of resisting the force generated by the moment and concrete pressure applied to the horizontal reinforcement.  This is given by the following equation:</w:t>
      </w:r>
    </w:p>
    <w:p w:rsidR="003C18A1" w:rsidRPr="00EC188A" w:rsidRDefault="003C18A1" w:rsidP="003C18A1">
      <w:pPr>
        <w:pStyle w:val="NoSpacing"/>
        <w:rPr>
          <w:rFonts w:eastAsiaTheme="minorEastAsia" w:cs="Times New Roman"/>
        </w:rPr>
      </w:pPr>
      <w:r>
        <w:rPr>
          <w:rFonts w:eastAsiaTheme="minorEastAsia" w:cs="Times New Roman"/>
        </w:rPr>
        <w:tab/>
      </w: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Default="003C18A1" w:rsidP="003C18A1">
            <w:pPr>
              <w:pStyle w:val="NoSpacing"/>
              <w:jc w:val="center"/>
            </w:pPr>
            <w:r w:rsidRPr="00A204A4">
              <w:rPr>
                <w:rFonts w:eastAsiaTheme="minorEastAsia"/>
                <w:i/>
              </w:rPr>
              <w:t>V</w:t>
            </w:r>
            <w:r w:rsidRPr="00A204A4">
              <w:rPr>
                <w:rFonts w:eastAsiaTheme="minorEastAsia"/>
                <w:i/>
                <w:vertAlign w:val="subscript"/>
              </w:rPr>
              <w:t>s ACT</w:t>
            </w:r>
            <w:r w:rsidRPr="00A204A4">
              <w:rPr>
                <w:rFonts w:eastAsiaTheme="minorEastAsia"/>
                <w:i/>
              </w:rPr>
              <w:t xml:space="preserve"> </w:t>
            </w:r>
            <w:r>
              <w:rPr>
                <w:rFonts w:eastAsiaTheme="minorEastAsia"/>
              </w:rPr>
              <w:t>= 0.4 in</w:t>
            </w:r>
            <w:r>
              <w:rPr>
                <w:rFonts w:eastAsiaTheme="minorEastAsia"/>
                <w:vertAlign w:val="superscript"/>
              </w:rPr>
              <w:t>2</w:t>
            </w:r>
            <w:r>
              <w:rPr>
                <w:rFonts w:eastAsiaTheme="minorEastAsia"/>
              </w:rPr>
              <w:t xml:space="preserve"> x 60 ksi x 33.23” cot (33) / 4” = 307.0 k</w:t>
            </w:r>
          </w:p>
          <w:p w:rsidR="003C18A1" w:rsidRDefault="003C18A1" w:rsidP="003C18A1">
            <w:pPr>
              <w:pStyle w:val="NoSpacing"/>
              <w:jc w:val="center"/>
              <w:rPr>
                <w:rFonts w:eastAsiaTheme="minorEastAsia"/>
                <w:i/>
                <w:szCs w:val="24"/>
              </w:rPr>
            </w:pPr>
          </w:p>
          <w:p w:rsidR="003C18A1" w:rsidRPr="00A204A4" w:rsidRDefault="003C18A1" w:rsidP="003C18A1">
            <w:pPr>
              <w:pStyle w:val="NoSpacing"/>
              <w:jc w:val="center"/>
              <w:rPr>
                <w:rFonts w:eastAsiaTheme="minorEastAsia"/>
                <w:i/>
              </w:rPr>
            </w:pPr>
            <w:r w:rsidRPr="00A204A4">
              <w:rPr>
                <w:rFonts w:eastAsiaTheme="minorEastAsia"/>
                <w:i/>
              </w:rPr>
              <w:t>A</w:t>
            </w:r>
            <w:r w:rsidRPr="00A204A4">
              <w:rPr>
                <w:rFonts w:eastAsiaTheme="minorEastAsia"/>
                <w:i/>
                <w:vertAlign w:val="subscript"/>
              </w:rPr>
              <w:t xml:space="preserve">ps </w:t>
            </w:r>
            <w:r w:rsidRPr="00A204A4">
              <w:rPr>
                <w:rFonts w:eastAsiaTheme="minorEastAsia"/>
                <w:i/>
              </w:rPr>
              <w:t>f</w:t>
            </w:r>
            <w:r w:rsidRPr="00A204A4">
              <w:rPr>
                <w:rFonts w:eastAsiaTheme="minorEastAsia"/>
                <w:i/>
                <w:vertAlign w:val="subscript"/>
              </w:rPr>
              <w:t xml:space="preserve">ps </w:t>
            </w:r>
            <w:r w:rsidRPr="00A204A4">
              <w:rPr>
                <w:rFonts w:eastAsiaTheme="minorEastAsia"/>
                <w:i/>
              </w:rPr>
              <w:t>= M</w:t>
            </w:r>
            <w:r w:rsidRPr="00A204A4">
              <w:rPr>
                <w:rFonts w:eastAsiaTheme="minorEastAsia"/>
                <w:i/>
                <w:vertAlign w:val="subscript"/>
              </w:rPr>
              <w:t>u</w:t>
            </w:r>
            <w:r w:rsidRPr="00A204A4">
              <w:rPr>
                <w:rFonts w:eastAsiaTheme="minorEastAsia"/>
                <w:i/>
              </w:rPr>
              <w:t xml:space="preserve">/(φ </w:t>
            </w:r>
            <w:proofErr w:type="spellStart"/>
            <w:r w:rsidRPr="00A204A4">
              <w:rPr>
                <w:rFonts w:eastAsiaTheme="minorEastAsia"/>
                <w:i/>
              </w:rPr>
              <w:t>jd</w:t>
            </w:r>
            <w:proofErr w:type="spellEnd"/>
            <w:r w:rsidRPr="00A204A4">
              <w:rPr>
                <w:rFonts w:eastAsiaTheme="minorEastAsia"/>
                <w:i/>
              </w:rPr>
              <w:t>) + ( V</w:t>
            </w:r>
            <w:r w:rsidRPr="00A204A4">
              <w:rPr>
                <w:rFonts w:eastAsiaTheme="minorEastAsia"/>
                <w:i/>
                <w:vertAlign w:val="subscript"/>
              </w:rPr>
              <w:t>u</w:t>
            </w:r>
            <w:r w:rsidRPr="00A204A4">
              <w:rPr>
                <w:rFonts w:eastAsiaTheme="minorEastAsia"/>
                <w:i/>
              </w:rPr>
              <w:t xml:space="preserve"> / φ – 0.5 V</w:t>
            </w:r>
            <w:r w:rsidRPr="00A204A4">
              <w:rPr>
                <w:rFonts w:eastAsiaTheme="minorEastAsia"/>
                <w:i/>
                <w:vertAlign w:val="subscript"/>
              </w:rPr>
              <w:t>s</w:t>
            </w:r>
            <w:r w:rsidRPr="00A204A4">
              <w:rPr>
                <w:rFonts w:eastAsiaTheme="minorEastAsia"/>
                <w:i/>
              </w:rPr>
              <w:t xml:space="preserve"> – </w:t>
            </w:r>
            <w:proofErr w:type="spellStart"/>
            <w:r w:rsidRPr="00A204A4">
              <w:rPr>
                <w:rFonts w:eastAsiaTheme="minorEastAsia"/>
                <w:i/>
              </w:rPr>
              <w:t>V</w:t>
            </w:r>
            <w:r w:rsidRPr="00A204A4">
              <w:rPr>
                <w:rFonts w:eastAsiaTheme="minorEastAsia"/>
                <w:i/>
                <w:vertAlign w:val="subscript"/>
              </w:rPr>
              <w:t>p</w:t>
            </w:r>
            <w:proofErr w:type="spellEnd"/>
            <w:r w:rsidRPr="00A204A4">
              <w:rPr>
                <w:rFonts w:eastAsiaTheme="minorEastAsia"/>
                <w:i/>
              </w:rPr>
              <w:t xml:space="preserve"> ) cot θ</w:t>
            </w:r>
          </w:p>
          <w:p w:rsidR="003C18A1" w:rsidRDefault="003C18A1" w:rsidP="003C18A1">
            <w:pPr>
              <w:pStyle w:val="NoSpacing"/>
              <w:jc w:val="center"/>
              <w:rPr>
                <w:rFonts w:eastAsiaTheme="minorEastAsia"/>
              </w:rPr>
            </w:pPr>
            <w:r>
              <w:rPr>
                <w:rFonts w:eastAsiaTheme="minorEastAsia"/>
              </w:rPr>
              <w:t>= 923.67 k-ft x 12 / 33.23 + (350.96 k – 0.5 x 307.0 k ) cot (33)</w:t>
            </w:r>
          </w:p>
          <w:p w:rsidR="003C18A1" w:rsidRDefault="003C18A1" w:rsidP="003C18A1">
            <w:pPr>
              <w:pStyle w:val="NoSpacing"/>
              <w:jc w:val="center"/>
              <w:rPr>
                <w:rFonts w:eastAsiaTheme="minorEastAsia"/>
              </w:rPr>
            </w:pPr>
            <w:r w:rsidRPr="00A204A4">
              <w:rPr>
                <w:rFonts w:eastAsiaTheme="minorEastAsia"/>
                <w:i/>
              </w:rPr>
              <w:t>f</w:t>
            </w:r>
            <w:r w:rsidRPr="00A204A4">
              <w:rPr>
                <w:rFonts w:eastAsiaTheme="minorEastAsia"/>
                <w:i/>
                <w:vertAlign w:val="subscript"/>
              </w:rPr>
              <w:t>ps</w:t>
            </w:r>
            <w:r w:rsidRPr="00A204A4">
              <w:rPr>
                <w:rFonts w:eastAsiaTheme="minorEastAsia"/>
                <w:i/>
              </w:rPr>
              <w:t xml:space="preserve">    </w:t>
            </w:r>
            <w:r>
              <w:rPr>
                <w:rFonts w:eastAsiaTheme="minorEastAsia"/>
              </w:rPr>
              <w:t xml:space="preserve">   = 637.6 k / (12 x 0.294 in</w:t>
            </w:r>
            <w:r>
              <w:rPr>
                <w:rFonts w:eastAsiaTheme="minorEastAsia"/>
                <w:vertAlign w:val="superscript"/>
              </w:rPr>
              <w:t>2</w:t>
            </w:r>
            <w:r>
              <w:rPr>
                <w:rFonts w:eastAsiaTheme="minorEastAsia"/>
              </w:rPr>
              <w:t>) = 180.7 ksi</w:t>
            </w:r>
          </w:p>
          <w:p w:rsidR="003C18A1" w:rsidRDefault="003C18A1" w:rsidP="003C18A1">
            <w:pPr>
              <w:pStyle w:val="NoSpacing"/>
              <w:rPr>
                <w:rFonts w:eastAsiaTheme="minorEastAsia"/>
                <w:i/>
                <w:szCs w:val="24"/>
              </w:rPr>
            </w:pP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(28)</w:t>
            </w:r>
          </w:p>
        </w:tc>
      </w:tr>
    </w:tbl>
    <w:p w:rsidR="003C18A1" w:rsidRDefault="003C18A1" w:rsidP="003C18A1">
      <w:pPr>
        <w:pStyle w:val="NoSpacing"/>
        <w:rPr>
          <w:rFonts w:eastAsiaTheme="minorEastAsia" w:cs="Times New Roman"/>
        </w:rPr>
      </w:pPr>
      <w:r>
        <w:rPr>
          <w:rFonts w:eastAsiaTheme="minorEastAsia" w:cs="Times New Roman"/>
        </w:rPr>
        <w:t xml:space="preserve">Check to see if this stress can be developed at this section.  Using AASHTO’s equations, the transfer length is equal to 60 </w:t>
      </w:r>
      <w:proofErr w:type="spellStart"/>
      <w:r w:rsidRPr="00A204A4">
        <w:rPr>
          <w:rFonts w:eastAsiaTheme="minorEastAsia" w:cs="Times New Roman"/>
          <w:i/>
        </w:rPr>
        <w:t>d</w:t>
      </w:r>
      <w:r w:rsidRPr="00A204A4">
        <w:rPr>
          <w:rFonts w:eastAsiaTheme="minorEastAsia" w:cs="Times New Roman"/>
          <w:i/>
          <w:vertAlign w:val="subscript"/>
        </w:rPr>
        <w:t>b</w:t>
      </w:r>
      <w:proofErr w:type="spellEnd"/>
      <w:r>
        <w:rPr>
          <w:rFonts w:eastAsiaTheme="minorEastAsia" w:cs="Times New Roman"/>
        </w:rPr>
        <w:t>, which is 42” and the development length is as follows:</w:t>
      </w:r>
    </w:p>
    <w:p w:rsidR="003C18A1" w:rsidRDefault="003C18A1" w:rsidP="003C18A1">
      <w:pPr>
        <w:pStyle w:val="NoSpacing"/>
        <w:rPr>
          <w:rFonts w:eastAsiaTheme="minorEastAsia" w:cs="Times New Roman"/>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Pr="00676A88" w:rsidRDefault="003C18A1" w:rsidP="003C18A1">
            <w:pPr>
              <w:pStyle w:val="NoSpacing"/>
              <w:jc w:val="center"/>
              <w:rPr>
                <w:rFonts w:eastAsiaTheme="minorEastAsia"/>
              </w:rPr>
            </w:pPr>
            <w:proofErr w:type="spellStart"/>
            <w:r w:rsidRPr="00676A88">
              <w:rPr>
                <w:bCs/>
                <w:i/>
                <w:iCs/>
              </w:rPr>
              <w:t>l</w:t>
            </w:r>
            <w:r w:rsidRPr="004F34AE">
              <w:rPr>
                <w:bCs/>
                <w:i/>
                <w:iCs/>
                <w:vertAlign w:val="subscript"/>
              </w:rPr>
              <w:t>d</w:t>
            </w:r>
            <w:proofErr w:type="spellEnd"/>
            <w:r w:rsidRPr="00676A88">
              <w:rPr>
                <w:bCs/>
                <w:i/>
                <w:iCs/>
              </w:rPr>
              <w:t xml:space="preserve"> ≥  </w:t>
            </w:r>
            <w:r w:rsidRPr="00676A88">
              <w:rPr>
                <w:bCs/>
                <w:i/>
                <w:iCs/>
                <w:lang w:val="el-GR"/>
              </w:rPr>
              <w:t>κ</w:t>
            </w:r>
            <w:r w:rsidRPr="00676A88">
              <w:rPr>
                <w:bCs/>
                <w:i/>
                <w:iCs/>
              </w:rPr>
              <w:t xml:space="preserve"> [ f</w:t>
            </w:r>
            <w:r w:rsidRPr="004F34AE">
              <w:rPr>
                <w:bCs/>
                <w:i/>
                <w:iCs/>
                <w:vertAlign w:val="subscript"/>
              </w:rPr>
              <w:t>ps</w:t>
            </w:r>
            <w:r w:rsidRPr="00676A88">
              <w:rPr>
                <w:bCs/>
                <w:i/>
                <w:iCs/>
              </w:rPr>
              <w:t xml:space="preserve"> – 2/3 </w:t>
            </w:r>
            <w:proofErr w:type="spellStart"/>
            <w:r w:rsidRPr="00676A88">
              <w:rPr>
                <w:bCs/>
                <w:i/>
                <w:iCs/>
              </w:rPr>
              <w:t>f</w:t>
            </w:r>
            <w:r w:rsidRPr="004F34AE">
              <w:rPr>
                <w:bCs/>
                <w:i/>
                <w:iCs/>
                <w:vertAlign w:val="subscript"/>
              </w:rPr>
              <w:t>pe</w:t>
            </w:r>
            <w:proofErr w:type="spellEnd"/>
            <w:r w:rsidRPr="00676A88">
              <w:rPr>
                <w:bCs/>
                <w:i/>
                <w:iCs/>
              </w:rPr>
              <w:t xml:space="preserve"> ] </w:t>
            </w:r>
            <w:proofErr w:type="spellStart"/>
            <w:r w:rsidRPr="00676A88">
              <w:rPr>
                <w:bCs/>
                <w:i/>
                <w:iCs/>
              </w:rPr>
              <w:t>d</w:t>
            </w:r>
            <w:r w:rsidRPr="004F34AE">
              <w:rPr>
                <w:bCs/>
                <w:i/>
                <w:iCs/>
                <w:vertAlign w:val="subscript"/>
              </w:rPr>
              <w:t>b</w:t>
            </w:r>
            <w:proofErr w:type="spellEnd"/>
            <w:r w:rsidRPr="00676A88">
              <w:rPr>
                <w:bCs/>
                <w:i/>
                <w:iCs/>
              </w:rPr>
              <w:tab/>
            </w:r>
            <w:r w:rsidRPr="00676A88">
              <w:rPr>
                <w:bCs/>
                <w:iCs/>
              </w:rPr>
              <w:t>(AASHTO Equation 5.11.4.2-1)</w:t>
            </w:r>
          </w:p>
          <w:p w:rsidR="003C18A1" w:rsidRDefault="003C18A1" w:rsidP="003C18A1">
            <w:pPr>
              <w:pStyle w:val="NoSpacing"/>
              <w:jc w:val="center"/>
              <w:rPr>
                <w:rFonts w:eastAsiaTheme="minorEastAsia"/>
                <w:bCs/>
                <w:iCs/>
              </w:rPr>
            </w:pPr>
            <w:r w:rsidRPr="00676A88">
              <w:rPr>
                <w:rFonts w:eastAsiaTheme="minorEastAsia"/>
                <w:bCs/>
                <w:iCs/>
              </w:rPr>
              <w:lastRenderedPageBreak/>
              <w:t xml:space="preserve">= 1.6 [ 270 ksi – 2/3 (152 ksi) ] </w:t>
            </w:r>
            <w:r>
              <w:rPr>
                <w:rFonts w:eastAsiaTheme="minorEastAsia"/>
                <w:bCs/>
                <w:iCs/>
              </w:rPr>
              <w:t>(0.5”) = 135”</w:t>
            </w:r>
          </w:p>
          <w:p w:rsidR="003C18A1" w:rsidRDefault="003C18A1" w:rsidP="003C18A1">
            <w:pPr>
              <w:pStyle w:val="NoSpacing"/>
              <w:rPr>
                <w:rFonts w:eastAsiaTheme="minorEastAsia"/>
                <w:i/>
                <w:szCs w:val="24"/>
              </w:rPr>
            </w:pP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lastRenderedPageBreak/>
              <w:t>(29)</w:t>
            </w:r>
          </w:p>
        </w:tc>
      </w:tr>
    </w:tbl>
    <w:p w:rsidR="003C18A1" w:rsidRDefault="003C18A1" w:rsidP="003C18A1">
      <w:pPr>
        <w:pStyle w:val="NoSpacing"/>
        <w:rPr>
          <w:rFonts w:eastAsiaTheme="minorEastAsia" w:cs="Times New Roman"/>
          <w:bCs/>
          <w:iCs/>
        </w:rPr>
      </w:pPr>
      <w:r>
        <w:rPr>
          <w:rFonts w:eastAsiaTheme="minorEastAsia" w:cs="Times New Roman"/>
          <w:bCs/>
          <w:iCs/>
        </w:rPr>
        <w:lastRenderedPageBreak/>
        <w:t>This section is at 31.4” + 4” from the end of the beam to the center of the support, or 35.4” &lt; transfer length predicted by AASHTO.  As a result, a bond failure is predicted using this equation.  Based upon small-scale testing by Xin, Cabage, and others the transfer length for this size strand will likely occur at a distance of approximately 20” and the development length at approximately 28”.  If the small-scale tests are predictive of multiple strand performance, then the strand should be fully developed at this section, and bond slip failure should not occur under this loading.</w:t>
      </w:r>
    </w:p>
    <w:p w:rsidR="003C18A1" w:rsidRDefault="003C18A1" w:rsidP="003C18A1">
      <w:pPr>
        <w:pStyle w:val="NoSpacing"/>
        <w:rPr>
          <w:rFonts w:eastAsiaTheme="minorEastAsia" w:cs="Times New Roman"/>
          <w:bCs/>
          <w:iCs/>
        </w:rPr>
      </w:pPr>
    </w:p>
    <w:p w:rsidR="003C18A1" w:rsidRDefault="003C18A1" w:rsidP="003C18A1">
      <w:pPr>
        <w:pStyle w:val="NoSpacing"/>
        <w:rPr>
          <w:rFonts w:eastAsiaTheme="minorEastAsia" w:cs="Times New Roman"/>
          <w:bCs/>
          <w:iCs/>
        </w:rPr>
      </w:pPr>
    </w:p>
    <w:p w:rsidR="003C18A1" w:rsidRDefault="003C18A1" w:rsidP="003C18A1">
      <w:pPr>
        <w:pStyle w:val="NoSpacing"/>
        <w:rPr>
          <w:rFonts w:eastAsiaTheme="minorEastAsia" w:cs="Times New Roman"/>
          <w:bCs/>
          <w:iCs/>
        </w:rPr>
      </w:pPr>
    </w:p>
    <w:p w:rsidR="003C18A1" w:rsidRPr="00E065C5" w:rsidRDefault="003C18A1" w:rsidP="003C18A1">
      <w:pPr>
        <w:pStyle w:val="NoSpacing"/>
        <w:keepNext/>
        <w:keepLines/>
        <w:rPr>
          <w:rFonts w:eastAsiaTheme="minorEastAsia" w:cs="Times New Roman"/>
          <w:bCs/>
          <w:iCs/>
        </w:rPr>
      </w:pPr>
      <w:r>
        <w:rPr>
          <w:rFonts w:eastAsiaTheme="minorEastAsia" w:cs="Times New Roman"/>
          <w:b/>
          <w:bCs/>
          <w:iCs/>
        </w:rPr>
        <w:t xml:space="preserve">Table 1 </w:t>
      </w:r>
      <w:proofErr w:type="gramStart"/>
      <w:r w:rsidRPr="00E065C5">
        <w:rPr>
          <w:rFonts w:eastAsiaTheme="minorEastAsia" w:cs="Times New Roman"/>
          <w:bCs/>
          <w:iCs/>
        </w:rPr>
        <w:t xml:space="preserve">-  </w:t>
      </w:r>
      <w:r>
        <w:rPr>
          <w:rFonts w:eastAsiaTheme="minorEastAsia" w:cs="Times New Roman"/>
          <w:b/>
          <w:bCs/>
          <w:iCs/>
        </w:rPr>
        <w:t>S</w:t>
      </w:r>
      <w:r w:rsidRPr="00E065C5">
        <w:rPr>
          <w:rFonts w:eastAsiaTheme="minorEastAsia" w:cs="Times New Roman"/>
          <w:b/>
          <w:bCs/>
          <w:iCs/>
        </w:rPr>
        <w:t>ummar</w:t>
      </w:r>
      <w:r>
        <w:rPr>
          <w:rFonts w:eastAsiaTheme="minorEastAsia" w:cs="Times New Roman"/>
          <w:b/>
          <w:bCs/>
          <w:iCs/>
        </w:rPr>
        <w:t>y</w:t>
      </w:r>
      <w:proofErr w:type="gramEnd"/>
      <w:r>
        <w:rPr>
          <w:rFonts w:eastAsiaTheme="minorEastAsia" w:cs="Times New Roman"/>
          <w:b/>
          <w:bCs/>
          <w:iCs/>
        </w:rPr>
        <w:t xml:space="preserve"> D</w:t>
      </w:r>
      <w:r w:rsidRPr="00E065C5">
        <w:rPr>
          <w:rFonts w:eastAsiaTheme="minorEastAsia" w:cs="Times New Roman"/>
          <w:b/>
          <w:bCs/>
          <w:iCs/>
        </w:rPr>
        <w:t xml:space="preserve">ata for each </w:t>
      </w:r>
      <w:r>
        <w:rPr>
          <w:rFonts w:eastAsiaTheme="minorEastAsia" w:cs="Times New Roman"/>
          <w:b/>
          <w:bCs/>
          <w:iCs/>
        </w:rPr>
        <w:t>B</w:t>
      </w:r>
      <w:r w:rsidRPr="00E065C5">
        <w:rPr>
          <w:rFonts w:eastAsiaTheme="minorEastAsia" w:cs="Times New Roman"/>
          <w:b/>
          <w:bCs/>
          <w:iCs/>
        </w:rPr>
        <w:t xml:space="preserve">eam </w:t>
      </w:r>
      <w:r>
        <w:rPr>
          <w:rFonts w:eastAsiaTheme="minorEastAsia" w:cs="Times New Roman"/>
          <w:b/>
          <w:bCs/>
          <w:iCs/>
        </w:rPr>
        <w:t>Section</w:t>
      </w:r>
    </w:p>
    <w:p w:rsidR="003C18A1" w:rsidRDefault="003C18A1" w:rsidP="003C18A1">
      <w:pPr>
        <w:pStyle w:val="NoSpacing"/>
        <w:keepNext/>
        <w:keepLines/>
        <w:rPr>
          <w:rFonts w:eastAsiaTheme="minorEastAsia" w:cs="Times New Roman"/>
          <w:bCs/>
          <w:iCs/>
        </w:rPr>
      </w:pPr>
    </w:p>
    <w:tbl>
      <w:tblPr>
        <w:tblW w:w="9860" w:type="dxa"/>
        <w:tblInd w:w="85" w:type="dxa"/>
        <w:tblLook w:val="04A0" w:firstRow="1" w:lastRow="0" w:firstColumn="1" w:lastColumn="0" w:noHBand="0" w:noVBand="1"/>
      </w:tblPr>
      <w:tblGrid>
        <w:gridCol w:w="560"/>
        <w:gridCol w:w="740"/>
        <w:gridCol w:w="860"/>
        <w:gridCol w:w="780"/>
        <w:gridCol w:w="900"/>
        <w:gridCol w:w="640"/>
        <w:gridCol w:w="809"/>
        <w:gridCol w:w="700"/>
        <w:gridCol w:w="1083"/>
        <w:gridCol w:w="680"/>
        <w:gridCol w:w="780"/>
        <w:gridCol w:w="560"/>
        <w:gridCol w:w="920"/>
      </w:tblGrid>
      <w:tr w:rsidR="003C18A1" w:rsidRPr="004F34AE" w:rsidTr="003C18A1">
        <w:trPr>
          <w:trHeight w:val="588"/>
        </w:trPr>
        <w:tc>
          <w:tcPr>
            <w:tcW w:w="560" w:type="dxa"/>
            <w:tcBorders>
              <w:top w:val="double" w:sz="6" w:space="0" w:color="auto"/>
              <w:left w:val="double" w:sz="6" w:space="0" w:color="auto"/>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No.</w:t>
            </w:r>
          </w:p>
        </w:tc>
        <w:tc>
          <w:tcPr>
            <w:tcW w:w="740" w:type="dxa"/>
            <w:tcBorders>
              <w:top w:val="double" w:sz="6" w:space="0" w:color="auto"/>
              <w:left w:val="nil"/>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i/>
                <w:iCs/>
                <w:color w:val="000000"/>
                <w:sz w:val="18"/>
                <w:szCs w:val="18"/>
              </w:rPr>
            </w:pPr>
            <w:r w:rsidRPr="004F34AE">
              <w:rPr>
                <w:rFonts w:ascii="Calibri" w:eastAsia="Times New Roman" w:hAnsi="Calibri" w:cs="Times New Roman"/>
                <w:i/>
                <w:iCs/>
                <w:color w:val="000000"/>
                <w:sz w:val="18"/>
                <w:szCs w:val="18"/>
              </w:rPr>
              <w:t xml:space="preserve">x, </w:t>
            </w:r>
            <w:r w:rsidRPr="004F34AE">
              <w:rPr>
                <w:rFonts w:ascii="Calibri" w:eastAsia="Times New Roman" w:hAnsi="Calibri" w:cs="Times New Roman"/>
                <w:color w:val="000000"/>
                <w:sz w:val="18"/>
                <w:szCs w:val="18"/>
              </w:rPr>
              <w:t>ft</w:t>
            </w:r>
          </w:p>
        </w:tc>
        <w:tc>
          <w:tcPr>
            <w:tcW w:w="860" w:type="dxa"/>
            <w:tcBorders>
              <w:top w:val="double" w:sz="6" w:space="0" w:color="auto"/>
              <w:left w:val="nil"/>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i/>
                <w:iCs/>
                <w:color w:val="000000"/>
                <w:sz w:val="18"/>
                <w:szCs w:val="18"/>
              </w:rPr>
            </w:pPr>
            <w:r w:rsidRPr="004F34AE">
              <w:rPr>
                <w:rFonts w:ascii="Calibri" w:eastAsia="Times New Roman" w:hAnsi="Calibri" w:cs="Times New Roman"/>
                <w:i/>
                <w:iCs/>
                <w:color w:val="000000"/>
                <w:sz w:val="18"/>
                <w:szCs w:val="18"/>
              </w:rPr>
              <w:t>V</w:t>
            </w:r>
            <w:r w:rsidRPr="004F34AE">
              <w:rPr>
                <w:rFonts w:ascii="Calibri" w:eastAsia="Times New Roman" w:hAnsi="Calibri" w:cs="Times New Roman"/>
                <w:i/>
                <w:iCs/>
                <w:color w:val="000000"/>
                <w:sz w:val="18"/>
                <w:szCs w:val="18"/>
                <w:vertAlign w:val="subscript"/>
              </w:rPr>
              <w:t>u</w:t>
            </w:r>
            <w:r w:rsidRPr="004F34AE">
              <w:rPr>
                <w:rFonts w:ascii="Calibri" w:eastAsia="Times New Roman" w:hAnsi="Calibri" w:cs="Times New Roman"/>
                <w:color w:val="000000"/>
                <w:sz w:val="18"/>
                <w:szCs w:val="18"/>
              </w:rPr>
              <w:t>, kips</w:t>
            </w:r>
          </w:p>
        </w:tc>
        <w:tc>
          <w:tcPr>
            <w:tcW w:w="780" w:type="dxa"/>
            <w:tcBorders>
              <w:top w:val="double" w:sz="6" w:space="0" w:color="auto"/>
              <w:left w:val="nil"/>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M</w:t>
            </w:r>
            <w:r w:rsidRPr="004F34AE">
              <w:rPr>
                <w:rFonts w:ascii="Calibri" w:eastAsia="Times New Roman" w:hAnsi="Calibri" w:cs="Times New Roman"/>
                <w:color w:val="000000"/>
                <w:sz w:val="18"/>
                <w:szCs w:val="18"/>
                <w:vertAlign w:val="subscript"/>
              </w:rPr>
              <w:t>u</w:t>
            </w:r>
            <w:r w:rsidRPr="004F34AE">
              <w:rPr>
                <w:rFonts w:ascii="Calibri" w:eastAsia="Times New Roman" w:hAnsi="Calibri" w:cs="Times New Roman"/>
                <w:color w:val="000000"/>
                <w:sz w:val="18"/>
                <w:szCs w:val="18"/>
              </w:rPr>
              <w:t>, kip-ft</w:t>
            </w:r>
          </w:p>
        </w:tc>
        <w:tc>
          <w:tcPr>
            <w:tcW w:w="900" w:type="dxa"/>
            <w:tcBorders>
              <w:top w:val="double" w:sz="6" w:space="0" w:color="auto"/>
              <w:left w:val="nil"/>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i/>
                <w:iCs/>
                <w:color w:val="000000"/>
                <w:sz w:val="18"/>
                <w:szCs w:val="18"/>
              </w:rPr>
              <w:t>d - a/2</w:t>
            </w:r>
            <w:r w:rsidRPr="004F34AE">
              <w:rPr>
                <w:rFonts w:ascii="Calibri" w:eastAsia="Times New Roman" w:hAnsi="Calibri" w:cs="Times New Roman"/>
                <w:color w:val="000000"/>
                <w:sz w:val="18"/>
                <w:szCs w:val="18"/>
              </w:rPr>
              <w:t>, in</w:t>
            </w:r>
          </w:p>
        </w:tc>
        <w:tc>
          <w:tcPr>
            <w:tcW w:w="640" w:type="dxa"/>
            <w:tcBorders>
              <w:top w:val="double" w:sz="6" w:space="0" w:color="auto"/>
              <w:left w:val="nil"/>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i/>
                <w:iCs/>
                <w:color w:val="000000"/>
                <w:sz w:val="18"/>
                <w:szCs w:val="18"/>
              </w:rPr>
            </w:pPr>
            <w:proofErr w:type="spellStart"/>
            <w:r w:rsidRPr="004F34AE">
              <w:rPr>
                <w:rFonts w:ascii="Calibri" w:eastAsia="Times New Roman" w:hAnsi="Calibri" w:cs="Times New Roman"/>
                <w:i/>
                <w:iCs/>
                <w:color w:val="000000"/>
                <w:sz w:val="18"/>
                <w:szCs w:val="18"/>
              </w:rPr>
              <w:t>jd</w:t>
            </w:r>
            <w:proofErr w:type="spellEnd"/>
            <w:r w:rsidRPr="004F34AE">
              <w:rPr>
                <w:rFonts w:ascii="Calibri" w:eastAsia="Times New Roman" w:hAnsi="Calibri" w:cs="Times New Roman"/>
                <w:i/>
                <w:iCs/>
                <w:color w:val="000000"/>
                <w:sz w:val="18"/>
                <w:szCs w:val="18"/>
              </w:rPr>
              <w:t xml:space="preserve">, </w:t>
            </w:r>
            <w:r w:rsidRPr="004F34AE">
              <w:rPr>
                <w:rFonts w:ascii="Calibri" w:eastAsia="Times New Roman" w:hAnsi="Calibri" w:cs="Times New Roman"/>
                <w:color w:val="000000"/>
                <w:sz w:val="18"/>
                <w:szCs w:val="18"/>
              </w:rPr>
              <w:t>in</w:t>
            </w:r>
          </w:p>
        </w:tc>
        <w:tc>
          <w:tcPr>
            <w:tcW w:w="780" w:type="dxa"/>
            <w:tcBorders>
              <w:top w:val="double" w:sz="6" w:space="0" w:color="auto"/>
              <w:left w:val="nil"/>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v/f'c</w:t>
            </w:r>
          </w:p>
        </w:tc>
        <w:tc>
          <w:tcPr>
            <w:tcW w:w="700" w:type="dxa"/>
            <w:tcBorders>
              <w:top w:val="double" w:sz="6" w:space="0" w:color="auto"/>
              <w:left w:val="nil"/>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i/>
                <w:iCs/>
                <w:color w:val="000000"/>
                <w:sz w:val="18"/>
                <w:szCs w:val="18"/>
              </w:rPr>
            </w:pPr>
            <w:r w:rsidRPr="004F34AE">
              <w:rPr>
                <w:rFonts w:ascii="Calibri" w:eastAsia="Times New Roman" w:hAnsi="Calibri" w:cs="Times New Roman"/>
                <w:i/>
                <w:iCs/>
                <w:color w:val="000000"/>
                <w:sz w:val="18"/>
                <w:szCs w:val="18"/>
              </w:rPr>
              <w:t>θ</w:t>
            </w:r>
          </w:p>
        </w:tc>
        <w:tc>
          <w:tcPr>
            <w:tcW w:w="960" w:type="dxa"/>
            <w:tcBorders>
              <w:top w:val="double" w:sz="6" w:space="0" w:color="auto"/>
              <w:left w:val="nil"/>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proofErr w:type="spellStart"/>
            <w:r w:rsidRPr="004F34AE">
              <w:rPr>
                <w:rFonts w:ascii="Calibri" w:eastAsia="Times New Roman" w:hAnsi="Calibri" w:cs="Times New Roman"/>
                <w:i/>
                <w:iCs/>
                <w:color w:val="000000"/>
                <w:sz w:val="18"/>
                <w:szCs w:val="18"/>
              </w:rPr>
              <w:t>ε</w:t>
            </w:r>
            <w:r w:rsidRPr="004F34AE">
              <w:rPr>
                <w:rFonts w:ascii="Calibri" w:eastAsia="Times New Roman" w:hAnsi="Calibri" w:cs="Times New Roman"/>
                <w:i/>
                <w:iCs/>
                <w:color w:val="000000"/>
                <w:sz w:val="18"/>
                <w:szCs w:val="18"/>
                <w:vertAlign w:val="subscript"/>
              </w:rPr>
              <w:t>x</w:t>
            </w:r>
            <w:proofErr w:type="spellEnd"/>
            <w:r w:rsidRPr="004F34AE">
              <w:rPr>
                <w:rFonts w:ascii="Calibri" w:eastAsia="Times New Roman" w:hAnsi="Calibri" w:cs="Times New Roman"/>
                <w:i/>
                <w:iCs/>
                <w:color w:val="000000"/>
                <w:sz w:val="18"/>
                <w:szCs w:val="18"/>
                <w:vertAlign w:val="subscript"/>
              </w:rPr>
              <w:t>,</w:t>
            </w:r>
            <w:r w:rsidRPr="004F34AE">
              <w:rPr>
                <w:rFonts w:ascii="Calibri" w:eastAsia="Times New Roman" w:hAnsi="Calibri" w:cs="Times New Roman"/>
                <w:color w:val="000000"/>
                <w:sz w:val="18"/>
                <w:szCs w:val="18"/>
                <w:vertAlign w:val="subscript"/>
              </w:rPr>
              <w:t xml:space="preserve"> </w:t>
            </w:r>
            <w:r w:rsidRPr="004F34AE">
              <w:rPr>
                <w:rFonts w:ascii="Calibri" w:eastAsia="Times New Roman" w:hAnsi="Calibri" w:cs="Times New Roman"/>
                <w:color w:val="000000"/>
                <w:sz w:val="18"/>
                <w:szCs w:val="18"/>
              </w:rPr>
              <w:t>in/in</w:t>
            </w:r>
          </w:p>
        </w:tc>
        <w:tc>
          <w:tcPr>
            <w:tcW w:w="680" w:type="dxa"/>
            <w:tcBorders>
              <w:top w:val="double" w:sz="6" w:space="0" w:color="auto"/>
              <w:left w:val="nil"/>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i/>
                <w:iCs/>
                <w:color w:val="000000"/>
                <w:sz w:val="18"/>
                <w:szCs w:val="18"/>
              </w:rPr>
            </w:pPr>
            <w:r w:rsidRPr="004F34AE">
              <w:rPr>
                <w:rFonts w:ascii="Calibri" w:eastAsia="Times New Roman" w:hAnsi="Calibri" w:cs="Times New Roman"/>
                <w:i/>
                <w:iCs/>
                <w:color w:val="000000"/>
                <w:sz w:val="18"/>
                <w:szCs w:val="18"/>
              </w:rPr>
              <w:t>β</w:t>
            </w:r>
          </w:p>
        </w:tc>
        <w:tc>
          <w:tcPr>
            <w:tcW w:w="780" w:type="dxa"/>
            <w:tcBorders>
              <w:top w:val="double" w:sz="6" w:space="0" w:color="auto"/>
              <w:left w:val="nil"/>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i/>
                <w:iCs/>
                <w:color w:val="000000"/>
                <w:sz w:val="18"/>
                <w:szCs w:val="18"/>
              </w:rPr>
            </w:pPr>
            <w:proofErr w:type="spellStart"/>
            <w:r w:rsidRPr="004F34AE">
              <w:rPr>
                <w:rFonts w:ascii="Calibri" w:eastAsia="Times New Roman" w:hAnsi="Calibri" w:cs="Times New Roman"/>
                <w:i/>
                <w:iCs/>
                <w:color w:val="000000"/>
                <w:sz w:val="18"/>
                <w:szCs w:val="18"/>
              </w:rPr>
              <w:t>V</w:t>
            </w:r>
            <w:r w:rsidRPr="004F34AE">
              <w:rPr>
                <w:rFonts w:ascii="Calibri" w:eastAsia="Times New Roman" w:hAnsi="Calibri" w:cs="Times New Roman"/>
                <w:i/>
                <w:iCs/>
                <w:color w:val="000000"/>
                <w:sz w:val="18"/>
                <w:szCs w:val="18"/>
                <w:vertAlign w:val="subscript"/>
              </w:rPr>
              <w:t>c</w:t>
            </w:r>
            <w:proofErr w:type="spellEnd"/>
            <w:r w:rsidRPr="004F34AE">
              <w:rPr>
                <w:rFonts w:ascii="Calibri" w:eastAsia="Times New Roman" w:hAnsi="Calibri" w:cs="Times New Roman"/>
                <w:i/>
                <w:iCs/>
                <w:color w:val="000000"/>
                <w:sz w:val="18"/>
                <w:szCs w:val="18"/>
              </w:rPr>
              <w:t>, kips</w:t>
            </w:r>
          </w:p>
        </w:tc>
        <w:tc>
          <w:tcPr>
            <w:tcW w:w="560" w:type="dxa"/>
            <w:tcBorders>
              <w:top w:val="double" w:sz="6" w:space="0" w:color="auto"/>
              <w:left w:val="nil"/>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i/>
                <w:iCs/>
                <w:color w:val="000000"/>
                <w:sz w:val="18"/>
                <w:szCs w:val="18"/>
              </w:rPr>
            </w:pPr>
            <w:r w:rsidRPr="004F34AE">
              <w:rPr>
                <w:rFonts w:ascii="Calibri" w:eastAsia="Times New Roman" w:hAnsi="Calibri" w:cs="Times New Roman"/>
                <w:i/>
                <w:iCs/>
                <w:color w:val="000000"/>
                <w:sz w:val="18"/>
                <w:szCs w:val="18"/>
              </w:rPr>
              <w:t>s</w:t>
            </w:r>
            <w:r w:rsidRPr="004F34AE">
              <w:rPr>
                <w:rFonts w:ascii="Calibri" w:eastAsia="Times New Roman" w:hAnsi="Calibri" w:cs="Times New Roman"/>
                <w:color w:val="000000"/>
                <w:sz w:val="18"/>
                <w:szCs w:val="18"/>
              </w:rPr>
              <w:t>, in</w:t>
            </w:r>
          </w:p>
        </w:tc>
        <w:tc>
          <w:tcPr>
            <w:tcW w:w="920" w:type="dxa"/>
            <w:tcBorders>
              <w:top w:val="double" w:sz="6" w:space="0" w:color="auto"/>
              <w:left w:val="nil"/>
              <w:bottom w:val="double" w:sz="6" w:space="0" w:color="auto"/>
              <w:right w:val="double" w:sz="6"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i/>
                <w:iCs/>
                <w:color w:val="000000"/>
                <w:sz w:val="18"/>
                <w:szCs w:val="18"/>
              </w:rPr>
            </w:pPr>
            <w:r w:rsidRPr="004F34AE">
              <w:rPr>
                <w:rFonts w:ascii="Calibri" w:eastAsia="Times New Roman" w:hAnsi="Calibri" w:cs="Times New Roman"/>
                <w:i/>
                <w:iCs/>
                <w:color w:val="000000"/>
                <w:sz w:val="18"/>
                <w:szCs w:val="18"/>
              </w:rPr>
              <w:t>f</w:t>
            </w:r>
            <w:r w:rsidRPr="004F34AE">
              <w:rPr>
                <w:rFonts w:ascii="Calibri" w:eastAsia="Times New Roman" w:hAnsi="Calibri" w:cs="Times New Roman"/>
                <w:i/>
                <w:iCs/>
                <w:color w:val="000000"/>
                <w:sz w:val="18"/>
                <w:szCs w:val="18"/>
                <w:vertAlign w:val="subscript"/>
              </w:rPr>
              <w:t>ps</w:t>
            </w:r>
            <w:r w:rsidRPr="004F34AE">
              <w:rPr>
                <w:rFonts w:ascii="Calibri" w:eastAsia="Times New Roman" w:hAnsi="Calibri" w:cs="Times New Roman"/>
                <w:i/>
                <w:iCs/>
                <w:color w:val="000000"/>
                <w:sz w:val="18"/>
                <w:szCs w:val="18"/>
              </w:rPr>
              <w:t>,</w:t>
            </w:r>
            <w:r w:rsidRPr="004F34AE">
              <w:rPr>
                <w:rFonts w:ascii="Calibri" w:eastAsia="Times New Roman" w:hAnsi="Calibri" w:cs="Times New Roman"/>
                <w:color w:val="000000"/>
                <w:sz w:val="18"/>
                <w:szCs w:val="18"/>
              </w:rPr>
              <w:t xml:space="preserve"> ksi</w:t>
            </w:r>
          </w:p>
        </w:tc>
      </w:tr>
      <w:tr w:rsidR="003C18A1" w:rsidRPr="004F34AE" w:rsidTr="003C18A1">
        <w:trPr>
          <w:trHeight w:val="348"/>
        </w:trPr>
        <w:tc>
          <w:tcPr>
            <w:tcW w:w="560" w:type="dxa"/>
            <w:tcBorders>
              <w:top w:val="nil"/>
              <w:left w:val="double" w:sz="6" w:space="0" w:color="auto"/>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1</w:t>
            </w:r>
          </w:p>
        </w:tc>
        <w:tc>
          <w:tcPr>
            <w:tcW w:w="7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2.62</w:t>
            </w:r>
          </w:p>
        </w:tc>
        <w:tc>
          <w:tcPr>
            <w:tcW w:w="8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351.0</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924</w:t>
            </w:r>
          </w:p>
        </w:tc>
        <w:tc>
          <w:tcPr>
            <w:tcW w:w="9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33.2</w:t>
            </w:r>
          </w:p>
        </w:tc>
        <w:tc>
          <w:tcPr>
            <w:tcW w:w="6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33.2</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E31268" w:rsidP="003C18A1">
            <w:pPr>
              <w:keepNext/>
              <w:keepLines/>
              <w:spacing w:after="0"/>
              <w:jc w:val="center"/>
              <w:rPr>
                <w:rFonts w:ascii="Calibri" w:eastAsia="Times New Roman" w:hAnsi="Calibri" w:cs="Times New Roman"/>
                <w:color w:val="000000"/>
                <w:sz w:val="18"/>
                <w:szCs w:val="18"/>
              </w:rPr>
            </w:pPr>
            <w:hyperlink r:id="rId115" w:history="1">
              <w:r w:rsidR="003C18A1" w:rsidRPr="004F34AE">
                <w:rPr>
                  <w:rFonts w:ascii="Calibri" w:eastAsia="Times New Roman" w:hAnsi="Calibri" w:cs="Times New Roman"/>
                  <w:color w:val="000000"/>
                  <w:sz w:val="18"/>
                  <w:szCs w:val="18"/>
                </w:rPr>
                <w:t>0.24360</w:t>
              </w:r>
            </w:hyperlink>
          </w:p>
        </w:tc>
        <w:tc>
          <w:tcPr>
            <w:tcW w:w="7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33</w:t>
            </w:r>
          </w:p>
        </w:tc>
        <w:tc>
          <w:tcPr>
            <w:tcW w:w="9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0.00067103</w:t>
            </w:r>
          </w:p>
        </w:tc>
        <w:tc>
          <w:tcPr>
            <w:tcW w:w="6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2.08</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49.2</w:t>
            </w:r>
          </w:p>
        </w:tc>
        <w:tc>
          <w:tcPr>
            <w:tcW w:w="5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4</w:t>
            </w:r>
          </w:p>
        </w:tc>
        <w:tc>
          <w:tcPr>
            <w:tcW w:w="920" w:type="dxa"/>
            <w:tcBorders>
              <w:top w:val="nil"/>
              <w:left w:val="nil"/>
              <w:bottom w:val="single" w:sz="4" w:space="0" w:color="auto"/>
              <w:right w:val="double" w:sz="6"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181.9</w:t>
            </w:r>
          </w:p>
        </w:tc>
      </w:tr>
      <w:tr w:rsidR="003C18A1" w:rsidRPr="004F34AE" w:rsidTr="003C18A1">
        <w:trPr>
          <w:trHeight w:val="288"/>
        </w:trPr>
        <w:tc>
          <w:tcPr>
            <w:tcW w:w="560" w:type="dxa"/>
            <w:tcBorders>
              <w:top w:val="nil"/>
              <w:left w:val="double" w:sz="6" w:space="0" w:color="auto"/>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2</w:t>
            </w:r>
          </w:p>
        </w:tc>
        <w:tc>
          <w:tcPr>
            <w:tcW w:w="7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6.78</w:t>
            </w:r>
          </w:p>
        </w:tc>
        <w:tc>
          <w:tcPr>
            <w:tcW w:w="8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51.5</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2386</w:t>
            </w:r>
          </w:p>
        </w:tc>
        <w:tc>
          <w:tcPr>
            <w:tcW w:w="9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32.2</w:t>
            </w:r>
          </w:p>
        </w:tc>
        <w:tc>
          <w:tcPr>
            <w:tcW w:w="6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32.2</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E31268" w:rsidP="003C18A1">
            <w:pPr>
              <w:keepNext/>
              <w:keepLines/>
              <w:spacing w:after="0"/>
              <w:jc w:val="center"/>
              <w:rPr>
                <w:rFonts w:ascii="Calibri" w:eastAsia="Times New Roman" w:hAnsi="Calibri" w:cs="Times New Roman"/>
                <w:color w:val="000000"/>
                <w:sz w:val="18"/>
                <w:szCs w:val="18"/>
              </w:rPr>
            </w:pPr>
            <w:hyperlink r:id="rId116" w:history="1">
              <w:r w:rsidR="003C18A1" w:rsidRPr="004F34AE">
                <w:rPr>
                  <w:rFonts w:ascii="Calibri" w:eastAsia="Times New Roman" w:hAnsi="Calibri" w:cs="Times New Roman"/>
                  <w:color w:val="000000"/>
                  <w:sz w:val="18"/>
                  <w:szCs w:val="18"/>
                </w:rPr>
                <w:t>0.03693</w:t>
              </w:r>
            </w:hyperlink>
          </w:p>
        </w:tc>
        <w:tc>
          <w:tcPr>
            <w:tcW w:w="7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49.7</w:t>
            </w:r>
          </w:p>
        </w:tc>
        <w:tc>
          <w:tcPr>
            <w:tcW w:w="9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0.00373825</w:t>
            </w:r>
          </w:p>
        </w:tc>
        <w:tc>
          <w:tcPr>
            <w:tcW w:w="6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1.22</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28.0</w:t>
            </w:r>
          </w:p>
        </w:tc>
        <w:tc>
          <w:tcPr>
            <w:tcW w:w="5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28</w:t>
            </w:r>
          </w:p>
        </w:tc>
        <w:tc>
          <w:tcPr>
            <w:tcW w:w="920" w:type="dxa"/>
            <w:tcBorders>
              <w:top w:val="nil"/>
              <w:left w:val="nil"/>
              <w:bottom w:val="single" w:sz="4" w:space="0" w:color="auto"/>
              <w:right w:val="double" w:sz="6"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261.9</w:t>
            </w:r>
          </w:p>
        </w:tc>
      </w:tr>
      <w:tr w:rsidR="003C18A1" w:rsidRPr="004F34AE" w:rsidTr="003C18A1">
        <w:trPr>
          <w:trHeight w:val="288"/>
        </w:trPr>
        <w:tc>
          <w:tcPr>
            <w:tcW w:w="560" w:type="dxa"/>
            <w:tcBorders>
              <w:top w:val="nil"/>
              <w:left w:val="double" w:sz="6" w:space="0" w:color="auto"/>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w:t>
            </w:r>
          </w:p>
        </w:tc>
        <w:tc>
          <w:tcPr>
            <w:tcW w:w="7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7.19</w:t>
            </w:r>
          </w:p>
        </w:tc>
        <w:tc>
          <w:tcPr>
            <w:tcW w:w="8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51.7</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2366</w:t>
            </w:r>
          </w:p>
        </w:tc>
        <w:tc>
          <w:tcPr>
            <w:tcW w:w="9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32.2</w:t>
            </w:r>
          </w:p>
        </w:tc>
        <w:tc>
          <w:tcPr>
            <w:tcW w:w="6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32.2</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E31268" w:rsidP="003C18A1">
            <w:pPr>
              <w:keepNext/>
              <w:keepLines/>
              <w:spacing w:after="0"/>
              <w:jc w:val="center"/>
              <w:rPr>
                <w:rFonts w:ascii="Calibri" w:eastAsia="Times New Roman" w:hAnsi="Calibri" w:cs="Times New Roman"/>
                <w:color w:val="000000"/>
                <w:sz w:val="18"/>
                <w:szCs w:val="18"/>
              </w:rPr>
            </w:pPr>
            <w:hyperlink r:id="rId117" w:history="1">
              <w:r w:rsidR="003C18A1" w:rsidRPr="004F34AE">
                <w:rPr>
                  <w:rFonts w:ascii="Calibri" w:eastAsia="Times New Roman" w:hAnsi="Calibri" w:cs="Times New Roman"/>
                  <w:color w:val="000000"/>
                  <w:sz w:val="18"/>
                  <w:szCs w:val="18"/>
                </w:rPr>
                <w:t>0.03709</w:t>
              </w:r>
            </w:hyperlink>
          </w:p>
        </w:tc>
        <w:tc>
          <w:tcPr>
            <w:tcW w:w="7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49.3</w:t>
            </w:r>
          </w:p>
        </w:tc>
        <w:tc>
          <w:tcPr>
            <w:tcW w:w="9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0.00366357</w:t>
            </w:r>
          </w:p>
        </w:tc>
        <w:tc>
          <w:tcPr>
            <w:tcW w:w="6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1.23</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28.2</w:t>
            </w:r>
          </w:p>
        </w:tc>
        <w:tc>
          <w:tcPr>
            <w:tcW w:w="5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28</w:t>
            </w:r>
          </w:p>
        </w:tc>
        <w:tc>
          <w:tcPr>
            <w:tcW w:w="920" w:type="dxa"/>
            <w:tcBorders>
              <w:top w:val="nil"/>
              <w:left w:val="nil"/>
              <w:bottom w:val="single" w:sz="4" w:space="0" w:color="auto"/>
              <w:right w:val="double" w:sz="6"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259.8</w:t>
            </w:r>
          </w:p>
        </w:tc>
      </w:tr>
      <w:tr w:rsidR="003C18A1" w:rsidRPr="004F34AE" w:rsidTr="003C18A1">
        <w:trPr>
          <w:trHeight w:val="288"/>
        </w:trPr>
        <w:tc>
          <w:tcPr>
            <w:tcW w:w="560" w:type="dxa"/>
            <w:tcBorders>
              <w:top w:val="nil"/>
              <w:left w:val="double" w:sz="6" w:space="0" w:color="auto"/>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4</w:t>
            </w:r>
          </w:p>
        </w:tc>
        <w:tc>
          <w:tcPr>
            <w:tcW w:w="7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11.75</w:t>
            </w:r>
          </w:p>
        </w:tc>
        <w:tc>
          <w:tcPr>
            <w:tcW w:w="8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54.4</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2138</w:t>
            </w:r>
          </w:p>
        </w:tc>
        <w:tc>
          <w:tcPr>
            <w:tcW w:w="9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32.4</w:t>
            </w:r>
          </w:p>
        </w:tc>
        <w:tc>
          <w:tcPr>
            <w:tcW w:w="6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32.4</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E31268" w:rsidP="003C18A1">
            <w:pPr>
              <w:keepNext/>
              <w:keepLines/>
              <w:spacing w:after="0"/>
              <w:jc w:val="center"/>
              <w:rPr>
                <w:rFonts w:ascii="Calibri" w:eastAsia="Times New Roman" w:hAnsi="Calibri" w:cs="Times New Roman"/>
                <w:color w:val="000000"/>
                <w:sz w:val="18"/>
                <w:szCs w:val="18"/>
              </w:rPr>
            </w:pPr>
            <w:hyperlink r:id="rId118" w:history="1">
              <w:r w:rsidR="003C18A1" w:rsidRPr="004F34AE">
                <w:rPr>
                  <w:rFonts w:ascii="Calibri" w:eastAsia="Times New Roman" w:hAnsi="Calibri" w:cs="Times New Roman"/>
                  <w:color w:val="000000"/>
                  <w:sz w:val="18"/>
                  <w:szCs w:val="18"/>
                </w:rPr>
                <w:t>0.03882</w:t>
              </w:r>
            </w:hyperlink>
          </w:p>
        </w:tc>
        <w:tc>
          <w:tcPr>
            <w:tcW w:w="7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45.8</w:t>
            </w:r>
          </w:p>
        </w:tc>
        <w:tc>
          <w:tcPr>
            <w:tcW w:w="9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0.00281706</w:t>
            </w:r>
          </w:p>
        </w:tc>
        <w:tc>
          <w:tcPr>
            <w:tcW w:w="6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1.44</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33.2</w:t>
            </w:r>
          </w:p>
        </w:tc>
        <w:tc>
          <w:tcPr>
            <w:tcW w:w="5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28</w:t>
            </w:r>
          </w:p>
        </w:tc>
        <w:tc>
          <w:tcPr>
            <w:tcW w:w="920" w:type="dxa"/>
            <w:tcBorders>
              <w:top w:val="nil"/>
              <w:left w:val="nil"/>
              <w:bottom w:val="single" w:sz="4" w:space="0" w:color="auto"/>
              <w:right w:val="double" w:sz="6"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236.9</w:t>
            </w:r>
          </w:p>
        </w:tc>
      </w:tr>
      <w:tr w:rsidR="003C18A1" w:rsidRPr="004F34AE" w:rsidTr="003C18A1">
        <w:trPr>
          <w:trHeight w:val="288"/>
        </w:trPr>
        <w:tc>
          <w:tcPr>
            <w:tcW w:w="560" w:type="dxa"/>
            <w:tcBorders>
              <w:top w:val="nil"/>
              <w:left w:val="double" w:sz="6" w:space="0" w:color="auto"/>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5</w:t>
            </w:r>
          </w:p>
        </w:tc>
        <w:tc>
          <w:tcPr>
            <w:tcW w:w="7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16.32</w:t>
            </w:r>
          </w:p>
        </w:tc>
        <w:tc>
          <w:tcPr>
            <w:tcW w:w="8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57.1</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1902</w:t>
            </w:r>
          </w:p>
        </w:tc>
        <w:tc>
          <w:tcPr>
            <w:tcW w:w="9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32.5</w:t>
            </w:r>
          </w:p>
        </w:tc>
        <w:tc>
          <w:tcPr>
            <w:tcW w:w="6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32.5</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E31268" w:rsidP="003C18A1">
            <w:pPr>
              <w:keepNext/>
              <w:keepLines/>
              <w:spacing w:after="0"/>
              <w:jc w:val="center"/>
              <w:rPr>
                <w:rFonts w:ascii="Calibri" w:eastAsia="Times New Roman" w:hAnsi="Calibri" w:cs="Times New Roman"/>
                <w:color w:val="000000"/>
                <w:sz w:val="18"/>
                <w:szCs w:val="18"/>
              </w:rPr>
            </w:pPr>
            <w:hyperlink r:id="rId119" w:history="1">
              <w:r w:rsidR="003C18A1" w:rsidRPr="004F34AE">
                <w:rPr>
                  <w:rFonts w:ascii="Calibri" w:eastAsia="Times New Roman" w:hAnsi="Calibri" w:cs="Times New Roman"/>
                  <w:color w:val="000000"/>
                  <w:sz w:val="18"/>
                  <w:szCs w:val="18"/>
                </w:rPr>
                <w:t>0.04052</w:t>
              </w:r>
            </w:hyperlink>
          </w:p>
        </w:tc>
        <w:tc>
          <w:tcPr>
            <w:tcW w:w="7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42.8</w:t>
            </w:r>
          </w:p>
        </w:tc>
        <w:tc>
          <w:tcPr>
            <w:tcW w:w="9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0.00195414</w:t>
            </w:r>
          </w:p>
        </w:tc>
        <w:tc>
          <w:tcPr>
            <w:tcW w:w="6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1.74</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40.3</w:t>
            </w:r>
          </w:p>
        </w:tc>
        <w:tc>
          <w:tcPr>
            <w:tcW w:w="5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28</w:t>
            </w:r>
          </w:p>
        </w:tc>
        <w:tc>
          <w:tcPr>
            <w:tcW w:w="920" w:type="dxa"/>
            <w:tcBorders>
              <w:top w:val="nil"/>
              <w:left w:val="nil"/>
              <w:bottom w:val="single" w:sz="4" w:space="0" w:color="auto"/>
              <w:right w:val="double" w:sz="6"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213.9</w:t>
            </w:r>
          </w:p>
        </w:tc>
      </w:tr>
      <w:tr w:rsidR="003C18A1" w:rsidRPr="004F34AE" w:rsidTr="003C18A1">
        <w:trPr>
          <w:trHeight w:val="288"/>
        </w:trPr>
        <w:tc>
          <w:tcPr>
            <w:tcW w:w="560" w:type="dxa"/>
            <w:tcBorders>
              <w:top w:val="nil"/>
              <w:left w:val="double" w:sz="6" w:space="0" w:color="auto"/>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6</w:t>
            </w:r>
          </w:p>
        </w:tc>
        <w:tc>
          <w:tcPr>
            <w:tcW w:w="7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20.89</w:t>
            </w:r>
          </w:p>
        </w:tc>
        <w:tc>
          <w:tcPr>
            <w:tcW w:w="8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59.8</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1660</w:t>
            </w:r>
          </w:p>
        </w:tc>
        <w:tc>
          <w:tcPr>
            <w:tcW w:w="9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32.7</w:t>
            </w:r>
          </w:p>
        </w:tc>
        <w:tc>
          <w:tcPr>
            <w:tcW w:w="6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32.7</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E31268" w:rsidP="003C18A1">
            <w:pPr>
              <w:keepNext/>
              <w:keepLines/>
              <w:spacing w:after="0"/>
              <w:jc w:val="center"/>
              <w:rPr>
                <w:rFonts w:ascii="Calibri" w:eastAsia="Times New Roman" w:hAnsi="Calibri" w:cs="Times New Roman"/>
                <w:color w:val="000000"/>
                <w:sz w:val="18"/>
                <w:szCs w:val="18"/>
              </w:rPr>
            </w:pPr>
            <w:hyperlink r:id="rId120" w:history="1">
              <w:r w:rsidR="003C18A1" w:rsidRPr="004F34AE">
                <w:rPr>
                  <w:rFonts w:ascii="Calibri" w:eastAsia="Times New Roman" w:hAnsi="Calibri" w:cs="Times New Roman"/>
                  <w:color w:val="000000"/>
                  <w:sz w:val="18"/>
                  <w:szCs w:val="18"/>
                </w:rPr>
                <w:t>0.04220</w:t>
              </w:r>
            </w:hyperlink>
          </w:p>
        </w:tc>
        <w:tc>
          <w:tcPr>
            <w:tcW w:w="7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38.6</w:t>
            </w:r>
          </w:p>
        </w:tc>
        <w:tc>
          <w:tcPr>
            <w:tcW w:w="9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0.00109612</w:t>
            </w:r>
          </w:p>
        </w:tc>
        <w:tc>
          <w:tcPr>
            <w:tcW w:w="6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2.25</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52.4</w:t>
            </w:r>
          </w:p>
        </w:tc>
        <w:tc>
          <w:tcPr>
            <w:tcW w:w="5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28</w:t>
            </w:r>
          </w:p>
        </w:tc>
        <w:tc>
          <w:tcPr>
            <w:tcW w:w="920" w:type="dxa"/>
            <w:tcBorders>
              <w:top w:val="nil"/>
              <w:left w:val="nil"/>
              <w:bottom w:val="single" w:sz="4" w:space="0" w:color="auto"/>
              <w:right w:val="double" w:sz="6"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192.5</w:t>
            </w:r>
          </w:p>
        </w:tc>
      </w:tr>
      <w:tr w:rsidR="003C18A1" w:rsidRPr="004F34AE" w:rsidTr="003C18A1">
        <w:trPr>
          <w:trHeight w:val="288"/>
        </w:trPr>
        <w:tc>
          <w:tcPr>
            <w:tcW w:w="560" w:type="dxa"/>
            <w:tcBorders>
              <w:top w:val="nil"/>
              <w:left w:val="double" w:sz="6" w:space="0" w:color="auto"/>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7</w:t>
            </w:r>
          </w:p>
        </w:tc>
        <w:tc>
          <w:tcPr>
            <w:tcW w:w="7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25.46</w:t>
            </w:r>
          </w:p>
        </w:tc>
        <w:tc>
          <w:tcPr>
            <w:tcW w:w="8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62.5</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1410</w:t>
            </w:r>
          </w:p>
        </w:tc>
        <w:tc>
          <w:tcPr>
            <w:tcW w:w="9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32.9</w:t>
            </w:r>
          </w:p>
        </w:tc>
        <w:tc>
          <w:tcPr>
            <w:tcW w:w="6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32.9</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E31268" w:rsidP="003C18A1">
            <w:pPr>
              <w:keepNext/>
              <w:keepLines/>
              <w:spacing w:after="0"/>
              <w:jc w:val="center"/>
              <w:rPr>
                <w:rFonts w:ascii="Calibri" w:eastAsia="Times New Roman" w:hAnsi="Calibri" w:cs="Times New Roman"/>
                <w:color w:val="000000"/>
                <w:sz w:val="18"/>
                <w:szCs w:val="18"/>
              </w:rPr>
            </w:pPr>
            <w:hyperlink r:id="rId121" w:history="1">
              <w:r w:rsidR="003C18A1" w:rsidRPr="004F34AE">
                <w:rPr>
                  <w:rFonts w:ascii="Calibri" w:eastAsia="Times New Roman" w:hAnsi="Calibri" w:cs="Times New Roman"/>
                  <w:color w:val="000000"/>
                  <w:sz w:val="18"/>
                  <w:szCs w:val="18"/>
                </w:rPr>
                <w:t>0.04386</w:t>
              </w:r>
            </w:hyperlink>
          </w:p>
        </w:tc>
        <w:tc>
          <w:tcPr>
            <w:tcW w:w="7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32.8</w:t>
            </w:r>
          </w:p>
        </w:tc>
        <w:tc>
          <w:tcPr>
            <w:tcW w:w="9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0.00026514</w:t>
            </w:r>
          </w:p>
        </w:tc>
        <w:tc>
          <w:tcPr>
            <w:tcW w:w="6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3.29</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77.1</w:t>
            </w:r>
          </w:p>
        </w:tc>
        <w:tc>
          <w:tcPr>
            <w:tcW w:w="5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28</w:t>
            </w:r>
          </w:p>
        </w:tc>
        <w:tc>
          <w:tcPr>
            <w:tcW w:w="920" w:type="dxa"/>
            <w:tcBorders>
              <w:top w:val="nil"/>
              <w:left w:val="nil"/>
              <w:bottom w:val="single" w:sz="4" w:space="0" w:color="auto"/>
              <w:right w:val="double" w:sz="6"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176.5</w:t>
            </w:r>
          </w:p>
        </w:tc>
      </w:tr>
      <w:tr w:rsidR="003C18A1" w:rsidRPr="004F34AE" w:rsidTr="003C18A1">
        <w:trPr>
          <w:trHeight w:val="288"/>
        </w:trPr>
        <w:tc>
          <w:tcPr>
            <w:tcW w:w="560" w:type="dxa"/>
            <w:tcBorders>
              <w:top w:val="nil"/>
              <w:left w:val="double" w:sz="6" w:space="0" w:color="auto"/>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8</w:t>
            </w:r>
          </w:p>
        </w:tc>
        <w:tc>
          <w:tcPr>
            <w:tcW w:w="7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30.03</w:t>
            </w:r>
          </w:p>
        </w:tc>
        <w:tc>
          <w:tcPr>
            <w:tcW w:w="8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65.2</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1152</w:t>
            </w:r>
          </w:p>
        </w:tc>
        <w:tc>
          <w:tcPr>
            <w:tcW w:w="9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33.1</w:t>
            </w:r>
          </w:p>
        </w:tc>
        <w:tc>
          <w:tcPr>
            <w:tcW w:w="6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33.1</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E31268" w:rsidP="003C18A1">
            <w:pPr>
              <w:keepNext/>
              <w:keepLines/>
              <w:spacing w:after="0"/>
              <w:jc w:val="center"/>
              <w:rPr>
                <w:rFonts w:ascii="Calibri" w:eastAsia="Times New Roman" w:hAnsi="Calibri" w:cs="Times New Roman"/>
                <w:color w:val="000000"/>
                <w:sz w:val="18"/>
                <w:szCs w:val="18"/>
              </w:rPr>
            </w:pPr>
            <w:hyperlink r:id="rId122" w:history="1">
              <w:r w:rsidR="003C18A1" w:rsidRPr="004F34AE">
                <w:rPr>
                  <w:rFonts w:ascii="Calibri" w:eastAsia="Times New Roman" w:hAnsi="Calibri" w:cs="Times New Roman"/>
                  <w:color w:val="000000"/>
                  <w:sz w:val="18"/>
                  <w:szCs w:val="18"/>
                </w:rPr>
                <w:t>0.04549</w:t>
              </w:r>
            </w:hyperlink>
          </w:p>
        </w:tc>
        <w:tc>
          <w:tcPr>
            <w:tcW w:w="7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28</w:t>
            </w:r>
          </w:p>
        </w:tc>
        <w:tc>
          <w:tcPr>
            <w:tcW w:w="9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-0.00056436</w:t>
            </w:r>
          </w:p>
        </w:tc>
        <w:tc>
          <w:tcPr>
            <w:tcW w:w="6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5.24</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123.5</w:t>
            </w:r>
          </w:p>
        </w:tc>
        <w:tc>
          <w:tcPr>
            <w:tcW w:w="5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28</w:t>
            </w:r>
          </w:p>
        </w:tc>
        <w:tc>
          <w:tcPr>
            <w:tcW w:w="920" w:type="dxa"/>
            <w:tcBorders>
              <w:top w:val="nil"/>
              <w:left w:val="nil"/>
              <w:bottom w:val="single" w:sz="4" w:space="0" w:color="auto"/>
              <w:right w:val="double" w:sz="6"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168.8</w:t>
            </w:r>
          </w:p>
        </w:tc>
      </w:tr>
      <w:tr w:rsidR="003C18A1" w:rsidRPr="004F34AE" w:rsidTr="003C18A1">
        <w:trPr>
          <w:trHeight w:val="288"/>
        </w:trPr>
        <w:tc>
          <w:tcPr>
            <w:tcW w:w="560" w:type="dxa"/>
            <w:tcBorders>
              <w:top w:val="nil"/>
              <w:left w:val="double" w:sz="6" w:space="0" w:color="auto"/>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9</w:t>
            </w:r>
          </w:p>
        </w:tc>
        <w:tc>
          <w:tcPr>
            <w:tcW w:w="7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34.60</w:t>
            </w:r>
          </w:p>
        </w:tc>
        <w:tc>
          <w:tcPr>
            <w:tcW w:w="8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67.9</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888</w:t>
            </w:r>
          </w:p>
        </w:tc>
        <w:tc>
          <w:tcPr>
            <w:tcW w:w="9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33.3</w:t>
            </w:r>
          </w:p>
        </w:tc>
        <w:tc>
          <w:tcPr>
            <w:tcW w:w="6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33.3</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E31268" w:rsidP="003C18A1">
            <w:pPr>
              <w:keepNext/>
              <w:keepLines/>
              <w:spacing w:after="0"/>
              <w:jc w:val="center"/>
              <w:rPr>
                <w:rFonts w:ascii="Calibri" w:eastAsia="Times New Roman" w:hAnsi="Calibri" w:cs="Times New Roman"/>
                <w:color w:val="000000"/>
                <w:sz w:val="18"/>
                <w:szCs w:val="18"/>
              </w:rPr>
            </w:pPr>
            <w:hyperlink r:id="rId123" w:history="1">
              <w:r w:rsidR="003C18A1" w:rsidRPr="004F34AE">
                <w:rPr>
                  <w:rFonts w:ascii="Calibri" w:eastAsia="Times New Roman" w:hAnsi="Calibri" w:cs="Times New Roman"/>
                  <w:color w:val="000000"/>
                  <w:sz w:val="18"/>
                  <w:szCs w:val="18"/>
                </w:rPr>
                <w:t>0.04710</w:t>
              </w:r>
            </w:hyperlink>
          </w:p>
        </w:tc>
        <w:tc>
          <w:tcPr>
            <w:tcW w:w="7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28</w:t>
            </w:r>
          </w:p>
        </w:tc>
        <w:tc>
          <w:tcPr>
            <w:tcW w:w="9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-0.00151187</w:t>
            </w:r>
          </w:p>
        </w:tc>
        <w:tc>
          <w:tcPr>
            <w:tcW w:w="6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5.24</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124.2</w:t>
            </w:r>
          </w:p>
        </w:tc>
        <w:tc>
          <w:tcPr>
            <w:tcW w:w="5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28</w:t>
            </w:r>
          </w:p>
        </w:tc>
        <w:tc>
          <w:tcPr>
            <w:tcW w:w="920" w:type="dxa"/>
            <w:tcBorders>
              <w:top w:val="nil"/>
              <w:left w:val="nil"/>
              <w:bottom w:val="single" w:sz="4" w:space="0" w:color="auto"/>
              <w:right w:val="double" w:sz="6"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142.0</w:t>
            </w:r>
          </w:p>
        </w:tc>
      </w:tr>
      <w:tr w:rsidR="003C18A1" w:rsidRPr="004F34AE" w:rsidTr="003C18A1">
        <w:trPr>
          <w:trHeight w:val="288"/>
        </w:trPr>
        <w:tc>
          <w:tcPr>
            <w:tcW w:w="560" w:type="dxa"/>
            <w:tcBorders>
              <w:top w:val="nil"/>
              <w:left w:val="double" w:sz="6" w:space="0" w:color="auto"/>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10</w:t>
            </w:r>
          </w:p>
        </w:tc>
        <w:tc>
          <w:tcPr>
            <w:tcW w:w="7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39.16</w:t>
            </w:r>
          </w:p>
        </w:tc>
        <w:tc>
          <w:tcPr>
            <w:tcW w:w="8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70.6</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616</w:t>
            </w:r>
          </w:p>
        </w:tc>
        <w:tc>
          <w:tcPr>
            <w:tcW w:w="9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33.5</w:t>
            </w:r>
          </w:p>
        </w:tc>
        <w:tc>
          <w:tcPr>
            <w:tcW w:w="6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33.5</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E31268" w:rsidP="003C18A1">
            <w:pPr>
              <w:keepNext/>
              <w:keepLines/>
              <w:spacing w:after="0"/>
              <w:jc w:val="center"/>
              <w:rPr>
                <w:rFonts w:ascii="Calibri" w:eastAsia="Times New Roman" w:hAnsi="Calibri" w:cs="Times New Roman"/>
                <w:color w:val="000000"/>
                <w:sz w:val="18"/>
                <w:szCs w:val="18"/>
              </w:rPr>
            </w:pPr>
            <w:hyperlink r:id="rId124" w:history="1">
              <w:r w:rsidR="003C18A1" w:rsidRPr="004F34AE">
                <w:rPr>
                  <w:rFonts w:ascii="Calibri" w:eastAsia="Times New Roman" w:hAnsi="Calibri" w:cs="Times New Roman"/>
                  <w:color w:val="000000"/>
                  <w:sz w:val="18"/>
                  <w:szCs w:val="18"/>
                </w:rPr>
                <w:t>0.04869</w:t>
              </w:r>
            </w:hyperlink>
          </w:p>
        </w:tc>
        <w:tc>
          <w:tcPr>
            <w:tcW w:w="7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28</w:t>
            </w:r>
          </w:p>
        </w:tc>
        <w:tc>
          <w:tcPr>
            <w:tcW w:w="9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-0.00247456</w:t>
            </w:r>
          </w:p>
        </w:tc>
        <w:tc>
          <w:tcPr>
            <w:tcW w:w="6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5.24</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124.9</w:t>
            </w:r>
          </w:p>
        </w:tc>
        <w:tc>
          <w:tcPr>
            <w:tcW w:w="5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28</w:t>
            </w:r>
          </w:p>
        </w:tc>
        <w:tc>
          <w:tcPr>
            <w:tcW w:w="920" w:type="dxa"/>
            <w:tcBorders>
              <w:top w:val="nil"/>
              <w:left w:val="nil"/>
              <w:bottom w:val="single" w:sz="4" w:space="0" w:color="auto"/>
              <w:right w:val="double" w:sz="6"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114.8</w:t>
            </w:r>
          </w:p>
        </w:tc>
      </w:tr>
      <w:tr w:rsidR="003C18A1" w:rsidRPr="004F34AE" w:rsidTr="003C18A1">
        <w:trPr>
          <w:trHeight w:val="288"/>
        </w:trPr>
        <w:tc>
          <w:tcPr>
            <w:tcW w:w="560" w:type="dxa"/>
            <w:tcBorders>
              <w:top w:val="nil"/>
              <w:left w:val="double" w:sz="6" w:space="0" w:color="auto"/>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11</w:t>
            </w:r>
          </w:p>
        </w:tc>
        <w:tc>
          <w:tcPr>
            <w:tcW w:w="7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43.73</w:t>
            </w:r>
          </w:p>
        </w:tc>
        <w:tc>
          <w:tcPr>
            <w:tcW w:w="8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73.3</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337</w:t>
            </w:r>
          </w:p>
        </w:tc>
        <w:tc>
          <w:tcPr>
            <w:tcW w:w="9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33.6</w:t>
            </w:r>
          </w:p>
        </w:tc>
        <w:tc>
          <w:tcPr>
            <w:tcW w:w="64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33.6</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E31268" w:rsidP="003C18A1">
            <w:pPr>
              <w:keepNext/>
              <w:keepLines/>
              <w:spacing w:after="0"/>
              <w:jc w:val="center"/>
              <w:rPr>
                <w:rFonts w:ascii="Calibri" w:eastAsia="Times New Roman" w:hAnsi="Calibri" w:cs="Times New Roman"/>
                <w:color w:val="000000"/>
                <w:sz w:val="18"/>
                <w:szCs w:val="18"/>
              </w:rPr>
            </w:pPr>
            <w:hyperlink r:id="rId125" w:history="1">
              <w:r w:rsidR="003C18A1" w:rsidRPr="004F34AE">
                <w:rPr>
                  <w:rFonts w:ascii="Calibri" w:eastAsia="Times New Roman" w:hAnsi="Calibri" w:cs="Times New Roman"/>
                  <w:color w:val="000000"/>
                  <w:sz w:val="18"/>
                  <w:szCs w:val="18"/>
                </w:rPr>
                <w:t>0.05026</w:t>
              </w:r>
            </w:hyperlink>
          </w:p>
        </w:tc>
        <w:tc>
          <w:tcPr>
            <w:tcW w:w="70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28</w:t>
            </w:r>
          </w:p>
        </w:tc>
        <w:tc>
          <w:tcPr>
            <w:tcW w:w="9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-0.00345191</w:t>
            </w:r>
          </w:p>
        </w:tc>
        <w:tc>
          <w:tcPr>
            <w:tcW w:w="6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5.24</w:t>
            </w:r>
          </w:p>
        </w:tc>
        <w:tc>
          <w:tcPr>
            <w:tcW w:w="78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125.6</w:t>
            </w:r>
          </w:p>
        </w:tc>
        <w:tc>
          <w:tcPr>
            <w:tcW w:w="560" w:type="dxa"/>
            <w:tcBorders>
              <w:top w:val="nil"/>
              <w:left w:val="nil"/>
              <w:bottom w:val="single" w:sz="4"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28</w:t>
            </w:r>
          </w:p>
        </w:tc>
        <w:tc>
          <w:tcPr>
            <w:tcW w:w="920" w:type="dxa"/>
            <w:tcBorders>
              <w:top w:val="nil"/>
              <w:left w:val="nil"/>
              <w:bottom w:val="single" w:sz="4" w:space="0" w:color="auto"/>
              <w:right w:val="double" w:sz="6"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87.1</w:t>
            </w:r>
          </w:p>
        </w:tc>
      </w:tr>
      <w:tr w:rsidR="003C18A1" w:rsidRPr="004F34AE" w:rsidTr="003C18A1">
        <w:trPr>
          <w:trHeight w:val="300"/>
        </w:trPr>
        <w:tc>
          <w:tcPr>
            <w:tcW w:w="560" w:type="dxa"/>
            <w:tcBorders>
              <w:top w:val="nil"/>
              <w:left w:val="double" w:sz="6" w:space="0" w:color="auto"/>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12</w:t>
            </w:r>
          </w:p>
        </w:tc>
        <w:tc>
          <w:tcPr>
            <w:tcW w:w="740" w:type="dxa"/>
            <w:tcBorders>
              <w:top w:val="nil"/>
              <w:left w:val="nil"/>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45.00</w:t>
            </w:r>
          </w:p>
        </w:tc>
        <w:tc>
          <w:tcPr>
            <w:tcW w:w="860" w:type="dxa"/>
            <w:tcBorders>
              <w:top w:val="nil"/>
              <w:left w:val="nil"/>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74.1</w:t>
            </w:r>
          </w:p>
        </w:tc>
        <w:tc>
          <w:tcPr>
            <w:tcW w:w="780" w:type="dxa"/>
            <w:tcBorders>
              <w:top w:val="nil"/>
              <w:left w:val="nil"/>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258</w:t>
            </w:r>
          </w:p>
        </w:tc>
        <w:tc>
          <w:tcPr>
            <w:tcW w:w="900" w:type="dxa"/>
            <w:tcBorders>
              <w:top w:val="nil"/>
              <w:left w:val="nil"/>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33.7</w:t>
            </w:r>
          </w:p>
        </w:tc>
        <w:tc>
          <w:tcPr>
            <w:tcW w:w="640" w:type="dxa"/>
            <w:tcBorders>
              <w:top w:val="nil"/>
              <w:left w:val="nil"/>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33.7</w:t>
            </w:r>
          </w:p>
        </w:tc>
        <w:tc>
          <w:tcPr>
            <w:tcW w:w="780" w:type="dxa"/>
            <w:tcBorders>
              <w:top w:val="nil"/>
              <w:left w:val="nil"/>
              <w:bottom w:val="double" w:sz="6" w:space="0" w:color="auto"/>
              <w:right w:val="single" w:sz="4" w:space="0" w:color="auto"/>
            </w:tcBorders>
            <w:shd w:val="clear" w:color="auto" w:fill="auto"/>
            <w:noWrap/>
            <w:vAlign w:val="center"/>
            <w:hideMark/>
          </w:tcPr>
          <w:p w:rsidR="003C18A1" w:rsidRPr="004F34AE" w:rsidRDefault="00E31268" w:rsidP="003C18A1">
            <w:pPr>
              <w:keepNext/>
              <w:keepLines/>
              <w:spacing w:after="0"/>
              <w:jc w:val="center"/>
              <w:rPr>
                <w:rFonts w:ascii="Calibri" w:eastAsia="Times New Roman" w:hAnsi="Calibri" w:cs="Times New Roman"/>
                <w:color w:val="000000"/>
                <w:sz w:val="18"/>
                <w:szCs w:val="18"/>
              </w:rPr>
            </w:pPr>
            <w:hyperlink r:id="rId126" w:history="1">
              <w:r w:rsidR="003C18A1" w:rsidRPr="004F34AE">
                <w:rPr>
                  <w:rFonts w:ascii="Calibri" w:eastAsia="Times New Roman" w:hAnsi="Calibri" w:cs="Times New Roman"/>
                  <w:color w:val="000000"/>
                  <w:sz w:val="18"/>
                  <w:szCs w:val="18"/>
                </w:rPr>
                <w:t>0.05069</w:t>
              </w:r>
            </w:hyperlink>
          </w:p>
        </w:tc>
        <w:tc>
          <w:tcPr>
            <w:tcW w:w="700" w:type="dxa"/>
            <w:tcBorders>
              <w:top w:val="nil"/>
              <w:left w:val="nil"/>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28</w:t>
            </w:r>
          </w:p>
        </w:tc>
        <w:tc>
          <w:tcPr>
            <w:tcW w:w="960" w:type="dxa"/>
            <w:tcBorders>
              <w:top w:val="nil"/>
              <w:left w:val="nil"/>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-0.00372561</w:t>
            </w:r>
          </w:p>
        </w:tc>
        <w:tc>
          <w:tcPr>
            <w:tcW w:w="680" w:type="dxa"/>
            <w:tcBorders>
              <w:top w:val="nil"/>
              <w:left w:val="nil"/>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5.24</w:t>
            </w:r>
          </w:p>
        </w:tc>
        <w:tc>
          <w:tcPr>
            <w:tcW w:w="780" w:type="dxa"/>
            <w:tcBorders>
              <w:top w:val="nil"/>
              <w:left w:val="nil"/>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ascii="Calibri" w:eastAsia="Times New Roman" w:hAnsi="Calibri" w:cs="Times New Roman"/>
                <w:color w:val="000000"/>
                <w:sz w:val="18"/>
                <w:szCs w:val="18"/>
              </w:rPr>
            </w:pPr>
            <w:r w:rsidRPr="004F34AE">
              <w:rPr>
                <w:rFonts w:ascii="Calibri" w:eastAsia="Times New Roman" w:hAnsi="Calibri" w:cs="Times New Roman"/>
                <w:color w:val="000000"/>
                <w:sz w:val="18"/>
                <w:szCs w:val="18"/>
              </w:rPr>
              <w:t>125.8</w:t>
            </w:r>
          </w:p>
        </w:tc>
        <w:tc>
          <w:tcPr>
            <w:tcW w:w="560" w:type="dxa"/>
            <w:tcBorders>
              <w:top w:val="nil"/>
              <w:left w:val="nil"/>
              <w:bottom w:val="double" w:sz="6" w:space="0" w:color="auto"/>
              <w:right w:val="single" w:sz="4"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28</w:t>
            </w:r>
          </w:p>
        </w:tc>
        <w:tc>
          <w:tcPr>
            <w:tcW w:w="920" w:type="dxa"/>
            <w:tcBorders>
              <w:top w:val="nil"/>
              <w:left w:val="nil"/>
              <w:bottom w:val="double" w:sz="6" w:space="0" w:color="auto"/>
              <w:right w:val="double" w:sz="6" w:space="0" w:color="auto"/>
            </w:tcBorders>
            <w:shd w:val="clear" w:color="auto" w:fill="auto"/>
            <w:noWrap/>
            <w:vAlign w:val="center"/>
            <w:hideMark/>
          </w:tcPr>
          <w:p w:rsidR="003C18A1" w:rsidRPr="004F34AE" w:rsidRDefault="003C18A1" w:rsidP="003C18A1">
            <w:pPr>
              <w:keepNext/>
              <w:keepLines/>
              <w:spacing w:after="0"/>
              <w:jc w:val="center"/>
              <w:rPr>
                <w:rFonts w:eastAsia="Times New Roman" w:cs="Times New Roman"/>
                <w:color w:val="000000"/>
                <w:sz w:val="18"/>
                <w:szCs w:val="18"/>
              </w:rPr>
            </w:pPr>
            <w:r w:rsidRPr="004F34AE">
              <w:rPr>
                <w:rFonts w:eastAsia="Times New Roman" w:cs="Times New Roman"/>
                <w:color w:val="000000"/>
                <w:sz w:val="18"/>
                <w:szCs w:val="18"/>
              </w:rPr>
              <w:t>79.4</w:t>
            </w:r>
          </w:p>
        </w:tc>
      </w:tr>
    </w:tbl>
    <w:p w:rsidR="003C18A1" w:rsidRPr="00676A88" w:rsidRDefault="003C18A1" w:rsidP="003C18A1">
      <w:pPr>
        <w:pStyle w:val="NoSpacing"/>
        <w:keepNext/>
        <w:keepLines/>
        <w:rPr>
          <w:rFonts w:eastAsiaTheme="minorEastAsia" w:cs="Times New Roman"/>
        </w:rPr>
      </w:pPr>
    </w:p>
    <w:p w:rsidR="003C18A1" w:rsidRPr="004F34AE" w:rsidRDefault="003C18A1" w:rsidP="003C18A1">
      <w:pPr>
        <w:pStyle w:val="NoSpacing"/>
        <w:rPr>
          <w:rFonts w:cs="Times New Roman"/>
          <w:bCs/>
          <w:iCs/>
        </w:rPr>
      </w:pPr>
    </w:p>
    <w:p w:rsidR="003C18A1" w:rsidRDefault="003C18A1" w:rsidP="003C18A1">
      <w:pPr>
        <w:pStyle w:val="NoSpacing"/>
        <w:rPr>
          <w:rFonts w:cs="Times New Roman"/>
          <w:b/>
        </w:rPr>
      </w:pPr>
      <w:r>
        <w:rPr>
          <w:rFonts w:cs="Times New Roman"/>
          <w:b/>
        </w:rPr>
        <w:t>Determine Shear Design Using AASHTO General Procedure</w:t>
      </w:r>
    </w:p>
    <w:p w:rsidR="003C18A1" w:rsidRDefault="003C18A1" w:rsidP="003C18A1">
      <w:pPr>
        <w:pStyle w:val="NoSpacing"/>
        <w:rPr>
          <w:rFonts w:cs="Times New Roman"/>
          <w:b/>
        </w:rPr>
      </w:pPr>
    </w:p>
    <w:p w:rsidR="003C18A1" w:rsidRPr="00D60F89" w:rsidRDefault="003C18A1" w:rsidP="003C18A1">
      <w:pPr>
        <w:pStyle w:val="NoSpacing"/>
        <w:rPr>
          <w:rFonts w:cs="Times New Roman"/>
          <w:b/>
        </w:rPr>
      </w:pPr>
      <w:r>
        <w:rPr>
          <w:rFonts w:cs="Times New Roman"/>
        </w:rPr>
        <w:lastRenderedPageBreak/>
        <w:t xml:space="preserve">The shear reinforcement is designed for the same sections as the modified compression theory.  Only one section is presented and the rest are summarized in </w:t>
      </w:r>
      <w:r>
        <w:rPr>
          <w:rFonts w:cs="Times New Roman"/>
          <w:b/>
        </w:rPr>
        <w:t>Table 2.</w:t>
      </w:r>
    </w:p>
    <w:p w:rsidR="003C18A1" w:rsidRDefault="003C18A1" w:rsidP="003C18A1">
      <w:pPr>
        <w:pStyle w:val="NoSpacing"/>
        <w:rPr>
          <w:rFonts w:cs="Times New Roman"/>
          <w:b/>
        </w:rPr>
      </w:pPr>
    </w:p>
    <w:p w:rsidR="003C18A1" w:rsidRDefault="003C18A1" w:rsidP="003C18A1">
      <w:pPr>
        <w:pStyle w:val="NoSpacing"/>
        <w:rPr>
          <w:rFonts w:cs="Times New Roman"/>
          <w:b/>
          <w:bCs/>
          <w:i/>
          <w:iCs/>
          <w:vertAlign w:val="subscript"/>
        </w:rPr>
      </w:pPr>
      <w:proofErr w:type="gramStart"/>
      <w:r>
        <w:rPr>
          <w:rFonts w:cs="Times New Roman"/>
          <w:b/>
          <w:bCs/>
        </w:rPr>
        <w:t>Step</w:t>
      </w:r>
      <w:proofErr w:type="gramEnd"/>
      <w:r>
        <w:rPr>
          <w:rFonts w:cs="Times New Roman"/>
          <w:b/>
          <w:bCs/>
        </w:rPr>
        <w:t xml:space="preserve"> 1 - </w:t>
      </w:r>
      <w:r w:rsidRPr="0063776E">
        <w:rPr>
          <w:rFonts w:cs="Times New Roman"/>
          <w:b/>
          <w:bCs/>
        </w:rPr>
        <w:t xml:space="preserve">Determine Crack Spacing Parameter, </w:t>
      </w:r>
      <w:proofErr w:type="spellStart"/>
      <w:r w:rsidRPr="0063776E">
        <w:rPr>
          <w:rFonts w:cs="Times New Roman"/>
          <w:b/>
          <w:bCs/>
          <w:i/>
          <w:iCs/>
        </w:rPr>
        <w:t>s</w:t>
      </w:r>
      <w:r w:rsidRPr="0063776E">
        <w:rPr>
          <w:rFonts w:cs="Times New Roman"/>
          <w:b/>
          <w:bCs/>
          <w:i/>
          <w:iCs/>
          <w:vertAlign w:val="subscript"/>
        </w:rPr>
        <w:t>xe</w:t>
      </w:r>
      <w:proofErr w:type="spellEnd"/>
    </w:p>
    <w:p w:rsidR="003C18A1" w:rsidRPr="0063776E" w:rsidRDefault="003C18A1" w:rsidP="003C18A1">
      <w:pPr>
        <w:pStyle w:val="NoSpacing"/>
        <w:rPr>
          <w:rFonts w:cs="Times New Roman"/>
          <w:b/>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Pr="0063776E" w:rsidRDefault="003C18A1" w:rsidP="003C18A1">
            <w:pPr>
              <w:pStyle w:val="NoSpacing"/>
              <w:ind w:firstLine="720"/>
            </w:pPr>
            <w:proofErr w:type="spellStart"/>
            <w:r w:rsidRPr="0063776E">
              <w:rPr>
                <w:bCs/>
                <w:i/>
                <w:iCs/>
              </w:rPr>
              <w:t>s</w:t>
            </w:r>
            <w:r w:rsidRPr="0063776E">
              <w:rPr>
                <w:bCs/>
                <w:i/>
                <w:iCs/>
                <w:vertAlign w:val="subscript"/>
              </w:rPr>
              <w:t>xe</w:t>
            </w:r>
            <w:proofErr w:type="spellEnd"/>
            <w:r w:rsidRPr="0063776E">
              <w:rPr>
                <w:bCs/>
                <w:i/>
                <w:iCs/>
              </w:rPr>
              <w:t xml:space="preserve"> = </w:t>
            </w:r>
            <w:proofErr w:type="spellStart"/>
            <w:r w:rsidRPr="0063776E">
              <w:rPr>
                <w:bCs/>
                <w:i/>
                <w:iCs/>
              </w:rPr>
              <w:t>s</w:t>
            </w:r>
            <w:r w:rsidRPr="0063776E">
              <w:rPr>
                <w:bCs/>
                <w:i/>
                <w:iCs/>
                <w:vertAlign w:val="subscript"/>
              </w:rPr>
              <w:t>x</w:t>
            </w:r>
            <w:proofErr w:type="spellEnd"/>
            <w:r w:rsidRPr="0063776E">
              <w:rPr>
                <w:bCs/>
              </w:rPr>
              <w:t xml:space="preserve"> [ 1.38 / (</w:t>
            </w:r>
            <w:r w:rsidRPr="0063776E">
              <w:rPr>
                <w:bCs/>
                <w:i/>
                <w:iCs/>
              </w:rPr>
              <w:t>a</w:t>
            </w:r>
            <w:r w:rsidRPr="0063776E">
              <w:rPr>
                <w:bCs/>
                <w:i/>
                <w:iCs/>
                <w:vertAlign w:val="subscript"/>
              </w:rPr>
              <w:t>g</w:t>
            </w:r>
            <w:r w:rsidRPr="0063776E">
              <w:rPr>
                <w:bCs/>
              </w:rPr>
              <w:t xml:space="preserve"> + 0.63)]</w:t>
            </w:r>
          </w:p>
          <w:p w:rsidR="003C18A1" w:rsidRDefault="003C18A1" w:rsidP="003C18A1">
            <w:pPr>
              <w:pStyle w:val="NoSpacing"/>
              <w:rPr>
                <w:bCs/>
              </w:rPr>
            </w:pPr>
            <w:r w:rsidRPr="0063776E">
              <w:rPr>
                <w:bCs/>
              </w:rPr>
              <w:tab/>
            </w:r>
          </w:p>
          <w:p w:rsidR="003C18A1" w:rsidRPr="0063776E" w:rsidRDefault="003C18A1" w:rsidP="003C18A1">
            <w:pPr>
              <w:pStyle w:val="NoSpacing"/>
              <w:ind w:firstLine="720"/>
            </w:pPr>
            <w:r w:rsidRPr="0063776E">
              <w:rPr>
                <w:bCs/>
              </w:rPr>
              <w:t>where,</w:t>
            </w:r>
          </w:p>
          <w:p w:rsidR="003C18A1" w:rsidRPr="0063776E" w:rsidRDefault="003C18A1" w:rsidP="003C18A1">
            <w:pPr>
              <w:pStyle w:val="NoSpacing"/>
            </w:pPr>
            <w:r w:rsidRPr="0063776E">
              <w:rPr>
                <w:bCs/>
              </w:rPr>
              <w:tab/>
            </w:r>
            <w:r w:rsidRPr="0063776E">
              <w:rPr>
                <w:bCs/>
              </w:rPr>
              <w:tab/>
            </w:r>
            <w:proofErr w:type="spellStart"/>
            <w:r w:rsidRPr="0063776E">
              <w:rPr>
                <w:bCs/>
                <w:i/>
                <w:iCs/>
              </w:rPr>
              <w:t>s</w:t>
            </w:r>
            <w:r w:rsidRPr="0063776E">
              <w:rPr>
                <w:bCs/>
                <w:i/>
                <w:iCs/>
                <w:vertAlign w:val="subscript"/>
              </w:rPr>
              <w:t>x</w:t>
            </w:r>
            <w:proofErr w:type="spellEnd"/>
            <w:r w:rsidRPr="0063776E">
              <w:rPr>
                <w:bCs/>
                <w:i/>
                <w:iCs/>
              </w:rPr>
              <w:t xml:space="preserve"> = </w:t>
            </w:r>
            <w:r w:rsidRPr="0063776E">
              <w:rPr>
                <w:bCs/>
              </w:rPr>
              <w:t>the lesser of dv or the maximum distance between</w:t>
            </w:r>
          </w:p>
          <w:p w:rsidR="003C18A1" w:rsidRPr="0063776E" w:rsidRDefault="003C18A1" w:rsidP="003C18A1">
            <w:pPr>
              <w:pStyle w:val="NoSpacing"/>
            </w:pPr>
            <w:r w:rsidRPr="0063776E">
              <w:rPr>
                <w:bCs/>
              </w:rPr>
              <w:t xml:space="preserve">                                layers of crack control, where the area of the </w:t>
            </w:r>
          </w:p>
          <w:p w:rsidR="003C18A1" w:rsidRPr="0063776E" w:rsidRDefault="003C18A1" w:rsidP="003C18A1">
            <w:pPr>
              <w:pStyle w:val="NoSpacing"/>
            </w:pPr>
            <w:r w:rsidRPr="0063776E">
              <w:rPr>
                <w:bCs/>
              </w:rPr>
              <w:t xml:space="preserve">                                </w:t>
            </w:r>
            <w:proofErr w:type="gramStart"/>
            <w:r w:rsidRPr="0063776E">
              <w:rPr>
                <w:bCs/>
              </w:rPr>
              <w:t>reinforcement</w:t>
            </w:r>
            <w:proofErr w:type="gramEnd"/>
            <w:r w:rsidRPr="0063776E">
              <w:rPr>
                <w:bCs/>
              </w:rPr>
              <w:t xml:space="preserve"> is not less than 0.003 </w:t>
            </w:r>
            <w:proofErr w:type="spellStart"/>
            <w:r w:rsidRPr="0063776E">
              <w:rPr>
                <w:bCs/>
                <w:i/>
                <w:iCs/>
              </w:rPr>
              <w:t>b</w:t>
            </w:r>
            <w:r w:rsidRPr="0063776E">
              <w:rPr>
                <w:bCs/>
                <w:i/>
                <w:iCs/>
                <w:vertAlign w:val="subscript"/>
              </w:rPr>
              <w:t>v</w:t>
            </w:r>
            <w:proofErr w:type="spellEnd"/>
            <w:r w:rsidRPr="0063776E">
              <w:rPr>
                <w:bCs/>
                <w:i/>
                <w:iCs/>
              </w:rPr>
              <w:t xml:space="preserve"> </w:t>
            </w:r>
            <w:proofErr w:type="spellStart"/>
            <w:r w:rsidRPr="0063776E">
              <w:rPr>
                <w:bCs/>
                <w:i/>
                <w:iCs/>
              </w:rPr>
              <w:t>s</w:t>
            </w:r>
            <w:r w:rsidRPr="0063776E">
              <w:rPr>
                <w:bCs/>
                <w:i/>
                <w:iCs/>
                <w:vertAlign w:val="subscript"/>
              </w:rPr>
              <w:t>x</w:t>
            </w:r>
            <w:proofErr w:type="spellEnd"/>
            <w:r w:rsidRPr="0063776E">
              <w:rPr>
                <w:bCs/>
              </w:rPr>
              <w:t>.</w:t>
            </w:r>
          </w:p>
          <w:p w:rsidR="003C18A1" w:rsidRDefault="003C18A1" w:rsidP="003C18A1">
            <w:pPr>
              <w:pStyle w:val="NoSpacing"/>
              <w:rPr>
                <w:bCs/>
              </w:rPr>
            </w:pPr>
            <w:r w:rsidRPr="0063776E">
              <w:rPr>
                <w:bCs/>
              </w:rPr>
              <w:tab/>
            </w:r>
          </w:p>
          <w:p w:rsidR="003C18A1" w:rsidRPr="00D60F89" w:rsidRDefault="003C18A1" w:rsidP="003C18A1">
            <w:pPr>
              <w:pStyle w:val="NoSpacing"/>
            </w:pPr>
            <w:r>
              <w:rPr>
                <w:bCs/>
              </w:rPr>
              <w:t xml:space="preserve">Since no longitudinal reinforcement is provided, </w:t>
            </w:r>
            <w:proofErr w:type="spellStart"/>
            <w:r>
              <w:rPr>
                <w:bCs/>
                <w:i/>
              </w:rPr>
              <w:t>s</w:t>
            </w:r>
            <w:r>
              <w:rPr>
                <w:bCs/>
                <w:i/>
                <w:vertAlign w:val="subscript"/>
              </w:rPr>
              <w:t>x</w:t>
            </w:r>
            <w:proofErr w:type="spellEnd"/>
            <w:r>
              <w:rPr>
                <w:bCs/>
                <w:i/>
              </w:rPr>
              <w:t xml:space="preserve"> </w:t>
            </w:r>
            <w:r>
              <w:rPr>
                <w:bCs/>
              </w:rPr>
              <w:t xml:space="preserve">= </w:t>
            </w:r>
            <w:r>
              <w:rPr>
                <w:bCs/>
                <w:i/>
              </w:rPr>
              <w:t>d</w:t>
            </w:r>
            <w:r>
              <w:rPr>
                <w:bCs/>
                <w:i/>
                <w:vertAlign w:val="subscript"/>
              </w:rPr>
              <w:t>v</w:t>
            </w:r>
            <w:r>
              <w:rPr>
                <w:bCs/>
                <w:i/>
              </w:rPr>
              <w:t xml:space="preserve">. </w:t>
            </w:r>
            <w:r>
              <w:rPr>
                <w:bCs/>
              </w:rPr>
              <w:t xml:space="preserve">For the first section, </w:t>
            </w:r>
            <w:r>
              <w:rPr>
                <w:bCs/>
                <w:i/>
              </w:rPr>
              <w:t>d</w:t>
            </w:r>
            <w:r>
              <w:rPr>
                <w:bCs/>
                <w:i/>
                <w:vertAlign w:val="subscript"/>
              </w:rPr>
              <w:t>v</w:t>
            </w:r>
            <w:r>
              <w:rPr>
                <w:bCs/>
                <w:i/>
              </w:rPr>
              <w:t xml:space="preserve"> =</w:t>
            </w:r>
            <w:r>
              <w:rPr>
                <w:bCs/>
              </w:rPr>
              <w:t xml:space="preserve"> 33.2”.</w:t>
            </w:r>
          </w:p>
          <w:p w:rsidR="003C18A1" w:rsidRDefault="003C18A1" w:rsidP="003C18A1">
            <w:pPr>
              <w:pStyle w:val="NoSpacing"/>
              <w:rPr>
                <w:bCs/>
              </w:rPr>
            </w:pPr>
            <w:r w:rsidRPr="0063776E">
              <w:rPr>
                <w:bCs/>
              </w:rPr>
              <w:tab/>
            </w:r>
          </w:p>
          <w:p w:rsidR="003C18A1" w:rsidRPr="0063776E" w:rsidRDefault="003C18A1" w:rsidP="003C18A1">
            <w:pPr>
              <w:pStyle w:val="NoSpacing"/>
              <w:ind w:firstLine="720"/>
            </w:pPr>
            <w:r w:rsidRPr="0063776E">
              <w:rPr>
                <w:bCs/>
                <w:i/>
                <w:iCs/>
              </w:rPr>
              <w:t>a</w:t>
            </w:r>
            <w:r w:rsidRPr="0063776E">
              <w:rPr>
                <w:bCs/>
                <w:i/>
                <w:iCs/>
                <w:vertAlign w:val="subscript"/>
              </w:rPr>
              <w:t>g</w:t>
            </w:r>
            <w:r>
              <w:rPr>
                <w:bCs/>
              </w:rPr>
              <w:t xml:space="preserve"> = 0.75” – Assumed Value</w:t>
            </w:r>
          </w:p>
          <w:p w:rsidR="003C18A1" w:rsidRPr="0063776E" w:rsidRDefault="003C18A1" w:rsidP="003C18A1">
            <w:pPr>
              <w:pStyle w:val="NoSpacing"/>
            </w:pPr>
            <w:r w:rsidRPr="0063776E">
              <w:rPr>
                <w:bCs/>
              </w:rPr>
              <w:tab/>
            </w:r>
            <w:proofErr w:type="spellStart"/>
            <w:r w:rsidRPr="0063776E">
              <w:rPr>
                <w:bCs/>
                <w:i/>
                <w:iCs/>
              </w:rPr>
              <w:t>s</w:t>
            </w:r>
            <w:r w:rsidRPr="0063776E">
              <w:rPr>
                <w:bCs/>
                <w:i/>
                <w:iCs/>
                <w:vertAlign w:val="subscript"/>
              </w:rPr>
              <w:t>xe</w:t>
            </w:r>
            <w:proofErr w:type="spellEnd"/>
            <w:r w:rsidRPr="0063776E">
              <w:rPr>
                <w:bCs/>
                <w:i/>
                <w:iCs/>
              </w:rPr>
              <w:t xml:space="preserve"> = </w:t>
            </w:r>
            <w:r>
              <w:rPr>
                <w:bCs/>
              </w:rPr>
              <w:t>33.2</w:t>
            </w:r>
            <w:r w:rsidRPr="0063776E">
              <w:rPr>
                <w:bCs/>
              </w:rPr>
              <w:t xml:space="preserve">” [ 1.38 / (0.75” + 0.63)] = </w:t>
            </w:r>
            <w:r>
              <w:rPr>
                <w:bCs/>
              </w:rPr>
              <w:t>33.2</w:t>
            </w:r>
            <w:r w:rsidRPr="0063776E">
              <w:rPr>
                <w:bCs/>
              </w:rPr>
              <w:t>”</w:t>
            </w:r>
          </w:p>
          <w:p w:rsidR="003C18A1" w:rsidRDefault="003C18A1" w:rsidP="003C18A1">
            <w:pPr>
              <w:pStyle w:val="NoSpacing"/>
            </w:pPr>
          </w:p>
          <w:p w:rsidR="003C18A1" w:rsidRDefault="003C18A1" w:rsidP="003C18A1">
            <w:pPr>
              <w:pStyle w:val="NoSpacing"/>
              <w:rPr>
                <w:rFonts w:eastAsiaTheme="minorEastAsia"/>
                <w:i/>
                <w:szCs w:val="24"/>
              </w:rPr>
            </w:pP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(30)</w:t>
            </w:r>
          </w:p>
        </w:tc>
      </w:tr>
    </w:tbl>
    <w:p w:rsidR="003C18A1" w:rsidRDefault="003C18A1" w:rsidP="003C18A1">
      <w:pPr>
        <w:pStyle w:val="NoSpacing"/>
        <w:rPr>
          <w:rFonts w:cs="Times New Roman"/>
          <w:b/>
          <w:bCs/>
        </w:rPr>
      </w:pPr>
      <w:r w:rsidRPr="0063776E">
        <w:rPr>
          <w:rFonts w:cs="Times New Roman"/>
          <w:b/>
          <w:bCs/>
        </w:rPr>
        <w:tab/>
      </w:r>
    </w:p>
    <w:p w:rsidR="003C18A1" w:rsidRDefault="003C18A1" w:rsidP="003C18A1">
      <w:pPr>
        <w:pStyle w:val="NoSpacing"/>
        <w:rPr>
          <w:rFonts w:cs="Times New Roman"/>
        </w:rPr>
      </w:pPr>
    </w:p>
    <w:p w:rsidR="003C18A1" w:rsidRDefault="003C18A1" w:rsidP="003C18A1">
      <w:pPr>
        <w:pStyle w:val="NoSpacing"/>
        <w:rPr>
          <w:rFonts w:cs="Times New Roman"/>
          <w:b/>
          <w:bCs/>
          <w:i/>
          <w:iCs/>
          <w:vertAlign w:val="subscript"/>
        </w:rPr>
      </w:pPr>
      <w:r>
        <w:rPr>
          <w:rFonts w:cs="Times New Roman"/>
          <w:b/>
          <w:bCs/>
        </w:rPr>
        <w:t xml:space="preserve">Step 2 - </w:t>
      </w:r>
      <w:r w:rsidRPr="00023A02">
        <w:rPr>
          <w:rFonts w:cs="Times New Roman"/>
          <w:b/>
          <w:bCs/>
        </w:rPr>
        <w:t xml:space="preserve">Determine Net Longitudinal Tensile Strain in Section at Centroid of Tensile Reinforcement, </w:t>
      </w:r>
      <w:r w:rsidRPr="00023A02">
        <w:rPr>
          <w:rFonts w:cs="Times New Roman"/>
          <w:b/>
          <w:bCs/>
          <w:i/>
          <w:iCs/>
          <w:lang w:val="az-Cyrl-AZ"/>
        </w:rPr>
        <w:t>є</w:t>
      </w:r>
      <w:r w:rsidRPr="00023A02">
        <w:rPr>
          <w:rFonts w:cs="Times New Roman"/>
          <w:b/>
          <w:bCs/>
          <w:i/>
          <w:iCs/>
          <w:vertAlign w:val="subscript"/>
        </w:rPr>
        <w:t>s</w:t>
      </w:r>
    </w:p>
    <w:p w:rsidR="003C18A1" w:rsidRPr="00023A02" w:rsidRDefault="003C18A1" w:rsidP="003C18A1">
      <w:pPr>
        <w:pStyle w:val="NoSpacing"/>
        <w:rPr>
          <w:rFonts w:cs="Times New Roman"/>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Default="003C18A1" w:rsidP="003C18A1">
            <w:pPr>
              <w:pStyle w:val="NoSpacing"/>
              <w:ind w:firstLine="720"/>
              <w:rPr>
                <w:bCs/>
                <w:i/>
                <w:iCs/>
              </w:rPr>
            </w:pPr>
            <w:r w:rsidRPr="00023A02">
              <w:rPr>
                <w:bCs/>
                <w:i/>
                <w:iCs/>
                <w:lang w:val="az-Cyrl-AZ"/>
              </w:rPr>
              <w:t>є</w:t>
            </w:r>
            <w:r w:rsidRPr="00023A02">
              <w:rPr>
                <w:bCs/>
                <w:i/>
                <w:iCs/>
                <w:vertAlign w:val="subscript"/>
              </w:rPr>
              <w:t>s</w:t>
            </w:r>
            <w:r w:rsidRPr="00023A02">
              <w:rPr>
                <w:bCs/>
                <w:i/>
                <w:iCs/>
              </w:rPr>
              <w:t xml:space="preserve"> = [ |M</w:t>
            </w:r>
            <w:r w:rsidRPr="00023A02">
              <w:rPr>
                <w:bCs/>
                <w:i/>
                <w:iCs/>
                <w:vertAlign w:val="subscript"/>
              </w:rPr>
              <w:t>u</w:t>
            </w:r>
            <w:r w:rsidRPr="00023A02">
              <w:rPr>
                <w:bCs/>
                <w:i/>
                <w:iCs/>
              </w:rPr>
              <w:t>|/d</w:t>
            </w:r>
            <w:r w:rsidRPr="00023A02">
              <w:rPr>
                <w:bCs/>
                <w:i/>
                <w:iCs/>
                <w:vertAlign w:val="subscript"/>
              </w:rPr>
              <w:t>v</w:t>
            </w:r>
            <w:r w:rsidRPr="00023A02">
              <w:rPr>
                <w:bCs/>
                <w:i/>
                <w:iCs/>
              </w:rPr>
              <w:t xml:space="preserve"> + 0.5 N</w:t>
            </w:r>
            <w:r w:rsidRPr="00023A02">
              <w:rPr>
                <w:bCs/>
                <w:i/>
                <w:iCs/>
                <w:vertAlign w:val="subscript"/>
              </w:rPr>
              <w:t>u</w:t>
            </w:r>
            <w:r w:rsidRPr="00023A02">
              <w:rPr>
                <w:bCs/>
                <w:i/>
                <w:iCs/>
              </w:rPr>
              <w:t xml:space="preserve"> + |V</w:t>
            </w:r>
            <w:r w:rsidRPr="00023A02">
              <w:rPr>
                <w:bCs/>
                <w:i/>
                <w:iCs/>
                <w:vertAlign w:val="subscript"/>
              </w:rPr>
              <w:t>u</w:t>
            </w:r>
            <w:r w:rsidRPr="00023A02">
              <w:rPr>
                <w:bCs/>
                <w:i/>
                <w:iCs/>
              </w:rPr>
              <w:t xml:space="preserve"> – </w:t>
            </w:r>
            <w:proofErr w:type="spellStart"/>
            <w:r w:rsidRPr="00023A02">
              <w:rPr>
                <w:bCs/>
                <w:i/>
                <w:iCs/>
              </w:rPr>
              <w:t>V</w:t>
            </w:r>
            <w:r w:rsidRPr="00023A02">
              <w:rPr>
                <w:bCs/>
                <w:i/>
                <w:iCs/>
                <w:vertAlign w:val="subscript"/>
              </w:rPr>
              <w:t>p</w:t>
            </w:r>
            <w:proofErr w:type="spellEnd"/>
            <w:r w:rsidRPr="00023A02">
              <w:rPr>
                <w:bCs/>
                <w:i/>
                <w:iCs/>
              </w:rPr>
              <w:t>| - A</w:t>
            </w:r>
            <w:r w:rsidRPr="00023A02">
              <w:rPr>
                <w:bCs/>
                <w:i/>
                <w:iCs/>
                <w:vertAlign w:val="subscript"/>
              </w:rPr>
              <w:t>ps</w:t>
            </w:r>
            <w:r w:rsidRPr="00023A02">
              <w:rPr>
                <w:bCs/>
                <w:i/>
                <w:iCs/>
              </w:rPr>
              <w:t xml:space="preserve"> </w:t>
            </w:r>
            <w:proofErr w:type="spellStart"/>
            <w:r w:rsidRPr="00023A02">
              <w:rPr>
                <w:bCs/>
                <w:i/>
                <w:iCs/>
              </w:rPr>
              <w:t>f</w:t>
            </w:r>
            <w:r w:rsidRPr="00023A02">
              <w:rPr>
                <w:bCs/>
                <w:i/>
                <w:iCs/>
                <w:vertAlign w:val="subscript"/>
              </w:rPr>
              <w:t>po</w:t>
            </w:r>
            <w:proofErr w:type="spellEnd"/>
            <w:r w:rsidRPr="00023A02">
              <w:rPr>
                <w:bCs/>
                <w:i/>
                <w:iCs/>
              </w:rPr>
              <w:t xml:space="preserve"> ] / [</w:t>
            </w:r>
            <w:proofErr w:type="spellStart"/>
            <w:r w:rsidRPr="00023A02">
              <w:rPr>
                <w:bCs/>
                <w:i/>
                <w:iCs/>
              </w:rPr>
              <w:t>E</w:t>
            </w:r>
            <w:r w:rsidRPr="00023A02">
              <w:rPr>
                <w:bCs/>
                <w:i/>
                <w:iCs/>
                <w:vertAlign w:val="subscript"/>
              </w:rPr>
              <w:t>s</w:t>
            </w:r>
            <w:proofErr w:type="spellEnd"/>
            <w:r w:rsidRPr="00023A02">
              <w:rPr>
                <w:bCs/>
                <w:i/>
                <w:iCs/>
              </w:rPr>
              <w:t xml:space="preserve"> A</w:t>
            </w:r>
            <w:r w:rsidRPr="00023A02">
              <w:rPr>
                <w:bCs/>
                <w:i/>
                <w:iCs/>
                <w:vertAlign w:val="subscript"/>
              </w:rPr>
              <w:t>s</w:t>
            </w:r>
            <w:r w:rsidRPr="00023A02">
              <w:rPr>
                <w:bCs/>
                <w:i/>
                <w:iCs/>
              </w:rPr>
              <w:t xml:space="preserve"> + </w:t>
            </w:r>
            <w:proofErr w:type="spellStart"/>
            <w:r w:rsidRPr="00023A02">
              <w:rPr>
                <w:bCs/>
                <w:i/>
                <w:iCs/>
              </w:rPr>
              <w:t>E</w:t>
            </w:r>
            <w:r w:rsidRPr="00023A02">
              <w:rPr>
                <w:bCs/>
                <w:i/>
                <w:iCs/>
                <w:vertAlign w:val="subscript"/>
              </w:rPr>
              <w:t>p</w:t>
            </w:r>
            <w:proofErr w:type="spellEnd"/>
            <w:r w:rsidRPr="00023A02">
              <w:rPr>
                <w:bCs/>
                <w:i/>
                <w:iCs/>
              </w:rPr>
              <w:t xml:space="preserve"> A</w:t>
            </w:r>
            <w:r w:rsidRPr="00023A02">
              <w:rPr>
                <w:bCs/>
                <w:i/>
                <w:iCs/>
                <w:vertAlign w:val="subscript"/>
              </w:rPr>
              <w:t>ps</w:t>
            </w:r>
            <w:r w:rsidRPr="00023A02">
              <w:rPr>
                <w:bCs/>
                <w:i/>
                <w:iCs/>
              </w:rPr>
              <w:t xml:space="preserve">] </w:t>
            </w:r>
          </w:p>
          <w:p w:rsidR="003C18A1" w:rsidRDefault="003C18A1" w:rsidP="003C18A1">
            <w:pPr>
              <w:pStyle w:val="NoSpacing"/>
              <w:ind w:firstLine="720"/>
              <w:rPr>
                <w:bCs/>
                <w:i/>
                <w:iCs/>
              </w:rPr>
            </w:pPr>
          </w:p>
          <w:p w:rsidR="003C18A1" w:rsidRPr="00023A02" w:rsidRDefault="003C18A1" w:rsidP="003C18A1">
            <w:pPr>
              <w:pStyle w:val="NoSpacing"/>
              <w:ind w:firstLine="720"/>
            </w:pPr>
            <w:r w:rsidRPr="00023A02">
              <w:rPr>
                <w:bCs/>
                <w:i/>
                <w:iCs/>
              </w:rPr>
              <w:t>= 0.00</w:t>
            </w:r>
            <w:r>
              <w:rPr>
                <w:bCs/>
                <w:i/>
                <w:iCs/>
              </w:rPr>
              <w:t xml:space="preserve">0176 </w:t>
            </w:r>
            <w:r w:rsidRPr="00023A02">
              <w:rPr>
                <w:bCs/>
                <w:i/>
                <w:iCs/>
              </w:rPr>
              <w:t>in/in</w:t>
            </w:r>
          </w:p>
          <w:p w:rsidR="003C18A1" w:rsidRPr="00023A02" w:rsidRDefault="003C18A1" w:rsidP="003C18A1">
            <w:pPr>
              <w:pStyle w:val="NoSpacing"/>
            </w:pPr>
            <w:r w:rsidRPr="00023A02">
              <w:rPr>
                <w:bCs/>
                <w:i/>
                <w:iCs/>
              </w:rPr>
              <w:tab/>
              <w:t xml:space="preserve"> </w:t>
            </w:r>
          </w:p>
          <w:p w:rsidR="003C18A1" w:rsidRPr="00A204A4" w:rsidRDefault="003C18A1" w:rsidP="003C18A1">
            <w:pPr>
              <w:pStyle w:val="NoSpacing"/>
            </w:pPr>
            <w:r w:rsidRPr="00023A02">
              <w:rPr>
                <w:bCs/>
                <w:i/>
                <w:iCs/>
              </w:rPr>
              <w:tab/>
              <w:t>M</w:t>
            </w:r>
            <w:r w:rsidRPr="00023A02">
              <w:rPr>
                <w:bCs/>
                <w:i/>
                <w:iCs/>
                <w:vertAlign w:val="subscript"/>
              </w:rPr>
              <w:t>u</w:t>
            </w:r>
            <w:r w:rsidRPr="00023A02">
              <w:rPr>
                <w:bCs/>
                <w:i/>
                <w:iCs/>
              </w:rPr>
              <w:t xml:space="preserve"> </w:t>
            </w:r>
            <w:r w:rsidRPr="00A204A4">
              <w:rPr>
                <w:bCs/>
                <w:iCs/>
              </w:rPr>
              <w:t>= 924 k-ft</w:t>
            </w:r>
          </w:p>
          <w:p w:rsidR="003C18A1" w:rsidRPr="00A204A4" w:rsidRDefault="003C18A1" w:rsidP="003C18A1">
            <w:pPr>
              <w:pStyle w:val="NoSpacing"/>
            </w:pPr>
            <w:r w:rsidRPr="00023A02">
              <w:rPr>
                <w:bCs/>
                <w:i/>
                <w:iCs/>
              </w:rPr>
              <w:tab/>
              <w:t>d</w:t>
            </w:r>
            <w:r w:rsidRPr="00023A02">
              <w:rPr>
                <w:bCs/>
                <w:i/>
                <w:iCs/>
                <w:vertAlign w:val="subscript"/>
              </w:rPr>
              <w:t>v</w:t>
            </w:r>
            <w:r w:rsidRPr="00023A02">
              <w:rPr>
                <w:bCs/>
                <w:i/>
                <w:iCs/>
              </w:rPr>
              <w:t xml:space="preserve"> = </w:t>
            </w:r>
            <w:r w:rsidRPr="00A204A4">
              <w:rPr>
                <w:bCs/>
                <w:iCs/>
              </w:rPr>
              <w:t>33.234”</w:t>
            </w:r>
          </w:p>
          <w:p w:rsidR="003C18A1" w:rsidRPr="00A204A4" w:rsidRDefault="003C18A1" w:rsidP="003C18A1">
            <w:pPr>
              <w:pStyle w:val="NoSpacing"/>
            </w:pPr>
            <w:r w:rsidRPr="00023A02">
              <w:rPr>
                <w:bCs/>
                <w:i/>
                <w:iCs/>
              </w:rPr>
              <w:tab/>
              <w:t>N</w:t>
            </w:r>
            <w:r w:rsidRPr="00023A02">
              <w:rPr>
                <w:bCs/>
                <w:i/>
                <w:iCs/>
                <w:vertAlign w:val="subscript"/>
              </w:rPr>
              <w:t>u</w:t>
            </w:r>
            <w:r w:rsidRPr="00023A02">
              <w:rPr>
                <w:bCs/>
                <w:i/>
                <w:iCs/>
              </w:rPr>
              <w:t xml:space="preserve"> = </w:t>
            </w:r>
            <w:r w:rsidRPr="00A204A4">
              <w:rPr>
                <w:bCs/>
                <w:iCs/>
              </w:rPr>
              <w:t>0.0 – No Axial Load</w:t>
            </w:r>
          </w:p>
          <w:p w:rsidR="003C18A1" w:rsidRPr="00A204A4" w:rsidRDefault="003C18A1" w:rsidP="003C18A1">
            <w:pPr>
              <w:pStyle w:val="NoSpacing"/>
            </w:pPr>
            <w:r w:rsidRPr="00023A02">
              <w:rPr>
                <w:bCs/>
                <w:i/>
                <w:iCs/>
              </w:rPr>
              <w:tab/>
              <w:t>V</w:t>
            </w:r>
            <w:r w:rsidRPr="00023A02">
              <w:rPr>
                <w:bCs/>
                <w:i/>
                <w:iCs/>
                <w:vertAlign w:val="subscript"/>
              </w:rPr>
              <w:t>u</w:t>
            </w:r>
            <w:r w:rsidRPr="00023A02">
              <w:rPr>
                <w:bCs/>
                <w:i/>
                <w:iCs/>
              </w:rPr>
              <w:t xml:space="preserve"> = </w:t>
            </w:r>
            <w:r w:rsidRPr="00A204A4">
              <w:rPr>
                <w:bCs/>
                <w:iCs/>
              </w:rPr>
              <w:t>351.0 k</w:t>
            </w:r>
          </w:p>
          <w:p w:rsidR="003C18A1" w:rsidRPr="00A204A4" w:rsidRDefault="003C18A1" w:rsidP="003C18A1">
            <w:pPr>
              <w:pStyle w:val="NoSpacing"/>
            </w:pPr>
            <w:r w:rsidRPr="00023A02">
              <w:rPr>
                <w:bCs/>
                <w:i/>
                <w:iCs/>
              </w:rPr>
              <w:tab/>
            </w:r>
            <w:proofErr w:type="spellStart"/>
            <w:r w:rsidRPr="00023A02">
              <w:rPr>
                <w:bCs/>
                <w:i/>
                <w:iCs/>
              </w:rPr>
              <w:t>V</w:t>
            </w:r>
            <w:r w:rsidRPr="00023A02">
              <w:rPr>
                <w:bCs/>
                <w:i/>
                <w:iCs/>
                <w:vertAlign w:val="subscript"/>
              </w:rPr>
              <w:t>p</w:t>
            </w:r>
            <w:proofErr w:type="spellEnd"/>
            <w:r w:rsidRPr="00023A02">
              <w:rPr>
                <w:bCs/>
                <w:i/>
                <w:iCs/>
              </w:rPr>
              <w:t xml:space="preserve"> = </w:t>
            </w:r>
            <w:r w:rsidRPr="00A204A4">
              <w:rPr>
                <w:bCs/>
                <w:iCs/>
              </w:rPr>
              <w:t>0 k</w:t>
            </w:r>
          </w:p>
          <w:p w:rsidR="003C18A1" w:rsidRPr="00A204A4" w:rsidRDefault="003C18A1" w:rsidP="003C18A1">
            <w:pPr>
              <w:pStyle w:val="NoSpacing"/>
            </w:pPr>
            <w:r w:rsidRPr="00023A02">
              <w:rPr>
                <w:bCs/>
                <w:i/>
                <w:iCs/>
              </w:rPr>
              <w:tab/>
              <w:t>A</w:t>
            </w:r>
            <w:r w:rsidRPr="00023A02">
              <w:rPr>
                <w:bCs/>
                <w:i/>
                <w:iCs/>
                <w:vertAlign w:val="subscript"/>
              </w:rPr>
              <w:t>ps</w:t>
            </w:r>
            <w:r w:rsidRPr="00023A02">
              <w:rPr>
                <w:bCs/>
                <w:i/>
                <w:iCs/>
              </w:rPr>
              <w:t xml:space="preserve"> = </w:t>
            </w:r>
            <w:r w:rsidRPr="00A204A4">
              <w:rPr>
                <w:bCs/>
                <w:iCs/>
              </w:rPr>
              <w:t>12 strands x 0.294 in</w:t>
            </w:r>
            <w:r w:rsidRPr="00A204A4">
              <w:rPr>
                <w:bCs/>
                <w:iCs/>
                <w:vertAlign w:val="superscript"/>
              </w:rPr>
              <w:t>2</w:t>
            </w:r>
            <w:r w:rsidRPr="00A204A4">
              <w:rPr>
                <w:bCs/>
                <w:iCs/>
              </w:rPr>
              <w:t>/strand = 3.528 in</w:t>
            </w:r>
            <w:r w:rsidRPr="00A204A4">
              <w:rPr>
                <w:bCs/>
                <w:iCs/>
                <w:vertAlign w:val="superscript"/>
              </w:rPr>
              <w:t>2</w:t>
            </w:r>
          </w:p>
          <w:p w:rsidR="003C18A1" w:rsidRPr="00A204A4" w:rsidRDefault="003C18A1" w:rsidP="003C18A1">
            <w:pPr>
              <w:pStyle w:val="NoSpacing"/>
            </w:pPr>
            <w:r w:rsidRPr="00023A02">
              <w:rPr>
                <w:bCs/>
                <w:i/>
                <w:iCs/>
              </w:rPr>
              <w:tab/>
            </w:r>
            <w:proofErr w:type="spellStart"/>
            <w:r w:rsidRPr="00023A02">
              <w:rPr>
                <w:bCs/>
                <w:i/>
                <w:iCs/>
              </w:rPr>
              <w:t>f</w:t>
            </w:r>
            <w:r w:rsidRPr="00023A02">
              <w:rPr>
                <w:bCs/>
                <w:i/>
                <w:iCs/>
                <w:vertAlign w:val="subscript"/>
              </w:rPr>
              <w:t>po</w:t>
            </w:r>
            <w:proofErr w:type="spellEnd"/>
            <w:r w:rsidRPr="00023A02">
              <w:rPr>
                <w:bCs/>
                <w:i/>
                <w:iCs/>
              </w:rPr>
              <w:t xml:space="preserve">  = 0.7 fpu = </w:t>
            </w:r>
            <w:r w:rsidRPr="00A204A4">
              <w:rPr>
                <w:bCs/>
                <w:iCs/>
              </w:rPr>
              <w:t>0.7 x 270ksi = 189 ksi</w:t>
            </w:r>
          </w:p>
          <w:p w:rsidR="003C18A1" w:rsidRPr="00A204A4" w:rsidRDefault="003C18A1" w:rsidP="003C18A1">
            <w:pPr>
              <w:pStyle w:val="NoSpacing"/>
            </w:pPr>
            <w:r w:rsidRPr="00023A02">
              <w:rPr>
                <w:bCs/>
                <w:i/>
                <w:iCs/>
              </w:rPr>
              <w:tab/>
            </w:r>
            <w:proofErr w:type="spellStart"/>
            <w:r w:rsidRPr="00023A02">
              <w:rPr>
                <w:bCs/>
                <w:i/>
                <w:iCs/>
              </w:rPr>
              <w:t>E</w:t>
            </w:r>
            <w:r w:rsidRPr="00023A02">
              <w:rPr>
                <w:bCs/>
                <w:i/>
                <w:iCs/>
                <w:vertAlign w:val="subscript"/>
              </w:rPr>
              <w:t>s</w:t>
            </w:r>
            <w:proofErr w:type="spellEnd"/>
            <w:r w:rsidRPr="00023A02">
              <w:rPr>
                <w:bCs/>
                <w:i/>
                <w:iCs/>
              </w:rPr>
              <w:t xml:space="preserve"> = </w:t>
            </w:r>
            <w:r w:rsidRPr="00A204A4">
              <w:rPr>
                <w:bCs/>
                <w:iCs/>
              </w:rPr>
              <w:t>29,000 ksi;</w:t>
            </w:r>
            <w:r w:rsidRPr="00023A02">
              <w:rPr>
                <w:bCs/>
                <w:i/>
                <w:iCs/>
              </w:rPr>
              <w:tab/>
              <w:t>A</w:t>
            </w:r>
            <w:r w:rsidRPr="00023A02">
              <w:rPr>
                <w:bCs/>
                <w:i/>
                <w:iCs/>
                <w:vertAlign w:val="subscript"/>
              </w:rPr>
              <w:t>s</w:t>
            </w:r>
            <w:r w:rsidRPr="00023A02">
              <w:rPr>
                <w:bCs/>
                <w:i/>
                <w:iCs/>
              </w:rPr>
              <w:t xml:space="preserve"> = </w:t>
            </w:r>
            <w:r w:rsidRPr="00A204A4">
              <w:rPr>
                <w:bCs/>
                <w:iCs/>
              </w:rPr>
              <w:t>0 in</w:t>
            </w:r>
            <w:r w:rsidRPr="00A204A4">
              <w:rPr>
                <w:bCs/>
                <w:iCs/>
                <w:vertAlign w:val="superscript"/>
              </w:rPr>
              <w:t>2</w:t>
            </w:r>
          </w:p>
          <w:p w:rsidR="003C18A1" w:rsidRPr="00A204A4" w:rsidRDefault="003C18A1" w:rsidP="003C18A1">
            <w:pPr>
              <w:pStyle w:val="NoSpacing"/>
            </w:pPr>
            <w:r w:rsidRPr="00023A02">
              <w:rPr>
                <w:bCs/>
                <w:i/>
                <w:iCs/>
              </w:rPr>
              <w:tab/>
            </w:r>
            <w:proofErr w:type="spellStart"/>
            <w:r w:rsidRPr="00023A02">
              <w:rPr>
                <w:bCs/>
                <w:i/>
                <w:iCs/>
              </w:rPr>
              <w:t>E</w:t>
            </w:r>
            <w:r w:rsidRPr="00023A02">
              <w:rPr>
                <w:bCs/>
                <w:i/>
                <w:iCs/>
                <w:vertAlign w:val="subscript"/>
              </w:rPr>
              <w:t>p</w:t>
            </w:r>
            <w:proofErr w:type="spellEnd"/>
            <w:r w:rsidRPr="00023A02">
              <w:rPr>
                <w:bCs/>
                <w:i/>
                <w:iCs/>
              </w:rPr>
              <w:t xml:space="preserve"> </w:t>
            </w:r>
            <w:r w:rsidRPr="00A204A4">
              <w:rPr>
                <w:bCs/>
                <w:iCs/>
              </w:rPr>
              <w:t xml:space="preserve">= 28,500 ksi; </w:t>
            </w:r>
          </w:p>
          <w:p w:rsidR="003C18A1" w:rsidRDefault="003C18A1" w:rsidP="003C18A1">
            <w:pPr>
              <w:pStyle w:val="NoSpacing"/>
              <w:rPr>
                <w:rFonts w:eastAsiaTheme="minorEastAsia"/>
                <w:i/>
                <w:szCs w:val="24"/>
              </w:rPr>
            </w:pP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(31)</w:t>
            </w:r>
          </w:p>
        </w:tc>
      </w:tr>
    </w:tbl>
    <w:p w:rsidR="003C18A1" w:rsidRDefault="003C18A1" w:rsidP="003C18A1">
      <w:pPr>
        <w:pStyle w:val="NoSpacing"/>
        <w:rPr>
          <w:rFonts w:cs="Times New Roman"/>
          <w:b/>
          <w:bCs/>
          <w:i/>
          <w:iCs/>
        </w:rPr>
      </w:pPr>
      <w:r>
        <w:rPr>
          <w:rFonts w:cs="Times New Roman"/>
          <w:b/>
          <w:bCs/>
        </w:rPr>
        <w:t xml:space="preserve">Step 3 - </w:t>
      </w:r>
      <w:r w:rsidRPr="00023A02">
        <w:rPr>
          <w:rFonts w:cs="Times New Roman"/>
          <w:b/>
          <w:bCs/>
        </w:rPr>
        <w:t xml:space="preserve">Determine </w:t>
      </w:r>
      <w:r w:rsidRPr="00023A02">
        <w:rPr>
          <w:rFonts w:cs="Times New Roman"/>
          <w:b/>
          <w:bCs/>
          <w:i/>
          <w:iCs/>
          <w:lang w:val="el-GR"/>
        </w:rPr>
        <w:t>θ</w:t>
      </w:r>
      <w:r>
        <w:rPr>
          <w:rFonts w:cs="Times New Roman"/>
          <w:b/>
          <w:bCs/>
          <w:iCs/>
        </w:rPr>
        <w:t xml:space="preserve"> and </w:t>
      </w:r>
      <w:r>
        <w:rPr>
          <w:rFonts w:cs="Times New Roman"/>
          <w:b/>
          <w:bCs/>
          <w:i/>
          <w:iCs/>
        </w:rPr>
        <w:t>β</w:t>
      </w:r>
    </w:p>
    <w:p w:rsidR="003C18A1" w:rsidRPr="00023A02" w:rsidRDefault="003C18A1" w:rsidP="003C18A1">
      <w:pPr>
        <w:pStyle w:val="NoSpacing"/>
        <w:rPr>
          <w:rFonts w:cs="Times New Roman"/>
          <w:i/>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Pr="00A204A4" w:rsidRDefault="003C18A1" w:rsidP="003C18A1">
            <w:pPr>
              <w:pStyle w:val="NoSpacing"/>
              <w:ind w:firstLine="720"/>
            </w:pPr>
            <w:r w:rsidRPr="00023A02">
              <w:rPr>
                <w:bCs/>
                <w:i/>
                <w:iCs/>
                <w:lang w:val="el-GR"/>
              </w:rPr>
              <w:t>θ</w:t>
            </w:r>
            <w:r w:rsidRPr="00023A02">
              <w:rPr>
                <w:bCs/>
                <w:i/>
                <w:iCs/>
              </w:rPr>
              <w:t xml:space="preserve"> = 29 + 3500</w:t>
            </w:r>
            <w:r w:rsidRPr="00023A02">
              <w:rPr>
                <w:bCs/>
                <w:i/>
                <w:iCs/>
                <w:lang w:val="az-Cyrl-AZ"/>
              </w:rPr>
              <w:t xml:space="preserve"> є</w:t>
            </w:r>
            <w:r w:rsidRPr="00023A02">
              <w:rPr>
                <w:bCs/>
                <w:i/>
                <w:iCs/>
                <w:vertAlign w:val="subscript"/>
              </w:rPr>
              <w:t>s</w:t>
            </w:r>
            <w:r w:rsidRPr="00023A02">
              <w:rPr>
                <w:bCs/>
                <w:i/>
                <w:iCs/>
              </w:rPr>
              <w:t xml:space="preserve"> = </w:t>
            </w:r>
            <w:r w:rsidRPr="00A204A4">
              <w:rPr>
                <w:bCs/>
                <w:iCs/>
              </w:rPr>
              <w:t>29.62 degrees      (5.8.3.4.2-3)</w:t>
            </w:r>
          </w:p>
          <w:p w:rsidR="003C18A1" w:rsidRDefault="003C18A1" w:rsidP="003C18A1">
            <w:pPr>
              <w:pStyle w:val="NoSpacing"/>
              <w:rPr>
                <w:bCs/>
                <w:i/>
                <w:iCs/>
              </w:rPr>
            </w:pPr>
          </w:p>
          <w:p w:rsidR="003C18A1" w:rsidRPr="00023A02" w:rsidRDefault="003C18A1" w:rsidP="003C18A1">
            <w:pPr>
              <w:pStyle w:val="NoSpacing"/>
            </w:pPr>
            <w:r w:rsidRPr="00023A02">
              <w:rPr>
                <w:bCs/>
                <w:i/>
                <w:iCs/>
              </w:rPr>
              <w:tab/>
            </w:r>
            <w:r w:rsidRPr="00023A02">
              <w:rPr>
                <w:bCs/>
                <w:i/>
                <w:iCs/>
                <w:lang w:val="el-GR"/>
              </w:rPr>
              <w:t>β</w:t>
            </w:r>
            <w:r w:rsidRPr="00023A02">
              <w:rPr>
                <w:bCs/>
                <w:i/>
                <w:iCs/>
              </w:rPr>
              <w:t xml:space="preserve"> = </w:t>
            </w:r>
            <w:r w:rsidRPr="00023A02">
              <w:rPr>
                <w:bCs/>
              </w:rPr>
              <w:t xml:space="preserve">[ 4.8 / (1 + 750 </w:t>
            </w:r>
            <w:r w:rsidRPr="00023A02">
              <w:rPr>
                <w:bCs/>
                <w:i/>
                <w:iCs/>
                <w:lang w:val="az-Cyrl-AZ"/>
              </w:rPr>
              <w:t>є</w:t>
            </w:r>
            <w:r w:rsidRPr="00023A02">
              <w:rPr>
                <w:bCs/>
                <w:i/>
                <w:iCs/>
                <w:vertAlign w:val="subscript"/>
              </w:rPr>
              <w:t>s</w:t>
            </w:r>
            <w:r w:rsidRPr="00023A02">
              <w:rPr>
                <w:bCs/>
                <w:i/>
                <w:iCs/>
              </w:rPr>
              <w:t xml:space="preserve"> </w:t>
            </w:r>
            <w:r w:rsidRPr="00023A02">
              <w:rPr>
                <w:bCs/>
              </w:rPr>
              <w:t>) ]          (5.8.3.4.2-1)</w:t>
            </w:r>
          </w:p>
          <w:p w:rsidR="003C18A1" w:rsidRPr="00023A02" w:rsidRDefault="003C18A1" w:rsidP="003C18A1">
            <w:pPr>
              <w:pStyle w:val="NoSpacing"/>
            </w:pPr>
            <w:r w:rsidRPr="00023A02">
              <w:rPr>
                <w:bCs/>
              </w:rPr>
              <w:tab/>
              <w:t>Assumes Minimal Amount of Shear Reinforcement</w:t>
            </w:r>
          </w:p>
          <w:p w:rsidR="003C18A1" w:rsidRDefault="003C18A1" w:rsidP="003C18A1">
            <w:pPr>
              <w:pStyle w:val="NoSpacing"/>
              <w:rPr>
                <w:bCs/>
              </w:rPr>
            </w:pPr>
          </w:p>
          <w:p w:rsidR="003C18A1" w:rsidRPr="00023A02" w:rsidRDefault="003C18A1" w:rsidP="003C18A1">
            <w:pPr>
              <w:pStyle w:val="NoSpacing"/>
            </w:pPr>
            <w:r w:rsidRPr="00023A02">
              <w:rPr>
                <w:bCs/>
              </w:rPr>
              <w:tab/>
            </w:r>
            <w:r w:rsidRPr="00023A02">
              <w:rPr>
                <w:bCs/>
                <w:i/>
                <w:iCs/>
                <w:lang w:val="el-GR"/>
              </w:rPr>
              <w:t>β</w:t>
            </w:r>
            <w:r>
              <w:rPr>
                <w:bCs/>
              </w:rPr>
              <w:t xml:space="preserve"> = 4.24</w:t>
            </w:r>
          </w:p>
          <w:p w:rsidR="003C18A1" w:rsidRDefault="003C18A1" w:rsidP="003C18A1">
            <w:pPr>
              <w:pStyle w:val="NoSpacing"/>
              <w:rPr>
                <w:rFonts w:eastAsiaTheme="minorEastAsia"/>
                <w:i/>
                <w:szCs w:val="24"/>
              </w:rPr>
            </w:pP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lastRenderedPageBreak/>
              <w:t>(32)</w:t>
            </w:r>
          </w:p>
        </w:tc>
      </w:tr>
    </w:tbl>
    <w:p w:rsidR="003C18A1" w:rsidRPr="00023A02" w:rsidRDefault="003C18A1" w:rsidP="003C18A1">
      <w:pPr>
        <w:pStyle w:val="NoSpacing"/>
        <w:rPr>
          <w:rFonts w:cs="Times New Roman"/>
          <w:b/>
        </w:rPr>
      </w:pPr>
      <w:r w:rsidRPr="00023A02">
        <w:rPr>
          <w:rFonts w:cs="Times New Roman"/>
          <w:b/>
          <w:bCs/>
        </w:rPr>
        <w:lastRenderedPageBreak/>
        <w:t xml:space="preserve">Step 4 - Determine </w:t>
      </w:r>
      <w:proofErr w:type="spellStart"/>
      <w:proofErr w:type="gramStart"/>
      <w:r w:rsidRPr="00023A02">
        <w:rPr>
          <w:rFonts w:cs="Times New Roman"/>
          <w:b/>
          <w:bCs/>
          <w:i/>
          <w:iCs/>
        </w:rPr>
        <w:t>Vc</w:t>
      </w:r>
      <w:proofErr w:type="spellEnd"/>
      <w:proofErr w:type="gramEnd"/>
    </w:p>
    <w:p w:rsidR="003C18A1" w:rsidRDefault="003C18A1" w:rsidP="003C18A1">
      <w:pPr>
        <w:pStyle w:val="NoSpacing"/>
        <w:rPr>
          <w:rFonts w:cs="Times New Roman"/>
          <w:bCs/>
        </w:rPr>
      </w:pPr>
      <w:r w:rsidRPr="00023A02">
        <w:rPr>
          <w:rFonts w:cs="Times New Roman"/>
          <w:bCs/>
        </w:rPr>
        <w:tab/>
      </w: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Default="003C18A1" w:rsidP="003C18A1">
            <w:pPr>
              <w:pStyle w:val="NoSpacing"/>
              <w:ind w:firstLine="720"/>
              <w:rPr>
                <w:rFonts w:eastAsiaTheme="minorEastAsia"/>
                <w:i/>
                <w:szCs w:val="24"/>
              </w:rPr>
            </w:pPr>
            <w:proofErr w:type="spellStart"/>
            <w:r w:rsidRPr="00023A02">
              <w:rPr>
                <w:bCs/>
                <w:i/>
                <w:iCs/>
              </w:rPr>
              <w:t>Vc</w:t>
            </w:r>
            <w:proofErr w:type="spellEnd"/>
            <w:r w:rsidRPr="00023A02">
              <w:rPr>
                <w:bCs/>
              </w:rPr>
              <w:t xml:space="preserve"> = 0.0316 </w:t>
            </w:r>
            <w:r w:rsidRPr="00023A02">
              <w:rPr>
                <w:bCs/>
                <w:i/>
                <w:iCs/>
                <w:lang w:val="el-GR"/>
              </w:rPr>
              <w:t>β</w:t>
            </w:r>
            <w:r w:rsidRPr="00023A02">
              <w:rPr>
                <w:bCs/>
                <w:i/>
                <w:iCs/>
              </w:rPr>
              <w:t xml:space="preserve"> </w:t>
            </w:r>
            <m:oMath>
              <m:rad>
                <m:radPr>
                  <m:degHide m:val="1"/>
                  <m:ctrlPr>
                    <w:rPr>
                      <w:rFonts w:ascii="Cambria Math" w:hAnsi="Cambria Math"/>
                      <w:bCs/>
                      <w:i/>
                      <w:iCs/>
                    </w:rPr>
                  </m:ctrlPr>
                </m:radPr>
                <m:deg/>
                <m:e>
                  <m:sSup>
                    <m:sSupPr>
                      <m:ctrlPr>
                        <w:rPr>
                          <w:rFonts w:ascii="Cambria Math" w:hAnsi="Cambria Math"/>
                          <w:bCs/>
                          <w:i/>
                          <w:iCs/>
                        </w:rPr>
                      </m:ctrlPr>
                    </m:sSupPr>
                    <m:e>
                      <m:r>
                        <w:rPr>
                          <w:rFonts w:ascii="Cambria Math" w:hAnsi="Cambria Math"/>
                        </w:rPr>
                        <m:t>f</m:t>
                      </m:r>
                    </m:e>
                    <m:sup>
                      <m:r>
                        <w:rPr>
                          <w:rFonts w:ascii="Cambria Math" w:hAnsi="Cambria Math"/>
                        </w:rPr>
                        <m:t>'</m:t>
                      </m:r>
                    </m:sup>
                  </m:sSup>
                  <m:r>
                    <w:rPr>
                      <w:rFonts w:ascii="Cambria Math" w:hAnsi="Cambria Math"/>
                    </w:rPr>
                    <m:t>c</m:t>
                  </m:r>
                </m:e>
              </m:rad>
            </m:oMath>
            <w:r w:rsidRPr="00023A02">
              <w:rPr>
                <w:bCs/>
                <w:i/>
                <w:iCs/>
              </w:rPr>
              <w:t xml:space="preserve"> b</w:t>
            </w:r>
            <w:r w:rsidRPr="00023A02">
              <w:rPr>
                <w:bCs/>
                <w:i/>
                <w:iCs/>
                <w:vertAlign w:val="subscript"/>
              </w:rPr>
              <w:t>v</w:t>
            </w:r>
            <w:r w:rsidRPr="00023A02">
              <w:rPr>
                <w:bCs/>
                <w:i/>
                <w:iCs/>
              </w:rPr>
              <w:t xml:space="preserve"> d</w:t>
            </w:r>
            <w:r w:rsidRPr="00023A02">
              <w:rPr>
                <w:bCs/>
                <w:i/>
                <w:iCs/>
                <w:vertAlign w:val="subscript"/>
              </w:rPr>
              <w:t xml:space="preserve">v </w:t>
            </w:r>
            <w:r w:rsidRPr="00023A02">
              <w:rPr>
                <w:bCs/>
                <w:i/>
                <w:iCs/>
              </w:rPr>
              <w:t xml:space="preserve">= </w:t>
            </w:r>
            <w:r w:rsidRPr="00A204A4">
              <w:rPr>
                <w:bCs/>
                <w:iCs/>
              </w:rPr>
              <w:t>0.0316 (4.24) (14.1)</w:t>
            </w:r>
            <w:r w:rsidRPr="00A204A4">
              <w:rPr>
                <w:bCs/>
                <w:iCs/>
                <w:vertAlign w:val="superscript"/>
              </w:rPr>
              <w:t>1/2</w:t>
            </w:r>
            <w:r w:rsidRPr="00A204A4">
              <w:rPr>
                <w:bCs/>
                <w:iCs/>
              </w:rPr>
              <w:t xml:space="preserve"> (6”) (33.2”) = 100.3 k</w:t>
            </w: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(33)</w:t>
            </w:r>
          </w:p>
        </w:tc>
      </w:tr>
    </w:tbl>
    <w:p w:rsidR="003C18A1" w:rsidRPr="00A204A4" w:rsidRDefault="003C18A1" w:rsidP="003C18A1">
      <w:pPr>
        <w:pStyle w:val="NoSpacing"/>
        <w:rPr>
          <w:rFonts w:cs="Times New Roman"/>
          <w:bCs/>
        </w:rPr>
      </w:pPr>
    </w:p>
    <w:p w:rsidR="003C18A1" w:rsidRDefault="003C18A1" w:rsidP="003C18A1">
      <w:pPr>
        <w:pStyle w:val="NoSpacing"/>
        <w:rPr>
          <w:rFonts w:cs="Times New Roman"/>
          <w:b/>
          <w:bCs/>
          <w:i/>
          <w:iCs/>
          <w:vertAlign w:val="subscript"/>
        </w:rPr>
      </w:pPr>
      <w:r>
        <w:rPr>
          <w:rFonts w:cs="Times New Roman"/>
          <w:b/>
          <w:bCs/>
        </w:rPr>
        <w:t xml:space="preserve">Step 5 - </w:t>
      </w:r>
      <w:r w:rsidRPr="00023A02">
        <w:rPr>
          <w:rFonts w:cs="Times New Roman"/>
          <w:b/>
          <w:bCs/>
        </w:rPr>
        <w:t xml:space="preserve">Determine </w:t>
      </w:r>
      <w:r w:rsidRPr="00023A02">
        <w:rPr>
          <w:rFonts w:cs="Times New Roman"/>
          <w:b/>
          <w:bCs/>
          <w:i/>
          <w:iCs/>
        </w:rPr>
        <w:t>V</w:t>
      </w:r>
      <w:r w:rsidRPr="00023A02">
        <w:rPr>
          <w:rFonts w:cs="Times New Roman"/>
          <w:b/>
          <w:bCs/>
          <w:i/>
          <w:iCs/>
          <w:vertAlign w:val="subscript"/>
        </w:rPr>
        <w:t>s Required</w:t>
      </w:r>
    </w:p>
    <w:p w:rsidR="003C18A1" w:rsidRPr="00023A02" w:rsidRDefault="003C18A1" w:rsidP="003C18A1">
      <w:pPr>
        <w:pStyle w:val="NoSpacing"/>
        <w:rPr>
          <w:rFonts w:cs="Times New Roman"/>
          <w:b/>
        </w:rPr>
      </w:pPr>
    </w:p>
    <w:tbl>
      <w:tblPr>
        <w:tblW w:w="0" w:type="auto"/>
        <w:tblLook w:val="04A0" w:firstRow="1" w:lastRow="0" w:firstColumn="1" w:lastColumn="0" w:noHBand="0" w:noVBand="1"/>
      </w:tblPr>
      <w:tblGrid>
        <w:gridCol w:w="7938"/>
        <w:gridCol w:w="1638"/>
      </w:tblGrid>
      <w:tr w:rsidR="003C18A1" w:rsidRPr="00F86702" w:rsidTr="003C18A1">
        <w:tc>
          <w:tcPr>
            <w:tcW w:w="7938" w:type="dxa"/>
            <w:shd w:val="clear" w:color="auto" w:fill="auto"/>
          </w:tcPr>
          <w:p w:rsidR="003C18A1" w:rsidRDefault="003C18A1" w:rsidP="003C18A1">
            <w:pPr>
              <w:pStyle w:val="NoSpacing"/>
              <w:rPr>
                <w:bCs/>
                <w:iCs/>
              </w:rPr>
            </w:pPr>
            <w:r w:rsidRPr="00023A02">
              <w:rPr>
                <w:bCs/>
              </w:rPr>
              <w:tab/>
            </w:r>
            <w:r w:rsidRPr="00023A02">
              <w:rPr>
                <w:bCs/>
                <w:i/>
                <w:iCs/>
                <w:lang w:val="az-Cyrl-AZ"/>
              </w:rPr>
              <w:t>Ф</w:t>
            </w:r>
            <w:r w:rsidRPr="00023A02">
              <w:rPr>
                <w:bCs/>
                <w:i/>
                <w:iCs/>
              </w:rPr>
              <w:t>V</w:t>
            </w:r>
            <w:r w:rsidRPr="00023A02">
              <w:rPr>
                <w:bCs/>
                <w:i/>
                <w:iCs/>
                <w:vertAlign w:val="subscript"/>
              </w:rPr>
              <w:t>s Required</w:t>
            </w:r>
            <w:r w:rsidRPr="00023A02">
              <w:rPr>
                <w:bCs/>
              </w:rPr>
              <w:t xml:space="preserve"> </w:t>
            </w:r>
            <w:r w:rsidRPr="00023A02">
              <w:rPr>
                <w:bCs/>
                <w:i/>
                <w:iCs/>
              </w:rPr>
              <w:t xml:space="preserve">= Vu – </w:t>
            </w:r>
            <w:r w:rsidRPr="00023A02">
              <w:rPr>
                <w:bCs/>
                <w:i/>
                <w:iCs/>
                <w:lang w:val="az-Cyrl-AZ"/>
              </w:rPr>
              <w:t>Ф</w:t>
            </w:r>
            <w:proofErr w:type="spellStart"/>
            <w:r w:rsidRPr="00023A02">
              <w:rPr>
                <w:bCs/>
                <w:i/>
                <w:iCs/>
              </w:rPr>
              <w:t>Vc</w:t>
            </w:r>
            <w:proofErr w:type="spellEnd"/>
            <w:r w:rsidRPr="00023A02">
              <w:rPr>
                <w:bCs/>
                <w:i/>
                <w:iCs/>
              </w:rPr>
              <w:t xml:space="preserve"> – </w:t>
            </w:r>
            <w:r w:rsidRPr="00023A02">
              <w:rPr>
                <w:bCs/>
                <w:i/>
                <w:iCs/>
                <w:lang w:val="az-Cyrl-AZ"/>
              </w:rPr>
              <w:t>Ф</w:t>
            </w:r>
            <w:proofErr w:type="spellStart"/>
            <w:r w:rsidRPr="00023A02">
              <w:rPr>
                <w:bCs/>
                <w:i/>
                <w:iCs/>
              </w:rPr>
              <w:t>Vp</w:t>
            </w:r>
            <w:proofErr w:type="spellEnd"/>
            <w:r w:rsidRPr="00023A02">
              <w:rPr>
                <w:bCs/>
                <w:i/>
                <w:iCs/>
              </w:rPr>
              <w:t xml:space="preserve"> = Vu/</w:t>
            </w:r>
            <w:r w:rsidRPr="00023A02">
              <w:rPr>
                <w:bCs/>
                <w:i/>
                <w:iCs/>
                <w:lang w:val="az-Cyrl-AZ"/>
              </w:rPr>
              <w:t>Ф</w:t>
            </w:r>
            <w:r w:rsidRPr="00023A02">
              <w:rPr>
                <w:bCs/>
                <w:i/>
                <w:iCs/>
              </w:rPr>
              <w:t xml:space="preserve"> – </w:t>
            </w:r>
            <w:proofErr w:type="spellStart"/>
            <w:r w:rsidRPr="00023A02">
              <w:rPr>
                <w:bCs/>
                <w:i/>
                <w:iCs/>
              </w:rPr>
              <w:t>Vc</w:t>
            </w:r>
            <w:proofErr w:type="spellEnd"/>
            <w:r w:rsidRPr="00023A02">
              <w:rPr>
                <w:bCs/>
                <w:i/>
                <w:iCs/>
              </w:rPr>
              <w:t xml:space="preserve"> – </w:t>
            </w:r>
            <w:proofErr w:type="spellStart"/>
            <w:r w:rsidRPr="00023A02">
              <w:rPr>
                <w:bCs/>
                <w:i/>
                <w:iCs/>
              </w:rPr>
              <w:t>Vp</w:t>
            </w:r>
            <w:proofErr w:type="spellEnd"/>
            <w:r w:rsidRPr="00023A02">
              <w:rPr>
                <w:bCs/>
                <w:i/>
                <w:iCs/>
              </w:rPr>
              <w:t xml:space="preserve"> </w:t>
            </w:r>
            <w:r>
              <w:rPr>
                <w:bCs/>
                <w:iCs/>
              </w:rPr>
              <w:t xml:space="preserve"> </w:t>
            </w:r>
          </w:p>
          <w:p w:rsidR="003C18A1" w:rsidRDefault="003C18A1" w:rsidP="003C18A1">
            <w:pPr>
              <w:pStyle w:val="NoSpacing"/>
              <w:rPr>
                <w:bCs/>
                <w:iCs/>
              </w:rPr>
            </w:pPr>
            <w:r>
              <w:rPr>
                <w:bCs/>
                <w:iCs/>
              </w:rPr>
              <w:t xml:space="preserve">                                  Note:  For this analysis </w:t>
            </w:r>
            <w:r w:rsidRPr="00D13875">
              <w:rPr>
                <w:bCs/>
                <w:i/>
                <w:iCs/>
              </w:rPr>
              <w:t>φ</w:t>
            </w:r>
            <w:r>
              <w:rPr>
                <w:bCs/>
                <w:iCs/>
              </w:rPr>
              <w:t xml:space="preserve"> = 1.0</w:t>
            </w:r>
          </w:p>
          <w:p w:rsidR="003C18A1" w:rsidRPr="00D13875" w:rsidRDefault="003C18A1" w:rsidP="003C18A1">
            <w:pPr>
              <w:pStyle w:val="NoSpacing"/>
            </w:pPr>
          </w:p>
          <w:p w:rsidR="003C18A1" w:rsidRDefault="003C18A1" w:rsidP="003C18A1">
            <w:pPr>
              <w:pStyle w:val="NoSpacing"/>
              <w:rPr>
                <w:rFonts w:eastAsiaTheme="minorEastAsia"/>
                <w:i/>
                <w:szCs w:val="24"/>
              </w:rPr>
            </w:pPr>
            <w:r w:rsidRPr="00023A02">
              <w:rPr>
                <w:bCs/>
              </w:rPr>
              <w:tab/>
            </w:r>
            <w:r w:rsidRPr="00023A02">
              <w:rPr>
                <w:bCs/>
              </w:rPr>
              <w:tab/>
              <w:t xml:space="preserve">      = </w:t>
            </w:r>
            <w:r>
              <w:rPr>
                <w:bCs/>
              </w:rPr>
              <w:t>351.0</w:t>
            </w:r>
            <w:r w:rsidRPr="00023A02">
              <w:rPr>
                <w:bCs/>
              </w:rPr>
              <w:t xml:space="preserve">k – </w:t>
            </w:r>
            <w:r>
              <w:rPr>
                <w:bCs/>
              </w:rPr>
              <w:t>100.3k</w:t>
            </w:r>
            <w:r w:rsidRPr="00023A02">
              <w:rPr>
                <w:bCs/>
              </w:rPr>
              <w:t xml:space="preserve"> – </w:t>
            </w:r>
            <w:r>
              <w:rPr>
                <w:bCs/>
              </w:rPr>
              <w:t>0</w:t>
            </w:r>
            <w:r w:rsidRPr="00023A02">
              <w:rPr>
                <w:bCs/>
              </w:rPr>
              <w:t xml:space="preserve">k = </w:t>
            </w:r>
            <w:r>
              <w:rPr>
                <w:bCs/>
              </w:rPr>
              <w:t xml:space="preserve">250.7 </w:t>
            </w:r>
            <w:r w:rsidRPr="00023A02">
              <w:rPr>
                <w:bCs/>
              </w:rPr>
              <w:t>k</w:t>
            </w: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(34)</w:t>
            </w:r>
          </w:p>
        </w:tc>
      </w:tr>
      <w:tr w:rsidR="003C18A1" w:rsidRPr="00F86702" w:rsidTr="003C18A1">
        <w:tc>
          <w:tcPr>
            <w:tcW w:w="7938" w:type="dxa"/>
            <w:shd w:val="clear" w:color="auto" w:fill="auto"/>
          </w:tcPr>
          <w:p w:rsidR="003C18A1" w:rsidRPr="00023A02" w:rsidRDefault="003C18A1" w:rsidP="003C18A1">
            <w:pPr>
              <w:pStyle w:val="NoSpacing"/>
              <w:rPr>
                <w:bCs/>
              </w:rPr>
            </w:pPr>
          </w:p>
        </w:tc>
        <w:tc>
          <w:tcPr>
            <w:tcW w:w="1638" w:type="dxa"/>
          </w:tcPr>
          <w:p w:rsidR="003C18A1" w:rsidRDefault="003C18A1" w:rsidP="003C18A1">
            <w:pPr>
              <w:pStyle w:val="NoSpacing"/>
              <w:jc w:val="right"/>
              <w:rPr>
                <w:rFonts w:eastAsiaTheme="minorEastAsia"/>
                <w:szCs w:val="24"/>
              </w:rPr>
            </w:pPr>
          </w:p>
        </w:tc>
      </w:tr>
    </w:tbl>
    <w:p w:rsidR="003C18A1" w:rsidRDefault="003C18A1" w:rsidP="003C18A1">
      <w:pPr>
        <w:pStyle w:val="NoSpacing"/>
        <w:rPr>
          <w:rFonts w:cs="Times New Roman"/>
          <w:b/>
          <w:bCs/>
        </w:rPr>
      </w:pPr>
      <w:r>
        <w:rPr>
          <w:rFonts w:cs="Times New Roman"/>
          <w:b/>
          <w:bCs/>
        </w:rPr>
        <w:t xml:space="preserve">Step 6 - </w:t>
      </w:r>
      <w:r w:rsidRPr="00BC1492">
        <w:rPr>
          <w:rFonts w:cs="Times New Roman"/>
          <w:b/>
          <w:bCs/>
        </w:rPr>
        <w:t>Determine Transverse Shear Size and Spacing using Double #4 Stirrups</w:t>
      </w:r>
    </w:p>
    <w:p w:rsidR="003C18A1" w:rsidRPr="00BC1492" w:rsidRDefault="003C18A1" w:rsidP="003C18A1">
      <w:pPr>
        <w:pStyle w:val="NoSpacing"/>
        <w:rPr>
          <w:rFonts w:cs="Times New Roman"/>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Pr="00BC1492" w:rsidRDefault="003C18A1" w:rsidP="003C18A1">
            <w:pPr>
              <w:pStyle w:val="NoSpacing"/>
              <w:ind w:firstLine="720"/>
            </w:pPr>
            <w:r w:rsidRPr="00BC1492">
              <w:rPr>
                <w:bCs/>
                <w:i/>
              </w:rPr>
              <w:t>V</w:t>
            </w:r>
            <w:r w:rsidRPr="00BC1492">
              <w:rPr>
                <w:bCs/>
                <w:i/>
                <w:vertAlign w:val="subscript"/>
              </w:rPr>
              <w:t>s</w:t>
            </w:r>
            <w:r w:rsidRPr="00BC1492">
              <w:rPr>
                <w:bCs/>
              </w:rPr>
              <w:t xml:space="preserve"> =</w:t>
            </w:r>
            <w:r w:rsidRPr="00BC1492">
              <w:rPr>
                <w:bCs/>
                <w:i/>
                <w:iCs/>
              </w:rPr>
              <w:t xml:space="preserve"> [A</w:t>
            </w:r>
            <w:r w:rsidRPr="00BC1492">
              <w:rPr>
                <w:bCs/>
                <w:i/>
                <w:iCs/>
                <w:vertAlign w:val="subscript"/>
              </w:rPr>
              <w:t>v</w:t>
            </w:r>
            <w:r w:rsidRPr="00BC1492">
              <w:rPr>
                <w:bCs/>
                <w:i/>
                <w:iCs/>
              </w:rPr>
              <w:t xml:space="preserve"> </w:t>
            </w:r>
            <w:proofErr w:type="spellStart"/>
            <w:r w:rsidRPr="00BC1492">
              <w:rPr>
                <w:bCs/>
                <w:i/>
                <w:iCs/>
              </w:rPr>
              <w:t>f</w:t>
            </w:r>
            <w:r w:rsidRPr="00BC1492">
              <w:rPr>
                <w:bCs/>
                <w:i/>
                <w:iCs/>
                <w:vertAlign w:val="subscript"/>
              </w:rPr>
              <w:t>y</w:t>
            </w:r>
            <w:proofErr w:type="spellEnd"/>
            <w:r w:rsidRPr="00BC1492">
              <w:rPr>
                <w:bCs/>
                <w:i/>
                <w:iCs/>
              </w:rPr>
              <w:t xml:space="preserve"> d</w:t>
            </w:r>
            <w:r w:rsidRPr="00BC1492">
              <w:rPr>
                <w:bCs/>
                <w:i/>
                <w:iCs/>
                <w:vertAlign w:val="subscript"/>
              </w:rPr>
              <w:t xml:space="preserve">v </w:t>
            </w:r>
            <w:r w:rsidRPr="00BC1492">
              <w:rPr>
                <w:bCs/>
              </w:rPr>
              <w:t xml:space="preserve">cot </w:t>
            </w:r>
            <w:r w:rsidRPr="00BC1492">
              <w:rPr>
                <w:bCs/>
                <w:lang w:val="el-GR"/>
              </w:rPr>
              <w:t>θ</w:t>
            </w:r>
            <w:r w:rsidRPr="00BC1492">
              <w:rPr>
                <w:bCs/>
              </w:rPr>
              <w:t xml:space="preserve"> </w:t>
            </w:r>
            <w:r w:rsidRPr="00BC1492">
              <w:rPr>
                <w:bCs/>
                <w:i/>
                <w:iCs/>
              </w:rPr>
              <w:t xml:space="preserve">] / s </w:t>
            </w:r>
          </w:p>
          <w:p w:rsidR="003C18A1" w:rsidRPr="00BC1492" w:rsidRDefault="003C18A1" w:rsidP="003C18A1">
            <w:pPr>
              <w:pStyle w:val="NoSpacing"/>
            </w:pPr>
            <w:r w:rsidRPr="00BC1492">
              <w:rPr>
                <w:bCs/>
                <w:i/>
                <w:iCs/>
              </w:rPr>
              <w:tab/>
            </w:r>
            <w:r w:rsidRPr="00A204A4">
              <w:rPr>
                <w:bCs/>
                <w:iCs/>
              </w:rPr>
              <w:t>250.7k = [ (2 x 0.2in</w:t>
            </w:r>
            <w:r w:rsidRPr="00A204A4">
              <w:rPr>
                <w:bCs/>
                <w:iCs/>
                <w:vertAlign w:val="superscript"/>
              </w:rPr>
              <w:t>2</w:t>
            </w:r>
            <w:r w:rsidRPr="00A204A4">
              <w:rPr>
                <w:bCs/>
                <w:iCs/>
              </w:rPr>
              <w:t>) ( 60 ksi) (33.2”)</w:t>
            </w:r>
            <w:r w:rsidRPr="00BC1492">
              <w:rPr>
                <w:bCs/>
                <w:i/>
                <w:iCs/>
              </w:rPr>
              <w:t xml:space="preserve"> cot(29</w:t>
            </w:r>
            <w:r>
              <w:rPr>
                <w:bCs/>
                <w:i/>
                <w:iCs/>
              </w:rPr>
              <w:t>.63</w:t>
            </w:r>
            <w:r w:rsidRPr="00BC1492">
              <w:rPr>
                <w:bCs/>
                <w:i/>
                <w:iCs/>
              </w:rPr>
              <w:t>) / s</w:t>
            </w:r>
          </w:p>
          <w:p w:rsidR="003C18A1" w:rsidRPr="00460E2A" w:rsidRDefault="003C18A1" w:rsidP="003C18A1">
            <w:pPr>
              <w:pStyle w:val="NoSpacing"/>
              <w:rPr>
                <w:bCs/>
                <w:i/>
                <w:iCs/>
              </w:rPr>
            </w:pPr>
            <w:r w:rsidRPr="00BC1492">
              <w:rPr>
                <w:bCs/>
                <w:i/>
                <w:iCs/>
              </w:rPr>
              <w:tab/>
              <w:t xml:space="preserve">s = </w:t>
            </w:r>
            <w:r>
              <w:rPr>
                <w:bCs/>
                <w:i/>
                <w:iCs/>
              </w:rPr>
              <w:t>5.60</w:t>
            </w:r>
            <w:r w:rsidRPr="00BC1492">
              <w:rPr>
                <w:bCs/>
                <w:i/>
                <w:iCs/>
              </w:rPr>
              <w:t xml:space="preserve">” </w:t>
            </w:r>
            <w:r>
              <w:rPr>
                <w:bCs/>
                <w:i/>
                <w:iCs/>
              </w:rPr>
              <w:t xml:space="preserve"> </w:t>
            </w:r>
            <w:r w:rsidRPr="00A204A4">
              <w:rPr>
                <w:b/>
                <w:bCs/>
                <w:i/>
                <w:iCs/>
              </w:rPr>
              <w:t>use 5”</w:t>
            </w:r>
            <w:r w:rsidRPr="00BC1492">
              <w:rPr>
                <w:bCs/>
                <w:i/>
                <w:iCs/>
              </w:rPr>
              <w:t xml:space="preserve">         V</w:t>
            </w:r>
            <w:r w:rsidRPr="00BC1492">
              <w:rPr>
                <w:bCs/>
                <w:i/>
                <w:iCs/>
                <w:vertAlign w:val="subscript"/>
              </w:rPr>
              <w:t>s</w:t>
            </w:r>
            <w:r>
              <w:rPr>
                <w:bCs/>
                <w:i/>
                <w:iCs/>
              </w:rPr>
              <w:t xml:space="preserve"> @ 5”</w:t>
            </w:r>
            <w:r w:rsidRPr="00BC1492">
              <w:rPr>
                <w:bCs/>
                <w:i/>
                <w:iCs/>
              </w:rPr>
              <w:t xml:space="preserve"> = </w:t>
            </w:r>
            <w:r>
              <w:rPr>
                <w:bCs/>
                <w:i/>
                <w:iCs/>
              </w:rPr>
              <w:t>280.2</w:t>
            </w:r>
            <w:r w:rsidRPr="00BC1492">
              <w:rPr>
                <w:bCs/>
                <w:i/>
                <w:iCs/>
              </w:rPr>
              <w:t>k</w:t>
            </w: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(35)</w:t>
            </w:r>
          </w:p>
        </w:tc>
      </w:tr>
    </w:tbl>
    <w:p w:rsidR="003C18A1" w:rsidRDefault="003C18A1" w:rsidP="003C18A1">
      <w:pPr>
        <w:pStyle w:val="NoSpacing"/>
        <w:rPr>
          <w:rFonts w:cs="Times New Roman"/>
          <w:b/>
          <w:bCs/>
        </w:rPr>
      </w:pPr>
    </w:p>
    <w:p w:rsidR="003C18A1" w:rsidRDefault="003C18A1" w:rsidP="003C18A1">
      <w:pPr>
        <w:pStyle w:val="NoSpacing"/>
        <w:rPr>
          <w:rFonts w:cs="Times New Roman"/>
          <w:b/>
          <w:bCs/>
          <w:iCs/>
        </w:rPr>
      </w:pPr>
      <w:r>
        <w:rPr>
          <w:rFonts w:cs="Times New Roman"/>
          <w:b/>
          <w:bCs/>
          <w:iCs/>
        </w:rPr>
        <w:t xml:space="preserve">Step 7 - </w:t>
      </w:r>
      <w:r w:rsidRPr="00BC1492">
        <w:rPr>
          <w:rFonts w:cs="Times New Roman"/>
          <w:b/>
          <w:bCs/>
          <w:iCs/>
        </w:rPr>
        <w:t>Determine Minimum Steel Requirement</w:t>
      </w:r>
    </w:p>
    <w:p w:rsidR="003C18A1" w:rsidRPr="00BC1492" w:rsidRDefault="003C18A1" w:rsidP="003C18A1">
      <w:pPr>
        <w:pStyle w:val="NoSpacing"/>
        <w:rPr>
          <w:rFonts w:cs="Times New Roman"/>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Pr="00E624BB" w:rsidRDefault="003C18A1" w:rsidP="003C18A1">
            <w:pPr>
              <w:pStyle w:val="NoSpacing"/>
              <w:ind w:firstLine="720"/>
            </w:pPr>
            <w:r w:rsidRPr="00A204A4">
              <w:rPr>
                <w:bCs/>
                <w:i/>
                <w:iCs/>
              </w:rPr>
              <w:t>A</w:t>
            </w:r>
            <w:r w:rsidRPr="00A204A4">
              <w:rPr>
                <w:bCs/>
                <w:i/>
                <w:iCs/>
                <w:vertAlign w:val="subscript"/>
              </w:rPr>
              <w:t xml:space="preserve">v </w:t>
            </w:r>
            <w:r w:rsidRPr="00A204A4">
              <w:rPr>
                <w:bCs/>
                <w:i/>
                <w:iCs/>
              </w:rPr>
              <w:t xml:space="preserve">&gt;= 0.0316 </w:t>
            </w:r>
            <m:oMath>
              <m:rad>
                <m:radPr>
                  <m:degHide m:val="1"/>
                  <m:ctrlPr>
                    <w:rPr>
                      <w:rFonts w:ascii="Cambria Math" w:hAnsi="Cambria Math"/>
                      <w:bCs/>
                      <w:i/>
                      <w:iCs/>
                    </w:rPr>
                  </m:ctrlPr>
                </m:radPr>
                <m:deg/>
                <m:e>
                  <m:sSup>
                    <m:sSupPr>
                      <m:ctrlPr>
                        <w:rPr>
                          <w:rFonts w:ascii="Cambria Math" w:hAnsi="Cambria Math"/>
                          <w:bCs/>
                          <w:i/>
                          <w:iCs/>
                        </w:rPr>
                      </m:ctrlPr>
                    </m:sSupPr>
                    <m:e>
                      <m:r>
                        <w:rPr>
                          <w:rFonts w:ascii="Cambria Math" w:hAnsi="Cambria Math"/>
                        </w:rPr>
                        <m:t>f</m:t>
                      </m:r>
                    </m:e>
                    <m:sup>
                      <m:r>
                        <w:rPr>
                          <w:rFonts w:ascii="Cambria Math" w:hAnsi="Cambria Math"/>
                        </w:rPr>
                        <m:t>'</m:t>
                      </m:r>
                    </m:sup>
                  </m:sSup>
                  <m:r>
                    <w:rPr>
                      <w:rFonts w:ascii="Cambria Math" w:hAnsi="Cambria Math"/>
                      <w:vertAlign w:val="subscript"/>
                    </w:rPr>
                    <m:t>c</m:t>
                  </m:r>
                </m:e>
              </m:rad>
            </m:oMath>
            <w:r w:rsidRPr="00A204A4">
              <w:rPr>
                <w:bCs/>
                <w:i/>
                <w:iCs/>
              </w:rPr>
              <w:t xml:space="preserve"> ( </w:t>
            </w:r>
            <w:proofErr w:type="spellStart"/>
            <w:r w:rsidRPr="00A204A4">
              <w:rPr>
                <w:bCs/>
                <w:i/>
                <w:iCs/>
              </w:rPr>
              <w:t>b</w:t>
            </w:r>
            <w:r w:rsidRPr="00A204A4">
              <w:rPr>
                <w:bCs/>
                <w:i/>
                <w:iCs/>
                <w:vertAlign w:val="subscript"/>
              </w:rPr>
              <w:t>v</w:t>
            </w:r>
            <w:proofErr w:type="spellEnd"/>
            <w:r w:rsidRPr="00A204A4">
              <w:rPr>
                <w:bCs/>
                <w:i/>
                <w:iCs/>
              </w:rPr>
              <w:t xml:space="preserve"> s / </w:t>
            </w:r>
            <w:proofErr w:type="spellStart"/>
            <w:r w:rsidRPr="00A204A4">
              <w:rPr>
                <w:bCs/>
                <w:i/>
                <w:iCs/>
              </w:rPr>
              <w:t>f</w:t>
            </w:r>
            <w:r w:rsidRPr="00A204A4">
              <w:rPr>
                <w:bCs/>
                <w:i/>
                <w:iCs/>
                <w:vertAlign w:val="subscript"/>
              </w:rPr>
              <w:t>y</w:t>
            </w:r>
            <w:proofErr w:type="spellEnd"/>
            <w:r w:rsidRPr="00A204A4">
              <w:rPr>
                <w:bCs/>
                <w:i/>
                <w:iCs/>
              </w:rPr>
              <w:t>)</w:t>
            </w:r>
            <w:r w:rsidRPr="00E624BB">
              <w:rPr>
                <w:bCs/>
                <w:iCs/>
              </w:rPr>
              <w:t xml:space="preserve">                       (5.8.2.4-1)</w:t>
            </w:r>
          </w:p>
          <w:p w:rsidR="003C18A1" w:rsidRDefault="003C18A1" w:rsidP="003C18A1">
            <w:pPr>
              <w:pStyle w:val="NoSpacing"/>
              <w:ind w:firstLine="720"/>
              <w:rPr>
                <w:bCs/>
                <w:iCs/>
              </w:rPr>
            </w:pPr>
            <w:r w:rsidRPr="00E624BB">
              <w:rPr>
                <w:bCs/>
                <w:iCs/>
              </w:rPr>
              <w:t xml:space="preserve">       </w:t>
            </w:r>
          </w:p>
          <w:p w:rsidR="003C18A1" w:rsidRPr="00E624BB" w:rsidRDefault="003C18A1" w:rsidP="003C18A1">
            <w:pPr>
              <w:pStyle w:val="NoSpacing"/>
              <w:ind w:firstLine="720"/>
            </w:pPr>
            <w:r>
              <w:rPr>
                <w:bCs/>
                <w:iCs/>
              </w:rPr>
              <w:t xml:space="preserve">       </w:t>
            </w:r>
            <w:r w:rsidRPr="00E624BB">
              <w:rPr>
                <w:bCs/>
                <w:iCs/>
              </w:rPr>
              <w:t>= 0.0316 (</w:t>
            </w:r>
            <w:r>
              <w:rPr>
                <w:bCs/>
                <w:iCs/>
              </w:rPr>
              <w:t>14.1</w:t>
            </w:r>
            <w:r w:rsidRPr="00E624BB">
              <w:rPr>
                <w:bCs/>
                <w:iCs/>
              </w:rPr>
              <w:t>)</w:t>
            </w:r>
            <w:r w:rsidRPr="00E624BB">
              <w:rPr>
                <w:bCs/>
                <w:iCs/>
                <w:vertAlign w:val="superscript"/>
              </w:rPr>
              <w:t>1/2</w:t>
            </w:r>
            <w:r w:rsidRPr="00E624BB">
              <w:rPr>
                <w:bCs/>
                <w:iCs/>
              </w:rPr>
              <w:t xml:space="preserve"> (6”) (18”) / (60 ksi)</w:t>
            </w:r>
          </w:p>
          <w:p w:rsidR="003C18A1" w:rsidRPr="00A204A4" w:rsidRDefault="003C18A1" w:rsidP="003C18A1">
            <w:pPr>
              <w:pStyle w:val="NoSpacing"/>
              <w:ind w:firstLine="720"/>
              <w:rPr>
                <w:b/>
                <w:bCs/>
                <w:iCs/>
              </w:rPr>
            </w:pPr>
            <w:r w:rsidRPr="00E624BB">
              <w:rPr>
                <w:bCs/>
                <w:iCs/>
              </w:rPr>
              <w:t xml:space="preserve">       </w:t>
            </w:r>
            <w:r>
              <w:rPr>
                <w:bCs/>
                <w:iCs/>
              </w:rPr>
              <w:t>= 0.213</w:t>
            </w:r>
            <w:r w:rsidRPr="00E624BB">
              <w:rPr>
                <w:bCs/>
                <w:iCs/>
              </w:rPr>
              <w:t xml:space="preserve"> in</w:t>
            </w:r>
            <w:r w:rsidRPr="00E624BB">
              <w:rPr>
                <w:bCs/>
                <w:iCs/>
                <w:vertAlign w:val="superscript"/>
              </w:rPr>
              <w:t>2</w:t>
            </w:r>
            <w:r w:rsidRPr="00E624BB">
              <w:rPr>
                <w:bCs/>
                <w:iCs/>
              </w:rPr>
              <w:t xml:space="preserve"> &lt; 0.4 in</w:t>
            </w:r>
            <w:r w:rsidRPr="00E624BB">
              <w:rPr>
                <w:bCs/>
                <w:iCs/>
                <w:vertAlign w:val="superscript"/>
              </w:rPr>
              <w:t>2</w:t>
            </w:r>
            <w:r w:rsidRPr="00E624BB">
              <w:rPr>
                <w:bCs/>
                <w:iCs/>
              </w:rPr>
              <w:t xml:space="preserve"> ----- </w:t>
            </w:r>
            <w:r w:rsidRPr="00A204A4">
              <w:rPr>
                <w:b/>
                <w:bCs/>
                <w:iCs/>
              </w:rPr>
              <w:t>OK</w:t>
            </w:r>
          </w:p>
          <w:p w:rsidR="003C18A1" w:rsidRDefault="003C18A1" w:rsidP="003C18A1">
            <w:pPr>
              <w:pStyle w:val="NoSpacing"/>
              <w:rPr>
                <w:rFonts w:eastAsiaTheme="minorEastAsia"/>
                <w:i/>
                <w:szCs w:val="24"/>
              </w:rPr>
            </w:pPr>
          </w:p>
        </w:tc>
        <w:tc>
          <w:tcPr>
            <w:tcW w:w="1638" w:type="dxa"/>
          </w:tcPr>
          <w:p w:rsidR="003C18A1" w:rsidRPr="00F86702" w:rsidRDefault="003C18A1" w:rsidP="003C18A1">
            <w:pPr>
              <w:pStyle w:val="NoSpacing"/>
              <w:jc w:val="right"/>
              <w:rPr>
                <w:rFonts w:eastAsiaTheme="minorEastAsia"/>
                <w:szCs w:val="24"/>
              </w:rPr>
            </w:pPr>
            <w:r>
              <w:rPr>
                <w:rFonts w:eastAsiaTheme="minorEastAsia"/>
                <w:szCs w:val="24"/>
              </w:rPr>
              <w:t xml:space="preserve">(36)  </w:t>
            </w:r>
          </w:p>
        </w:tc>
      </w:tr>
    </w:tbl>
    <w:p w:rsidR="003C18A1" w:rsidRDefault="003C18A1" w:rsidP="003C18A1">
      <w:pPr>
        <w:pStyle w:val="NoSpacing"/>
        <w:rPr>
          <w:rFonts w:cs="Times New Roman"/>
          <w:b/>
          <w:bCs/>
          <w:i/>
          <w:iCs/>
        </w:rPr>
      </w:pPr>
      <w:r w:rsidRPr="00BC1492">
        <w:rPr>
          <w:rFonts w:cs="Times New Roman"/>
          <w:b/>
          <w:bCs/>
          <w:i/>
          <w:iCs/>
        </w:rPr>
        <w:tab/>
      </w:r>
    </w:p>
    <w:p w:rsidR="003C18A1" w:rsidRPr="00912E49" w:rsidRDefault="003C18A1" w:rsidP="003C18A1">
      <w:pPr>
        <w:pStyle w:val="NoSpacing"/>
        <w:keepNext/>
        <w:rPr>
          <w:rFonts w:cs="Times New Roman"/>
          <w:b/>
          <w:bCs/>
          <w:iCs/>
        </w:rPr>
      </w:pPr>
      <w:r>
        <w:rPr>
          <w:rFonts w:cs="Times New Roman"/>
          <w:b/>
          <w:bCs/>
          <w:iCs/>
        </w:rPr>
        <w:lastRenderedPageBreak/>
        <w:t>Table 2 – Summary Data for each Beam Section</w:t>
      </w:r>
    </w:p>
    <w:p w:rsidR="003C18A1" w:rsidRPr="00E624BB" w:rsidRDefault="003C18A1" w:rsidP="003C18A1">
      <w:pPr>
        <w:pStyle w:val="NoSpacing"/>
        <w:keepNext/>
        <w:rPr>
          <w:rFonts w:cs="Times New Roman"/>
        </w:rPr>
      </w:pPr>
    </w:p>
    <w:tbl>
      <w:tblPr>
        <w:tblW w:w="0" w:type="auto"/>
        <w:tblInd w:w="85" w:type="dxa"/>
        <w:tblLook w:val="04A0" w:firstRow="1" w:lastRow="0" w:firstColumn="1" w:lastColumn="0" w:noHBand="0" w:noVBand="1"/>
      </w:tblPr>
      <w:tblGrid>
        <w:gridCol w:w="473"/>
        <w:gridCol w:w="627"/>
        <w:gridCol w:w="754"/>
        <w:gridCol w:w="906"/>
        <w:gridCol w:w="921"/>
        <w:gridCol w:w="574"/>
        <w:gridCol w:w="901"/>
        <w:gridCol w:w="901"/>
        <w:gridCol w:w="627"/>
        <w:gridCol w:w="536"/>
        <w:gridCol w:w="740"/>
        <w:gridCol w:w="621"/>
        <w:gridCol w:w="659"/>
      </w:tblGrid>
      <w:tr w:rsidR="003C18A1" w:rsidRPr="00912E49" w:rsidTr="003C18A1">
        <w:trPr>
          <w:trHeight w:val="588"/>
        </w:trPr>
        <w:tc>
          <w:tcPr>
            <w:tcW w:w="0" w:type="auto"/>
            <w:tcBorders>
              <w:top w:val="double" w:sz="6" w:space="0" w:color="auto"/>
              <w:left w:val="double" w:sz="6" w:space="0" w:color="auto"/>
              <w:bottom w:val="double" w:sz="6"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No.</w:t>
            </w:r>
          </w:p>
        </w:tc>
        <w:tc>
          <w:tcPr>
            <w:tcW w:w="0" w:type="auto"/>
            <w:tcBorders>
              <w:top w:val="double" w:sz="6" w:space="0" w:color="auto"/>
              <w:left w:val="nil"/>
              <w:bottom w:val="double" w:sz="6"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i/>
                <w:iCs/>
                <w:color w:val="000000"/>
                <w:sz w:val="18"/>
                <w:szCs w:val="18"/>
              </w:rPr>
            </w:pPr>
            <w:r w:rsidRPr="00912E49">
              <w:rPr>
                <w:rFonts w:ascii="Calibri" w:eastAsia="Times New Roman" w:hAnsi="Calibri" w:cs="Times New Roman"/>
                <w:i/>
                <w:iCs/>
                <w:color w:val="000000"/>
                <w:sz w:val="18"/>
                <w:szCs w:val="18"/>
              </w:rPr>
              <w:t xml:space="preserve">x, </w:t>
            </w:r>
            <w:r w:rsidRPr="00912E49">
              <w:rPr>
                <w:rFonts w:ascii="Calibri" w:eastAsia="Times New Roman" w:hAnsi="Calibri" w:cs="Times New Roman"/>
                <w:color w:val="000000"/>
                <w:sz w:val="18"/>
                <w:szCs w:val="18"/>
              </w:rPr>
              <w:t>ft</w:t>
            </w:r>
          </w:p>
        </w:tc>
        <w:tc>
          <w:tcPr>
            <w:tcW w:w="0" w:type="auto"/>
            <w:tcBorders>
              <w:top w:val="double" w:sz="6" w:space="0" w:color="auto"/>
              <w:left w:val="nil"/>
              <w:bottom w:val="double" w:sz="6"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i/>
                <w:iCs/>
                <w:color w:val="000000"/>
                <w:sz w:val="18"/>
                <w:szCs w:val="18"/>
              </w:rPr>
            </w:pPr>
            <w:r w:rsidRPr="00912E49">
              <w:rPr>
                <w:rFonts w:ascii="Calibri" w:eastAsia="Times New Roman" w:hAnsi="Calibri" w:cs="Times New Roman"/>
                <w:i/>
                <w:iCs/>
                <w:color w:val="000000"/>
                <w:sz w:val="18"/>
                <w:szCs w:val="18"/>
              </w:rPr>
              <w:t>V</w:t>
            </w:r>
            <w:r w:rsidRPr="00912E49">
              <w:rPr>
                <w:rFonts w:ascii="Calibri" w:eastAsia="Times New Roman" w:hAnsi="Calibri" w:cs="Times New Roman"/>
                <w:i/>
                <w:iCs/>
                <w:color w:val="000000"/>
                <w:sz w:val="18"/>
                <w:szCs w:val="18"/>
                <w:vertAlign w:val="subscript"/>
              </w:rPr>
              <w:t>u</w:t>
            </w:r>
            <w:r w:rsidRPr="00912E49">
              <w:rPr>
                <w:rFonts w:ascii="Calibri" w:eastAsia="Times New Roman" w:hAnsi="Calibri" w:cs="Times New Roman"/>
                <w:color w:val="000000"/>
                <w:sz w:val="18"/>
                <w:szCs w:val="18"/>
              </w:rPr>
              <w:t>, kips</w:t>
            </w:r>
          </w:p>
        </w:tc>
        <w:tc>
          <w:tcPr>
            <w:tcW w:w="0" w:type="auto"/>
            <w:tcBorders>
              <w:top w:val="double" w:sz="6" w:space="0" w:color="auto"/>
              <w:left w:val="nil"/>
              <w:bottom w:val="double" w:sz="6"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A204A4">
              <w:rPr>
                <w:rFonts w:ascii="Calibri" w:eastAsia="Times New Roman" w:hAnsi="Calibri" w:cs="Times New Roman"/>
                <w:i/>
                <w:color w:val="000000"/>
                <w:sz w:val="18"/>
                <w:szCs w:val="18"/>
              </w:rPr>
              <w:t>M</w:t>
            </w:r>
            <w:r w:rsidRPr="00A204A4">
              <w:rPr>
                <w:rFonts w:ascii="Calibri" w:eastAsia="Times New Roman" w:hAnsi="Calibri" w:cs="Times New Roman"/>
                <w:i/>
                <w:color w:val="000000"/>
                <w:sz w:val="18"/>
                <w:szCs w:val="18"/>
                <w:vertAlign w:val="subscript"/>
              </w:rPr>
              <w:t>u</w:t>
            </w:r>
            <w:r w:rsidRPr="00912E49">
              <w:rPr>
                <w:rFonts w:ascii="Calibri" w:eastAsia="Times New Roman" w:hAnsi="Calibri" w:cs="Times New Roman"/>
                <w:color w:val="000000"/>
                <w:sz w:val="18"/>
                <w:szCs w:val="18"/>
              </w:rPr>
              <w:t>, kip-ft</w:t>
            </w:r>
          </w:p>
        </w:tc>
        <w:tc>
          <w:tcPr>
            <w:tcW w:w="0" w:type="auto"/>
            <w:tcBorders>
              <w:top w:val="double" w:sz="6" w:space="0" w:color="auto"/>
              <w:left w:val="nil"/>
              <w:bottom w:val="double" w:sz="6"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i/>
                <w:iCs/>
                <w:color w:val="000000"/>
                <w:sz w:val="18"/>
                <w:szCs w:val="18"/>
              </w:rPr>
              <w:t>d - a/2</w:t>
            </w:r>
            <w:r w:rsidRPr="00912E49">
              <w:rPr>
                <w:rFonts w:ascii="Calibri" w:eastAsia="Times New Roman" w:hAnsi="Calibri" w:cs="Times New Roman"/>
                <w:color w:val="000000"/>
                <w:sz w:val="18"/>
                <w:szCs w:val="18"/>
              </w:rPr>
              <w:t>, in</w:t>
            </w:r>
          </w:p>
        </w:tc>
        <w:tc>
          <w:tcPr>
            <w:tcW w:w="0" w:type="auto"/>
            <w:tcBorders>
              <w:top w:val="double" w:sz="6" w:space="0" w:color="auto"/>
              <w:left w:val="nil"/>
              <w:bottom w:val="double" w:sz="6"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i/>
                <w:iCs/>
                <w:color w:val="000000"/>
                <w:sz w:val="18"/>
                <w:szCs w:val="18"/>
              </w:rPr>
            </w:pPr>
            <w:proofErr w:type="spellStart"/>
            <w:r w:rsidRPr="00912E49">
              <w:rPr>
                <w:rFonts w:ascii="Calibri" w:eastAsia="Times New Roman" w:hAnsi="Calibri" w:cs="Times New Roman"/>
                <w:i/>
                <w:iCs/>
                <w:color w:val="000000"/>
                <w:sz w:val="18"/>
                <w:szCs w:val="18"/>
              </w:rPr>
              <w:t>jd</w:t>
            </w:r>
            <w:proofErr w:type="spellEnd"/>
            <w:r w:rsidRPr="00912E49">
              <w:rPr>
                <w:rFonts w:ascii="Calibri" w:eastAsia="Times New Roman" w:hAnsi="Calibri" w:cs="Times New Roman"/>
                <w:i/>
                <w:iCs/>
                <w:color w:val="000000"/>
                <w:sz w:val="18"/>
                <w:szCs w:val="18"/>
              </w:rPr>
              <w:t xml:space="preserve">, </w:t>
            </w:r>
            <w:r w:rsidRPr="00912E49">
              <w:rPr>
                <w:rFonts w:ascii="Calibri" w:eastAsia="Times New Roman" w:hAnsi="Calibri" w:cs="Times New Roman"/>
                <w:color w:val="000000"/>
                <w:sz w:val="18"/>
                <w:szCs w:val="18"/>
              </w:rPr>
              <w:t>in</w:t>
            </w:r>
          </w:p>
        </w:tc>
        <w:tc>
          <w:tcPr>
            <w:tcW w:w="0" w:type="auto"/>
            <w:tcBorders>
              <w:top w:val="double" w:sz="6" w:space="0" w:color="auto"/>
              <w:left w:val="nil"/>
              <w:bottom w:val="nil"/>
              <w:right w:val="single" w:sz="4" w:space="0" w:color="auto"/>
            </w:tcBorders>
            <w:shd w:val="clear" w:color="auto" w:fill="auto"/>
            <w:noWrap/>
            <w:vAlign w:val="center"/>
            <w:hideMark/>
          </w:tcPr>
          <w:p w:rsidR="003C18A1" w:rsidRPr="00A204A4" w:rsidRDefault="003C18A1" w:rsidP="003C18A1">
            <w:pPr>
              <w:keepNext/>
              <w:spacing w:after="0"/>
              <w:jc w:val="center"/>
              <w:rPr>
                <w:rFonts w:ascii="Calibri" w:eastAsia="Times New Roman" w:hAnsi="Calibri" w:cs="Times New Roman"/>
                <w:i/>
                <w:color w:val="000000"/>
                <w:sz w:val="18"/>
                <w:szCs w:val="18"/>
              </w:rPr>
            </w:pPr>
            <w:proofErr w:type="spellStart"/>
            <w:r w:rsidRPr="00A204A4">
              <w:rPr>
                <w:rFonts w:ascii="Calibri" w:eastAsia="Times New Roman" w:hAnsi="Calibri" w:cs="Times New Roman"/>
                <w:i/>
                <w:color w:val="000000"/>
                <w:sz w:val="18"/>
                <w:szCs w:val="18"/>
              </w:rPr>
              <w:t>s</w:t>
            </w:r>
            <w:r w:rsidRPr="00A204A4">
              <w:rPr>
                <w:rFonts w:ascii="Calibri" w:eastAsia="Times New Roman" w:hAnsi="Calibri" w:cs="Times New Roman"/>
                <w:i/>
                <w:color w:val="000000"/>
                <w:sz w:val="18"/>
                <w:szCs w:val="18"/>
                <w:vertAlign w:val="subscript"/>
              </w:rPr>
              <w:t>xe</w:t>
            </w:r>
            <w:proofErr w:type="spellEnd"/>
          </w:p>
        </w:tc>
        <w:tc>
          <w:tcPr>
            <w:tcW w:w="0" w:type="auto"/>
            <w:tcBorders>
              <w:top w:val="double" w:sz="6" w:space="0" w:color="auto"/>
              <w:left w:val="nil"/>
              <w:bottom w:val="nil"/>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proofErr w:type="spellStart"/>
            <w:r w:rsidRPr="00912E49">
              <w:rPr>
                <w:rFonts w:ascii="Calibri" w:eastAsia="Times New Roman" w:hAnsi="Calibri" w:cs="Times New Roman"/>
                <w:i/>
                <w:iCs/>
                <w:color w:val="000000"/>
                <w:sz w:val="18"/>
                <w:szCs w:val="18"/>
              </w:rPr>
              <w:t>ε</w:t>
            </w:r>
            <w:r w:rsidRPr="00912E49">
              <w:rPr>
                <w:rFonts w:ascii="Calibri" w:eastAsia="Times New Roman" w:hAnsi="Calibri" w:cs="Times New Roman"/>
                <w:i/>
                <w:iCs/>
                <w:color w:val="000000"/>
                <w:sz w:val="18"/>
                <w:szCs w:val="18"/>
                <w:vertAlign w:val="subscript"/>
              </w:rPr>
              <w:t>x</w:t>
            </w:r>
            <w:proofErr w:type="spellEnd"/>
            <w:r w:rsidRPr="00912E49">
              <w:rPr>
                <w:rFonts w:ascii="Calibri" w:eastAsia="Times New Roman" w:hAnsi="Calibri" w:cs="Times New Roman"/>
                <w:i/>
                <w:iCs/>
                <w:color w:val="000000"/>
                <w:sz w:val="18"/>
                <w:szCs w:val="18"/>
                <w:vertAlign w:val="subscript"/>
              </w:rPr>
              <w:t>,</w:t>
            </w:r>
            <w:r w:rsidRPr="00912E49">
              <w:rPr>
                <w:rFonts w:ascii="Calibri" w:eastAsia="Times New Roman" w:hAnsi="Calibri" w:cs="Times New Roman"/>
                <w:color w:val="000000"/>
                <w:sz w:val="18"/>
                <w:szCs w:val="18"/>
                <w:vertAlign w:val="subscript"/>
              </w:rPr>
              <w:t xml:space="preserve"> </w:t>
            </w:r>
            <w:r w:rsidRPr="00912E49">
              <w:rPr>
                <w:rFonts w:ascii="Calibri" w:eastAsia="Times New Roman" w:hAnsi="Calibri" w:cs="Times New Roman"/>
                <w:color w:val="000000"/>
                <w:sz w:val="18"/>
                <w:szCs w:val="18"/>
              </w:rPr>
              <w:t>in/in</w:t>
            </w:r>
          </w:p>
        </w:tc>
        <w:tc>
          <w:tcPr>
            <w:tcW w:w="0" w:type="auto"/>
            <w:tcBorders>
              <w:top w:val="double" w:sz="6" w:space="0" w:color="auto"/>
              <w:left w:val="nil"/>
              <w:bottom w:val="nil"/>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i/>
                <w:iCs/>
                <w:color w:val="000000"/>
                <w:sz w:val="18"/>
                <w:szCs w:val="18"/>
              </w:rPr>
            </w:pPr>
            <w:r w:rsidRPr="00912E49">
              <w:rPr>
                <w:rFonts w:ascii="Calibri" w:eastAsia="Times New Roman" w:hAnsi="Calibri" w:cs="Times New Roman"/>
                <w:i/>
                <w:iCs/>
                <w:color w:val="000000"/>
                <w:sz w:val="18"/>
                <w:szCs w:val="18"/>
              </w:rPr>
              <w:t>θ</w:t>
            </w:r>
          </w:p>
        </w:tc>
        <w:tc>
          <w:tcPr>
            <w:tcW w:w="0" w:type="auto"/>
            <w:tcBorders>
              <w:top w:val="double" w:sz="6" w:space="0" w:color="auto"/>
              <w:left w:val="nil"/>
              <w:bottom w:val="nil"/>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i/>
                <w:iCs/>
                <w:color w:val="000000"/>
                <w:sz w:val="18"/>
                <w:szCs w:val="18"/>
              </w:rPr>
            </w:pPr>
            <w:r w:rsidRPr="00912E49">
              <w:rPr>
                <w:rFonts w:ascii="Calibri" w:eastAsia="Times New Roman" w:hAnsi="Calibri" w:cs="Times New Roman"/>
                <w:i/>
                <w:iCs/>
                <w:color w:val="000000"/>
                <w:sz w:val="18"/>
                <w:szCs w:val="18"/>
              </w:rPr>
              <w:t>β</w:t>
            </w:r>
          </w:p>
        </w:tc>
        <w:tc>
          <w:tcPr>
            <w:tcW w:w="0" w:type="auto"/>
            <w:tcBorders>
              <w:top w:val="double" w:sz="6" w:space="0" w:color="auto"/>
              <w:left w:val="nil"/>
              <w:bottom w:val="nil"/>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i/>
                <w:iCs/>
                <w:color w:val="000000"/>
                <w:sz w:val="18"/>
                <w:szCs w:val="18"/>
              </w:rPr>
            </w:pPr>
            <w:proofErr w:type="spellStart"/>
            <w:r w:rsidRPr="00912E49">
              <w:rPr>
                <w:rFonts w:ascii="Calibri" w:eastAsia="Times New Roman" w:hAnsi="Calibri" w:cs="Times New Roman"/>
                <w:i/>
                <w:iCs/>
                <w:color w:val="000000"/>
                <w:sz w:val="18"/>
                <w:szCs w:val="18"/>
              </w:rPr>
              <w:t>V</w:t>
            </w:r>
            <w:r w:rsidRPr="00912E49">
              <w:rPr>
                <w:rFonts w:ascii="Calibri" w:eastAsia="Times New Roman" w:hAnsi="Calibri" w:cs="Times New Roman"/>
                <w:i/>
                <w:iCs/>
                <w:color w:val="000000"/>
                <w:sz w:val="18"/>
                <w:szCs w:val="18"/>
                <w:vertAlign w:val="subscript"/>
              </w:rPr>
              <w:t>c</w:t>
            </w:r>
            <w:proofErr w:type="spellEnd"/>
            <w:r w:rsidRPr="00912E49">
              <w:rPr>
                <w:rFonts w:ascii="Calibri" w:eastAsia="Times New Roman" w:hAnsi="Calibri" w:cs="Times New Roman"/>
                <w:i/>
                <w:iCs/>
                <w:color w:val="000000"/>
                <w:sz w:val="18"/>
                <w:szCs w:val="18"/>
              </w:rPr>
              <w:t>, kips</w:t>
            </w:r>
          </w:p>
        </w:tc>
        <w:tc>
          <w:tcPr>
            <w:tcW w:w="0" w:type="auto"/>
            <w:tcBorders>
              <w:top w:val="double" w:sz="6" w:space="0" w:color="auto"/>
              <w:left w:val="nil"/>
              <w:bottom w:val="double" w:sz="6"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i/>
                <w:iCs/>
                <w:color w:val="000000"/>
                <w:sz w:val="18"/>
                <w:szCs w:val="18"/>
              </w:rPr>
            </w:pPr>
            <w:r w:rsidRPr="00912E49">
              <w:rPr>
                <w:rFonts w:ascii="Calibri" w:eastAsia="Times New Roman" w:hAnsi="Calibri" w:cs="Times New Roman"/>
                <w:i/>
                <w:iCs/>
                <w:color w:val="000000"/>
                <w:sz w:val="18"/>
                <w:szCs w:val="18"/>
              </w:rPr>
              <w:t>s</w:t>
            </w:r>
            <w:r w:rsidRPr="00912E49">
              <w:rPr>
                <w:rFonts w:ascii="Calibri" w:eastAsia="Times New Roman" w:hAnsi="Calibri" w:cs="Times New Roman"/>
                <w:color w:val="000000"/>
                <w:sz w:val="18"/>
                <w:szCs w:val="18"/>
              </w:rPr>
              <w:t>, in</w:t>
            </w:r>
          </w:p>
        </w:tc>
        <w:tc>
          <w:tcPr>
            <w:tcW w:w="0" w:type="auto"/>
            <w:tcBorders>
              <w:top w:val="double" w:sz="6" w:space="0" w:color="auto"/>
              <w:left w:val="nil"/>
              <w:bottom w:val="double" w:sz="6" w:space="0" w:color="auto"/>
              <w:right w:val="double" w:sz="6"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i/>
                <w:iCs/>
                <w:color w:val="000000"/>
                <w:sz w:val="18"/>
                <w:szCs w:val="18"/>
              </w:rPr>
            </w:pPr>
            <w:r w:rsidRPr="00912E49">
              <w:rPr>
                <w:rFonts w:ascii="Calibri" w:eastAsia="Times New Roman" w:hAnsi="Calibri" w:cs="Times New Roman"/>
                <w:i/>
                <w:iCs/>
                <w:color w:val="000000"/>
                <w:sz w:val="18"/>
                <w:szCs w:val="18"/>
              </w:rPr>
              <w:t>f</w:t>
            </w:r>
            <w:r w:rsidRPr="00912E49">
              <w:rPr>
                <w:rFonts w:ascii="Calibri" w:eastAsia="Times New Roman" w:hAnsi="Calibri" w:cs="Times New Roman"/>
                <w:i/>
                <w:iCs/>
                <w:color w:val="000000"/>
                <w:sz w:val="18"/>
                <w:szCs w:val="18"/>
                <w:vertAlign w:val="subscript"/>
              </w:rPr>
              <w:t>ps</w:t>
            </w:r>
            <w:r w:rsidRPr="00912E49">
              <w:rPr>
                <w:rFonts w:ascii="Calibri" w:eastAsia="Times New Roman" w:hAnsi="Calibri" w:cs="Times New Roman"/>
                <w:i/>
                <w:iCs/>
                <w:color w:val="000000"/>
                <w:sz w:val="18"/>
                <w:szCs w:val="18"/>
              </w:rPr>
              <w:t>,</w:t>
            </w:r>
            <w:r w:rsidRPr="00912E49">
              <w:rPr>
                <w:rFonts w:ascii="Calibri" w:eastAsia="Times New Roman" w:hAnsi="Calibri" w:cs="Times New Roman"/>
                <w:color w:val="000000"/>
                <w:sz w:val="18"/>
                <w:szCs w:val="18"/>
              </w:rPr>
              <w:t xml:space="preserve"> ksi</w:t>
            </w:r>
          </w:p>
        </w:tc>
      </w:tr>
      <w:tr w:rsidR="003C18A1" w:rsidRPr="00912E49" w:rsidTr="003C18A1">
        <w:trPr>
          <w:trHeight w:val="348"/>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2.62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351.0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924</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33.2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33.2</w:t>
            </w:r>
          </w:p>
        </w:tc>
        <w:tc>
          <w:tcPr>
            <w:tcW w:w="0" w:type="auto"/>
            <w:tcBorders>
              <w:top w:val="double" w:sz="6" w:space="0" w:color="auto"/>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33.23387</w:t>
            </w:r>
          </w:p>
        </w:tc>
        <w:tc>
          <w:tcPr>
            <w:tcW w:w="0" w:type="auto"/>
            <w:tcBorders>
              <w:top w:val="double" w:sz="6" w:space="0" w:color="auto"/>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0.000176</w:t>
            </w:r>
          </w:p>
        </w:tc>
        <w:tc>
          <w:tcPr>
            <w:tcW w:w="0" w:type="auto"/>
            <w:tcBorders>
              <w:top w:val="double" w:sz="6" w:space="0" w:color="auto"/>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29.62</w:t>
            </w:r>
          </w:p>
        </w:tc>
        <w:tc>
          <w:tcPr>
            <w:tcW w:w="0" w:type="auto"/>
            <w:tcBorders>
              <w:top w:val="double" w:sz="6" w:space="0" w:color="auto"/>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4.24</w:t>
            </w:r>
          </w:p>
        </w:tc>
        <w:tc>
          <w:tcPr>
            <w:tcW w:w="0" w:type="auto"/>
            <w:tcBorders>
              <w:top w:val="double" w:sz="6" w:space="0" w:color="auto"/>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100.3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5.60</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207.1</w:t>
            </w:r>
          </w:p>
        </w:tc>
      </w:tr>
      <w:tr w:rsidR="003C18A1" w:rsidRPr="00912E49" w:rsidTr="003C18A1">
        <w:trPr>
          <w:trHeight w:val="288"/>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6.78</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51.5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2386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32.2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32.2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32.16356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0.002735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38.57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1.57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36.0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28.00</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267.9</w:t>
            </w:r>
          </w:p>
        </w:tc>
      </w:tr>
      <w:tr w:rsidR="003C18A1" w:rsidRPr="00912E49" w:rsidTr="003C18A1">
        <w:trPr>
          <w:trHeight w:val="288"/>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7.19</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51.7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2366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32.2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32.2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32.17879</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0.002659</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38.31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1.60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36.7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28.00</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266.0</w:t>
            </w:r>
          </w:p>
        </w:tc>
      </w:tr>
      <w:tr w:rsidR="003C18A1" w:rsidRPr="00912E49" w:rsidTr="003C18A1">
        <w:trPr>
          <w:trHeight w:val="288"/>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11.75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54.4</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2138</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32.4</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32.4</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32.35051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0.001797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35.29</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2.04</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47.1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28.00</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245.1</w:t>
            </w:r>
          </w:p>
        </w:tc>
      </w:tr>
      <w:tr w:rsidR="003C18A1" w:rsidRPr="00912E49" w:rsidTr="003C18A1">
        <w:trPr>
          <w:trHeight w:val="288"/>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16.32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57.1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1902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32.5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32.5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32.52572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0.000917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32.21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65.8</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28.00</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226.6</w:t>
            </w:r>
          </w:p>
        </w:tc>
      </w:tr>
      <w:tr w:rsidR="003C18A1" w:rsidRPr="00912E49" w:rsidTr="003C18A1">
        <w:trPr>
          <w:trHeight w:val="288"/>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20.89</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59.8</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1660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32.7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32.7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32.70430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0.000020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29.07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4.73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110.1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28.00</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215.9</w:t>
            </w:r>
          </w:p>
        </w:tc>
      </w:tr>
      <w:tr w:rsidR="003C18A1" w:rsidRPr="00912E49" w:rsidTr="003C18A1">
        <w:trPr>
          <w:trHeight w:val="288"/>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25.46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62.5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1410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32.9</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32.9</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32.88613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0.000000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29.00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4.80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112.4</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28.00</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190.5</w:t>
            </w:r>
          </w:p>
        </w:tc>
      </w:tr>
      <w:tr w:rsidR="003C18A1" w:rsidRPr="00912E49" w:rsidTr="003C18A1">
        <w:trPr>
          <w:trHeight w:val="288"/>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8</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30.03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65.2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1152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33.1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33.1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33.07111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0.000000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29.00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4.80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113.0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28.00</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164.1</w:t>
            </w:r>
          </w:p>
        </w:tc>
      </w:tr>
      <w:tr w:rsidR="003C18A1" w:rsidRPr="00912E49" w:rsidTr="003C18A1">
        <w:trPr>
          <w:trHeight w:val="288"/>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9</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34.60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67.9</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888</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33.3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33.3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33.25912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0.000000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29.00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4.80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113.7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28.00</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137.2</w:t>
            </w:r>
          </w:p>
        </w:tc>
      </w:tr>
      <w:tr w:rsidR="003C18A1" w:rsidRPr="00912E49" w:rsidTr="003C18A1">
        <w:trPr>
          <w:trHeight w:val="288"/>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39.16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70.6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616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33.5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33.5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33.45007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0.000000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29.00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4.80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114.3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28.00</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109.9</w:t>
            </w:r>
          </w:p>
        </w:tc>
      </w:tr>
      <w:tr w:rsidR="003C18A1" w:rsidRPr="00912E49" w:rsidTr="003C18A1">
        <w:trPr>
          <w:trHeight w:val="288"/>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11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43.73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73.3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337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33.6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33.6</w:t>
            </w:r>
          </w:p>
        </w:tc>
        <w:tc>
          <w:tcPr>
            <w:tcW w:w="0" w:type="auto"/>
            <w:tcBorders>
              <w:top w:val="nil"/>
              <w:left w:val="nil"/>
              <w:bottom w:val="nil"/>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33.64385</w:t>
            </w:r>
          </w:p>
        </w:tc>
        <w:tc>
          <w:tcPr>
            <w:tcW w:w="0" w:type="auto"/>
            <w:tcBorders>
              <w:top w:val="nil"/>
              <w:left w:val="nil"/>
              <w:bottom w:val="nil"/>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0.000000</w:t>
            </w:r>
          </w:p>
        </w:tc>
        <w:tc>
          <w:tcPr>
            <w:tcW w:w="0" w:type="auto"/>
            <w:tcBorders>
              <w:top w:val="nil"/>
              <w:left w:val="nil"/>
              <w:bottom w:val="nil"/>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29.00</w:t>
            </w:r>
          </w:p>
        </w:tc>
        <w:tc>
          <w:tcPr>
            <w:tcW w:w="0" w:type="auto"/>
            <w:tcBorders>
              <w:top w:val="nil"/>
              <w:left w:val="nil"/>
              <w:bottom w:val="nil"/>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4.80</w:t>
            </w:r>
          </w:p>
        </w:tc>
        <w:tc>
          <w:tcPr>
            <w:tcW w:w="0" w:type="auto"/>
            <w:tcBorders>
              <w:top w:val="nil"/>
              <w:left w:val="nil"/>
              <w:bottom w:val="nil"/>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115.0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28.00</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82.2</w:t>
            </w:r>
          </w:p>
        </w:tc>
      </w:tr>
      <w:tr w:rsidR="003C18A1" w:rsidRPr="00912E49" w:rsidTr="003C18A1">
        <w:trPr>
          <w:trHeight w:val="300"/>
        </w:trPr>
        <w:tc>
          <w:tcPr>
            <w:tcW w:w="0" w:type="auto"/>
            <w:tcBorders>
              <w:top w:val="nil"/>
              <w:left w:val="double" w:sz="6" w:space="0" w:color="auto"/>
              <w:bottom w:val="double" w:sz="6"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12</w:t>
            </w:r>
          </w:p>
        </w:tc>
        <w:tc>
          <w:tcPr>
            <w:tcW w:w="0" w:type="auto"/>
            <w:tcBorders>
              <w:top w:val="nil"/>
              <w:left w:val="nil"/>
              <w:bottom w:val="double" w:sz="6"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45.00</w:t>
            </w:r>
          </w:p>
        </w:tc>
        <w:tc>
          <w:tcPr>
            <w:tcW w:w="0" w:type="auto"/>
            <w:tcBorders>
              <w:top w:val="nil"/>
              <w:left w:val="nil"/>
              <w:bottom w:val="double" w:sz="6"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74.1</w:t>
            </w:r>
          </w:p>
        </w:tc>
        <w:tc>
          <w:tcPr>
            <w:tcW w:w="0" w:type="auto"/>
            <w:tcBorders>
              <w:top w:val="nil"/>
              <w:left w:val="nil"/>
              <w:bottom w:val="double" w:sz="6"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258</w:t>
            </w:r>
          </w:p>
        </w:tc>
        <w:tc>
          <w:tcPr>
            <w:tcW w:w="0" w:type="auto"/>
            <w:tcBorders>
              <w:top w:val="nil"/>
              <w:left w:val="nil"/>
              <w:bottom w:val="double" w:sz="6"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33.7</w:t>
            </w:r>
          </w:p>
        </w:tc>
        <w:tc>
          <w:tcPr>
            <w:tcW w:w="0" w:type="auto"/>
            <w:tcBorders>
              <w:top w:val="nil"/>
              <w:left w:val="nil"/>
              <w:bottom w:val="double" w:sz="6"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33.7</w:t>
            </w:r>
          </w:p>
        </w:tc>
        <w:tc>
          <w:tcPr>
            <w:tcW w:w="0" w:type="auto"/>
            <w:tcBorders>
              <w:top w:val="single" w:sz="4" w:space="0" w:color="auto"/>
              <w:left w:val="nil"/>
              <w:bottom w:val="double" w:sz="6"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33.69811</w:t>
            </w:r>
          </w:p>
        </w:tc>
        <w:tc>
          <w:tcPr>
            <w:tcW w:w="0" w:type="auto"/>
            <w:tcBorders>
              <w:top w:val="single" w:sz="4" w:space="0" w:color="auto"/>
              <w:left w:val="nil"/>
              <w:bottom w:val="double" w:sz="6"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0.000000</w:t>
            </w:r>
          </w:p>
        </w:tc>
        <w:tc>
          <w:tcPr>
            <w:tcW w:w="0" w:type="auto"/>
            <w:tcBorders>
              <w:top w:val="single" w:sz="4" w:space="0" w:color="auto"/>
              <w:left w:val="nil"/>
              <w:bottom w:val="double" w:sz="6"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29.00</w:t>
            </w:r>
          </w:p>
        </w:tc>
        <w:tc>
          <w:tcPr>
            <w:tcW w:w="0" w:type="auto"/>
            <w:tcBorders>
              <w:top w:val="single" w:sz="4" w:space="0" w:color="auto"/>
              <w:left w:val="nil"/>
              <w:bottom w:val="double" w:sz="6"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4.80</w:t>
            </w:r>
          </w:p>
        </w:tc>
        <w:tc>
          <w:tcPr>
            <w:tcW w:w="0" w:type="auto"/>
            <w:tcBorders>
              <w:top w:val="single" w:sz="4" w:space="0" w:color="auto"/>
              <w:left w:val="nil"/>
              <w:bottom w:val="double" w:sz="6"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ascii="Calibri" w:eastAsia="Times New Roman" w:hAnsi="Calibri" w:cs="Times New Roman"/>
                <w:color w:val="000000"/>
                <w:sz w:val="18"/>
                <w:szCs w:val="18"/>
              </w:rPr>
            </w:pPr>
            <w:r w:rsidRPr="00912E49">
              <w:rPr>
                <w:rFonts w:ascii="Calibri" w:eastAsia="Times New Roman" w:hAnsi="Calibri" w:cs="Times New Roman"/>
                <w:color w:val="000000"/>
                <w:sz w:val="18"/>
                <w:szCs w:val="18"/>
              </w:rPr>
              <w:t>115.2</w:t>
            </w:r>
          </w:p>
        </w:tc>
        <w:tc>
          <w:tcPr>
            <w:tcW w:w="0" w:type="auto"/>
            <w:tcBorders>
              <w:top w:val="nil"/>
              <w:left w:val="nil"/>
              <w:bottom w:val="double" w:sz="6" w:space="0" w:color="auto"/>
              <w:right w:val="single" w:sz="4"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28.00</w:t>
            </w:r>
          </w:p>
        </w:tc>
        <w:tc>
          <w:tcPr>
            <w:tcW w:w="0" w:type="auto"/>
            <w:tcBorders>
              <w:top w:val="nil"/>
              <w:left w:val="nil"/>
              <w:bottom w:val="double" w:sz="6" w:space="0" w:color="auto"/>
              <w:right w:val="double" w:sz="6" w:space="0" w:color="auto"/>
            </w:tcBorders>
            <w:shd w:val="clear" w:color="auto" w:fill="auto"/>
            <w:noWrap/>
            <w:vAlign w:val="center"/>
            <w:hideMark/>
          </w:tcPr>
          <w:p w:rsidR="003C18A1" w:rsidRPr="00912E49" w:rsidRDefault="003C18A1" w:rsidP="003C18A1">
            <w:pPr>
              <w:keepNext/>
              <w:spacing w:after="0"/>
              <w:jc w:val="center"/>
              <w:rPr>
                <w:rFonts w:eastAsia="Times New Roman" w:cs="Times New Roman"/>
                <w:color w:val="000000"/>
                <w:sz w:val="18"/>
                <w:szCs w:val="18"/>
              </w:rPr>
            </w:pPr>
            <w:r w:rsidRPr="00912E49">
              <w:rPr>
                <w:rFonts w:eastAsia="Times New Roman" w:cs="Times New Roman"/>
                <w:color w:val="000000"/>
                <w:sz w:val="18"/>
                <w:szCs w:val="18"/>
              </w:rPr>
              <w:t>74.5</w:t>
            </w:r>
          </w:p>
        </w:tc>
      </w:tr>
    </w:tbl>
    <w:p w:rsidR="003C18A1" w:rsidRPr="00E624BB" w:rsidRDefault="003C18A1" w:rsidP="003C18A1">
      <w:pPr>
        <w:pStyle w:val="NoSpacing"/>
        <w:keepNext/>
        <w:rPr>
          <w:rFonts w:cs="Times New Roman"/>
        </w:rPr>
      </w:pPr>
    </w:p>
    <w:p w:rsidR="003C18A1" w:rsidRDefault="003C18A1" w:rsidP="003C18A1">
      <w:pPr>
        <w:pStyle w:val="NoSpacing"/>
        <w:rPr>
          <w:rFonts w:cs="Times New Roman"/>
        </w:rPr>
      </w:pPr>
    </w:p>
    <w:p w:rsidR="003C18A1" w:rsidRDefault="003C18A1" w:rsidP="003C18A1">
      <w:pPr>
        <w:pStyle w:val="NoSpacing"/>
        <w:rPr>
          <w:rFonts w:cs="Times New Roman"/>
          <w:b/>
        </w:rPr>
      </w:pPr>
      <w:r>
        <w:rPr>
          <w:rFonts w:cs="Times New Roman"/>
          <w:b/>
        </w:rPr>
        <w:t>Determine Shear Design Using AASHTO Simplified Procedure</w:t>
      </w:r>
    </w:p>
    <w:p w:rsidR="003C18A1" w:rsidRDefault="003C18A1" w:rsidP="003C18A1">
      <w:pPr>
        <w:pStyle w:val="NoSpacing"/>
        <w:rPr>
          <w:rFonts w:cs="Times New Roman"/>
          <w:b/>
        </w:rPr>
      </w:pPr>
    </w:p>
    <w:p w:rsidR="003C18A1" w:rsidRDefault="003C18A1" w:rsidP="003C18A1">
      <w:pPr>
        <w:pStyle w:val="NoSpacing"/>
        <w:rPr>
          <w:rFonts w:cs="Times New Roman"/>
          <w:b/>
        </w:rPr>
      </w:pPr>
      <w:r>
        <w:rPr>
          <w:rFonts w:cs="Times New Roman"/>
        </w:rPr>
        <w:t xml:space="preserve">The shear reinforcement is designed for the same sections as the modified compression theory.  Only one section is presented and the rest are summarized in </w:t>
      </w:r>
      <w:r>
        <w:rPr>
          <w:rFonts w:cs="Times New Roman"/>
          <w:b/>
        </w:rPr>
        <w:t>Table 3.</w:t>
      </w:r>
    </w:p>
    <w:p w:rsidR="003C18A1" w:rsidRDefault="003C18A1" w:rsidP="003C18A1">
      <w:pPr>
        <w:pStyle w:val="NoSpacing"/>
        <w:rPr>
          <w:rFonts w:cs="Times New Roman"/>
          <w:b/>
        </w:rPr>
      </w:pPr>
    </w:p>
    <w:p w:rsidR="003C18A1" w:rsidRDefault="003C18A1" w:rsidP="003C18A1">
      <w:pPr>
        <w:pStyle w:val="NoSpacing"/>
        <w:rPr>
          <w:rFonts w:cs="Times New Roman"/>
          <w:b/>
          <w:bCs/>
          <w:i/>
          <w:iCs/>
          <w:vertAlign w:val="subscript"/>
        </w:rPr>
      </w:pPr>
      <w:r>
        <w:rPr>
          <w:rFonts w:cs="Times New Roman"/>
          <w:b/>
          <w:bCs/>
        </w:rPr>
        <w:t xml:space="preserve">Step 1 - </w:t>
      </w:r>
      <w:r w:rsidRPr="008D126C">
        <w:rPr>
          <w:rFonts w:cs="Times New Roman"/>
          <w:b/>
          <w:bCs/>
        </w:rPr>
        <w:t xml:space="preserve">Determine </w:t>
      </w:r>
      <w:proofErr w:type="spellStart"/>
      <w:r w:rsidRPr="008D126C">
        <w:rPr>
          <w:rFonts w:cs="Times New Roman"/>
          <w:b/>
          <w:bCs/>
          <w:i/>
          <w:iCs/>
        </w:rPr>
        <w:t>V</w:t>
      </w:r>
      <w:r w:rsidRPr="008D126C">
        <w:rPr>
          <w:rFonts w:cs="Times New Roman"/>
          <w:b/>
          <w:bCs/>
          <w:i/>
          <w:iCs/>
          <w:vertAlign w:val="subscript"/>
        </w:rPr>
        <w:t>ci</w:t>
      </w:r>
      <w:proofErr w:type="spellEnd"/>
    </w:p>
    <w:p w:rsidR="003C18A1" w:rsidRDefault="003C18A1" w:rsidP="003C18A1">
      <w:pPr>
        <w:pStyle w:val="NoSpacing"/>
        <w:rPr>
          <w:rFonts w:cs="Times New Roman"/>
          <w:b/>
          <w:bCs/>
          <w:i/>
          <w:iCs/>
          <w:vertAlign w:val="subscript"/>
        </w:rPr>
      </w:pPr>
    </w:p>
    <w:tbl>
      <w:tblPr>
        <w:tblW w:w="0" w:type="auto"/>
        <w:tblLook w:val="04A0" w:firstRow="1" w:lastRow="0" w:firstColumn="1" w:lastColumn="0" w:noHBand="0" w:noVBand="1"/>
      </w:tblPr>
      <w:tblGrid>
        <w:gridCol w:w="8298"/>
        <w:gridCol w:w="1278"/>
      </w:tblGrid>
      <w:tr w:rsidR="003C18A1" w:rsidRPr="00F86702" w:rsidTr="003C18A1">
        <w:tc>
          <w:tcPr>
            <w:tcW w:w="8298" w:type="dxa"/>
          </w:tcPr>
          <w:p w:rsidR="003C18A1" w:rsidRPr="008D126C" w:rsidRDefault="003C18A1" w:rsidP="003C18A1">
            <w:pPr>
              <w:pStyle w:val="NoSpacing"/>
            </w:pPr>
            <w:proofErr w:type="spellStart"/>
            <w:r w:rsidRPr="008D126C">
              <w:rPr>
                <w:bCs/>
                <w:i/>
                <w:iCs/>
              </w:rPr>
              <w:t>V</w:t>
            </w:r>
            <w:r w:rsidRPr="008D126C">
              <w:rPr>
                <w:bCs/>
                <w:i/>
                <w:iCs/>
                <w:vertAlign w:val="subscript"/>
              </w:rPr>
              <w:t>ci</w:t>
            </w:r>
            <w:proofErr w:type="spellEnd"/>
            <w:r w:rsidRPr="008D126C">
              <w:rPr>
                <w:bCs/>
              </w:rPr>
              <w:t xml:space="preserve"> = 0.02 </w:t>
            </w:r>
            <m:oMath>
              <m:rad>
                <m:radPr>
                  <m:degHide m:val="1"/>
                  <m:ctrlPr>
                    <w:rPr>
                      <w:rFonts w:ascii="Cambria Math" w:hAnsi="Cambria Math"/>
                      <w:bCs/>
                      <w:i/>
                      <w:iCs/>
                    </w:rPr>
                  </m:ctrlPr>
                </m:radPr>
                <m:deg/>
                <m:e>
                  <m:sSup>
                    <m:sSupPr>
                      <m:ctrlPr>
                        <w:rPr>
                          <w:rFonts w:ascii="Cambria Math" w:hAnsi="Cambria Math"/>
                          <w:bCs/>
                          <w:i/>
                          <w:iCs/>
                        </w:rPr>
                      </m:ctrlPr>
                    </m:sSupPr>
                    <m:e>
                      <m:r>
                        <w:rPr>
                          <w:rFonts w:ascii="Cambria Math" w:hAnsi="Cambria Math"/>
                        </w:rPr>
                        <m:t>f</m:t>
                      </m:r>
                    </m:e>
                    <m:sup>
                      <m:r>
                        <w:rPr>
                          <w:rFonts w:ascii="Cambria Math" w:hAnsi="Cambria Math"/>
                        </w:rPr>
                        <m:t>'</m:t>
                      </m:r>
                    </m:sup>
                  </m:sSup>
                  <m:r>
                    <w:rPr>
                      <w:rFonts w:ascii="Cambria Math" w:hAnsi="Cambria Math"/>
                    </w:rPr>
                    <m:t>c</m:t>
                  </m:r>
                </m:e>
              </m:rad>
            </m:oMath>
            <w:r w:rsidRPr="008D126C">
              <w:rPr>
                <w:bCs/>
                <w:i/>
                <w:iCs/>
              </w:rPr>
              <w:t xml:space="preserve"> </w:t>
            </w:r>
            <w:proofErr w:type="spellStart"/>
            <w:r w:rsidRPr="008D126C">
              <w:rPr>
                <w:bCs/>
                <w:i/>
                <w:iCs/>
              </w:rPr>
              <w:t>b</w:t>
            </w:r>
            <w:r w:rsidRPr="008D126C">
              <w:rPr>
                <w:bCs/>
                <w:i/>
                <w:iCs/>
                <w:vertAlign w:val="subscript"/>
              </w:rPr>
              <w:t>v</w:t>
            </w:r>
            <w:proofErr w:type="spellEnd"/>
            <w:r w:rsidRPr="008D126C">
              <w:rPr>
                <w:bCs/>
                <w:i/>
                <w:iCs/>
              </w:rPr>
              <w:t xml:space="preserve"> d</w:t>
            </w:r>
            <w:r w:rsidRPr="008D126C">
              <w:rPr>
                <w:bCs/>
                <w:i/>
                <w:iCs/>
                <w:vertAlign w:val="subscript"/>
              </w:rPr>
              <w:t xml:space="preserve">v </w:t>
            </w:r>
            <w:r w:rsidRPr="008D126C">
              <w:rPr>
                <w:bCs/>
                <w:i/>
                <w:iCs/>
              </w:rPr>
              <w:t xml:space="preserve">+ </w:t>
            </w:r>
            <w:proofErr w:type="spellStart"/>
            <w:r w:rsidRPr="008D126C">
              <w:rPr>
                <w:bCs/>
                <w:i/>
                <w:iCs/>
              </w:rPr>
              <w:t>V</w:t>
            </w:r>
            <w:r w:rsidRPr="008D126C">
              <w:rPr>
                <w:bCs/>
                <w:i/>
                <w:iCs/>
                <w:vertAlign w:val="subscript"/>
              </w:rPr>
              <w:t>d</w:t>
            </w:r>
            <w:proofErr w:type="spellEnd"/>
            <w:r w:rsidRPr="008D126C">
              <w:rPr>
                <w:bCs/>
              </w:rPr>
              <w:t xml:space="preserve"> + V</w:t>
            </w:r>
            <w:r w:rsidRPr="008D126C">
              <w:rPr>
                <w:bCs/>
                <w:vertAlign w:val="subscript"/>
              </w:rPr>
              <w:t>i</w:t>
            </w:r>
            <w:r w:rsidRPr="008D126C">
              <w:rPr>
                <w:bCs/>
              </w:rPr>
              <w:t xml:space="preserve"> </w:t>
            </w:r>
            <w:proofErr w:type="spellStart"/>
            <w:r w:rsidRPr="008D126C">
              <w:rPr>
                <w:bCs/>
              </w:rPr>
              <w:t>M</w:t>
            </w:r>
            <w:r w:rsidRPr="008D126C">
              <w:rPr>
                <w:bCs/>
                <w:vertAlign w:val="subscript"/>
              </w:rPr>
              <w:t>cre</w:t>
            </w:r>
            <w:proofErr w:type="spellEnd"/>
            <w:r w:rsidRPr="008D126C">
              <w:rPr>
                <w:bCs/>
              </w:rPr>
              <w:t>/</w:t>
            </w:r>
            <w:proofErr w:type="spellStart"/>
            <w:r w:rsidRPr="008D126C">
              <w:rPr>
                <w:bCs/>
              </w:rPr>
              <w:t>M</w:t>
            </w:r>
            <w:r w:rsidRPr="008D126C">
              <w:rPr>
                <w:bCs/>
                <w:vertAlign w:val="subscript"/>
              </w:rPr>
              <w:t>max</w:t>
            </w:r>
            <w:proofErr w:type="spellEnd"/>
            <w:r w:rsidRPr="008D126C">
              <w:rPr>
                <w:bCs/>
              </w:rPr>
              <w:t xml:space="preserve"> ≥ 0.06 </w:t>
            </w:r>
            <m:oMath>
              <m:rad>
                <m:radPr>
                  <m:degHide m:val="1"/>
                  <m:ctrlPr>
                    <w:rPr>
                      <w:rFonts w:ascii="Cambria Math" w:hAnsi="Cambria Math"/>
                      <w:bCs/>
                      <w:i/>
                      <w:iCs/>
                    </w:rPr>
                  </m:ctrlPr>
                </m:radPr>
                <m:deg/>
                <m:e>
                  <m:sSup>
                    <m:sSupPr>
                      <m:ctrlPr>
                        <w:rPr>
                          <w:rFonts w:ascii="Cambria Math" w:hAnsi="Cambria Math"/>
                          <w:bCs/>
                          <w:i/>
                          <w:iCs/>
                        </w:rPr>
                      </m:ctrlPr>
                    </m:sSupPr>
                    <m:e>
                      <m:r>
                        <w:rPr>
                          <w:rFonts w:ascii="Cambria Math" w:hAnsi="Cambria Math"/>
                        </w:rPr>
                        <m:t>f</m:t>
                      </m:r>
                    </m:e>
                    <m:sup>
                      <m:r>
                        <w:rPr>
                          <w:rFonts w:ascii="Cambria Math" w:hAnsi="Cambria Math"/>
                        </w:rPr>
                        <m:t>'</m:t>
                      </m:r>
                    </m:sup>
                  </m:sSup>
                  <m:r>
                    <w:rPr>
                      <w:rFonts w:ascii="Cambria Math" w:hAnsi="Cambria Math"/>
                    </w:rPr>
                    <m:t>c</m:t>
                  </m:r>
                </m:e>
              </m:rad>
            </m:oMath>
            <w:r w:rsidRPr="008D126C">
              <w:rPr>
                <w:bCs/>
              </w:rPr>
              <w:t xml:space="preserve"> </w:t>
            </w:r>
            <w:proofErr w:type="spellStart"/>
            <w:r w:rsidRPr="008D126C">
              <w:rPr>
                <w:bCs/>
                <w:i/>
                <w:iCs/>
              </w:rPr>
              <w:t>b</w:t>
            </w:r>
            <w:r w:rsidRPr="008D126C">
              <w:rPr>
                <w:bCs/>
                <w:i/>
                <w:iCs/>
                <w:vertAlign w:val="subscript"/>
              </w:rPr>
              <w:t>v</w:t>
            </w:r>
            <w:proofErr w:type="spellEnd"/>
            <w:r w:rsidRPr="008D126C">
              <w:rPr>
                <w:bCs/>
                <w:i/>
                <w:iCs/>
              </w:rPr>
              <w:t xml:space="preserve"> d</w:t>
            </w:r>
            <w:r w:rsidRPr="008D126C">
              <w:rPr>
                <w:bCs/>
                <w:i/>
                <w:iCs/>
                <w:vertAlign w:val="subscript"/>
              </w:rPr>
              <w:t>v</w:t>
            </w:r>
          </w:p>
          <w:p w:rsidR="003C18A1" w:rsidRDefault="003C18A1" w:rsidP="003C18A1">
            <w:pPr>
              <w:pStyle w:val="NoSpacing"/>
              <w:rPr>
                <w:bCs/>
                <w:i/>
                <w:iCs/>
              </w:rPr>
            </w:pPr>
            <w:r w:rsidRPr="008D126C">
              <w:rPr>
                <w:bCs/>
                <w:i/>
                <w:iCs/>
              </w:rPr>
              <w:tab/>
            </w:r>
          </w:p>
          <w:p w:rsidR="003C18A1" w:rsidRPr="008D126C" w:rsidRDefault="003C18A1" w:rsidP="003C18A1">
            <w:pPr>
              <w:pStyle w:val="NoSpacing"/>
              <w:ind w:firstLine="720"/>
            </w:pPr>
            <w:proofErr w:type="spellStart"/>
            <w:r w:rsidRPr="008D126C">
              <w:rPr>
                <w:bCs/>
                <w:i/>
                <w:iCs/>
              </w:rPr>
              <w:t>V</w:t>
            </w:r>
            <w:r w:rsidRPr="008D126C">
              <w:rPr>
                <w:bCs/>
                <w:i/>
                <w:iCs/>
                <w:vertAlign w:val="subscript"/>
              </w:rPr>
              <w:t>d</w:t>
            </w:r>
            <w:proofErr w:type="spellEnd"/>
            <w:r w:rsidRPr="008D126C">
              <w:rPr>
                <w:bCs/>
                <w:i/>
                <w:iCs/>
              </w:rPr>
              <w:t xml:space="preserve"> </w:t>
            </w:r>
            <w:r w:rsidRPr="008D126C">
              <w:rPr>
                <w:bCs/>
                <w:iCs/>
              </w:rPr>
              <w:t xml:space="preserve">= Shear Force at Section due to </w:t>
            </w:r>
            <w:proofErr w:type="spellStart"/>
            <w:r w:rsidRPr="008D126C">
              <w:rPr>
                <w:bCs/>
                <w:iCs/>
              </w:rPr>
              <w:t>Unfactored</w:t>
            </w:r>
            <w:proofErr w:type="spellEnd"/>
            <w:r w:rsidRPr="008D126C">
              <w:rPr>
                <w:bCs/>
                <w:iCs/>
              </w:rPr>
              <w:t xml:space="preserve"> Dead Loads</w:t>
            </w:r>
          </w:p>
          <w:p w:rsidR="003C18A1" w:rsidRDefault="003C18A1" w:rsidP="003C18A1">
            <w:pPr>
              <w:pStyle w:val="NoSpacing"/>
              <w:rPr>
                <w:bCs/>
                <w:iCs/>
              </w:rPr>
            </w:pPr>
            <w:r w:rsidRPr="008D126C">
              <w:rPr>
                <w:bCs/>
                <w:iCs/>
              </w:rPr>
              <w:tab/>
              <w:t xml:space="preserve">    = 1</w:t>
            </w:r>
            <w:r>
              <w:rPr>
                <w:bCs/>
                <w:iCs/>
              </w:rPr>
              <w:t xml:space="preserve">2.7 </w:t>
            </w:r>
            <w:r w:rsidRPr="008D126C">
              <w:rPr>
                <w:bCs/>
                <w:iCs/>
              </w:rPr>
              <w:t>k</w:t>
            </w:r>
          </w:p>
          <w:p w:rsidR="003C18A1" w:rsidRPr="008D126C" w:rsidRDefault="003C18A1" w:rsidP="003C18A1">
            <w:pPr>
              <w:pStyle w:val="NoSpacing"/>
            </w:pPr>
          </w:p>
          <w:p w:rsidR="003C18A1" w:rsidRPr="008D126C" w:rsidRDefault="003C18A1" w:rsidP="003C18A1">
            <w:pPr>
              <w:pStyle w:val="NoSpacing"/>
            </w:pPr>
            <w:r w:rsidRPr="008D126C">
              <w:rPr>
                <w:bCs/>
                <w:i/>
                <w:iCs/>
              </w:rPr>
              <w:tab/>
              <w:t>V</w:t>
            </w:r>
            <w:r w:rsidRPr="008D126C">
              <w:rPr>
                <w:bCs/>
                <w:i/>
                <w:iCs/>
                <w:vertAlign w:val="subscript"/>
              </w:rPr>
              <w:t>i</w:t>
            </w:r>
            <w:r w:rsidRPr="008D126C">
              <w:rPr>
                <w:bCs/>
                <w:i/>
                <w:iCs/>
              </w:rPr>
              <w:t xml:space="preserve"> = </w:t>
            </w:r>
            <w:r w:rsidRPr="008D126C">
              <w:rPr>
                <w:bCs/>
                <w:iCs/>
              </w:rPr>
              <w:t xml:space="preserve">Factored Shear Force at Section due to Externally-applied </w:t>
            </w:r>
          </w:p>
          <w:p w:rsidR="003C18A1" w:rsidRPr="00DB7988" w:rsidRDefault="003C18A1" w:rsidP="003C18A1">
            <w:pPr>
              <w:pStyle w:val="NoSpacing"/>
            </w:pPr>
            <w:r w:rsidRPr="008D126C">
              <w:rPr>
                <w:bCs/>
                <w:iCs/>
              </w:rPr>
              <w:tab/>
            </w:r>
            <w:r w:rsidRPr="008D126C">
              <w:rPr>
                <w:bCs/>
                <w:iCs/>
              </w:rPr>
              <w:tab/>
              <w:t xml:space="preserve">Loads Occurring Simultaneously with </w:t>
            </w:r>
            <w:proofErr w:type="spellStart"/>
            <w:r w:rsidRPr="008D126C">
              <w:rPr>
                <w:bCs/>
                <w:iCs/>
              </w:rPr>
              <w:t>M</w:t>
            </w:r>
            <w:r w:rsidRPr="008D126C">
              <w:rPr>
                <w:bCs/>
                <w:iCs/>
                <w:vertAlign w:val="subscript"/>
              </w:rPr>
              <w:t>max</w:t>
            </w:r>
            <w:proofErr w:type="spellEnd"/>
            <w:r>
              <w:rPr>
                <w:bCs/>
                <w:iCs/>
                <w:vertAlign w:val="subscript"/>
              </w:rPr>
              <w:t xml:space="preserve"> </w:t>
            </w:r>
            <w:r>
              <w:rPr>
                <w:bCs/>
                <w:iCs/>
              </w:rPr>
              <w:t xml:space="preserve">( </w:t>
            </w:r>
            <w:r>
              <w:rPr>
                <w:bCs/>
                <w:i/>
                <w:iCs/>
              </w:rPr>
              <w:t>φ</w:t>
            </w:r>
            <w:r>
              <w:rPr>
                <w:bCs/>
                <w:iCs/>
              </w:rPr>
              <w:t xml:space="preserve"> = 1.0 )</w:t>
            </w:r>
          </w:p>
          <w:p w:rsidR="003C18A1" w:rsidRPr="008D126C" w:rsidRDefault="003C18A1" w:rsidP="003C18A1">
            <w:pPr>
              <w:pStyle w:val="NoSpacing"/>
              <w:rPr>
                <w:bCs/>
                <w:iCs/>
              </w:rPr>
            </w:pPr>
            <w:r w:rsidRPr="008D126C">
              <w:rPr>
                <w:bCs/>
                <w:i/>
                <w:iCs/>
              </w:rPr>
              <w:tab/>
              <w:t xml:space="preserve">    = V</w:t>
            </w:r>
            <w:r w:rsidRPr="008D126C">
              <w:rPr>
                <w:bCs/>
                <w:i/>
                <w:iCs/>
                <w:vertAlign w:val="subscript"/>
              </w:rPr>
              <w:t>u</w:t>
            </w:r>
            <w:r w:rsidRPr="008D126C">
              <w:rPr>
                <w:bCs/>
                <w:i/>
                <w:iCs/>
              </w:rPr>
              <w:t xml:space="preserve"> – </w:t>
            </w:r>
            <w:proofErr w:type="spellStart"/>
            <w:r w:rsidRPr="008D126C">
              <w:rPr>
                <w:bCs/>
                <w:i/>
                <w:iCs/>
              </w:rPr>
              <w:t>V</w:t>
            </w:r>
            <w:r w:rsidRPr="008D126C">
              <w:rPr>
                <w:bCs/>
                <w:i/>
                <w:iCs/>
                <w:vertAlign w:val="subscript"/>
              </w:rPr>
              <w:t>d</w:t>
            </w:r>
            <w:proofErr w:type="spellEnd"/>
            <w:r w:rsidRPr="008D126C">
              <w:rPr>
                <w:bCs/>
                <w:i/>
                <w:iCs/>
              </w:rPr>
              <w:t xml:space="preserve"> (without factor) = </w:t>
            </w:r>
            <w:r w:rsidRPr="00DB7988">
              <w:rPr>
                <w:bCs/>
                <w:iCs/>
              </w:rPr>
              <w:t xml:space="preserve">350.1 </w:t>
            </w:r>
            <w:r w:rsidRPr="008D126C">
              <w:rPr>
                <w:bCs/>
                <w:iCs/>
              </w:rPr>
              <w:t xml:space="preserve">k – </w:t>
            </w:r>
            <w:r>
              <w:rPr>
                <w:bCs/>
                <w:iCs/>
              </w:rPr>
              <w:t xml:space="preserve">12.7 </w:t>
            </w:r>
            <w:r w:rsidRPr="008D126C">
              <w:rPr>
                <w:bCs/>
                <w:iCs/>
              </w:rPr>
              <w:t xml:space="preserve">k = </w:t>
            </w:r>
            <w:r>
              <w:rPr>
                <w:bCs/>
                <w:iCs/>
              </w:rPr>
              <w:t xml:space="preserve">337.4 </w:t>
            </w:r>
            <w:r w:rsidRPr="008D126C">
              <w:rPr>
                <w:bCs/>
                <w:iCs/>
              </w:rPr>
              <w:t>k</w:t>
            </w:r>
          </w:p>
          <w:p w:rsidR="003C18A1" w:rsidRPr="008D126C" w:rsidRDefault="003C18A1" w:rsidP="003C18A1">
            <w:pPr>
              <w:pStyle w:val="NoSpacing"/>
            </w:pPr>
          </w:p>
          <w:p w:rsidR="003C18A1" w:rsidRPr="008D126C" w:rsidRDefault="003C18A1" w:rsidP="003C18A1">
            <w:pPr>
              <w:pStyle w:val="NoSpacing"/>
              <w:ind w:firstLine="720"/>
            </w:pPr>
            <w:proofErr w:type="spellStart"/>
            <w:r w:rsidRPr="008D126C">
              <w:rPr>
                <w:bCs/>
                <w:i/>
                <w:iCs/>
              </w:rPr>
              <w:t>M</w:t>
            </w:r>
            <w:r w:rsidRPr="008D126C">
              <w:rPr>
                <w:bCs/>
                <w:i/>
                <w:iCs/>
                <w:vertAlign w:val="subscript"/>
              </w:rPr>
              <w:t>cre</w:t>
            </w:r>
            <w:proofErr w:type="spellEnd"/>
            <w:r w:rsidRPr="008D126C">
              <w:rPr>
                <w:bCs/>
                <w:i/>
                <w:iCs/>
              </w:rPr>
              <w:t xml:space="preserve"> = </w:t>
            </w:r>
            <w:r w:rsidRPr="008D126C">
              <w:rPr>
                <w:bCs/>
                <w:iCs/>
              </w:rPr>
              <w:t xml:space="preserve">Moment Causing Flexural Cracking at Section due to </w:t>
            </w:r>
          </w:p>
          <w:p w:rsidR="003C18A1" w:rsidRPr="008D126C" w:rsidRDefault="003C18A1" w:rsidP="003C18A1">
            <w:pPr>
              <w:pStyle w:val="NoSpacing"/>
            </w:pPr>
            <w:r w:rsidRPr="008D126C">
              <w:rPr>
                <w:bCs/>
                <w:iCs/>
              </w:rPr>
              <w:tab/>
            </w:r>
            <w:r w:rsidRPr="008D126C">
              <w:rPr>
                <w:bCs/>
                <w:iCs/>
              </w:rPr>
              <w:tab/>
              <w:t>Externally-applied Loads</w:t>
            </w:r>
          </w:p>
          <w:p w:rsidR="003C18A1" w:rsidRPr="008D126C" w:rsidRDefault="003C18A1" w:rsidP="003C18A1">
            <w:pPr>
              <w:pStyle w:val="NoSpacing"/>
            </w:pPr>
            <w:r w:rsidRPr="008D126C">
              <w:rPr>
                <w:bCs/>
                <w:i/>
                <w:iCs/>
              </w:rPr>
              <w:tab/>
              <w:t xml:space="preserve">        = [ 6 </w:t>
            </w:r>
            <m:oMath>
              <m:rad>
                <m:radPr>
                  <m:degHide m:val="1"/>
                  <m:ctrlPr>
                    <w:rPr>
                      <w:rFonts w:ascii="Cambria Math" w:hAnsi="Cambria Math"/>
                      <w:bCs/>
                      <w:i/>
                      <w:iCs/>
                    </w:rPr>
                  </m:ctrlPr>
                </m:radPr>
                <m:deg/>
                <m:e>
                  <m:sSup>
                    <m:sSupPr>
                      <m:ctrlPr>
                        <w:rPr>
                          <w:rFonts w:ascii="Cambria Math" w:hAnsi="Cambria Math"/>
                          <w:bCs/>
                          <w:i/>
                          <w:iCs/>
                        </w:rPr>
                      </m:ctrlPr>
                    </m:sSupPr>
                    <m:e>
                      <m:r>
                        <w:rPr>
                          <w:rFonts w:ascii="Cambria Math" w:hAnsi="Cambria Math"/>
                        </w:rPr>
                        <m:t>f</m:t>
                      </m:r>
                    </m:e>
                    <m:sup>
                      <m:r>
                        <w:rPr>
                          <w:rFonts w:ascii="Cambria Math" w:hAnsi="Cambria Math"/>
                        </w:rPr>
                        <m:t>'</m:t>
                      </m:r>
                    </m:sup>
                  </m:sSup>
                  <m:r>
                    <w:rPr>
                      <w:rFonts w:ascii="Cambria Math" w:hAnsi="Cambria Math"/>
                      <w:vertAlign w:val="subscript"/>
                    </w:rPr>
                    <m:t>c</m:t>
                  </m:r>
                </m:e>
              </m:rad>
            </m:oMath>
            <w:r w:rsidRPr="008D126C">
              <w:rPr>
                <w:bCs/>
                <w:i/>
                <w:iCs/>
              </w:rPr>
              <w:t xml:space="preserve">  + </w:t>
            </w:r>
            <w:proofErr w:type="spellStart"/>
            <w:r w:rsidRPr="008D126C">
              <w:rPr>
                <w:bCs/>
                <w:i/>
                <w:iCs/>
              </w:rPr>
              <w:t>f</w:t>
            </w:r>
            <w:r w:rsidRPr="008D126C">
              <w:rPr>
                <w:bCs/>
                <w:i/>
                <w:iCs/>
                <w:vertAlign w:val="subscript"/>
              </w:rPr>
              <w:t>pe</w:t>
            </w:r>
            <w:proofErr w:type="spellEnd"/>
            <w:r w:rsidRPr="008D126C">
              <w:rPr>
                <w:bCs/>
                <w:i/>
                <w:iCs/>
              </w:rPr>
              <w:t xml:space="preserve"> – </w:t>
            </w:r>
            <w:proofErr w:type="spellStart"/>
            <w:r w:rsidRPr="008D126C">
              <w:rPr>
                <w:bCs/>
                <w:i/>
                <w:iCs/>
              </w:rPr>
              <w:t>f</w:t>
            </w:r>
            <w:r w:rsidRPr="008D126C">
              <w:rPr>
                <w:bCs/>
                <w:i/>
                <w:iCs/>
                <w:vertAlign w:val="subscript"/>
              </w:rPr>
              <w:t>d</w:t>
            </w:r>
            <w:proofErr w:type="spellEnd"/>
            <w:r w:rsidRPr="008D126C">
              <w:rPr>
                <w:bCs/>
                <w:i/>
                <w:iCs/>
              </w:rPr>
              <w:t xml:space="preserve">] </w:t>
            </w:r>
            <w:proofErr w:type="spellStart"/>
            <w:r w:rsidRPr="008D126C">
              <w:rPr>
                <w:bCs/>
                <w:i/>
                <w:iCs/>
              </w:rPr>
              <w:t>S</w:t>
            </w:r>
            <w:r w:rsidRPr="008D126C">
              <w:rPr>
                <w:bCs/>
                <w:i/>
                <w:iCs/>
                <w:vertAlign w:val="subscript"/>
              </w:rPr>
              <w:t>bc</w:t>
            </w:r>
            <w:proofErr w:type="spellEnd"/>
            <w:r w:rsidRPr="008D126C">
              <w:rPr>
                <w:bCs/>
                <w:i/>
                <w:iCs/>
                <w:vertAlign w:val="subscript"/>
              </w:rPr>
              <w:t xml:space="preserve"> </w:t>
            </w:r>
          </w:p>
          <w:p w:rsidR="003C18A1" w:rsidRPr="00DB7988" w:rsidRDefault="003C18A1" w:rsidP="003C18A1">
            <w:pPr>
              <w:pStyle w:val="NoSpacing"/>
            </w:pPr>
            <w:r w:rsidRPr="008D126C">
              <w:rPr>
                <w:bCs/>
                <w:i/>
                <w:iCs/>
                <w:vertAlign w:val="subscript"/>
              </w:rPr>
              <w:lastRenderedPageBreak/>
              <w:tab/>
              <w:t xml:space="preserve">   </w:t>
            </w:r>
            <w:r>
              <w:rPr>
                <w:bCs/>
                <w:i/>
                <w:iCs/>
                <w:vertAlign w:val="subscript"/>
              </w:rPr>
              <w:t xml:space="preserve"> </w:t>
            </w:r>
            <w:r w:rsidRPr="008D126C">
              <w:rPr>
                <w:bCs/>
                <w:i/>
                <w:iCs/>
                <w:vertAlign w:val="subscript"/>
              </w:rPr>
              <w:t xml:space="preserve">        </w:t>
            </w:r>
            <w:r w:rsidRPr="00DB7988">
              <w:rPr>
                <w:bCs/>
                <w:iCs/>
              </w:rPr>
              <w:t xml:space="preserve">= [ </w:t>
            </w:r>
            <w:r>
              <w:rPr>
                <w:bCs/>
                <w:iCs/>
              </w:rPr>
              <w:t>712</w:t>
            </w:r>
            <w:r w:rsidRPr="00DB7988">
              <w:rPr>
                <w:bCs/>
                <w:iCs/>
              </w:rPr>
              <w:t xml:space="preserve"> psi + </w:t>
            </w:r>
            <w:r>
              <w:rPr>
                <w:bCs/>
                <w:iCs/>
              </w:rPr>
              <w:t>4,639</w:t>
            </w:r>
            <w:r w:rsidRPr="00DB7988">
              <w:rPr>
                <w:bCs/>
                <w:iCs/>
              </w:rPr>
              <w:t xml:space="preserve"> psi – </w:t>
            </w:r>
            <w:r>
              <w:rPr>
                <w:bCs/>
                <w:iCs/>
              </w:rPr>
              <w:t>221</w:t>
            </w:r>
            <w:r w:rsidRPr="00DB7988">
              <w:rPr>
                <w:bCs/>
                <w:iCs/>
              </w:rPr>
              <w:t xml:space="preserve"> psi] (</w:t>
            </w:r>
            <w:r>
              <w:rPr>
                <w:bCs/>
                <w:iCs/>
              </w:rPr>
              <w:t>3,376</w:t>
            </w:r>
            <w:r w:rsidRPr="00DB7988">
              <w:rPr>
                <w:bCs/>
                <w:iCs/>
              </w:rPr>
              <w:t xml:space="preserve"> in</w:t>
            </w:r>
            <w:r w:rsidRPr="00DB7988">
              <w:rPr>
                <w:bCs/>
                <w:iCs/>
                <w:vertAlign w:val="superscript"/>
              </w:rPr>
              <w:t>3</w:t>
            </w:r>
            <w:r w:rsidRPr="00DB7988">
              <w:rPr>
                <w:bCs/>
                <w:iCs/>
              </w:rPr>
              <w:t xml:space="preserve"> /12,000) = </w:t>
            </w:r>
            <w:r>
              <w:rPr>
                <w:bCs/>
                <w:iCs/>
              </w:rPr>
              <w:t>1,443</w:t>
            </w:r>
            <w:r w:rsidRPr="00DB7988">
              <w:rPr>
                <w:bCs/>
                <w:iCs/>
              </w:rPr>
              <w:t xml:space="preserve"> k-ft</w:t>
            </w:r>
          </w:p>
          <w:p w:rsidR="003C18A1" w:rsidRPr="00DB7988" w:rsidRDefault="003C18A1" w:rsidP="003C18A1">
            <w:pPr>
              <w:pStyle w:val="NoSpacing"/>
            </w:pPr>
            <w:r w:rsidRPr="00DB7988">
              <w:rPr>
                <w:bCs/>
                <w:iCs/>
                <w:vertAlign w:val="subscript"/>
              </w:rPr>
              <w:tab/>
            </w:r>
            <w:r w:rsidRPr="00DB7988">
              <w:rPr>
                <w:bCs/>
                <w:iCs/>
                <w:vertAlign w:val="subscript"/>
              </w:rPr>
              <w:tab/>
            </w:r>
          </w:p>
          <w:p w:rsidR="003C18A1" w:rsidRPr="008D126C" w:rsidRDefault="003C18A1" w:rsidP="003C18A1">
            <w:pPr>
              <w:pStyle w:val="NoSpacing"/>
            </w:pPr>
            <w:r w:rsidRPr="008D126C">
              <w:rPr>
                <w:bCs/>
                <w:i/>
                <w:iCs/>
                <w:vertAlign w:val="subscript"/>
              </w:rPr>
              <w:tab/>
            </w:r>
            <w:r w:rsidRPr="008D126C">
              <w:rPr>
                <w:bCs/>
                <w:i/>
                <w:iCs/>
                <w:vertAlign w:val="subscript"/>
              </w:rPr>
              <w:tab/>
            </w:r>
            <w:proofErr w:type="spellStart"/>
            <w:r w:rsidRPr="008D126C">
              <w:rPr>
                <w:bCs/>
                <w:i/>
                <w:iCs/>
              </w:rPr>
              <w:t>f</w:t>
            </w:r>
            <w:r w:rsidRPr="008D126C">
              <w:rPr>
                <w:bCs/>
                <w:i/>
                <w:iCs/>
                <w:vertAlign w:val="subscript"/>
              </w:rPr>
              <w:t>pe</w:t>
            </w:r>
            <w:proofErr w:type="spellEnd"/>
            <w:r w:rsidRPr="008D126C">
              <w:rPr>
                <w:bCs/>
                <w:i/>
                <w:iCs/>
              </w:rPr>
              <w:t xml:space="preserve"> = </w:t>
            </w:r>
            <w:proofErr w:type="spellStart"/>
            <w:r w:rsidRPr="008D126C">
              <w:rPr>
                <w:bCs/>
                <w:i/>
                <w:iCs/>
              </w:rPr>
              <w:t>P</w:t>
            </w:r>
            <w:r w:rsidRPr="008D126C">
              <w:rPr>
                <w:bCs/>
                <w:i/>
                <w:iCs/>
                <w:vertAlign w:val="subscript"/>
              </w:rPr>
              <w:t>se</w:t>
            </w:r>
            <w:proofErr w:type="spellEnd"/>
            <w:r w:rsidRPr="008D126C">
              <w:rPr>
                <w:bCs/>
                <w:i/>
                <w:iCs/>
              </w:rPr>
              <w:t xml:space="preserve">/A + </w:t>
            </w:r>
            <w:proofErr w:type="spellStart"/>
            <w:r w:rsidRPr="008D126C">
              <w:rPr>
                <w:bCs/>
                <w:i/>
                <w:iCs/>
              </w:rPr>
              <w:t>P</w:t>
            </w:r>
            <w:r w:rsidRPr="008D126C">
              <w:rPr>
                <w:bCs/>
                <w:i/>
                <w:iCs/>
                <w:vertAlign w:val="subscript"/>
              </w:rPr>
              <w:t>se</w:t>
            </w:r>
            <w:proofErr w:type="spellEnd"/>
            <w:r w:rsidRPr="008D126C">
              <w:rPr>
                <w:bCs/>
                <w:i/>
                <w:iCs/>
              </w:rPr>
              <w:t xml:space="preserve"> e / S</w:t>
            </w:r>
            <w:r w:rsidRPr="008D126C">
              <w:rPr>
                <w:bCs/>
                <w:i/>
                <w:iCs/>
                <w:vertAlign w:val="subscript"/>
              </w:rPr>
              <w:t>b</w:t>
            </w:r>
            <w:r w:rsidRPr="008D126C">
              <w:rPr>
                <w:bCs/>
                <w:i/>
                <w:iCs/>
              </w:rPr>
              <w:t xml:space="preserve"> </w:t>
            </w:r>
          </w:p>
          <w:p w:rsidR="003C18A1" w:rsidRPr="00DB7988" w:rsidRDefault="003C18A1" w:rsidP="003C18A1">
            <w:pPr>
              <w:pStyle w:val="NoSpacing"/>
            </w:pPr>
            <w:r w:rsidRPr="008D126C">
              <w:rPr>
                <w:bCs/>
                <w:i/>
                <w:iCs/>
              </w:rPr>
              <w:tab/>
            </w:r>
            <w:r w:rsidRPr="008D126C">
              <w:rPr>
                <w:bCs/>
                <w:i/>
                <w:iCs/>
              </w:rPr>
              <w:tab/>
              <w:t xml:space="preserve">       = </w:t>
            </w:r>
            <w:r w:rsidRPr="00DB7988">
              <w:rPr>
                <w:bCs/>
                <w:iCs/>
              </w:rPr>
              <w:t>(</w:t>
            </w:r>
            <w:r>
              <w:rPr>
                <w:bCs/>
                <w:iCs/>
              </w:rPr>
              <w:t>12</w:t>
            </w:r>
            <w:r w:rsidRPr="00DB7988">
              <w:rPr>
                <w:bCs/>
                <w:iCs/>
              </w:rPr>
              <w:t xml:space="preserve"> strands x 0.</w:t>
            </w:r>
            <w:r>
              <w:rPr>
                <w:bCs/>
                <w:iCs/>
              </w:rPr>
              <w:t>294</w:t>
            </w:r>
            <w:r w:rsidRPr="00DB7988">
              <w:rPr>
                <w:bCs/>
                <w:iCs/>
              </w:rPr>
              <w:t xml:space="preserve"> in</w:t>
            </w:r>
            <w:r w:rsidRPr="00DB7988">
              <w:rPr>
                <w:bCs/>
                <w:iCs/>
                <w:vertAlign w:val="superscript"/>
              </w:rPr>
              <w:t>2</w:t>
            </w:r>
            <w:r w:rsidRPr="00DB7988">
              <w:rPr>
                <w:bCs/>
                <w:iCs/>
              </w:rPr>
              <w:t xml:space="preserve"> x 152 ksi)</w:t>
            </w:r>
            <w:r>
              <w:rPr>
                <w:bCs/>
                <w:iCs/>
              </w:rPr>
              <w:t xml:space="preserve"> </w:t>
            </w:r>
            <w:r w:rsidRPr="00DB7988">
              <w:rPr>
                <w:bCs/>
                <w:iCs/>
              </w:rPr>
              <w:t>/</w:t>
            </w:r>
            <w:r>
              <w:rPr>
                <w:bCs/>
                <w:iCs/>
              </w:rPr>
              <w:t xml:space="preserve"> 276</w:t>
            </w:r>
            <w:r w:rsidRPr="00DB7988">
              <w:rPr>
                <w:bCs/>
                <w:iCs/>
              </w:rPr>
              <w:t xml:space="preserve"> in</w:t>
            </w:r>
            <w:r w:rsidRPr="00DB7988">
              <w:rPr>
                <w:bCs/>
                <w:iCs/>
                <w:vertAlign w:val="superscript"/>
              </w:rPr>
              <w:t>2</w:t>
            </w:r>
            <w:r w:rsidRPr="00DB7988">
              <w:rPr>
                <w:bCs/>
                <w:iCs/>
              </w:rPr>
              <w:t xml:space="preserve"> </w:t>
            </w:r>
          </w:p>
          <w:p w:rsidR="003C18A1" w:rsidRPr="00DB7988" w:rsidRDefault="003C18A1" w:rsidP="003C18A1">
            <w:pPr>
              <w:pStyle w:val="NoSpacing"/>
              <w:rPr>
                <w:bCs/>
                <w:iCs/>
              </w:rPr>
            </w:pPr>
            <w:r w:rsidRPr="00DB7988">
              <w:rPr>
                <w:bCs/>
                <w:iCs/>
              </w:rPr>
              <w:tab/>
            </w:r>
            <w:r w:rsidRPr="00DB7988">
              <w:rPr>
                <w:bCs/>
                <w:iCs/>
              </w:rPr>
              <w:tab/>
            </w:r>
            <w:r w:rsidRPr="00DB7988">
              <w:rPr>
                <w:bCs/>
                <w:iCs/>
              </w:rPr>
              <w:tab/>
              <w:t xml:space="preserve">+ </w:t>
            </w:r>
            <w:r>
              <w:rPr>
                <w:bCs/>
                <w:iCs/>
              </w:rPr>
              <w:t xml:space="preserve">536 </w:t>
            </w:r>
            <w:r w:rsidRPr="00DB7988">
              <w:rPr>
                <w:bCs/>
                <w:iCs/>
              </w:rPr>
              <w:t>k (</w:t>
            </w:r>
            <w:r>
              <w:rPr>
                <w:bCs/>
                <w:iCs/>
              </w:rPr>
              <w:t xml:space="preserve"> 9.09</w:t>
            </w:r>
            <w:r w:rsidRPr="00DB7988">
              <w:rPr>
                <w:bCs/>
                <w:iCs/>
              </w:rPr>
              <w:t>”</w:t>
            </w:r>
            <w:r>
              <w:rPr>
                <w:bCs/>
                <w:iCs/>
              </w:rPr>
              <w:t xml:space="preserve"> </w:t>
            </w:r>
            <w:r w:rsidRPr="00DB7988">
              <w:rPr>
                <w:bCs/>
                <w:iCs/>
              </w:rPr>
              <w:t>)</w:t>
            </w:r>
            <w:r>
              <w:rPr>
                <w:bCs/>
                <w:iCs/>
              </w:rPr>
              <w:t xml:space="preserve"> </w:t>
            </w:r>
            <w:r w:rsidRPr="00DB7988">
              <w:rPr>
                <w:bCs/>
                <w:iCs/>
              </w:rPr>
              <w:t xml:space="preserve">/ </w:t>
            </w:r>
            <w:r>
              <w:rPr>
                <w:bCs/>
                <w:iCs/>
              </w:rPr>
              <w:t>1,807</w:t>
            </w:r>
            <w:r w:rsidRPr="00DB7988">
              <w:rPr>
                <w:bCs/>
                <w:iCs/>
              </w:rPr>
              <w:t xml:space="preserve"> in</w:t>
            </w:r>
            <w:r w:rsidRPr="00DB7988">
              <w:rPr>
                <w:bCs/>
                <w:iCs/>
                <w:vertAlign w:val="superscript"/>
              </w:rPr>
              <w:t xml:space="preserve">4 </w:t>
            </w:r>
            <w:r w:rsidRPr="00DB7988">
              <w:rPr>
                <w:bCs/>
                <w:iCs/>
              </w:rPr>
              <w:t xml:space="preserve">= </w:t>
            </w:r>
            <w:r>
              <w:rPr>
                <w:bCs/>
                <w:iCs/>
              </w:rPr>
              <w:t>4.639</w:t>
            </w:r>
            <w:r w:rsidRPr="00DB7988">
              <w:rPr>
                <w:bCs/>
                <w:iCs/>
              </w:rPr>
              <w:t xml:space="preserve"> ksi</w:t>
            </w:r>
          </w:p>
          <w:p w:rsidR="003C18A1" w:rsidRPr="00DB7988" w:rsidRDefault="003C18A1" w:rsidP="003C18A1">
            <w:pPr>
              <w:pStyle w:val="NoSpacing"/>
            </w:pPr>
          </w:p>
          <w:p w:rsidR="003C18A1" w:rsidRDefault="003C18A1" w:rsidP="003C18A1">
            <w:pPr>
              <w:pStyle w:val="NoSpacing"/>
              <w:rPr>
                <w:bCs/>
                <w:i/>
                <w:iCs/>
              </w:rPr>
            </w:pPr>
            <w:r w:rsidRPr="008D126C">
              <w:rPr>
                <w:bCs/>
                <w:i/>
                <w:iCs/>
                <w:vertAlign w:val="subscript"/>
              </w:rPr>
              <w:tab/>
            </w:r>
            <w:r w:rsidRPr="008D126C">
              <w:rPr>
                <w:bCs/>
                <w:i/>
                <w:iCs/>
                <w:vertAlign w:val="subscript"/>
              </w:rPr>
              <w:tab/>
            </w:r>
            <w:proofErr w:type="spellStart"/>
            <w:r w:rsidRPr="008D126C">
              <w:rPr>
                <w:bCs/>
                <w:i/>
                <w:iCs/>
              </w:rPr>
              <w:t>f</w:t>
            </w:r>
            <w:r w:rsidRPr="008D126C">
              <w:rPr>
                <w:bCs/>
                <w:i/>
                <w:iCs/>
                <w:vertAlign w:val="subscript"/>
              </w:rPr>
              <w:t>d</w:t>
            </w:r>
            <w:proofErr w:type="spellEnd"/>
            <w:r w:rsidRPr="008D126C">
              <w:rPr>
                <w:bCs/>
                <w:i/>
                <w:iCs/>
              </w:rPr>
              <w:t xml:space="preserve"> = M</w:t>
            </w:r>
            <w:r w:rsidRPr="008D126C">
              <w:rPr>
                <w:bCs/>
                <w:i/>
                <w:iCs/>
                <w:vertAlign w:val="subscript"/>
              </w:rPr>
              <w:t>DL</w:t>
            </w:r>
            <w:r w:rsidRPr="008D126C">
              <w:rPr>
                <w:bCs/>
                <w:i/>
                <w:iCs/>
              </w:rPr>
              <w:t xml:space="preserve"> / S</w:t>
            </w:r>
            <w:r w:rsidRPr="008D126C">
              <w:rPr>
                <w:bCs/>
                <w:i/>
                <w:iCs/>
                <w:vertAlign w:val="subscript"/>
              </w:rPr>
              <w:t>b</w:t>
            </w:r>
            <w:r w:rsidRPr="008D126C">
              <w:rPr>
                <w:bCs/>
                <w:i/>
                <w:iCs/>
              </w:rPr>
              <w:t xml:space="preserve"> = </w:t>
            </w:r>
            <w:r w:rsidRPr="00887BC8">
              <w:rPr>
                <w:bCs/>
                <w:iCs/>
              </w:rPr>
              <w:t>33.3</w:t>
            </w:r>
            <w:r>
              <w:rPr>
                <w:bCs/>
                <w:iCs/>
              </w:rPr>
              <w:t xml:space="preserve"> k-ft</w:t>
            </w:r>
            <w:r w:rsidRPr="00DB7988">
              <w:rPr>
                <w:bCs/>
                <w:iCs/>
              </w:rPr>
              <w:t xml:space="preserve"> x 12 / </w:t>
            </w:r>
            <w:r>
              <w:rPr>
                <w:bCs/>
                <w:iCs/>
              </w:rPr>
              <w:t>1,807</w:t>
            </w:r>
            <w:r w:rsidRPr="00DB7988">
              <w:rPr>
                <w:bCs/>
                <w:iCs/>
              </w:rPr>
              <w:t xml:space="preserve"> in</w:t>
            </w:r>
            <w:r w:rsidRPr="00DB7988">
              <w:rPr>
                <w:bCs/>
                <w:iCs/>
                <w:vertAlign w:val="superscript"/>
              </w:rPr>
              <w:t>4</w:t>
            </w:r>
            <w:r w:rsidRPr="00DB7988">
              <w:rPr>
                <w:bCs/>
                <w:iCs/>
              </w:rPr>
              <w:t xml:space="preserve"> x 1,000 = </w:t>
            </w:r>
            <w:r>
              <w:rPr>
                <w:bCs/>
                <w:iCs/>
              </w:rPr>
              <w:t>221</w:t>
            </w:r>
            <w:r w:rsidRPr="00DB7988">
              <w:rPr>
                <w:bCs/>
                <w:iCs/>
              </w:rPr>
              <w:t xml:space="preserve"> psi</w:t>
            </w:r>
          </w:p>
          <w:p w:rsidR="003C18A1" w:rsidRPr="008D126C" w:rsidRDefault="003C18A1" w:rsidP="003C18A1">
            <w:pPr>
              <w:pStyle w:val="NoSpacing"/>
            </w:pPr>
          </w:p>
          <w:p w:rsidR="003C18A1" w:rsidRPr="00A204A4" w:rsidRDefault="003C18A1" w:rsidP="003C18A1">
            <w:pPr>
              <w:pStyle w:val="NoSpacing"/>
            </w:pPr>
            <w:r w:rsidRPr="008D126C">
              <w:rPr>
                <w:bCs/>
                <w:i/>
                <w:iCs/>
              </w:rPr>
              <w:tab/>
            </w:r>
            <w:proofErr w:type="spellStart"/>
            <w:r w:rsidRPr="008D126C">
              <w:rPr>
                <w:bCs/>
                <w:i/>
                <w:iCs/>
              </w:rPr>
              <w:t>M</w:t>
            </w:r>
            <w:r w:rsidRPr="008D126C">
              <w:rPr>
                <w:bCs/>
                <w:i/>
                <w:iCs/>
                <w:vertAlign w:val="subscript"/>
              </w:rPr>
              <w:t>max</w:t>
            </w:r>
            <w:proofErr w:type="spellEnd"/>
            <w:r w:rsidRPr="008D126C">
              <w:rPr>
                <w:bCs/>
                <w:i/>
                <w:iCs/>
              </w:rPr>
              <w:t xml:space="preserve"> = </w:t>
            </w:r>
            <w:r w:rsidRPr="00A204A4">
              <w:rPr>
                <w:bCs/>
                <w:iCs/>
              </w:rPr>
              <w:t xml:space="preserve">Maximum Factored Moment at Section due to </w:t>
            </w:r>
          </w:p>
          <w:p w:rsidR="003C18A1" w:rsidRPr="00A204A4" w:rsidRDefault="003C18A1" w:rsidP="003C18A1">
            <w:pPr>
              <w:pStyle w:val="NoSpacing"/>
            </w:pPr>
            <w:r w:rsidRPr="00A204A4">
              <w:rPr>
                <w:bCs/>
                <w:iCs/>
              </w:rPr>
              <w:tab/>
            </w:r>
            <w:r w:rsidRPr="00A204A4">
              <w:rPr>
                <w:bCs/>
                <w:iCs/>
              </w:rPr>
              <w:tab/>
              <w:t xml:space="preserve"> Externally-applied Loads</w:t>
            </w:r>
          </w:p>
          <w:p w:rsidR="003C18A1" w:rsidRPr="004F6718" w:rsidRDefault="003C18A1" w:rsidP="003C18A1">
            <w:pPr>
              <w:pStyle w:val="NoSpacing"/>
            </w:pPr>
            <w:r w:rsidRPr="008D126C">
              <w:rPr>
                <w:bCs/>
                <w:i/>
                <w:iCs/>
              </w:rPr>
              <w:tab/>
              <w:t xml:space="preserve">         = M</w:t>
            </w:r>
            <w:r w:rsidRPr="008D126C">
              <w:rPr>
                <w:bCs/>
                <w:i/>
                <w:iCs/>
                <w:vertAlign w:val="subscript"/>
              </w:rPr>
              <w:t>u</w:t>
            </w:r>
            <w:r w:rsidRPr="008D126C">
              <w:rPr>
                <w:bCs/>
                <w:i/>
                <w:iCs/>
              </w:rPr>
              <w:t xml:space="preserve"> – </w:t>
            </w:r>
            <w:proofErr w:type="spellStart"/>
            <w:r w:rsidRPr="008D126C">
              <w:rPr>
                <w:bCs/>
                <w:i/>
                <w:iCs/>
              </w:rPr>
              <w:t>M</w:t>
            </w:r>
            <w:r w:rsidRPr="008D126C">
              <w:rPr>
                <w:bCs/>
                <w:i/>
                <w:iCs/>
                <w:vertAlign w:val="subscript"/>
              </w:rPr>
              <w:t>d</w:t>
            </w:r>
            <w:proofErr w:type="spellEnd"/>
            <w:r w:rsidRPr="008D126C">
              <w:rPr>
                <w:bCs/>
                <w:i/>
                <w:iCs/>
              </w:rPr>
              <w:t xml:space="preserve"> =</w:t>
            </w:r>
            <w:r w:rsidRPr="004F6718">
              <w:rPr>
                <w:bCs/>
                <w:iCs/>
              </w:rPr>
              <w:t xml:space="preserve"> 9</w:t>
            </w:r>
            <w:r>
              <w:rPr>
                <w:bCs/>
                <w:iCs/>
              </w:rPr>
              <w:t>24.0</w:t>
            </w:r>
            <w:r w:rsidRPr="004F6718">
              <w:rPr>
                <w:bCs/>
                <w:iCs/>
              </w:rPr>
              <w:t xml:space="preserve"> – </w:t>
            </w:r>
            <w:r>
              <w:rPr>
                <w:bCs/>
                <w:iCs/>
              </w:rPr>
              <w:t>33.3</w:t>
            </w:r>
            <w:r w:rsidRPr="004F6718">
              <w:rPr>
                <w:bCs/>
                <w:iCs/>
              </w:rPr>
              <w:t xml:space="preserve"> = </w:t>
            </w:r>
            <w:r>
              <w:rPr>
                <w:bCs/>
                <w:iCs/>
              </w:rPr>
              <w:t>890.7</w:t>
            </w:r>
            <w:r w:rsidRPr="004F6718">
              <w:rPr>
                <w:bCs/>
                <w:iCs/>
              </w:rPr>
              <w:t xml:space="preserve"> k-ft</w:t>
            </w:r>
          </w:p>
          <w:p w:rsidR="003C18A1" w:rsidRPr="008D126C" w:rsidRDefault="003C18A1" w:rsidP="003C18A1">
            <w:pPr>
              <w:pStyle w:val="NoSpacing"/>
            </w:pPr>
          </w:p>
          <w:p w:rsidR="003C18A1" w:rsidRPr="008D126C" w:rsidRDefault="003C18A1" w:rsidP="003C18A1">
            <w:pPr>
              <w:pStyle w:val="NoSpacing"/>
            </w:pPr>
            <w:r w:rsidRPr="008D126C">
              <w:rPr>
                <w:b/>
                <w:bCs/>
                <w:i/>
                <w:iCs/>
              </w:rPr>
              <w:tab/>
            </w:r>
            <w:proofErr w:type="spellStart"/>
            <w:r w:rsidRPr="008D126C">
              <w:rPr>
                <w:bCs/>
                <w:i/>
                <w:iCs/>
              </w:rPr>
              <w:t>V</w:t>
            </w:r>
            <w:r w:rsidRPr="008D126C">
              <w:rPr>
                <w:bCs/>
                <w:i/>
                <w:iCs/>
                <w:vertAlign w:val="subscript"/>
              </w:rPr>
              <w:t>ci</w:t>
            </w:r>
            <w:proofErr w:type="spellEnd"/>
            <w:r w:rsidRPr="008D126C">
              <w:rPr>
                <w:bCs/>
                <w:i/>
                <w:iCs/>
              </w:rPr>
              <w:t xml:space="preserve"> = 0.02 </w:t>
            </w:r>
            <m:oMath>
              <m:rad>
                <m:radPr>
                  <m:degHide m:val="1"/>
                  <m:ctrlPr>
                    <w:rPr>
                      <w:rFonts w:ascii="Cambria Math" w:hAnsi="Cambria Math"/>
                      <w:bCs/>
                      <w:i/>
                      <w:iCs/>
                    </w:rPr>
                  </m:ctrlPr>
                </m:radPr>
                <m:deg/>
                <m:e>
                  <m:sSup>
                    <m:sSupPr>
                      <m:ctrlPr>
                        <w:rPr>
                          <w:rFonts w:ascii="Cambria Math" w:hAnsi="Cambria Math"/>
                          <w:bCs/>
                          <w:i/>
                          <w:iCs/>
                        </w:rPr>
                      </m:ctrlPr>
                    </m:sSupPr>
                    <m:e>
                      <m:r>
                        <w:rPr>
                          <w:rFonts w:ascii="Cambria Math" w:hAnsi="Cambria Math"/>
                        </w:rPr>
                        <m:t>f</m:t>
                      </m:r>
                    </m:e>
                    <m:sup>
                      <m:r>
                        <w:rPr>
                          <w:rFonts w:ascii="Cambria Math" w:hAnsi="Cambria Math"/>
                        </w:rPr>
                        <m:t>'</m:t>
                      </m:r>
                    </m:sup>
                  </m:sSup>
                  <m:r>
                    <w:rPr>
                      <w:rFonts w:ascii="Cambria Math" w:hAnsi="Cambria Math"/>
                    </w:rPr>
                    <m:t>c</m:t>
                  </m:r>
                </m:e>
              </m:rad>
            </m:oMath>
            <w:r w:rsidRPr="008D126C">
              <w:rPr>
                <w:bCs/>
                <w:i/>
                <w:iCs/>
              </w:rPr>
              <w:t xml:space="preserve"> </w:t>
            </w:r>
            <w:proofErr w:type="spellStart"/>
            <w:r w:rsidRPr="008D126C">
              <w:rPr>
                <w:bCs/>
                <w:i/>
                <w:iCs/>
              </w:rPr>
              <w:t>b</w:t>
            </w:r>
            <w:r w:rsidRPr="008D126C">
              <w:rPr>
                <w:bCs/>
                <w:i/>
                <w:iCs/>
                <w:vertAlign w:val="subscript"/>
              </w:rPr>
              <w:t>v</w:t>
            </w:r>
            <w:proofErr w:type="spellEnd"/>
            <w:r w:rsidRPr="008D126C">
              <w:rPr>
                <w:bCs/>
                <w:i/>
                <w:iCs/>
              </w:rPr>
              <w:t xml:space="preserve"> d</w:t>
            </w:r>
            <w:r w:rsidRPr="008D126C">
              <w:rPr>
                <w:bCs/>
                <w:i/>
                <w:iCs/>
                <w:vertAlign w:val="subscript"/>
              </w:rPr>
              <w:t xml:space="preserve">v </w:t>
            </w:r>
            <w:r w:rsidRPr="008D126C">
              <w:rPr>
                <w:bCs/>
                <w:i/>
                <w:iCs/>
              </w:rPr>
              <w:t xml:space="preserve">+ </w:t>
            </w:r>
            <w:proofErr w:type="spellStart"/>
            <w:r w:rsidRPr="008D126C">
              <w:rPr>
                <w:bCs/>
                <w:i/>
                <w:iCs/>
              </w:rPr>
              <w:t>V</w:t>
            </w:r>
            <w:r w:rsidRPr="008D126C">
              <w:rPr>
                <w:bCs/>
                <w:i/>
                <w:iCs/>
                <w:vertAlign w:val="subscript"/>
              </w:rPr>
              <w:t>d</w:t>
            </w:r>
            <w:proofErr w:type="spellEnd"/>
            <w:r w:rsidRPr="008D126C">
              <w:rPr>
                <w:bCs/>
                <w:i/>
                <w:iCs/>
              </w:rPr>
              <w:t xml:space="preserve"> + V</w:t>
            </w:r>
            <w:r w:rsidRPr="008D126C">
              <w:rPr>
                <w:bCs/>
                <w:i/>
                <w:iCs/>
                <w:vertAlign w:val="subscript"/>
              </w:rPr>
              <w:t>i</w:t>
            </w:r>
            <w:r w:rsidRPr="008D126C">
              <w:rPr>
                <w:bCs/>
                <w:i/>
                <w:iCs/>
              </w:rPr>
              <w:t xml:space="preserve"> </w:t>
            </w:r>
            <w:proofErr w:type="spellStart"/>
            <w:r w:rsidRPr="008D126C">
              <w:rPr>
                <w:bCs/>
                <w:i/>
                <w:iCs/>
              </w:rPr>
              <w:t>M</w:t>
            </w:r>
            <w:r w:rsidRPr="008D126C">
              <w:rPr>
                <w:bCs/>
                <w:i/>
                <w:iCs/>
                <w:vertAlign w:val="subscript"/>
              </w:rPr>
              <w:t>cre</w:t>
            </w:r>
            <w:proofErr w:type="spellEnd"/>
            <w:r w:rsidRPr="008D126C">
              <w:rPr>
                <w:bCs/>
                <w:i/>
                <w:iCs/>
              </w:rPr>
              <w:t>/</w:t>
            </w:r>
            <w:proofErr w:type="spellStart"/>
            <w:r w:rsidRPr="008D126C">
              <w:rPr>
                <w:bCs/>
                <w:i/>
                <w:iCs/>
              </w:rPr>
              <w:t>M</w:t>
            </w:r>
            <w:r w:rsidRPr="008D126C">
              <w:rPr>
                <w:bCs/>
                <w:i/>
                <w:iCs/>
                <w:vertAlign w:val="subscript"/>
              </w:rPr>
              <w:t>max</w:t>
            </w:r>
            <w:proofErr w:type="spellEnd"/>
            <w:r w:rsidRPr="008D126C">
              <w:rPr>
                <w:bCs/>
                <w:i/>
                <w:iCs/>
              </w:rPr>
              <w:t xml:space="preserve"> ≥ 0.06 </w:t>
            </w:r>
            <m:oMath>
              <m:rad>
                <m:radPr>
                  <m:degHide m:val="1"/>
                  <m:ctrlPr>
                    <w:rPr>
                      <w:rFonts w:ascii="Cambria Math" w:hAnsi="Cambria Math"/>
                      <w:bCs/>
                      <w:i/>
                      <w:iCs/>
                    </w:rPr>
                  </m:ctrlPr>
                </m:radPr>
                <m:deg/>
                <m:e>
                  <m:sSup>
                    <m:sSupPr>
                      <m:ctrlPr>
                        <w:rPr>
                          <w:rFonts w:ascii="Cambria Math" w:hAnsi="Cambria Math"/>
                          <w:bCs/>
                          <w:i/>
                          <w:iCs/>
                        </w:rPr>
                      </m:ctrlPr>
                    </m:sSupPr>
                    <m:e>
                      <m:r>
                        <w:rPr>
                          <w:rFonts w:ascii="Cambria Math" w:hAnsi="Cambria Math"/>
                        </w:rPr>
                        <m:t>f</m:t>
                      </m:r>
                    </m:e>
                    <m:sup>
                      <m:r>
                        <w:rPr>
                          <w:rFonts w:ascii="Cambria Math" w:hAnsi="Cambria Math"/>
                        </w:rPr>
                        <m:t>'</m:t>
                      </m:r>
                    </m:sup>
                  </m:sSup>
                  <m:r>
                    <w:rPr>
                      <w:rFonts w:ascii="Cambria Math" w:hAnsi="Cambria Math"/>
                    </w:rPr>
                    <m:t>c</m:t>
                  </m:r>
                </m:e>
              </m:rad>
            </m:oMath>
            <w:r w:rsidRPr="008D126C">
              <w:rPr>
                <w:bCs/>
                <w:i/>
                <w:iCs/>
              </w:rPr>
              <w:t xml:space="preserve"> b</w:t>
            </w:r>
            <w:r w:rsidRPr="008D126C">
              <w:rPr>
                <w:bCs/>
                <w:i/>
                <w:iCs/>
                <w:vertAlign w:val="subscript"/>
              </w:rPr>
              <w:t>v</w:t>
            </w:r>
            <w:r w:rsidRPr="008D126C">
              <w:rPr>
                <w:bCs/>
                <w:i/>
                <w:iCs/>
              </w:rPr>
              <w:t xml:space="preserve"> d</w:t>
            </w:r>
            <w:r w:rsidRPr="008D126C">
              <w:rPr>
                <w:bCs/>
                <w:i/>
                <w:iCs/>
                <w:vertAlign w:val="subscript"/>
              </w:rPr>
              <w:t>v</w:t>
            </w:r>
          </w:p>
          <w:p w:rsidR="003C18A1" w:rsidRPr="004F6718" w:rsidRDefault="003C18A1" w:rsidP="003C18A1">
            <w:pPr>
              <w:pStyle w:val="NoSpacing"/>
            </w:pPr>
            <w:r w:rsidRPr="008D126C">
              <w:rPr>
                <w:bCs/>
                <w:i/>
                <w:iCs/>
              </w:rPr>
              <w:tab/>
              <w:t xml:space="preserve">      = </w:t>
            </w:r>
            <w:r w:rsidRPr="004F6718">
              <w:rPr>
                <w:bCs/>
                <w:iCs/>
              </w:rPr>
              <w:t>0.02 (</w:t>
            </w:r>
            <w:r>
              <w:rPr>
                <w:bCs/>
                <w:iCs/>
              </w:rPr>
              <w:t>14.1</w:t>
            </w:r>
            <w:r w:rsidRPr="004F6718">
              <w:rPr>
                <w:bCs/>
                <w:iCs/>
              </w:rPr>
              <w:t>)</w:t>
            </w:r>
            <w:r w:rsidRPr="004F6718">
              <w:rPr>
                <w:bCs/>
                <w:iCs/>
                <w:vertAlign w:val="superscript"/>
              </w:rPr>
              <w:t>1/2</w:t>
            </w:r>
            <w:r w:rsidRPr="004F6718">
              <w:rPr>
                <w:bCs/>
                <w:iCs/>
              </w:rPr>
              <w:t xml:space="preserve"> (6”) ( </w:t>
            </w:r>
            <w:r>
              <w:rPr>
                <w:bCs/>
                <w:iCs/>
              </w:rPr>
              <w:t>33.2</w:t>
            </w:r>
            <w:r w:rsidRPr="004F6718">
              <w:rPr>
                <w:bCs/>
                <w:iCs/>
              </w:rPr>
              <w:t>”) + 1</w:t>
            </w:r>
            <w:r>
              <w:rPr>
                <w:bCs/>
                <w:iCs/>
              </w:rPr>
              <w:t xml:space="preserve">2.7 </w:t>
            </w:r>
            <w:r w:rsidRPr="004F6718">
              <w:rPr>
                <w:bCs/>
                <w:iCs/>
              </w:rPr>
              <w:t xml:space="preserve">k + </w:t>
            </w:r>
            <w:r>
              <w:rPr>
                <w:bCs/>
                <w:iCs/>
              </w:rPr>
              <w:t>338.3</w:t>
            </w:r>
            <w:r w:rsidRPr="004F6718">
              <w:rPr>
                <w:bCs/>
                <w:iCs/>
              </w:rPr>
              <w:t xml:space="preserve"> x </w:t>
            </w:r>
            <w:r>
              <w:rPr>
                <w:bCs/>
                <w:iCs/>
              </w:rPr>
              <w:t>1,443 k-ft</w:t>
            </w:r>
            <w:r w:rsidRPr="004F6718">
              <w:rPr>
                <w:bCs/>
                <w:iCs/>
              </w:rPr>
              <w:t xml:space="preserve"> / </w:t>
            </w:r>
            <w:r>
              <w:rPr>
                <w:bCs/>
                <w:iCs/>
              </w:rPr>
              <w:t>890.7 k-ft</w:t>
            </w:r>
          </w:p>
          <w:p w:rsidR="003C18A1" w:rsidRPr="004F6718" w:rsidRDefault="003C18A1" w:rsidP="003C18A1">
            <w:pPr>
              <w:pStyle w:val="NoSpacing"/>
              <w:rPr>
                <w:bCs/>
                <w:iCs/>
              </w:rPr>
            </w:pPr>
            <w:r w:rsidRPr="004F6718">
              <w:rPr>
                <w:bCs/>
                <w:iCs/>
              </w:rPr>
              <w:tab/>
              <w:t xml:space="preserve">      = </w:t>
            </w:r>
            <w:r>
              <w:rPr>
                <w:bCs/>
                <w:iCs/>
              </w:rPr>
              <w:t xml:space="preserve">576 </w:t>
            </w:r>
            <w:r w:rsidRPr="004F6718">
              <w:rPr>
                <w:bCs/>
                <w:iCs/>
              </w:rPr>
              <w:t>k ≥ 0.06 (</w:t>
            </w:r>
            <w:r>
              <w:rPr>
                <w:bCs/>
                <w:iCs/>
              </w:rPr>
              <w:t>14.1</w:t>
            </w:r>
            <w:r w:rsidRPr="004F6718">
              <w:rPr>
                <w:bCs/>
                <w:iCs/>
              </w:rPr>
              <w:t>)</w:t>
            </w:r>
            <w:r w:rsidRPr="004F6718">
              <w:rPr>
                <w:bCs/>
                <w:iCs/>
                <w:vertAlign w:val="superscript"/>
              </w:rPr>
              <w:t>1/2</w:t>
            </w:r>
            <w:r w:rsidRPr="004F6718">
              <w:rPr>
                <w:bCs/>
                <w:iCs/>
              </w:rPr>
              <w:t xml:space="preserve"> (6”) (</w:t>
            </w:r>
            <w:r>
              <w:rPr>
                <w:bCs/>
                <w:iCs/>
              </w:rPr>
              <w:t>33.2</w:t>
            </w:r>
            <w:r w:rsidRPr="004F6718">
              <w:rPr>
                <w:bCs/>
                <w:iCs/>
              </w:rPr>
              <w:t xml:space="preserve">”) = </w:t>
            </w:r>
            <w:r>
              <w:rPr>
                <w:bCs/>
                <w:iCs/>
              </w:rPr>
              <w:t>44.9</w:t>
            </w:r>
            <w:r w:rsidRPr="004F6718">
              <w:rPr>
                <w:bCs/>
                <w:iCs/>
              </w:rPr>
              <w:t xml:space="preserve"> k</w:t>
            </w:r>
          </w:p>
          <w:p w:rsidR="003C18A1" w:rsidRPr="004F6718" w:rsidRDefault="003C18A1" w:rsidP="003C18A1">
            <w:pPr>
              <w:pStyle w:val="NoSpacing"/>
            </w:pPr>
          </w:p>
          <w:p w:rsidR="003C18A1" w:rsidRDefault="003C18A1" w:rsidP="003C18A1">
            <w:pPr>
              <w:pStyle w:val="NoSpacing"/>
              <w:rPr>
                <w:rFonts w:eastAsiaTheme="minorEastAsia"/>
                <w:i/>
                <w:szCs w:val="24"/>
              </w:rPr>
            </w:pPr>
            <w:r w:rsidRPr="008D126C">
              <w:rPr>
                <w:bCs/>
                <w:i/>
                <w:iCs/>
              </w:rPr>
              <w:tab/>
            </w:r>
            <w:r w:rsidRPr="00A204A4">
              <w:rPr>
                <w:b/>
                <w:bCs/>
                <w:i/>
                <w:iCs/>
              </w:rPr>
              <w:t>Use 576 k</w:t>
            </w:r>
          </w:p>
        </w:tc>
        <w:tc>
          <w:tcPr>
            <w:tcW w:w="1278" w:type="dxa"/>
          </w:tcPr>
          <w:p w:rsidR="003C18A1" w:rsidRDefault="003C18A1" w:rsidP="003C18A1">
            <w:pPr>
              <w:pStyle w:val="NoSpacing"/>
              <w:jc w:val="right"/>
              <w:rPr>
                <w:rFonts w:eastAsiaTheme="minorEastAsia"/>
                <w:szCs w:val="24"/>
              </w:rPr>
            </w:pPr>
            <w:r>
              <w:rPr>
                <w:rFonts w:eastAsiaTheme="minorEastAsia"/>
                <w:szCs w:val="24"/>
              </w:rPr>
              <w:lastRenderedPageBreak/>
              <w:t>(37)</w:t>
            </w: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r>
              <w:rPr>
                <w:rFonts w:eastAsiaTheme="minorEastAsia"/>
                <w:szCs w:val="24"/>
              </w:rPr>
              <w:t>(38)</w:t>
            </w: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r>
              <w:rPr>
                <w:rFonts w:eastAsiaTheme="minorEastAsia"/>
                <w:szCs w:val="24"/>
              </w:rPr>
              <w:t>(39)</w:t>
            </w: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r>
              <w:rPr>
                <w:rFonts w:eastAsiaTheme="minorEastAsia"/>
                <w:szCs w:val="24"/>
              </w:rPr>
              <w:t>(40)</w:t>
            </w: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r>
              <w:rPr>
                <w:rFonts w:eastAsiaTheme="minorEastAsia"/>
                <w:szCs w:val="24"/>
              </w:rPr>
              <w:t>(41)</w:t>
            </w: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Pr="00F86702" w:rsidRDefault="003C18A1" w:rsidP="003C18A1">
            <w:pPr>
              <w:pStyle w:val="NoSpacing"/>
              <w:rPr>
                <w:rFonts w:eastAsiaTheme="minorEastAsia"/>
                <w:szCs w:val="24"/>
              </w:rPr>
            </w:pPr>
          </w:p>
        </w:tc>
      </w:tr>
      <w:tr w:rsidR="003C18A1" w:rsidRPr="00F86702" w:rsidTr="003C18A1">
        <w:tc>
          <w:tcPr>
            <w:tcW w:w="8298" w:type="dxa"/>
          </w:tcPr>
          <w:p w:rsidR="003C18A1" w:rsidRPr="008D126C" w:rsidRDefault="003C18A1" w:rsidP="003C18A1">
            <w:pPr>
              <w:pStyle w:val="NoSpacing"/>
              <w:rPr>
                <w:bCs/>
                <w:i/>
                <w:iCs/>
              </w:rPr>
            </w:pPr>
          </w:p>
        </w:tc>
        <w:tc>
          <w:tcPr>
            <w:tcW w:w="1278" w:type="dxa"/>
          </w:tcPr>
          <w:p w:rsidR="003C18A1" w:rsidRDefault="003C18A1" w:rsidP="003C18A1">
            <w:pPr>
              <w:pStyle w:val="NoSpacing"/>
              <w:jc w:val="right"/>
              <w:rPr>
                <w:rFonts w:eastAsiaTheme="minorEastAsia"/>
                <w:szCs w:val="24"/>
              </w:rPr>
            </w:pPr>
          </w:p>
        </w:tc>
      </w:tr>
    </w:tbl>
    <w:p w:rsidR="003C18A1" w:rsidRPr="008D126C" w:rsidRDefault="003C18A1" w:rsidP="003C18A1">
      <w:pPr>
        <w:pStyle w:val="NoSpacing"/>
        <w:rPr>
          <w:rFonts w:cs="Times New Roman"/>
        </w:rPr>
      </w:pPr>
    </w:p>
    <w:p w:rsidR="003C18A1" w:rsidRDefault="003C18A1" w:rsidP="003C18A1">
      <w:pPr>
        <w:pStyle w:val="NoSpacing"/>
        <w:rPr>
          <w:rFonts w:cs="Times New Roman"/>
          <w:b/>
          <w:bCs/>
          <w:iCs/>
          <w:vertAlign w:val="subscript"/>
        </w:rPr>
      </w:pPr>
      <w:r>
        <w:rPr>
          <w:rFonts w:cs="Times New Roman"/>
          <w:b/>
          <w:bCs/>
          <w:iCs/>
        </w:rPr>
        <w:t xml:space="preserve">Step 2 - </w:t>
      </w:r>
      <w:r w:rsidRPr="008D126C">
        <w:rPr>
          <w:rFonts w:cs="Times New Roman"/>
          <w:b/>
          <w:bCs/>
          <w:iCs/>
        </w:rPr>
        <w:t xml:space="preserve">Determine </w:t>
      </w:r>
      <w:proofErr w:type="spellStart"/>
      <w:r w:rsidRPr="008D126C">
        <w:rPr>
          <w:rFonts w:cs="Times New Roman"/>
          <w:b/>
          <w:bCs/>
          <w:iCs/>
        </w:rPr>
        <w:t>V</w:t>
      </w:r>
      <w:r w:rsidRPr="008D126C">
        <w:rPr>
          <w:rFonts w:cs="Times New Roman"/>
          <w:b/>
          <w:bCs/>
          <w:iCs/>
          <w:vertAlign w:val="subscript"/>
        </w:rPr>
        <w:t>cw</w:t>
      </w:r>
      <w:proofErr w:type="spellEnd"/>
    </w:p>
    <w:p w:rsidR="003C18A1" w:rsidRDefault="003C18A1" w:rsidP="003C18A1">
      <w:pPr>
        <w:pStyle w:val="NoSpacing"/>
        <w:rPr>
          <w:rFonts w:cs="Times New Roman"/>
          <w:b/>
          <w:bCs/>
          <w:iCs/>
          <w:vertAlign w:val="subscript"/>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Default="003C18A1" w:rsidP="003C18A1">
            <w:pPr>
              <w:pStyle w:val="NoSpacing"/>
              <w:rPr>
                <w:bCs/>
                <w:i/>
                <w:iCs/>
                <w:vertAlign w:val="subscript"/>
              </w:rPr>
            </w:pPr>
            <w:r>
              <w:rPr>
                <w:bCs/>
                <w:i/>
                <w:iCs/>
              </w:rPr>
              <w:t xml:space="preserve">          </w:t>
            </w:r>
            <w:proofErr w:type="spellStart"/>
            <w:r w:rsidRPr="008D126C">
              <w:rPr>
                <w:bCs/>
                <w:i/>
                <w:iCs/>
              </w:rPr>
              <w:t>V</w:t>
            </w:r>
            <w:r w:rsidRPr="008D126C">
              <w:rPr>
                <w:bCs/>
                <w:i/>
                <w:iCs/>
                <w:vertAlign w:val="subscript"/>
              </w:rPr>
              <w:t>cw</w:t>
            </w:r>
            <w:proofErr w:type="spellEnd"/>
            <w:r w:rsidRPr="008D126C">
              <w:rPr>
                <w:bCs/>
                <w:i/>
                <w:iCs/>
              </w:rPr>
              <w:t xml:space="preserve"> = ( 0.06</w:t>
            </w:r>
            <w:r w:rsidRPr="008D126C">
              <w:rPr>
                <w:bCs/>
              </w:rPr>
              <w:t xml:space="preserve"> </w:t>
            </w:r>
            <m:oMath>
              <m:rad>
                <m:radPr>
                  <m:degHide m:val="1"/>
                  <m:ctrlPr>
                    <w:rPr>
                      <w:rFonts w:ascii="Cambria Math" w:hAnsi="Cambria Math"/>
                      <w:bCs/>
                      <w:i/>
                      <w:iCs/>
                    </w:rPr>
                  </m:ctrlPr>
                </m:radPr>
                <m:deg/>
                <m:e>
                  <m:sSup>
                    <m:sSupPr>
                      <m:ctrlPr>
                        <w:rPr>
                          <w:rFonts w:ascii="Cambria Math" w:hAnsi="Cambria Math"/>
                          <w:bCs/>
                          <w:i/>
                          <w:iCs/>
                        </w:rPr>
                      </m:ctrlPr>
                    </m:sSupPr>
                    <m:e>
                      <m:r>
                        <w:rPr>
                          <w:rFonts w:ascii="Cambria Math" w:hAnsi="Cambria Math"/>
                        </w:rPr>
                        <m:t>f</m:t>
                      </m:r>
                    </m:e>
                    <m:sup>
                      <m:r>
                        <w:rPr>
                          <w:rFonts w:ascii="Cambria Math" w:hAnsi="Cambria Math"/>
                        </w:rPr>
                        <m:t>'</m:t>
                      </m:r>
                    </m:sup>
                  </m:sSup>
                  <m:r>
                    <w:rPr>
                      <w:rFonts w:ascii="Cambria Math" w:hAnsi="Cambria Math"/>
                    </w:rPr>
                    <m:t>c</m:t>
                  </m:r>
                </m:e>
              </m:rad>
            </m:oMath>
            <w:r w:rsidRPr="008D126C">
              <w:rPr>
                <w:bCs/>
              </w:rPr>
              <w:t xml:space="preserve"> + 0.30 </w:t>
            </w:r>
            <w:proofErr w:type="spellStart"/>
            <w:r w:rsidRPr="008D126C">
              <w:rPr>
                <w:bCs/>
              </w:rPr>
              <w:t>f</w:t>
            </w:r>
            <w:r w:rsidRPr="008D126C">
              <w:rPr>
                <w:bCs/>
                <w:vertAlign w:val="subscript"/>
              </w:rPr>
              <w:t>pc</w:t>
            </w:r>
            <w:proofErr w:type="spellEnd"/>
            <w:r w:rsidRPr="008D126C">
              <w:rPr>
                <w:bCs/>
              </w:rPr>
              <w:t xml:space="preserve">) </w:t>
            </w:r>
            <w:proofErr w:type="spellStart"/>
            <w:r w:rsidRPr="008D126C">
              <w:rPr>
                <w:bCs/>
                <w:i/>
                <w:iCs/>
              </w:rPr>
              <w:t>b</w:t>
            </w:r>
            <w:r w:rsidRPr="008D126C">
              <w:rPr>
                <w:bCs/>
                <w:i/>
                <w:iCs/>
                <w:vertAlign w:val="subscript"/>
              </w:rPr>
              <w:t>v</w:t>
            </w:r>
            <w:proofErr w:type="spellEnd"/>
            <w:r w:rsidRPr="008D126C">
              <w:rPr>
                <w:bCs/>
                <w:i/>
                <w:iCs/>
              </w:rPr>
              <w:t xml:space="preserve"> d</w:t>
            </w:r>
            <w:r w:rsidRPr="008D126C">
              <w:rPr>
                <w:bCs/>
                <w:i/>
                <w:iCs/>
                <w:vertAlign w:val="subscript"/>
              </w:rPr>
              <w:t xml:space="preserve">v </w:t>
            </w:r>
            <w:r w:rsidRPr="008D126C">
              <w:rPr>
                <w:bCs/>
                <w:i/>
                <w:iCs/>
              </w:rPr>
              <w:t xml:space="preserve">+ </w:t>
            </w:r>
            <w:proofErr w:type="spellStart"/>
            <w:r w:rsidRPr="008D126C">
              <w:rPr>
                <w:bCs/>
                <w:i/>
                <w:iCs/>
              </w:rPr>
              <w:t>V</w:t>
            </w:r>
            <w:r w:rsidRPr="008D126C">
              <w:rPr>
                <w:bCs/>
                <w:i/>
                <w:iCs/>
                <w:vertAlign w:val="subscript"/>
              </w:rPr>
              <w:t>p</w:t>
            </w:r>
            <w:proofErr w:type="spellEnd"/>
          </w:p>
          <w:p w:rsidR="003C18A1" w:rsidRPr="008D126C" w:rsidRDefault="003C18A1" w:rsidP="003C18A1">
            <w:pPr>
              <w:pStyle w:val="NoSpacing"/>
            </w:pPr>
          </w:p>
          <w:p w:rsidR="003C18A1" w:rsidRPr="008D126C" w:rsidRDefault="003C18A1" w:rsidP="003C18A1">
            <w:pPr>
              <w:pStyle w:val="NoSpacing"/>
            </w:pPr>
            <w:r w:rsidRPr="008D126C">
              <w:rPr>
                <w:bCs/>
                <w:i/>
                <w:iCs/>
                <w:vertAlign w:val="subscript"/>
              </w:rPr>
              <w:tab/>
            </w:r>
            <w:proofErr w:type="spellStart"/>
            <w:r w:rsidRPr="008D126C">
              <w:rPr>
                <w:bCs/>
                <w:i/>
                <w:iCs/>
              </w:rPr>
              <w:t>f</w:t>
            </w:r>
            <w:r w:rsidRPr="008D126C">
              <w:rPr>
                <w:bCs/>
                <w:i/>
                <w:iCs/>
                <w:vertAlign w:val="subscript"/>
              </w:rPr>
              <w:t>pc</w:t>
            </w:r>
            <w:proofErr w:type="spellEnd"/>
            <w:r w:rsidRPr="008D126C">
              <w:rPr>
                <w:bCs/>
                <w:i/>
                <w:iCs/>
              </w:rPr>
              <w:t xml:space="preserve"> = </w:t>
            </w:r>
            <w:r w:rsidRPr="008D126C">
              <w:rPr>
                <w:bCs/>
                <w:iCs/>
              </w:rPr>
              <w:t>Compressive Stress in Concrete (after allowances for all</w:t>
            </w:r>
          </w:p>
          <w:p w:rsidR="003C18A1" w:rsidRPr="008D126C" w:rsidRDefault="003C18A1" w:rsidP="003C18A1">
            <w:pPr>
              <w:pStyle w:val="NoSpacing"/>
            </w:pPr>
            <w:r w:rsidRPr="008D126C">
              <w:rPr>
                <w:bCs/>
                <w:iCs/>
              </w:rPr>
              <w:t xml:space="preserve"> </w:t>
            </w:r>
            <w:r w:rsidRPr="008D126C">
              <w:rPr>
                <w:bCs/>
                <w:iCs/>
              </w:rPr>
              <w:tab/>
            </w:r>
            <w:r w:rsidRPr="008D126C">
              <w:rPr>
                <w:bCs/>
                <w:iCs/>
              </w:rPr>
              <w:tab/>
              <w:t xml:space="preserve">losses) at centroid of cross section resisting externally </w:t>
            </w:r>
          </w:p>
          <w:p w:rsidR="003C18A1" w:rsidRPr="008D126C" w:rsidRDefault="003C18A1" w:rsidP="003C18A1">
            <w:pPr>
              <w:pStyle w:val="NoSpacing"/>
            </w:pPr>
            <w:r w:rsidRPr="008D126C">
              <w:rPr>
                <w:bCs/>
                <w:iCs/>
              </w:rPr>
              <w:tab/>
            </w:r>
            <w:r w:rsidRPr="008D126C">
              <w:rPr>
                <w:bCs/>
                <w:iCs/>
              </w:rPr>
              <w:tab/>
            </w:r>
            <w:proofErr w:type="gramStart"/>
            <w:r w:rsidRPr="008D126C">
              <w:rPr>
                <w:bCs/>
                <w:iCs/>
              </w:rPr>
              <w:t>applied</w:t>
            </w:r>
            <w:proofErr w:type="gramEnd"/>
            <w:r w:rsidRPr="008D126C">
              <w:rPr>
                <w:bCs/>
                <w:iCs/>
              </w:rPr>
              <w:t xml:space="preserve"> loads.  This stress is due to both prestress and </w:t>
            </w:r>
          </w:p>
          <w:p w:rsidR="003C18A1" w:rsidRPr="008D126C" w:rsidRDefault="003C18A1" w:rsidP="003C18A1">
            <w:pPr>
              <w:pStyle w:val="NoSpacing"/>
            </w:pPr>
            <w:r w:rsidRPr="008D126C">
              <w:rPr>
                <w:bCs/>
                <w:iCs/>
              </w:rPr>
              <w:tab/>
            </w:r>
            <w:r w:rsidRPr="008D126C">
              <w:rPr>
                <w:bCs/>
                <w:iCs/>
              </w:rPr>
              <w:tab/>
            </w:r>
            <w:proofErr w:type="gramStart"/>
            <w:r w:rsidRPr="008D126C">
              <w:rPr>
                <w:bCs/>
                <w:iCs/>
              </w:rPr>
              <w:t>moments</w:t>
            </w:r>
            <w:proofErr w:type="gramEnd"/>
            <w:r w:rsidRPr="008D126C">
              <w:rPr>
                <w:bCs/>
                <w:iCs/>
              </w:rPr>
              <w:t xml:space="preserve"> resisted by precast member acting alone.</w:t>
            </w:r>
          </w:p>
          <w:p w:rsidR="003C18A1" w:rsidRDefault="003C18A1" w:rsidP="003C18A1">
            <w:pPr>
              <w:pStyle w:val="NoSpacing"/>
              <w:rPr>
                <w:b/>
              </w:rPr>
            </w:pPr>
          </w:p>
          <w:p w:rsidR="003C18A1" w:rsidRPr="008D126C" w:rsidRDefault="003C18A1" w:rsidP="003C18A1">
            <w:pPr>
              <w:pStyle w:val="NoSpacing"/>
              <w:ind w:firstLine="720"/>
            </w:pPr>
            <w:proofErr w:type="spellStart"/>
            <w:r w:rsidRPr="008D126C">
              <w:rPr>
                <w:bCs/>
                <w:i/>
                <w:iCs/>
              </w:rPr>
              <w:t>f</w:t>
            </w:r>
            <w:r w:rsidRPr="008D126C">
              <w:rPr>
                <w:bCs/>
                <w:i/>
                <w:iCs/>
                <w:vertAlign w:val="subscript"/>
              </w:rPr>
              <w:t>pc</w:t>
            </w:r>
            <w:proofErr w:type="spellEnd"/>
            <w:r w:rsidRPr="008D126C">
              <w:rPr>
                <w:bCs/>
                <w:i/>
                <w:iCs/>
              </w:rPr>
              <w:t xml:space="preserve"> = </w:t>
            </w:r>
            <w:proofErr w:type="spellStart"/>
            <w:r w:rsidRPr="008D126C">
              <w:rPr>
                <w:bCs/>
                <w:i/>
                <w:iCs/>
              </w:rPr>
              <w:t>P</w:t>
            </w:r>
            <w:r w:rsidRPr="008D126C">
              <w:rPr>
                <w:bCs/>
                <w:i/>
                <w:iCs/>
                <w:vertAlign w:val="subscript"/>
              </w:rPr>
              <w:t>se</w:t>
            </w:r>
            <w:proofErr w:type="spellEnd"/>
            <w:r w:rsidRPr="008D126C">
              <w:rPr>
                <w:bCs/>
                <w:i/>
                <w:iCs/>
              </w:rPr>
              <w:t xml:space="preserve">/A – </w:t>
            </w:r>
            <w:proofErr w:type="spellStart"/>
            <w:r w:rsidRPr="008D126C">
              <w:rPr>
                <w:bCs/>
                <w:i/>
                <w:iCs/>
              </w:rPr>
              <w:t>P</w:t>
            </w:r>
            <w:r w:rsidRPr="008D126C">
              <w:rPr>
                <w:bCs/>
                <w:i/>
                <w:iCs/>
                <w:vertAlign w:val="subscript"/>
              </w:rPr>
              <w:t>se</w:t>
            </w:r>
            <w:proofErr w:type="spellEnd"/>
            <w:r w:rsidRPr="008D126C">
              <w:rPr>
                <w:bCs/>
                <w:i/>
                <w:iCs/>
              </w:rPr>
              <w:t xml:space="preserve"> e (</w:t>
            </w:r>
            <w:proofErr w:type="spellStart"/>
            <w:r w:rsidRPr="008D126C">
              <w:rPr>
                <w:bCs/>
                <w:i/>
                <w:iCs/>
              </w:rPr>
              <w:t>y</w:t>
            </w:r>
            <w:r w:rsidRPr="008D126C">
              <w:rPr>
                <w:bCs/>
                <w:i/>
                <w:iCs/>
                <w:vertAlign w:val="subscript"/>
              </w:rPr>
              <w:t>bc</w:t>
            </w:r>
            <w:proofErr w:type="spellEnd"/>
            <w:r w:rsidRPr="008D126C">
              <w:rPr>
                <w:bCs/>
                <w:i/>
                <w:iCs/>
              </w:rPr>
              <w:t xml:space="preserve"> – </w:t>
            </w:r>
            <w:proofErr w:type="spellStart"/>
            <w:r w:rsidRPr="008D126C">
              <w:rPr>
                <w:bCs/>
                <w:i/>
                <w:iCs/>
              </w:rPr>
              <w:t>y</w:t>
            </w:r>
            <w:r w:rsidRPr="008D126C">
              <w:rPr>
                <w:bCs/>
                <w:i/>
                <w:iCs/>
                <w:vertAlign w:val="subscript"/>
              </w:rPr>
              <w:t>b</w:t>
            </w:r>
            <w:proofErr w:type="spellEnd"/>
            <w:r w:rsidRPr="008D126C">
              <w:rPr>
                <w:bCs/>
                <w:i/>
                <w:iCs/>
              </w:rPr>
              <w:t>)/I + M</w:t>
            </w:r>
            <w:r w:rsidRPr="008D126C">
              <w:rPr>
                <w:bCs/>
                <w:i/>
                <w:iCs/>
                <w:vertAlign w:val="subscript"/>
              </w:rPr>
              <w:t>D</w:t>
            </w:r>
            <w:r w:rsidRPr="008D126C">
              <w:rPr>
                <w:bCs/>
                <w:i/>
                <w:iCs/>
              </w:rPr>
              <w:t xml:space="preserve"> (</w:t>
            </w:r>
            <w:proofErr w:type="spellStart"/>
            <w:r w:rsidRPr="008D126C">
              <w:rPr>
                <w:bCs/>
                <w:i/>
                <w:iCs/>
              </w:rPr>
              <w:t>y</w:t>
            </w:r>
            <w:r w:rsidRPr="008D126C">
              <w:rPr>
                <w:bCs/>
                <w:i/>
                <w:iCs/>
                <w:vertAlign w:val="subscript"/>
              </w:rPr>
              <w:t>bc</w:t>
            </w:r>
            <w:proofErr w:type="spellEnd"/>
            <w:r w:rsidRPr="008D126C">
              <w:rPr>
                <w:bCs/>
                <w:i/>
                <w:iCs/>
              </w:rPr>
              <w:t xml:space="preserve"> – </w:t>
            </w:r>
            <w:proofErr w:type="spellStart"/>
            <w:r w:rsidRPr="008D126C">
              <w:rPr>
                <w:bCs/>
                <w:i/>
                <w:iCs/>
              </w:rPr>
              <w:t>y</w:t>
            </w:r>
            <w:r w:rsidRPr="008D126C">
              <w:rPr>
                <w:bCs/>
                <w:i/>
                <w:iCs/>
                <w:vertAlign w:val="subscript"/>
              </w:rPr>
              <w:t>b</w:t>
            </w:r>
            <w:proofErr w:type="spellEnd"/>
            <w:r w:rsidRPr="008D126C">
              <w:rPr>
                <w:bCs/>
                <w:i/>
                <w:iCs/>
              </w:rPr>
              <w:t>) / I</w:t>
            </w:r>
          </w:p>
          <w:p w:rsidR="003C18A1" w:rsidRPr="008D126C" w:rsidRDefault="003C18A1" w:rsidP="003C18A1">
            <w:pPr>
              <w:pStyle w:val="NoSpacing"/>
            </w:pPr>
            <w:r w:rsidRPr="008D126C">
              <w:rPr>
                <w:bCs/>
                <w:i/>
                <w:iCs/>
              </w:rPr>
              <w:tab/>
            </w:r>
            <w:r w:rsidRPr="008D126C">
              <w:rPr>
                <w:bCs/>
                <w:iCs/>
              </w:rPr>
              <w:t xml:space="preserve">     = </w:t>
            </w:r>
            <w:r>
              <w:rPr>
                <w:bCs/>
                <w:iCs/>
              </w:rPr>
              <w:t>536</w:t>
            </w:r>
            <w:r w:rsidRPr="008D126C">
              <w:rPr>
                <w:bCs/>
                <w:iCs/>
              </w:rPr>
              <w:t xml:space="preserve"> k / </w:t>
            </w:r>
            <w:r>
              <w:rPr>
                <w:bCs/>
                <w:iCs/>
              </w:rPr>
              <w:t>276</w:t>
            </w:r>
            <w:r w:rsidRPr="008D126C">
              <w:rPr>
                <w:bCs/>
                <w:iCs/>
              </w:rPr>
              <w:t xml:space="preserve"> in</w:t>
            </w:r>
            <w:r w:rsidRPr="008D126C">
              <w:rPr>
                <w:bCs/>
                <w:iCs/>
                <w:vertAlign w:val="superscript"/>
              </w:rPr>
              <w:t>2</w:t>
            </w:r>
            <w:r w:rsidRPr="008D126C">
              <w:rPr>
                <w:bCs/>
                <w:iCs/>
              </w:rPr>
              <w:t xml:space="preserve">  – </w:t>
            </w:r>
            <w:r>
              <w:rPr>
                <w:bCs/>
                <w:iCs/>
              </w:rPr>
              <w:t xml:space="preserve">536 </w:t>
            </w:r>
            <w:r w:rsidRPr="008D126C">
              <w:rPr>
                <w:bCs/>
                <w:iCs/>
              </w:rPr>
              <w:t>k ( 9.</w:t>
            </w:r>
            <w:r>
              <w:rPr>
                <w:bCs/>
                <w:iCs/>
              </w:rPr>
              <w:t>09</w:t>
            </w:r>
            <w:r w:rsidRPr="008D126C">
              <w:rPr>
                <w:bCs/>
                <w:iCs/>
              </w:rPr>
              <w:t xml:space="preserve"> in ) (</w:t>
            </w:r>
            <w:r>
              <w:rPr>
                <w:bCs/>
                <w:iCs/>
              </w:rPr>
              <w:t xml:space="preserve"> 21.58</w:t>
            </w:r>
            <w:r w:rsidRPr="008D126C">
              <w:rPr>
                <w:bCs/>
                <w:iCs/>
              </w:rPr>
              <w:t xml:space="preserve"> – </w:t>
            </w:r>
            <w:r>
              <w:rPr>
                <w:bCs/>
                <w:iCs/>
              </w:rPr>
              <w:t xml:space="preserve">12.59 </w:t>
            </w:r>
            <w:r w:rsidRPr="008D126C">
              <w:rPr>
                <w:bCs/>
                <w:iCs/>
              </w:rPr>
              <w:t xml:space="preserve">) in / </w:t>
            </w:r>
            <w:r>
              <w:rPr>
                <w:bCs/>
                <w:iCs/>
              </w:rPr>
              <w:t>72,850</w:t>
            </w:r>
            <w:r w:rsidRPr="008D126C">
              <w:rPr>
                <w:bCs/>
                <w:iCs/>
              </w:rPr>
              <w:t xml:space="preserve"> in</w:t>
            </w:r>
            <w:r w:rsidRPr="008D126C">
              <w:rPr>
                <w:bCs/>
                <w:iCs/>
                <w:vertAlign w:val="superscript"/>
              </w:rPr>
              <w:t>4</w:t>
            </w:r>
            <w:r w:rsidRPr="008D126C">
              <w:rPr>
                <w:bCs/>
                <w:iCs/>
              </w:rPr>
              <w:t xml:space="preserve"> </w:t>
            </w:r>
          </w:p>
          <w:p w:rsidR="003C18A1" w:rsidRPr="008D126C" w:rsidRDefault="003C18A1" w:rsidP="003C18A1">
            <w:pPr>
              <w:pStyle w:val="NoSpacing"/>
            </w:pPr>
            <w:r w:rsidRPr="008D126C">
              <w:rPr>
                <w:bCs/>
                <w:iCs/>
              </w:rPr>
              <w:tab/>
              <w:t xml:space="preserve">     + </w:t>
            </w:r>
            <w:r>
              <w:rPr>
                <w:bCs/>
                <w:iCs/>
              </w:rPr>
              <w:t>33.2</w:t>
            </w:r>
            <w:r w:rsidRPr="008D126C">
              <w:rPr>
                <w:bCs/>
                <w:iCs/>
              </w:rPr>
              <w:t xml:space="preserve"> k-ft x 12 in/ft (</w:t>
            </w:r>
            <w:r>
              <w:rPr>
                <w:bCs/>
                <w:iCs/>
              </w:rPr>
              <w:t xml:space="preserve"> 21.58</w:t>
            </w:r>
            <w:r w:rsidRPr="008D126C">
              <w:rPr>
                <w:bCs/>
                <w:iCs/>
              </w:rPr>
              <w:t xml:space="preserve"> – </w:t>
            </w:r>
            <w:r>
              <w:rPr>
                <w:bCs/>
                <w:iCs/>
              </w:rPr>
              <w:t xml:space="preserve">12.59 </w:t>
            </w:r>
            <w:r w:rsidRPr="008D126C">
              <w:rPr>
                <w:bCs/>
                <w:iCs/>
              </w:rPr>
              <w:t xml:space="preserve">) in / </w:t>
            </w:r>
            <w:r>
              <w:rPr>
                <w:bCs/>
                <w:iCs/>
              </w:rPr>
              <w:t>72,850</w:t>
            </w:r>
            <w:r w:rsidRPr="008D126C">
              <w:rPr>
                <w:bCs/>
                <w:iCs/>
              </w:rPr>
              <w:t xml:space="preserve"> in</w:t>
            </w:r>
            <w:r w:rsidRPr="008D126C">
              <w:rPr>
                <w:bCs/>
                <w:iCs/>
                <w:vertAlign w:val="superscript"/>
              </w:rPr>
              <w:t>4</w:t>
            </w:r>
          </w:p>
          <w:p w:rsidR="003C18A1" w:rsidRPr="00674D9A" w:rsidRDefault="003C18A1" w:rsidP="003C18A1">
            <w:pPr>
              <w:pStyle w:val="NoSpacing"/>
              <w:rPr>
                <w:bCs/>
                <w:iCs/>
              </w:rPr>
            </w:pPr>
            <w:r w:rsidRPr="008D126C">
              <w:rPr>
                <w:bCs/>
                <w:iCs/>
              </w:rPr>
              <w:tab/>
              <w:t xml:space="preserve">     = </w:t>
            </w:r>
            <w:r>
              <w:rPr>
                <w:bCs/>
                <w:iCs/>
              </w:rPr>
              <w:t>1.390</w:t>
            </w:r>
            <w:r w:rsidRPr="008D126C">
              <w:rPr>
                <w:bCs/>
                <w:iCs/>
              </w:rPr>
              <w:t xml:space="preserve"> ksi</w:t>
            </w:r>
          </w:p>
          <w:p w:rsidR="003C18A1" w:rsidRPr="008D126C" w:rsidRDefault="003C18A1" w:rsidP="003C18A1">
            <w:pPr>
              <w:pStyle w:val="NoSpacing"/>
              <w:rPr>
                <w:bCs/>
                <w:i/>
                <w:iCs/>
              </w:rPr>
            </w:pPr>
          </w:p>
          <w:p w:rsidR="003C18A1" w:rsidRPr="00E63ABA" w:rsidRDefault="003C18A1" w:rsidP="003C18A1">
            <w:pPr>
              <w:pStyle w:val="NoSpacing"/>
              <w:ind w:firstLine="720"/>
            </w:pPr>
            <w:proofErr w:type="spellStart"/>
            <w:r w:rsidRPr="008D126C">
              <w:rPr>
                <w:bCs/>
                <w:i/>
                <w:iCs/>
              </w:rPr>
              <w:t>V</w:t>
            </w:r>
            <w:r w:rsidRPr="008D126C">
              <w:rPr>
                <w:bCs/>
                <w:i/>
                <w:iCs/>
                <w:vertAlign w:val="subscript"/>
              </w:rPr>
              <w:t>cw</w:t>
            </w:r>
            <w:proofErr w:type="spellEnd"/>
            <w:r w:rsidRPr="008D126C">
              <w:rPr>
                <w:bCs/>
                <w:i/>
                <w:iCs/>
              </w:rPr>
              <w:t xml:space="preserve"> = </w:t>
            </w:r>
            <w:r w:rsidRPr="00E63ABA">
              <w:rPr>
                <w:bCs/>
                <w:iCs/>
              </w:rPr>
              <w:t>( 0.06</w:t>
            </w:r>
            <w:r w:rsidRPr="00E63ABA">
              <w:rPr>
                <w:bCs/>
              </w:rPr>
              <w:t xml:space="preserve"> </w:t>
            </w:r>
            <m:oMath>
              <m:rad>
                <m:radPr>
                  <m:degHide m:val="1"/>
                  <m:ctrlPr>
                    <w:rPr>
                      <w:rFonts w:ascii="Cambria Math" w:hAnsi="Cambria Math"/>
                      <w:bCs/>
                      <w:iCs/>
                    </w:rPr>
                  </m:ctrlPr>
                </m:radPr>
                <m:deg/>
                <m:e>
                  <m:sSup>
                    <m:sSupPr>
                      <m:ctrlPr>
                        <w:rPr>
                          <w:rFonts w:ascii="Cambria Math" w:hAnsi="Cambria Math"/>
                          <w:bCs/>
                          <w:iCs/>
                        </w:rPr>
                      </m:ctrlPr>
                    </m:sSupPr>
                    <m:e>
                      <m:r>
                        <m:rPr>
                          <m:sty m:val="p"/>
                        </m:rPr>
                        <w:rPr>
                          <w:rFonts w:ascii="Cambria Math" w:hAnsi="Cambria Math"/>
                        </w:rPr>
                        <m:t>f</m:t>
                      </m:r>
                    </m:e>
                    <m:sup>
                      <m:r>
                        <m:rPr>
                          <m:sty m:val="p"/>
                        </m:rPr>
                        <w:rPr>
                          <w:rFonts w:ascii="Cambria Math" w:hAnsi="Cambria Math"/>
                        </w:rPr>
                        <m:t>'</m:t>
                      </m:r>
                    </m:sup>
                  </m:sSup>
                  <m:r>
                    <m:rPr>
                      <m:sty m:val="p"/>
                    </m:rPr>
                    <w:rPr>
                      <w:rFonts w:ascii="Cambria Math" w:hAnsi="Cambria Math"/>
                    </w:rPr>
                    <m:t>c</m:t>
                  </m:r>
                </m:e>
              </m:rad>
            </m:oMath>
            <w:r w:rsidRPr="00E63ABA">
              <w:rPr>
                <w:bCs/>
              </w:rPr>
              <w:t xml:space="preserve"> + 0.30 </w:t>
            </w:r>
            <w:proofErr w:type="spellStart"/>
            <w:r w:rsidRPr="00E63ABA">
              <w:rPr>
                <w:bCs/>
              </w:rPr>
              <w:t>f</w:t>
            </w:r>
            <w:r w:rsidRPr="00E63ABA">
              <w:rPr>
                <w:bCs/>
                <w:vertAlign w:val="subscript"/>
              </w:rPr>
              <w:t>pc</w:t>
            </w:r>
            <w:proofErr w:type="spellEnd"/>
            <w:r w:rsidRPr="00E63ABA">
              <w:rPr>
                <w:bCs/>
              </w:rPr>
              <w:t xml:space="preserve">) </w:t>
            </w:r>
            <w:proofErr w:type="spellStart"/>
            <w:r w:rsidRPr="00E63ABA">
              <w:rPr>
                <w:bCs/>
                <w:iCs/>
              </w:rPr>
              <w:t>b</w:t>
            </w:r>
            <w:r w:rsidRPr="00E63ABA">
              <w:rPr>
                <w:bCs/>
                <w:iCs/>
                <w:vertAlign w:val="subscript"/>
              </w:rPr>
              <w:t>v</w:t>
            </w:r>
            <w:proofErr w:type="spellEnd"/>
            <w:r w:rsidRPr="00E63ABA">
              <w:rPr>
                <w:bCs/>
                <w:iCs/>
              </w:rPr>
              <w:t xml:space="preserve"> d</w:t>
            </w:r>
            <w:r w:rsidRPr="00E63ABA">
              <w:rPr>
                <w:bCs/>
                <w:iCs/>
                <w:vertAlign w:val="subscript"/>
              </w:rPr>
              <w:t xml:space="preserve">v </w:t>
            </w:r>
            <w:r w:rsidRPr="00E63ABA">
              <w:rPr>
                <w:bCs/>
                <w:iCs/>
              </w:rPr>
              <w:t xml:space="preserve">+ </w:t>
            </w:r>
            <w:proofErr w:type="spellStart"/>
            <w:r w:rsidRPr="00E63ABA">
              <w:rPr>
                <w:bCs/>
                <w:iCs/>
              </w:rPr>
              <w:t>V</w:t>
            </w:r>
            <w:r w:rsidRPr="00E63ABA">
              <w:rPr>
                <w:bCs/>
                <w:iCs/>
                <w:vertAlign w:val="subscript"/>
              </w:rPr>
              <w:t>p</w:t>
            </w:r>
            <w:proofErr w:type="spellEnd"/>
          </w:p>
          <w:p w:rsidR="003C18A1" w:rsidRPr="00E63ABA" w:rsidRDefault="003C18A1" w:rsidP="003C18A1">
            <w:pPr>
              <w:pStyle w:val="NoSpacing"/>
            </w:pPr>
            <w:r w:rsidRPr="00E63ABA">
              <w:rPr>
                <w:bCs/>
                <w:iCs/>
              </w:rPr>
              <w:tab/>
              <w:t xml:space="preserve">       = [ 0.06 (</w:t>
            </w:r>
            <w:r>
              <w:rPr>
                <w:bCs/>
                <w:iCs/>
              </w:rPr>
              <w:t>14.1</w:t>
            </w:r>
            <w:r w:rsidRPr="00E63ABA">
              <w:rPr>
                <w:bCs/>
                <w:iCs/>
              </w:rPr>
              <w:t>)</w:t>
            </w:r>
            <w:r w:rsidRPr="0079695F">
              <w:rPr>
                <w:bCs/>
                <w:iCs/>
                <w:vertAlign w:val="superscript"/>
              </w:rPr>
              <w:t>1/2</w:t>
            </w:r>
            <w:r w:rsidRPr="00E63ABA">
              <w:rPr>
                <w:bCs/>
                <w:iCs/>
              </w:rPr>
              <w:t xml:space="preserve"> + 0.30 (</w:t>
            </w:r>
            <w:r>
              <w:rPr>
                <w:bCs/>
                <w:iCs/>
              </w:rPr>
              <w:t xml:space="preserve">1.390 </w:t>
            </w:r>
            <w:r w:rsidRPr="00E63ABA">
              <w:rPr>
                <w:bCs/>
                <w:iCs/>
              </w:rPr>
              <w:t>ksi)] (6”) (</w:t>
            </w:r>
            <w:r>
              <w:rPr>
                <w:bCs/>
                <w:iCs/>
              </w:rPr>
              <w:t>33.2</w:t>
            </w:r>
            <w:r w:rsidRPr="00E63ABA">
              <w:rPr>
                <w:bCs/>
                <w:iCs/>
              </w:rPr>
              <w:t xml:space="preserve">”) + </w:t>
            </w:r>
            <w:r>
              <w:rPr>
                <w:bCs/>
                <w:iCs/>
              </w:rPr>
              <w:t xml:space="preserve">0 </w:t>
            </w:r>
            <w:r w:rsidRPr="00E63ABA">
              <w:rPr>
                <w:bCs/>
                <w:iCs/>
              </w:rPr>
              <w:t xml:space="preserve">k = </w:t>
            </w:r>
            <w:r>
              <w:rPr>
                <w:bCs/>
                <w:iCs/>
              </w:rPr>
              <w:t xml:space="preserve">128 </w:t>
            </w:r>
            <w:r w:rsidRPr="00E63ABA">
              <w:rPr>
                <w:bCs/>
                <w:iCs/>
              </w:rPr>
              <w:t>k</w:t>
            </w:r>
            <w:r w:rsidRPr="00E63ABA">
              <w:rPr>
                <w:bCs/>
                <w:iCs/>
              </w:rPr>
              <w:tab/>
            </w:r>
          </w:p>
          <w:p w:rsidR="003C18A1" w:rsidRDefault="003C18A1" w:rsidP="003C18A1">
            <w:pPr>
              <w:pStyle w:val="NoSpacing"/>
              <w:ind w:firstLine="720"/>
              <w:rPr>
                <w:bCs/>
                <w:iCs/>
              </w:rPr>
            </w:pPr>
          </w:p>
          <w:p w:rsidR="003C18A1" w:rsidRPr="00E63ABA" w:rsidRDefault="003C18A1" w:rsidP="003C18A1">
            <w:pPr>
              <w:pStyle w:val="NoSpacing"/>
              <w:ind w:firstLine="720"/>
            </w:pPr>
            <w:r w:rsidRPr="00E63ABA">
              <w:rPr>
                <w:bCs/>
                <w:iCs/>
              </w:rPr>
              <w:t xml:space="preserve">For Shear Capacity Use </w:t>
            </w:r>
            <w:r>
              <w:rPr>
                <w:bCs/>
                <w:iCs/>
              </w:rPr>
              <w:t>128</w:t>
            </w:r>
            <w:r w:rsidRPr="00E63ABA">
              <w:rPr>
                <w:bCs/>
                <w:iCs/>
              </w:rPr>
              <w:t xml:space="preserve"> k &lt; </w:t>
            </w:r>
            <w:r>
              <w:rPr>
                <w:bCs/>
                <w:iCs/>
              </w:rPr>
              <w:t>576</w:t>
            </w:r>
            <w:r w:rsidRPr="00E63ABA">
              <w:rPr>
                <w:bCs/>
                <w:iCs/>
              </w:rPr>
              <w:t xml:space="preserve"> k</w:t>
            </w:r>
          </w:p>
          <w:p w:rsidR="003C18A1" w:rsidRDefault="003C18A1" w:rsidP="003C18A1">
            <w:pPr>
              <w:pStyle w:val="NoSpacing"/>
              <w:rPr>
                <w:rFonts w:eastAsiaTheme="minorEastAsia"/>
                <w:i/>
                <w:szCs w:val="24"/>
              </w:rPr>
            </w:pPr>
          </w:p>
        </w:tc>
        <w:tc>
          <w:tcPr>
            <w:tcW w:w="1638" w:type="dxa"/>
          </w:tcPr>
          <w:p w:rsidR="003C18A1" w:rsidRDefault="003C18A1" w:rsidP="003C18A1">
            <w:pPr>
              <w:pStyle w:val="NoSpacing"/>
              <w:jc w:val="right"/>
              <w:rPr>
                <w:rFonts w:eastAsiaTheme="minorEastAsia"/>
                <w:szCs w:val="24"/>
              </w:rPr>
            </w:pPr>
            <w:r>
              <w:rPr>
                <w:rFonts w:eastAsiaTheme="minorEastAsia"/>
                <w:szCs w:val="24"/>
              </w:rPr>
              <w:t>(42)</w:t>
            </w: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r>
              <w:rPr>
                <w:rFonts w:eastAsiaTheme="minorEastAsia"/>
                <w:szCs w:val="24"/>
              </w:rPr>
              <w:t>(43)</w:t>
            </w: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Pr="00F86702" w:rsidRDefault="003C18A1" w:rsidP="003C18A1">
            <w:pPr>
              <w:pStyle w:val="NoSpacing"/>
              <w:jc w:val="right"/>
              <w:rPr>
                <w:rFonts w:eastAsiaTheme="minorEastAsia"/>
                <w:szCs w:val="24"/>
              </w:rPr>
            </w:pPr>
            <w:r>
              <w:rPr>
                <w:rFonts w:eastAsiaTheme="minorEastAsia"/>
                <w:szCs w:val="24"/>
              </w:rPr>
              <w:t>(44)</w:t>
            </w:r>
          </w:p>
        </w:tc>
      </w:tr>
    </w:tbl>
    <w:p w:rsidR="003C18A1" w:rsidRPr="008D126C" w:rsidRDefault="003C18A1" w:rsidP="003C18A1">
      <w:pPr>
        <w:pStyle w:val="NoSpacing"/>
        <w:rPr>
          <w:rFonts w:cs="Times New Roman"/>
          <w:b/>
        </w:rPr>
      </w:pPr>
    </w:p>
    <w:p w:rsidR="003C18A1" w:rsidRDefault="003C18A1" w:rsidP="003C18A1">
      <w:pPr>
        <w:pStyle w:val="NoSpacing"/>
        <w:rPr>
          <w:rFonts w:cs="Times New Roman"/>
          <w:b/>
          <w:bCs/>
          <w:iCs/>
        </w:rPr>
      </w:pPr>
      <w:r>
        <w:rPr>
          <w:rFonts w:cs="Times New Roman"/>
          <w:b/>
          <w:bCs/>
          <w:iCs/>
        </w:rPr>
        <w:t xml:space="preserve">Step 3 - </w:t>
      </w:r>
      <w:r w:rsidRPr="00FC775F">
        <w:rPr>
          <w:rFonts w:cs="Times New Roman"/>
          <w:b/>
          <w:bCs/>
          <w:iCs/>
        </w:rPr>
        <w:t>Determine V</w:t>
      </w:r>
      <w:r w:rsidRPr="00FC775F">
        <w:rPr>
          <w:rFonts w:cs="Times New Roman"/>
          <w:b/>
          <w:bCs/>
          <w:iCs/>
          <w:vertAlign w:val="subscript"/>
        </w:rPr>
        <w:t xml:space="preserve">s </w:t>
      </w:r>
      <w:r w:rsidRPr="00FC775F">
        <w:rPr>
          <w:rFonts w:cs="Times New Roman"/>
          <w:b/>
          <w:bCs/>
          <w:iCs/>
        </w:rPr>
        <w:t>/ s</w:t>
      </w:r>
    </w:p>
    <w:p w:rsidR="003C18A1" w:rsidRDefault="003C18A1" w:rsidP="003C18A1">
      <w:pPr>
        <w:pStyle w:val="NoSpacing"/>
        <w:rPr>
          <w:rFonts w:cs="Times New Roman"/>
          <w:b/>
          <w:bCs/>
          <w:iCs/>
        </w:rPr>
      </w:pPr>
    </w:p>
    <w:tbl>
      <w:tblPr>
        <w:tblW w:w="0" w:type="auto"/>
        <w:tblLook w:val="04A0" w:firstRow="1" w:lastRow="0" w:firstColumn="1" w:lastColumn="0" w:noHBand="0" w:noVBand="1"/>
      </w:tblPr>
      <w:tblGrid>
        <w:gridCol w:w="7938"/>
        <w:gridCol w:w="1638"/>
      </w:tblGrid>
      <w:tr w:rsidR="003C18A1" w:rsidRPr="00F86702" w:rsidTr="003C18A1">
        <w:tc>
          <w:tcPr>
            <w:tcW w:w="7938" w:type="dxa"/>
          </w:tcPr>
          <w:p w:rsidR="003C18A1" w:rsidRPr="00FC775F" w:rsidRDefault="003C18A1" w:rsidP="003C18A1">
            <w:pPr>
              <w:pStyle w:val="NoSpacing"/>
              <w:rPr>
                <w:i/>
              </w:rPr>
            </w:pPr>
            <w:r>
              <w:rPr>
                <w:i/>
              </w:rPr>
              <w:t xml:space="preserve">               </w:t>
            </w:r>
            <w:r w:rsidRPr="00FC775F">
              <w:rPr>
                <w:bCs/>
                <w:i/>
                <w:iCs/>
              </w:rPr>
              <w:t>V</w:t>
            </w:r>
            <w:r w:rsidRPr="00FC775F">
              <w:rPr>
                <w:bCs/>
                <w:i/>
                <w:iCs/>
                <w:vertAlign w:val="subscript"/>
              </w:rPr>
              <w:t>s</w:t>
            </w:r>
            <w:r w:rsidRPr="00FC775F">
              <w:rPr>
                <w:bCs/>
                <w:i/>
                <w:iCs/>
              </w:rPr>
              <w:t xml:space="preserve"> </w:t>
            </w:r>
            <w:r w:rsidRPr="00FC775F">
              <w:rPr>
                <w:bCs/>
                <w:i/>
              </w:rPr>
              <w:t>=</w:t>
            </w:r>
            <w:r w:rsidRPr="00FC775F">
              <w:rPr>
                <w:bCs/>
                <w:i/>
                <w:iCs/>
              </w:rPr>
              <w:t xml:space="preserve"> [A</w:t>
            </w:r>
            <w:r w:rsidRPr="00FC775F">
              <w:rPr>
                <w:bCs/>
                <w:i/>
                <w:iCs/>
                <w:vertAlign w:val="subscript"/>
              </w:rPr>
              <w:t>v</w:t>
            </w:r>
            <w:r w:rsidRPr="00FC775F">
              <w:rPr>
                <w:bCs/>
                <w:i/>
                <w:iCs/>
              </w:rPr>
              <w:t xml:space="preserve"> </w:t>
            </w:r>
            <w:proofErr w:type="spellStart"/>
            <w:r w:rsidRPr="00FC775F">
              <w:rPr>
                <w:bCs/>
                <w:i/>
                <w:iCs/>
              </w:rPr>
              <w:t>f</w:t>
            </w:r>
            <w:r w:rsidRPr="00FC775F">
              <w:rPr>
                <w:bCs/>
                <w:i/>
                <w:iCs/>
                <w:vertAlign w:val="subscript"/>
              </w:rPr>
              <w:t>y</w:t>
            </w:r>
            <w:proofErr w:type="spellEnd"/>
            <w:r w:rsidRPr="00FC775F">
              <w:rPr>
                <w:bCs/>
                <w:i/>
                <w:iCs/>
              </w:rPr>
              <w:t xml:space="preserve"> d</w:t>
            </w:r>
            <w:r w:rsidRPr="00FC775F">
              <w:rPr>
                <w:bCs/>
                <w:i/>
                <w:iCs/>
                <w:vertAlign w:val="subscript"/>
              </w:rPr>
              <w:t xml:space="preserve">v </w:t>
            </w:r>
            <w:r w:rsidRPr="00FC775F">
              <w:rPr>
                <w:bCs/>
                <w:i/>
              </w:rPr>
              <w:t xml:space="preserve">cot </w:t>
            </w:r>
            <w:r w:rsidRPr="00FC775F">
              <w:rPr>
                <w:bCs/>
                <w:i/>
                <w:lang w:val="el-GR"/>
              </w:rPr>
              <w:t>θ</w:t>
            </w:r>
            <w:r w:rsidRPr="00FC775F">
              <w:rPr>
                <w:bCs/>
                <w:i/>
              </w:rPr>
              <w:t xml:space="preserve"> </w:t>
            </w:r>
            <w:r w:rsidRPr="00FC775F">
              <w:rPr>
                <w:bCs/>
                <w:i/>
                <w:iCs/>
              </w:rPr>
              <w:t xml:space="preserve">] / s   </w:t>
            </w:r>
            <w:r w:rsidRPr="0079695F">
              <w:rPr>
                <w:bCs/>
                <w:iCs/>
              </w:rPr>
              <w:t>Assumes</w:t>
            </w:r>
            <w:r w:rsidRPr="00FC775F">
              <w:rPr>
                <w:bCs/>
                <w:i/>
                <w:iCs/>
              </w:rPr>
              <w:t xml:space="preserve"> </w:t>
            </w:r>
            <w:r w:rsidRPr="00FC775F">
              <w:rPr>
                <w:bCs/>
                <w:i/>
                <w:iCs/>
                <w:lang w:val="el-GR"/>
              </w:rPr>
              <w:t>α</w:t>
            </w:r>
            <w:r w:rsidRPr="00FC775F">
              <w:rPr>
                <w:bCs/>
                <w:i/>
                <w:iCs/>
              </w:rPr>
              <w:t xml:space="preserve"> = 90</w:t>
            </w:r>
            <w:r w:rsidRPr="00FC775F">
              <w:rPr>
                <w:bCs/>
                <w:i/>
                <w:iCs/>
                <w:vertAlign w:val="superscript"/>
              </w:rPr>
              <w:t>o</w:t>
            </w:r>
          </w:p>
          <w:p w:rsidR="003C18A1" w:rsidRDefault="003C18A1" w:rsidP="003C18A1">
            <w:pPr>
              <w:pStyle w:val="NoSpacing"/>
              <w:rPr>
                <w:bCs/>
                <w:i/>
                <w:iCs/>
              </w:rPr>
            </w:pPr>
            <w:r w:rsidRPr="00FC775F">
              <w:rPr>
                <w:bCs/>
                <w:i/>
                <w:iCs/>
              </w:rPr>
              <w:tab/>
            </w:r>
          </w:p>
          <w:p w:rsidR="003C18A1" w:rsidRPr="00FC775F" w:rsidRDefault="003C18A1" w:rsidP="003C18A1">
            <w:pPr>
              <w:pStyle w:val="NoSpacing"/>
              <w:ind w:firstLine="720"/>
              <w:rPr>
                <w:i/>
              </w:rPr>
            </w:pPr>
            <w:r w:rsidRPr="0079695F">
              <w:rPr>
                <w:bCs/>
                <w:iCs/>
              </w:rPr>
              <w:t>where</w:t>
            </w:r>
            <w:r w:rsidRPr="00FC775F">
              <w:rPr>
                <w:bCs/>
                <w:i/>
                <w:iCs/>
              </w:rPr>
              <w:t xml:space="preserve"> </w:t>
            </w:r>
            <w:proofErr w:type="spellStart"/>
            <w:r w:rsidRPr="00FC775F">
              <w:rPr>
                <w:bCs/>
                <w:i/>
                <w:iCs/>
              </w:rPr>
              <w:t>V</w:t>
            </w:r>
            <w:r w:rsidRPr="00FC775F">
              <w:rPr>
                <w:bCs/>
                <w:i/>
                <w:iCs/>
                <w:vertAlign w:val="subscript"/>
              </w:rPr>
              <w:t>ci</w:t>
            </w:r>
            <w:proofErr w:type="spellEnd"/>
            <w:r w:rsidRPr="00FC775F">
              <w:rPr>
                <w:bCs/>
                <w:i/>
                <w:iCs/>
              </w:rPr>
              <w:t xml:space="preserve"> &lt; </w:t>
            </w:r>
            <w:proofErr w:type="spellStart"/>
            <w:r w:rsidRPr="00FC775F">
              <w:rPr>
                <w:bCs/>
                <w:i/>
                <w:iCs/>
              </w:rPr>
              <w:t>V</w:t>
            </w:r>
            <w:r w:rsidRPr="00FC775F">
              <w:rPr>
                <w:bCs/>
                <w:i/>
                <w:iCs/>
                <w:vertAlign w:val="subscript"/>
              </w:rPr>
              <w:t>cw</w:t>
            </w:r>
            <w:proofErr w:type="spellEnd"/>
          </w:p>
          <w:p w:rsidR="003C18A1" w:rsidRPr="00FC775F" w:rsidRDefault="003C18A1" w:rsidP="003C18A1">
            <w:pPr>
              <w:pStyle w:val="NoSpacing"/>
              <w:rPr>
                <w:i/>
              </w:rPr>
            </w:pPr>
            <w:r w:rsidRPr="00FC775F">
              <w:rPr>
                <w:bCs/>
                <w:i/>
                <w:iCs/>
              </w:rPr>
              <w:tab/>
            </w:r>
            <w:r w:rsidRPr="00FC775F">
              <w:rPr>
                <w:bCs/>
                <w:i/>
                <w:iCs/>
              </w:rPr>
              <w:tab/>
              <w:t xml:space="preserve">cot </w:t>
            </w:r>
            <w:r w:rsidRPr="00FC775F">
              <w:rPr>
                <w:bCs/>
                <w:i/>
                <w:iCs/>
                <w:lang w:val="el-GR"/>
              </w:rPr>
              <w:t>θ</w:t>
            </w:r>
            <w:r w:rsidRPr="00FC775F">
              <w:rPr>
                <w:bCs/>
                <w:i/>
                <w:iCs/>
              </w:rPr>
              <w:t xml:space="preserve"> = 1.0</w:t>
            </w:r>
          </w:p>
          <w:p w:rsidR="003C18A1" w:rsidRPr="00FC775F" w:rsidRDefault="003C18A1" w:rsidP="003C18A1">
            <w:pPr>
              <w:pStyle w:val="NoSpacing"/>
              <w:rPr>
                <w:i/>
              </w:rPr>
            </w:pPr>
            <w:r w:rsidRPr="00FC775F">
              <w:rPr>
                <w:bCs/>
                <w:i/>
                <w:iCs/>
              </w:rPr>
              <w:tab/>
            </w:r>
          </w:p>
          <w:p w:rsidR="003C18A1" w:rsidRPr="00FC775F" w:rsidRDefault="003C18A1" w:rsidP="003C18A1">
            <w:pPr>
              <w:pStyle w:val="NoSpacing"/>
              <w:rPr>
                <w:i/>
              </w:rPr>
            </w:pPr>
            <w:r w:rsidRPr="00FC775F">
              <w:rPr>
                <w:bCs/>
                <w:i/>
                <w:iCs/>
              </w:rPr>
              <w:lastRenderedPageBreak/>
              <w:tab/>
            </w:r>
            <w:r w:rsidRPr="0079695F">
              <w:rPr>
                <w:bCs/>
                <w:iCs/>
              </w:rPr>
              <w:t>where</w:t>
            </w:r>
            <w:r w:rsidRPr="00FC775F">
              <w:rPr>
                <w:bCs/>
                <w:i/>
                <w:iCs/>
              </w:rPr>
              <w:t xml:space="preserve"> </w:t>
            </w:r>
            <w:proofErr w:type="spellStart"/>
            <w:r w:rsidRPr="00FC775F">
              <w:rPr>
                <w:bCs/>
                <w:i/>
                <w:iCs/>
              </w:rPr>
              <w:t>V</w:t>
            </w:r>
            <w:r w:rsidRPr="00FC775F">
              <w:rPr>
                <w:bCs/>
                <w:i/>
                <w:iCs/>
                <w:vertAlign w:val="subscript"/>
              </w:rPr>
              <w:t>ci</w:t>
            </w:r>
            <w:proofErr w:type="spellEnd"/>
            <w:r w:rsidRPr="00FC775F">
              <w:rPr>
                <w:bCs/>
                <w:i/>
                <w:iCs/>
              </w:rPr>
              <w:t xml:space="preserve"> &gt; </w:t>
            </w:r>
            <w:proofErr w:type="spellStart"/>
            <w:r w:rsidRPr="00FC775F">
              <w:rPr>
                <w:bCs/>
                <w:i/>
                <w:iCs/>
              </w:rPr>
              <w:t>V</w:t>
            </w:r>
            <w:r w:rsidRPr="00FC775F">
              <w:rPr>
                <w:bCs/>
                <w:i/>
                <w:iCs/>
                <w:vertAlign w:val="subscript"/>
              </w:rPr>
              <w:t>cw</w:t>
            </w:r>
            <w:proofErr w:type="spellEnd"/>
          </w:p>
          <w:p w:rsidR="003C18A1" w:rsidRDefault="003C18A1" w:rsidP="003C18A1">
            <w:pPr>
              <w:pStyle w:val="NoSpacing"/>
              <w:rPr>
                <w:bCs/>
                <w:i/>
                <w:iCs/>
              </w:rPr>
            </w:pPr>
            <w:r w:rsidRPr="00FC775F">
              <w:rPr>
                <w:bCs/>
                <w:i/>
                <w:iCs/>
              </w:rPr>
              <w:tab/>
            </w:r>
            <w:r w:rsidRPr="00FC775F">
              <w:rPr>
                <w:bCs/>
                <w:i/>
                <w:iCs/>
              </w:rPr>
              <w:tab/>
            </w:r>
          </w:p>
          <w:p w:rsidR="003C18A1" w:rsidRPr="00337466" w:rsidRDefault="003C18A1" w:rsidP="003C18A1">
            <w:pPr>
              <w:pStyle w:val="NoSpacing"/>
              <w:ind w:left="720" w:firstLine="720"/>
            </w:pPr>
            <w:r w:rsidRPr="00FC775F">
              <w:rPr>
                <w:bCs/>
                <w:i/>
                <w:iCs/>
              </w:rPr>
              <w:t xml:space="preserve">cot </w:t>
            </w:r>
            <w:r w:rsidRPr="00FC775F">
              <w:rPr>
                <w:bCs/>
                <w:i/>
                <w:iCs/>
                <w:lang w:val="el-GR"/>
              </w:rPr>
              <w:t>θ</w:t>
            </w:r>
            <w:r w:rsidRPr="00FC775F">
              <w:rPr>
                <w:bCs/>
                <w:i/>
                <w:iCs/>
              </w:rPr>
              <w:t xml:space="preserve"> = 1.0 + 3 [ </w:t>
            </w:r>
            <w:proofErr w:type="spellStart"/>
            <w:r w:rsidRPr="00FC775F">
              <w:rPr>
                <w:bCs/>
                <w:i/>
                <w:iCs/>
              </w:rPr>
              <w:t>f</w:t>
            </w:r>
            <w:r w:rsidRPr="00FC775F">
              <w:rPr>
                <w:bCs/>
                <w:i/>
                <w:iCs/>
                <w:vertAlign w:val="subscript"/>
              </w:rPr>
              <w:t>pe</w:t>
            </w:r>
            <w:proofErr w:type="spellEnd"/>
            <w:r w:rsidRPr="00FC775F">
              <w:rPr>
                <w:bCs/>
                <w:i/>
                <w:iCs/>
              </w:rPr>
              <w:t xml:space="preserve"> / </w:t>
            </w:r>
            <m:oMath>
              <m:rad>
                <m:radPr>
                  <m:degHide m:val="1"/>
                  <m:ctrlPr>
                    <w:rPr>
                      <w:rFonts w:ascii="Cambria Math" w:hAnsi="Cambria Math"/>
                      <w:bCs/>
                      <w:i/>
                      <w:iCs/>
                    </w:rPr>
                  </m:ctrlPr>
                </m:radPr>
                <m:deg/>
                <m:e>
                  <m:sSup>
                    <m:sSupPr>
                      <m:ctrlPr>
                        <w:rPr>
                          <w:rFonts w:ascii="Cambria Math" w:hAnsi="Cambria Math"/>
                          <w:bCs/>
                          <w:i/>
                          <w:iCs/>
                        </w:rPr>
                      </m:ctrlPr>
                    </m:sSupPr>
                    <m:e>
                      <m:r>
                        <w:rPr>
                          <w:rFonts w:ascii="Cambria Math" w:hAnsi="Cambria Math"/>
                        </w:rPr>
                        <m:t>f</m:t>
                      </m:r>
                    </m:e>
                    <m:sup>
                      <m:r>
                        <w:rPr>
                          <w:rFonts w:ascii="Cambria Math" w:hAnsi="Cambria Math"/>
                        </w:rPr>
                        <m:t>'</m:t>
                      </m:r>
                    </m:sup>
                  </m:sSup>
                  <m:r>
                    <w:rPr>
                      <w:rFonts w:ascii="Cambria Math" w:hAnsi="Cambria Math"/>
                    </w:rPr>
                    <m:t>c</m:t>
                  </m:r>
                </m:e>
              </m:rad>
            </m:oMath>
            <w:r w:rsidRPr="00FC775F">
              <w:rPr>
                <w:bCs/>
                <w:i/>
              </w:rPr>
              <w:t xml:space="preserve"> </w:t>
            </w:r>
            <w:r w:rsidRPr="00FC775F">
              <w:rPr>
                <w:bCs/>
                <w:i/>
                <w:iCs/>
              </w:rPr>
              <w:t xml:space="preserve"> ] ≤  1.8       </w:t>
            </w:r>
            <w:r w:rsidRPr="00337466">
              <w:rPr>
                <w:bCs/>
                <w:iCs/>
              </w:rPr>
              <w:t>(5.8.3.4.3-4)</w:t>
            </w:r>
          </w:p>
          <w:p w:rsidR="003C18A1" w:rsidRPr="0079695F" w:rsidRDefault="003C18A1" w:rsidP="003C18A1">
            <w:pPr>
              <w:pStyle w:val="NoSpacing"/>
            </w:pPr>
            <w:r w:rsidRPr="00FC775F">
              <w:rPr>
                <w:bCs/>
                <w:i/>
                <w:iCs/>
              </w:rPr>
              <w:tab/>
            </w:r>
            <w:r w:rsidRPr="00FC775F">
              <w:rPr>
                <w:bCs/>
                <w:i/>
                <w:iCs/>
              </w:rPr>
              <w:tab/>
            </w:r>
            <w:r w:rsidRPr="0079695F">
              <w:rPr>
                <w:bCs/>
                <w:iCs/>
              </w:rPr>
              <w:t xml:space="preserve">        = 1.0 + 3 [ 4.639 ksi / (14.1)</w:t>
            </w:r>
            <w:r w:rsidRPr="0079695F">
              <w:rPr>
                <w:bCs/>
                <w:iCs/>
                <w:vertAlign w:val="superscript"/>
              </w:rPr>
              <w:t>1/2</w:t>
            </w:r>
            <w:r w:rsidRPr="0079695F">
              <w:rPr>
                <w:bCs/>
                <w:iCs/>
              </w:rPr>
              <w:t xml:space="preserve"> ] = </w:t>
            </w:r>
            <w:r>
              <w:rPr>
                <w:bCs/>
                <w:iCs/>
              </w:rPr>
              <w:t>4.71</w:t>
            </w:r>
            <w:r w:rsidRPr="0079695F">
              <w:rPr>
                <w:bCs/>
                <w:iCs/>
              </w:rPr>
              <w:t xml:space="preserve"> ≤ 1.8</w:t>
            </w:r>
          </w:p>
          <w:p w:rsidR="003C18A1" w:rsidRDefault="003C18A1" w:rsidP="003C18A1">
            <w:pPr>
              <w:pStyle w:val="NoSpacing"/>
              <w:rPr>
                <w:bCs/>
                <w:i/>
                <w:iCs/>
              </w:rPr>
            </w:pPr>
            <w:r w:rsidRPr="00FC775F">
              <w:rPr>
                <w:bCs/>
                <w:i/>
                <w:iCs/>
              </w:rPr>
              <w:tab/>
            </w:r>
          </w:p>
          <w:p w:rsidR="003C18A1" w:rsidRPr="00337466" w:rsidRDefault="003C18A1" w:rsidP="003C18A1">
            <w:pPr>
              <w:pStyle w:val="NoSpacing"/>
              <w:ind w:firstLine="720"/>
              <w:rPr>
                <w:b/>
                <w:bCs/>
                <w:i/>
                <w:iCs/>
              </w:rPr>
            </w:pPr>
            <w:r w:rsidRPr="00337466">
              <w:rPr>
                <w:b/>
                <w:bCs/>
                <w:i/>
                <w:iCs/>
              </w:rPr>
              <w:t>Use 1.8</w:t>
            </w:r>
          </w:p>
          <w:p w:rsidR="003C18A1" w:rsidRPr="00337466" w:rsidRDefault="003C18A1" w:rsidP="003C18A1">
            <w:pPr>
              <w:pStyle w:val="NoSpacing"/>
              <w:rPr>
                <w:b/>
                <w:i/>
              </w:rPr>
            </w:pPr>
          </w:p>
          <w:p w:rsidR="003C18A1" w:rsidRPr="00DC2CF2" w:rsidRDefault="003C18A1" w:rsidP="003C18A1">
            <w:pPr>
              <w:pStyle w:val="NoSpacing"/>
              <w:ind w:firstLine="720"/>
            </w:pPr>
            <w:r w:rsidRPr="00DC2CF2">
              <w:rPr>
                <w:bCs/>
                <w:iCs/>
              </w:rPr>
              <w:t>For Double #4 Stirrups</w:t>
            </w:r>
            <w:r w:rsidRPr="00DC2CF2">
              <w:rPr>
                <w:bCs/>
                <w:iCs/>
              </w:rPr>
              <w:tab/>
            </w:r>
          </w:p>
          <w:p w:rsidR="003C18A1" w:rsidRPr="00FC775F" w:rsidRDefault="003C18A1" w:rsidP="003C18A1">
            <w:pPr>
              <w:pStyle w:val="NoSpacing"/>
              <w:rPr>
                <w:i/>
              </w:rPr>
            </w:pPr>
            <w:r w:rsidRPr="00FC775F">
              <w:rPr>
                <w:bCs/>
                <w:i/>
                <w:iCs/>
              </w:rPr>
              <w:tab/>
              <w:t>s = [A</w:t>
            </w:r>
            <w:r w:rsidRPr="00FC775F">
              <w:rPr>
                <w:bCs/>
                <w:i/>
                <w:iCs/>
                <w:vertAlign w:val="subscript"/>
              </w:rPr>
              <w:t>v</w:t>
            </w:r>
            <w:r w:rsidRPr="00FC775F">
              <w:rPr>
                <w:bCs/>
                <w:i/>
                <w:iCs/>
              </w:rPr>
              <w:t xml:space="preserve"> </w:t>
            </w:r>
            <w:proofErr w:type="spellStart"/>
            <w:r w:rsidRPr="00FC775F">
              <w:rPr>
                <w:bCs/>
                <w:i/>
                <w:iCs/>
              </w:rPr>
              <w:t>f</w:t>
            </w:r>
            <w:r w:rsidRPr="00FC775F">
              <w:rPr>
                <w:bCs/>
                <w:i/>
                <w:iCs/>
                <w:vertAlign w:val="subscript"/>
              </w:rPr>
              <w:t>y</w:t>
            </w:r>
            <w:proofErr w:type="spellEnd"/>
            <w:r w:rsidRPr="00FC775F">
              <w:rPr>
                <w:bCs/>
                <w:i/>
                <w:iCs/>
              </w:rPr>
              <w:t xml:space="preserve"> d</w:t>
            </w:r>
            <w:r w:rsidRPr="00FC775F">
              <w:rPr>
                <w:bCs/>
                <w:i/>
                <w:iCs/>
                <w:vertAlign w:val="subscript"/>
              </w:rPr>
              <w:t xml:space="preserve">v </w:t>
            </w:r>
            <w:r w:rsidRPr="00FC775F">
              <w:rPr>
                <w:bCs/>
                <w:i/>
              </w:rPr>
              <w:t xml:space="preserve">cot </w:t>
            </w:r>
            <w:r w:rsidRPr="00FC775F">
              <w:rPr>
                <w:bCs/>
                <w:i/>
                <w:lang w:val="el-GR"/>
              </w:rPr>
              <w:t>θ</w:t>
            </w:r>
            <w:r w:rsidRPr="00FC775F">
              <w:rPr>
                <w:bCs/>
                <w:i/>
              </w:rPr>
              <w:t xml:space="preserve"> </w:t>
            </w:r>
            <w:r w:rsidRPr="00FC775F">
              <w:rPr>
                <w:bCs/>
                <w:i/>
                <w:iCs/>
              </w:rPr>
              <w:t>] / ( V</w:t>
            </w:r>
            <w:r w:rsidRPr="00FC775F">
              <w:rPr>
                <w:bCs/>
                <w:i/>
                <w:iCs/>
                <w:vertAlign w:val="subscript"/>
              </w:rPr>
              <w:t xml:space="preserve">u Required </w:t>
            </w:r>
            <w:r w:rsidRPr="00FC775F">
              <w:rPr>
                <w:bCs/>
                <w:i/>
                <w:iCs/>
              </w:rPr>
              <w:t xml:space="preserve">/ </w:t>
            </w:r>
            <w:r w:rsidRPr="00FC775F">
              <w:rPr>
                <w:bCs/>
                <w:i/>
                <w:iCs/>
                <w:lang w:val="az-Cyrl-AZ"/>
              </w:rPr>
              <w:t>Ф</w:t>
            </w:r>
            <w:r w:rsidRPr="00FC775F">
              <w:rPr>
                <w:bCs/>
                <w:i/>
                <w:iCs/>
              </w:rPr>
              <w:t xml:space="preserve"> – </w:t>
            </w:r>
            <w:proofErr w:type="spellStart"/>
            <w:r w:rsidRPr="00FC775F">
              <w:rPr>
                <w:bCs/>
                <w:i/>
                <w:iCs/>
              </w:rPr>
              <w:t>V</w:t>
            </w:r>
            <w:r w:rsidRPr="00FC775F">
              <w:rPr>
                <w:bCs/>
                <w:i/>
                <w:iCs/>
                <w:vertAlign w:val="subscript"/>
              </w:rPr>
              <w:t>c</w:t>
            </w:r>
            <w:proofErr w:type="spellEnd"/>
            <w:r w:rsidRPr="00FC775F">
              <w:rPr>
                <w:bCs/>
                <w:i/>
                <w:iCs/>
              </w:rPr>
              <w:t xml:space="preserve"> )</w:t>
            </w:r>
          </w:p>
          <w:p w:rsidR="003C18A1" w:rsidRPr="00FC775F" w:rsidRDefault="003C18A1" w:rsidP="003C18A1">
            <w:pPr>
              <w:pStyle w:val="NoSpacing"/>
            </w:pPr>
            <w:r w:rsidRPr="00FC775F">
              <w:rPr>
                <w:bCs/>
                <w:i/>
                <w:iCs/>
                <w:vertAlign w:val="subscript"/>
              </w:rPr>
              <w:tab/>
              <w:t xml:space="preserve">    </w:t>
            </w:r>
            <w:r w:rsidRPr="00FC775F">
              <w:rPr>
                <w:bCs/>
                <w:i/>
                <w:iCs/>
              </w:rPr>
              <w:t xml:space="preserve">= </w:t>
            </w:r>
            <w:r w:rsidRPr="00FC775F">
              <w:rPr>
                <w:bCs/>
                <w:iCs/>
              </w:rPr>
              <w:t xml:space="preserve">[ 0.4 in2 ( 60 ksi) ( </w:t>
            </w:r>
            <w:r>
              <w:rPr>
                <w:bCs/>
                <w:iCs/>
              </w:rPr>
              <w:t>33.2</w:t>
            </w:r>
            <w:r w:rsidRPr="00FC775F">
              <w:rPr>
                <w:bCs/>
                <w:iCs/>
              </w:rPr>
              <w:t xml:space="preserve">” ) (1.8) ] / </w:t>
            </w:r>
            <w:r>
              <w:rPr>
                <w:bCs/>
                <w:iCs/>
              </w:rPr>
              <w:t>[</w:t>
            </w:r>
            <w:r w:rsidRPr="00FC775F">
              <w:rPr>
                <w:bCs/>
                <w:iCs/>
              </w:rPr>
              <w:t xml:space="preserve">( </w:t>
            </w:r>
            <w:r>
              <w:rPr>
                <w:bCs/>
                <w:iCs/>
              </w:rPr>
              <w:t xml:space="preserve">351.0 </w:t>
            </w:r>
            <w:r w:rsidRPr="00FC775F">
              <w:rPr>
                <w:bCs/>
                <w:iCs/>
              </w:rPr>
              <w:t>k</w:t>
            </w:r>
            <w:r>
              <w:rPr>
                <w:bCs/>
                <w:iCs/>
              </w:rPr>
              <w:t>)</w:t>
            </w:r>
            <w:r w:rsidRPr="00FC775F">
              <w:rPr>
                <w:bCs/>
                <w:iCs/>
              </w:rPr>
              <w:t xml:space="preserve"> /</w:t>
            </w:r>
            <w:r>
              <w:rPr>
                <w:bCs/>
                <w:iCs/>
              </w:rPr>
              <w:t>1.</w:t>
            </w:r>
            <w:r w:rsidRPr="00FC775F">
              <w:rPr>
                <w:bCs/>
                <w:iCs/>
              </w:rPr>
              <w:t xml:space="preserve">0 – </w:t>
            </w:r>
            <w:r>
              <w:rPr>
                <w:bCs/>
                <w:iCs/>
              </w:rPr>
              <w:t xml:space="preserve">128 </w:t>
            </w:r>
            <w:r w:rsidRPr="00FC775F">
              <w:rPr>
                <w:bCs/>
                <w:iCs/>
              </w:rPr>
              <w:t xml:space="preserve">k </w:t>
            </w:r>
            <w:r>
              <w:rPr>
                <w:bCs/>
                <w:iCs/>
              </w:rPr>
              <w:t>]</w:t>
            </w:r>
            <w:r w:rsidRPr="00FC775F">
              <w:rPr>
                <w:bCs/>
                <w:iCs/>
              </w:rPr>
              <w:t xml:space="preserve"> = </w:t>
            </w:r>
            <w:r>
              <w:rPr>
                <w:bCs/>
                <w:iCs/>
              </w:rPr>
              <w:t>6.44</w:t>
            </w:r>
            <w:r w:rsidRPr="00FC775F">
              <w:rPr>
                <w:bCs/>
                <w:iCs/>
              </w:rPr>
              <w:t>”</w:t>
            </w:r>
          </w:p>
          <w:p w:rsidR="003C18A1" w:rsidRPr="00FC775F" w:rsidRDefault="003C18A1" w:rsidP="003C18A1">
            <w:pPr>
              <w:pStyle w:val="NoSpacing"/>
              <w:rPr>
                <w:bCs/>
                <w:iCs/>
              </w:rPr>
            </w:pPr>
          </w:p>
          <w:p w:rsidR="003C18A1" w:rsidRPr="00337466" w:rsidRDefault="003C18A1" w:rsidP="003C18A1">
            <w:pPr>
              <w:pStyle w:val="NoSpacing"/>
              <w:ind w:firstLine="720"/>
              <w:rPr>
                <w:b/>
                <w:bCs/>
                <w:iCs/>
              </w:rPr>
            </w:pPr>
            <w:r w:rsidRPr="00337466">
              <w:rPr>
                <w:b/>
                <w:bCs/>
                <w:iCs/>
              </w:rPr>
              <w:t>Use 6”</w:t>
            </w:r>
          </w:p>
          <w:p w:rsidR="003C18A1" w:rsidRDefault="003C18A1" w:rsidP="003C18A1">
            <w:pPr>
              <w:pStyle w:val="NoSpacing"/>
              <w:rPr>
                <w:rFonts w:eastAsiaTheme="minorEastAsia"/>
                <w:i/>
                <w:szCs w:val="24"/>
              </w:rPr>
            </w:pPr>
          </w:p>
        </w:tc>
        <w:tc>
          <w:tcPr>
            <w:tcW w:w="1638" w:type="dxa"/>
          </w:tcPr>
          <w:p w:rsidR="003C18A1" w:rsidRDefault="003C18A1" w:rsidP="003C18A1">
            <w:pPr>
              <w:pStyle w:val="NoSpacing"/>
              <w:jc w:val="right"/>
              <w:rPr>
                <w:rFonts w:eastAsiaTheme="minorEastAsia"/>
                <w:szCs w:val="24"/>
              </w:rPr>
            </w:pPr>
            <w:r>
              <w:rPr>
                <w:rFonts w:eastAsiaTheme="minorEastAsia"/>
                <w:szCs w:val="24"/>
              </w:rPr>
              <w:lastRenderedPageBreak/>
              <w:t>(45)</w:t>
            </w: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r>
              <w:rPr>
                <w:rFonts w:eastAsiaTheme="minorEastAsia"/>
                <w:szCs w:val="24"/>
              </w:rPr>
              <w:t>(46)</w:t>
            </w: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Default="003C18A1" w:rsidP="003C18A1">
            <w:pPr>
              <w:pStyle w:val="NoSpacing"/>
              <w:jc w:val="right"/>
              <w:rPr>
                <w:rFonts w:eastAsiaTheme="minorEastAsia"/>
                <w:szCs w:val="24"/>
              </w:rPr>
            </w:pPr>
          </w:p>
          <w:p w:rsidR="003C18A1" w:rsidRPr="00F86702" w:rsidRDefault="003C18A1" w:rsidP="003C18A1">
            <w:pPr>
              <w:pStyle w:val="NoSpacing"/>
              <w:jc w:val="right"/>
              <w:rPr>
                <w:rFonts w:eastAsiaTheme="minorEastAsia"/>
                <w:szCs w:val="24"/>
              </w:rPr>
            </w:pPr>
            <w:r>
              <w:rPr>
                <w:rFonts w:eastAsiaTheme="minorEastAsia"/>
                <w:szCs w:val="24"/>
              </w:rPr>
              <w:t>(47)</w:t>
            </w:r>
          </w:p>
        </w:tc>
      </w:tr>
    </w:tbl>
    <w:p w:rsidR="003C18A1" w:rsidRPr="00FC775F" w:rsidRDefault="003C18A1" w:rsidP="003C18A1">
      <w:pPr>
        <w:pStyle w:val="NoSpacing"/>
        <w:rPr>
          <w:rFonts w:cs="Times New Roman"/>
          <w:b/>
        </w:rPr>
      </w:pPr>
    </w:p>
    <w:p w:rsidR="003C18A1" w:rsidRPr="00337466" w:rsidRDefault="003C18A1" w:rsidP="003C18A1">
      <w:pPr>
        <w:pStyle w:val="NoSpacing"/>
        <w:rPr>
          <w:rFonts w:cs="Times New Roman"/>
          <w:b/>
          <w:bCs/>
          <w:iCs/>
        </w:rPr>
      </w:pPr>
      <w:r w:rsidRPr="00FC775F">
        <w:rPr>
          <w:rFonts w:cs="Times New Roman"/>
          <w:bCs/>
          <w:i/>
          <w:iCs/>
        </w:rPr>
        <w:tab/>
      </w:r>
    </w:p>
    <w:p w:rsidR="003C18A1" w:rsidRDefault="003C18A1" w:rsidP="003C18A1">
      <w:pPr>
        <w:pStyle w:val="NoSpacing"/>
        <w:rPr>
          <w:rFonts w:cs="Times New Roman"/>
          <w:bCs/>
          <w:iCs/>
        </w:rPr>
      </w:pPr>
    </w:p>
    <w:p w:rsidR="003C18A1" w:rsidRPr="00375698" w:rsidRDefault="003C18A1" w:rsidP="003C18A1">
      <w:pPr>
        <w:pStyle w:val="NoSpacing"/>
        <w:keepNext/>
        <w:rPr>
          <w:rFonts w:cs="Times New Roman"/>
          <w:b/>
          <w:bCs/>
          <w:iCs/>
        </w:rPr>
      </w:pPr>
      <w:r>
        <w:rPr>
          <w:rFonts w:cs="Times New Roman"/>
          <w:b/>
          <w:bCs/>
          <w:iCs/>
        </w:rPr>
        <w:t>Table 3 – Summary Data for each Beam Section</w:t>
      </w:r>
    </w:p>
    <w:p w:rsidR="003C18A1" w:rsidRDefault="003C18A1" w:rsidP="003C18A1">
      <w:pPr>
        <w:pStyle w:val="NoSpacing"/>
        <w:keepNext/>
        <w:rPr>
          <w:rFonts w:cs="Times New Roman"/>
          <w:bCs/>
          <w:iCs/>
        </w:rPr>
      </w:pPr>
    </w:p>
    <w:tbl>
      <w:tblPr>
        <w:tblW w:w="0" w:type="auto"/>
        <w:tblInd w:w="85" w:type="dxa"/>
        <w:tblLook w:val="04A0" w:firstRow="1" w:lastRow="0" w:firstColumn="1" w:lastColumn="0" w:noHBand="0" w:noVBand="1"/>
      </w:tblPr>
      <w:tblGrid>
        <w:gridCol w:w="452"/>
        <w:gridCol w:w="576"/>
        <w:gridCol w:w="711"/>
        <w:gridCol w:w="844"/>
        <w:gridCol w:w="839"/>
        <w:gridCol w:w="545"/>
        <w:gridCol w:w="693"/>
        <w:gridCol w:w="590"/>
        <w:gridCol w:w="767"/>
        <w:gridCol w:w="537"/>
        <w:gridCol w:w="622"/>
        <w:gridCol w:w="656"/>
        <w:gridCol w:w="531"/>
        <w:gridCol w:w="576"/>
      </w:tblGrid>
      <w:tr w:rsidR="003C18A1" w:rsidRPr="00DA4D38" w:rsidTr="003C18A1">
        <w:trPr>
          <w:trHeight w:val="312"/>
        </w:trPr>
        <w:tc>
          <w:tcPr>
            <w:tcW w:w="0" w:type="auto"/>
            <w:tcBorders>
              <w:top w:val="double" w:sz="6" w:space="0" w:color="auto"/>
              <w:left w:val="double" w:sz="6" w:space="0" w:color="auto"/>
              <w:bottom w:val="double" w:sz="6"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No.</w:t>
            </w:r>
          </w:p>
        </w:tc>
        <w:tc>
          <w:tcPr>
            <w:tcW w:w="0" w:type="auto"/>
            <w:tcBorders>
              <w:top w:val="double" w:sz="6" w:space="0" w:color="auto"/>
              <w:left w:val="nil"/>
              <w:bottom w:val="double" w:sz="6"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i/>
                <w:iCs/>
                <w:color w:val="000000"/>
                <w:sz w:val="16"/>
                <w:szCs w:val="18"/>
              </w:rPr>
            </w:pPr>
            <w:r w:rsidRPr="00DA4D38">
              <w:rPr>
                <w:rFonts w:eastAsia="Times New Roman" w:cs="Times New Roman"/>
                <w:i/>
                <w:iCs/>
                <w:color w:val="000000"/>
                <w:sz w:val="16"/>
                <w:szCs w:val="18"/>
              </w:rPr>
              <w:t xml:space="preserve">x, </w:t>
            </w:r>
            <w:r w:rsidRPr="00DA4D38">
              <w:rPr>
                <w:rFonts w:eastAsia="Times New Roman" w:cs="Times New Roman"/>
                <w:color w:val="000000"/>
                <w:sz w:val="16"/>
                <w:szCs w:val="18"/>
              </w:rPr>
              <w:t>ft</w:t>
            </w:r>
          </w:p>
        </w:tc>
        <w:tc>
          <w:tcPr>
            <w:tcW w:w="0" w:type="auto"/>
            <w:tcBorders>
              <w:top w:val="double" w:sz="6" w:space="0" w:color="auto"/>
              <w:left w:val="nil"/>
              <w:bottom w:val="double" w:sz="6"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i/>
                <w:iCs/>
                <w:color w:val="000000"/>
                <w:sz w:val="16"/>
                <w:szCs w:val="18"/>
              </w:rPr>
            </w:pPr>
            <w:r w:rsidRPr="00DA4D38">
              <w:rPr>
                <w:rFonts w:eastAsia="Times New Roman" w:cs="Times New Roman"/>
                <w:i/>
                <w:iCs/>
                <w:color w:val="000000"/>
                <w:sz w:val="16"/>
                <w:szCs w:val="18"/>
              </w:rPr>
              <w:t>V</w:t>
            </w:r>
            <w:r w:rsidRPr="00DA4D38">
              <w:rPr>
                <w:rFonts w:eastAsia="Times New Roman" w:cs="Times New Roman"/>
                <w:i/>
                <w:iCs/>
                <w:color w:val="000000"/>
                <w:sz w:val="16"/>
                <w:szCs w:val="18"/>
                <w:vertAlign w:val="subscript"/>
              </w:rPr>
              <w:t>u</w:t>
            </w:r>
            <w:r w:rsidRPr="00DA4D38">
              <w:rPr>
                <w:rFonts w:eastAsia="Times New Roman" w:cs="Times New Roman"/>
                <w:color w:val="000000"/>
                <w:sz w:val="16"/>
                <w:szCs w:val="18"/>
              </w:rPr>
              <w:t>, kips</w:t>
            </w:r>
          </w:p>
        </w:tc>
        <w:tc>
          <w:tcPr>
            <w:tcW w:w="0" w:type="auto"/>
            <w:tcBorders>
              <w:top w:val="double" w:sz="6" w:space="0" w:color="auto"/>
              <w:left w:val="nil"/>
              <w:bottom w:val="double" w:sz="6"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M</w:t>
            </w:r>
            <w:r w:rsidRPr="00DA4D38">
              <w:rPr>
                <w:rFonts w:eastAsia="Times New Roman" w:cs="Times New Roman"/>
                <w:color w:val="000000"/>
                <w:sz w:val="16"/>
                <w:szCs w:val="18"/>
                <w:vertAlign w:val="subscript"/>
              </w:rPr>
              <w:t>u</w:t>
            </w:r>
            <w:r w:rsidRPr="00DA4D38">
              <w:rPr>
                <w:rFonts w:eastAsia="Times New Roman" w:cs="Times New Roman"/>
                <w:color w:val="000000"/>
                <w:sz w:val="16"/>
                <w:szCs w:val="18"/>
              </w:rPr>
              <w:t>, kip-ft</w:t>
            </w:r>
          </w:p>
        </w:tc>
        <w:tc>
          <w:tcPr>
            <w:tcW w:w="0" w:type="auto"/>
            <w:tcBorders>
              <w:top w:val="double" w:sz="6" w:space="0" w:color="auto"/>
              <w:left w:val="nil"/>
              <w:bottom w:val="double" w:sz="6"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i/>
                <w:iCs/>
                <w:color w:val="000000"/>
                <w:sz w:val="16"/>
                <w:szCs w:val="18"/>
              </w:rPr>
              <w:t>d - a/2</w:t>
            </w:r>
            <w:r w:rsidRPr="00DA4D38">
              <w:rPr>
                <w:rFonts w:eastAsia="Times New Roman" w:cs="Times New Roman"/>
                <w:color w:val="000000"/>
                <w:sz w:val="16"/>
                <w:szCs w:val="18"/>
              </w:rPr>
              <w:t>, in</w:t>
            </w:r>
          </w:p>
        </w:tc>
        <w:tc>
          <w:tcPr>
            <w:tcW w:w="0" w:type="auto"/>
            <w:tcBorders>
              <w:top w:val="double" w:sz="6" w:space="0" w:color="auto"/>
              <w:left w:val="nil"/>
              <w:bottom w:val="double" w:sz="6"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i/>
                <w:iCs/>
                <w:color w:val="000000"/>
                <w:sz w:val="16"/>
                <w:szCs w:val="18"/>
              </w:rPr>
            </w:pPr>
            <w:proofErr w:type="spellStart"/>
            <w:r w:rsidRPr="00DA4D38">
              <w:rPr>
                <w:rFonts w:eastAsia="Times New Roman" w:cs="Times New Roman"/>
                <w:i/>
                <w:iCs/>
                <w:color w:val="000000"/>
                <w:sz w:val="16"/>
                <w:szCs w:val="18"/>
              </w:rPr>
              <w:t>jd</w:t>
            </w:r>
            <w:proofErr w:type="spellEnd"/>
            <w:r w:rsidRPr="00DA4D38">
              <w:rPr>
                <w:rFonts w:eastAsia="Times New Roman" w:cs="Times New Roman"/>
                <w:i/>
                <w:iCs/>
                <w:color w:val="000000"/>
                <w:sz w:val="16"/>
                <w:szCs w:val="18"/>
              </w:rPr>
              <w:t xml:space="preserve">, </w:t>
            </w:r>
            <w:r w:rsidRPr="00DA4D38">
              <w:rPr>
                <w:rFonts w:eastAsia="Times New Roman" w:cs="Times New Roman"/>
                <w:color w:val="000000"/>
                <w:sz w:val="16"/>
                <w:szCs w:val="18"/>
              </w:rPr>
              <w:t>in</w:t>
            </w:r>
          </w:p>
        </w:tc>
        <w:tc>
          <w:tcPr>
            <w:tcW w:w="0" w:type="auto"/>
            <w:tcBorders>
              <w:top w:val="double" w:sz="6" w:space="0" w:color="auto"/>
              <w:left w:val="nil"/>
              <w:bottom w:val="nil"/>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i/>
                <w:iCs/>
                <w:color w:val="000000"/>
                <w:sz w:val="16"/>
                <w:szCs w:val="18"/>
              </w:rPr>
            </w:pPr>
            <w:proofErr w:type="spellStart"/>
            <w:r w:rsidRPr="00DA4D38">
              <w:rPr>
                <w:rFonts w:eastAsia="Times New Roman" w:cs="Times New Roman"/>
                <w:i/>
                <w:iCs/>
                <w:color w:val="000000"/>
                <w:sz w:val="16"/>
                <w:szCs w:val="18"/>
              </w:rPr>
              <w:t>M</w:t>
            </w:r>
            <w:r w:rsidRPr="00DA4D38">
              <w:rPr>
                <w:rFonts w:eastAsia="Times New Roman" w:cs="Times New Roman"/>
                <w:i/>
                <w:iCs/>
                <w:color w:val="000000"/>
                <w:sz w:val="16"/>
                <w:szCs w:val="18"/>
                <w:vertAlign w:val="subscript"/>
              </w:rPr>
              <w:t>d</w:t>
            </w:r>
            <w:proofErr w:type="spellEnd"/>
            <w:r w:rsidRPr="00DA4D38">
              <w:rPr>
                <w:rFonts w:eastAsia="Times New Roman" w:cs="Times New Roman"/>
                <w:i/>
                <w:iCs/>
                <w:color w:val="000000"/>
                <w:sz w:val="16"/>
                <w:szCs w:val="18"/>
              </w:rPr>
              <w:t>, k-ft</w:t>
            </w:r>
          </w:p>
        </w:tc>
        <w:tc>
          <w:tcPr>
            <w:tcW w:w="0" w:type="auto"/>
            <w:tcBorders>
              <w:top w:val="double" w:sz="6" w:space="0" w:color="auto"/>
              <w:left w:val="nil"/>
              <w:bottom w:val="nil"/>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proofErr w:type="spellStart"/>
            <w:r w:rsidRPr="00DA4D38">
              <w:rPr>
                <w:rFonts w:eastAsia="Times New Roman" w:cs="Times New Roman"/>
                <w:i/>
                <w:iCs/>
                <w:color w:val="000000"/>
                <w:sz w:val="16"/>
                <w:szCs w:val="18"/>
              </w:rPr>
              <w:t>f</w:t>
            </w:r>
            <w:r w:rsidRPr="00DA4D38">
              <w:rPr>
                <w:rFonts w:eastAsia="Times New Roman" w:cs="Times New Roman"/>
                <w:i/>
                <w:iCs/>
                <w:color w:val="000000"/>
                <w:sz w:val="16"/>
                <w:szCs w:val="18"/>
                <w:vertAlign w:val="subscript"/>
              </w:rPr>
              <w:t>d</w:t>
            </w:r>
            <w:proofErr w:type="spellEnd"/>
            <w:r w:rsidRPr="00DA4D38">
              <w:rPr>
                <w:rFonts w:eastAsia="Times New Roman" w:cs="Times New Roman"/>
                <w:color w:val="000000"/>
                <w:sz w:val="16"/>
                <w:szCs w:val="18"/>
              </w:rPr>
              <w:t>, psi</w:t>
            </w:r>
          </w:p>
        </w:tc>
        <w:tc>
          <w:tcPr>
            <w:tcW w:w="0" w:type="auto"/>
            <w:tcBorders>
              <w:top w:val="double" w:sz="6" w:space="0" w:color="auto"/>
              <w:left w:val="nil"/>
              <w:bottom w:val="nil"/>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proofErr w:type="spellStart"/>
            <w:r w:rsidRPr="00DA4D38">
              <w:rPr>
                <w:rFonts w:eastAsia="Times New Roman" w:cs="Times New Roman"/>
                <w:color w:val="000000"/>
                <w:sz w:val="16"/>
                <w:szCs w:val="18"/>
              </w:rPr>
              <w:t>M</w:t>
            </w:r>
            <w:r w:rsidRPr="00DA4D38">
              <w:rPr>
                <w:rFonts w:eastAsia="Times New Roman" w:cs="Times New Roman"/>
                <w:i/>
                <w:iCs/>
                <w:color w:val="000000"/>
                <w:sz w:val="16"/>
                <w:szCs w:val="18"/>
                <w:vertAlign w:val="subscript"/>
              </w:rPr>
              <w:t>cre</w:t>
            </w:r>
            <w:proofErr w:type="spellEnd"/>
            <w:r w:rsidRPr="00DA4D38">
              <w:rPr>
                <w:rFonts w:eastAsia="Times New Roman" w:cs="Times New Roman"/>
                <w:i/>
                <w:iCs/>
                <w:color w:val="000000"/>
                <w:sz w:val="16"/>
                <w:szCs w:val="18"/>
                <w:vertAlign w:val="subscript"/>
              </w:rPr>
              <w:t>,</w:t>
            </w:r>
            <w:r w:rsidRPr="00DA4D38">
              <w:rPr>
                <w:rFonts w:eastAsia="Times New Roman" w:cs="Times New Roman"/>
                <w:color w:val="000000"/>
                <w:sz w:val="16"/>
                <w:szCs w:val="18"/>
                <w:vertAlign w:val="subscript"/>
              </w:rPr>
              <w:t xml:space="preserve"> </w:t>
            </w:r>
            <w:r w:rsidRPr="00DA4D38">
              <w:rPr>
                <w:rFonts w:eastAsia="Times New Roman" w:cs="Times New Roman"/>
                <w:color w:val="000000"/>
                <w:sz w:val="16"/>
                <w:szCs w:val="18"/>
              </w:rPr>
              <w:t>k-ft</w:t>
            </w:r>
          </w:p>
        </w:tc>
        <w:tc>
          <w:tcPr>
            <w:tcW w:w="0" w:type="auto"/>
            <w:tcBorders>
              <w:top w:val="double" w:sz="6" w:space="0" w:color="auto"/>
              <w:left w:val="nil"/>
              <w:bottom w:val="nil"/>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i/>
                <w:iCs/>
                <w:color w:val="000000"/>
                <w:sz w:val="16"/>
                <w:szCs w:val="18"/>
              </w:rPr>
            </w:pPr>
            <w:proofErr w:type="spellStart"/>
            <w:r w:rsidRPr="00DA4D38">
              <w:rPr>
                <w:rFonts w:eastAsia="Times New Roman" w:cs="Times New Roman"/>
                <w:i/>
                <w:iCs/>
                <w:color w:val="000000"/>
                <w:sz w:val="16"/>
                <w:szCs w:val="18"/>
              </w:rPr>
              <w:t>V</w:t>
            </w:r>
            <w:r w:rsidRPr="00DA4D38">
              <w:rPr>
                <w:rFonts w:eastAsia="Times New Roman" w:cs="Times New Roman"/>
                <w:i/>
                <w:iCs/>
                <w:color w:val="000000"/>
                <w:sz w:val="16"/>
                <w:szCs w:val="18"/>
                <w:vertAlign w:val="subscript"/>
              </w:rPr>
              <w:t>ci</w:t>
            </w:r>
            <w:proofErr w:type="spellEnd"/>
            <w:r w:rsidRPr="00DA4D38">
              <w:rPr>
                <w:rFonts w:eastAsia="Times New Roman" w:cs="Times New Roman"/>
                <w:i/>
                <w:iCs/>
                <w:color w:val="000000"/>
                <w:sz w:val="16"/>
                <w:szCs w:val="18"/>
              </w:rPr>
              <w:t>, k</w:t>
            </w:r>
          </w:p>
        </w:tc>
        <w:tc>
          <w:tcPr>
            <w:tcW w:w="0" w:type="auto"/>
            <w:tcBorders>
              <w:top w:val="double" w:sz="6" w:space="0" w:color="auto"/>
              <w:left w:val="nil"/>
              <w:bottom w:val="nil"/>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proofErr w:type="spellStart"/>
            <w:r w:rsidRPr="00DA4D38">
              <w:rPr>
                <w:rFonts w:eastAsia="Times New Roman" w:cs="Times New Roman"/>
                <w:i/>
                <w:iCs/>
                <w:color w:val="000000"/>
                <w:sz w:val="16"/>
                <w:szCs w:val="18"/>
              </w:rPr>
              <w:t>f</w:t>
            </w:r>
            <w:r w:rsidRPr="00DA4D38">
              <w:rPr>
                <w:rFonts w:eastAsia="Times New Roman" w:cs="Times New Roman"/>
                <w:i/>
                <w:iCs/>
                <w:color w:val="000000"/>
                <w:sz w:val="16"/>
                <w:szCs w:val="18"/>
                <w:vertAlign w:val="subscript"/>
              </w:rPr>
              <w:t>pc</w:t>
            </w:r>
            <w:proofErr w:type="spellEnd"/>
            <w:r w:rsidRPr="00DA4D38">
              <w:rPr>
                <w:rFonts w:eastAsia="Times New Roman" w:cs="Times New Roman"/>
                <w:color w:val="000000"/>
                <w:sz w:val="16"/>
                <w:szCs w:val="18"/>
              </w:rPr>
              <w:t>, ksi</w:t>
            </w:r>
          </w:p>
        </w:tc>
        <w:tc>
          <w:tcPr>
            <w:tcW w:w="0" w:type="auto"/>
            <w:tcBorders>
              <w:top w:val="double" w:sz="6" w:space="0" w:color="auto"/>
              <w:left w:val="nil"/>
              <w:bottom w:val="nil"/>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i/>
                <w:iCs/>
                <w:color w:val="000000"/>
                <w:sz w:val="16"/>
                <w:szCs w:val="18"/>
              </w:rPr>
            </w:pPr>
            <w:proofErr w:type="spellStart"/>
            <w:r w:rsidRPr="00DA4D38">
              <w:rPr>
                <w:rFonts w:eastAsia="Times New Roman" w:cs="Times New Roman"/>
                <w:i/>
                <w:iCs/>
                <w:color w:val="000000"/>
                <w:sz w:val="16"/>
                <w:szCs w:val="18"/>
              </w:rPr>
              <w:t>V</w:t>
            </w:r>
            <w:r w:rsidRPr="00DA4D38">
              <w:rPr>
                <w:rFonts w:eastAsia="Times New Roman" w:cs="Times New Roman"/>
                <w:i/>
                <w:iCs/>
                <w:color w:val="000000"/>
                <w:sz w:val="16"/>
                <w:szCs w:val="18"/>
                <w:vertAlign w:val="subscript"/>
              </w:rPr>
              <w:t>cw</w:t>
            </w:r>
            <w:proofErr w:type="spellEnd"/>
            <w:r w:rsidRPr="00DA4D38">
              <w:rPr>
                <w:rFonts w:eastAsia="Times New Roman" w:cs="Times New Roman"/>
                <w:i/>
                <w:iCs/>
                <w:color w:val="000000"/>
                <w:sz w:val="16"/>
                <w:szCs w:val="18"/>
              </w:rPr>
              <w:t>, k</w:t>
            </w:r>
          </w:p>
        </w:tc>
        <w:tc>
          <w:tcPr>
            <w:tcW w:w="0" w:type="auto"/>
            <w:tcBorders>
              <w:top w:val="double" w:sz="6" w:space="0" w:color="auto"/>
              <w:left w:val="nil"/>
              <w:bottom w:val="double" w:sz="6" w:space="0" w:color="auto"/>
              <w:right w:val="nil"/>
            </w:tcBorders>
            <w:shd w:val="clear" w:color="auto" w:fill="auto"/>
            <w:noWrap/>
            <w:vAlign w:val="center"/>
            <w:hideMark/>
          </w:tcPr>
          <w:p w:rsidR="003C18A1" w:rsidRPr="00DA4D38" w:rsidRDefault="003C18A1" w:rsidP="003C18A1">
            <w:pPr>
              <w:keepNext/>
              <w:spacing w:after="0"/>
              <w:jc w:val="center"/>
              <w:rPr>
                <w:rFonts w:eastAsia="Times New Roman" w:cs="Times New Roman"/>
                <w:i/>
                <w:iCs/>
                <w:color w:val="000000"/>
                <w:sz w:val="16"/>
                <w:szCs w:val="18"/>
              </w:rPr>
            </w:pPr>
            <w:r w:rsidRPr="00DA4D38">
              <w:rPr>
                <w:rFonts w:eastAsia="Times New Roman" w:cs="Times New Roman"/>
                <w:color w:val="000000"/>
                <w:sz w:val="16"/>
                <w:szCs w:val="18"/>
              </w:rPr>
              <w:t xml:space="preserve">cot </w:t>
            </w:r>
            <w:r w:rsidRPr="00DA4D38">
              <w:rPr>
                <w:rFonts w:eastAsia="Times New Roman" w:cs="Times New Roman"/>
                <w:i/>
                <w:iCs/>
                <w:color w:val="000000"/>
                <w:sz w:val="16"/>
                <w:szCs w:val="18"/>
              </w:rPr>
              <w:t>θ</w:t>
            </w:r>
          </w:p>
        </w:tc>
        <w:tc>
          <w:tcPr>
            <w:tcW w:w="0" w:type="auto"/>
            <w:tcBorders>
              <w:top w:val="double" w:sz="6" w:space="0" w:color="auto"/>
              <w:left w:val="single" w:sz="4" w:space="0" w:color="auto"/>
              <w:bottom w:val="double" w:sz="6" w:space="0" w:color="auto"/>
              <w:right w:val="double" w:sz="6"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i/>
                <w:iCs/>
                <w:color w:val="000000"/>
                <w:sz w:val="16"/>
                <w:szCs w:val="18"/>
              </w:rPr>
              <w:t xml:space="preserve">s, </w:t>
            </w:r>
            <w:r w:rsidRPr="00DA4D38">
              <w:rPr>
                <w:rFonts w:eastAsia="Times New Roman" w:cs="Times New Roman"/>
                <w:color w:val="000000"/>
                <w:sz w:val="16"/>
                <w:szCs w:val="18"/>
              </w:rPr>
              <w:t>in</w:t>
            </w:r>
          </w:p>
        </w:tc>
      </w:tr>
      <w:tr w:rsidR="003C18A1" w:rsidRPr="00DA4D38" w:rsidTr="003C18A1">
        <w:trPr>
          <w:trHeight w:val="312"/>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2.62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351.0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924</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33.2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33.2</w:t>
            </w:r>
          </w:p>
        </w:tc>
        <w:tc>
          <w:tcPr>
            <w:tcW w:w="0" w:type="auto"/>
            <w:tcBorders>
              <w:top w:val="double" w:sz="6" w:space="0" w:color="auto"/>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33.2</w:t>
            </w:r>
          </w:p>
        </w:tc>
        <w:tc>
          <w:tcPr>
            <w:tcW w:w="0" w:type="auto"/>
            <w:tcBorders>
              <w:top w:val="double" w:sz="6" w:space="0" w:color="auto"/>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221</w:t>
            </w:r>
          </w:p>
        </w:tc>
        <w:tc>
          <w:tcPr>
            <w:tcW w:w="0" w:type="auto"/>
            <w:tcBorders>
              <w:top w:val="double" w:sz="6" w:space="0" w:color="auto"/>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1443</w:t>
            </w:r>
          </w:p>
        </w:tc>
        <w:tc>
          <w:tcPr>
            <w:tcW w:w="0" w:type="auto"/>
            <w:tcBorders>
              <w:top w:val="double" w:sz="6" w:space="0" w:color="auto"/>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576</w:t>
            </w:r>
          </w:p>
        </w:tc>
        <w:tc>
          <w:tcPr>
            <w:tcW w:w="0" w:type="auto"/>
            <w:tcBorders>
              <w:top w:val="double" w:sz="6" w:space="0" w:color="auto"/>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1.390</w:t>
            </w:r>
          </w:p>
        </w:tc>
        <w:tc>
          <w:tcPr>
            <w:tcW w:w="0" w:type="auto"/>
            <w:tcBorders>
              <w:top w:val="double" w:sz="6" w:space="0" w:color="auto"/>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128.08</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1.8</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6.44</w:t>
            </w:r>
          </w:p>
        </w:tc>
      </w:tr>
      <w:tr w:rsidR="003C18A1" w:rsidRPr="00DA4D38" w:rsidTr="003C18A1">
        <w:trPr>
          <w:trHeight w:val="312"/>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6.78</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51.5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2386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32.2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32.2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86.1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571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1345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50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1.468</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12.79</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1.8</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28.00</w:t>
            </w:r>
          </w:p>
        </w:tc>
      </w:tr>
      <w:tr w:rsidR="003C18A1" w:rsidRPr="00DA4D38" w:rsidTr="003C18A1">
        <w:trPr>
          <w:trHeight w:val="312"/>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7.19</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51.7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2366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32.2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32.2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91.3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606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1335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51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1.476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12.63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1.8</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28.00</w:t>
            </w:r>
          </w:p>
        </w:tc>
      </w:tr>
      <w:tr w:rsidR="003C18A1" w:rsidRPr="00DA4D38" w:rsidTr="003C18A1">
        <w:trPr>
          <w:trHeight w:val="312"/>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4</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11.75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54.4</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2138</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32.4</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32.4</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149.3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991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1227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53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1.562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10.91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1.8</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28.00</w:t>
            </w:r>
          </w:p>
        </w:tc>
      </w:tr>
      <w:tr w:rsidR="003C18A1" w:rsidRPr="00DA4D38" w:rsidTr="003C18A1">
        <w:trPr>
          <w:trHeight w:val="312"/>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16.32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57.1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1902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32.5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32.5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207.3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1377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1118</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57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1.648</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28.00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1.8</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28.00</w:t>
            </w:r>
          </w:p>
        </w:tc>
      </w:tr>
      <w:tr w:rsidR="003C18A1" w:rsidRPr="00DA4D38" w:rsidTr="003C18A1">
        <w:trPr>
          <w:trHeight w:val="312"/>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20.89</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59.8</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1660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32.7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32.7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265.3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1762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1010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62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1.734</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28.00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1.8</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28.00</w:t>
            </w:r>
          </w:p>
        </w:tc>
      </w:tr>
      <w:tr w:rsidR="003C18A1" w:rsidRPr="00DA4D38" w:rsidTr="003C18A1">
        <w:trPr>
          <w:trHeight w:val="312"/>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25.46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62.5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1410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32.9</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32.9</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323.3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2147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901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69</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1.820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28.00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1.8</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28.00</w:t>
            </w:r>
          </w:p>
        </w:tc>
      </w:tr>
      <w:tr w:rsidR="003C18A1" w:rsidRPr="00DA4D38" w:rsidTr="003C18A1">
        <w:trPr>
          <w:trHeight w:val="312"/>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8</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30.03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65.2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1152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33.1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33.1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333.3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62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1488</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123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1.834</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28.00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1.8</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28.00</w:t>
            </w:r>
          </w:p>
        </w:tc>
      </w:tr>
      <w:tr w:rsidR="003C18A1" w:rsidRPr="00DA4D38" w:rsidTr="003C18A1">
        <w:trPr>
          <w:trHeight w:val="312"/>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9</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34.60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67.9</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888</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33.3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33.3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298.4</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-497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1645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182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1.783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28.00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1.8</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28.00</w:t>
            </w:r>
          </w:p>
        </w:tc>
      </w:tr>
      <w:tr w:rsidR="003C18A1" w:rsidRPr="00DA4D38" w:rsidTr="003C18A1">
        <w:trPr>
          <w:trHeight w:val="312"/>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39.16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70.6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616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33.5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33.5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263.5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-1056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1802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324</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1.731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28.00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1.8</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28.00</w:t>
            </w:r>
          </w:p>
        </w:tc>
      </w:tr>
      <w:tr w:rsidR="003C18A1" w:rsidRPr="00DA4D38" w:rsidTr="003C18A1">
        <w:trPr>
          <w:trHeight w:val="312"/>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11</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43.73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73.3</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337</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33.6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33.6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228.6</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-1615</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1960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1122</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1.679</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28.00</w:t>
            </w:r>
          </w:p>
        </w:tc>
        <w:tc>
          <w:tcPr>
            <w:tcW w:w="0" w:type="auto"/>
            <w:tcBorders>
              <w:top w:val="nil"/>
              <w:left w:val="nil"/>
              <w:bottom w:val="single" w:sz="4"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1.8</w:t>
            </w:r>
          </w:p>
        </w:tc>
        <w:tc>
          <w:tcPr>
            <w:tcW w:w="0" w:type="auto"/>
            <w:tcBorders>
              <w:top w:val="nil"/>
              <w:left w:val="nil"/>
              <w:bottom w:val="single" w:sz="4" w:space="0" w:color="auto"/>
              <w:right w:val="double" w:sz="6"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28.00</w:t>
            </w:r>
          </w:p>
        </w:tc>
      </w:tr>
      <w:tr w:rsidR="003C18A1" w:rsidRPr="00DA4D38" w:rsidTr="003C18A1">
        <w:trPr>
          <w:trHeight w:val="312"/>
        </w:trPr>
        <w:tc>
          <w:tcPr>
            <w:tcW w:w="0" w:type="auto"/>
            <w:tcBorders>
              <w:top w:val="nil"/>
              <w:left w:val="double" w:sz="6" w:space="0" w:color="auto"/>
              <w:bottom w:val="double" w:sz="6"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12</w:t>
            </w:r>
          </w:p>
        </w:tc>
        <w:tc>
          <w:tcPr>
            <w:tcW w:w="0" w:type="auto"/>
            <w:tcBorders>
              <w:top w:val="nil"/>
              <w:left w:val="nil"/>
              <w:bottom w:val="double" w:sz="6"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45.00</w:t>
            </w:r>
          </w:p>
        </w:tc>
        <w:tc>
          <w:tcPr>
            <w:tcW w:w="0" w:type="auto"/>
            <w:tcBorders>
              <w:top w:val="nil"/>
              <w:left w:val="nil"/>
              <w:bottom w:val="double" w:sz="6"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74.1</w:t>
            </w:r>
          </w:p>
        </w:tc>
        <w:tc>
          <w:tcPr>
            <w:tcW w:w="0" w:type="auto"/>
            <w:tcBorders>
              <w:top w:val="nil"/>
              <w:left w:val="nil"/>
              <w:bottom w:val="double" w:sz="6"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258</w:t>
            </w:r>
          </w:p>
        </w:tc>
        <w:tc>
          <w:tcPr>
            <w:tcW w:w="0" w:type="auto"/>
            <w:tcBorders>
              <w:top w:val="nil"/>
              <w:left w:val="nil"/>
              <w:bottom w:val="double" w:sz="6"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33.7</w:t>
            </w:r>
          </w:p>
        </w:tc>
        <w:tc>
          <w:tcPr>
            <w:tcW w:w="0" w:type="auto"/>
            <w:tcBorders>
              <w:top w:val="nil"/>
              <w:left w:val="nil"/>
              <w:bottom w:val="double" w:sz="6"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33.7</w:t>
            </w:r>
          </w:p>
        </w:tc>
        <w:tc>
          <w:tcPr>
            <w:tcW w:w="0" w:type="auto"/>
            <w:tcBorders>
              <w:top w:val="nil"/>
              <w:left w:val="nil"/>
              <w:bottom w:val="double" w:sz="6"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218.9</w:t>
            </w:r>
          </w:p>
        </w:tc>
        <w:tc>
          <w:tcPr>
            <w:tcW w:w="0" w:type="auto"/>
            <w:tcBorders>
              <w:top w:val="nil"/>
              <w:left w:val="nil"/>
              <w:bottom w:val="double" w:sz="6"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-1770</w:t>
            </w:r>
          </w:p>
        </w:tc>
        <w:tc>
          <w:tcPr>
            <w:tcW w:w="0" w:type="auto"/>
            <w:tcBorders>
              <w:top w:val="nil"/>
              <w:left w:val="nil"/>
              <w:bottom w:val="double" w:sz="6"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2003</w:t>
            </w:r>
          </w:p>
        </w:tc>
        <w:tc>
          <w:tcPr>
            <w:tcW w:w="0" w:type="auto"/>
            <w:tcBorders>
              <w:top w:val="nil"/>
              <w:left w:val="nil"/>
              <w:bottom w:val="double" w:sz="6"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3142</w:t>
            </w:r>
          </w:p>
        </w:tc>
        <w:tc>
          <w:tcPr>
            <w:tcW w:w="0" w:type="auto"/>
            <w:tcBorders>
              <w:top w:val="nil"/>
              <w:left w:val="nil"/>
              <w:bottom w:val="double" w:sz="6"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1.665</w:t>
            </w:r>
          </w:p>
        </w:tc>
        <w:tc>
          <w:tcPr>
            <w:tcW w:w="0" w:type="auto"/>
            <w:tcBorders>
              <w:top w:val="nil"/>
              <w:left w:val="nil"/>
              <w:bottom w:val="double" w:sz="6"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28.00</w:t>
            </w:r>
          </w:p>
        </w:tc>
        <w:tc>
          <w:tcPr>
            <w:tcW w:w="0" w:type="auto"/>
            <w:tcBorders>
              <w:top w:val="nil"/>
              <w:left w:val="nil"/>
              <w:bottom w:val="double" w:sz="6" w:space="0" w:color="auto"/>
              <w:right w:val="single" w:sz="4"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1.8</w:t>
            </w:r>
          </w:p>
        </w:tc>
        <w:tc>
          <w:tcPr>
            <w:tcW w:w="0" w:type="auto"/>
            <w:tcBorders>
              <w:top w:val="nil"/>
              <w:left w:val="nil"/>
              <w:bottom w:val="double" w:sz="6" w:space="0" w:color="auto"/>
              <w:right w:val="double" w:sz="6" w:space="0" w:color="auto"/>
            </w:tcBorders>
            <w:shd w:val="clear" w:color="auto" w:fill="auto"/>
            <w:noWrap/>
            <w:vAlign w:val="center"/>
            <w:hideMark/>
          </w:tcPr>
          <w:p w:rsidR="003C18A1" w:rsidRPr="00DA4D38" w:rsidRDefault="003C18A1" w:rsidP="003C18A1">
            <w:pPr>
              <w:keepNext/>
              <w:spacing w:after="0"/>
              <w:jc w:val="center"/>
              <w:rPr>
                <w:rFonts w:eastAsia="Times New Roman" w:cs="Times New Roman"/>
                <w:color w:val="000000"/>
                <w:sz w:val="16"/>
                <w:szCs w:val="18"/>
              </w:rPr>
            </w:pPr>
            <w:r w:rsidRPr="00DA4D38">
              <w:rPr>
                <w:rFonts w:eastAsia="Times New Roman" w:cs="Times New Roman"/>
                <w:color w:val="000000"/>
                <w:sz w:val="16"/>
                <w:szCs w:val="18"/>
              </w:rPr>
              <w:t>28.00</w:t>
            </w:r>
          </w:p>
        </w:tc>
      </w:tr>
    </w:tbl>
    <w:p w:rsidR="003C18A1" w:rsidRPr="00F32586" w:rsidRDefault="003C18A1" w:rsidP="003C18A1">
      <w:pPr>
        <w:pStyle w:val="NoSpacing"/>
        <w:keepNext/>
        <w:rPr>
          <w:rFonts w:cs="Times New Roman"/>
          <w:bCs/>
          <w:iCs/>
          <w:sz w:val="28"/>
        </w:rPr>
      </w:pP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b/>
        </w:rPr>
        <w:t>Analysis of Composite Beam using Response 2000</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 xml:space="preserve">The Response 2000 program is a free program developed using the modified compression theory.  This was developed by </w:t>
      </w:r>
      <w:proofErr w:type="spellStart"/>
      <w:r>
        <w:rPr>
          <w:rFonts w:cs="Times New Roman"/>
        </w:rPr>
        <w:t>Bentz</w:t>
      </w:r>
      <w:proofErr w:type="spellEnd"/>
      <w:r>
        <w:rPr>
          <w:rFonts w:cs="Times New Roman"/>
        </w:rPr>
        <w:t xml:space="preserve"> and Collins (2001).  This program models a beam and examines the projected response of a member—for Response 2000, a flexural member—under </w:t>
      </w:r>
      <w:r>
        <w:rPr>
          <w:rFonts w:cs="Times New Roman"/>
        </w:rPr>
        <w:lastRenderedPageBreak/>
        <w:t>the combined moment and shear.  A beam section is created using either standardized sections or customized sections per the user.</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Following the description of a section, the user can then specify concrete strengths, the placement of a composite deck, the location of transverse reinforcement, location of prestressing strand, and mild longitudinal steel reinforcement.  Detailed material properties for the steel reinforcement can be used or default parameters based upon various testing by researcher can be specified.  Experimental reinforcement parameters can be included—such as 0.7-inch and 0.62-inch strand—by modifying the rebar.dat file and including these in the file.  This was done to include these strand sizes into the program.</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The model takes a section, incremental loading approach to estimating shear and moment capacity, crack spacing and width, load capacity, deflection, tensile and compression stress/strain, as well as other parameters.  For a sectional analysis, two control diagrams are created—a shear versus loading step control and a Moment versus rotation control.  After the analysis is run, the user can take these diagrams and step through the loading diagram.  The influence that this stepping has is then reflected upon cross sectional plots of various parameters which include force, moment, longitudinal strain at depth, and others.</w:t>
      </w:r>
    </w:p>
    <w:p w:rsidR="003C18A1" w:rsidRDefault="003C18A1" w:rsidP="003C18A1">
      <w:pPr>
        <w:pStyle w:val="NoSpacing"/>
      </w:pPr>
    </w:p>
    <w:p w:rsidR="003C18A1" w:rsidRDefault="003C18A1" w:rsidP="003C18A1">
      <w:pPr>
        <w:pStyle w:val="NoSpacing"/>
        <w:rPr>
          <w:rFonts w:cs="Times New Roman"/>
        </w:rPr>
      </w:pPr>
      <w:r>
        <w:rPr>
          <w:rFonts w:cs="Times New Roman"/>
        </w:rPr>
        <w:t>Using this program, an analysis was conducted for the Type I girder.  Four different runs were conducted in this study.  All runs examined the section at 6.776 feet from the center of the support, but each had different vertical shear reinforcement spacing.  The vertical reinforcement spacing used was 4, 6, 8, and 28 inches.  A moment to shear ratio was included in the loading parameter of the program.  In this case, the maximum design moment was paired with the maximum shear which gives a ratio of moment to shear of 6.776:1.0.</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lastRenderedPageBreak/>
        <w:t>From the analysis many different parameter predictions can be readily developed and predictions of capacity and failure mode and behavior can be assessed.  The following provide figures of analysis output obtained from the four aforementioned runs of Response 2000.  With each group of figures, a comparison of the behavior with the change in reinforcement spacing is given.</w:t>
      </w:r>
      <w:r w:rsidRPr="00C421E3">
        <w:rPr>
          <w:rFonts w:cs="Times New Roman"/>
          <w:b/>
          <w:noProof/>
        </w:rPr>
        <w:t xml:space="preserve"> </w:t>
      </w:r>
      <w:r>
        <w:rPr>
          <w:rFonts w:cs="Times New Roman"/>
          <w:b/>
          <w:noProof/>
        </w:rPr>
        <mc:AlternateContent>
          <mc:Choice Requires="wps">
            <w:drawing>
              <wp:anchor distT="0" distB="0" distL="114300" distR="114300" simplePos="0" relativeHeight="251676672" behindDoc="1" locked="0" layoutInCell="1" allowOverlap="1" wp14:anchorId="7BB5D376" wp14:editId="097E5DF1">
                <wp:simplePos x="0" y="0"/>
                <wp:positionH relativeFrom="margin">
                  <wp:align>center</wp:align>
                </wp:positionH>
                <wp:positionV relativeFrom="margin">
                  <wp:align>top</wp:align>
                </wp:positionV>
                <wp:extent cx="5949950" cy="4065905"/>
                <wp:effectExtent l="0" t="0" r="0" b="0"/>
                <wp:wrapSquare wrapText="bothSides"/>
                <wp:docPr id="46" name="Text Box 46"/>
                <wp:cNvGraphicFramePr/>
                <a:graphic xmlns:a="http://schemas.openxmlformats.org/drawingml/2006/main">
                  <a:graphicData uri="http://schemas.microsoft.com/office/word/2010/wordprocessingShape">
                    <wps:wsp>
                      <wps:cNvSpPr txBox="1"/>
                      <wps:spPr>
                        <a:xfrm>
                          <a:off x="0" y="0"/>
                          <a:ext cx="5949950" cy="406630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Default="00E31268" w:rsidP="003C18A1">
                            <w:pPr>
                              <w:jc w:val="center"/>
                            </w:pPr>
                            <w:r>
                              <w:rPr>
                                <w:noProof/>
                              </w:rPr>
                              <w:drawing>
                                <wp:inline distT="0" distB="0" distL="0" distR="0" wp14:anchorId="2092FA58" wp14:editId="419AC016">
                                  <wp:extent cx="4136238" cy="3359727"/>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09BBE.tmp"/>
                                          <pic:cNvPicPr/>
                                        </pic:nvPicPr>
                                        <pic:blipFill>
                                          <a:blip r:embed="rId127">
                                            <a:extLst>
                                              <a:ext uri="{28A0092B-C50C-407E-A947-70E740481C1C}">
                                                <a14:useLocalDpi xmlns:a14="http://schemas.microsoft.com/office/drawing/2010/main" val="0"/>
                                              </a:ext>
                                            </a:extLst>
                                          </a:blip>
                                          <a:stretch>
                                            <a:fillRect/>
                                          </a:stretch>
                                        </pic:blipFill>
                                        <pic:spPr>
                                          <a:xfrm>
                                            <a:off x="0" y="0"/>
                                            <a:ext cx="4136914" cy="3360276"/>
                                          </a:xfrm>
                                          <a:prstGeom prst="rect">
                                            <a:avLst/>
                                          </a:prstGeom>
                                        </pic:spPr>
                                      </pic:pic>
                                    </a:graphicData>
                                  </a:graphic>
                                </wp:inline>
                              </w:drawing>
                            </w:r>
                          </w:p>
                          <w:p w:rsidR="00E31268" w:rsidRDefault="00E31268" w:rsidP="003C18A1">
                            <w:pPr>
                              <w:pStyle w:val="NoSpacing"/>
                              <w:jc w:val="center"/>
                              <w:rPr>
                                <w:b/>
                              </w:rPr>
                            </w:pPr>
                            <w:r w:rsidRPr="009238B5">
                              <w:rPr>
                                <w:b/>
                              </w:rPr>
                              <w:t xml:space="preserve">Figure </w:t>
                            </w:r>
                            <w:r>
                              <w:rPr>
                                <w:b/>
                              </w:rPr>
                              <w:t>10</w:t>
                            </w:r>
                            <w:r w:rsidRPr="009238B5">
                              <w:rPr>
                                <w:b/>
                              </w:rPr>
                              <w:t xml:space="preserve"> – Example of Material and Section Inputs into Response 2000,</w:t>
                            </w:r>
                          </w:p>
                          <w:p w:rsidR="00E31268" w:rsidRPr="009238B5" w:rsidRDefault="00E31268" w:rsidP="003C18A1">
                            <w:pPr>
                              <w:pStyle w:val="NoSpacing"/>
                              <w:jc w:val="center"/>
                              <w:rPr>
                                <w:b/>
                              </w:rPr>
                            </w:pPr>
                            <w:r>
                              <w:rPr>
                                <w:b/>
                              </w:rPr>
                              <w:t>4-</w:t>
                            </w:r>
                            <w:r w:rsidRPr="009238B5">
                              <w:rPr>
                                <w:b/>
                              </w:rPr>
                              <w:t>inch Transverse Shear Spacing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6" o:spid="_x0000_s1067" type="#_x0000_t202" style="position:absolute;left:0;text-align:left;margin-left:0;margin-top:0;width:468.5pt;height:320.15pt;z-index:-251639808;visibility:visible;mso-wrap-style:square;mso-height-percent:0;mso-wrap-distance-left:9pt;mso-wrap-distance-top:0;mso-wrap-distance-right:9pt;mso-wrap-distance-bottom:0;mso-position-horizontal:center;mso-position-horizontal-relative:margin;mso-position-vertical:top;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" fillcolor="white [3201]" stroked="f" strokeweight=".5pt">
                <v:textbox>
                  <w:txbxContent>
                    <w:p w:rsidR="00E31268" w:rsidRDefault="00E31268" w:rsidP="003C18A1">
                      <w:pPr>
                        <w:jc w:val="center"/>
                      </w:pPr>
                      <w:r>
                        <w:rPr>
                          <w:noProof/>
                        </w:rPr>
                        <w:drawing>
                          <wp:inline distT="0" distB="0" distL="0" distR="0" wp14:anchorId="2092FA58" wp14:editId="419AC016">
                            <wp:extent cx="4136238" cy="3359727"/>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09BBE.tmp"/>
                                    <pic:cNvPicPr/>
                                  </pic:nvPicPr>
                                  <pic:blipFill>
                                    <a:blip r:embed="rId127">
                                      <a:extLst>
                                        <a:ext uri="{28A0092B-C50C-407E-A947-70E740481C1C}">
                                          <a14:useLocalDpi xmlns:a14="http://schemas.microsoft.com/office/drawing/2010/main" val="0"/>
                                        </a:ext>
                                      </a:extLst>
                                    </a:blip>
                                    <a:stretch>
                                      <a:fillRect/>
                                    </a:stretch>
                                  </pic:blipFill>
                                  <pic:spPr>
                                    <a:xfrm>
                                      <a:off x="0" y="0"/>
                                      <a:ext cx="4136914" cy="3360276"/>
                                    </a:xfrm>
                                    <a:prstGeom prst="rect">
                                      <a:avLst/>
                                    </a:prstGeom>
                                  </pic:spPr>
                                </pic:pic>
                              </a:graphicData>
                            </a:graphic>
                          </wp:inline>
                        </w:drawing>
                      </w:r>
                    </w:p>
                    <w:p w:rsidR="00E31268" w:rsidRDefault="00E31268" w:rsidP="003C18A1">
                      <w:pPr>
                        <w:pStyle w:val="NoSpacing"/>
                        <w:jc w:val="center"/>
                        <w:rPr>
                          <w:b/>
                        </w:rPr>
                      </w:pPr>
                      <w:r w:rsidRPr="009238B5">
                        <w:rPr>
                          <w:b/>
                        </w:rPr>
                        <w:t xml:space="preserve">Figure </w:t>
                      </w:r>
                      <w:r>
                        <w:rPr>
                          <w:b/>
                        </w:rPr>
                        <w:t>10</w:t>
                      </w:r>
                      <w:r w:rsidRPr="009238B5">
                        <w:rPr>
                          <w:b/>
                        </w:rPr>
                        <w:t xml:space="preserve"> – Example of Material and Section Inputs into Response 2000,</w:t>
                      </w:r>
                    </w:p>
                    <w:p w:rsidR="00E31268" w:rsidRPr="009238B5" w:rsidRDefault="00E31268" w:rsidP="003C18A1">
                      <w:pPr>
                        <w:pStyle w:val="NoSpacing"/>
                        <w:jc w:val="center"/>
                        <w:rPr>
                          <w:b/>
                        </w:rPr>
                      </w:pPr>
                      <w:r>
                        <w:rPr>
                          <w:b/>
                        </w:rPr>
                        <w:t>4-</w:t>
                      </w:r>
                      <w:r w:rsidRPr="009238B5">
                        <w:rPr>
                          <w:b/>
                        </w:rPr>
                        <w:t>inch Transverse Shear Spacing</w:t>
                      </w:r>
                    </w:p>
                  </w:txbxContent>
                </v:textbox>
                <w10:wrap type="square" anchorx="margin" anchory="margin"/>
              </v:shape>
            </w:pict>
          </mc:Fallback>
        </mc:AlternateConten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b/>
        </w:rPr>
        <w:t xml:space="preserve">Figure 10 </w:t>
      </w:r>
      <w:r>
        <w:rPr>
          <w:rFonts w:cs="Times New Roman"/>
        </w:rPr>
        <w:t xml:space="preserve">presents a graphical summary of the parameters used for the Type I beam.  Response 2000 automatically calculates the section properties and creates a cross sectional drawing of the test specimen.  This presentation is a relative fast way of checking that the input parameters were placed into the computer properly.  </w:t>
      </w:r>
      <w:r w:rsidRPr="00C421E3">
        <w:rPr>
          <w:rFonts w:cs="Times New Roman"/>
          <w:noProof/>
        </w:rPr>
        <mc:AlternateContent>
          <mc:Choice Requires="wps">
            <w:drawing>
              <wp:anchor distT="0" distB="0" distL="114300" distR="114300" simplePos="0" relativeHeight="251677696" behindDoc="0" locked="0" layoutInCell="1" allowOverlap="1" wp14:anchorId="54E5B137" wp14:editId="0ACC5FBA">
                <wp:simplePos x="0" y="0"/>
                <wp:positionH relativeFrom="margin">
                  <wp:align>center</wp:align>
                </wp:positionH>
                <wp:positionV relativeFrom="margin">
                  <wp:align>bottom</wp:align>
                </wp:positionV>
                <wp:extent cx="6082030" cy="1918335"/>
                <wp:effectExtent l="0" t="0" r="0" b="5715"/>
                <wp:wrapSquare wrapText="bothSides"/>
                <wp:docPr id="47" name="Text Box 47"/>
                <wp:cNvGraphicFramePr/>
                <a:graphic xmlns:a="http://schemas.openxmlformats.org/drawingml/2006/main">
                  <a:graphicData uri="http://schemas.microsoft.com/office/word/2010/wordprocessingShape">
                    <wps:wsp>
                      <wps:cNvSpPr txBox="1"/>
                      <wps:spPr>
                        <a:xfrm>
                          <a:off x="0" y="0"/>
                          <a:ext cx="6082145" cy="1918681"/>
                        </a:xfrm>
                        <a:prstGeom prst="rect">
                          <a:avLst/>
                        </a:prstGeom>
                        <a:solidFill>
                          <a:sysClr val="window" lastClr="FFFFFF"/>
                        </a:solidFill>
                        <a:ln w="6350">
                          <a:noFill/>
                        </a:ln>
                        <a:effectLst/>
                      </wps:spPr>
                      <wps:txbx>
                        <w:txbxContent>
                          <w:p w:rsidR="00E31268" w:rsidRDefault="00E31268" w:rsidP="003C18A1">
                            <w:r>
                              <w:rPr>
                                <w:noProof/>
                              </w:rPr>
                              <w:drawing>
                                <wp:inline distT="0" distB="0" distL="0" distR="0" wp14:anchorId="2917F650" wp14:editId="175128D7">
                                  <wp:extent cx="1365331" cy="907473"/>
                                  <wp:effectExtent l="0" t="0" r="6350" b="698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365471" cy="907566"/>
                                          </a:xfrm>
                                          <a:prstGeom prst="rect">
                                            <a:avLst/>
                                          </a:prstGeom>
                                          <a:noFill/>
                                          <a:ln>
                                            <a:noFill/>
                                          </a:ln>
                                        </pic:spPr>
                                      </pic:pic>
                                    </a:graphicData>
                                  </a:graphic>
                                </wp:inline>
                              </w:drawing>
                            </w:r>
                            <w:r>
                              <w:t xml:space="preserve"> </w:t>
                            </w:r>
                            <w:r>
                              <w:rPr>
                                <w:noProof/>
                              </w:rPr>
                              <w:drawing>
                                <wp:inline distT="0" distB="0" distL="0" distR="0" wp14:anchorId="1F98886A" wp14:editId="39B608D9">
                                  <wp:extent cx="1396597" cy="928255"/>
                                  <wp:effectExtent l="0" t="0" r="0" b="571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397757" cy="929026"/>
                                          </a:xfrm>
                                          <a:prstGeom prst="rect">
                                            <a:avLst/>
                                          </a:prstGeom>
                                          <a:noFill/>
                                          <a:ln>
                                            <a:noFill/>
                                          </a:ln>
                                        </pic:spPr>
                                      </pic:pic>
                                    </a:graphicData>
                                  </a:graphic>
                                </wp:inline>
                              </w:drawing>
                            </w:r>
                            <w:r>
                              <w:t xml:space="preserve"> </w:t>
                            </w:r>
                            <w:r>
                              <w:rPr>
                                <w:noProof/>
                              </w:rPr>
                              <w:drawing>
                                <wp:inline distT="0" distB="0" distL="0" distR="0" wp14:anchorId="177E4B78" wp14:editId="6321FDE1">
                                  <wp:extent cx="1448708" cy="962891"/>
                                  <wp:effectExtent l="0" t="0" r="0" b="889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448857" cy="962990"/>
                                          </a:xfrm>
                                          <a:prstGeom prst="rect">
                                            <a:avLst/>
                                          </a:prstGeom>
                                          <a:noFill/>
                                          <a:ln>
                                            <a:noFill/>
                                          </a:ln>
                                        </pic:spPr>
                                      </pic:pic>
                                    </a:graphicData>
                                  </a:graphic>
                                </wp:inline>
                              </w:drawing>
                            </w:r>
                            <w:r>
                              <w:t xml:space="preserve"> </w:t>
                            </w:r>
                            <w:r>
                              <w:rPr>
                                <w:noProof/>
                              </w:rPr>
                              <w:drawing>
                                <wp:inline distT="0" distB="0" distL="0" distR="0" wp14:anchorId="2A157EED" wp14:editId="15B309F1">
                                  <wp:extent cx="1475509" cy="980705"/>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475662" cy="980806"/>
                                          </a:xfrm>
                                          <a:prstGeom prst="rect">
                                            <a:avLst/>
                                          </a:prstGeom>
                                          <a:noFill/>
                                          <a:ln>
                                            <a:noFill/>
                                          </a:ln>
                                        </pic:spPr>
                                      </pic:pic>
                                    </a:graphicData>
                                  </a:graphic>
                                </wp:inline>
                              </w:drawing>
                            </w:r>
                          </w:p>
                          <w:p w:rsidR="00E31268" w:rsidRDefault="00E31268" w:rsidP="003C18A1">
                            <w:pPr>
                              <w:pStyle w:val="NoSpacing"/>
                              <w:rPr>
                                <w:b/>
                              </w:rPr>
                            </w:pPr>
                            <w:r>
                              <w:t xml:space="preserve">     </w:t>
                            </w:r>
                            <w:r>
                              <w:rPr>
                                <w:b/>
                              </w:rPr>
                              <w:t xml:space="preserve"> 4-inch Spacing           6-inch Spacing             8-inch Spacing             28-inch Spacing</w:t>
                            </w:r>
                          </w:p>
                          <w:p w:rsidR="00E31268" w:rsidRDefault="00E31268" w:rsidP="003C18A1">
                            <w:pPr>
                              <w:pStyle w:val="NoSpacing"/>
                              <w:rPr>
                                <w:b/>
                              </w:rPr>
                            </w:pPr>
                          </w:p>
                          <w:p w:rsidR="00E31268" w:rsidRPr="008B38FA" w:rsidRDefault="00E31268" w:rsidP="003C18A1">
                            <w:pPr>
                              <w:pStyle w:val="NoSpacing"/>
                              <w:jc w:val="center"/>
                              <w:rPr>
                                <w:b/>
                              </w:rPr>
                            </w:pPr>
                            <w:r>
                              <w:rPr>
                                <w:b/>
                              </w:rPr>
                              <w:t>Figure 11 – Shear Control Curve for Varying Reinforcement Spacing</w:t>
                            </w:r>
                          </w:p>
                          <w:p w:rsidR="00E31268" w:rsidRPr="008B38FA" w:rsidRDefault="00E31268" w:rsidP="003C18A1">
                            <w:pPr>
                              <w:pStyle w:val="NoSpacing"/>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7" o:spid="_x0000_s1068" type="#_x0000_t202" style="position:absolute;left:0;text-align:left;margin-left:0;margin-top:0;width:478.9pt;height:151.05pt;z-index:251677696;visibility:visible;mso-wrap-style:square;mso-height-percent:0;mso-wrap-distance-left:9pt;mso-wrap-distance-top:0;mso-wrap-distance-right:9pt;mso-wrap-distance-bottom:0;mso-position-horizontal:center;mso-position-horizontal-relative:margin;mso-position-vertical:bottom;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" fillcolor="window" stroked="f" strokeweight=".5pt">
                <v:textbox>
                  <w:txbxContent>
                    <w:p w:rsidR="00E31268" w:rsidRDefault="00E31268" w:rsidP="003C18A1">
                      <w:r>
                        <w:rPr>
                          <w:noProof/>
                        </w:rPr>
                        <w:drawing>
                          <wp:inline distT="0" distB="0" distL="0" distR="0" wp14:anchorId="2917F650" wp14:editId="175128D7">
                            <wp:extent cx="1365331" cy="907473"/>
                            <wp:effectExtent l="0" t="0" r="6350" b="698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365471" cy="907566"/>
                                    </a:xfrm>
                                    <a:prstGeom prst="rect">
                                      <a:avLst/>
                                    </a:prstGeom>
                                    <a:noFill/>
                                    <a:ln>
                                      <a:noFill/>
                                    </a:ln>
                                  </pic:spPr>
                                </pic:pic>
                              </a:graphicData>
                            </a:graphic>
                          </wp:inline>
                        </w:drawing>
                      </w:r>
                      <w:r>
                        <w:t xml:space="preserve"> </w:t>
                      </w:r>
                      <w:r>
                        <w:rPr>
                          <w:noProof/>
                        </w:rPr>
                        <w:drawing>
                          <wp:inline distT="0" distB="0" distL="0" distR="0" wp14:anchorId="1F98886A" wp14:editId="39B608D9">
                            <wp:extent cx="1396597" cy="928255"/>
                            <wp:effectExtent l="0" t="0" r="0" b="571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397757" cy="929026"/>
                                    </a:xfrm>
                                    <a:prstGeom prst="rect">
                                      <a:avLst/>
                                    </a:prstGeom>
                                    <a:noFill/>
                                    <a:ln>
                                      <a:noFill/>
                                    </a:ln>
                                  </pic:spPr>
                                </pic:pic>
                              </a:graphicData>
                            </a:graphic>
                          </wp:inline>
                        </w:drawing>
                      </w:r>
                      <w:r>
                        <w:t xml:space="preserve"> </w:t>
                      </w:r>
                      <w:r>
                        <w:rPr>
                          <w:noProof/>
                        </w:rPr>
                        <w:drawing>
                          <wp:inline distT="0" distB="0" distL="0" distR="0" wp14:anchorId="177E4B78" wp14:editId="6321FDE1">
                            <wp:extent cx="1448708" cy="962891"/>
                            <wp:effectExtent l="0" t="0" r="0" b="889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448857" cy="962990"/>
                                    </a:xfrm>
                                    <a:prstGeom prst="rect">
                                      <a:avLst/>
                                    </a:prstGeom>
                                    <a:noFill/>
                                    <a:ln>
                                      <a:noFill/>
                                    </a:ln>
                                  </pic:spPr>
                                </pic:pic>
                              </a:graphicData>
                            </a:graphic>
                          </wp:inline>
                        </w:drawing>
                      </w:r>
                      <w:r>
                        <w:t xml:space="preserve"> </w:t>
                      </w:r>
                      <w:r>
                        <w:rPr>
                          <w:noProof/>
                        </w:rPr>
                        <w:drawing>
                          <wp:inline distT="0" distB="0" distL="0" distR="0" wp14:anchorId="2A157EED" wp14:editId="15B309F1">
                            <wp:extent cx="1475509" cy="980705"/>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475662" cy="980806"/>
                                    </a:xfrm>
                                    <a:prstGeom prst="rect">
                                      <a:avLst/>
                                    </a:prstGeom>
                                    <a:noFill/>
                                    <a:ln>
                                      <a:noFill/>
                                    </a:ln>
                                  </pic:spPr>
                                </pic:pic>
                              </a:graphicData>
                            </a:graphic>
                          </wp:inline>
                        </w:drawing>
                      </w:r>
                    </w:p>
                    <w:p w:rsidR="00E31268" w:rsidRDefault="00E31268" w:rsidP="003C18A1">
                      <w:pPr>
                        <w:pStyle w:val="NoSpacing"/>
                        <w:rPr>
                          <w:b/>
                        </w:rPr>
                      </w:pPr>
                      <w:r>
                        <w:t xml:space="preserve">     </w:t>
                      </w:r>
                      <w:r>
                        <w:rPr>
                          <w:b/>
                        </w:rPr>
                        <w:t xml:space="preserve"> 4-inch Spacing           6-inch Spacing             8-inch Spacing             28-inch Spacing</w:t>
                      </w:r>
                    </w:p>
                    <w:p w:rsidR="00E31268" w:rsidRDefault="00E31268" w:rsidP="003C18A1">
                      <w:pPr>
                        <w:pStyle w:val="NoSpacing"/>
                        <w:rPr>
                          <w:b/>
                        </w:rPr>
                      </w:pPr>
                    </w:p>
                    <w:p w:rsidR="00E31268" w:rsidRPr="008B38FA" w:rsidRDefault="00E31268" w:rsidP="003C18A1">
                      <w:pPr>
                        <w:pStyle w:val="NoSpacing"/>
                        <w:jc w:val="center"/>
                        <w:rPr>
                          <w:b/>
                        </w:rPr>
                      </w:pPr>
                      <w:r>
                        <w:rPr>
                          <w:b/>
                        </w:rPr>
                        <w:t>Figure 11 – Shear Control Curve for Varying Reinforcement Spacing</w:t>
                      </w:r>
                    </w:p>
                    <w:p w:rsidR="00E31268" w:rsidRPr="008B38FA" w:rsidRDefault="00E31268" w:rsidP="003C18A1">
                      <w:pPr>
                        <w:pStyle w:val="NoSpacing"/>
                        <w:rPr>
                          <w:b/>
                        </w:rPr>
                      </w:pPr>
                    </w:p>
                  </w:txbxContent>
                </v:textbox>
                <w10:wrap type="square" anchorx="margin" anchory="margin"/>
              </v:shape>
            </w:pict>
          </mc:Fallback>
        </mc:AlternateConten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 xml:space="preserve">In </w:t>
      </w:r>
      <w:r>
        <w:rPr>
          <w:rFonts w:cs="Times New Roman"/>
          <w:b/>
        </w:rPr>
        <w:t xml:space="preserve">Figure 11 </w:t>
      </w:r>
      <w:r>
        <w:rPr>
          <w:rFonts w:cs="Times New Roman"/>
        </w:rPr>
        <w:t xml:space="preserve">below is a collection of shear control graphs for four different transverse reinforcement levels.  Response 2000 predicts a different maximum shear capacity and a </w:t>
      </w:r>
      <w:r>
        <w:rPr>
          <w:rFonts w:cs="Times New Roman"/>
        </w:rPr>
        <w:lastRenderedPageBreak/>
        <w:t>different mode of failure for the beam.  For the 4-inch and 6-inch reinforcement level, a relatively high shear capacity is given, 315.8k and 289.9k respectively.  The beam with this type of reinforcement level is predicted to have a ductile failure.  The curve shows a straight line response to the cracking strength of the concrete followed by a second straight line portion to yield and then a ductile portion where strain hardening of the reinforcement occurs in the transverse reinforcement.</w:t>
      </w:r>
      <w:r w:rsidRPr="00C421E3">
        <w:rPr>
          <w:rFonts w:cs="Times New Roman"/>
          <w:noProof/>
        </w:rPr>
        <w:t xml:space="preserve"> </w:t>
      </w:r>
      <w:r w:rsidRPr="00C421E3">
        <w:rPr>
          <w:rFonts w:cs="Times New Roman"/>
          <w:noProof/>
        </w:rPr>
        <mc:AlternateContent>
          <mc:Choice Requires="wps">
            <w:drawing>
              <wp:anchor distT="0" distB="0" distL="114300" distR="114300" simplePos="0" relativeHeight="251678720" behindDoc="1" locked="0" layoutInCell="1" allowOverlap="1" wp14:anchorId="15B4D52C" wp14:editId="5562C290">
                <wp:simplePos x="0" y="0"/>
                <wp:positionH relativeFrom="margin">
                  <wp:align>center</wp:align>
                </wp:positionH>
                <wp:positionV relativeFrom="margin">
                  <wp:align>bottom</wp:align>
                </wp:positionV>
                <wp:extent cx="5936615" cy="6698615"/>
                <wp:effectExtent l="0" t="0" r="6985" b="6985"/>
                <wp:wrapSquare wrapText="bothSides"/>
                <wp:docPr id="49" name="Text Box 49"/>
                <wp:cNvGraphicFramePr/>
                <a:graphic xmlns:a="http://schemas.openxmlformats.org/drawingml/2006/main">
                  <a:graphicData uri="http://schemas.microsoft.com/office/word/2010/wordprocessingShape">
                    <wps:wsp>
                      <wps:cNvSpPr txBox="1"/>
                      <wps:spPr>
                        <a:xfrm>
                          <a:off x="0" y="0"/>
                          <a:ext cx="5936615" cy="6698672"/>
                        </a:xfrm>
                        <a:prstGeom prst="rect">
                          <a:avLst/>
                        </a:prstGeom>
                        <a:solidFill>
                          <a:sysClr val="window" lastClr="FFFFFF"/>
                        </a:solidFill>
                        <a:ln w="6350">
                          <a:noFill/>
                        </a:ln>
                        <a:effectLst/>
                      </wps:spPr>
                      <wps:txbx>
                        <w:txbxContent>
                          <w:p w:rsidR="00E31268" w:rsidRPr="00C211A8" w:rsidRDefault="00E31268" w:rsidP="003C18A1">
                            <w:pPr>
                              <w:rPr>
                                <w:rFonts w:cs="Times New Roman"/>
                                <w:b/>
                              </w:rPr>
                            </w:pPr>
                            <w:r>
                              <w:rPr>
                                <w:rFonts w:cs="Times New Roman"/>
                                <w:b/>
                              </w:rPr>
                              <w:t>Stage</w:t>
                            </w:r>
                            <w:r w:rsidRPr="00C211A8">
                              <w:rPr>
                                <w:rFonts w:cs="Times New Roman"/>
                                <w:b/>
                              </w:rPr>
                              <w:t xml:space="preserve"> 1 - No Loading</w:t>
                            </w:r>
                            <w:r>
                              <w:rPr>
                                <w:rFonts w:cs="Times New Roman"/>
                                <w:b/>
                              </w:rPr>
                              <w:t>, V = 0 k, M = 0 k-ft</w:t>
                            </w:r>
                          </w:p>
                          <w:p w:rsidR="00E31268" w:rsidRPr="00C211A8" w:rsidRDefault="00E31268" w:rsidP="003C18A1">
                            <w:pPr>
                              <w:rPr>
                                <w:rFonts w:cs="Times New Roman"/>
                              </w:rPr>
                            </w:pPr>
                            <w:r>
                              <w:rPr>
                                <w:rFonts w:cs="Times New Roman"/>
                                <w:noProof/>
                              </w:rPr>
                              <w:t xml:space="preserve"> </w:t>
                            </w:r>
                            <w:r w:rsidRPr="00C211A8">
                              <w:rPr>
                                <w:rFonts w:cs="Times New Roman"/>
                                <w:noProof/>
                              </w:rPr>
                              <w:drawing>
                                <wp:inline distT="0" distB="0" distL="0" distR="0" wp14:anchorId="785217C3" wp14:editId="00669D0A">
                                  <wp:extent cx="1828800" cy="1187631"/>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28831" cy="1187651"/>
                                          </a:xfrm>
                                          <a:prstGeom prst="rect">
                                            <a:avLst/>
                                          </a:prstGeom>
                                          <a:noFill/>
                                          <a:ln>
                                            <a:noFill/>
                                          </a:ln>
                                        </pic:spPr>
                                      </pic:pic>
                                    </a:graphicData>
                                  </a:graphic>
                                </wp:inline>
                              </w:drawing>
                            </w:r>
                            <w:r>
                              <w:rPr>
                                <w:rFonts w:cs="Times New Roman"/>
                                <w:noProof/>
                              </w:rPr>
                              <w:t xml:space="preserve">  </w:t>
                            </w:r>
                            <w:r w:rsidRPr="00C211A8">
                              <w:rPr>
                                <w:rFonts w:cs="Times New Roman"/>
                                <w:noProof/>
                              </w:rPr>
                              <w:drawing>
                                <wp:inline distT="0" distB="0" distL="0" distR="0" wp14:anchorId="7BA32C38" wp14:editId="3DE46B43">
                                  <wp:extent cx="1472061" cy="955963"/>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472086" cy="955979"/>
                                          </a:xfrm>
                                          <a:prstGeom prst="rect">
                                            <a:avLst/>
                                          </a:prstGeom>
                                          <a:noFill/>
                                          <a:ln>
                                            <a:noFill/>
                                          </a:ln>
                                        </pic:spPr>
                                      </pic:pic>
                                    </a:graphicData>
                                  </a:graphic>
                                </wp:inline>
                              </w:drawing>
                            </w:r>
                            <w:r w:rsidRPr="00C211A8">
                              <w:rPr>
                                <w:rFonts w:cs="Times New Roman"/>
                              </w:rPr>
                              <w:t xml:space="preserve"> </w:t>
                            </w:r>
                            <w:r>
                              <w:rPr>
                                <w:rFonts w:cs="Times New Roman"/>
                              </w:rPr>
                              <w:t xml:space="preserve">       </w:t>
                            </w:r>
                            <w:r w:rsidRPr="00C211A8">
                              <w:rPr>
                                <w:rFonts w:cs="Times New Roman"/>
                                <w:noProof/>
                              </w:rPr>
                              <w:drawing>
                                <wp:inline distT="0" distB="0" distL="0" distR="0" wp14:anchorId="7EF3C86C" wp14:editId="695CC454">
                                  <wp:extent cx="1802742" cy="1170709"/>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04426" cy="1171802"/>
                                          </a:xfrm>
                                          <a:prstGeom prst="rect">
                                            <a:avLst/>
                                          </a:prstGeom>
                                          <a:noFill/>
                                          <a:ln>
                                            <a:noFill/>
                                          </a:ln>
                                        </pic:spPr>
                                      </pic:pic>
                                    </a:graphicData>
                                  </a:graphic>
                                </wp:inline>
                              </w:drawing>
                            </w:r>
                          </w:p>
                          <w:p w:rsidR="00E31268" w:rsidRDefault="00E31268" w:rsidP="003C18A1">
                            <w:pPr>
                              <w:rPr>
                                <w:rFonts w:cs="Times New Roman"/>
                              </w:rPr>
                            </w:pPr>
                            <w:r w:rsidRPr="00C211A8">
                              <w:rPr>
                                <w:rFonts w:cs="Times New Roman"/>
                                <w:noProof/>
                              </w:rPr>
                              <w:drawing>
                                <wp:inline distT="0" distB="0" distL="0" distR="0" wp14:anchorId="26E4B657" wp14:editId="2F33E9B2">
                                  <wp:extent cx="1802742" cy="1170709"/>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02773" cy="1170729"/>
                                          </a:xfrm>
                                          <a:prstGeom prst="rect">
                                            <a:avLst/>
                                          </a:prstGeom>
                                          <a:noFill/>
                                          <a:ln>
                                            <a:noFill/>
                                          </a:ln>
                                        </pic:spPr>
                                      </pic:pic>
                                    </a:graphicData>
                                  </a:graphic>
                                </wp:inline>
                              </w:drawing>
                            </w:r>
                            <w:r w:rsidRPr="00C211A8">
                              <w:rPr>
                                <w:rFonts w:cs="Times New Roman"/>
                              </w:rPr>
                              <w:t xml:space="preserve"> </w:t>
                            </w:r>
                            <w:r>
                              <w:rPr>
                                <w:rFonts w:cs="Times New Roman"/>
                                <w:noProof/>
                              </w:rPr>
                              <w:t xml:space="preserve"> </w:t>
                            </w:r>
                            <w:r w:rsidRPr="00C211A8">
                              <w:rPr>
                                <w:rFonts w:cs="Times New Roman"/>
                                <w:noProof/>
                              </w:rPr>
                              <w:drawing>
                                <wp:inline distT="0" distB="0" distL="0" distR="0" wp14:anchorId="75990D14" wp14:editId="0B97BA0C">
                                  <wp:extent cx="1834744" cy="1191491"/>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39072" cy="1194302"/>
                                          </a:xfrm>
                                          <a:prstGeom prst="rect">
                                            <a:avLst/>
                                          </a:prstGeom>
                                          <a:noFill/>
                                          <a:ln>
                                            <a:noFill/>
                                          </a:ln>
                                        </pic:spPr>
                                      </pic:pic>
                                    </a:graphicData>
                                  </a:graphic>
                                </wp:inline>
                              </w:drawing>
                            </w:r>
                            <w:r>
                              <w:rPr>
                                <w:rFonts w:cs="Times New Roman"/>
                              </w:rPr>
                              <w:t xml:space="preserve">  </w:t>
                            </w:r>
                            <w:r w:rsidRPr="00C211A8">
                              <w:rPr>
                                <w:rFonts w:cs="Times New Roman"/>
                              </w:rPr>
                              <w:t xml:space="preserve"> </w:t>
                            </w:r>
                            <w:r w:rsidRPr="00C211A8">
                              <w:rPr>
                                <w:rFonts w:cs="Times New Roman"/>
                                <w:noProof/>
                              </w:rPr>
                              <w:drawing>
                                <wp:inline distT="0" distB="0" distL="0" distR="0" wp14:anchorId="56C9028C" wp14:editId="7873AACB">
                                  <wp:extent cx="1866746" cy="1212273"/>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69165" cy="1213844"/>
                                          </a:xfrm>
                                          <a:prstGeom prst="rect">
                                            <a:avLst/>
                                          </a:prstGeom>
                                          <a:noFill/>
                                          <a:ln>
                                            <a:noFill/>
                                          </a:ln>
                                        </pic:spPr>
                                      </pic:pic>
                                    </a:graphicData>
                                  </a:graphic>
                                </wp:inline>
                              </w:drawing>
                            </w:r>
                          </w:p>
                          <w:p w:rsidR="00E31268" w:rsidRDefault="00E31268" w:rsidP="003C18A1">
                            <w:pPr>
                              <w:rPr>
                                <w:rFonts w:cs="Times New Roman"/>
                                <w:b/>
                              </w:rPr>
                            </w:pPr>
                            <w:r>
                              <w:rPr>
                                <w:rFonts w:cs="Times New Roman"/>
                                <w:b/>
                              </w:rPr>
                              <w:t>Stage 2 – At Initial Cracking, V = 134 k, M = 911 k-ft</w:t>
                            </w:r>
                          </w:p>
                          <w:p w:rsidR="00E31268" w:rsidRDefault="00E31268" w:rsidP="003C18A1">
                            <w:pPr>
                              <w:rPr>
                                <w:rFonts w:cs="Times New Roman"/>
                                <w:b/>
                              </w:rPr>
                            </w:pPr>
                            <w:r>
                              <w:rPr>
                                <w:rFonts w:cs="Times New Roman"/>
                                <w:b/>
                                <w:noProof/>
                              </w:rPr>
                              <w:drawing>
                                <wp:inline distT="0" distB="0" distL="0" distR="0" wp14:anchorId="086C2A35" wp14:editId="389BDB7E">
                                  <wp:extent cx="1760074" cy="11430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60104" cy="1143019"/>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4E403901" wp14:editId="10D7B91A">
                                  <wp:extent cx="1632066" cy="1059872"/>
                                  <wp:effectExtent l="0" t="0" r="6350" b="698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32094" cy="1059890"/>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3EE4D6D7" wp14:editId="6C12B904">
                                  <wp:extent cx="1711037" cy="1111154"/>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16400" cy="1114637"/>
                                          </a:xfrm>
                                          <a:prstGeom prst="rect">
                                            <a:avLst/>
                                          </a:prstGeom>
                                          <a:noFill/>
                                          <a:ln>
                                            <a:noFill/>
                                          </a:ln>
                                        </pic:spPr>
                                      </pic:pic>
                                    </a:graphicData>
                                  </a:graphic>
                                </wp:inline>
                              </w:drawing>
                            </w:r>
                            <w:r>
                              <w:rPr>
                                <w:rFonts w:cs="Times New Roman"/>
                                <w:b/>
                              </w:rPr>
                              <w:t xml:space="preserve">  </w:t>
                            </w:r>
                          </w:p>
                          <w:p w:rsidR="00E31268" w:rsidRDefault="00E31268" w:rsidP="003C18A1">
                            <w:pPr>
                              <w:rPr>
                                <w:rFonts w:cs="Times New Roman"/>
                                <w:b/>
                              </w:rPr>
                            </w:pPr>
                            <w:r>
                              <w:rPr>
                                <w:rFonts w:cs="Times New Roman"/>
                                <w:b/>
                                <w:noProof/>
                              </w:rPr>
                              <w:drawing>
                                <wp:inline distT="0" distB="0" distL="0" distR="0" wp14:anchorId="2550B029" wp14:editId="2382E957">
                                  <wp:extent cx="1790297" cy="1162627"/>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791587" cy="1163465"/>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703E7D47" wp14:editId="2859025B">
                                  <wp:extent cx="1920081" cy="1246910"/>
                                  <wp:effectExtent l="0" t="0" r="4445"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924027" cy="1249473"/>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79BC36BF" wp14:editId="448D277C">
                                  <wp:extent cx="1621400" cy="1052946"/>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23500" cy="1054309"/>
                                          </a:xfrm>
                                          <a:prstGeom prst="rect">
                                            <a:avLst/>
                                          </a:prstGeom>
                                          <a:noFill/>
                                          <a:ln>
                                            <a:noFill/>
                                          </a:ln>
                                        </pic:spPr>
                                      </pic:pic>
                                    </a:graphicData>
                                  </a:graphic>
                                </wp:inline>
                              </w:drawing>
                            </w:r>
                          </w:p>
                          <w:p w:rsidR="00E31268" w:rsidRDefault="00E31268" w:rsidP="003C18A1">
                            <w:pPr>
                              <w:rPr>
                                <w:rFonts w:cs="Times New Roman"/>
                                <w:b/>
                              </w:rPr>
                            </w:pPr>
                          </w:p>
                          <w:p w:rsidR="00E31268" w:rsidRPr="00686C57" w:rsidRDefault="00E31268" w:rsidP="003C18A1">
                            <w:pPr>
                              <w:jc w:val="center"/>
                              <w:rPr>
                                <w:rFonts w:cs="Times New Roman"/>
                                <w:b/>
                              </w:rPr>
                            </w:pPr>
                            <w:r>
                              <w:rPr>
                                <w:rFonts w:cs="Times New Roman"/>
                                <w:b/>
                              </w:rPr>
                              <w:t>Figure 12 – Predicted Type I Beam Response to Progressive Loading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9" o:spid="_x0000_s1069" type="#_x0000_t202" style="position:absolute;left:0;text-align:left;margin-left:0;margin-top:0;width:467.45pt;height:527.45pt;z-index:-251637760;visibility:visible;mso-wrap-style:square;mso-height-percent:0;mso-wrap-distance-left:9pt;mso-wrap-distance-top:0;mso-wrap-distance-right:9pt;mso-wrap-distance-bottom:0;mso-position-horizontal:center;mso-position-horizontal-relative:margin;mso-position-vertical:bottom;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" fillcolor="window" stroked="f" strokeweight=".5pt">
                <v:textbox>
                  <w:txbxContent>
                    <w:p w:rsidR="00E31268" w:rsidRPr="00C211A8" w:rsidRDefault="00E31268" w:rsidP="003C18A1">
                      <w:pPr>
                        <w:rPr>
                          <w:rFonts w:cs="Times New Roman"/>
                          <w:b/>
                        </w:rPr>
                      </w:pPr>
                      <w:r>
                        <w:rPr>
                          <w:rFonts w:cs="Times New Roman"/>
                          <w:b/>
                        </w:rPr>
                        <w:t>Stage</w:t>
                      </w:r>
                      <w:r w:rsidRPr="00C211A8">
                        <w:rPr>
                          <w:rFonts w:cs="Times New Roman"/>
                          <w:b/>
                        </w:rPr>
                        <w:t xml:space="preserve"> 1 - No Loading</w:t>
                      </w:r>
                      <w:r>
                        <w:rPr>
                          <w:rFonts w:cs="Times New Roman"/>
                          <w:b/>
                        </w:rPr>
                        <w:t>, V = 0 k, M = 0 k-ft</w:t>
                      </w:r>
                    </w:p>
                    <w:p w:rsidR="00E31268" w:rsidRPr="00C211A8" w:rsidRDefault="00E31268" w:rsidP="003C18A1">
                      <w:pPr>
                        <w:rPr>
                          <w:rFonts w:cs="Times New Roman"/>
                        </w:rPr>
                      </w:pPr>
                      <w:r>
                        <w:rPr>
                          <w:rFonts w:cs="Times New Roman"/>
                          <w:noProof/>
                        </w:rPr>
                        <w:t xml:space="preserve"> </w:t>
                      </w:r>
                      <w:r w:rsidRPr="00C211A8">
                        <w:rPr>
                          <w:rFonts w:cs="Times New Roman"/>
                          <w:noProof/>
                        </w:rPr>
                        <w:drawing>
                          <wp:inline distT="0" distB="0" distL="0" distR="0" wp14:anchorId="785217C3" wp14:editId="00669D0A">
                            <wp:extent cx="1828800" cy="1187631"/>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28831" cy="1187651"/>
                                    </a:xfrm>
                                    <a:prstGeom prst="rect">
                                      <a:avLst/>
                                    </a:prstGeom>
                                    <a:noFill/>
                                    <a:ln>
                                      <a:noFill/>
                                    </a:ln>
                                  </pic:spPr>
                                </pic:pic>
                              </a:graphicData>
                            </a:graphic>
                          </wp:inline>
                        </w:drawing>
                      </w:r>
                      <w:r>
                        <w:rPr>
                          <w:rFonts w:cs="Times New Roman"/>
                          <w:noProof/>
                        </w:rPr>
                        <w:t xml:space="preserve">  </w:t>
                      </w:r>
                      <w:r w:rsidRPr="00C211A8">
                        <w:rPr>
                          <w:rFonts w:cs="Times New Roman"/>
                          <w:noProof/>
                        </w:rPr>
                        <w:drawing>
                          <wp:inline distT="0" distB="0" distL="0" distR="0" wp14:anchorId="7BA32C38" wp14:editId="3DE46B43">
                            <wp:extent cx="1472061" cy="955963"/>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472086" cy="955979"/>
                                    </a:xfrm>
                                    <a:prstGeom prst="rect">
                                      <a:avLst/>
                                    </a:prstGeom>
                                    <a:noFill/>
                                    <a:ln>
                                      <a:noFill/>
                                    </a:ln>
                                  </pic:spPr>
                                </pic:pic>
                              </a:graphicData>
                            </a:graphic>
                          </wp:inline>
                        </w:drawing>
                      </w:r>
                      <w:r w:rsidRPr="00C211A8">
                        <w:rPr>
                          <w:rFonts w:cs="Times New Roman"/>
                        </w:rPr>
                        <w:t xml:space="preserve"> </w:t>
                      </w:r>
                      <w:r>
                        <w:rPr>
                          <w:rFonts w:cs="Times New Roman"/>
                        </w:rPr>
                        <w:t xml:space="preserve">       </w:t>
                      </w:r>
                      <w:r w:rsidRPr="00C211A8">
                        <w:rPr>
                          <w:rFonts w:cs="Times New Roman"/>
                          <w:noProof/>
                        </w:rPr>
                        <w:drawing>
                          <wp:inline distT="0" distB="0" distL="0" distR="0" wp14:anchorId="7EF3C86C" wp14:editId="695CC454">
                            <wp:extent cx="1802742" cy="1170709"/>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04426" cy="1171802"/>
                                    </a:xfrm>
                                    <a:prstGeom prst="rect">
                                      <a:avLst/>
                                    </a:prstGeom>
                                    <a:noFill/>
                                    <a:ln>
                                      <a:noFill/>
                                    </a:ln>
                                  </pic:spPr>
                                </pic:pic>
                              </a:graphicData>
                            </a:graphic>
                          </wp:inline>
                        </w:drawing>
                      </w:r>
                    </w:p>
                    <w:p w:rsidR="00E31268" w:rsidRDefault="00E31268" w:rsidP="003C18A1">
                      <w:pPr>
                        <w:rPr>
                          <w:rFonts w:cs="Times New Roman"/>
                        </w:rPr>
                      </w:pPr>
                      <w:r w:rsidRPr="00C211A8">
                        <w:rPr>
                          <w:rFonts w:cs="Times New Roman"/>
                          <w:noProof/>
                        </w:rPr>
                        <w:drawing>
                          <wp:inline distT="0" distB="0" distL="0" distR="0" wp14:anchorId="26E4B657" wp14:editId="2F33E9B2">
                            <wp:extent cx="1802742" cy="1170709"/>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02773" cy="1170729"/>
                                    </a:xfrm>
                                    <a:prstGeom prst="rect">
                                      <a:avLst/>
                                    </a:prstGeom>
                                    <a:noFill/>
                                    <a:ln>
                                      <a:noFill/>
                                    </a:ln>
                                  </pic:spPr>
                                </pic:pic>
                              </a:graphicData>
                            </a:graphic>
                          </wp:inline>
                        </w:drawing>
                      </w:r>
                      <w:r w:rsidRPr="00C211A8">
                        <w:rPr>
                          <w:rFonts w:cs="Times New Roman"/>
                        </w:rPr>
                        <w:t xml:space="preserve"> </w:t>
                      </w:r>
                      <w:r>
                        <w:rPr>
                          <w:rFonts w:cs="Times New Roman"/>
                          <w:noProof/>
                        </w:rPr>
                        <w:t xml:space="preserve"> </w:t>
                      </w:r>
                      <w:r w:rsidRPr="00C211A8">
                        <w:rPr>
                          <w:rFonts w:cs="Times New Roman"/>
                          <w:noProof/>
                        </w:rPr>
                        <w:drawing>
                          <wp:inline distT="0" distB="0" distL="0" distR="0" wp14:anchorId="75990D14" wp14:editId="0B97BA0C">
                            <wp:extent cx="1834744" cy="1191491"/>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39072" cy="1194302"/>
                                    </a:xfrm>
                                    <a:prstGeom prst="rect">
                                      <a:avLst/>
                                    </a:prstGeom>
                                    <a:noFill/>
                                    <a:ln>
                                      <a:noFill/>
                                    </a:ln>
                                  </pic:spPr>
                                </pic:pic>
                              </a:graphicData>
                            </a:graphic>
                          </wp:inline>
                        </w:drawing>
                      </w:r>
                      <w:r>
                        <w:rPr>
                          <w:rFonts w:cs="Times New Roman"/>
                        </w:rPr>
                        <w:t xml:space="preserve">  </w:t>
                      </w:r>
                      <w:r w:rsidRPr="00C211A8">
                        <w:rPr>
                          <w:rFonts w:cs="Times New Roman"/>
                        </w:rPr>
                        <w:t xml:space="preserve"> </w:t>
                      </w:r>
                      <w:r w:rsidRPr="00C211A8">
                        <w:rPr>
                          <w:rFonts w:cs="Times New Roman"/>
                          <w:noProof/>
                        </w:rPr>
                        <w:drawing>
                          <wp:inline distT="0" distB="0" distL="0" distR="0" wp14:anchorId="56C9028C" wp14:editId="7873AACB">
                            <wp:extent cx="1866746" cy="1212273"/>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69165" cy="1213844"/>
                                    </a:xfrm>
                                    <a:prstGeom prst="rect">
                                      <a:avLst/>
                                    </a:prstGeom>
                                    <a:noFill/>
                                    <a:ln>
                                      <a:noFill/>
                                    </a:ln>
                                  </pic:spPr>
                                </pic:pic>
                              </a:graphicData>
                            </a:graphic>
                          </wp:inline>
                        </w:drawing>
                      </w:r>
                    </w:p>
                    <w:p w:rsidR="00E31268" w:rsidRDefault="00E31268" w:rsidP="003C18A1">
                      <w:pPr>
                        <w:rPr>
                          <w:rFonts w:cs="Times New Roman"/>
                          <w:b/>
                        </w:rPr>
                      </w:pPr>
                      <w:r>
                        <w:rPr>
                          <w:rFonts w:cs="Times New Roman"/>
                          <w:b/>
                        </w:rPr>
                        <w:t>Stage 2 – At Initial Cracking, V = 134 k, M = 911 k-ft</w:t>
                      </w:r>
                    </w:p>
                    <w:p w:rsidR="00E31268" w:rsidRDefault="00E31268" w:rsidP="003C18A1">
                      <w:pPr>
                        <w:rPr>
                          <w:rFonts w:cs="Times New Roman"/>
                          <w:b/>
                        </w:rPr>
                      </w:pPr>
                      <w:r>
                        <w:rPr>
                          <w:rFonts w:cs="Times New Roman"/>
                          <w:b/>
                          <w:noProof/>
                        </w:rPr>
                        <w:drawing>
                          <wp:inline distT="0" distB="0" distL="0" distR="0" wp14:anchorId="086C2A35" wp14:editId="389BDB7E">
                            <wp:extent cx="1760074" cy="11430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60104" cy="1143019"/>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4E403901" wp14:editId="10D7B91A">
                            <wp:extent cx="1632066" cy="1059872"/>
                            <wp:effectExtent l="0" t="0" r="6350" b="698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32094" cy="1059890"/>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3EE4D6D7" wp14:editId="6C12B904">
                            <wp:extent cx="1711037" cy="1111154"/>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16400" cy="1114637"/>
                                    </a:xfrm>
                                    <a:prstGeom prst="rect">
                                      <a:avLst/>
                                    </a:prstGeom>
                                    <a:noFill/>
                                    <a:ln>
                                      <a:noFill/>
                                    </a:ln>
                                  </pic:spPr>
                                </pic:pic>
                              </a:graphicData>
                            </a:graphic>
                          </wp:inline>
                        </w:drawing>
                      </w:r>
                      <w:r>
                        <w:rPr>
                          <w:rFonts w:cs="Times New Roman"/>
                          <w:b/>
                        </w:rPr>
                        <w:t xml:space="preserve">  </w:t>
                      </w:r>
                    </w:p>
                    <w:p w:rsidR="00E31268" w:rsidRDefault="00E31268" w:rsidP="003C18A1">
                      <w:pPr>
                        <w:rPr>
                          <w:rFonts w:cs="Times New Roman"/>
                          <w:b/>
                        </w:rPr>
                      </w:pPr>
                      <w:r>
                        <w:rPr>
                          <w:rFonts w:cs="Times New Roman"/>
                          <w:b/>
                          <w:noProof/>
                        </w:rPr>
                        <w:drawing>
                          <wp:inline distT="0" distB="0" distL="0" distR="0" wp14:anchorId="2550B029" wp14:editId="2382E957">
                            <wp:extent cx="1790297" cy="1162627"/>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791587" cy="1163465"/>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703E7D47" wp14:editId="2859025B">
                            <wp:extent cx="1920081" cy="1246910"/>
                            <wp:effectExtent l="0" t="0" r="4445"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924027" cy="1249473"/>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79BC36BF" wp14:editId="448D277C">
                            <wp:extent cx="1621400" cy="1052946"/>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23500" cy="1054309"/>
                                    </a:xfrm>
                                    <a:prstGeom prst="rect">
                                      <a:avLst/>
                                    </a:prstGeom>
                                    <a:noFill/>
                                    <a:ln>
                                      <a:noFill/>
                                    </a:ln>
                                  </pic:spPr>
                                </pic:pic>
                              </a:graphicData>
                            </a:graphic>
                          </wp:inline>
                        </w:drawing>
                      </w:r>
                    </w:p>
                    <w:p w:rsidR="00E31268" w:rsidRDefault="00E31268" w:rsidP="003C18A1">
                      <w:pPr>
                        <w:rPr>
                          <w:rFonts w:cs="Times New Roman"/>
                          <w:b/>
                        </w:rPr>
                      </w:pPr>
                    </w:p>
                    <w:p w:rsidR="00E31268" w:rsidRPr="00686C57" w:rsidRDefault="00E31268" w:rsidP="003C18A1">
                      <w:pPr>
                        <w:jc w:val="center"/>
                        <w:rPr>
                          <w:rFonts w:cs="Times New Roman"/>
                          <w:b/>
                        </w:rPr>
                      </w:pPr>
                      <w:r>
                        <w:rPr>
                          <w:rFonts w:cs="Times New Roman"/>
                          <w:b/>
                        </w:rPr>
                        <w:t>Figure 12 – Predicted Type I Beam Response to Progressive Loading</w:t>
                      </w:r>
                    </w:p>
                  </w:txbxContent>
                </v:textbox>
                <w10:wrap type="square" anchorx="margin" anchory="margin"/>
              </v:shape>
            </w:pict>
          </mc:Fallback>
        </mc:AlternateConten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noProof/>
        </w:rPr>
        <w:lastRenderedPageBreak/>
        <mc:AlternateContent>
          <mc:Choice Requires="wps">
            <w:drawing>
              <wp:anchor distT="0" distB="0" distL="114300" distR="114300" simplePos="0" relativeHeight="251679744" behindDoc="1" locked="0" layoutInCell="1" allowOverlap="1" wp14:anchorId="25F8AB7F" wp14:editId="4FD7DE6F">
                <wp:simplePos x="0" y="0"/>
                <wp:positionH relativeFrom="margin">
                  <wp:align>center</wp:align>
                </wp:positionH>
                <wp:positionV relativeFrom="margin">
                  <wp:align>top</wp:align>
                </wp:positionV>
                <wp:extent cx="5977890" cy="6975475"/>
                <wp:effectExtent l="0" t="0" r="3810" b="0"/>
                <wp:wrapSquare wrapText="bothSides"/>
                <wp:docPr id="64" name="Text Box 64"/>
                <wp:cNvGraphicFramePr/>
                <a:graphic xmlns:a="http://schemas.openxmlformats.org/drawingml/2006/main">
                  <a:graphicData uri="http://schemas.microsoft.com/office/word/2010/wordprocessingShape">
                    <wps:wsp>
                      <wps:cNvSpPr txBox="1"/>
                      <wps:spPr>
                        <a:xfrm>
                          <a:off x="0" y="0"/>
                          <a:ext cx="5977890" cy="697576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Default="00E31268" w:rsidP="003C18A1">
                            <w:pPr>
                              <w:rPr>
                                <w:rFonts w:cs="Times New Roman"/>
                                <w:b/>
                              </w:rPr>
                            </w:pPr>
                            <w:r>
                              <w:rPr>
                                <w:rFonts w:cs="Times New Roman"/>
                                <w:b/>
                              </w:rPr>
                              <w:t>Stage 3 – At Initial Yield, V = 213.2k, M = 1468 k-ft</w:t>
                            </w:r>
                          </w:p>
                          <w:p w:rsidR="00E31268" w:rsidRDefault="00E31268" w:rsidP="003C18A1">
                            <w:pPr>
                              <w:rPr>
                                <w:rFonts w:cs="Times New Roman"/>
                                <w:b/>
                              </w:rPr>
                            </w:pPr>
                            <w:r>
                              <w:rPr>
                                <w:rFonts w:cs="Times New Roman"/>
                                <w:b/>
                                <w:noProof/>
                              </w:rPr>
                              <w:drawing>
                                <wp:inline distT="0" distB="0" distL="0" distR="0" wp14:anchorId="69252953" wp14:editId="51AF4D7D">
                                  <wp:extent cx="1888079" cy="1226127"/>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90858" cy="1227932"/>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4D3C834F" wp14:editId="258651CE">
                                  <wp:extent cx="1664069" cy="1080654"/>
                                  <wp:effectExtent l="0" t="0" r="0" b="571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68130" cy="1083291"/>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2CFD1917" wp14:editId="04B84540">
                                  <wp:extent cx="1952081" cy="126769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952882" cy="1268210"/>
                                          </a:xfrm>
                                          <a:prstGeom prst="rect">
                                            <a:avLst/>
                                          </a:prstGeom>
                                          <a:noFill/>
                                          <a:ln>
                                            <a:noFill/>
                                          </a:ln>
                                        </pic:spPr>
                                      </pic:pic>
                                    </a:graphicData>
                                  </a:graphic>
                                </wp:inline>
                              </w:drawing>
                            </w:r>
                          </w:p>
                          <w:p w:rsidR="00E31268" w:rsidRDefault="00E31268" w:rsidP="003C18A1">
                            <w:pPr>
                              <w:rPr>
                                <w:rFonts w:cs="Times New Roman"/>
                                <w:b/>
                              </w:rPr>
                            </w:pPr>
                          </w:p>
                          <w:p w:rsidR="00E31268" w:rsidRDefault="00E31268" w:rsidP="003C18A1">
                            <w:pPr>
                              <w:rPr>
                                <w:rFonts w:cs="Times New Roman"/>
                                <w:b/>
                              </w:rPr>
                            </w:pPr>
                            <w:r>
                              <w:rPr>
                                <w:rFonts w:cs="Times New Roman"/>
                                <w:b/>
                                <w:noProof/>
                              </w:rPr>
                              <w:drawing>
                                <wp:inline distT="0" distB="0" distL="0" distR="0" wp14:anchorId="2C455D13" wp14:editId="7C107DE9">
                                  <wp:extent cx="1898746" cy="1233054"/>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99013" cy="1233227"/>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1FBB55F2" wp14:editId="70DCF9F4">
                                  <wp:extent cx="1824076" cy="1184563"/>
                                  <wp:effectExtent l="0" t="0" r="508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4107" cy="1184583"/>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686E0C0F" wp14:editId="60D19668">
                                  <wp:extent cx="1834744" cy="1191491"/>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40292" cy="1195094"/>
                                          </a:xfrm>
                                          <a:prstGeom prst="rect">
                                            <a:avLst/>
                                          </a:prstGeom>
                                          <a:noFill/>
                                          <a:ln>
                                            <a:noFill/>
                                          </a:ln>
                                        </pic:spPr>
                                      </pic:pic>
                                    </a:graphicData>
                                  </a:graphic>
                                </wp:inline>
                              </w:drawing>
                            </w:r>
                          </w:p>
                          <w:p w:rsidR="00E31268" w:rsidRDefault="00E31268" w:rsidP="003C18A1">
                            <w:pPr>
                              <w:rPr>
                                <w:rFonts w:cs="Times New Roman"/>
                                <w:b/>
                              </w:rPr>
                            </w:pPr>
                            <w:r>
                              <w:rPr>
                                <w:rFonts w:cs="Times New Roman"/>
                                <w:b/>
                              </w:rPr>
                              <w:t>Stage 4 – At Maximum Shear Capacity, V = 316 k, M = 2141 k-ft</w:t>
                            </w:r>
                          </w:p>
                          <w:p w:rsidR="00E31268" w:rsidRDefault="00E31268" w:rsidP="003C18A1">
                            <w:pPr>
                              <w:rPr>
                                <w:rFonts w:cs="Times New Roman"/>
                                <w:b/>
                              </w:rPr>
                            </w:pPr>
                            <w:r>
                              <w:rPr>
                                <w:rFonts w:cs="Times New Roman"/>
                                <w:b/>
                                <w:noProof/>
                              </w:rPr>
                              <w:drawing>
                                <wp:inline distT="0" distB="0" distL="0" distR="0" wp14:anchorId="6383F064" wp14:editId="57AA19A6">
                                  <wp:extent cx="1952082" cy="1267691"/>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52116" cy="1267713"/>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33A6CFAB" wp14:editId="2179AF36">
                                  <wp:extent cx="1717405" cy="1115291"/>
                                  <wp:effectExtent l="0" t="0" r="0" b="889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717434" cy="1115310"/>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54436729" wp14:editId="38D960BE">
                                  <wp:extent cx="1845411" cy="1198418"/>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45443" cy="1198439"/>
                                          </a:xfrm>
                                          <a:prstGeom prst="rect">
                                            <a:avLst/>
                                          </a:prstGeom>
                                          <a:noFill/>
                                          <a:ln>
                                            <a:noFill/>
                                          </a:ln>
                                        </pic:spPr>
                                      </pic:pic>
                                    </a:graphicData>
                                  </a:graphic>
                                </wp:inline>
                              </w:drawing>
                            </w:r>
                          </w:p>
                          <w:p w:rsidR="00E31268" w:rsidRDefault="00E31268" w:rsidP="003C18A1">
                            <w:pPr>
                              <w:rPr>
                                <w:rFonts w:cs="Times New Roman"/>
                                <w:b/>
                              </w:rPr>
                            </w:pPr>
                            <w:r>
                              <w:rPr>
                                <w:rFonts w:cs="Times New Roman"/>
                                <w:b/>
                                <w:noProof/>
                              </w:rPr>
                              <w:drawing>
                                <wp:inline distT="0" distB="0" distL="0" distR="0" wp14:anchorId="0661327E" wp14:editId="59DABA9A">
                                  <wp:extent cx="1888080" cy="1226128"/>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89476" cy="1227034"/>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373593F1" wp14:editId="1D7950E8">
                                  <wp:extent cx="1814945" cy="1178634"/>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15200" cy="1178800"/>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52218B47" wp14:editId="6BE90911">
                                  <wp:extent cx="1845409" cy="1198418"/>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45441" cy="1198439"/>
                                          </a:xfrm>
                                          <a:prstGeom prst="rect">
                                            <a:avLst/>
                                          </a:prstGeom>
                                          <a:noFill/>
                                          <a:ln>
                                            <a:noFill/>
                                          </a:ln>
                                        </pic:spPr>
                                      </pic:pic>
                                    </a:graphicData>
                                  </a:graphic>
                                </wp:inline>
                              </w:drawing>
                            </w:r>
                          </w:p>
                          <w:p w:rsidR="00E31268" w:rsidRPr="00686C57" w:rsidRDefault="00E31268" w:rsidP="003C18A1">
                            <w:pPr>
                              <w:jc w:val="center"/>
                              <w:rPr>
                                <w:rFonts w:cs="Times New Roman"/>
                                <w:b/>
                              </w:rPr>
                            </w:pPr>
                            <w:r>
                              <w:rPr>
                                <w:rFonts w:cs="Times New Roman"/>
                                <w:b/>
                              </w:rPr>
                              <w:t>Figure 12 (continued) – Predicted Type I Beam Response to Progressive Loading</w:t>
                            </w:r>
                          </w:p>
                          <w:p w:rsidR="00E31268" w:rsidRPr="00686C57" w:rsidRDefault="00E31268" w:rsidP="003C18A1">
                            <w:pPr>
                              <w:jc w:val="center"/>
                              <w:rPr>
                                <w:rFonts w:cs="Times New Roman"/>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4" o:spid="_x0000_s1070" type="#_x0000_t202" style="position:absolute;left:0;text-align:left;margin-left:0;margin-top:0;width:470.7pt;height:549.25pt;z-index:-251636736;visibility:visible;mso-wrap-style:square;mso-height-percent:0;mso-wrap-distance-left:9pt;mso-wrap-distance-top:0;mso-wrap-distance-right:9pt;mso-wrap-distance-bottom:0;mso-position-horizontal:center;mso-position-horizontal-relative:margin;mso-position-vertical:top;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" fillcolor="white [3201]" stroked="f" strokeweight=".5pt">
                <v:textbox>
                  <w:txbxContent>
                    <w:p w:rsidR="00E31268" w:rsidRDefault="00E31268" w:rsidP="003C18A1">
                      <w:pPr>
                        <w:rPr>
                          <w:rFonts w:cs="Times New Roman"/>
                          <w:b/>
                        </w:rPr>
                      </w:pPr>
                      <w:r>
                        <w:rPr>
                          <w:rFonts w:cs="Times New Roman"/>
                          <w:b/>
                        </w:rPr>
                        <w:t>Stage 3 – At Initial Yield, V = 213.2k, M = 1468 k-ft</w:t>
                      </w:r>
                    </w:p>
                    <w:p w:rsidR="00E31268" w:rsidRDefault="00E31268" w:rsidP="003C18A1">
                      <w:pPr>
                        <w:rPr>
                          <w:rFonts w:cs="Times New Roman"/>
                          <w:b/>
                        </w:rPr>
                      </w:pPr>
                      <w:r>
                        <w:rPr>
                          <w:rFonts w:cs="Times New Roman"/>
                          <w:b/>
                          <w:noProof/>
                        </w:rPr>
                        <w:drawing>
                          <wp:inline distT="0" distB="0" distL="0" distR="0" wp14:anchorId="69252953" wp14:editId="51AF4D7D">
                            <wp:extent cx="1888079" cy="1226127"/>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90858" cy="1227932"/>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4D3C834F" wp14:editId="258651CE">
                            <wp:extent cx="1664069" cy="1080654"/>
                            <wp:effectExtent l="0" t="0" r="0" b="571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68130" cy="1083291"/>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2CFD1917" wp14:editId="04B84540">
                            <wp:extent cx="1952081" cy="126769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952882" cy="1268210"/>
                                    </a:xfrm>
                                    <a:prstGeom prst="rect">
                                      <a:avLst/>
                                    </a:prstGeom>
                                    <a:noFill/>
                                    <a:ln>
                                      <a:noFill/>
                                    </a:ln>
                                  </pic:spPr>
                                </pic:pic>
                              </a:graphicData>
                            </a:graphic>
                          </wp:inline>
                        </w:drawing>
                      </w:r>
                    </w:p>
                    <w:p w:rsidR="00E31268" w:rsidRDefault="00E31268" w:rsidP="003C18A1">
                      <w:pPr>
                        <w:rPr>
                          <w:rFonts w:cs="Times New Roman"/>
                          <w:b/>
                        </w:rPr>
                      </w:pPr>
                    </w:p>
                    <w:p w:rsidR="00E31268" w:rsidRDefault="00E31268" w:rsidP="003C18A1">
                      <w:pPr>
                        <w:rPr>
                          <w:rFonts w:cs="Times New Roman"/>
                          <w:b/>
                        </w:rPr>
                      </w:pPr>
                      <w:r>
                        <w:rPr>
                          <w:rFonts w:cs="Times New Roman"/>
                          <w:b/>
                          <w:noProof/>
                        </w:rPr>
                        <w:drawing>
                          <wp:inline distT="0" distB="0" distL="0" distR="0" wp14:anchorId="2C455D13" wp14:editId="7C107DE9">
                            <wp:extent cx="1898746" cy="1233054"/>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99013" cy="1233227"/>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1FBB55F2" wp14:editId="70DCF9F4">
                            <wp:extent cx="1824076" cy="1184563"/>
                            <wp:effectExtent l="0" t="0" r="508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4107" cy="1184583"/>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686E0C0F" wp14:editId="60D19668">
                            <wp:extent cx="1834744" cy="1191491"/>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40292" cy="1195094"/>
                                    </a:xfrm>
                                    <a:prstGeom prst="rect">
                                      <a:avLst/>
                                    </a:prstGeom>
                                    <a:noFill/>
                                    <a:ln>
                                      <a:noFill/>
                                    </a:ln>
                                  </pic:spPr>
                                </pic:pic>
                              </a:graphicData>
                            </a:graphic>
                          </wp:inline>
                        </w:drawing>
                      </w:r>
                    </w:p>
                    <w:p w:rsidR="00E31268" w:rsidRDefault="00E31268" w:rsidP="003C18A1">
                      <w:pPr>
                        <w:rPr>
                          <w:rFonts w:cs="Times New Roman"/>
                          <w:b/>
                        </w:rPr>
                      </w:pPr>
                      <w:r>
                        <w:rPr>
                          <w:rFonts w:cs="Times New Roman"/>
                          <w:b/>
                        </w:rPr>
                        <w:t>Stage 4 – At Maximum Shear Capacity, V = 316 k, M = 2141 k-ft</w:t>
                      </w:r>
                    </w:p>
                    <w:p w:rsidR="00E31268" w:rsidRDefault="00E31268" w:rsidP="003C18A1">
                      <w:pPr>
                        <w:rPr>
                          <w:rFonts w:cs="Times New Roman"/>
                          <w:b/>
                        </w:rPr>
                      </w:pPr>
                      <w:r>
                        <w:rPr>
                          <w:rFonts w:cs="Times New Roman"/>
                          <w:b/>
                          <w:noProof/>
                        </w:rPr>
                        <w:drawing>
                          <wp:inline distT="0" distB="0" distL="0" distR="0" wp14:anchorId="6383F064" wp14:editId="57AA19A6">
                            <wp:extent cx="1952082" cy="1267691"/>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52116" cy="1267713"/>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33A6CFAB" wp14:editId="2179AF36">
                            <wp:extent cx="1717405" cy="1115291"/>
                            <wp:effectExtent l="0" t="0" r="0" b="889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717434" cy="1115310"/>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54436729" wp14:editId="38D960BE">
                            <wp:extent cx="1845411" cy="1198418"/>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45443" cy="1198439"/>
                                    </a:xfrm>
                                    <a:prstGeom prst="rect">
                                      <a:avLst/>
                                    </a:prstGeom>
                                    <a:noFill/>
                                    <a:ln>
                                      <a:noFill/>
                                    </a:ln>
                                  </pic:spPr>
                                </pic:pic>
                              </a:graphicData>
                            </a:graphic>
                          </wp:inline>
                        </w:drawing>
                      </w:r>
                    </w:p>
                    <w:p w:rsidR="00E31268" w:rsidRDefault="00E31268" w:rsidP="003C18A1">
                      <w:pPr>
                        <w:rPr>
                          <w:rFonts w:cs="Times New Roman"/>
                          <w:b/>
                        </w:rPr>
                      </w:pPr>
                      <w:r>
                        <w:rPr>
                          <w:rFonts w:cs="Times New Roman"/>
                          <w:b/>
                          <w:noProof/>
                        </w:rPr>
                        <w:drawing>
                          <wp:inline distT="0" distB="0" distL="0" distR="0" wp14:anchorId="0661327E" wp14:editId="59DABA9A">
                            <wp:extent cx="1888080" cy="1226128"/>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89476" cy="1227034"/>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373593F1" wp14:editId="1D7950E8">
                            <wp:extent cx="1814945" cy="1178634"/>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15200" cy="1178800"/>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52218B47" wp14:editId="6BE90911">
                            <wp:extent cx="1845409" cy="1198418"/>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45441" cy="1198439"/>
                                    </a:xfrm>
                                    <a:prstGeom prst="rect">
                                      <a:avLst/>
                                    </a:prstGeom>
                                    <a:noFill/>
                                    <a:ln>
                                      <a:noFill/>
                                    </a:ln>
                                  </pic:spPr>
                                </pic:pic>
                              </a:graphicData>
                            </a:graphic>
                          </wp:inline>
                        </w:drawing>
                      </w:r>
                    </w:p>
                    <w:p w:rsidR="00E31268" w:rsidRPr="00686C57" w:rsidRDefault="00E31268" w:rsidP="003C18A1">
                      <w:pPr>
                        <w:jc w:val="center"/>
                        <w:rPr>
                          <w:rFonts w:cs="Times New Roman"/>
                          <w:b/>
                        </w:rPr>
                      </w:pPr>
                      <w:r>
                        <w:rPr>
                          <w:rFonts w:cs="Times New Roman"/>
                          <w:b/>
                        </w:rPr>
                        <w:t>Figure 12 (continued) – Predicted Type I Beam Response to Progressive Loading</w:t>
                      </w:r>
                    </w:p>
                    <w:p w:rsidR="00E31268" w:rsidRPr="00686C57" w:rsidRDefault="00E31268" w:rsidP="003C18A1">
                      <w:pPr>
                        <w:jc w:val="center"/>
                        <w:rPr>
                          <w:rFonts w:cs="Times New Roman"/>
                          <w:b/>
                        </w:rPr>
                      </w:pPr>
                    </w:p>
                  </w:txbxContent>
                </v:textbox>
                <w10:wrap type="square" anchorx="margin" anchory="margin"/>
              </v:shape>
            </w:pict>
          </mc:Fallback>
        </mc:AlternateContent>
      </w:r>
      <w:r>
        <w:rPr>
          <w:rFonts w:cs="Times New Roman"/>
        </w:rPr>
        <w:t>The capacity level is reduced for the 6-inch when compared to the 4-inch spacing, but the behavior is similar and is what would be expected for a ductile failure.</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Response 2000 predicts a different type failure mode for the 8-inch and 28-inch spacing under the prescribed loading condition.  With the 8-inch spacing, the steel quickly goes to yield and to strain hardening.  For the 28-inch spacing the capacity is diminished to about one-third of the 4-</w:t>
      </w:r>
      <w:r>
        <w:rPr>
          <w:rFonts w:cs="Times New Roman"/>
        </w:rPr>
        <w:lastRenderedPageBreak/>
        <w:t>inch capacity.  Some strain hardening occurs within the transverse reinforcement, but the specimen will fail prematurely because of a lack of reinforcement under the given load.</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This is the type behavior that is generally to be expected when the shear reinforcement is being varied for the same type of beam subjected to a flexural loading.</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b/>
        </w:rPr>
        <w:t>Figure 12</w:t>
      </w:r>
      <w:r>
        <w:rPr>
          <w:rFonts w:cs="Times New Roman"/>
        </w:rPr>
        <w:t>, which is presented upon three pages shows a progression for the failure of the Type I example with transverse reinforcement at 4-inch spacing.  Six different graphs are presented that show the various predicted parameters at each loading stage.  The first graph is a cross section which of itself is not very interesting.  The programmers added some interesting touches to highlight the constantly changing load condition of the section.  In the cross section, the concrete and reinforcement are shown, but change color to indicate a change of state.</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noProof/>
        </w:rPr>
        <mc:AlternateContent>
          <mc:Choice Requires="wps">
            <w:drawing>
              <wp:anchor distT="0" distB="0" distL="114300" distR="114300" simplePos="0" relativeHeight="251669504" behindDoc="1" locked="0" layoutInCell="1" allowOverlap="1" wp14:anchorId="7D6C2B71" wp14:editId="39CB7C6C">
                <wp:simplePos x="0" y="0"/>
                <wp:positionH relativeFrom="margin">
                  <wp:posOffset>114300</wp:posOffset>
                </wp:positionH>
                <wp:positionV relativeFrom="margin">
                  <wp:posOffset>152400</wp:posOffset>
                </wp:positionV>
                <wp:extent cx="6019800" cy="3733800"/>
                <wp:effectExtent l="0" t="0" r="0" b="0"/>
                <wp:wrapTight wrapText="bothSides">
                  <wp:wrapPolygon edited="0">
                    <wp:start x="0" y="0"/>
                    <wp:lineTo x="0" y="21490"/>
                    <wp:lineTo x="21532" y="21490"/>
                    <wp:lineTo x="21532" y="0"/>
                    <wp:lineTo x="0" y="0"/>
                  </wp:wrapPolygon>
                </wp:wrapTight>
                <wp:docPr id="65" name="Text Box 65"/>
                <wp:cNvGraphicFramePr/>
                <a:graphic xmlns:a="http://schemas.openxmlformats.org/drawingml/2006/main">
                  <a:graphicData uri="http://schemas.microsoft.com/office/word/2010/wordprocessingShape">
                    <wps:wsp>
                      <wps:cNvSpPr txBox="1"/>
                      <wps:spPr>
                        <a:xfrm>
                          <a:off x="0" y="0"/>
                          <a:ext cx="6019800" cy="3733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Default="00E31268" w:rsidP="003C18A1">
                            <w:pPr>
                              <w:rPr>
                                <w:rFonts w:cs="Times New Roman"/>
                                <w:b/>
                              </w:rPr>
                            </w:pPr>
                            <w:r>
                              <w:rPr>
                                <w:rFonts w:cs="Times New Roman"/>
                                <w:b/>
                              </w:rPr>
                              <w:t>Stage 5 – At Failure, V = 283 k, M = 1920 k-ft</w:t>
                            </w:r>
                          </w:p>
                          <w:p w:rsidR="00E31268" w:rsidRDefault="00E31268" w:rsidP="003C18A1">
                            <w:pPr>
                              <w:rPr>
                                <w:rFonts w:cs="Times New Roman"/>
                                <w:b/>
                              </w:rPr>
                            </w:pPr>
                            <w:r>
                              <w:rPr>
                                <w:rFonts w:cs="Times New Roman"/>
                                <w:b/>
                                <w:noProof/>
                              </w:rPr>
                              <w:drawing>
                                <wp:inline distT="0" distB="0" distL="0" distR="0" wp14:anchorId="2A78CD94" wp14:editId="77736FD1">
                                  <wp:extent cx="1888078" cy="1226127"/>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90354" cy="1227605"/>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2295A8F4" wp14:editId="627F4E10">
                                  <wp:extent cx="1653402" cy="1073727"/>
                                  <wp:effectExtent l="0" t="0" r="444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653430" cy="1073745"/>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48E2A935" wp14:editId="3A823796">
                                  <wp:extent cx="1824077" cy="1184564"/>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824108" cy="1184584"/>
                                          </a:xfrm>
                                          <a:prstGeom prst="rect">
                                            <a:avLst/>
                                          </a:prstGeom>
                                          <a:noFill/>
                                          <a:ln>
                                            <a:noFill/>
                                          </a:ln>
                                        </pic:spPr>
                                      </pic:pic>
                                    </a:graphicData>
                                  </a:graphic>
                                </wp:inline>
                              </w:drawing>
                            </w:r>
                          </w:p>
                          <w:p w:rsidR="00E31268" w:rsidRDefault="00E31268" w:rsidP="003C18A1">
                            <w:pPr>
                              <w:rPr>
                                <w:rFonts w:cs="Times New Roman"/>
                                <w:b/>
                              </w:rPr>
                            </w:pPr>
                            <w:r>
                              <w:rPr>
                                <w:rFonts w:cs="Times New Roman"/>
                                <w:b/>
                                <w:noProof/>
                              </w:rPr>
                              <w:drawing>
                                <wp:inline distT="0" distB="0" distL="0" distR="0" wp14:anchorId="309B4D76" wp14:editId="50F764C8">
                                  <wp:extent cx="1909413" cy="1239982"/>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909445" cy="1240003"/>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3DE24059" wp14:editId="2BCB5B31">
                                  <wp:extent cx="1866745" cy="1212273"/>
                                  <wp:effectExtent l="0" t="0" r="63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866777" cy="1212294"/>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33763DDE" wp14:editId="5A304A09">
                                  <wp:extent cx="1749406" cy="1136073"/>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750055" cy="1136494"/>
                                          </a:xfrm>
                                          <a:prstGeom prst="rect">
                                            <a:avLst/>
                                          </a:prstGeom>
                                          <a:noFill/>
                                          <a:ln>
                                            <a:noFill/>
                                          </a:ln>
                                        </pic:spPr>
                                      </pic:pic>
                                    </a:graphicData>
                                  </a:graphic>
                                </wp:inline>
                              </w:drawing>
                            </w:r>
                          </w:p>
                          <w:p w:rsidR="00E31268" w:rsidRPr="00686C57" w:rsidRDefault="00E31268" w:rsidP="003C18A1">
                            <w:pPr>
                              <w:jc w:val="center"/>
                              <w:rPr>
                                <w:rFonts w:cs="Times New Roman"/>
                                <w:b/>
                              </w:rPr>
                            </w:pPr>
                            <w:r>
                              <w:rPr>
                                <w:rFonts w:cs="Times New Roman"/>
                                <w:b/>
                              </w:rPr>
                              <w:t>Figure 12 (continued) – Predicted Type I Beam Response to Progressive Loading</w:t>
                            </w:r>
                          </w:p>
                          <w:p w:rsidR="00E31268" w:rsidRPr="009F094F" w:rsidRDefault="00E31268" w:rsidP="003C18A1">
                            <w:pPr>
                              <w:rPr>
                                <w:rFonts w:cs="Times New Roman"/>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5" o:spid="_x0000_s1071" type="#_x0000_t202" style="position:absolute;left:0;text-align:left;margin-left:9pt;margin-top:12pt;width:474pt;height:294pt;z-index:-25164697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" fillcolor="white [3201]" stroked="f" strokeweight=".5pt">
                <v:textbox>
                  <w:txbxContent>
                    <w:p w:rsidR="00E31268" w:rsidRDefault="00E31268" w:rsidP="003C18A1">
                      <w:pPr>
                        <w:rPr>
                          <w:rFonts w:cs="Times New Roman"/>
                          <w:b/>
                        </w:rPr>
                      </w:pPr>
                      <w:r>
                        <w:rPr>
                          <w:rFonts w:cs="Times New Roman"/>
                          <w:b/>
                        </w:rPr>
                        <w:t>Stage 5 – At Failure, V = 283 k, M = 1920 k-ft</w:t>
                      </w:r>
                    </w:p>
                    <w:p w:rsidR="00E31268" w:rsidRDefault="00E31268" w:rsidP="003C18A1">
                      <w:pPr>
                        <w:rPr>
                          <w:rFonts w:cs="Times New Roman"/>
                          <w:b/>
                        </w:rPr>
                      </w:pPr>
                      <w:r>
                        <w:rPr>
                          <w:rFonts w:cs="Times New Roman"/>
                          <w:b/>
                          <w:noProof/>
                        </w:rPr>
                        <w:drawing>
                          <wp:inline distT="0" distB="0" distL="0" distR="0" wp14:anchorId="2A78CD94" wp14:editId="77736FD1">
                            <wp:extent cx="1888078" cy="1226127"/>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90354" cy="1227605"/>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2295A8F4" wp14:editId="627F4E10">
                            <wp:extent cx="1653402" cy="1073727"/>
                            <wp:effectExtent l="0" t="0" r="444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653430" cy="1073745"/>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48E2A935" wp14:editId="3A823796">
                            <wp:extent cx="1824077" cy="1184564"/>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824108" cy="1184584"/>
                                    </a:xfrm>
                                    <a:prstGeom prst="rect">
                                      <a:avLst/>
                                    </a:prstGeom>
                                    <a:noFill/>
                                    <a:ln>
                                      <a:noFill/>
                                    </a:ln>
                                  </pic:spPr>
                                </pic:pic>
                              </a:graphicData>
                            </a:graphic>
                          </wp:inline>
                        </w:drawing>
                      </w:r>
                    </w:p>
                    <w:p w:rsidR="00E31268" w:rsidRDefault="00E31268" w:rsidP="003C18A1">
                      <w:pPr>
                        <w:rPr>
                          <w:rFonts w:cs="Times New Roman"/>
                          <w:b/>
                        </w:rPr>
                      </w:pPr>
                      <w:r>
                        <w:rPr>
                          <w:rFonts w:cs="Times New Roman"/>
                          <w:b/>
                          <w:noProof/>
                        </w:rPr>
                        <w:drawing>
                          <wp:inline distT="0" distB="0" distL="0" distR="0" wp14:anchorId="309B4D76" wp14:editId="50F764C8">
                            <wp:extent cx="1909413" cy="1239982"/>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909445" cy="1240003"/>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3DE24059" wp14:editId="2BCB5B31">
                            <wp:extent cx="1866745" cy="1212273"/>
                            <wp:effectExtent l="0" t="0" r="63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866777" cy="1212294"/>
                                    </a:xfrm>
                                    <a:prstGeom prst="rect">
                                      <a:avLst/>
                                    </a:prstGeom>
                                    <a:noFill/>
                                    <a:ln>
                                      <a:noFill/>
                                    </a:ln>
                                  </pic:spPr>
                                </pic:pic>
                              </a:graphicData>
                            </a:graphic>
                          </wp:inline>
                        </w:drawing>
                      </w:r>
                      <w:r>
                        <w:rPr>
                          <w:rFonts w:cs="Times New Roman"/>
                          <w:b/>
                        </w:rPr>
                        <w:t xml:space="preserve">   </w:t>
                      </w:r>
                      <w:r>
                        <w:rPr>
                          <w:rFonts w:cs="Times New Roman"/>
                          <w:b/>
                          <w:noProof/>
                        </w:rPr>
                        <w:drawing>
                          <wp:inline distT="0" distB="0" distL="0" distR="0" wp14:anchorId="33763DDE" wp14:editId="5A304A09">
                            <wp:extent cx="1749406" cy="1136073"/>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750055" cy="1136494"/>
                                    </a:xfrm>
                                    <a:prstGeom prst="rect">
                                      <a:avLst/>
                                    </a:prstGeom>
                                    <a:noFill/>
                                    <a:ln>
                                      <a:noFill/>
                                    </a:ln>
                                  </pic:spPr>
                                </pic:pic>
                              </a:graphicData>
                            </a:graphic>
                          </wp:inline>
                        </w:drawing>
                      </w:r>
                    </w:p>
                    <w:p w:rsidR="00E31268" w:rsidRPr="00686C57" w:rsidRDefault="00E31268" w:rsidP="003C18A1">
                      <w:pPr>
                        <w:jc w:val="center"/>
                        <w:rPr>
                          <w:rFonts w:cs="Times New Roman"/>
                          <w:b/>
                        </w:rPr>
                      </w:pPr>
                      <w:r>
                        <w:rPr>
                          <w:rFonts w:cs="Times New Roman"/>
                          <w:b/>
                        </w:rPr>
                        <w:t>Figure 12 (continued) – Predicted Type I Beam Response to Progressive Loading</w:t>
                      </w:r>
                    </w:p>
                    <w:p w:rsidR="00E31268" w:rsidRPr="009F094F" w:rsidRDefault="00E31268" w:rsidP="003C18A1">
                      <w:pPr>
                        <w:rPr>
                          <w:rFonts w:cs="Times New Roman"/>
                          <w:b/>
                        </w:rPr>
                      </w:pPr>
                    </w:p>
                  </w:txbxContent>
                </v:textbox>
                <w10:wrap type="tight" anchorx="margin" anchory="margin"/>
              </v:shape>
            </w:pict>
          </mc:Fallback>
        </mc:AlternateContent>
      </w:r>
      <w:r>
        <w:rPr>
          <w:rFonts w:cs="Times New Roman"/>
        </w:rPr>
        <w:t xml:space="preserve">For the concrete, the lighter gray color represents an area of tensile stress while the darker gray indicates compression.  Note the color progression.  At zero </w:t>
      </w:r>
      <w:proofErr w:type="gramStart"/>
      <w:r>
        <w:rPr>
          <w:rFonts w:cs="Times New Roman"/>
        </w:rPr>
        <w:t>load</w:t>
      </w:r>
      <w:proofErr w:type="gramEnd"/>
      <w:r>
        <w:rPr>
          <w:rFonts w:cs="Times New Roman"/>
        </w:rPr>
        <w:t xml:space="preserve">, the concrete beam is in compression and the deck is shown to be in tension.  As the loading increases at Stage 2, the deck and flanges of the section remain in compression, but a tensile force is predicted to develop in the web of the section near the centroid of the section.  At Stage 3, moment has a stronger influence over the behavior of the section and the tensile zone extends to the extreme bottom fiber of the section.  What is interesting to note is that a compression zone remains in the vicinity of the longitudinal mild steel reinforcement in the top flange of the section at this Stage.  By Stage 4, maximum shear capacity, the compression zone lies entirely within the deck and a </w:t>
      </w:r>
      <w:r>
        <w:rPr>
          <w:rFonts w:cs="Times New Roman"/>
        </w:rPr>
        <w:lastRenderedPageBreak/>
        <w:t>longitudinal tensile stress exists in the lower section of the deck, haunch, and throughout the beam section as well.</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Stress in the reinforcement of the section is illustrated by the changing of the color of the reinforcement.  As seen in Stage 1, the reinforcement is represented by hollowed circles for strand and mild longitudinal reinforcement.  As the stress condition changes, the reinforcement color changes to a dark red when the reinforcement is yielded and a bright red when the strain of the reinforcement is within the strain hardening zone.  Also note that gray is also used in the reinforcement to indicate compression.  Examining Stage 3, we can see that the concrete is in a state of tension, but that the strand is still in a net state of compression due to the initial prestressing force applied to the strand.  By Stage 4, the strand has yielded in tension and the transverse reinforcement has yielded and is in the state of strain hardening.  Once permanent plastic deformation has occurred—Stage 5—the capacity of the section is reduced in shear and in moment and with the reduced capacity stress is alleviated from the section.</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 xml:space="preserve">The results shown by this sectional analysis seem reasonable for this load progression.  The second set of drawings is the crack diagrams.  At Stage 1, the Response 2000 program predicts that tensile will develop at the top of the deck.  While tensile cracks were observed in the top of the beam, this cracking will not extend to the top of a deck poured subsequent to the beam itself.  Therefore, it is assumed that the program applies the initial strain 0f 6.5 </w:t>
      </w:r>
      <w:proofErr w:type="spellStart"/>
      <w:r>
        <w:rPr>
          <w:rFonts w:cs="Times New Roman"/>
        </w:rPr>
        <w:t>ms</w:t>
      </w:r>
      <w:proofErr w:type="spellEnd"/>
      <w:r>
        <w:rPr>
          <w:rFonts w:cs="Times New Roman"/>
        </w:rPr>
        <w:t xml:space="preserve"> assigned to the strand to the entire section upon release.  This could distort the strain distribution throughout the section and causes some error in the predictions.</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At Stage 2, Response 2000 predicts that web cracking will begin to occur.  The cracks are predicted to be 0.004 inches in width and based upon the crack angle graph expected to be angulated at 23</w:t>
      </w:r>
      <w:r w:rsidRPr="00C25A40">
        <w:rPr>
          <w:rFonts w:cs="Times New Roman"/>
          <w:vertAlign w:val="superscript"/>
        </w:rPr>
        <w:t>O</w:t>
      </w:r>
      <w:r>
        <w:rPr>
          <w:rFonts w:cs="Times New Roman"/>
        </w:rPr>
        <w:t xml:space="preserve"> from the axis of longitudinal reinforcement.  The principal tensile stress graph would tend to indicate that the principal tensile stress has not exceeded the tensile capacity of the beam concrete.  This seems to be in error as the principal tensile stress must be exceeded before cracking can initiate.  For this loading, it does seem reasonable that the compression field may be angulated at 23</w:t>
      </w:r>
      <w:r>
        <w:rPr>
          <w:rFonts w:cs="Times New Roman"/>
          <w:vertAlign w:val="superscript"/>
        </w:rPr>
        <w:t>O</w:t>
      </w:r>
      <w:r>
        <w:rPr>
          <w:rFonts w:cs="Times New Roman"/>
        </w:rPr>
        <w:t>, but additional loading—beyond the rupture strength of the concrete—is required for cracking to ensue.</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At Stage 3, the compression field at the bottom fiber of the section becomes highly influenced by the added moment onto the section.  Response 2000 predicts that the crack angle is nearly vertical under this loading to the interface between the bottom flange and the web.  The compression field becomes steeper and now Response 2000 estimate the width of the cracks to be nearly 0.011 inches.</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At Stage 4, Response predicts that the compression field and associated cracking within the web of the section to be between 45 and 60 degrees. Crack widths by this analysis are expected to be 0.055 inches at the bottom flange and web interface and 0.131 inches at the interface between the haunch and beam section.</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 xml:space="preserve">At Stage 5, final failure is predicted and shown graphically by the yielding of the concrete at the intersection of the top flange and the web of the section.  This is shown by the concrete at this </w:t>
      </w:r>
      <w:r>
        <w:rPr>
          <w:rFonts w:cs="Times New Roman"/>
        </w:rPr>
        <w:lastRenderedPageBreak/>
        <w:t>section being colored pink.  It will be interesting to see if this type of failure is actually observed when testing the specimen.</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Another observation is that while we went through a tremendous amount of work to exude exactness in the Response 2000 model, the final predicted compression field angulation is still approximately 45</w:t>
      </w:r>
      <w:r>
        <w:rPr>
          <w:rFonts w:cs="Times New Roman"/>
          <w:vertAlign w:val="superscript"/>
        </w:rPr>
        <w:t>O</w:t>
      </w:r>
      <w:r>
        <w:rPr>
          <w:rFonts w:cs="Times New Roman"/>
        </w:rPr>
        <w:t xml:space="preserve"> for this section under the given shear to moment ratios.</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 xml:space="preserve">Two other sets of graphs are presented in </w:t>
      </w:r>
      <w:r>
        <w:rPr>
          <w:rFonts w:cs="Times New Roman"/>
          <w:b/>
        </w:rPr>
        <w:t>Figure 12.</w:t>
      </w:r>
      <w:r>
        <w:rPr>
          <w:rFonts w:cs="Times New Roman"/>
        </w:rPr>
        <w:t xml:space="preserve">  These are an internal forces plot which show the compression and tensile force acting at the compression block and the centroid of the strand respectively and a plot predicting the stirrup stress with depth.  Using the Compression Block model a moment capacity of 2,290 k-ft was approximated for this section under the loading considered.  This is to be compared with a capacity of 2,141 k-ft predicted by Response 2000.  This is a 6.5% difference for the two predictions which is relatively close.  Testing will reveal the true capacity.</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Response 2000 predicts that at Stage 4, a maximum stirrup stress of 61.9 ksi will be attained at maximum load capacity.  This is predicted to occur from the interface of the deck and beam through the top flange of the beam portion of the section.  Strain gauges have been mounted within this section of the test specimen to compare the strain results with the Response 2000 predictions.</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noProof/>
        </w:rPr>
        <mc:AlternateContent>
          <mc:Choice Requires="wps">
            <w:drawing>
              <wp:anchor distT="0" distB="0" distL="114300" distR="114300" simplePos="0" relativeHeight="251670528" behindDoc="1" locked="0" layoutInCell="1" allowOverlap="1" wp14:anchorId="346E69C1" wp14:editId="0ADBD47A">
                <wp:simplePos x="3779520" y="5021580"/>
                <wp:positionH relativeFrom="margin">
                  <wp:align>right</wp:align>
                </wp:positionH>
                <wp:positionV relativeFrom="margin">
                  <wp:align>bottom</wp:align>
                </wp:positionV>
                <wp:extent cx="3147060" cy="4457700"/>
                <wp:effectExtent l="0" t="0" r="0" b="0"/>
                <wp:wrapTight wrapText="bothSides">
                  <wp:wrapPolygon edited="0">
                    <wp:start x="0" y="0"/>
                    <wp:lineTo x="0" y="21508"/>
                    <wp:lineTo x="21443" y="21508"/>
                    <wp:lineTo x="21443" y="0"/>
                    <wp:lineTo x="0" y="0"/>
                  </wp:wrapPolygon>
                </wp:wrapTight>
                <wp:docPr id="66" name="Text Box 66"/>
                <wp:cNvGraphicFramePr/>
                <a:graphic xmlns:a="http://schemas.openxmlformats.org/drawingml/2006/main">
                  <a:graphicData uri="http://schemas.microsoft.com/office/word/2010/wordprocessingShape">
                    <wps:wsp>
                      <wps:cNvSpPr txBox="1"/>
                      <wps:spPr>
                        <a:xfrm>
                          <a:off x="0" y="0"/>
                          <a:ext cx="3147060" cy="4457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Default="00E31268" w:rsidP="003C18A1">
                            <w:r>
                              <w:rPr>
                                <w:noProof/>
                              </w:rPr>
                              <w:drawing>
                                <wp:inline distT="0" distB="0" distL="0" distR="0" wp14:anchorId="0921EFF0" wp14:editId="75FE914B">
                                  <wp:extent cx="2957830" cy="362077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1C5534.tmp"/>
                                          <pic:cNvPicPr/>
                                        </pic:nvPicPr>
                                        <pic:blipFill>
                                          <a:blip r:embed="rId162">
                                            <a:extLst>
                                              <a:ext uri="{28A0092B-C50C-407E-A947-70E740481C1C}">
                                                <a14:useLocalDpi xmlns:a14="http://schemas.microsoft.com/office/drawing/2010/main" val="0"/>
                                              </a:ext>
                                            </a:extLst>
                                          </a:blip>
                                          <a:stretch>
                                            <a:fillRect/>
                                          </a:stretch>
                                        </pic:blipFill>
                                        <pic:spPr>
                                          <a:xfrm>
                                            <a:off x="0" y="0"/>
                                            <a:ext cx="2957830" cy="3620770"/>
                                          </a:xfrm>
                                          <a:prstGeom prst="rect">
                                            <a:avLst/>
                                          </a:prstGeom>
                                        </pic:spPr>
                                      </pic:pic>
                                    </a:graphicData>
                                  </a:graphic>
                                </wp:inline>
                              </w:drawing>
                            </w:r>
                          </w:p>
                          <w:p w:rsidR="00E31268" w:rsidRPr="00A163F3" w:rsidRDefault="00E31268" w:rsidP="003C18A1">
                            <w:pPr>
                              <w:jc w:val="center"/>
                              <w:rPr>
                                <w:rFonts w:cs="Times New Roman"/>
                                <w:b/>
                              </w:rPr>
                            </w:pPr>
                            <w:r>
                              <w:rPr>
                                <w:rFonts w:cs="Times New Roman"/>
                                <w:b/>
                              </w:rPr>
                              <w:t>Figure 13 – Figure 5 from Taylor (1970)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6" o:spid="_x0000_s1072" type="#_x0000_t202" style="position:absolute;left:0;text-align:left;margin-left:196.6pt;margin-top:0;width:247.8pt;height:351pt;z-index:-251645952;visibility:visible;mso-wrap-style:square;mso-height-percent:0;mso-wrap-distance-left:9pt;mso-wrap-distance-top:0;mso-wrap-distance-right:9pt;mso-wrap-distance-bottom:0;mso-position-horizontal:right;mso-position-horizontal-relative:margin;mso-position-vertical:bottom;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" fillcolor="white [3201]" stroked="f" strokeweight=".5pt">
                <v:textbox>
                  <w:txbxContent>
                    <w:p w:rsidR="00E31268" w:rsidRDefault="00E31268" w:rsidP="003C18A1">
                      <w:r>
                        <w:rPr>
                          <w:noProof/>
                        </w:rPr>
                        <w:drawing>
                          <wp:inline distT="0" distB="0" distL="0" distR="0" wp14:anchorId="0921EFF0" wp14:editId="75FE914B">
                            <wp:extent cx="2957830" cy="362077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1C5534.tmp"/>
                                    <pic:cNvPicPr/>
                                  </pic:nvPicPr>
                                  <pic:blipFill>
                                    <a:blip r:embed="rId162">
                                      <a:extLst>
                                        <a:ext uri="{28A0092B-C50C-407E-A947-70E740481C1C}">
                                          <a14:useLocalDpi xmlns:a14="http://schemas.microsoft.com/office/drawing/2010/main" val="0"/>
                                        </a:ext>
                                      </a:extLst>
                                    </a:blip>
                                    <a:stretch>
                                      <a:fillRect/>
                                    </a:stretch>
                                  </pic:blipFill>
                                  <pic:spPr>
                                    <a:xfrm>
                                      <a:off x="0" y="0"/>
                                      <a:ext cx="2957830" cy="3620770"/>
                                    </a:xfrm>
                                    <a:prstGeom prst="rect">
                                      <a:avLst/>
                                    </a:prstGeom>
                                  </pic:spPr>
                                </pic:pic>
                              </a:graphicData>
                            </a:graphic>
                          </wp:inline>
                        </w:drawing>
                      </w:r>
                    </w:p>
                    <w:p w:rsidR="00E31268" w:rsidRPr="00A163F3" w:rsidRDefault="00E31268" w:rsidP="003C18A1">
                      <w:pPr>
                        <w:jc w:val="center"/>
                        <w:rPr>
                          <w:rFonts w:cs="Times New Roman"/>
                          <w:b/>
                        </w:rPr>
                      </w:pPr>
                      <w:r>
                        <w:rPr>
                          <w:rFonts w:cs="Times New Roman"/>
                          <w:b/>
                        </w:rPr>
                        <w:t>Figure 13 – Figure 5 from Taylor (1970)</w:t>
                      </w:r>
                    </w:p>
                  </w:txbxContent>
                </v:textbox>
                <w10:wrap type="tight" anchorx="margin" anchory="margin"/>
              </v:shape>
            </w:pict>
          </mc:Fallback>
        </mc:AlternateContent>
      </w:r>
      <w:r>
        <w:rPr>
          <w:rFonts w:cs="Times New Roman"/>
          <w:b/>
        </w:rPr>
        <w:t>Discussion of AASHTO Equation 5.8.3.3-2</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 xml:space="preserve">According to AASTHO, equation 5.8.3.3-2 is intended to ensure that the concrete in the web of the beam will not crush prior to yield of the transverse reinforcement.  This limit was loosely based upon research conducted by Taylor, Fenwick, Paulay, Gergeley, and Marti.  Early in the development of shear theory, shear was thought to be carried by the concrete compression zone and the dowel action provided by the longitudinal reinforcement.  According to Taylor, Gergeley was one of the first to demonstrate that cracked concrete in the web could contribute to the resistance of a flexural member in shear.  Taylor concluded that Gergeley overestimated this contribution due to his test mechanism procedure.  </w:t>
      </w:r>
    </w:p>
    <w:p w:rsidR="003C18A1" w:rsidRDefault="003C18A1" w:rsidP="003C18A1">
      <w:pPr>
        <w:pStyle w:val="NoSpacing"/>
        <w:rPr>
          <w:rFonts w:cs="Times New Roman"/>
        </w:rPr>
      </w:pPr>
    </w:p>
    <w:p w:rsidR="003C18A1" w:rsidRPr="00A163F3" w:rsidRDefault="003C18A1" w:rsidP="003C18A1">
      <w:pPr>
        <w:pStyle w:val="NoSpacing"/>
        <w:rPr>
          <w:rFonts w:cs="Times New Roman"/>
        </w:rPr>
      </w:pPr>
      <w:r>
        <w:rPr>
          <w:rFonts w:cs="Times New Roman"/>
        </w:rPr>
        <w:t xml:space="preserve">Fenwick and Paulay developed a testing mechanism which would measure shear transfer across a crack by varying the crack </w:t>
      </w:r>
      <w:r>
        <w:rPr>
          <w:rFonts w:cs="Times New Roman"/>
        </w:rPr>
        <w:lastRenderedPageBreak/>
        <w:t xml:space="preserve">width.  </w:t>
      </w:r>
      <w:r>
        <w:rPr>
          <w:rFonts w:cs="Times New Roman"/>
          <w:b/>
        </w:rPr>
        <w:t>Figure 13</w:t>
      </w:r>
      <w:r>
        <w:rPr>
          <w:rFonts w:cs="Times New Roman"/>
        </w:rPr>
        <w:t xml:space="preserve"> shows Fenwick and Pauley’s results.  Notice as the crack width is increased that the capability of the section to restrain shear forces is reduced.  For this test, the shear capacity was reduced by approximately 50% when the crack width was increased by 0.32 mm.  </w:t>
      </w:r>
    </w:p>
    <w:p w:rsidR="003C18A1" w:rsidRDefault="003C18A1" w:rsidP="003C18A1">
      <w:pPr>
        <w:pStyle w:val="NoSpacing"/>
        <w:rPr>
          <w:rFonts w:cs="Times New Roman"/>
        </w:rPr>
      </w:pPr>
      <w:r>
        <w:rPr>
          <w:rFonts w:cs="Times New Roman"/>
          <w:noProof/>
        </w:rPr>
        <mc:AlternateContent>
          <mc:Choice Requires="wps">
            <w:drawing>
              <wp:anchor distT="0" distB="0" distL="114300" distR="114300" simplePos="0" relativeHeight="251671552" behindDoc="0" locked="0" layoutInCell="1" allowOverlap="1" wp14:anchorId="6706596F" wp14:editId="79A1E6BD">
                <wp:simplePos x="3627120" y="982980"/>
                <wp:positionH relativeFrom="margin">
                  <wp:align>right</wp:align>
                </wp:positionH>
                <wp:positionV relativeFrom="margin">
                  <wp:align>top</wp:align>
                </wp:positionV>
                <wp:extent cx="3238500" cy="3886200"/>
                <wp:effectExtent l="0" t="0" r="0" b="0"/>
                <wp:wrapSquare wrapText="bothSides"/>
                <wp:docPr id="67" name="Text Box 67"/>
                <wp:cNvGraphicFramePr/>
                <a:graphic xmlns:a="http://schemas.openxmlformats.org/drawingml/2006/main">
                  <a:graphicData uri="http://schemas.microsoft.com/office/word/2010/wordprocessingShape">
                    <wps:wsp>
                      <wps:cNvSpPr txBox="1"/>
                      <wps:spPr>
                        <a:xfrm>
                          <a:off x="0" y="0"/>
                          <a:ext cx="3238500" cy="3886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Default="00E31268" w:rsidP="003C18A1">
                            <w:r>
                              <w:rPr>
                                <w:noProof/>
                              </w:rPr>
                              <w:drawing>
                                <wp:inline distT="0" distB="0" distL="0" distR="0" wp14:anchorId="618A950B" wp14:editId="1C84B72B">
                                  <wp:extent cx="3049270" cy="3251200"/>
                                  <wp:effectExtent l="0" t="0" r="0" b="635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1CC1AE.tmp"/>
                                          <pic:cNvPicPr/>
                                        </pic:nvPicPr>
                                        <pic:blipFill>
                                          <a:blip r:embed="rId163">
                                            <a:extLst>
                                              <a:ext uri="{28A0092B-C50C-407E-A947-70E740481C1C}">
                                                <a14:useLocalDpi xmlns:a14="http://schemas.microsoft.com/office/drawing/2010/main" val="0"/>
                                              </a:ext>
                                            </a:extLst>
                                          </a:blip>
                                          <a:stretch>
                                            <a:fillRect/>
                                          </a:stretch>
                                        </pic:blipFill>
                                        <pic:spPr>
                                          <a:xfrm>
                                            <a:off x="0" y="0"/>
                                            <a:ext cx="3049270" cy="3251200"/>
                                          </a:xfrm>
                                          <a:prstGeom prst="rect">
                                            <a:avLst/>
                                          </a:prstGeom>
                                        </pic:spPr>
                                      </pic:pic>
                                    </a:graphicData>
                                  </a:graphic>
                                </wp:inline>
                              </w:drawing>
                            </w:r>
                          </w:p>
                          <w:p w:rsidR="00E31268" w:rsidRPr="00605388" w:rsidRDefault="00E31268" w:rsidP="003C18A1">
                            <w:pPr>
                              <w:jc w:val="center"/>
                              <w:rPr>
                                <w:rFonts w:cs="Times New Roman"/>
                                <w:b/>
                              </w:rPr>
                            </w:pPr>
                            <w:r>
                              <w:rPr>
                                <w:rFonts w:cs="Times New Roman"/>
                                <w:b/>
                              </w:rPr>
                              <w:t>Figure 14 – Aggregate Interlock Representation from Taylor (1970)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7" o:spid="_x0000_s1073" type="#_x0000_t202" style="position:absolute;left:0;text-align:left;margin-left:203.8pt;margin-top:0;width:255pt;height:306pt;z-index:251671552;visibility:visible;mso-wrap-style:square;mso-height-percent:0;mso-wrap-distance-left:9pt;mso-wrap-distance-top:0;mso-wrap-distance-right:9pt;mso-wrap-distance-bottom:0;mso-position-horizontal:right;mso-position-horizontal-relative:margin;mso-position-vertical:top;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" fillcolor="white [3201]" stroked="f" strokeweight=".5pt">
                <v:textbox>
                  <w:txbxContent>
                    <w:p w:rsidR="00E31268" w:rsidRDefault="00E31268" w:rsidP="003C18A1">
                      <w:r>
                        <w:rPr>
                          <w:noProof/>
                        </w:rPr>
                        <w:drawing>
                          <wp:inline distT="0" distB="0" distL="0" distR="0" wp14:anchorId="618A950B" wp14:editId="1C84B72B">
                            <wp:extent cx="3049270" cy="3251200"/>
                            <wp:effectExtent l="0" t="0" r="0" b="635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1CC1AE.tmp"/>
                                    <pic:cNvPicPr/>
                                  </pic:nvPicPr>
                                  <pic:blipFill>
                                    <a:blip r:embed="rId163">
                                      <a:extLst>
                                        <a:ext uri="{28A0092B-C50C-407E-A947-70E740481C1C}">
                                          <a14:useLocalDpi xmlns:a14="http://schemas.microsoft.com/office/drawing/2010/main" val="0"/>
                                        </a:ext>
                                      </a:extLst>
                                    </a:blip>
                                    <a:stretch>
                                      <a:fillRect/>
                                    </a:stretch>
                                  </pic:blipFill>
                                  <pic:spPr>
                                    <a:xfrm>
                                      <a:off x="0" y="0"/>
                                      <a:ext cx="3049270" cy="3251200"/>
                                    </a:xfrm>
                                    <a:prstGeom prst="rect">
                                      <a:avLst/>
                                    </a:prstGeom>
                                  </pic:spPr>
                                </pic:pic>
                              </a:graphicData>
                            </a:graphic>
                          </wp:inline>
                        </w:drawing>
                      </w:r>
                    </w:p>
                    <w:p w:rsidR="00E31268" w:rsidRPr="00605388" w:rsidRDefault="00E31268" w:rsidP="003C18A1">
                      <w:pPr>
                        <w:jc w:val="center"/>
                        <w:rPr>
                          <w:rFonts w:cs="Times New Roman"/>
                          <w:b/>
                        </w:rPr>
                      </w:pPr>
                      <w:r>
                        <w:rPr>
                          <w:rFonts w:cs="Times New Roman"/>
                          <w:b/>
                        </w:rPr>
                        <w:t>Figure 14 – Aggregate Interlock Representation from Taylor (1970)</w:t>
                      </w:r>
                    </w:p>
                  </w:txbxContent>
                </v:textbox>
                <w10:wrap type="square" anchorx="margin" anchory="margin"/>
              </v:shape>
            </w:pict>
          </mc:Fallback>
        </mc:AlternateContent>
      </w:r>
    </w:p>
    <w:p w:rsidR="003C18A1" w:rsidRDefault="003C18A1" w:rsidP="003C18A1">
      <w:pPr>
        <w:pStyle w:val="NoSpacing"/>
        <w:rPr>
          <w:rFonts w:cs="Times New Roman"/>
        </w:rPr>
      </w:pPr>
      <w:r>
        <w:rPr>
          <w:rFonts w:cs="Times New Roman"/>
          <w:noProof/>
        </w:rPr>
        <mc:AlternateContent>
          <mc:Choice Requires="wps">
            <w:drawing>
              <wp:anchor distT="0" distB="0" distL="114300" distR="114300" simplePos="0" relativeHeight="251672576" behindDoc="1" locked="0" layoutInCell="1" allowOverlap="1" wp14:anchorId="0464D5B5" wp14:editId="2B67459D">
                <wp:simplePos x="906780" y="5699760"/>
                <wp:positionH relativeFrom="margin">
                  <wp:align>left</wp:align>
                </wp:positionH>
                <wp:positionV relativeFrom="margin">
                  <wp:align>bottom</wp:align>
                </wp:positionV>
                <wp:extent cx="3429000" cy="4008120"/>
                <wp:effectExtent l="0" t="0" r="0" b="0"/>
                <wp:wrapTight wrapText="bothSides">
                  <wp:wrapPolygon edited="0">
                    <wp:start x="0" y="0"/>
                    <wp:lineTo x="0" y="21456"/>
                    <wp:lineTo x="21480" y="21456"/>
                    <wp:lineTo x="21480" y="0"/>
                    <wp:lineTo x="0" y="0"/>
                  </wp:wrapPolygon>
                </wp:wrapTight>
                <wp:docPr id="68" name="Text Box 68"/>
                <wp:cNvGraphicFramePr/>
                <a:graphic xmlns:a="http://schemas.openxmlformats.org/drawingml/2006/main">
                  <a:graphicData uri="http://schemas.microsoft.com/office/word/2010/wordprocessingShape">
                    <wps:wsp>
                      <wps:cNvSpPr txBox="1"/>
                      <wps:spPr>
                        <a:xfrm>
                          <a:off x="0" y="0"/>
                          <a:ext cx="3429000" cy="40081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31268" w:rsidRDefault="00E31268" w:rsidP="003C18A1">
                            <w:r>
                              <w:rPr>
                                <w:noProof/>
                              </w:rPr>
                              <w:drawing>
                                <wp:inline distT="0" distB="0" distL="0" distR="0" wp14:anchorId="71A2EC34" wp14:editId="124C6B5F">
                                  <wp:extent cx="3239770" cy="3292475"/>
                                  <wp:effectExtent l="0" t="0" r="0" b="317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1C792B.tmp"/>
                                          <pic:cNvPicPr/>
                                        </pic:nvPicPr>
                                        <pic:blipFill>
                                          <a:blip r:embed="rId164">
                                            <a:extLst>
                                              <a:ext uri="{28A0092B-C50C-407E-A947-70E740481C1C}">
                                                <a14:useLocalDpi xmlns:a14="http://schemas.microsoft.com/office/drawing/2010/main" val="0"/>
                                              </a:ext>
                                            </a:extLst>
                                          </a:blip>
                                          <a:stretch>
                                            <a:fillRect/>
                                          </a:stretch>
                                        </pic:blipFill>
                                        <pic:spPr>
                                          <a:xfrm>
                                            <a:off x="0" y="0"/>
                                            <a:ext cx="3239770" cy="3292475"/>
                                          </a:xfrm>
                                          <a:prstGeom prst="rect">
                                            <a:avLst/>
                                          </a:prstGeom>
                                        </pic:spPr>
                                      </pic:pic>
                                    </a:graphicData>
                                  </a:graphic>
                                </wp:inline>
                              </w:drawing>
                            </w:r>
                          </w:p>
                          <w:p w:rsidR="00E31268" w:rsidRPr="00F243A3" w:rsidRDefault="00E31268" w:rsidP="003C18A1">
                            <w:pPr>
                              <w:jc w:val="center"/>
                              <w:rPr>
                                <w:rFonts w:cs="Times New Roman"/>
                                <w:b/>
                              </w:rPr>
                            </w:pPr>
                            <w:r>
                              <w:rPr>
                                <w:rFonts w:cs="Times New Roman"/>
                                <w:b/>
                              </w:rPr>
                              <w:t>Figure 15 – Distribution of Shear Force from Taylor (1970)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8" o:spid="_x0000_s1074" type="#_x0000_t202" style="position:absolute;left:0;text-align:left;margin-left:0;margin-top:0;width:270pt;height:315.6pt;z-index:-251643904;visibility:visible;mso-wrap-style:square;mso-height-percent:0;mso-wrap-distance-left:9pt;mso-wrap-distance-top:0;mso-wrap-distance-right:9pt;mso-wrap-distance-bottom:0;mso-position-horizontal:left;mso-position-horizontal-relative:margin;mso-position-vertical:bottom;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" fillcolor="white [3201]" stroked="f" strokeweight=".5pt">
                <v:textbox>
                  <w:txbxContent>
                    <w:p w:rsidR="00E31268" w:rsidRDefault="00E31268" w:rsidP="003C18A1">
                      <w:r>
                        <w:rPr>
                          <w:noProof/>
                        </w:rPr>
                        <w:drawing>
                          <wp:inline distT="0" distB="0" distL="0" distR="0" wp14:anchorId="71A2EC34" wp14:editId="124C6B5F">
                            <wp:extent cx="3239770" cy="3292475"/>
                            <wp:effectExtent l="0" t="0" r="0" b="317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1C792B.tmp"/>
                                    <pic:cNvPicPr/>
                                  </pic:nvPicPr>
                                  <pic:blipFill>
                                    <a:blip r:embed="rId164">
                                      <a:extLst>
                                        <a:ext uri="{28A0092B-C50C-407E-A947-70E740481C1C}">
                                          <a14:useLocalDpi xmlns:a14="http://schemas.microsoft.com/office/drawing/2010/main" val="0"/>
                                        </a:ext>
                                      </a:extLst>
                                    </a:blip>
                                    <a:stretch>
                                      <a:fillRect/>
                                    </a:stretch>
                                  </pic:blipFill>
                                  <pic:spPr>
                                    <a:xfrm>
                                      <a:off x="0" y="0"/>
                                      <a:ext cx="3239770" cy="3292475"/>
                                    </a:xfrm>
                                    <a:prstGeom prst="rect">
                                      <a:avLst/>
                                    </a:prstGeom>
                                  </pic:spPr>
                                </pic:pic>
                              </a:graphicData>
                            </a:graphic>
                          </wp:inline>
                        </w:drawing>
                      </w:r>
                    </w:p>
                    <w:p w:rsidR="00E31268" w:rsidRPr="00F243A3" w:rsidRDefault="00E31268" w:rsidP="003C18A1">
                      <w:pPr>
                        <w:jc w:val="center"/>
                        <w:rPr>
                          <w:rFonts w:cs="Times New Roman"/>
                          <w:b/>
                        </w:rPr>
                      </w:pPr>
                      <w:r>
                        <w:rPr>
                          <w:rFonts w:cs="Times New Roman"/>
                          <w:b/>
                        </w:rPr>
                        <w:t>Figure 15 – Distribution of Shear Force from Taylor (1970)</w:t>
                      </w:r>
                    </w:p>
                  </w:txbxContent>
                </v:textbox>
                <w10:wrap type="tight" anchorx="margin" anchory="margin"/>
              </v:shape>
            </w:pict>
          </mc:Fallback>
        </mc:AlternateContent>
      </w:r>
      <w:r>
        <w:rPr>
          <w:rFonts w:cs="Times New Roman"/>
        </w:rPr>
        <w:t xml:space="preserve">In Taylor’s work, he refined the test mechanism and conducted several tests which assessed the contribution of cracked concrete to shear by varying parameters of displacement ratio and aggregate size, concrete strength, aggregate type, and stirrups.  </w:t>
      </w:r>
      <w:r>
        <w:rPr>
          <w:rFonts w:cs="Times New Roman"/>
          <w:b/>
        </w:rPr>
        <w:t>Figure 14</w:t>
      </w:r>
      <w:r>
        <w:rPr>
          <w:rFonts w:cs="Times New Roman"/>
        </w:rPr>
        <w:t xml:space="preserve"> graphically presents Taylor’s concept of aggregate interlock across a crack.  As the crack is subjected to shear, the shear force is transferred as each section of the member rubs across each other.  The contact area between the sections can transfer force as long as these sections remain in contact.  As the cracks separate, the ability to transfer the shear force across the cracks is reduced as indicated by the Fenwick and Paulay research.</w:t>
      </w:r>
    </w:p>
    <w:p w:rsidR="003C18A1" w:rsidRDefault="003C18A1" w:rsidP="003C18A1">
      <w:pPr>
        <w:pStyle w:val="NoSpacing"/>
        <w:rPr>
          <w:rFonts w:cs="Times New Roman"/>
        </w:rPr>
      </w:pPr>
    </w:p>
    <w:p w:rsidR="003C18A1" w:rsidRPr="00605388" w:rsidRDefault="003C18A1" w:rsidP="003C18A1">
      <w:pPr>
        <w:pStyle w:val="NoSpacing"/>
        <w:rPr>
          <w:rFonts w:cs="Times New Roman"/>
        </w:rPr>
      </w:pPr>
      <w:r>
        <w:rPr>
          <w:rFonts w:cs="Times New Roman"/>
        </w:rPr>
        <w:t xml:space="preserve">In Taylor’s study, several specimens which were designed to assess the variation of each of the discussed properties were conducted and the contribution of shear stress to the dowels, compressive concrete, and aggregate interlock were measured and plotted.  The plots were similar to the one presented in </w:t>
      </w:r>
      <w:r w:rsidRPr="00541FE1">
        <w:rPr>
          <w:rFonts w:cs="Times New Roman"/>
          <w:b/>
        </w:rPr>
        <w:t xml:space="preserve">Figure </w:t>
      </w:r>
      <w:r>
        <w:rPr>
          <w:rFonts w:cs="Times New Roman"/>
          <w:b/>
        </w:rPr>
        <w:t>15</w:t>
      </w:r>
      <w:r w:rsidRPr="00541FE1">
        <w:rPr>
          <w:rFonts w:cs="Times New Roman"/>
          <w:b/>
        </w:rPr>
        <w:t>.</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 xml:space="preserve">In this case, the shear contribution from the compressive zone was about 25%, dowel action contributed about 10%, and the remainder was attributed to aggregate interlock—65%.  In terms of average percentages, Taylor found that the compressive zone contributed between 20 and 40% to the shear resistance of a member, dowel action </w:t>
      </w:r>
      <w:r>
        <w:rPr>
          <w:rFonts w:cs="Times New Roman"/>
        </w:rPr>
        <w:lastRenderedPageBreak/>
        <w:t>typically contributed between 15 and 25%, and aggregate interlock contributed approximately 33 and 50%.  These percentages are highly dependent upon the width of the crack that the force is being transmitted.</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 xml:space="preserve">Marti (1985) recommended that when using variable-angle truss models it is necessary to use an effective concrete strength less that the cylinder crushing strength (Collins and Mitchell, 1991).  A value of </w:t>
      </w:r>
      <w:r w:rsidRPr="00541FE1">
        <w:rPr>
          <w:rFonts w:cs="Times New Roman"/>
          <w:i/>
        </w:rPr>
        <w:t>0.6f’</w:t>
      </w:r>
      <w:r w:rsidRPr="00541FE1">
        <w:rPr>
          <w:rFonts w:cs="Times New Roman"/>
          <w:i/>
          <w:vertAlign w:val="subscript"/>
        </w:rPr>
        <w:t>c</w:t>
      </w:r>
      <w:r>
        <w:rPr>
          <w:rFonts w:cs="Times New Roman"/>
        </w:rPr>
        <w:t xml:space="preserve"> was recommended by Marti.  If an average contribution to the web is realized—or 41.5%—is applied to </w:t>
      </w:r>
      <w:r w:rsidRPr="00541FE1">
        <w:rPr>
          <w:rFonts w:cs="Times New Roman"/>
          <w:i/>
        </w:rPr>
        <w:t>0.6</w:t>
      </w:r>
      <w:r>
        <w:rPr>
          <w:rFonts w:cs="Times New Roman"/>
        </w:rPr>
        <w:t xml:space="preserve"> </w:t>
      </w:r>
      <w:r w:rsidRPr="00541FE1">
        <w:rPr>
          <w:rFonts w:cs="Times New Roman"/>
          <w:i/>
        </w:rPr>
        <w:t>f’</w:t>
      </w:r>
      <w:r w:rsidRPr="00541FE1">
        <w:rPr>
          <w:rFonts w:cs="Times New Roman"/>
          <w:i/>
          <w:vertAlign w:val="subscript"/>
        </w:rPr>
        <w:t>c</w:t>
      </w:r>
      <w:r>
        <w:rPr>
          <w:rFonts w:cs="Times New Roman"/>
        </w:rPr>
        <w:t>, then a reasonable stress which can be applied to the web would be 0.415(</w:t>
      </w:r>
      <w:r w:rsidRPr="00541FE1">
        <w:rPr>
          <w:rFonts w:cs="Times New Roman"/>
          <w:i/>
        </w:rPr>
        <w:t>0.6</w:t>
      </w:r>
      <w:r>
        <w:rPr>
          <w:rFonts w:cs="Times New Roman"/>
        </w:rPr>
        <w:t xml:space="preserve"> </w:t>
      </w:r>
      <w:r w:rsidRPr="00541FE1">
        <w:rPr>
          <w:rFonts w:cs="Times New Roman"/>
          <w:i/>
        </w:rPr>
        <w:t>f’</w:t>
      </w:r>
      <w:r w:rsidRPr="00541FE1">
        <w:rPr>
          <w:rFonts w:cs="Times New Roman"/>
          <w:i/>
          <w:vertAlign w:val="subscript"/>
        </w:rPr>
        <w:t>c</w:t>
      </w:r>
      <w:r>
        <w:rPr>
          <w:rFonts w:cs="Times New Roman"/>
        </w:rPr>
        <w:t xml:space="preserve">) = </w:t>
      </w:r>
      <w:r w:rsidRPr="00541FE1">
        <w:rPr>
          <w:rFonts w:cs="Times New Roman"/>
          <w:i/>
        </w:rPr>
        <w:t>0.249</w:t>
      </w:r>
      <w:r>
        <w:rPr>
          <w:rFonts w:cs="Times New Roman"/>
        </w:rPr>
        <w:t xml:space="preserve"> </w:t>
      </w:r>
      <w:r w:rsidRPr="00541FE1">
        <w:rPr>
          <w:rFonts w:cs="Times New Roman"/>
          <w:i/>
        </w:rPr>
        <w:t>f’</w:t>
      </w:r>
      <w:r w:rsidRPr="00541FE1">
        <w:rPr>
          <w:rFonts w:cs="Times New Roman"/>
          <w:i/>
          <w:vertAlign w:val="subscript"/>
        </w:rPr>
        <w:t>c</w:t>
      </w:r>
      <w:r>
        <w:rPr>
          <w:rFonts w:cs="Times New Roman"/>
        </w:rPr>
        <w:t xml:space="preserve"> or</w:t>
      </w:r>
      <w:r w:rsidRPr="00541FE1">
        <w:rPr>
          <w:rFonts w:cs="Times New Roman"/>
          <w:i/>
        </w:rPr>
        <w:t xml:space="preserve"> 0.25</w:t>
      </w:r>
      <w:r>
        <w:rPr>
          <w:rFonts w:cs="Times New Roman"/>
        </w:rPr>
        <w:t xml:space="preserve"> </w:t>
      </w:r>
      <w:r w:rsidRPr="00541FE1">
        <w:rPr>
          <w:rFonts w:cs="Times New Roman"/>
          <w:i/>
        </w:rPr>
        <w:t>f’</w:t>
      </w:r>
      <w:r w:rsidRPr="00541FE1">
        <w:rPr>
          <w:rFonts w:cs="Times New Roman"/>
          <w:i/>
          <w:vertAlign w:val="subscript"/>
        </w:rPr>
        <w:t>c</w:t>
      </w:r>
      <w:r>
        <w:rPr>
          <w:rFonts w:cs="Times New Roman"/>
        </w:rPr>
        <w:t xml:space="preserve">.  Applying the shear force across the entire shear area yields a </w:t>
      </w:r>
      <w:proofErr w:type="spellStart"/>
      <w:r>
        <w:rPr>
          <w:rFonts w:cs="Times New Roman"/>
        </w:rPr>
        <w:t>shear</w:t>
      </w:r>
      <w:proofErr w:type="spellEnd"/>
      <w:r>
        <w:rPr>
          <w:rFonts w:cs="Times New Roman"/>
        </w:rPr>
        <w:t xml:space="preserve"> force of </w:t>
      </w:r>
      <w:r w:rsidRPr="00541FE1">
        <w:rPr>
          <w:rFonts w:cs="Times New Roman"/>
          <w:i/>
        </w:rPr>
        <w:t>0.25 f’</w:t>
      </w:r>
      <w:r w:rsidRPr="00541FE1">
        <w:rPr>
          <w:rFonts w:cs="Times New Roman"/>
          <w:i/>
          <w:vertAlign w:val="subscript"/>
        </w:rPr>
        <w:t>c</w:t>
      </w:r>
      <w:r w:rsidRPr="00541FE1">
        <w:rPr>
          <w:rFonts w:cs="Times New Roman"/>
          <w:i/>
        </w:rPr>
        <w:t xml:space="preserve"> </w:t>
      </w:r>
      <w:proofErr w:type="spellStart"/>
      <w:proofErr w:type="gramStart"/>
      <w:r w:rsidRPr="00541FE1">
        <w:rPr>
          <w:rFonts w:cs="Times New Roman"/>
          <w:i/>
        </w:rPr>
        <w:t>b</w:t>
      </w:r>
      <w:r w:rsidRPr="00541FE1">
        <w:rPr>
          <w:rFonts w:cs="Times New Roman"/>
          <w:i/>
          <w:vertAlign w:val="subscript"/>
        </w:rPr>
        <w:t>v</w:t>
      </w:r>
      <w:proofErr w:type="spellEnd"/>
      <w:proofErr w:type="gramEnd"/>
      <w:r w:rsidRPr="00541FE1">
        <w:rPr>
          <w:rFonts w:cs="Times New Roman"/>
          <w:i/>
        </w:rPr>
        <w:t xml:space="preserve"> d</w:t>
      </w:r>
      <w:r w:rsidRPr="00541FE1">
        <w:rPr>
          <w:rFonts w:cs="Times New Roman"/>
          <w:i/>
          <w:vertAlign w:val="subscript"/>
        </w:rPr>
        <w:t>v</w:t>
      </w:r>
      <w:r>
        <w:rPr>
          <w:rFonts w:cs="Times New Roman"/>
        </w:rPr>
        <w:t>.  Adding any contribution due to draped or harped longitudinal reinforcement gives equation 5.8.3.3-2.</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Taylor (1970) recommended that further investigation was necessary to determine the impact of adding additional types of reinforcement and how that reinforcement impacts the transfer of shear across the web of the beam section.</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 xml:space="preserve">Hawkins and Kuchma (2007) presented a comprehensive research report regarding the use of high-strength concrete and ability of current AASHTO shear design methods to correctly predict the response in flexural members.  Their findings were presented to the Transportation Research Board in report NCHRP Report 579.  In this research, there was a sharp contrast in the upper limit of shear allowed by the AASHTO Standard Design Specifications and the AASHTO Load Factor and Resistance Design Specifications.  As the concrete design strength was increased, this allowable limit for LRFD continued to diverge.  Their research included testing which would assess the reasonableness of this limit as it pertained to high-strength concrete with recommendations for inclusion into a revised AASHTO specification.  </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In their assessment, they reported that this limit was derived from the modified compression theory when the compression softening model is used as a precaution against concrete crushing before the transverse shear reinforcement yielded.  Hawkins and Kuchma remarked that the diagonal stress field model assumes that the compression field is uniformly distributed throughout the cross section of the component where shear is applied.  They observed that as the flow of forces migrated to a support at the end zone of a beam that the compressive forces were magnified at the intersection of the flange and web.  This can be a problem particularly with heavily shear-reinforced flexural members that are supported only at the bottom flange.</w:t>
      </w:r>
    </w:p>
    <w:p w:rsidR="003C18A1" w:rsidRDefault="003C18A1" w:rsidP="003C18A1">
      <w:pPr>
        <w:pStyle w:val="NoSpacing"/>
        <w:rPr>
          <w:rFonts w:cs="Times New Roman"/>
        </w:rPr>
      </w:pPr>
    </w:p>
    <w:p w:rsidR="003C18A1" w:rsidRDefault="003C18A1" w:rsidP="003C18A1">
      <w:pPr>
        <w:pStyle w:val="NoSpacing"/>
        <w:rPr>
          <w:rFonts w:cs="Times New Roman"/>
        </w:rPr>
      </w:pPr>
      <w:r>
        <w:rPr>
          <w:rFonts w:cs="Times New Roman"/>
        </w:rPr>
        <w:t xml:space="preserve">For heavily-reinforced members, this magnification can result in a premature concrete crushing—a brittle failure mode—at the flange/web interface.  Based upon their findings, they proposed that the upper shear limit be reduced </w:t>
      </w:r>
      <w:proofErr w:type="gramStart"/>
      <w:r>
        <w:rPr>
          <w:rFonts w:cs="Times New Roman"/>
        </w:rPr>
        <w:t xml:space="preserve">to </w:t>
      </w:r>
      <w:r w:rsidRPr="00C6132F">
        <w:rPr>
          <w:rFonts w:cs="Times New Roman"/>
          <w:i/>
        </w:rPr>
        <w:t>0.18 f’</w:t>
      </w:r>
      <w:r w:rsidRPr="00C6132F">
        <w:rPr>
          <w:rFonts w:cs="Times New Roman"/>
          <w:i/>
          <w:vertAlign w:val="subscript"/>
        </w:rPr>
        <w:t>c</w:t>
      </w:r>
      <w:proofErr w:type="gramEnd"/>
      <w:r>
        <w:rPr>
          <w:rFonts w:cs="Times New Roman"/>
        </w:rPr>
        <w:t xml:space="preserve"> from </w:t>
      </w:r>
      <w:r w:rsidRPr="00C6132F">
        <w:rPr>
          <w:rFonts w:cs="Times New Roman"/>
          <w:i/>
        </w:rPr>
        <w:t>0.25 f’</w:t>
      </w:r>
      <w:r w:rsidRPr="00C6132F">
        <w:rPr>
          <w:rFonts w:cs="Times New Roman"/>
          <w:i/>
          <w:vertAlign w:val="subscript"/>
        </w:rPr>
        <w:t>c</w:t>
      </w:r>
      <w:r>
        <w:rPr>
          <w:rFonts w:cs="Times New Roman"/>
        </w:rPr>
        <w:t xml:space="preserve">.  While this was their recommendation, they also conceded that there was not sufficient testing conducted within their study to demonstrate this conclusively.  They did suggest that where this was an issue that the end zone design </w:t>
      </w:r>
      <w:proofErr w:type="gramStart"/>
      <w:r>
        <w:rPr>
          <w:rFonts w:cs="Times New Roman"/>
        </w:rPr>
        <w:t>be</w:t>
      </w:r>
      <w:proofErr w:type="gramEnd"/>
      <w:r>
        <w:rPr>
          <w:rFonts w:cs="Times New Roman"/>
        </w:rPr>
        <w:t xml:space="preserve"> performed using the strut-and-tie method taking into account the detailed geometry at the end zone.  Also they recommended the use of wider supports, distributed horizontal reinforcement, and draped strands that would allow the flexural component to sustain a higher level of sustained compression.</w:t>
      </w:r>
    </w:p>
    <w:p w:rsidR="003C18A1" w:rsidRDefault="003C18A1" w:rsidP="003C18A1">
      <w:pPr>
        <w:pStyle w:val="NoSpacing"/>
        <w:rPr>
          <w:rFonts w:cs="Times New Roman"/>
        </w:rPr>
      </w:pPr>
    </w:p>
    <w:p w:rsidR="003C18A1" w:rsidRPr="00791740" w:rsidRDefault="003C18A1" w:rsidP="003C18A1">
      <w:pPr>
        <w:pStyle w:val="NoSpacing"/>
        <w:rPr>
          <w:rFonts w:cs="Times New Roman"/>
        </w:rPr>
      </w:pPr>
      <w:proofErr w:type="gramStart"/>
      <w:r>
        <w:rPr>
          <w:rFonts w:cs="Times New Roman"/>
        </w:rPr>
        <w:lastRenderedPageBreak/>
        <w:t>Even with these observations, Hawkins and Kuchma concluded that the level of maximum shear—</w:t>
      </w:r>
      <w:r w:rsidRPr="00C6132F">
        <w:rPr>
          <w:rFonts w:cs="Times New Roman"/>
          <w:i/>
        </w:rPr>
        <w:t>0.25 f’</w:t>
      </w:r>
      <w:r w:rsidRPr="00C6132F">
        <w:rPr>
          <w:rFonts w:cs="Times New Roman"/>
          <w:i/>
          <w:vertAlign w:val="subscript"/>
        </w:rPr>
        <w:t>c</w:t>
      </w:r>
      <w:r>
        <w:rPr>
          <w:rFonts w:cs="Times New Roman"/>
          <w:i/>
        </w:rPr>
        <w:t>—</w:t>
      </w:r>
      <w:r>
        <w:rPr>
          <w:rFonts w:cs="Times New Roman"/>
        </w:rPr>
        <w:t>was reasonable.</w:t>
      </w:r>
      <w:proofErr w:type="gramEnd"/>
    </w:p>
    <w:p w:rsidR="003C18A1" w:rsidRDefault="003C18A1" w:rsidP="003C18A1">
      <w:pPr>
        <w:pStyle w:val="NoSpacing"/>
        <w:rPr>
          <w:rFonts w:cs="Times New Roman"/>
        </w:rPr>
      </w:pPr>
    </w:p>
    <w:p w:rsidR="00B8320C" w:rsidRDefault="00B8320C" w:rsidP="00B8320C"/>
    <w:p w:rsidR="00BB617B" w:rsidRDefault="00BB617B" w:rsidP="00B8320C"/>
    <w:p w:rsidR="00BB617B" w:rsidRDefault="00BB617B" w:rsidP="00B8320C"/>
    <w:p w:rsidR="00BB617B" w:rsidRDefault="00BB617B" w:rsidP="00B8320C"/>
    <w:sectPr w:rsidR="00BB617B" w:rsidSect="00B8320C">
      <w:footerReference w:type="default" r:id="rId165"/>
      <w:pgSz w:w="12240" w:h="15840"/>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F17" w:rsidRDefault="002E6F17" w:rsidP="00A45321">
      <w:pPr>
        <w:spacing w:before="0" w:after="0"/>
      </w:pPr>
      <w:r>
        <w:separator/>
      </w:r>
    </w:p>
  </w:endnote>
  <w:endnote w:type="continuationSeparator" w:id="0">
    <w:p w:rsidR="002E6F17" w:rsidRDefault="002E6F17" w:rsidP="00A4532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ArnoPro">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268" w:rsidRDefault="00E312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6925401"/>
      <w:docPartObj>
        <w:docPartGallery w:val="Page Numbers (Bottom of Page)"/>
        <w:docPartUnique/>
      </w:docPartObj>
    </w:sdtPr>
    <w:sdtEndPr>
      <w:rPr>
        <w:noProof/>
      </w:rPr>
    </w:sdtEndPr>
    <w:sdtContent>
      <w:p w:rsidR="00E31268" w:rsidRDefault="00E31268">
        <w:pPr>
          <w:pStyle w:val="Footer"/>
          <w:jc w:val="center"/>
        </w:pPr>
        <w:r>
          <w:fldChar w:fldCharType="begin"/>
        </w:r>
        <w:r>
          <w:instrText xml:space="preserve"> PAGE   \* MERGEFORMAT </w:instrText>
        </w:r>
        <w:r>
          <w:fldChar w:fldCharType="separate"/>
        </w:r>
        <w:r w:rsidR="006052B0">
          <w:rPr>
            <w:noProof/>
          </w:rPr>
          <w:t>vii</w:t>
        </w:r>
        <w:r>
          <w:rPr>
            <w:noProof/>
          </w:rPr>
          <w:fldChar w:fldCharType="end"/>
        </w:r>
      </w:p>
    </w:sdtContent>
  </w:sdt>
  <w:p w:rsidR="00E31268" w:rsidRDefault="00E31268" w:rsidP="00A45321">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268" w:rsidRDefault="00E31268">
    <w:pPr>
      <w:pStyle w:val="Footer"/>
      <w:jc w:val="center"/>
    </w:pPr>
    <w:r>
      <w:t xml:space="preserve">Page </w:t>
    </w:r>
    <w:sdt>
      <w:sdtPr>
        <w:id w:val="-201236513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C23763">
          <w:rPr>
            <w:noProof/>
          </w:rPr>
          <w:t>38</w:t>
        </w:r>
        <w:r>
          <w:rPr>
            <w:noProof/>
          </w:rPr>
          <w:fldChar w:fldCharType="end"/>
        </w:r>
      </w:sdtContent>
    </w:sdt>
  </w:p>
  <w:p w:rsidR="00E31268" w:rsidRDefault="00E31268" w:rsidP="00A45321">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268" w:rsidRDefault="00E31268">
    <w:pPr>
      <w:pStyle w:val="Footer"/>
      <w:jc w:val="center"/>
    </w:pPr>
    <w:r>
      <w:t xml:space="preserve">1 - </w:t>
    </w:r>
    <w:sdt>
      <w:sdtPr>
        <w:id w:val="-37801509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6052B0">
          <w:rPr>
            <w:noProof/>
          </w:rPr>
          <w:t>52</w:t>
        </w:r>
        <w:r>
          <w:rPr>
            <w:noProof/>
          </w:rPr>
          <w:fldChar w:fldCharType="end"/>
        </w:r>
      </w:sdtContent>
    </w:sdt>
  </w:p>
  <w:p w:rsidR="00E31268" w:rsidRDefault="00E31268" w:rsidP="00A45321">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F17" w:rsidRDefault="002E6F17" w:rsidP="00A45321">
      <w:pPr>
        <w:spacing w:before="0" w:after="0"/>
      </w:pPr>
      <w:r>
        <w:separator/>
      </w:r>
    </w:p>
  </w:footnote>
  <w:footnote w:type="continuationSeparator" w:id="0">
    <w:p w:rsidR="002E6F17" w:rsidRDefault="002E6F17" w:rsidP="00A45321">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2BCA4060"/>
    <w:lvl w:ilvl="0">
      <w:start w:val="1"/>
      <w:numFmt w:val="bullet"/>
      <w:pStyle w:val="ListBullet4"/>
      <w:lvlText w:val=""/>
      <w:lvlJc w:val="left"/>
      <w:pPr>
        <w:tabs>
          <w:tab w:val="num" w:pos="1440"/>
        </w:tabs>
        <w:ind w:left="1440" w:hanging="360"/>
      </w:pPr>
      <w:rPr>
        <w:rFonts w:ascii="Symbol" w:hAnsi="Symbol" w:hint="default"/>
      </w:rPr>
    </w:lvl>
  </w:abstractNum>
  <w:abstractNum w:abstractNumId="1">
    <w:nsid w:val="FFFFFF82"/>
    <w:multiLevelType w:val="singleLevel"/>
    <w:tmpl w:val="A052F710"/>
    <w:lvl w:ilvl="0">
      <w:start w:val="1"/>
      <w:numFmt w:val="bullet"/>
      <w:pStyle w:val="ListBullet3"/>
      <w:lvlText w:val=""/>
      <w:lvlJc w:val="left"/>
      <w:pPr>
        <w:tabs>
          <w:tab w:val="num" w:pos="1080"/>
        </w:tabs>
        <w:ind w:left="1080" w:hanging="360"/>
      </w:pPr>
      <w:rPr>
        <w:rFonts w:ascii="Symbol" w:hAnsi="Symbol" w:hint="default"/>
      </w:rPr>
    </w:lvl>
  </w:abstractNum>
  <w:abstractNum w:abstractNumId="2">
    <w:nsid w:val="FFFFFF83"/>
    <w:multiLevelType w:val="singleLevel"/>
    <w:tmpl w:val="4238C422"/>
    <w:lvl w:ilvl="0">
      <w:start w:val="1"/>
      <w:numFmt w:val="bullet"/>
      <w:pStyle w:val="ListBullet2"/>
      <w:lvlText w:val=""/>
      <w:lvlJc w:val="left"/>
      <w:pPr>
        <w:tabs>
          <w:tab w:val="num" w:pos="720"/>
        </w:tabs>
        <w:ind w:left="720" w:hanging="360"/>
      </w:pPr>
      <w:rPr>
        <w:rFonts w:ascii="Symbol" w:hAnsi="Symbol" w:hint="default"/>
      </w:rPr>
    </w:lvl>
  </w:abstractNum>
  <w:abstractNum w:abstractNumId="3">
    <w:nsid w:val="28614D55"/>
    <w:multiLevelType w:val="hybridMultilevel"/>
    <w:tmpl w:val="154A2D08"/>
    <w:lvl w:ilvl="0" w:tplc="206E6766">
      <w:start w:val="1"/>
      <w:numFmt w:val="bullet"/>
      <w:lvlText w:val="*"/>
      <w:lvlJc w:val="left"/>
      <w:pPr>
        <w:ind w:left="720" w:hanging="360"/>
      </w:pPr>
      <w:rPr>
        <w:rFonts w:ascii="Arial Black" w:hAnsi="Arial Blac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6C85AF8"/>
    <w:multiLevelType w:val="hybridMultilevel"/>
    <w:tmpl w:val="3B78FBD6"/>
    <w:lvl w:ilvl="0" w:tplc="04090001">
      <w:start w:val="1"/>
      <w:numFmt w:val="bullet"/>
      <w:lvlText w:val=""/>
      <w:lvlJc w:val="left"/>
      <w:pPr>
        <w:tabs>
          <w:tab w:val="num" w:pos="380"/>
        </w:tabs>
        <w:ind w:left="380" w:hanging="380"/>
      </w:pPr>
      <w:rPr>
        <w:rFonts w:ascii="Symbol" w:hAnsi="Symbol" w:hint="default"/>
        <w:sz w:val="24"/>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nsid w:val="3B7A653D"/>
    <w:multiLevelType w:val="multilevel"/>
    <w:tmpl w:val="95DC808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4234744B"/>
    <w:multiLevelType w:val="multilevel"/>
    <w:tmpl w:val="95DC808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467258F6"/>
    <w:multiLevelType w:val="hybridMultilevel"/>
    <w:tmpl w:val="5E04306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nsid w:val="4C5B04CB"/>
    <w:multiLevelType w:val="hybridMultilevel"/>
    <w:tmpl w:val="0278383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6A550A"/>
    <w:multiLevelType w:val="multilevel"/>
    <w:tmpl w:val="2C96DA44"/>
    <w:lvl w:ilvl="0">
      <w:start w:val="1"/>
      <w:numFmt w:val="decimal"/>
      <w:lvlText w:val="%1.0"/>
      <w:lvlJc w:val="left"/>
      <w:pPr>
        <w:ind w:left="81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nsid w:val="563B4C84"/>
    <w:multiLevelType w:val="hybridMultilevel"/>
    <w:tmpl w:val="5A643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67931B1"/>
    <w:multiLevelType w:val="multilevel"/>
    <w:tmpl w:val="95DC808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57BC1E86"/>
    <w:multiLevelType w:val="multilevel"/>
    <w:tmpl w:val="70E69E52"/>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640C6020"/>
    <w:multiLevelType w:val="multilevel"/>
    <w:tmpl w:val="ECE6B32E"/>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nsid w:val="6ADC554E"/>
    <w:multiLevelType w:val="multilevel"/>
    <w:tmpl w:val="B91E4280"/>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6AEC30FD"/>
    <w:multiLevelType w:val="multilevel"/>
    <w:tmpl w:val="33ACAD3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nsid w:val="6C762BAA"/>
    <w:multiLevelType w:val="multilevel"/>
    <w:tmpl w:val="95DC808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nsid w:val="6D801B53"/>
    <w:multiLevelType w:val="multilevel"/>
    <w:tmpl w:val="95DC808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6E3B09AB"/>
    <w:multiLevelType w:val="hybridMultilevel"/>
    <w:tmpl w:val="39C210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5D5FAD"/>
    <w:multiLevelType w:val="multilevel"/>
    <w:tmpl w:val="3334D02C"/>
    <w:lvl w:ilvl="0">
      <w:start w:val="3"/>
      <w:numFmt w:val="decimal"/>
      <w:lvlText w:val="%1.0"/>
      <w:lvlJc w:val="left"/>
      <w:pPr>
        <w:ind w:left="81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75C7174C"/>
    <w:multiLevelType w:val="hybridMultilevel"/>
    <w:tmpl w:val="03B0E8A4"/>
    <w:lvl w:ilvl="0" w:tplc="2ED29C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F9259E2"/>
    <w:multiLevelType w:val="hybridMultilevel"/>
    <w:tmpl w:val="1EAE74C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16"/>
  </w:num>
  <w:num w:numId="2">
    <w:abstractNumId w:val="11"/>
  </w:num>
  <w:num w:numId="3">
    <w:abstractNumId w:val="17"/>
  </w:num>
  <w:num w:numId="4">
    <w:abstractNumId w:val="5"/>
  </w:num>
  <w:num w:numId="5">
    <w:abstractNumId w:val="6"/>
  </w:num>
  <w:num w:numId="6">
    <w:abstractNumId w:val="10"/>
  </w:num>
  <w:num w:numId="7">
    <w:abstractNumId w:val="7"/>
  </w:num>
  <w:num w:numId="8">
    <w:abstractNumId w:val="20"/>
  </w:num>
  <w:num w:numId="9">
    <w:abstractNumId w:val="4"/>
  </w:num>
  <w:num w:numId="10">
    <w:abstractNumId w:val="15"/>
  </w:num>
  <w:num w:numId="11">
    <w:abstractNumId w:val="3"/>
  </w:num>
  <w:num w:numId="12">
    <w:abstractNumId w:val="8"/>
  </w:num>
  <w:num w:numId="13">
    <w:abstractNumId w:val="2"/>
  </w:num>
  <w:num w:numId="14">
    <w:abstractNumId w:val="1"/>
  </w:num>
  <w:num w:numId="15">
    <w:abstractNumId w:val="0"/>
  </w:num>
  <w:num w:numId="16">
    <w:abstractNumId w:val="21"/>
  </w:num>
  <w:num w:numId="17">
    <w:abstractNumId w:val="13"/>
  </w:num>
  <w:num w:numId="18">
    <w:abstractNumId w:val="18"/>
  </w:num>
  <w:num w:numId="19">
    <w:abstractNumId w:val="9"/>
  </w:num>
  <w:num w:numId="20">
    <w:abstractNumId w:val="19"/>
  </w:num>
  <w:num w:numId="21">
    <w:abstractNumId w:val="14"/>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9EC"/>
    <w:rsid w:val="00010C97"/>
    <w:rsid w:val="0002522A"/>
    <w:rsid w:val="00074DA4"/>
    <w:rsid w:val="000A1644"/>
    <w:rsid w:val="000C73E3"/>
    <w:rsid w:val="000E4321"/>
    <w:rsid w:val="000E56EA"/>
    <w:rsid w:val="000E7A78"/>
    <w:rsid w:val="001141E1"/>
    <w:rsid w:val="00136B6A"/>
    <w:rsid w:val="001640B4"/>
    <w:rsid w:val="001769B3"/>
    <w:rsid w:val="00191F82"/>
    <w:rsid w:val="001B4B0B"/>
    <w:rsid w:val="001D0514"/>
    <w:rsid w:val="001D5911"/>
    <w:rsid w:val="001F52E5"/>
    <w:rsid w:val="00201AE5"/>
    <w:rsid w:val="00220372"/>
    <w:rsid w:val="0023053D"/>
    <w:rsid w:val="00261F1C"/>
    <w:rsid w:val="00272C6F"/>
    <w:rsid w:val="00276780"/>
    <w:rsid w:val="00280337"/>
    <w:rsid w:val="00281816"/>
    <w:rsid w:val="00295A66"/>
    <w:rsid w:val="002A662C"/>
    <w:rsid w:val="002C3D14"/>
    <w:rsid w:val="002E1CE7"/>
    <w:rsid w:val="002E6F17"/>
    <w:rsid w:val="003243AC"/>
    <w:rsid w:val="003276D9"/>
    <w:rsid w:val="00334958"/>
    <w:rsid w:val="00342CD5"/>
    <w:rsid w:val="003612CD"/>
    <w:rsid w:val="00396969"/>
    <w:rsid w:val="003C18A1"/>
    <w:rsid w:val="003D2CDB"/>
    <w:rsid w:val="003E0B50"/>
    <w:rsid w:val="004025C5"/>
    <w:rsid w:val="00462712"/>
    <w:rsid w:val="004948F1"/>
    <w:rsid w:val="004D7D32"/>
    <w:rsid w:val="00503A1D"/>
    <w:rsid w:val="005059EC"/>
    <w:rsid w:val="00566491"/>
    <w:rsid w:val="00593060"/>
    <w:rsid w:val="005B2611"/>
    <w:rsid w:val="005B2E0D"/>
    <w:rsid w:val="005B6E53"/>
    <w:rsid w:val="005C4A08"/>
    <w:rsid w:val="005E3CD0"/>
    <w:rsid w:val="006052B0"/>
    <w:rsid w:val="00633AD5"/>
    <w:rsid w:val="00672E80"/>
    <w:rsid w:val="00693BBE"/>
    <w:rsid w:val="006F090C"/>
    <w:rsid w:val="00705462"/>
    <w:rsid w:val="00710D4C"/>
    <w:rsid w:val="00713BC8"/>
    <w:rsid w:val="007219B5"/>
    <w:rsid w:val="00737BB5"/>
    <w:rsid w:val="00766DA6"/>
    <w:rsid w:val="007803AE"/>
    <w:rsid w:val="007B110E"/>
    <w:rsid w:val="007C0B00"/>
    <w:rsid w:val="00867493"/>
    <w:rsid w:val="0086770E"/>
    <w:rsid w:val="00874144"/>
    <w:rsid w:val="00913F0F"/>
    <w:rsid w:val="00926433"/>
    <w:rsid w:val="009354FE"/>
    <w:rsid w:val="00960BCF"/>
    <w:rsid w:val="009B14AC"/>
    <w:rsid w:val="009B6F21"/>
    <w:rsid w:val="009E120E"/>
    <w:rsid w:val="009F3313"/>
    <w:rsid w:val="009F538E"/>
    <w:rsid w:val="009F56BE"/>
    <w:rsid w:val="009F7225"/>
    <w:rsid w:val="00A45321"/>
    <w:rsid w:val="00A46BEA"/>
    <w:rsid w:val="00A5096B"/>
    <w:rsid w:val="00A72644"/>
    <w:rsid w:val="00A7789F"/>
    <w:rsid w:val="00AA24EC"/>
    <w:rsid w:val="00AB6E41"/>
    <w:rsid w:val="00AF0A72"/>
    <w:rsid w:val="00AF48D7"/>
    <w:rsid w:val="00B11317"/>
    <w:rsid w:val="00B1329C"/>
    <w:rsid w:val="00B51798"/>
    <w:rsid w:val="00B8320C"/>
    <w:rsid w:val="00BB617B"/>
    <w:rsid w:val="00BE33B5"/>
    <w:rsid w:val="00BE4343"/>
    <w:rsid w:val="00BF3B45"/>
    <w:rsid w:val="00C06BCB"/>
    <w:rsid w:val="00C2267D"/>
    <w:rsid w:val="00C23763"/>
    <w:rsid w:val="00C81E48"/>
    <w:rsid w:val="00C84F5D"/>
    <w:rsid w:val="00CA7C2D"/>
    <w:rsid w:val="00CD4C6F"/>
    <w:rsid w:val="00CF0B82"/>
    <w:rsid w:val="00CF195F"/>
    <w:rsid w:val="00D31F68"/>
    <w:rsid w:val="00D344A8"/>
    <w:rsid w:val="00D45C70"/>
    <w:rsid w:val="00D61EE5"/>
    <w:rsid w:val="00D83C4B"/>
    <w:rsid w:val="00DB063E"/>
    <w:rsid w:val="00DB6995"/>
    <w:rsid w:val="00DC593E"/>
    <w:rsid w:val="00DD0A29"/>
    <w:rsid w:val="00DF7E4A"/>
    <w:rsid w:val="00E1360E"/>
    <w:rsid w:val="00E15A9A"/>
    <w:rsid w:val="00E31268"/>
    <w:rsid w:val="00E3497F"/>
    <w:rsid w:val="00E41A93"/>
    <w:rsid w:val="00E46A46"/>
    <w:rsid w:val="00E67E1B"/>
    <w:rsid w:val="00E83005"/>
    <w:rsid w:val="00E90495"/>
    <w:rsid w:val="00EA084C"/>
    <w:rsid w:val="00EC2377"/>
    <w:rsid w:val="00F01636"/>
    <w:rsid w:val="00F0168D"/>
    <w:rsid w:val="00F06399"/>
    <w:rsid w:val="00F40C08"/>
    <w:rsid w:val="00F83C48"/>
    <w:rsid w:val="00FA578E"/>
    <w:rsid w:val="00FC05F0"/>
    <w:rsid w:val="00FC2995"/>
    <w:rsid w:val="00FE1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page number" w:uiPriority="0"/>
    <w:lsdException w:name="List" w:uiPriority="0"/>
    <w:lsdException w:name="List 2" w:uiPriority="0"/>
    <w:lsdException w:name="List Bullet 2" w:uiPriority="0"/>
    <w:lsdException w:name="List Bullet 3"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491"/>
    <w:pPr>
      <w:spacing w:before="240" w:after="440" w:line="240" w:lineRule="auto"/>
      <w:jc w:val="both"/>
    </w:pPr>
    <w:rPr>
      <w:rFonts w:ascii="Times New Roman" w:hAnsi="Times New Roman"/>
      <w:sz w:val="24"/>
    </w:rPr>
  </w:style>
  <w:style w:type="paragraph" w:styleId="Heading1">
    <w:name w:val="heading 1"/>
    <w:basedOn w:val="Normal"/>
    <w:next w:val="Normal"/>
    <w:link w:val="Heading1Char"/>
    <w:qFormat/>
    <w:rsid w:val="001141E1"/>
    <w:pPr>
      <w:keepNext/>
      <w:keepLines/>
      <w:spacing w:before="360" w:after="0" w:line="480" w:lineRule="auto"/>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3497F"/>
    <w:pPr>
      <w:keepNext/>
      <w:keepLines/>
      <w:spacing w:before="200" w:after="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nhideWhenUsed/>
    <w:qFormat/>
    <w:rsid w:val="00C06BCB"/>
    <w:pPr>
      <w:keepNext/>
      <w:keepLines/>
      <w:spacing w:before="0" w:after="0"/>
      <w:outlineLvl w:val="2"/>
    </w:pPr>
    <w:rPr>
      <w:rFonts w:eastAsiaTheme="majorEastAsia" w:cstheme="majorBidi"/>
      <w:b/>
      <w:bCs/>
      <w:i/>
      <w:color w:val="000000" w:themeColor="text1"/>
    </w:rPr>
  </w:style>
  <w:style w:type="paragraph" w:styleId="Heading4">
    <w:name w:val="heading 4"/>
    <w:basedOn w:val="Normal"/>
    <w:next w:val="Normal"/>
    <w:link w:val="Heading4Char"/>
    <w:unhideWhenUsed/>
    <w:qFormat/>
    <w:rsid w:val="00E3497F"/>
    <w:pPr>
      <w:keepNext/>
      <w:keepLines/>
      <w:spacing w:before="0" w:after="0"/>
      <w:outlineLvl w:val="3"/>
    </w:pPr>
    <w:rPr>
      <w:rFonts w:eastAsiaTheme="majorEastAsia" w:cstheme="majorBidi"/>
      <w:bCs/>
      <w:i/>
      <w:iCs/>
      <w:color w:val="000000" w:themeColor="text1"/>
    </w:rPr>
  </w:style>
  <w:style w:type="paragraph" w:styleId="Heading5">
    <w:name w:val="heading 5"/>
    <w:basedOn w:val="Normal"/>
    <w:next w:val="Normal"/>
    <w:link w:val="Heading5Char"/>
    <w:qFormat/>
    <w:rsid w:val="003C18A1"/>
    <w:pPr>
      <w:keepNext/>
      <w:spacing w:before="0" w:after="0"/>
      <w:jc w:val="left"/>
      <w:outlineLvl w:val="4"/>
    </w:pPr>
    <w:rPr>
      <w:rFonts w:eastAsia="Times New Roman" w:cs="Times New Roman"/>
      <w:b/>
      <w:bCs/>
      <w:szCs w:val="24"/>
    </w:rPr>
  </w:style>
  <w:style w:type="paragraph" w:styleId="Heading6">
    <w:name w:val="heading 6"/>
    <w:basedOn w:val="Normal"/>
    <w:next w:val="Normal"/>
    <w:link w:val="Heading6Char"/>
    <w:qFormat/>
    <w:rsid w:val="003C18A1"/>
    <w:pPr>
      <w:keepNext/>
      <w:spacing w:before="0" w:after="0"/>
      <w:outlineLvl w:val="5"/>
    </w:pPr>
    <w:rPr>
      <w:rFonts w:eastAsia="Times New Roman" w:cs="Times New Roman"/>
      <w:b/>
      <w:bCs/>
      <w:szCs w:val="24"/>
      <w:u w:val="single"/>
    </w:rPr>
  </w:style>
  <w:style w:type="paragraph" w:styleId="Heading7">
    <w:name w:val="heading 7"/>
    <w:basedOn w:val="Normal"/>
    <w:next w:val="Normal"/>
    <w:link w:val="Heading7Char"/>
    <w:qFormat/>
    <w:rsid w:val="003C18A1"/>
    <w:pPr>
      <w:keepNext/>
      <w:spacing w:before="0" w:after="0"/>
      <w:outlineLvl w:val="6"/>
    </w:pPr>
    <w:rPr>
      <w:rFonts w:eastAsia="Times New Roman" w:cs="Times New Roman"/>
      <w:b/>
      <w:bCs/>
      <w:i/>
      <w:iCs/>
      <w:szCs w:val="24"/>
      <w:u w:val="single"/>
    </w:rPr>
  </w:style>
  <w:style w:type="paragraph" w:styleId="Heading8">
    <w:name w:val="heading 8"/>
    <w:basedOn w:val="Normal"/>
    <w:next w:val="Normal"/>
    <w:link w:val="Heading8Char"/>
    <w:qFormat/>
    <w:rsid w:val="003C18A1"/>
    <w:pPr>
      <w:keepNext/>
      <w:spacing w:before="0" w:after="120"/>
      <w:outlineLvl w:val="7"/>
    </w:pPr>
    <w:rPr>
      <w:rFonts w:eastAsia="Times New Roman" w:cs="Times New Roman"/>
      <w:b/>
      <w:i/>
      <w:iCs/>
      <w:szCs w:val="24"/>
    </w:rPr>
  </w:style>
  <w:style w:type="paragraph" w:styleId="Heading9">
    <w:name w:val="heading 9"/>
    <w:basedOn w:val="Normal"/>
    <w:next w:val="Normal"/>
    <w:link w:val="Heading9Char"/>
    <w:qFormat/>
    <w:rsid w:val="003C18A1"/>
    <w:pPr>
      <w:keepNext/>
      <w:spacing w:before="0" w:after="0"/>
      <w:jc w:val="center"/>
      <w:outlineLvl w:val="8"/>
    </w:pPr>
    <w:rPr>
      <w:rFonts w:eastAsia="Times New Roman" w:cs="Times New Roman"/>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1E1"/>
    <w:rPr>
      <w:rFonts w:ascii="Times New Roman" w:eastAsiaTheme="majorEastAsia" w:hAnsi="Times New Roman" w:cstheme="majorBidi"/>
      <w:b/>
      <w:bCs/>
      <w:color w:val="000000" w:themeColor="text1"/>
      <w:sz w:val="28"/>
      <w:szCs w:val="28"/>
    </w:rPr>
  </w:style>
  <w:style w:type="character" w:customStyle="1" w:styleId="Heading2Char">
    <w:name w:val="Heading 2 Char"/>
    <w:basedOn w:val="DefaultParagraphFont"/>
    <w:link w:val="Heading2"/>
    <w:rsid w:val="00E3497F"/>
    <w:rPr>
      <w:rFonts w:ascii="Times New Roman" w:eastAsiaTheme="majorEastAsia" w:hAnsi="Times New Roman" w:cstheme="majorBidi"/>
      <w:b/>
      <w:bCs/>
      <w:color w:val="000000" w:themeColor="text1"/>
      <w:sz w:val="26"/>
      <w:szCs w:val="26"/>
    </w:rPr>
  </w:style>
  <w:style w:type="character" w:customStyle="1" w:styleId="Heading3Char">
    <w:name w:val="Heading 3 Char"/>
    <w:basedOn w:val="DefaultParagraphFont"/>
    <w:link w:val="Heading3"/>
    <w:rsid w:val="00C06BCB"/>
    <w:rPr>
      <w:rFonts w:ascii="Times New Roman" w:eastAsiaTheme="majorEastAsia" w:hAnsi="Times New Roman" w:cstheme="majorBidi"/>
      <w:b/>
      <w:bCs/>
      <w:i/>
      <w:color w:val="000000" w:themeColor="text1"/>
      <w:sz w:val="24"/>
    </w:rPr>
  </w:style>
  <w:style w:type="character" w:customStyle="1" w:styleId="Heading4Char">
    <w:name w:val="Heading 4 Char"/>
    <w:basedOn w:val="DefaultParagraphFont"/>
    <w:link w:val="Heading4"/>
    <w:rsid w:val="00E3497F"/>
    <w:rPr>
      <w:rFonts w:ascii="Times New Roman" w:eastAsiaTheme="majorEastAsia" w:hAnsi="Times New Roman" w:cstheme="majorBidi"/>
      <w:bCs/>
      <w:i/>
      <w:iCs/>
      <w:color w:val="000000" w:themeColor="text1"/>
      <w:sz w:val="24"/>
    </w:rPr>
  </w:style>
  <w:style w:type="character" w:customStyle="1" w:styleId="Heading5Char">
    <w:name w:val="Heading 5 Char"/>
    <w:basedOn w:val="DefaultParagraphFont"/>
    <w:link w:val="Heading5"/>
    <w:rsid w:val="003C18A1"/>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rsid w:val="003C18A1"/>
    <w:rPr>
      <w:rFonts w:ascii="Times New Roman" w:eastAsia="Times New Roman" w:hAnsi="Times New Roman" w:cs="Times New Roman"/>
      <w:b/>
      <w:bCs/>
      <w:sz w:val="24"/>
      <w:szCs w:val="24"/>
      <w:u w:val="single"/>
    </w:rPr>
  </w:style>
  <w:style w:type="character" w:customStyle="1" w:styleId="Heading7Char">
    <w:name w:val="Heading 7 Char"/>
    <w:basedOn w:val="DefaultParagraphFont"/>
    <w:link w:val="Heading7"/>
    <w:rsid w:val="003C18A1"/>
    <w:rPr>
      <w:rFonts w:ascii="Times New Roman" w:eastAsia="Times New Roman" w:hAnsi="Times New Roman" w:cs="Times New Roman"/>
      <w:b/>
      <w:bCs/>
      <w:i/>
      <w:iCs/>
      <w:sz w:val="24"/>
      <w:szCs w:val="24"/>
      <w:u w:val="single"/>
    </w:rPr>
  </w:style>
  <w:style w:type="character" w:customStyle="1" w:styleId="Heading8Char">
    <w:name w:val="Heading 8 Char"/>
    <w:basedOn w:val="DefaultParagraphFont"/>
    <w:link w:val="Heading8"/>
    <w:rsid w:val="003C18A1"/>
    <w:rPr>
      <w:rFonts w:ascii="Times New Roman" w:eastAsia="Times New Roman" w:hAnsi="Times New Roman" w:cs="Times New Roman"/>
      <w:b/>
      <w:i/>
      <w:iCs/>
      <w:sz w:val="24"/>
      <w:szCs w:val="24"/>
    </w:rPr>
  </w:style>
  <w:style w:type="character" w:customStyle="1" w:styleId="Heading9Char">
    <w:name w:val="Heading 9 Char"/>
    <w:basedOn w:val="DefaultParagraphFont"/>
    <w:link w:val="Heading9"/>
    <w:rsid w:val="003C18A1"/>
    <w:rPr>
      <w:rFonts w:ascii="Times New Roman" w:eastAsia="Times New Roman" w:hAnsi="Times New Roman" w:cs="Times New Roman"/>
      <w:b/>
      <w:bCs/>
      <w:sz w:val="48"/>
      <w:szCs w:val="48"/>
    </w:rPr>
  </w:style>
  <w:style w:type="paragraph" w:styleId="BalloonText">
    <w:name w:val="Balloon Text"/>
    <w:basedOn w:val="Normal"/>
    <w:link w:val="BalloonTextChar"/>
    <w:uiPriority w:val="99"/>
    <w:semiHidden/>
    <w:unhideWhenUsed/>
    <w:rsid w:val="005059E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9EC"/>
    <w:rPr>
      <w:rFonts w:ascii="Tahoma" w:hAnsi="Tahoma" w:cs="Tahoma"/>
      <w:sz w:val="16"/>
      <w:szCs w:val="16"/>
    </w:rPr>
  </w:style>
  <w:style w:type="paragraph" w:styleId="NoSpacing">
    <w:name w:val="No Spacing"/>
    <w:uiPriority w:val="1"/>
    <w:qFormat/>
    <w:rsid w:val="007B110E"/>
    <w:pPr>
      <w:spacing w:after="0" w:line="240" w:lineRule="auto"/>
      <w:jc w:val="both"/>
    </w:pPr>
    <w:rPr>
      <w:rFonts w:ascii="Times New Roman" w:hAnsi="Times New Roman"/>
      <w:sz w:val="24"/>
    </w:rPr>
  </w:style>
  <w:style w:type="paragraph" w:styleId="Title">
    <w:name w:val="Title"/>
    <w:basedOn w:val="Normal"/>
    <w:next w:val="Normal"/>
    <w:link w:val="TitleChar"/>
    <w:qFormat/>
    <w:rsid w:val="00960BCF"/>
    <w:pPr>
      <w:spacing w:before="0" w:after="300"/>
      <w:contextualSpacing/>
      <w:jc w:val="center"/>
    </w:pPr>
    <w:rPr>
      <w:rFonts w:eastAsiaTheme="majorEastAsia" w:cstheme="majorBidi"/>
      <w:b/>
      <w:color w:val="000000" w:themeColor="text1"/>
      <w:spacing w:val="5"/>
      <w:kern w:val="28"/>
      <w:sz w:val="52"/>
      <w:szCs w:val="52"/>
    </w:rPr>
  </w:style>
  <w:style w:type="character" w:customStyle="1" w:styleId="TitleChar">
    <w:name w:val="Title Char"/>
    <w:basedOn w:val="DefaultParagraphFont"/>
    <w:link w:val="Title"/>
    <w:rsid w:val="00960BCF"/>
    <w:rPr>
      <w:rFonts w:ascii="Times New Roman" w:eastAsiaTheme="majorEastAsia" w:hAnsi="Times New Roman" w:cstheme="majorBidi"/>
      <w:b/>
      <w:color w:val="000000" w:themeColor="text1"/>
      <w:spacing w:val="5"/>
      <w:kern w:val="28"/>
      <w:sz w:val="52"/>
      <w:szCs w:val="52"/>
    </w:rPr>
  </w:style>
  <w:style w:type="paragraph" w:styleId="Subtitle">
    <w:name w:val="Subtitle"/>
    <w:basedOn w:val="Normal"/>
    <w:next w:val="Normal"/>
    <w:link w:val="SubtitleChar"/>
    <w:uiPriority w:val="11"/>
    <w:qFormat/>
    <w:rsid w:val="00693BBE"/>
    <w:pPr>
      <w:numPr>
        <w:ilvl w:val="1"/>
      </w:numPr>
      <w:jc w:val="center"/>
    </w:pPr>
    <w:rPr>
      <w:rFonts w:eastAsiaTheme="majorEastAsia" w:cstheme="majorBidi"/>
      <w:b/>
      <w:iCs/>
      <w:color w:val="000000" w:themeColor="text1"/>
      <w:spacing w:val="15"/>
      <w:sz w:val="32"/>
      <w:szCs w:val="24"/>
    </w:rPr>
  </w:style>
  <w:style w:type="character" w:customStyle="1" w:styleId="SubtitleChar">
    <w:name w:val="Subtitle Char"/>
    <w:basedOn w:val="DefaultParagraphFont"/>
    <w:link w:val="Subtitle"/>
    <w:uiPriority w:val="11"/>
    <w:rsid w:val="00693BBE"/>
    <w:rPr>
      <w:rFonts w:ascii="Times New Roman" w:eastAsiaTheme="majorEastAsia" w:hAnsi="Times New Roman" w:cstheme="majorBidi"/>
      <w:b/>
      <w:iCs/>
      <w:color w:val="000000" w:themeColor="text1"/>
      <w:spacing w:val="15"/>
      <w:sz w:val="32"/>
      <w:szCs w:val="24"/>
    </w:rPr>
  </w:style>
  <w:style w:type="paragraph" w:styleId="Quote">
    <w:name w:val="Quote"/>
    <w:basedOn w:val="Normal"/>
    <w:next w:val="Normal"/>
    <w:link w:val="QuoteChar"/>
    <w:uiPriority w:val="29"/>
    <w:qFormat/>
    <w:rsid w:val="00E3497F"/>
    <w:rPr>
      <w:i/>
      <w:iCs/>
      <w:color w:val="000000" w:themeColor="text1"/>
    </w:rPr>
  </w:style>
  <w:style w:type="character" w:customStyle="1" w:styleId="QuoteChar">
    <w:name w:val="Quote Char"/>
    <w:basedOn w:val="DefaultParagraphFont"/>
    <w:link w:val="Quote"/>
    <w:uiPriority w:val="29"/>
    <w:rsid w:val="00E3497F"/>
    <w:rPr>
      <w:rFonts w:ascii="Times New Roman" w:hAnsi="Times New Roman"/>
      <w:i/>
      <w:iCs/>
      <w:color w:val="000000" w:themeColor="text1"/>
      <w:sz w:val="24"/>
    </w:rPr>
  </w:style>
  <w:style w:type="paragraph" w:styleId="Header">
    <w:name w:val="header"/>
    <w:basedOn w:val="Normal"/>
    <w:link w:val="HeaderChar"/>
    <w:uiPriority w:val="99"/>
    <w:unhideWhenUsed/>
    <w:rsid w:val="00A45321"/>
    <w:pPr>
      <w:tabs>
        <w:tab w:val="center" w:pos="4680"/>
        <w:tab w:val="right" w:pos="9360"/>
      </w:tabs>
      <w:spacing w:before="0" w:after="0"/>
    </w:pPr>
  </w:style>
  <w:style w:type="character" w:customStyle="1" w:styleId="HeaderChar">
    <w:name w:val="Header Char"/>
    <w:basedOn w:val="DefaultParagraphFont"/>
    <w:link w:val="Header"/>
    <w:uiPriority w:val="99"/>
    <w:rsid w:val="00A45321"/>
    <w:rPr>
      <w:rFonts w:ascii="Times New Roman" w:hAnsi="Times New Roman"/>
      <w:sz w:val="24"/>
    </w:rPr>
  </w:style>
  <w:style w:type="paragraph" w:styleId="Footer">
    <w:name w:val="footer"/>
    <w:basedOn w:val="Normal"/>
    <w:link w:val="FooterChar"/>
    <w:uiPriority w:val="99"/>
    <w:unhideWhenUsed/>
    <w:rsid w:val="00A45321"/>
    <w:pPr>
      <w:tabs>
        <w:tab w:val="center" w:pos="4680"/>
        <w:tab w:val="right" w:pos="9360"/>
      </w:tabs>
      <w:spacing w:before="0" w:after="0"/>
    </w:pPr>
  </w:style>
  <w:style w:type="character" w:customStyle="1" w:styleId="FooterChar">
    <w:name w:val="Footer Char"/>
    <w:basedOn w:val="DefaultParagraphFont"/>
    <w:link w:val="Footer"/>
    <w:uiPriority w:val="99"/>
    <w:rsid w:val="00A45321"/>
    <w:rPr>
      <w:rFonts w:ascii="Times New Roman" w:hAnsi="Times New Roman"/>
      <w:sz w:val="24"/>
    </w:rPr>
  </w:style>
  <w:style w:type="paragraph" w:styleId="ListParagraph">
    <w:name w:val="List Paragraph"/>
    <w:basedOn w:val="Normal"/>
    <w:link w:val="ListParagraphChar"/>
    <w:uiPriority w:val="99"/>
    <w:qFormat/>
    <w:rsid w:val="00B8320C"/>
    <w:pPr>
      <w:ind w:left="720"/>
      <w:contextualSpacing/>
    </w:pPr>
  </w:style>
  <w:style w:type="character" w:customStyle="1" w:styleId="ListParagraphChar">
    <w:name w:val="List Paragraph Char"/>
    <w:basedOn w:val="DefaultParagraphFont"/>
    <w:link w:val="ListParagraph"/>
    <w:uiPriority w:val="99"/>
    <w:locked/>
    <w:rsid w:val="003C18A1"/>
    <w:rPr>
      <w:rFonts w:ascii="Times New Roman" w:hAnsi="Times New Roman"/>
      <w:sz w:val="24"/>
    </w:rPr>
  </w:style>
  <w:style w:type="table" w:styleId="TableGrid">
    <w:name w:val="Table Grid"/>
    <w:basedOn w:val="TableNormal"/>
    <w:uiPriority w:val="59"/>
    <w:rsid w:val="003C18A1"/>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C18A1"/>
    <w:pPr>
      <w:widowControl w:val="0"/>
      <w:autoSpaceDE w:val="0"/>
      <w:autoSpaceDN w:val="0"/>
      <w:adjustRightInd w:val="0"/>
      <w:spacing w:after="0" w:line="240" w:lineRule="auto"/>
    </w:pPr>
    <w:rPr>
      <w:rFonts w:ascii="Times New Roman" w:eastAsia="SimSun" w:hAnsi="Times New Roman" w:cs="Times New Roman"/>
      <w:color w:val="000000"/>
      <w:sz w:val="24"/>
      <w:szCs w:val="24"/>
      <w:lang w:eastAsia="zh-CN"/>
    </w:rPr>
  </w:style>
  <w:style w:type="paragraph" w:styleId="BodyText">
    <w:name w:val="Body Text"/>
    <w:basedOn w:val="Normal"/>
    <w:link w:val="BodyTextChar"/>
    <w:rsid w:val="003C18A1"/>
    <w:pPr>
      <w:spacing w:before="0" w:after="0"/>
    </w:pPr>
    <w:rPr>
      <w:rFonts w:eastAsia="Times New Roman" w:cs="Times New Roman"/>
      <w:szCs w:val="24"/>
    </w:rPr>
  </w:style>
  <w:style w:type="character" w:customStyle="1" w:styleId="BodyTextChar">
    <w:name w:val="Body Text Char"/>
    <w:basedOn w:val="DefaultParagraphFont"/>
    <w:link w:val="BodyText"/>
    <w:rsid w:val="003C18A1"/>
    <w:rPr>
      <w:rFonts w:ascii="Times New Roman" w:eastAsia="Times New Roman" w:hAnsi="Times New Roman" w:cs="Times New Roman"/>
      <w:sz w:val="24"/>
      <w:szCs w:val="24"/>
    </w:rPr>
  </w:style>
  <w:style w:type="paragraph" w:customStyle="1" w:styleId="1Paragraph">
    <w:name w:val="1Paragraph"/>
    <w:rsid w:val="003C18A1"/>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character" w:styleId="Hyperlink">
    <w:name w:val="Hyperlink"/>
    <w:basedOn w:val="DefaultParagraphFont"/>
    <w:uiPriority w:val="99"/>
    <w:rsid w:val="003C18A1"/>
    <w:rPr>
      <w:color w:val="0000FF"/>
      <w:u w:val="single"/>
    </w:rPr>
  </w:style>
  <w:style w:type="paragraph" w:styleId="BodyTextIndent">
    <w:name w:val="Body Text Indent"/>
    <w:basedOn w:val="Normal"/>
    <w:link w:val="BodyTextIndentChar"/>
    <w:rsid w:val="003C18A1"/>
    <w:pPr>
      <w:spacing w:before="0" w:after="0"/>
      <w:ind w:left="720" w:hanging="720"/>
    </w:pPr>
    <w:rPr>
      <w:rFonts w:eastAsia="Times New Roman" w:cs="Times New Roman"/>
      <w:szCs w:val="24"/>
    </w:rPr>
  </w:style>
  <w:style w:type="character" w:customStyle="1" w:styleId="BodyTextIndentChar">
    <w:name w:val="Body Text Indent Char"/>
    <w:basedOn w:val="DefaultParagraphFont"/>
    <w:link w:val="BodyTextIndent"/>
    <w:rsid w:val="003C18A1"/>
    <w:rPr>
      <w:rFonts w:ascii="Times New Roman" w:eastAsia="Times New Roman" w:hAnsi="Times New Roman" w:cs="Times New Roman"/>
      <w:sz w:val="24"/>
      <w:szCs w:val="24"/>
    </w:rPr>
  </w:style>
  <w:style w:type="paragraph" w:customStyle="1" w:styleId="1AutoList23">
    <w:name w:val="1AutoList23"/>
    <w:rsid w:val="003C18A1"/>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paragraph" w:customStyle="1" w:styleId="2AutoList23">
    <w:name w:val="2AutoList23"/>
    <w:rsid w:val="003C18A1"/>
    <w:pPr>
      <w:tabs>
        <w:tab w:val="left" w:pos="720"/>
        <w:tab w:val="left" w:pos="1440"/>
      </w:tabs>
      <w:autoSpaceDE w:val="0"/>
      <w:autoSpaceDN w:val="0"/>
      <w:adjustRightInd w:val="0"/>
      <w:spacing w:after="0" w:line="240" w:lineRule="auto"/>
      <w:ind w:left="1440" w:hanging="720"/>
    </w:pPr>
    <w:rPr>
      <w:rFonts w:ascii="Times New Roman" w:eastAsia="Times New Roman" w:hAnsi="Times New Roman" w:cs="Times New Roman"/>
      <w:sz w:val="20"/>
      <w:szCs w:val="24"/>
    </w:rPr>
  </w:style>
  <w:style w:type="paragraph" w:customStyle="1" w:styleId="a">
    <w:name w:val="_"/>
    <w:rsid w:val="003C18A1"/>
    <w:pPr>
      <w:autoSpaceDE w:val="0"/>
      <w:autoSpaceDN w:val="0"/>
      <w:adjustRightInd w:val="0"/>
      <w:spacing w:after="0" w:line="240" w:lineRule="auto"/>
      <w:ind w:left="-1440"/>
    </w:pPr>
    <w:rPr>
      <w:rFonts w:ascii="Times New Roman" w:eastAsia="Times New Roman" w:hAnsi="Times New Roman" w:cs="Times New Roman"/>
      <w:sz w:val="20"/>
      <w:szCs w:val="24"/>
    </w:rPr>
  </w:style>
  <w:style w:type="character" w:styleId="PageNumber">
    <w:name w:val="page number"/>
    <w:basedOn w:val="DefaultParagraphFont"/>
    <w:rsid w:val="003C18A1"/>
  </w:style>
  <w:style w:type="paragraph" w:styleId="BodyTextIndent2">
    <w:name w:val="Body Text Indent 2"/>
    <w:basedOn w:val="Normal"/>
    <w:link w:val="BodyTextIndent2Char"/>
    <w:rsid w:val="003C18A1"/>
    <w:pPr>
      <w:tabs>
        <w:tab w:val="left" w:pos="720"/>
        <w:tab w:val="left" w:pos="1440"/>
      </w:tabs>
      <w:spacing w:before="0" w:after="0"/>
      <w:ind w:left="1440" w:hanging="1440"/>
      <w:jc w:val="left"/>
    </w:pPr>
    <w:rPr>
      <w:rFonts w:eastAsia="Times New Roman" w:cs="Times New Roman"/>
      <w:szCs w:val="24"/>
    </w:rPr>
  </w:style>
  <w:style w:type="character" w:customStyle="1" w:styleId="BodyTextIndent2Char">
    <w:name w:val="Body Text Indent 2 Char"/>
    <w:basedOn w:val="DefaultParagraphFont"/>
    <w:link w:val="BodyTextIndent2"/>
    <w:rsid w:val="003C18A1"/>
    <w:rPr>
      <w:rFonts w:ascii="Times New Roman" w:eastAsia="Times New Roman" w:hAnsi="Times New Roman" w:cs="Times New Roman"/>
      <w:sz w:val="24"/>
      <w:szCs w:val="24"/>
    </w:rPr>
  </w:style>
  <w:style w:type="paragraph" w:styleId="BodyText2">
    <w:name w:val="Body Text 2"/>
    <w:basedOn w:val="Normal"/>
    <w:link w:val="BodyText2Char"/>
    <w:rsid w:val="003C18A1"/>
    <w:pPr>
      <w:spacing w:before="0" w:after="0"/>
    </w:pPr>
    <w:rPr>
      <w:rFonts w:eastAsia="Times New Roman" w:cs="Times New Roman"/>
      <w:b/>
      <w:bCs/>
      <w:color w:val="FF0000"/>
      <w:szCs w:val="24"/>
    </w:rPr>
  </w:style>
  <w:style w:type="character" w:customStyle="1" w:styleId="BodyText2Char">
    <w:name w:val="Body Text 2 Char"/>
    <w:basedOn w:val="DefaultParagraphFont"/>
    <w:link w:val="BodyText2"/>
    <w:rsid w:val="003C18A1"/>
    <w:rPr>
      <w:rFonts w:ascii="Times New Roman" w:eastAsia="Times New Roman" w:hAnsi="Times New Roman" w:cs="Times New Roman"/>
      <w:b/>
      <w:bCs/>
      <w:color w:val="FF0000"/>
      <w:sz w:val="24"/>
      <w:szCs w:val="24"/>
    </w:rPr>
  </w:style>
  <w:style w:type="paragraph" w:styleId="BodyText3">
    <w:name w:val="Body Text 3"/>
    <w:basedOn w:val="Normal"/>
    <w:link w:val="BodyText3Char"/>
    <w:rsid w:val="003C18A1"/>
    <w:pPr>
      <w:spacing w:before="0" w:after="0"/>
    </w:pPr>
    <w:rPr>
      <w:rFonts w:eastAsia="Times New Roman" w:cs="Times New Roman"/>
      <w:i/>
      <w:iCs/>
      <w:sz w:val="20"/>
      <w:szCs w:val="24"/>
    </w:rPr>
  </w:style>
  <w:style w:type="character" w:customStyle="1" w:styleId="BodyText3Char">
    <w:name w:val="Body Text 3 Char"/>
    <w:basedOn w:val="DefaultParagraphFont"/>
    <w:link w:val="BodyText3"/>
    <w:rsid w:val="003C18A1"/>
    <w:rPr>
      <w:rFonts w:ascii="Times New Roman" w:eastAsia="Times New Roman" w:hAnsi="Times New Roman" w:cs="Times New Roman"/>
      <w:i/>
      <w:iCs/>
      <w:sz w:val="20"/>
      <w:szCs w:val="24"/>
    </w:rPr>
  </w:style>
  <w:style w:type="paragraph" w:styleId="BodyTextIndent3">
    <w:name w:val="Body Text Indent 3"/>
    <w:basedOn w:val="Normal"/>
    <w:link w:val="BodyTextIndent3Char"/>
    <w:rsid w:val="003C18A1"/>
    <w:pPr>
      <w:spacing w:before="0" w:after="0"/>
      <w:ind w:firstLine="720"/>
    </w:pPr>
    <w:rPr>
      <w:rFonts w:eastAsia="Times New Roman" w:cs="Times New Roman"/>
      <w:i/>
      <w:iCs/>
      <w:sz w:val="20"/>
      <w:szCs w:val="24"/>
    </w:rPr>
  </w:style>
  <w:style w:type="character" w:customStyle="1" w:styleId="BodyTextIndent3Char">
    <w:name w:val="Body Text Indent 3 Char"/>
    <w:basedOn w:val="DefaultParagraphFont"/>
    <w:link w:val="BodyTextIndent3"/>
    <w:rsid w:val="003C18A1"/>
    <w:rPr>
      <w:rFonts w:ascii="Times New Roman" w:eastAsia="Times New Roman" w:hAnsi="Times New Roman" w:cs="Times New Roman"/>
      <w:i/>
      <w:iCs/>
      <w:sz w:val="20"/>
      <w:szCs w:val="24"/>
    </w:rPr>
  </w:style>
  <w:style w:type="paragraph" w:customStyle="1" w:styleId="1AutoList30">
    <w:name w:val="1AutoList30"/>
    <w:rsid w:val="003C18A1"/>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paragraph" w:styleId="Caption">
    <w:name w:val="caption"/>
    <w:basedOn w:val="Normal"/>
    <w:next w:val="Normal"/>
    <w:uiPriority w:val="35"/>
    <w:qFormat/>
    <w:rsid w:val="003C18A1"/>
    <w:pPr>
      <w:spacing w:before="0" w:after="0"/>
      <w:jc w:val="left"/>
    </w:pPr>
    <w:rPr>
      <w:rFonts w:eastAsia="Times New Roman" w:cs="Times New Roman"/>
      <w:b/>
      <w:bCs/>
      <w:caps/>
      <w:szCs w:val="24"/>
    </w:rPr>
  </w:style>
  <w:style w:type="paragraph" w:customStyle="1" w:styleId="First-LevelHead">
    <w:name w:val="First-Level Head"/>
    <w:basedOn w:val="Normal"/>
    <w:rsid w:val="003C18A1"/>
    <w:pPr>
      <w:spacing w:before="0" w:after="120" w:line="480" w:lineRule="auto"/>
      <w:jc w:val="left"/>
    </w:pPr>
    <w:rPr>
      <w:rFonts w:eastAsia="Times New Roman" w:cs="Times New Roman"/>
      <w:b/>
      <w:caps/>
      <w:szCs w:val="20"/>
    </w:rPr>
  </w:style>
  <w:style w:type="paragraph" w:customStyle="1" w:styleId="Second-LevelHead">
    <w:name w:val="Second-Level Head"/>
    <w:basedOn w:val="Normal"/>
    <w:rsid w:val="003C18A1"/>
    <w:pPr>
      <w:spacing w:before="0" w:after="120" w:line="480" w:lineRule="auto"/>
      <w:jc w:val="left"/>
    </w:pPr>
    <w:rPr>
      <w:rFonts w:eastAsia="Times New Roman" w:cs="Times New Roman"/>
      <w:b/>
      <w:szCs w:val="20"/>
    </w:rPr>
  </w:style>
  <w:style w:type="paragraph" w:customStyle="1" w:styleId="Third-LevelHead">
    <w:name w:val="Third-Level Head"/>
    <w:basedOn w:val="Second-LevelHead"/>
    <w:rsid w:val="003C18A1"/>
    <w:rPr>
      <w:b w:val="0"/>
      <w:bCs/>
      <w:i/>
      <w:iCs/>
    </w:rPr>
  </w:style>
  <w:style w:type="paragraph" w:customStyle="1" w:styleId="Fourth-LevelHead">
    <w:name w:val="Fourth-Level Head"/>
    <w:basedOn w:val="Third-LevelHead"/>
    <w:rsid w:val="003C18A1"/>
    <w:rPr>
      <w:i w:val="0"/>
      <w:iCs w:val="0"/>
      <w:u w:val="single"/>
    </w:rPr>
  </w:style>
  <w:style w:type="paragraph" w:customStyle="1" w:styleId="6AutoList6">
    <w:name w:val="6AutoList6"/>
    <w:rsid w:val="003C18A1"/>
    <w:pPr>
      <w:autoSpaceDE w:val="0"/>
      <w:autoSpaceDN w:val="0"/>
      <w:adjustRightInd w:val="0"/>
      <w:spacing w:after="0" w:line="240" w:lineRule="auto"/>
      <w:ind w:left="-1440"/>
    </w:pPr>
    <w:rPr>
      <w:rFonts w:ascii="Times New Roman" w:eastAsia="Times New Roman" w:hAnsi="Times New Roman" w:cs="Times New Roman"/>
      <w:sz w:val="20"/>
      <w:szCs w:val="24"/>
    </w:rPr>
  </w:style>
  <w:style w:type="paragraph" w:customStyle="1" w:styleId="1AutoList4">
    <w:name w:val="1AutoList4"/>
    <w:rsid w:val="003C18A1"/>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paragraph" w:customStyle="1" w:styleId="1AutoList48">
    <w:name w:val="1AutoList48"/>
    <w:rsid w:val="003C18A1"/>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paragraph" w:customStyle="1" w:styleId="1AutoList42">
    <w:name w:val="1AutoList42"/>
    <w:rsid w:val="003C18A1"/>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character" w:customStyle="1" w:styleId="CommentTextChar">
    <w:name w:val="Comment Text Char"/>
    <w:basedOn w:val="DefaultParagraphFont"/>
    <w:link w:val="CommentText"/>
    <w:semiHidden/>
    <w:rsid w:val="003C18A1"/>
    <w:rPr>
      <w:rFonts w:ascii="Times" w:eastAsia="Times New Roman" w:hAnsi="Times" w:cs="Times New Roman"/>
      <w:sz w:val="20"/>
      <w:szCs w:val="20"/>
    </w:rPr>
  </w:style>
  <w:style w:type="paragraph" w:styleId="CommentText">
    <w:name w:val="annotation text"/>
    <w:basedOn w:val="Normal"/>
    <w:link w:val="CommentTextChar"/>
    <w:semiHidden/>
    <w:rsid w:val="003C18A1"/>
    <w:pPr>
      <w:spacing w:before="0" w:after="0"/>
      <w:outlineLvl w:val="0"/>
    </w:pPr>
    <w:rPr>
      <w:rFonts w:ascii="Times" w:eastAsia="Times New Roman" w:hAnsi="Times" w:cs="Times New Roman"/>
      <w:sz w:val="20"/>
      <w:szCs w:val="20"/>
    </w:rPr>
  </w:style>
  <w:style w:type="character" w:customStyle="1" w:styleId="FootnoteTextChar">
    <w:name w:val="Footnote Text Char"/>
    <w:basedOn w:val="DefaultParagraphFont"/>
    <w:link w:val="FootnoteText"/>
    <w:semiHidden/>
    <w:rsid w:val="003C18A1"/>
    <w:rPr>
      <w:rFonts w:ascii="Times" w:eastAsia="Times New Roman" w:hAnsi="Times" w:cs="Times New Roman"/>
      <w:sz w:val="20"/>
      <w:szCs w:val="20"/>
    </w:rPr>
  </w:style>
  <w:style w:type="paragraph" w:styleId="FootnoteText">
    <w:name w:val="footnote text"/>
    <w:basedOn w:val="Normal"/>
    <w:link w:val="FootnoteTextChar"/>
    <w:semiHidden/>
    <w:rsid w:val="003C18A1"/>
    <w:pPr>
      <w:spacing w:before="0" w:after="0"/>
      <w:jc w:val="left"/>
    </w:pPr>
    <w:rPr>
      <w:rFonts w:ascii="Times" w:eastAsia="Times New Roman" w:hAnsi="Times" w:cs="Times New Roman"/>
      <w:sz w:val="20"/>
      <w:szCs w:val="20"/>
    </w:rPr>
  </w:style>
  <w:style w:type="paragraph" w:styleId="BlockText">
    <w:name w:val="Block Text"/>
    <w:basedOn w:val="Normal"/>
    <w:rsid w:val="003C18A1"/>
    <w:pPr>
      <w:tabs>
        <w:tab w:val="left" w:pos="360"/>
        <w:tab w:val="left" w:pos="440"/>
        <w:tab w:val="left" w:pos="900"/>
        <w:tab w:val="left" w:pos="1440"/>
      </w:tabs>
      <w:spacing w:before="0" w:after="0"/>
      <w:ind w:left="360" w:right="20"/>
      <w:jc w:val="left"/>
    </w:pPr>
    <w:rPr>
      <w:rFonts w:ascii="Times" w:eastAsia="Times New Roman" w:hAnsi="Times" w:cs="Times New Roman"/>
      <w:b/>
      <w:sz w:val="32"/>
      <w:szCs w:val="20"/>
    </w:rPr>
  </w:style>
  <w:style w:type="paragraph" w:styleId="List">
    <w:name w:val="List"/>
    <w:basedOn w:val="BodyText"/>
    <w:rsid w:val="003C18A1"/>
    <w:pPr>
      <w:spacing w:after="220" w:line="220" w:lineRule="atLeast"/>
      <w:ind w:left="1440" w:hanging="360"/>
    </w:pPr>
    <w:rPr>
      <w:szCs w:val="20"/>
    </w:rPr>
  </w:style>
  <w:style w:type="paragraph" w:styleId="List2">
    <w:name w:val="List 2"/>
    <w:basedOn w:val="Normal"/>
    <w:rsid w:val="003C18A1"/>
    <w:pPr>
      <w:spacing w:before="0" w:after="0"/>
      <w:ind w:left="720" w:hanging="360"/>
      <w:jc w:val="left"/>
    </w:pPr>
    <w:rPr>
      <w:rFonts w:eastAsia="Times New Roman" w:cs="Times New Roman"/>
      <w:szCs w:val="20"/>
    </w:rPr>
  </w:style>
  <w:style w:type="paragraph" w:styleId="ListBullet2">
    <w:name w:val="List Bullet 2"/>
    <w:basedOn w:val="Normal"/>
    <w:autoRedefine/>
    <w:rsid w:val="003C18A1"/>
    <w:pPr>
      <w:numPr>
        <w:numId w:val="13"/>
      </w:numPr>
      <w:spacing w:before="0" w:after="0"/>
      <w:jc w:val="left"/>
    </w:pPr>
    <w:rPr>
      <w:rFonts w:eastAsia="Times New Roman" w:cs="Times New Roman"/>
      <w:szCs w:val="20"/>
    </w:rPr>
  </w:style>
  <w:style w:type="paragraph" w:styleId="ListBullet3">
    <w:name w:val="List Bullet 3"/>
    <w:basedOn w:val="Normal"/>
    <w:autoRedefine/>
    <w:rsid w:val="003C18A1"/>
    <w:pPr>
      <w:numPr>
        <w:numId w:val="14"/>
      </w:numPr>
      <w:spacing w:before="0" w:after="0"/>
      <w:jc w:val="left"/>
    </w:pPr>
    <w:rPr>
      <w:rFonts w:eastAsia="Times New Roman" w:cs="Times New Roman"/>
      <w:szCs w:val="20"/>
    </w:rPr>
  </w:style>
  <w:style w:type="paragraph" w:styleId="ListBullet4">
    <w:name w:val="List Bullet 4"/>
    <w:basedOn w:val="Normal"/>
    <w:autoRedefine/>
    <w:rsid w:val="003C18A1"/>
    <w:pPr>
      <w:numPr>
        <w:numId w:val="15"/>
      </w:numPr>
      <w:spacing w:before="0" w:after="0"/>
      <w:jc w:val="left"/>
    </w:pPr>
    <w:rPr>
      <w:rFonts w:eastAsia="Times New Roman" w:cs="Times New Roman"/>
      <w:szCs w:val="20"/>
    </w:rPr>
  </w:style>
  <w:style w:type="paragraph" w:styleId="PlainText">
    <w:name w:val="Plain Text"/>
    <w:basedOn w:val="Normal"/>
    <w:link w:val="PlainTextChar"/>
    <w:rsid w:val="003C18A1"/>
    <w:pPr>
      <w:spacing w:before="0" w:after="0"/>
      <w:jc w:val="left"/>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C18A1"/>
    <w:rPr>
      <w:rFonts w:ascii="Courier New" w:eastAsia="Times New Roman" w:hAnsi="Courier New" w:cs="Courier New"/>
      <w:sz w:val="20"/>
      <w:szCs w:val="20"/>
    </w:rPr>
  </w:style>
  <w:style w:type="paragraph" w:styleId="NormalWeb">
    <w:name w:val="Normal (Web)"/>
    <w:basedOn w:val="Normal"/>
    <w:uiPriority w:val="99"/>
    <w:rsid w:val="003C18A1"/>
    <w:pPr>
      <w:spacing w:before="100" w:beforeAutospacing="1" w:after="100" w:afterAutospacing="1"/>
      <w:jc w:val="left"/>
    </w:pPr>
    <w:rPr>
      <w:rFonts w:eastAsia="Times New Roman" w:cs="Times New Roman"/>
      <w:szCs w:val="24"/>
    </w:rPr>
  </w:style>
  <w:style w:type="paragraph" w:customStyle="1" w:styleId="BodyText05">
    <w:name w:val="Body Text + 0.5&quot;"/>
    <w:basedOn w:val="BodyText"/>
    <w:rsid w:val="003C18A1"/>
    <w:pPr>
      <w:spacing w:line="480" w:lineRule="auto"/>
      <w:ind w:firstLine="720"/>
    </w:pPr>
  </w:style>
  <w:style w:type="paragraph" w:customStyle="1" w:styleId="MTDisplayEquation">
    <w:name w:val="MTDisplayEquation"/>
    <w:basedOn w:val="BodyText05"/>
    <w:next w:val="Normal"/>
    <w:rsid w:val="003C18A1"/>
    <w:pPr>
      <w:tabs>
        <w:tab w:val="center" w:pos="4680"/>
        <w:tab w:val="right" w:pos="9360"/>
      </w:tabs>
      <w:spacing w:line="240" w:lineRule="auto"/>
      <w:ind w:firstLine="0"/>
    </w:pPr>
  </w:style>
  <w:style w:type="paragraph" w:styleId="Date">
    <w:name w:val="Date"/>
    <w:basedOn w:val="Normal"/>
    <w:next w:val="Normal"/>
    <w:link w:val="DateChar"/>
    <w:rsid w:val="003C18A1"/>
    <w:pPr>
      <w:spacing w:before="0" w:after="0"/>
      <w:jc w:val="left"/>
    </w:pPr>
    <w:rPr>
      <w:rFonts w:eastAsia="Batang" w:cs="Times New Roman"/>
      <w:szCs w:val="24"/>
      <w:lang w:eastAsia="ko-KR"/>
    </w:rPr>
  </w:style>
  <w:style w:type="character" w:customStyle="1" w:styleId="DateChar">
    <w:name w:val="Date Char"/>
    <w:basedOn w:val="DefaultParagraphFont"/>
    <w:link w:val="Date"/>
    <w:rsid w:val="003C18A1"/>
    <w:rPr>
      <w:rFonts w:ascii="Times New Roman" w:eastAsia="Batang" w:hAnsi="Times New Roman" w:cs="Times New Roman"/>
      <w:sz w:val="24"/>
      <w:szCs w:val="24"/>
      <w:lang w:eastAsia="ko-KR"/>
    </w:rPr>
  </w:style>
  <w:style w:type="paragraph" w:customStyle="1" w:styleId="bodyletter">
    <w:name w:val="body letter"/>
    <w:basedOn w:val="Normal"/>
    <w:rsid w:val="003C18A1"/>
    <w:pPr>
      <w:spacing w:before="0" w:after="240"/>
      <w:jc w:val="left"/>
    </w:pPr>
    <w:rPr>
      <w:rFonts w:eastAsia="Times New Roman" w:cs="Times New Roman"/>
      <w:szCs w:val="24"/>
    </w:rPr>
  </w:style>
  <w:style w:type="paragraph" w:customStyle="1" w:styleId="CM9">
    <w:name w:val="CM9"/>
    <w:basedOn w:val="Default"/>
    <w:next w:val="Default"/>
    <w:uiPriority w:val="99"/>
    <w:rsid w:val="003C18A1"/>
    <w:pPr>
      <w:spacing w:after="558"/>
    </w:pPr>
    <w:rPr>
      <w:rFonts w:ascii="Arial" w:eastAsiaTheme="minorEastAsia" w:hAnsi="Arial" w:cs="Arial"/>
      <w:color w:val="auto"/>
    </w:rPr>
  </w:style>
  <w:style w:type="paragraph" w:customStyle="1" w:styleId="CM10">
    <w:name w:val="CM10"/>
    <w:basedOn w:val="Default"/>
    <w:next w:val="Default"/>
    <w:uiPriority w:val="99"/>
    <w:rsid w:val="003C18A1"/>
    <w:pPr>
      <w:spacing w:after="260"/>
    </w:pPr>
    <w:rPr>
      <w:rFonts w:ascii="Arial" w:eastAsiaTheme="minorEastAsia" w:hAnsi="Arial" w:cs="Arial"/>
      <w:color w:val="auto"/>
    </w:rPr>
  </w:style>
  <w:style w:type="paragraph" w:customStyle="1" w:styleId="CM2">
    <w:name w:val="CM2"/>
    <w:basedOn w:val="Default"/>
    <w:next w:val="Default"/>
    <w:uiPriority w:val="99"/>
    <w:rsid w:val="003C18A1"/>
    <w:pPr>
      <w:spacing w:line="280" w:lineRule="atLeast"/>
    </w:pPr>
    <w:rPr>
      <w:rFonts w:ascii="Arial" w:eastAsiaTheme="minorEastAsia" w:hAnsi="Arial" w:cs="Arial"/>
      <w:color w:val="auto"/>
    </w:rPr>
  </w:style>
  <w:style w:type="paragraph" w:styleId="TOC1">
    <w:name w:val="toc 1"/>
    <w:basedOn w:val="Normal"/>
    <w:next w:val="Normal"/>
    <w:autoRedefine/>
    <w:uiPriority w:val="39"/>
    <w:rsid w:val="003C18A1"/>
    <w:pPr>
      <w:spacing w:before="0" w:after="100"/>
      <w:jc w:val="left"/>
    </w:pPr>
    <w:rPr>
      <w:rFonts w:eastAsia="Times New Roman" w:cs="Times New Roman"/>
      <w:szCs w:val="24"/>
    </w:rPr>
  </w:style>
  <w:style w:type="paragraph" w:styleId="TOC2">
    <w:name w:val="toc 2"/>
    <w:basedOn w:val="Normal"/>
    <w:next w:val="Normal"/>
    <w:autoRedefine/>
    <w:uiPriority w:val="39"/>
    <w:rsid w:val="003C18A1"/>
    <w:pPr>
      <w:spacing w:before="0" w:after="100"/>
      <w:ind w:left="240"/>
      <w:jc w:val="left"/>
    </w:pPr>
    <w:rPr>
      <w:rFonts w:eastAsia="Times New Roman" w:cs="Times New Roman"/>
      <w:szCs w:val="24"/>
    </w:rPr>
  </w:style>
  <w:style w:type="paragraph" w:styleId="TOC3">
    <w:name w:val="toc 3"/>
    <w:basedOn w:val="Normal"/>
    <w:next w:val="Normal"/>
    <w:autoRedefine/>
    <w:uiPriority w:val="39"/>
    <w:rsid w:val="003C18A1"/>
    <w:pPr>
      <w:spacing w:before="0" w:after="100"/>
      <w:ind w:left="480"/>
      <w:jc w:val="left"/>
    </w:pPr>
    <w:rPr>
      <w:rFonts w:eastAsia="Times New Roman" w:cs="Times New Roman"/>
      <w:szCs w:val="24"/>
    </w:rPr>
  </w:style>
  <w:style w:type="paragraph" w:styleId="Bibliography">
    <w:name w:val="Bibliography"/>
    <w:basedOn w:val="Normal"/>
    <w:next w:val="Normal"/>
    <w:uiPriority w:val="37"/>
    <w:unhideWhenUsed/>
    <w:rsid w:val="003C18A1"/>
    <w:pPr>
      <w:spacing w:before="0" w:after="0"/>
      <w:jc w:val="left"/>
    </w:pPr>
    <w:rPr>
      <w:rFonts w:eastAsia="Times New Roman" w:cs="Times New Roman"/>
      <w:szCs w:val="24"/>
    </w:rPr>
  </w:style>
  <w:style w:type="paragraph" w:customStyle="1" w:styleId="task">
    <w:name w:val="task"/>
    <w:basedOn w:val="BodyText"/>
    <w:rsid w:val="003C18A1"/>
    <w:pPr>
      <w:keepNext/>
      <w:tabs>
        <w:tab w:val="left" w:pos="360"/>
        <w:tab w:val="left" w:pos="432"/>
        <w:tab w:val="left" w:pos="720"/>
        <w:tab w:val="right" w:pos="9360"/>
      </w:tabs>
      <w:overflowPunct w:val="0"/>
      <w:autoSpaceDE w:val="0"/>
      <w:autoSpaceDN w:val="0"/>
      <w:adjustRightInd w:val="0"/>
      <w:spacing w:after="160"/>
      <w:ind w:left="907" w:hanging="907"/>
      <w:textAlignment w:val="baseline"/>
    </w:pPr>
    <w:rPr>
      <w:rFonts w:eastAsia="SimSun"/>
      <w:b/>
      <w:i/>
      <w:szCs w:val="20"/>
    </w:rPr>
  </w:style>
  <w:style w:type="paragraph" w:customStyle="1" w:styleId="H2">
    <w:name w:val="H2"/>
    <w:basedOn w:val="H"/>
    <w:rsid w:val="003C18A1"/>
    <w:rPr>
      <w:i/>
    </w:rPr>
  </w:style>
  <w:style w:type="paragraph" w:customStyle="1" w:styleId="H">
    <w:name w:val="H"/>
    <w:basedOn w:val="Normal"/>
    <w:rsid w:val="003C18A1"/>
    <w:pPr>
      <w:spacing w:before="0" w:after="0"/>
      <w:jc w:val="left"/>
    </w:pPr>
    <w:rPr>
      <w:rFonts w:eastAsia="SimSun" w:cs="Times New Roman"/>
      <w:b/>
      <w:bCs/>
      <w:szCs w:val="20"/>
      <w:lang w:eastAsia="zh-CN"/>
    </w:rPr>
  </w:style>
  <w:style w:type="character" w:styleId="Strong">
    <w:name w:val="Strong"/>
    <w:basedOn w:val="DefaultParagraphFont"/>
    <w:uiPriority w:val="22"/>
    <w:qFormat/>
    <w:rsid w:val="003C18A1"/>
    <w:rPr>
      <w:b/>
      <w:bCs/>
    </w:rPr>
  </w:style>
  <w:style w:type="paragraph" w:customStyle="1" w:styleId="text">
    <w:name w:val="text"/>
    <w:basedOn w:val="Normal"/>
    <w:link w:val="textChar"/>
    <w:autoRedefine/>
    <w:rsid w:val="003C18A1"/>
    <w:pPr>
      <w:widowControl w:val="0"/>
      <w:spacing w:after="60" w:line="480" w:lineRule="auto"/>
      <w:ind w:firstLineChars="225" w:firstLine="540"/>
    </w:pPr>
    <w:rPr>
      <w:rFonts w:eastAsia="Times New Roman" w:cs="Times New Roman"/>
      <w:szCs w:val="28"/>
      <w:lang w:eastAsia="zh-CN"/>
    </w:rPr>
  </w:style>
  <w:style w:type="character" w:customStyle="1" w:styleId="textChar">
    <w:name w:val="text Char"/>
    <w:basedOn w:val="DefaultParagraphFont"/>
    <w:link w:val="text"/>
    <w:rsid w:val="003C18A1"/>
    <w:rPr>
      <w:rFonts w:ascii="Times New Roman" w:eastAsia="Times New Roman" w:hAnsi="Times New Roman" w:cs="Times New Roman"/>
      <w:sz w:val="24"/>
      <w:szCs w:val="28"/>
      <w:lang w:eastAsia="zh-CN"/>
    </w:rPr>
  </w:style>
  <w:style w:type="character" w:customStyle="1" w:styleId="mw-headline">
    <w:name w:val="mw-headline"/>
    <w:basedOn w:val="DefaultParagraphFont"/>
    <w:rsid w:val="00D31F68"/>
  </w:style>
  <w:style w:type="character" w:customStyle="1" w:styleId="mw-editsection1">
    <w:name w:val="mw-editsection1"/>
    <w:basedOn w:val="DefaultParagraphFont"/>
    <w:rsid w:val="00D31F68"/>
  </w:style>
  <w:style w:type="character" w:customStyle="1" w:styleId="mw-editsection-bracket">
    <w:name w:val="mw-editsection-bracket"/>
    <w:basedOn w:val="DefaultParagraphFont"/>
    <w:rsid w:val="00D31F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page number" w:uiPriority="0"/>
    <w:lsdException w:name="List" w:uiPriority="0"/>
    <w:lsdException w:name="List 2" w:uiPriority="0"/>
    <w:lsdException w:name="List Bullet 2" w:uiPriority="0"/>
    <w:lsdException w:name="List Bullet 3"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491"/>
    <w:pPr>
      <w:spacing w:before="240" w:after="440" w:line="240" w:lineRule="auto"/>
      <w:jc w:val="both"/>
    </w:pPr>
    <w:rPr>
      <w:rFonts w:ascii="Times New Roman" w:hAnsi="Times New Roman"/>
      <w:sz w:val="24"/>
    </w:rPr>
  </w:style>
  <w:style w:type="paragraph" w:styleId="Heading1">
    <w:name w:val="heading 1"/>
    <w:basedOn w:val="Normal"/>
    <w:next w:val="Normal"/>
    <w:link w:val="Heading1Char"/>
    <w:qFormat/>
    <w:rsid w:val="001141E1"/>
    <w:pPr>
      <w:keepNext/>
      <w:keepLines/>
      <w:spacing w:before="360" w:after="0" w:line="480" w:lineRule="auto"/>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3497F"/>
    <w:pPr>
      <w:keepNext/>
      <w:keepLines/>
      <w:spacing w:before="200" w:after="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nhideWhenUsed/>
    <w:qFormat/>
    <w:rsid w:val="00C06BCB"/>
    <w:pPr>
      <w:keepNext/>
      <w:keepLines/>
      <w:spacing w:before="0" w:after="0"/>
      <w:outlineLvl w:val="2"/>
    </w:pPr>
    <w:rPr>
      <w:rFonts w:eastAsiaTheme="majorEastAsia" w:cstheme="majorBidi"/>
      <w:b/>
      <w:bCs/>
      <w:i/>
      <w:color w:val="000000" w:themeColor="text1"/>
    </w:rPr>
  </w:style>
  <w:style w:type="paragraph" w:styleId="Heading4">
    <w:name w:val="heading 4"/>
    <w:basedOn w:val="Normal"/>
    <w:next w:val="Normal"/>
    <w:link w:val="Heading4Char"/>
    <w:unhideWhenUsed/>
    <w:qFormat/>
    <w:rsid w:val="00E3497F"/>
    <w:pPr>
      <w:keepNext/>
      <w:keepLines/>
      <w:spacing w:before="0" w:after="0"/>
      <w:outlineLvl w:val="3"/>
    </w:pPr>
    <w:rPr>
      <w:rFonts w:eastAsiaTheme="majorEastAsia" w:cstheme="majorBidi"/>
      <w:bCs/>
      <w:i/>
      <w:iCs/>
      <w:color w:val="000000" w:themeColor="text1"/>
    </w:rPr>
  </w:style>
  <w:style w:type="paragraph" w:styleId="Heading5">
    <w:name w:val="heading 5"/>
    <w:basedOn w:val="Normal"/>
    <w:next w:val="Normal"/>
    <w:link w:val="Heading5Char"/>
    <w:qFormat/>
    <w:rsid w:val="003C18A1"/>
    <w:pPr>
      <w:keepNext/>
      <w:spacing w:before="0" w:after="0"/>
      <w:jc w:val="left"/>
      <w:outlineLvl w:val="4"/>
    </w:pPr>
    <w:rPr>
      <w:rFonts w:eastAsia="Times New Roman" w:cs="Times New Roman"/>
      <w:b/>
      <w:bCs/>
      <w:szCs w:val="24"/>
    </w:rPr>
  </w:style>
  <w:style w:type="paragraph" w:styleId="Heading6">
    <w:name w:val="heading 6"/>
    <w:basedOn w:val="Normal"/>
    <w:next w:val="Normal"/>
    <w:link w:val="Heading6Char"/>
    <w:qFormat/>
    <w:rsid w:val="003C18A1"/>
    <w:pPr>
      <w:keepNext/>
      <w:spacing w:before="0" w:after="0"/>
      <w:outlineLvl w:val="5"/>
    </w:pPr>
    <w:rPr>
      <w:rFonts w:eastAsia="Times New Roman" w:cs="Times New Roman"/>
      <w:b/>
      <w:bCs/>
      <w:szCs w:val="24"/>
      <w:u w:val="single"/>
    </w:rPr>
  </w:style>
  <w:style w:type="paragraph" w:styleId="Heading7">
    <w:name w:val="heading 7"/>
    <w:basedOn w:val="Normal"/>
    <w:next w:val="Normal"/>
    <w:link w:val="Heading7Char"/>
    <w:qFormat/>
    <w:rsid w:val="003C18A1"/>
    <w:pPr>
      <w:keepNext/>
      <w:spacing w:before="0" w:after="0"/>
      <w:outlineLvl w:val="6"/>
    </w:pPr>
    <w:rPr>
      <w:rFonts w:eastAsia="Times New Roman" w:cs="Times New Roman"/>
      <w:b/>
      <w:bCs/>
      <w:i/>
      <w:iCs/>
      <w:szCs w:val="24"/>
      <w:u w:val="single"/>
    </w:rPr>
  </w:style>
  <w:style w:type="paragraph" w:styleId="Heading8">
    <w:name w:val="heading 8"/>
    <w:basedOn w:val="Normal"/>
    <w:next w:val="Normal"/>
    <w:link w:val="Heading8Char"/>
    <w:qFormat/>
    <w:rsid w:val="003C18A1"/>
    <w:pPr>
      <w:keepNext/>
      <w:spacing w:before="0" w:after="120"/>
      <w:outlineLvl w:val="7"/>
    </w:pPr>
    <w:rPr>
      <w:rFonts w:eastAsia="Times New Roman" w:cs="Times New Roman"/>
      <w:b/>
      <w:i/>
      <w:iCs/>
      <w:szCs w:val="24"/>
    </w:rPr>
  </w:style>
  <w:style w:type="paragraph" w:styleId="Heading9">
    <w:name w:val="heading 9"/>
    <w:basedOn w:val="Normal"/>
    <w:next w:val="Normal"/>
    <w:link w:val="Heading9Char"/>
    <w:qFormat/>
    <w:rsid w:val="003C18A1"/>
    <w:pPr>
      <w:keepNext/>
      <w:spacing w:before="0" w:after="0"/>
      <w:jc w:val="center"/>
      <w:outlineLvl w:val="8"/>
    </w:pPr>
    <w:rPr>
      <w:rFonts w:eastAsia="Times New Roman" w:cs="Times New Roman"/>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1E1"/>
    <w:rPr>
      <w:rFonts w:ascii="Times New Roman" w:eastAsiaTheme="majorEastAsia" w:hAnsi="Times New Roman" w:cstheme="majorBidi"/>
      <w:b/>
      <w:bCs/>
      <w:color w:val="000000" w:themeColor="text1"/>
      <w:sz w:val="28"/>
      <w:szCs w:val="28"/>
    </w:rPr>
  </w:style>
  <w:style w:type="character" w:customStyle="1" w:styleId="Heading2Char">
    <w:name w:val="Heading 2 Char"/>
    <w:basedOn w:val="DefaultParagraphFont"/>
    <w:link w:val="Heading2"/>
    <w:rsid w:val="00E3497F"/>
    <w:rPr>
      <w:rFonts w:ascii="Times New Roman" w:eastAsiaTheme="majorEastAsia" w:hAnsi="Times New Roman" w:cstheme="majorBidi"/>
      <w:b/>
      <w:bCs/>
      <w:color w:val="000000" w:themeColor="text1"/>
      <w:sz w:val="26"/>
      <w:szCs w:val="26"/>
    </w:rPr>
  </w:style>
  <w:style w:type="character" w:customStyle="1" w:styleId="Heading3Char">
    <w:name w:val="Heading 3 Char"/>
    <w:basedOn w:val="DefaultParagraphFont"/>
    <w:link w:val="Heading3"/>
    <w:rsid w:val="00C06BCB"/>
    <w:rPr>
      <w:rFonts w:ascii="Times New Roman" w:eastAsiaTheme="majorEastAsia" w:hAnsi="Times New Roman" w:cstheme="majorBidi"/>
      <w:b/>
      <w:bCs/>
      <w:i/>
      <w:color w:val="000000" w:themeColor="text1"/>
      <w:sz w:val="24"/>
    </w:rPr>
  </w:style>
  <w:style w:type="character" w:customStyle="1" w:styleId="Heading4Char">
    <w:name w:val="Heading 4 Char"/>
    <w:basedOn w:val="DefaultParagraphFont"/>
    <w:link w:val="Heading4"/>
    <w:rsid w:val="00E3497F"/>
    <w:rPr>
      <w:rFonts w:ascii="Times New Roman" w:eastAsiaTheme="majorEastAsia" w:hAnsi="Times New Roman" w:cstheme="majorBidi"/>
      <w:bCs/>
      <w:i/>
      <w:iCs/>
      <w:color w:val="000000" w:themeColor="text1"/>
      <w:sz w:val="24"/>
    </w:rPr>
  </w:style>
  <w:style w:type="character" w:customStyle="1" w:styleId="Heading5Char">
    <w:name w:val="Heading 5 Char"/>
    <w:basedOn w:val="DefaultParagraphFont"/>
    <w:link w:val="Heading5"/>
    <w:rsid w:val="003C18A1"/>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rsid w:val="003C18A1"/>
    <w:rPr>
      <w:rFonts w:ascii="Times New Roman" w:eastAsia="Times New Roman" w:hAnsi="Times New Roman" w:cs="Times New Roman"/>
      <w:b/>
      <w:bCs/>
      <w:sz w:val="24"/>
      <w:szCs w:val="24"/>
      <w:u w:val="single"/>
    </w:rPr>
  </w:style>
  <w:style w:type="character" w:customStyle="1" w:styleId="Heading7Char">
    <w:name w:val="Heading 7 Char"/>
    <w:basedOn w:val="DefaultParagraphFont"/>
    <w:link w:val="Heading7"/>
    <w:rsid w:val="003C18A1"/>
    <w:rPr>
      <w:rFonts w:ascii="Times New Roman" w:eastAsia="Times New Roman" w:hAnsi="Times New Roman" w:cs="Times New Roman"/>
      <w:b/>
      <w:bCs/>
      <w:i/>
      <w:iCs/>
      <w:sz w:val="24"/>
      <w:szCs w:val="24"/>
      <w:u w:val="single"/>
    </w:rPr>
  </w:style>
  <w:style w:type="character" w:customStyle="1" w:styleId="Heading8Char">
    <w:name w:val="Heading 8 Char"/>
    <w:basedOn w:val="DefaultParagraphFont"/>
    <w:link w:val="Heading8"/>
    <w:rsid w:val="003C18A1"/>
    <w:rPr>
      <w:rFonts w:ascii="Times New Roman" w:eastAsia="Times New Roman" w:hAnsi="Times New Roman" w:cs="Times New Roman"/>
      <w:b/>
      <w:i/>
      <w:iCs/>
      <w:sz w:val="24"/>
      <w:szCs w:val="24"/>
    </w:rPr>
  </w:style>
  <w:style w:type="character" w:customStyle="1" w:styleId="Heading9Char">
    <w:name w:val="Heading 9 Char"/>
    <w:basedOn w:val="DefaultParagraphFont"/>
    <w:link w:val="Heading9"/>
    <w:rsid w:val="003C18A1"/>
    <w:rPr>
      <w:rFonts w:ascii="Times New Roman" w:eastAsia="Times New Roman" w:hAnsi="Times New Roman" w:cs="Times New Roman"/>
      <w:b/>
      <w:bCs/>
      <w:sz w:val="48"/>
      <w:szCs w:val="48"/>
    </w:rPr>
  </w:style>
  <w:style w:type="paragraph" w:styleId="BalloonText">
    <w:name w:val="Balloon Text"/>
    <w:basedOn w:val="Normal"/>
    <w:link w:val="BalloonTextChar"/>
    <w:uiPriority w:val="99"/>
    <w:semiHidden/>
    <w:unhideWhenUsed/>
    <w:rsid w:val="005059E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9EC"/>
    <w:rPr>
      <w:rFonts w:ascii="Tahoma" w:hAnsi="Tahoma" w:cs="Tahoma"/>
      <w:sz w:val="16"/>
      <w:szCs w:val="16"/>
    </w:rPr>
  </w:style>
  <w:style w:type="paragraph" w:styleId="NoSpacing">
    <w:name w:val="No Spacing"/>
    <w:uiPriority w:val="1"/>
    <w:qFormat/>
    <w:rsid w:val="007B110E"/>
    <w:pPr>
      <w:spacing w:after="0" w:line="240" w:lineRule="auto"/>
      <w:jc w:val="both"/>
    </w:pPr>
    <w:rPr>
      <w:rFonts w:ascii="Times New Roman" w:hAnsi="Times New Roman"/>
      <w:sz w:val="24"/>
    </w:rPr>
  </w:style>
  <w:style w:type="paragraph" w:styleId="Title">
    <w:name w:val="Title"/>
    <w:basedOn w:val="Normal"/>
    <w:next w:val="Normal"/>
    <w:link w:val="TitleChar"/>
    <w:qFormat/>
    <w:rsid w:val="00960BCF"/>
    <w:pPr>
      <w:spacing w:before="0" w:after="300"/>
      <w:contextualSpacing/>
      <w:jc w:val="center"/>
    </w:pPr>
    <w:rPr>
      <w:rFonts w:eastAsiaTheme="majorEastAsia" w:cstheme="majorBidi"/>
      <w:b/>
      <w:color w:val="000000" w:themeColor="text1"/>
      <w:spacing w:val="5"/>
      <w:kern w:val="28"/>
      <w:sz w:val="52"/>
      <w:szCs w:val="52"/>
    </w:rPr>
  </w:style>
  <w:style w:type="character" w:customStyle="1" w:styleId="TitleChar">
    <w:name w:val="Title Char"/>
    <w:basedOn w:val="DefaultParagraphFont"/>
    <w:link w:val="Title"/>
    <w:rsid w:val="00960BCF"/>
    <w:rPr>
      <w:rFonts w:ascii="Times New Roman" w:eastAsiaTheme="majorEastAsia" w:hAnsi="Times New Roman" w:cstheme="majorBidi"/>
      <w:b/>
      <w:color w:val="000000" w:themeColor="text1"/>
      <w:spacing w:val="5"/>
      <w:kern w:val="28"/>
      <w:sz w:val="52"/>
      <w:szCs w:val="52"/>
    </w:rPr>
  </w:style>
  <w:style w:type="paragraph" w:styleId="Subtitle">
    <w:name w:val="Subtitle"/>
    <w:basedOn w:val="Normal"/>
    <w:next w:val="Normal"/>
    <w:link w:val="SubtitleChar"/>
    <w:uiPriority w:val="11"/>
    <w:qFormat/>
    <w:rsid w:val="00693BBE"/>
    <w:pPr>
      <w:numPr>
        <w:ilvl w:val="1"/>
      </w:numPr>
      <w:jc w:val="center"/>
    </w:pPr>
    <w:rPr>
      <w:rFonts w:eastAsiaTheme="majorEastAsia" w:cstheme="majorBidi"/>
      <w:b/>
      <w:iCs/>
      <w:color w:val="000000" w:themeColor="text1"/>
      <w:spacing w:val="15"/>
      <w:sz w:val="32"/>
      <w:szCs w:val="24"/>
    </w:rPr>
  </w:style>
  <w:style w:type="character" w:customStyle="1" w:styleId="SubtitleChar">
    <w:name w:val="Subtitle Char"/>
    <w:basedOn w:val="DefaultParagraphFont"/>
    <w:link w:val="Subtitle"/>
    <w:uiPriority w:val="11"/>
    <w:rsid w:val="00693BBE"/>
    <w:rPr>
      <w:rFonts w:ascii="Times New Roman" w:eastAsiaTheme="majorEastAsia" w:hAnsi="Times New Roman" w:cstheme="majorBidi"/>
      <w:b/>
      <w:iCs/>
      <w:color w:val="000000" w:themeColor="text1"/>
      <w:spacing w:val="15"/>
      <w:sz w:val="32"/>
      <w:szCs w:val="24"/>
    </w:rPr>
  </w:style>
  <w:style w:type="paragraph" w:styleId="Quote">
    <w:name w:val="Quote"/>
    <w:basedOn w:val="Normal"/>
    <w:next w:val="Normal"/>
    <w:link w:val="QuoteChar"/>
    <w:uiPriority w:val="29"/>
    <w:qFormat/>
    <w:rsid w:val="00E3497F"/>
    <w:rPr>
      <w:i/>
      <w:iCs/>
      <w:color w:val="000000" w:themeColor="text1"/>
    </w:rPr>
  </w:style>
  <w:style w:type="character" w:customStyle="1" w:styleId="QuoteChar">
    <w:name w:val="Quote Char"/>
    <w:basedOn w:val="DefaultParagraphFont"/>
    <w:link w:val="Quote"/>
    <w:uiPriority w:val="29"/>
    <w:rsid w:val="00E3497F"/>
    <w:rPr>
      <w:rFonts w:ascii="Times New Roman" w:hAnsi="Times New Roman"/>
      <w:i/>
      <w:iCs/>
      <w:color w:val="000000" w:themeColor="text1"/>
      <w:sz w:val="24"/>
    </w:rPr>
  </w:style>
  <w:style w:type="paragraph" w:styleId="Header">
    <w:name w:val="header"/>
    <w:basedOn w:val="Normal"/>
    <w:link w:val="HeaderChar"/>
    <w:uiPriority w:val="99"/>
    <w:unhideWhenUsed/>
    <w:rsid w:val="00A45321"/>
    <w:pPr>
      <w:tabs>
        <w:tab w:val="center" w:pos="4680"/>
        <w:tab w:val="right" w:pos="9360"/>
      </w:tabs>
      <w:spacing w:before="0" w:after="0"/>
    </w:pPr>
  </w:style>
  <w:style w:type="character" w:customStyle="1" w:styleId="HeaderChar">
    <w:name w:val="Header Char"/>
    <w:basedOn w:val="DefaultParagraphFont"/>
    <w:link w:val="Header"/>
    <w:uiPriority w:val="99"/>
    <w:rsid w:val="00A45321"/>
    <w:rPr>
      <w:rFonts w:ascii="Times New Roman" w:hAnsi="Times New Roman"/>
      <w:sz w:val="24"/>
    </w:rPr>
  </w:style>
  <w:style w:type="paragraph" w:styleId="Footer">
    <w:name w:val="footer"/>
    <w:basedOn w:val="Normal"/>
    <w:link w:val="FooterChar"/>
    <w:uiPriority w:val="99"/>
    <w:unhideWhenUsed/>
    <w:rsid w:val="00A45321"/>
    <w:pPr>
      <w:tabs>
        <w:tab w:val="center" w:pos="4680"/>
        <w:tab w:val="right" w:pos="9360"/>
      </w:tabs>
      <w:spacing w:before="0" w:after="0"/>
    </w:pPr>
  </w:style>
  <w:style w:type="character" w:customStyle="1" w:styleId="FooterChar">
    <w:name w:val="Footer Char"/>
    <w:basedOn w:val="DefaultParagraphFont"/>
    <w:link w:val="Footer"/>
    <w:uiPriority w:val="99"/>
    <w:rsid w:val="00A45321"/>
    <w:rPr>
      <w:rFonts w:ascii="Times New Roman" w:hAnsi="Times New Roman"/>
      <w:sz w:val="24"/>
    </w:rPr>
  </w:style>
  <w:style w:type="paragraph" w:styleId="ListParagraph">
    <w:name w:val="List Paragraph"/>
    <w:basedOn w:val="Normal"/>
    <w:link w:val="ListParagraphChar"/>
    <w:uiPriority w:val="99"/>
    <w:qFormat/>
    <w:rsid w:val="00B8320C"/>
    <w:pPr>
      <w:ind w:left="720"/>
      <w:contextualSpacing/>
    </w:pPr>
  </w:style>
  <w:style w:type="character" w:customStyle="1" w:styleId="ListParagraphChar">
    <w:name w:val="List Paragraph Char"/>
    <w:basedOn w:val="DefaultParagraphFont"/>
    <w:link w:val="ListParagraph"/>
    <w:uiPriority w:val="99"/>
    <w:locked/>
    <w:rsid w:val="003C18A1"/>
    <w:rPr>
      <w:rFonts w:ascii="Times New Roman" w:hAnsi="Times New Roman"/>
      <w:sz w:val="24"/>
    </w:rPr>
  </w:style>
  <w:style w:type="table" w:styleId="TableGrid">
    <w:name w:val="Table Grid"/>
    <w:basedOn w:val="TableNormal"/>
    <w:uiPriority w:val="59"/>
    <w:rsid w:val="003C18A1"/>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C18A1"/>
    <w:pPr>
      <w:widowControl w:val="0"/>
      <w:autoSpaceDE w:val="0"/>
      <w:autoSpaceDN w:val="0"/>
      <w:adjustRightInd w:val="0"/>
      <w:spacing w:after="0" w:line="240" w:lineRule="auto"/>
    </w:pPr>
    <w:rPr>
      <w:rFonts w:ascii="Times New Roman" w:eastAsia="SimSun" w:hAnsi="Times New Roman" w:cs="Times New Roman"/>
      <w:color w:val="000000"/>
      <w:sz w:val="24"/>
      <w:szCs w:val="24"/>
      <w:lang w:eastAsia="zh-CN"/>
    </w:rPr>
  </w:style>
  <w:style w:type="paragraph" w:styleId="BodyText">
    <w:name w:val="Body Text"/>
    <w:basedOn w:val="Normal"/>
    <w:link w:val="BodyTextChar"/>
    <w:rsid w:val="003C18A1"/>
    <w:pPr>
      <w:spacing w:before="0" w:after="0"/>
    </w:pPr>
    <w:rPr>
      <w:rFonts w:eastAsia="Times New Roman" w:cs="Times New Roman"/>
      <w:szCs w:val="24"/>
    </w:rPr>
  </w:style>
  <w:style w:type="character" w:customStyle="1" w:styleId="BodyTextChar">
    <w:name w:val="Body Text Char"/>
    <w:basedOn w:val="DefaultParagraphFont"/>
    <w:link w:val="BodyText"/>
    <w:rsid w:val="003C18A1"/>
    <w:rPr>
      <w:rFonts w:ascii="Times New Roman" w:eastAsia="Times New Roman" w:hAnsi="Times New Roman" w:cs="Times New Roman"/>
      <w:sz w:val="24"/>
      <w:szCs w:val="24"/>
    </w:rPr>
  </w:style>
  <w:style w:type="paragraph" w:customStyle="1" w:styleId="1Paragraph">
    <w:name w:val="1Paragraph"/>
    <w:rsid w:val="003C18A1"/>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character" w:styleId="Hyperlink">
    <w:name w:val="Hyperlink"/>
    <w:basedOn w:val="DefaultParagraphFont"/>
    <w:uiPriority w:val="99"/>
    <w:rsid w:val="003C18A1"/>
    <w:rPr>
      <w:color w:val="0000FF"/>
      <w:u w:val="single"/>
    </w:rPr>
  </w:style>
  <w:style w:type="paragraph" w:styleId="BodyTextIndent">
    <w:name w:val="Body Text Indent"/>
    <w:basedOn w:val="Normal"/>
    <w:link w:val="BodyTextIndentChar"/>
    <w:rsid w:val="003C18A1"/>
    <w:pPr>
      <w:spacing w:before="0" w:after="0"/>
      <w:ind w:left="720" w:hanging="720"/>
    </w:pPr>
    <w:rPr>
      <w:rFonts w:eastAsia="Times New Roman" w:cs="Times New Roman"/>
      <w:szCs w:val="24"/>
    </w:rPr>
  </w:style>
  <w:style w:type="character" w:customStyle="1" w:styleId="BodyTextIndentChar">
    <w:name w:val="Body Text Indent Char"/>
    <w:basedOn w:val="DefaultParagraphFont"/>
    <w:link w:val="BodyTextIndent"/>
    <w:rsid w:val="003C18A1"/>
    <w:rPr>
      <w:rFonts w:ascii="Times New Roman" w:eastAsia="Times New Roman" w:hAnsi="Times New Roman" w:cs="Times New Roman"/>
      <w:sz w:val="24"/>
      <w:szCs w:val="24"/>
    </w:rPr>
  </w:style>
  <w:style w:type="paragraph" w:customStyle="1" w:styleId="1AutoList23">
    <w:name w:val="1AutoList23"/>
    <w:rsid w:val="003C18A1"/>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paragraph" w:customStyle="1" w:styleId="2AutoList23">
    <w:name w:val="2AutoList23"/>
    <w:rsid w:val="003C18A1"/>
    <w:pPr>
      <w:tabs>
        <w:tab w:val="left" w:pos="720"/>
        <w:tab w:val="left" w:pos="1440"/>
      </w:tabs>
      <w:autoSpaceDE w:val="0"/>
      <w:autoSpaceDN w:val="0"/>
      <w:adjustRightInd w:val="0"/>
      <w:spacing w:after="0" w:line="240" w:lineRule="auto"/>
      <w:ind w:left="1440" w:hanging="720"/>
    </w:pPr>
    <w:rPr>
      <w:rFonts w:ascii="Times New Roman" w:eastAsia="Times New Roman" w:hAnsi="Times New Roman" w:cs="Times New Roman"/>
      <w:sz w:val="20"/>
      <w:szCs w:val="24"/>
    </w:rPr>
  </w:style>
  <w:style w:type="paragraph" w:customStyle="1" w:styleId="a">
    <w:name w:val="_"/>
    <w:rsid w:val="003C18A1"/>
    <w:pPr>
      <w:autoSpaceDE w:val="0"/>
      <w:autoSpaceDN w:val="0"/>
      <w:adjustRightInd w:val="0"/>
      <w:spacing w:after="0" w:line="240" w:lineRule="auto"/>
      <w:ind w:left="-1440"/>
    </w:pPr>
    <w:rPr>
      <w:rFonts w:ascii="Times New Roman" w:eastAsia="Times New Roman" w:hAnsi="Times New Roman" w:cs="Times New Roman"/>
      <w:sz w:val="20"/>
      <w:szCs w:val="24"/>
    </w:rPr>
  </w:style>
  <w:style w:type="character" w:styleId="PageNumber">
    <w:name w:val="page number"/>
    <w:basedOn w:val="DefaultParagraphFont"/>
    <w:rsid w:val="003C18A1"/>
  </w:style>
  <w:style w:type="paragraph" w:styleId="BodyTextIndent2">
    <w:name w:val="Body Text Indent 2"/>
    <w:basedOn w:val="Normal"/>
    <w:link w:val="BodyTextIndent2Char"/>
    <w:rsid w:val="003C18A1"/>
    <w:pPr>
      <w:tabs>
        <w:tab w:val="left" w:pos="720"/>
        <w:tab w:val="left" w:pos="1440"/>
      </w:tabs>
      <w:spacing w:before="0" w:after="0"/>
      <w:ind w:left="1440" w:hanging="1440"/>
      <w:jc w:val="left"/>
    </w:pPr>
    <w:rPr>
      <w:rFonts w:eastAsia="Times New Roman" w:cs="Times New Roman"/>
      <w:szCs w:val="24"/>
    </w:rPr>
  </w:style>
  <w:style w:type="character" w:customStyle="1" w:styleId="BodyTextIndent2Char">
    <w:name w:val="Body Text Indent 2 Char"/>
    <w:basedOn w:val="DefaultParagraphFont"/>
    <w:link w:val="BodyTextIndent2"/>
    <w:rsid w:val="003C18A1"/>
    <w:rPr>
      <w:rFonts w:ascii="Times New Roman" w:eastAsia="Times New Roman" w:hAnsi="Times New Roman" w:cs="Times New Roman"/>
      <w:sz w:val="24"/>
      <w:szCs w:val="24"/>
    </w:rPr>
  </w:style>
  <w:style w:type="paragraph" w:styleId="BodyText2">
    <w:name w:val="Body Text 2"/>
    <w:basedOn w:val="Normal"/>
    <w:link w:val="BodyText2Char"/>
    <w:rsid w:val="003C18A1"/>
    <w:pPr>
      <w:spacing w:before="0" w:after="0"/>
    </w:pPr>
    <w:rPr>
      <w:rFonts w:eastAsia="Times New Roman" w:cs="Times New Roman"/>
      <w:b/>
      <w:bCs/>
      <w:color w:val="FF0000"/>
      <w:szCs w:val="24"/>
    </w:rPr>
  </w:style>
  <w:style w:type="character" w:customStyle="1" w:styleId="BodyText2Char">
    <w:name w:val="Body Text 2 Char"/>
    <w:basedOn w:val="DefaultParagraphFont"/>
    <w:link w:val="BodyText2"/>
    <w:rsid w:val="003C18A1"/>
    <w:rPr>
      <w:rFonts w:ascii="Times New Roman" w:eastAsia="Times New Roman" w:hAnsi="Times New Roman" w:cs="Times New Roman"/>
      <w:b/>
      <w:bCs/>
      <w:color w:val="FF0000"/>
      <w:sz w:val="24"/>
      <w:szCs w:val="24"/>
    </w:rPr>
  </w:style>
  <w:style w:type="paragraph" w:styleId="BodyText3">
    <w:name w:val="Body Text 3"/>
    <w:basedOn w:val="Normal"/>
    <w:link w:val="BodyText3Char"/>
    <w:rsid w:val="003C18A1"/>
    <w:pPr>
      <w:spacing w:before="0" w:after="0"/>
    </w:pPr>
    <w:rPr>
      <w:rFonts w:eastAsia="Times New Roman" w:cs="Times New Roman"/>
      <w:i/>
      <w:iCs/>
      <w:sz w:val="20"/>
      <w:szCs w:val="24"/>
    </w:rPr>
  </w:style>
  <w:style w:type="character" w:customStyle="1" w:styleId="BodyText3Char">
    <w:name w:val="Body Text 3 Char"/>
    <w:basedOn w:val="DefaultParagraphFont"/>
    <w:link w:val="BodyText3"/>
    <w:rsid w:val="003C18A1"/>
    <w:rPr>
      <w:rFonts w:ascii="Times New Roman" w:eastAsia="Times New Roman" w:hAnsi="Times New Roman" w:cs="Times New Roman"/>
      <w:i/>
      <w:iCs/>
      <w:sz w:val="20"/>
      <w:szCs w:val="24"/>
    </w:rPr>
  </w:style>
  <w:style w:type="paragraph" w:styleId="BodyTextIndent3">
    <w:name w:val="Body Text Indent 3"/>
    <w:basedOn w:val="Normal"/>
    <w:link w:val="BodyTextIndent3Char"/>
    <w:rsid w:val="003C18A1"/>
    <w:pPr>
      <w:spacing w:before="0" w:after="0"/>
      <w:ind w:firstLine="720"/>
    </w:pPr>
    <w:rPr>
      <w:rFonts w:eastAsia="Times New Roman" w:cs="Times New Roman"/>
      <w:i/>
      <w:iCs/>
      <w:sz w:val="20"/>
      <w:szCs w:val="24"/>
    </w:rPr>
  </w:style>
  <w:style w:type="character" w:customStyle="1" w:styleId="BodyTextIndent3Char">
    <w:name w:val="Body Text Indent 3 Char"/>
    <w:basedOn w:val="DefaultParagraphFont"/>
    <w:link w:val="BodyTextIndent3"/>
    <w:rsid w:val="003C18A1"/>
    <w:rPr>
      <w:rFonts w:ascii="Times New Roman" w:eastAsia="Times New Roman" w:hAnsi="Times New Roman" w:cs="Times New Roman"/>
      <w:i/>
      <w:iCs/>
      <w:sz w:val="20"/>
      <w:szCs w:val="24"/>
    </w:rPr>
  </w:style>
  <w:style w:type="paragraph" w:customStyle="1" w:styleId="1AutoList30">
    <w:name w:val="1AutoList30"/>
    <w:rsid w:val="003C18A1"/>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paragraph" w:styleId="Caption">
    <w:name w:val="caption"/>
    <w:basedOn w:val="Normal"/>
    <w:next w:val="Normal"/>
    <w:uiPriority w:val="35"/>
    <w:qFormat/>
    <w:rsid w:val="003C18A1"/>
    <w:pPr>
      <w:spacing w:before="0" w:after="0"/>
      <w:jc w:val="left"/>
    </w:pPr>
    <w:rPr>
      <w:rFonts w:eastAsia="Times New Roman" w:cs="Times New Roman"/>
      <w:b/>
      <w:bCs/>
      <w:caps/>
      <w:szCs w:val="24"/>
    </w:rPr>
  </w:style>
  <w:style w:type="paragraph" w:customStyle="1" w:styleId="First-LevelHead">
    <w:name w:val="First-Level Head"/>
    <w:basedOn w:val="Normal"/>
    <w:rsid w:val="003C18A1"/>
    <w:pPr>
      <w:spacing w:before="0" w:after="120" w:line="480" w:lineRule="auto"/>
      <w:jc w:val="left"/>
    </w:pPr>
    <w:rPr>
      <w:rFonts w:eastAsia="Times New Roman" w:cs="Times New Roman"/>
      <w:b/>
      <w:caps/>
      <w:szCs w:val="20"/>
    </w:rPr>
  </w:style>
  <w:style w:type="paragraph" w:customStyle="1" w:styleId="Second-LevelHead">
    <w:name w:val="Second-Level Head"/>
    <w:basedOn w:val="Normal"/>
    <w:rsid w:val="003C18A1"/>
    <w:pPr>
      <w:spacing w:before="0" w:after="120" w:line="480" w:lineRule="auto"/>
      <w:jc w:val="left"/>
    </w:pPr>
    <w:rPr>
      <w:rFonts w:eastAsia="Times New Roman" w:cs="Times New Roman"/>
      <w:b/>
      <w:szCs w:val="20"/>
    </w:rPr>
  </w:style>
  <w:style w:type="paragraph" w:customStyle="1" w:styleId="Third-LevelHead">
    <w:name w:val="Third-Level Head"/>
    <w:basedOn w:val="Second-LevelHead"/>
    <w:rsid w:val="003C18A1"/>
    <w:rPr>
      <w:b w:val="0"/>
      <w:bCs/>
      <w:i/>
      <w:iCs/>
    </w:rPr>
  </w:style>
  <w:style w:type="paragraph" w:customStyle="1" w:styleId="Fourth-LevelHead">
    <w:name w:val="Fourth-Level Head"/>
    <w:basedOn w:val="Third-LevelHead"/>
    <w:rsid w:val="003C18A1"/>
    <w:rPr>
      <w:i w:val="0"/>
      <w:iCs w:val="0"/>
      <w:u w:val="single"/>
    </w:rPr>
  </w:style>
  <w:style w:type="paragraph" w:customStyle="1" w:styleId="6AutoList6">
    <w:name w:val="6AutoList6"/>
    <w:rsid w:val="003C18A1"/>
    <w:pPr>
      <w:autoSpaceDE w:val="0"/>
      <w:autoSpaceDN w:val="0"/>
      <w:adjustRightInd w:val="0"/>
      <w:spacing w:after="0" w:line="240" w:lineRule="auto"/>
      <w:ind w:left="-1440"/>
    </w:pPr>
    <w:rPr>
      <w:rFonts w:ascii="Times New Roman" w:eastAsia="Times New Roman" w:hAnsi="Times New Roman" w:cs="Times New Roman"/>
      <w:sz w:val="20"/>
      <w:szCs w:val="24"/>
    </w:rPr>
  </w:style>
  <w:style w:type="paragraph" w:customStyle="1" w:styleId="1AutoList4">
    <w:name w:val="1AutoList4"/>
    <w:rsid w:val="003C18A1"/>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paragraph" w:customStyle="1" w:styleId="1AutoList48">
    <w:name w:val="1AutoList48"/>
    <w:rsid w:val="003C18A1"/>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paragraph" w:customStyle="1" w:styleId="1AutoList42">
    <w:name w:val="1AutoList42"/>
    <w:rsid w:val="003C18A1"/>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character" w:customStyle="1" w:styleId="CommentTextChar">
    <w:name w:val="Comment Text Char"/>
    <w:basedOn w:val="DefaultParagraphFont"/>
    <w:link w:val="CommentText"/>
    <w:semiHidden/>
    <w:rsid w:val="003C18A1"/>
    <w:rPr>
      <w:rFonts w:ascii="Times" w:eastAsia="Times New Roman" w:hAnsi="Times" w:cs="Times New Roman"/>
      <w:sz w:val="20"/>
      <w:szCs w:val="20"/>
    </w:rPr>
  </w:style>
  <w:style w:type="paragraph" w:styleId="CommentText">
    <w:name w:val="annotation text"/>
    <w:basedOn w:val="Normal"/>
    <w:link w:val="CommentTextChar"/>
    <w:semiHidden/>
    <w:rsid w:val="003C18A1"/>
    <w:pPr>
      <w:spacing w:before="0" w:after="0"/>
      <w:outlineLvl w:val="0"/>
    </w:pPr>
    <w:rPr>
      <w:rFonts w:ascii="Times" w:eastAsia="Times New Roman" w:hAnsi="Times" w:cs="Times New Roman"/>
      <w:sz w:val="20"/>
      <w:szCs w:val="20"/>
    </w:rPr>
  </w:style>
  <w:style w:type="character" w:customStyle="1" w:styleId="FootnoteTextChar">
    <w:name w:val="Footnote Text Char"/>
    <w:basedOn w:val="DefaultParagraphFont"/>
    <w:link w:val="FootnoteText"/>
    <w:semiHidden/>
    <w:rsid w:val="003C18A1"/>
    <w:rPr>
      <w:rFonts w:ascii="Times" w:eastAsia="Times New Roman" w:hAnsi="Times" w:cs="Times New Roman"/>
      <w:sz w:val="20"/>
      <w:szCs w:val="20"/>
    </w:rPr>
  </w:style>
  <w:style w:type="paragraph" w:styleId="FootnoteText">
    <w:name w:val="footnote text"/>
    <w:basedOn w:val="Normal"/>
    <w:link w:val="FootnoteTextChar"/>
    <w:semiHidden/>
    <w:rsid w:val="003C18A1"/>
    <w:pPr>
      <w:spacing w:before="0" w:after="0"/>
      <w:jc w:val="left"/>
    </w:pPr>
    <w:rPr>
      <w:rFonts w:ascii="Times" w:eastAsia="Times New Roman" w:hAnsi="Times" w:cs="Times New Roman"/>
      <w:sz w:val="20"/>
      <w:szCs w:val="20"/>
    </w:rPr>
  </w:style>
  <w:style w:type="paragraph" w:styleId="BlockText">
    <w:name w:val="Block Text"/>
    <w:basedOn w:val="Normal"/>
    <w:rsid w:val="003C18A1"/>
    <w:pPr>
      <w:tabs>
        <w:tab w:val="left" w:pos="360"/>
        <w:tab w:val="left" w:pos="440"/>
        <w:tab w:val="left" w:pos="900"/>
        <w:tab w:val="left" w:pos="1440"/>
      </w:tabs>
      <w:spacing w:before="0" w:after="0"/>
      <w:ind w:left="360" w:right="20"/>
      <w:jc w:val="left"/>
    </w:pPr>
    <w:rPr>
      <w:rFonts w:ascii="Times" w:eastAsia="Times New Roman" w:hAnsi="Times" w:cs="Times New Roman"/>
      <w:b/>
      <w:sz w:val="32"/>
      <w:szCs w:val="20"/>
    </w:rPr>
  </w:style>
  <w:style w:type="paragraph" w:styleId="List">
    <w:name w:val="List"/>
    <w:basedOn w:val="BodyText"/>
    <w:rsid w:val="003C18A1"/>
    <w:pPr>
      <w:spacing w:after="220" w:line="220" w:lineRule="atLeast"/>
      <w:ind w:left="1440" w:hanging="360"/>
    </w:pPr>
    <w:rPr>
      <w:szCs w:val="20"/>
    </w:rPr>
  </w:style>
  <w:style w:type="paragraph" w:styleId="List2">
    <w:name w:val="List 2"/>
    <w:basedOn w:val="Normal"/>
    <w:rsid w:val="003C18A1"/>
    <w:pPr>
      <w:spacing w:before="0" w:after="0"/>
      <w:ind w:left="720" w:hanging="360"/>
      <w:jc w:val="left"/>
    </w:pPr>
    <w:rPr>
      <w:rFonts w:eastAsia="Times New Roman" w:cs="Times New Roman"/>
      <w:szCs w:val="20"/>
    </w:rPr>
  </w:style>
  <w:style w:type="paragraph" w:styleId="ListBullet2">
    <w:name w:val="List Bullet 2"/>
    <w:basedOn w:val="Normal"/>
    <w:autoRedefine/>
    <w:rsid w:val="003C18A1"/>
    <w:pPr>
      <w:numPr>
        <w:numId w:val="13"/>
      </w:numPr>
      <w:spacing w:before="0" w:after="0"/>
      <w:jc w:val="left"/>
    </w:pPr>
    <w:rPr>
      <w:rFonts w:eastAsia="Times New Roman" w:cs="Times New Roman"/>
      <w:szCs w:val="20"/>
    </w:rPr>
  </w:style>
  <w:style w:type="paragraph" w:styleId="ListBullet3">
    <w:name w:val="List Bullet 3"/>
    <w:basedOn w:val="Normal"/>
    <w:autoRedefine/>
    <w:rsid w:val="003C18A1"/>
    <w:pPr>
      <w:numPr>
        <w:numId w:val="14"/>
      </w:numPr>
      <w:spacing w:before="0" w:after="0"/>
      <w:jc w:val="left"/>
    </w:pPr>
    <w:rPr>
      <w:rFonts w:eastAsia="Times New Roman" w:cs="Times New Roman"/>
      <w:szCs w:val="20"/>
    </w:rPr>
  </w:style>
  <w:style w:type="paragraph" w:styleId="ListBullet4">
    <w:name w:val="List Bullet 4"/>
    <w:basedOn w:val="Normal"/>
    <w:autoRedefine/>
    <w:rsid w:val="003C18A1"/>
    <w:pPr>
      <w:numPr>
        <w:numId w:val="15"/>
      </w:numPr>
      <w:spacing w:before="0" w:after="0"/>
      <w:jc w:val="left"/>
    </w:pPr>
    <w:rPr>
      <w:rFonts w:eastAsia="Times New Roman" w:cs="Times New Roman"/>
      <w:szCs w:val="20"/>
    </w:rPr>
  </w:style>
  <w:style w:type="paragraph" w:styleId="PlainText">
    <w:name w:val="Plain Text"/>
    <w:basedOn w:val="Normal"/>
    <w:link w:val="PlainTextChar"/>
    <w:rsid w:val="003C18A1"/>
    <w:pPr>
      <w:spacing w:before="0" w:after="0"/>
      <w:jc w:val="left"/>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C18A1"/>
    <w:rPr>
      <w:rFonts w:ascii="Courier New" w:eastAsia="Times New Roman" w:hAnsi="Courier New" w:cs="Courier New"/>
      <w:sz w:val="20"/>
      <w:szCs w:val="20"/>
    </w:rPr>
  </w:style>
  <w:style w:type="paragraph" w:styleId="NormalWeb">
    <w:name w:val="Normal (Web)"/>
    <w:basedOn w:val="Normal"/>
    <w:uiPriority w:val="99"/>
    <w:rsid w:val="003C18A1"/>
    <w:pPr>
      <w:spacing w:before="100" w:beforeAutospacing="1" w:after="100" w:afterAutospacing="1"/>
      <w:jc w:val="left"/>
    </w:pPr>
    <w:rPr>
      <w:rFonts w:eastAsia="Times New Roman" w:cs="Times New Roman"/>
      <w:szCs w:val="24"/>
    </w:rPr>
  </w:style>
  <w:style w:type="paragraph" w:customStyle="1" w:styleId="BodyText05">
    <w:name w:val="Body Text + 0.5&quot;"/>
    <w:basedOn w:val="BodyText"/>
    <w:rsid w:val="003C18A1"/>
    <w:pPr>
      <w:spacing w:line="480" w:lineRule="auto"/>
      <w:ind w:firstLine="720"/>
    </w:pPr>
  </w:style>
  <w:style w:type="paragraph" w:customStyle="1" w:styleId="MTDisplayEquation">
    <w:name w:val="MTDisplayEquation"/>
    <w:basedOn w:val="BodyText05"/>
    <w:next w:val="Normal"/>
    <w:rsid w:val="003C18A1"/>
    <w:pPr>
      <w:tabs>
        <w:tab w:val="center" w:pos="4680"/>
        <w:tab w:val="right" w:pos="9360"/>
      </w:tabs>
      <w:spacing w:line="240" w:lineRule="auto"/>
      <w:ind w:firstLine="0"/>
    </w:pPr>
  </w:style>
  <w:style w:type="paragraph" w:styleId="Date">
    <w:name w:val="Date"/>
    <w:basedOn w:val="Normal"/>
    <w:next w:val="Normal"/>
    <w:link w:val="DateChar"/>
    <w:rsid w:val="003C18A1"/>
    <w:pPr>
      <w:spacing w:before="0" w:after="0"/>
      <w:jc w:val="left"/>
    </w:pPr>
    <w:rPr>
      <w:rFonts w:eastAsia="Batang" w:cs="Times New Roman"/>
      <w:szCs w:val="24"/>
      <w:lang w:eastAsia="ko-KR"/>
    </w:rPr>
  </w:style>
  <w:style w:type="character" w:customStyle="1" w:styleId="DateChar">
    <w:name w:val="Date Char"/>
    <w:basedOn w:val="DefaultParagraphFont"/>
    <w:link w:val="Date"/>
    <w:rsid w:val="003C18A1"/>
    <w:rPr>
      <w:rFonts w:ascii="Times New Roman" w:eastAsia="Batang" w:hAnsi="Times New Roman" w:cs="Times New Roman"/>
      <w:sz w:val="24"/>
      <w:szCs w:val="24"/>
      <w:lang w:eastAsia="ko-KR"/>
    </w:rPr>
  </w:style>
  <w:style w:type="paragraph" w:customStyle="1" w:styleId="bodyletter">
    <w:name w:val="body letter"/>
    <w:basedOn w:val="Normal"/>
    <w:rsid w:val="003C18A1"/>
    <w:pPr>
      <w:spacing w:before="0" w:after="240"/>
      <w:jc w:val="left"/>
    </w:pPr>
    <w:rPr>
      <w:rFonts w:eastAsia="Times New Roman" w:cs="Times New Roman"/>
      <w:szCs w:val="24"/>
    </w:rPr>
  </w:style>
  <w:style w:type="paragraph" w:customStyle="1" w:styleId="CM9">
    <w:name w:val="CM9"/>
    <w:basedOn w:val="Default"/>
    <w:next w:val="Default"/>
    <w:uiPriority w:val="99"/>
    <w:rsid w:val="003C18A1"/>
    <w:pPr>
      <w:spacing w:after="558"/>
    </w:pPr>
    <w:rPr>
      <w:rFonts w:ascii="Arial" w:eastAsiaTheme="minorEastAsia" w:hAnsi="Arial" w:cs="Arial"/>
      <w:color w:val="auto"/>
    </w:rPr>
  </w:style>
  <w:style w:type="paragraph" w:customStyle="1" w:styleId="CM10">
    <w:name w:val="CM10"/>
    <w:basedOn w:val="Default"/>
    <w:next w:val="Default"/>
    <w:uiPriority w:val="99"/>
    <w:rsid w:val="003C18A1"/>
    <w:pPr>
      <w:spacing w:after="260"/>
    </w:pPr>
    <w:rPr>
      <w:rFonts w:ascii="Arial" w:eastAsiaTheme="minorEastAsia" w:hAnsi="Arial" w:cs="Arial"/>
      <w:color w:val="auto"/>
    </w:rPr>
  </w:style>
  <w:style w:type="paragraph" w:customStyle="1" w:styleId="CM2">
    <w:name w:val="CM2"/>
    <w:basedOn w:val="Default"/>
    <w:next w:val="Default"/>
    <w:uiPriority w:val="99"/>
    <w:rsid w:val="003C18A1"/>
    <w:pPr>
      <w:spacing w:line="280" w:lineRule="atLeast"/>
    </w:pPr>
    <w:rPr>
      <w:rFonts w:ascii="Arial" w:eastAsiaTheme="minorEastAsia" w:hAnsi="Arial" w:cs="Arial"/>
      <w:color w:val="auto"/>
    </w:rPr>
  </w:style>
  <w:style w:type="paragraph" w:styleId="TOC1">
    <w:name w:val="toc 1"/>
    <w:basedOn w:val="Normal"/>
    <w:next w:val="Normal"/>
    <w:autoRedefine/>
    <w:uiPriority w:val="39"/>
    <w:rsid w:val="003C18A1"/>
    <w:pPr>
      <w:spacing w:before="0" w:after="100"/>
      <w:jc w:val="left"/>
    </w:pPr>
    <w:rPr>
      <w:rFonts w:eastAsia="Times New Roman" w:cs="Times New Roman"/>
      <w:szCs w:val="24"/>
    </w:rPr>
  </w:style>
  <w:style w:type="paragraph" w:styleId="TOC2">
    <w:name w:val="toc 2"/>
    <w:basedOn w:val="Normal"/>
    <w:next w:val="Normal"/>
    <w:autoRedefine/>
    <w:uiPriority w:val="39"/>
    <w:rsid w:val="003C18A1"/>
    <w:pPr>
      <w:spacing w:before="0" w:after="100"/>
      <w:ind w:left="240"/>
      <w:jc w:val="left"/>
    </w:pPr>
    <w:rPr>
      <w:rFonts w:eastAsia="Times New Roman" w:cs="Times New Roman"/>
      <w:szCs w:val="24"/>
    </w:rPr>
  </w:style>
  <w:style w:type="paragraph" w:styleId="TOC3">
    <w:name w:val="toc 3"/>
    <w:basedOn w:val="Normal"/>
    <w:next w:val="Normal"/>
    <w:autoRedefine/>
    <w:uiPriority w:val="39"/>
    <w:rsid w:val="003C18A1"/>
    <w:pPr>
      <w:spacing w:before="0" w:after="100"/>
      <w:ind w:left="480"/>
      <w:jc w:val="left"/>
    </w:pPr>
    <w:rPr>
      <w:rFonts w:eastAsia="Times New Roman" w:cs="Times New Roman"/>
      <w:szCs w:val="24"/>
    </w:rPr>
  </w:style>
  <w:style w:type="paragraph" w:styleId="Bibliography">
    <w:name w:val="Bibliography"/>
    <w:basedOn w:val="Normal"/>
    <w:next w:val="Normal"/>
    <w:uiPriority w:val="37"/>
    <w:unhideWhenUsed/>
    <w:rsid w:val="003C18A1"/>
    <w:pPr>
      <w:spacing w:before="0" w:after="0"/>
      <w:jc w:val="left"/>
    </w:pPr>
    <w:rPr>
      <w:rFonts w:eastAsia="Times New Roman" w:cs="Times New Roman"/>
      <w:szCs w:val="24"/>
    </w:rPr>
  </w:style>
  <w:style w:type="paragraph" w:customStyle="1" w:styleId="task">
    <w:name w:val="task"/>
    <w:basedOn w:val="BodyText"/>
    <w:rsid w:val="003C18A1"/>
    <w:pPr>
      <w:keepNext/>
      <w:tabs>
        <w:tab w:val="left" w:pos="360"/>
        <w:tab w:val="left" w:pos="432"/>
        <w:tab w:val="left" w:pos="720"/>
        <w:tab w:val="right" w:pos="9360"/>
      </w:tabs>
      <w:overflowPunct w:val="0"/>
      <w:autoSpaceDE w:val="0"/>
      <w:autoSpaceDN w:val="0"/>
      <w:adjustRightInd w:val="0"/>
      <w:spacing w:after="160"/>
      <w:ind w:left="907" w:hanging="907"/>
      <w:textAlignment w:val="baseline"/>
    </w:pPr>
    <w:rPr>
      <w:rFonts w:eastAsia="SimSun"/>
      <w:b/>
      <w:i/>
      <w:szCs w:val="20"/>
    </w:rPr>
  </w:style>
  <w:style w:type="paragraph" w:customStyle="1" w:styleId="H2">
    <w:name w:val="H2"/>
    <w:basedOn w:val="H"/>
    <w:rsid w:val="003C18A1"/>
    <w:rPr>
      <w:i/>
    </w:rPr>
  </w:style>
  <w:style w:type="paragraph" w:customStyle="1" w:styleId="H">
    <w:name w:val="H"/>
    <w:basedOn w:val="Normal"/>
    <w:rsid w:val="003C18A1"/>
    <w:pPr>
      <w:spacing w:before="0" w:after="0"/>
      <w:jc w:val="left"/>
    </w:pPr>
    <w:rPr>
      <w:rFonts w:eastAsia="SimSun" w:cs="Times New Roman"/>
      <w:b/>
      <w:bCs/>
      <w:szCs w:val="20"/>
      <w:lang w:eastAsia="zh-CN"/>
    </w:rPr>
  </w:style>
  <w:style w:type="character" w:styleId="Strong">
    <w:name w:val="Strong"/>
    <w:basedOn w:val="DefaultParagraphFont"/>
    <w:uiPriority w:val="22"/>
    <w:qFormat/>
    <w:rsid w:val="003C18A1"/>
    <w:rPr>
      <w:b/>
      <w:bCs/>
    </w:rPr>
  </w:style>
  <w:style w:type="paragraph" w:customStyle="1" w:styleId="text">
    <w:name w:val="text"/>
    <w:basedOn w:val="Normal"/>
    <w:link w:val="textChar"/>
    <w:autoRedefine/>
    <w:rsid w:val="003C18A1"/>
    <w:pPr>
      <w:widowControl w:val="0"/>
      <w:spacing w:after="60" w:line="480" w:lineRule="auto"/>
      <w:ind w:firstLineChars="225" w:firstLine="540"/>
    </w:pPr>
    <w:rPr>
      <w:rFonts w:eastAsia="Times New Roman" w:cs="Times New Roman"/>
      <w:szCs w:val="28"/>
      <w:lang w:eastAsia="zh-CN"/>
    </w:rPr>
  </w:style>
  <w:style w:type="character" w:customStyle="1" w:styleId="textChar">
    <w:name w:val="text Char"/>
    <w:basedOn w:val="DefaultParagraphFont"/>
    <w:link w:val="text"/>
    <w:rsid w:val="003C18A1"/>
    <w:rPr>
      <w:rFonts w:ascii="Times New Roman" w:eastAsia="Times New Roman" w:hAnsi="Times New Roman" w:cs="Times New Roman"/>
      <w:sz w:val="24"/>
      <w:szCs w:val="28"/>
      <w:lang w:eastAsia="zh-CN"/>
    </w:rPr>
  </w:style>
  <w:style w:type="character" w:customStyle="1" w:styleId="mw-headline">
    <w:name w:val="mw-headline"/>
    <w:basedOn w:val="DefaultParagraphFont"/>
    <w:rsid w:val="00D31F68"/>
  </w:style>
  <w:style w:type="character" w:customStyle="1" w:styleId="mw-editsection1">
    <w:name w:val="mw-editsection1"/>
    <w:basedOn w:val="DefaultParagraphFont"/>
    <w:rsid w:val="00D31F68"/>
  </w:style>
  <w:style w:type="character" w:customStyle="1" w:styleId="mw-editsection-bracket">
    <w:name w:val="mw-editsection-bracket"/>
    <w:basedOn w:val="DefaultParagraphFont"/>
    <w:rsid w:val="00D31F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3925969">
      <w:bodyDiv w:val="1"/>
      <w:marLeft w:val="0"/>
      <w:marRight w:val="0"/>
      <w:marTop w:val="0"/>
      <w:marBottom w:val="0"/>
      <w:divBdr>
        <w:top w:val="none" w:sz="0" w:space="0" w:color="auto"/>
        <w:left w:val="none" w:sz="0" w:space="0" w:color="auto"/>
        <w:bottom w:val="none" w:sz="0" w:space="0" w:color="auto"/>
        <w:right w:val="none" w:sz="0" w:space="0" w:color="auto"/>
      </w:divBdr>
      <w:divsChild>
        <w:div w:id="1833988904">
          <w:marLeft w:val="0"/>
          <w:marRight w:val="0"/>
          <w:marTop w:val="0"/>
          <w:marBottom w:val="0"/>
          <w:divBdr>
            <w:top w:val="none" w:sz="0" w:space="0" w:color="auto"/>
            <w:left w:val="none" w:sz="0" w:space="0" w:color="auto"/>
            <w:bottom w:val="none" w:sz="0" w:space="0" w:color="auto"/>
            <w:right w:val="none" w:sz="0" w:space="0" w:color="auto"/>
          </w:divBdr>
          <w:divsChild>
            <w:div w:id="1215508252">
              <w:marLeft w:val="0"/>
              <w:marRight w:val="0"/>
              <w:marTop w:val="0"/>
              <w:marBottom w:val="0"/>
              <w:divBdr>
                <w:top w:val="none" w:sz="0" w:space="0" w:color="auto"/>
                <w:left w:val="none" w:sz="0" w:space="0" w:color="auto"/>
                <w:bottom w:val="none" w:sz="0" w:space="0" w:color="auto"/>
                <w:right w:val="none" w:sz="0" w:space="0" w:color="auto"/>
              </w:divBdr>
              <w:divsChild>
                <w:div w:id="82616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6.bin"/><Relationship Id="rId117" Type="http://schemas.openxmlformats.org/officeDocument/2006/relationships/hyperlink" Target="mailto:=@abs(D4/0.85/6/G4/8.5)" TargetMode="External"/><Relationship Id="rId21" Type="http://schemas.openxmlformats.org/officeDocument/2006/relationships/image" Target="media/image8.wmf"/><Relationship Id="rId42" Type="http://schemas.openxmlformats.org/officeDocument/2006/relationships/chart" Target="charts/chart2.xml"/><Relationship Id="rId47" Type="http://schemas.openxmlformats.org/officeDocument/2006/relationships/image" Target="media/image21.emf"/><Relationship Id="rId63" Type="http://schemas.openxmlformats.org/officeDocument/2006/relationships/image" Target="media/image37.tmp"/><Relationship Id="rId68" Type="http://schemas.openxmlformats.org/officeDocument/2006/relationships/oleObject" Target="embeddings/oleObject13.bin"/><Relationship Id="rId84" Type="http://schemas.openxmlformats.org/officeDocument/2006/relationships/image" Target="media/image46.jpeg"/><Relationship Id="rId89" Type="http://schemas.openxmlformats.org/officeDocument/2006/relationships/image" Target="media/image51.jpeg"/><Relationship Id="rId112" Type="http://schemas.openxmlformats.org/officeDocument/2006/relationships/image" Target="media/image68.png"/><Relationship Id="rId133" Type="http://schemas.openxmlformats.org/officeDocument/2006/relationships/image" Target="media/image77.emf"/><Relationship Id="rId138" Type="http://schemas.openxmlformats.org/officeDocument/2006/relationships/image" Target="media/image82.emf"/><Relationship Id="rId154" Type="http://schemas.openxmlformats.org/officeDocument/2006/relationships/image" Target="media/image98.emf"/><Relationship Id="rId159" Type="http://schemas.openxmlformats.org/officeDocument/2006/relationships/image" Target="media/image103.emf"/><Relationship Id="rId16" Type="http://schemas.openxmlformats.org/officeDocument/2006/relationships/oleObject" Target="embeddings/oleObject1.bin"/><Relationship Id="rId107" Type="http://schemas.openxmlformats.org/officeDocument/2006/relationships/image" Target="media/image63.jpeg"/><Relationship Id="rId11" Type="http://schemas.openxmlformats.org/officeDocument/2006/relationships/image" Target="media/image3.png"/><Relationship Id="rId32" Type="http://schemas.openxmlformats.org/officeDocument/2006/relationships/oleObject" Target="embeddings/oleObject9.bin"/><Relationship Id="rId37" Type="http://schemas.openxmlformats.org/officeDocument/2006/relationships/image" Target="media/image16.wmf"/><Relationship Id="rId53" Type="http://schemas.openxmlformats.org/officeDocument/2006/relationships/image" Target="media/image27.tmp"/><Relationship Id="rId58" Type="http://schemas.openxmlformats.org/officeDocument/2006/relationships/image" Target="media/image32.png"/><Relationship Id="rId74" Type="http://schemas.openxmlformats.org/officeDocument/2006/relationships/oleObject" Target="embeddings/oleObject19.bin"/><Relationship Id="rId79" Type="http://schemas.openxmlformats.org/officeDocument/2006/relationships/image" Target="media/image41.png"/><Relationship Id="rId102" Type="http://schemas.openxmlformats.org/officeDocument/2006/relationships/image" Target="media/image60.png"/><Relationship Id="rId123" Type="http://schemas.openxmlformats.org/officeDocument/2006/relationships/hyperlink" Target="mailto:=@abs(D4/0.85/6/G4/8.5)" TargetMode="External"/><Relationship Id="rId128" Type="http://schemas.openxmlformats.org/officeDocument/2006/relationships/image" Target="media/image72.emf"/><Relationship Id="rId144" Type="http://schemas.openxmlformats.org/officeDocument/2006/relationships/image" Target="media/image88.emf"/><Relationship Id="rId149" Type="http://schemas.openxmlformats.org/officeDocument/2006/relationships/image" Target="media/image93.emf"/><Relationship Id="rId5" Type="http://schemas.openxmlformats.org/officeDocument/2006/relationships/settings" Target="settings.xml"/><Relationship Id="rId90" Type="http://schemas.openxmlformats.org/officeDocument/2006/relationships/image" Target="media/image52.jpeg"/><Relationship Id="rId95" Type="http://schemas.openxmlformats.org/officeDocument/2006/relationships/chart" Target="charts/chart6.xml"/><Relationship Id="rId160" Type="http://schemas.openxmlformats.org/officeDocument/2006/relationships/image" Target="media/image104.emf"/><Relationship Id="rId165" Type="http://schemas.openxmlformats.org/officeDocument/2006/relationships/footer" Target="footer4.xml"/><Relationship Id="rId22" Type="http://schemas.openxmlformats.org/officeDocument/2006/relationships/oleObject" Target="embeddings/oleObject4.bin"/><Relationship Id="rId27" Type="http://schemas.openxmlformats.org/officeDocument/2006/relationships/image" Target="media/image11.wmf"/><Relationship Id="rId43" Type="http://schemas.openxmlformats.org/officeDocument/2006/relationships/chart" Target="charts/chart3.xml"/><Relationship Id="rId48" Type="http://schemas.openxmlformats.org/officeDocument/2006/relationships/image" Target="media/image22.png"/><Relationship Id="rId64" Type="http://schemas.openxmlformats.org/officeDocument/2006/relationships/footer" Target="footer3.xml"/><Relationship Id="rId69" Type="http://schemas.openxmlformats.org/officeDocument/2006/relationships/oleObject" Target="embeddings/oleObject14.bin"/><Relationship Id="rId113" Type="http://schemas.openxmlformats.org/officeDocument/2006/relationships/image" Target="media/image69.jpeg"/><Relationship Id="rId118" Type="http://schemas.openxmlformats.org/officeDocument/2006/relationships/hyperlink" Target="mailto:=@abs(D4/0.85/6/G4/8.5)" TargetMode="External"/><Relationship Id="rId134" Type="http://schemas.openxmlformats.org/officeDocument/2006/relationships/image" Target="media/image78.emf"/><Relationship Id="rId139" Type="http://schemas.openxmlformats.org/officeDocument/2006/relationships/image" Target="media/image83.emf"/><Relationship Id="rId80" Type="http://schemas.openxmlformats.org/officeDocument/2006/relationships/image" Target="media/image42.png"/><Relationship Id="rId85" Type="http://schemas.openxmlformats.org/officeDocument/2006/relationships/image" Target="media/image47.jpeg"/><Relationship Id="rId150" Type="http://schemas.openxmlformats.org/officeDocument/2006/relationships/image" Target="media/image94.emf"/><Relationship Id="rId155" Type="http://schemas.openxmlformats.org/officeDocument/2006/relationships/image" Target="media/image99.emf"/><Relationship Id="rId12" Type="http://schemas.openxmlformats.org/officeDocument/2006/relationships/footer" Target="footer1.xml"/><Relationship Id="rId17"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oleObject" Target="embeddings/oleObject12.bin"/><Relationship Id="rId59" Type="http://schemas.openxmlformats.org/officeDocument/2006/relationships/image" Target="media/image33.tmp"/><Relationship Id="rId103" Type="http://schemas.openxmlformats.org/officeDocument/2006/relationships/chart" Target="charts/chart9.xml"/><Relationship Id="rId108" Type="http://schemas.openxmlformats.org/officeDocument/2006/relationships/image" Target="media/image64.jpeg"/><Relationship Id="rId124" Type="http://schemas.openxmlformats.org/officeDocument/2006/relationships/hyperlink" Target="mailto:=@abs(D4/0.85/6/G4/8.5)" TargetMode="External"/><Relationship Id="rId129" Type="http://schemas.openxmlformats.org/officeDocument/2006/relationships/image" Target="media/image73.emf"/><Relationship Id="rId54" Type="http://schemas.openxmlformats.org/officeDocument/2006/relationships/image" Target="media/image28.png"/><Relationship Id="rId70" Type="http://schemas.openxmlformats.org/officeDocument/2006/relationships/oleObject" Target="embeddings/oleObject15.bin"/><Relationship Id="rId75" Type="http://schemas.openxmlformats.org/officeDocument/2006/relationships/oleObject" Target="embeddings/oleObject20.bin"/><Relationship Id="rId91" Type="http://schemas.openxmlformats.org/officeDocument/2006/relationships/image" Target="media/image53.jpeg"/><Relationship Id="rId96" Type="http://schemas.openxmlformats.org/officeDocument/2006/relationships/image" Target="media/image56.jpeg"/><Relationship Id="rId140" Type="http://schemas.openxmlformats.org/officeDocument/2006/relationships/image" Target="media/image84.emf"/><Relationship Id="rId145" Type="http://schemas.openxmlformats.org/officeDocument/2006/relationships/image" Target="media/image89.emf"/><Relationship Id="rId161" Type="http://schemas.openxmlformats.org/officeDocument/2006/relationships/image" Target="media/image105.emf"/><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7.bin"/><Relationship Id="rId36" Type="http://schemas.openxmlformats.org/officeDocument/2006/relationships/oleObject" Target="embeddings/oleObject11.bin"/><Relationship Id="rId49" Type="http://schemas.openxmlformats.org/officeDocument/2006/relationships/image" Target="media/image23.jpeg"/><Relationship Id="rId57" Type="http://schemas.openxmlformats.org/officeDocument/2006/relationships/image" Target="media/image31.png"/><Relationship Id="rId106" Type="http://schemas.openxmlformats.org/officeDocument/2006/relationships/image" Target="media/image62.jpeg"/><Relationship Id="rId114" Type="http://schemas.openxmlformats.org/officeDocument/2006/relationships/image" Target="media/image70.tmp"/><Relationship Id="rId119" Type="http://schemas.openxmlformats.org/officeDocument/2006/relationships/hyperlink" Target="mailto:=@abs(D4/0.85/6/G4/8.5)" TargetMode="External"/><Relationship Id="rId127" Type="http://schemas.openxmlformats.org/officeDocument/2006/relationships/image" Target="media/image71.tmp"/><Relationship Id="rId10" Type="http://schemas.openxmlformats.org/officeDocument/2006/relationships/image" Target="media/image2.tmp"/><Relationship Id="rId31" Type="http://schemas.openxmlformats.org/officeDocument/2006/relationships/image" Target="media/image13.wmf"/><Relationship Id="rId44" Type="http://schemas.openxmlformats.org/officeDocument/2006/relationships/chart" Target="charts/chart4.xml"/><Relationship Id="rId52" Type="http://schemas.openxmlformats.org/officeDocument/2006/relationships/image" Target="media/image26.tmp"/><Relationship Id="rId60" Type="http://schemas.openxmlformats.org/officeDocument/2006/relationships/image" Target="media/image34.tmp"/><Relationship Id="rId65" Type="http://schemas.openxmlformats.org/officeDocument/2006/relationships/image" Target="media/image38.jpeg"/><Relationship Id="rId73" Type="http://schemas.openxmlformats.org/officeDocument/2006/relationships/oleObject" Target="embeddings/oleObject18.bin"/><Relationship Id="rId78" Type="http://schemas.openxmlformats.org/officeDocument/2006/relationships/oleObject" Target="embeddings/oleObject23.bin"/><Relationship Id="rId81" Type="http://schemas.openxmlformats.org/officeDocument/2006/relationships/image" Target="media/image43.jpeg"/><Relationship Id="rId86" Type="http://schemas.openxmlformats.org/officeDocument/2006/relationships/image" Target="media/image48.jpeg"/><Relationship Id="rId94" Type="http://schemas.openxmlformats.org/officeDocument/2006/relationships/chart" Target="charts/chart5.xml"/><Relationship Id="rId99" Type="http://schemas.openxmlformats.org/officeDocument/2006/relationships/chart" Target="charts/chart7.xml"/><Relationship Id="rId101" Type="http://schemas.openxmlformats.org/officeDocument/2006/relationships/chart" Target="charts/chart8.xml"/><Relationship Id="rId122" Type="http://schemas.openxmlformats.org/officeDocument/2006/relationships/hyperlink" Target="mailto:=@abs(D4/0.85/6/G4/8.5)" TargetMode="External"/><Relationship Id="rId130" Type="http://schemas.openxmlformats.org/officeDocument/2006/relationships/image" Target="media/image74.emf"/><Relationship Id="rId135" Type="http://schemas.openxmlformats.org/officeDocument/2006/relationships/image" Target="media/image79.emf"/><Relationship Id="rId143" Type="http://schemas.openxmlformats.org/officeDocument/2006/relationships/image" Target="media/image87.emf"/><Relationship Id="rId148" Type="http://schemas.openxmlformats.org/officeDocument/2006/relationships/image" Target="media/image92.emf"/><Relationship Id="rId151" Type="http://schemas.openxmlformats.org/officeDocument/2006/relationships/image" Target="media/image95.emf"/><Relationship Id="rId156" Type="http://schemas.openxmlformats.org/officeDocument/2006/relationships/image" Target="media/image100.emf"/><Relationship Id="rId164" Type="http://schemas.openxmlformats.org/officeDocument/2006/relationships/image" Target="media/image108.tmp"/><Relationship Id="rId4" Type="http://schemas.microsoft.com/office/2007/relationships/stylesWithEffects" Target="stylesWithEffects.xml"/><Relationship Id="rId9" Type="http://schemas.openxmlformats.org/officeDocument/2006/relationships/image" Target="media/image1.tmp"/><Relationship Id="rId13" Type="http://schemas.openxmlformats.org/officeDocument/2006/relationships/footer" Target="footer2.xml"/><Relationship Id="rId18" Type="http://schemas.openxmlformats.org/officeDocument/2006/relationships/oleObject" Target="embeddings/oleObject2.bin"/><Relationship Id="rId39" Type="http://schemas.openxmlformats.org/officeDocument/2006/relationships/image" Target="media/image17.png"/><Relationship Id="rId109" Type="http://schemas.openxmlformats.org/officeDocument/2006/relationships/image" Target="media/image65.jpeg"/><Relationship Id="rId34" Type="http://schemas.openxmlformats.org/officeDocument/2006/relationships/oleObject" Target="embeddings/oleObject10.bin"/><Relationship Id="rId50" Type="http://schemas.openxmlformats.org/officeDocument/2006/relationships/image" Target="media/image24.png"/><Relationship Id="rId55" Type="http://schemas.openxmlformats.org/officeDocument/2006/relationships/image" Target="media/image29.tmp"/><Relationship Id="rId76" Type="http://schemas.openxmlformats.org/officeDocument/2006/relationships/oleObject" Target="embeddings/oleObject21.bin"/><Relationship Id="rId97" Type="http://schemas.openxmlformats.org/officeDocument/2006/relationships/image" Target="media/image57.jpeg"/><Relationship Id="rId104" Type="http://schemas.openxmlformats.org/officeDocument/2006/relationships/chart" Target="charts/chart10.xml"/><Relationship Id="rId120" Type="http://schemas.openxmlformats.org/officeDocument/2006/relationships/hyperlink" Target="mailto:=@abs(D4/0.85/6/G4/8.5)" TargetMode="External"/><Relationship Id="rId125" Type="http://schemas.openxmlformats.org/officeDocument/2006/relationships/hyperlink" Target="mailto:=@abs(D4/0.85/6/G4/8.5)" TargetMode="External"/><Relationship Id="rId141" Type="http://schemas.openxmlformats.org/officeDocument/2006/relationships/image" Target="media/image85.emf"/><Relationship Id="rId146" Type="http://schemas.openxmlformats.org/officeDocument/2006/relationships/image" Target="media/image90.emf"/><Relationship Id="rId16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oleObject" Target="embeddings/oleObject16.bin"/><Relationship Id="rId92" Type="http://schemas.openxmlformats.org/officeDocument/2006/relationships/image" Target="media/image54.jpeg"/><Relationship Id="rId162" Type="http://schemas.openxmlformats.org/officeDocument/2006/relationships/image" Target="media/image106.tmp"/><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oleObject" Target="embeddings/oleObject5.bin"/><Relationship Id="rId40" Type="http://schemas.openxmlformats.org/officeDocument/2006/relationships/image" Target="media/image18.jpeg"/><Relationship Id="rId45" Type="http://schemas.openxmlformats.org/officeDocument/2006/relationships/image" Target="media/image19.tmp"/><Relationship Id="rId66" Type="http://schemas.openxmlformats.org/officeDocument/2006/relationships/image" Target="media/image39.tmp"/><Relationship Id="rId87" Type="http://schemas.openxmlformats.org/officeDocument/2006/relationships/image" Target="media/image49.jpeg"/><Relationship Id="rId110" Type="http://schemas.openxmlformats.org/officeDocument/2006/relationships/image" Target="media/image66.jpeg"/><Relationship Id="rId115" Type="http://schemas.openxmlformats.org/officeDocument/2006/relationships/hyperlink" Target="mailto:=@abs(D4/0.85/6/G4/8.5)" TargetMode="External"/><Relationship Id="rId131" Type="http://schemas.openxmlformats.org/officeDocument/2006/relationships/image" Target="media/image75.emf"/><Relationship Id="rId136" Type="http://schemas.openxmlformats.org/officeDocument/2006/relationships/image" Target="media/image80.emf"/><Relationship Id="rId157" Type="http://schemas.openxmlformats.org/officeDocument/2006/relationships/image" Target="media/image101.emf"/><Relationship Id="rId61" Type="http://schemas.openxmlformats.org/officeDocument/2006/relationships/image" Target="media/image35.tmp"/><Relationship Id="rId82" Type="http://schemas.openxmlformats.org/officeDocument/2006/relationships/image" Target="media/image44.jpeg"/><Relationship Id="rId152" Type="http://schemas.openxmlformats.org/officeDocument/2006/relationships/image" Target="media/image96.emf"/><Relationship Id="rId19" Type="http://schemas.openxmlformats.org/officeDocument/2006/relationships/image" Target="media/image7.wmf"/><Relationship Id="rId14" Type="http://schemas.openxmlformats.org/officeDocument/2006/relationships/image" Target="media/image4.png"/><Relationship Id="rId30" Type="http://schemas.openxmlformats.org/officeDocument/2006/relationships/oleObject" Target="embeddings/oleObject8.bin"/><Relationship Id="rId35" Type="http://schemas.openxmlformats.org/officeDocument/2006/relationships/image" Target="media/image15.wmf"/><Relationship Id="rId56" Type="http://schemas.openxmlformats.org/officeDocument/2006/relationships/image" Target="media/image30.png"/><Relationship Id="rId77" Type="http://schemas.openxmlformats.org/officeDocument/2006/relationships/oleObject" Target="embeddings/oleObject22.bin"/><Relationship Id="rId100" Type="http://schemas.openxmlformats.org/officeDocument/2006/relationships/image" Target="media/image59.jpeg"/><Relationship Id="rId105" Type="http://schemas.openxmlformats.org/officeDocument/2006/relationships/image" Target="media/image61.tmp"/><Relationship Id="rId126" Type="http://schemas.openxmlformats.org/officeDocument/2006/relationships/hyperlink" Target="mailto:=@abs(D4/0.85/6/G4/8.5)" TargetMode="External"/><Relationship Id="rId147" Type="http://schemas.openxmlformats.org/officeDocument/2006/relationships/image" Target="media/image91.emf"/><Relationship Id="rId8" Type="http://schemas.openxmlformats.org/officeDocument/2006/relationships/endnotes" Target="endnotes.xml"/><Relationship Id="rId51" Type="http://schemas.openxmlformats.org/officeDocument/2006/relationships/image" Target="media/image25.tmp"/><Relationship Id="rId72" Type="http://schemas.openxmlformats.org/officeDocument/2006/relationships/oleObject" Target="embeddings/oleObject17.bin"/><Relationship Id="rId93" Type="http://schemas.openxmlformats.org/officeDocument/2006/relationships/image" Target="media/image55.png"/><Relationship Id="rId98" Type="http://schemas.openxmlformats.org/officeDocument/2006/relationships/image" Target="media/image58.png"/><Relationship Id="rId121" Type="http://schemas.openxmlformats.org/officeDocument/2006/relationships/hyperlink" Target="mailto:=@abs(D4/0.85/6/G4/8.5)" TargetMode="External"/><Relationship Id="rId142" Type="http://schemas.openxmlformats.org/officeDocument/2006/relationships/image" Target="media/image86.emf"/><Relationship Id="rId163" Type="http://schemas.openxmlformats.org/officeDocument/2006/relationships/image" Target="media/image107.tmp"/><Relationship Id="rId3" Type="http://schemas.openxmlformats.org/officeDocument/2006/relationships/styles" Target="styles.xml"/><Relationship Id="rId25" Type="http://schemas.openxmlformats.org/officeDocument/2006/relationships/image" Target="media/image10.wmf"/><Relationship Id="rId46" Type="http://schemas.openxmlformats.org/officeDocument/2006/relationships/image" Target="media/image20.tmp"/><Relationship Id="rId67" Type="http://schemas.openxmlformats.org/officeDocument/2006/relationships/image" Target="media/image40.png"/><Relationship Id="rId116" Type="http://schemas.openxmlformats.org/officeDocument/2006/relationships/hyperlink" Target="mailto:=@abs(D4/0.85/6/G4/8.5)" TargetMode="External"/><Relationship Id="rId137" Type="http://schemas.openxmlformats.org/officeDocument/2006/relationships/image" Target="media/image81.emf"/><Relationship Id="rId158" Type="http://schemas.openxmlformats.org/officeDocument/2006/relationships/image" Target="media/image102.emf"/><Relationship Id="rId20" Type="http://schemas.openxmlformats.org/officeDocument/2006/relationships/oleObject" Target="embeddings/oleObject3.bin"/><Relationship Id="rId41" Type="http://schemas.openxmlformats.org/officeDocument/2006/relationships/chart" Target="charts/chart1.xml"/><Relationship Id="rId62" Type="http://schemas.openxmlformats.org/officeDocument/2006/relationships/image" Target="media/image36.tmp"/><Relationship Id="rId83" Type="http://schemas.openxmlformats.org/officeDocument/2006/relationships/image" Target="media/image45.jpeg"/><Relationship Id="rId88" Type="http://schemas.openxmlformats.org/officeDocument/2006/relationships/image" Target="media/image50.jpeg"/><Relationship Id="rId111" Type="http://schemas.openxmlformats.org/officeDocument/2006/relationships/image" Target="media/image67.jpeg"/><Relationship Id="rId132" Type="http://schemas.openxmlformats.org/officeDocument/2006/relationships/image" Target="media/image76.emf"/><Relationship Id="rId153" Type="http://schemas.openxmlformats.org/officeDocument/2006/relationships/image" Target="media/image97.emf"/></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Documents%20and%20Settings\User\Desktop\Copy%20of%20Graphs-1.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Documents%20and%20Settings\User\Desktop\Copy%20of%20Graphs-1.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Documents%20and%20Settings\User\Desktop\Copy%20of%20Graphs-1.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Documents%20and%20Settings\User\Desktop\Copy%20of%20Graphs-1.xlsx" TargetMode="Externa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Office_Excel_2007_Workbook1.xlsx"/><Relationship Id="rId1" Type="http://schemas.openxmlformats.org/officeDocument/2006/relationships/themeOverride" Target="../theme/themeOverride1.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Office_Excel_2007_Workbook2.xlsx"/><Relationship Id="rId1" Type="http://schemas.openxmlformats.org/officeDocument/2006/relationships/themeOverride" Target="../theme/themeOverride2.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Office_Excel_2007_Workbook3.xlsx"/><Relationship Id="rId1" Type="http://schemas.openxmlformats.org/officeDocument/2006/relationships/themeOverride" Target="../theme/themeOverride3.xml"/></Relationships>
</file>

<file path=word/charts/_rels/chart8.xml.rels><?xml version="1.0" encoding="UTF-8" standalone="yes"?>
<Relationships xmlns="http://schemas.openxmlformats.org/package/2006/relationships"><Relationship Id="rId2" Type="http://schemas.openxmlformats.org/officeDocument/2006/relationships/oleObject" Target="file:///E:\TDOT\Specimen%20E0.70-6\Load%20and%20Deflection%20Specimen%20E0.7-6.xlsx" TargetMode="External"/><Relationship Id="rId1" Type="http://schemas.openxmlformats.org/officeDocument/2006/relationships/themeOverride" Target="../theme/themeOverride4.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Office_Excel_2007_Workbook4.xlsx"/><Relationship Id="rId1" Type="http://schemas.openxmlformats.org/officeDocument/2006/relationships/themeOverride" Target="../theme/themeOverride5.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Office_Excel_2007_Workbook5.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6807633420822396"/>
          <c:y val="0.22037037037037038"/>
          <c:w val="0.77331255468066451"/>
          <c:h val="0.5368518518518518"/>
        </c:manualLayout>
      </c:layout>
      <c:scatterChart>
        <c:scatterStyle val="lineMarker"/>
        <c:varyColors val="0"/>
        <c:ser>
          <c:idx val="0"/>
          <c:order val="0"/>
          <c:tx>
            <c:strRef>
              <c:f>'Fig 1 (7)'!$E$4</c:f>
              <c:strCache>
                <c:ptCount val="1"/>
                <c:pt idx="0">
                  <c:v>FIB78</c:v>
                </c:pt>
              </c:strCache>
            </c:strRef>
          </c:tx>
          <c:spPr>
            <a:ln>
              <a:solidFill>
                <a:schemeClr val="tx1"/>
              </a:solidFill>
            </a:ln>
          </c:spPr>
          <c:marker>
            <c:spPr>
              <a:solidFill>
                <a:schemeClr val="tx1"/>
              </a:solidFill>
              <a:ln>
                <a:solidFill>
                  <a:schemeClr val="tx1"/>
                </a:solidFill>
              </a:ln>
            </c:spPr>
          </c:marker>
          <c:xVal>
            <c:numRef>
              <c:f>('Fig 1 (7)'!$B$6,'Fig 1 (7)'!$B$8,'Fig 1 (7)'!$B$11:$B$12)</c:f>
              <c:numCache>
                <c:formatCode>General</c:formatCode>
                <c:ptCount val="4"/>
                <c:pt idx="0">
                  <c:v>75</c:v>
                </c:pt>
                <c:pt idx="1">
                  <c:v>100</c:v>
                </c:pt>
                <c:pt idx="2">
                  <c:v>125</c:v>
                </c:pt>
                <c:pt idx="3">
                  <c:v>135</c:v>
                </c:pt>
              </c:numCache>
            </c:numRef>
          </c:xVal>
          <c:yVal>
            <c:numRef>
              <c:f>('Fig 1 (7)'!$E$6,'Fig 1 (7)'!$E$8,'Fig 1 (7)'!$E$11:$E$12)</c:f>
              <c:numCache>
                <c:formatCode>General</c:formatCode>
                <c:ptCount val="4"/>
                <c:pt idx="0">
                  <c:v>488</c:v>
                </c:pt>
                <c:pt idx="1">
                  <c:v>627</c:v>
                </c:pt>
                <c:pt idx="2">
                  <c:v>732</c:v>
                </c:pt>
                <c:pt idx="3">
                  <c:v>752</c:v>
                </c:pt>
              </c:numCache>
            </c:numRef>
          </c:yVal>
          <c:smooth val="0"/>
        </c:ser>
        <c:ser>
          <c:idx val="1"/>
          <c:order val="1"/>
          <c:tx>
            <c:strRef>
              <c:f>'Fig 1 (7)'!$F$4</c:f>
              <c:strCache>
                <c:ptCount val="1"/>
                <c:pt idx="0">
                  <c:v>TU54</c:v>
                </c:pt>
              </c:strCache>
            </c:strRef>
          </c:tx>
          <c:spPr>
            <a:ln>
              <a:solidFill>
                <a:schemeClr val="tx1"/>
              </a:solidFill>
            </a:ln>
          </c:spPr>
          <c:marker>
            <c:spPr>
              <a:solidFill>
                <a:schemeClr val="tx1"/>
              </a:solidFill>
              <a:ln>
                <a:solidFill>
                  <a:schemeClr val="tx1"/>
                </a:solidFill>
              </a:ln>
            </c:spPr>
          </c:marker>
          <c:xVal>
            <c:numRef>
              <c:f>('Fig 1 (7)'!$B$5:$B$6,'Fig 1 (7)'!$B$8,'Fig 1 (7)'!$B$10)</c:f>
              <c:numCache>
                <c:formatCode>General</c:formatCode>
                <c:ptCount val="4"/>
                <c:pt idx="0">
                  <c:v>50</c:v>
                </c:pt>
                <c:pt idx="1">
                  <c:v>75</c:v>
                </c:pt>
                <c:pt idx="2">
                  <c:v>100</c:v>
                </c:pt>
                <c:pt idx="3">
                  <c:v>115</c:v>
                </c:pt>
              </c:numCache>
            </c:numRef>
          </c:xVal>
          <c:yVal>
            <c:numRef>
              <c:f>('Fig 1 (7)'!$F$5:$F$6,'Fig 1 (7)'!$F$8,'Fig 1 (7)'!$F$10)</c:f>
              <c:numCache>
                <c:formatCode>General</c:formatCode>
                <c:ptCount val="4"/>
                <c:pt idx="0">
                  <c:v>441</c:v>
                </c:pt>
                <c:pt idx="1">
                  <c:v>550</c:v>
                </c:pt>
                <c:pt idx="2">
                  <c:v>622</c:v>
                </c:pt>
                <c:pt idx="3">
                  <c:v>655</c:v>
                </c:pt>
              </c:numCache>
            </c:numRef>
          </c:yVal>
          <c:smooth val="0"/>
        </c:ser>
        <c:ser>
          <c:idx val="2"/>
          <c:order val="2"/>
          <c:tx>
            <c:strRef>
              <c:f>'Fig 1 (7)'!$G$4</c:f>
              <c:strCache>
                <c:ptCount val="1"/>
                <c:pt idx="0">
                  <c:v>BT72</c:v>
                </c:pt>
              </c:strCache>
            </c:strRef>
          </c:tx>
          <c:spPr>
            <a:ln>
              <a:solidFill>
                <a:schemeClr val="tx1"/>
              </a:solidFill>
            </a:ln>
          </c:spPr>
          <c:marker>
            <c:spPr>
              <a:solidFill>
                <a:schemeClr val="tx1"/>
              </a:solidFill>
              <a:ln>
                <a:solidFill>
                  <a:schemeClr val="tx1"/>
                </a:solidFill>
              </a:ln>
            </c:spPr>
          </c:marker>
          <c:xVal>
            <c:numRef>
              <c:f>'Fig 1 (7)'!$B$5:$B$6</c:f>
              <c:numCache>
                <c:formatCode>General</c:formatCode>
                <c:ptCount val="2"/>
                <c:pt idx="0">
                  <c:v>50</c:v>
                </c:pt>
                <c:pt idx="1">
                  <c:v>75</c:v>
                </c:pt>
              </c:numCache>
            </c:numRef>
          </c:xVal>
          <c:yVal>
            <c:numRef>
              <c:f>'Fig 1 (7)'!$G$5:$G$6</c:f>
              <c:numCache>
                <c:formatCode>General</c:formatCode>
                <c:ptCount val="2"/>
                <c:pt idx="0">
                  <c:v>324</c:v>
                </c:pt>
                <c:pt idx="1">
                  <c:v>450</c:v>
                </c:pt>
              </c:numCache>
            </c:numRef>
          </c:yVal>
          <c:smooth val="0"/>
        </c:ser>
        <c:dLbls>
          <c:showLegendKey val="0"/>
          <c:showVal val="0"/>
          <c:showCatName val="0"/>
          <c:showSerName val="0"/>
          <c:showPercent val="0"/>
          <c:showBubbleSize val="0"/>
        </c:dLbls>
        <c:axId val="183267712"/>
        <c:axId val="185042048"/>
      </c:scatterChart>
      <c:valAx>
        <c:axId val="183267712"/>
        <c:scaling>
          <c:orientation val="minMax"/>
          <c:max val="175"/>
          <c:min val="25"/>
        </c:scaling>
        <c:delete val="0"/>
        <c:axPos val="b"/>
        <c:minorGridlines>
          <c:spPr>
            <a:ln w="3175">
              <a:solidFill>
                <a:schemeClr val="tx1"/>
              </a:solidFill>
              <a:prstDash val="sysDot"/>
            </a:ln>
          </c:spPr>
        </c:minorGridlines>
        <c:title>
          <c:tx>
            <c:rich>
              <a:bodyPr/>
              <a:lstStyle/>
              <a:p>
                <a:pPr>
                  <a:defRPr/>
                </a:pPr>
                <a:r>
                  <a:rPr lang="en-US"/>
                  <a:t>Span (ft) with f'</a:t>
                </a:r>
                <a:r>
                  <a:rPr lang="en-US" baseline="-25000"/>
                  <a:t>c</a:t>
                </a:r>
                <a:r>
                  <a:rPr lang="en-US" baseline="0"/>
                  <a:t> = 7,500 psi</a:t>
                </a:r>
                <a:r>
                  <a:rPr lang="en-US"/>
                  <a:t> </a:t>
                </a:r>
              </a:p>
            </c:rich>
          </c:tx>
          <c:overlay val="0"/>
        </c:title>
        <c:numFmt formatCode="General" sourceLinked="1"/>
        <c:majorTickMark val="in"/>
        <c:minorTickMark val="none"/>
        <c:tickLblPos val="nextTo"/>
        <c:spPr>
          <a:ln w="9525">
            <a:solidFill>
              <a:schemeClr val="tx1"/>
            </a:solidFill>
          </a:ln>
        </c:spPr>
        <c:crossAx val="185042048"/>
        <c:crosses val="autoZero"/>
        <c:crossBetween val="midCat"/>
        <c:majorUnit val="25"/>
        <c:minorUnit val="25"/>
      </c:valAx>
      <c:valAx>
        <c:axId val="185042048"/>
        <c:scaling>
          <c:orientation val="minMax"/>
          <c:max val="1000"/>
          <c:min val="200"/>
        </c:scaling>
        <c:delete val="0"/>
        <c:axPos val="l"/>
        <c:majorGridlines>
          <c:spPr>
            <a:ln w="3175">
              <a:solidFill>
                <a:schemeClr val="tx1"/>
              </a:solidFill>
              <a:prstDash val="sysDot"/>
            </a:ln>
          </c:spPr>
        </c:majorGridlines>
        <c:title>
          <c:tx>
            <c:rich>
              <a:bodyPr/>
              <a:lstStyle/>
              <a:p>
                <a:pPr>
                  <a:defRPr b="1"/>
                </a:pPr>
                <a:r>
                  <a:rPr lang="en-US" sz="1000" b="1" i="0" u="none" strike="noStrike" baseline="0"/>
                  <a:t>Principal Tensile Stress (psi) </a:t>
                </a:r>
                <a:endParaRPr lang="en-US" b="1"/>
              </a:p>
            </c:rich>
          </c:tx>
          <c:overlay val="0"/>
        </c:title>
        <c:numFmt formatCode="General" sourceLinked="1"/>
        <c:majorTickMark val="in"/>
        <c:minorTickMark val="none"/>
        <c:tickLblPos val="nextTo"/>
        <c:spPr>
          <a:ln w="9525">
            <a:solidFill>
              <a:schemeClr val="tx1"/>
            </a:solidFill>
          </a:ln>
        </c:spPr>
        <c:crossAx val="183267712"/>
        <c:crosses val="autoZero"/>
        <c:crossBetween val="midCat"/>
      </c:valAx>
    </c:plotArea>
    <c:legend>
      <c:legendPos val="r"/>
      <c:layout>
        <c:manualLayout>
          <c:xMode val="edge"/>
          <c:yMode val="edge"/>
          <c:x val="0.72611111111111104"/>
          <c:y val="0.47617454068241472"/>
          <c:w val="0.15433333333333332"/>
          <c:h val="0.23561351706036746"/>
        </c:manualLayout>
      </c:layout>
      <c:overlay val="0"/>
      <c:spPr>
        <a:solidFill>
          <a:schemeClr val="bg1"/>
        </a:solidFill>
      </c:spPr>
    </c:legend>
    <c:plotVisOnly val="1"/>
    <c:dispBlanksAs val="gap"/>
    <c:showDLblsOverMax val="0"/>
  </c:chart>
  <c:spPr>
    <a:ln>
      <a:noFill/>
    </a:ln>
  </c:spPr>
  <c:txPr>
    <a:bodyPr/>
    <a:lstStyle/>
    <a:p>
      <a:pPr>
        <a:defRPr sz="1000">
          <a:latin typeface="Times New Roman" pitchFamily="18" charset="0"/>
          <a:cs typeface="Times New Roman" pitchFamily="18" charset="0"/>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6807633420822396"/>
          <c:y val="0.22037037037037038"/>
          <c:w val="0.77331255468066451"/>
          <c:h val="0.5368518518518518"/>
        </c:manualLayout>
      </c:layout>
      <c:scatterChart>
        <c:scatterStyle val="lineMarker"/>
        <c:varyColors val="0"/>
        <c:ser>
          <c:idx val="0"/>
          <c:order val="0"/>
          <c:tx>
            <c:strRef>
              <c:f>'Fig 1 (8)'!$E$4</c:f>
              <c:strCache>
                <c:ptCount val="1"/>
                <c:pt idx="0">
                  <c:v>FIB78</c:v>
                </c:pt>
              </c:strCache>
            </c:strRef>
          </c:tx>
          <c:spPr>
            <a:ln>
              <a:solidFill>
                <a:schemeClr val="tx1"/>
              </a:solidFill>
            </a:ln>
          </c:spPr>
          <c:marker>
            <c:spPr>
              <a:solidFill>
                <a:schemeClr val="tx1"/>
              </a:solidFill>
              <a:ln>
                <a:solidFill>
                  <a:schemeClr val="tx1"/>
                </a:solidFill>
              </a:ln>
            </c:spPr>
          </c:marker>
          <c:xVal>
            <c:numRef>
              <c:f>('Fig 1 (8)'!$B$6,'Fig 1 (8)'!$B$8,'Fig 1 (8)'!$B$11,'Fig 1 (8)'!$B$13)</c:f>
              <c:numCache>
                <c:formatCode>General</c:formatCode>
                <c:ptCount val="4"/>
                <c:pt idx="0">
                  <c:v>75</c:v>
                </c:pt>
                <c:pt idx="1">
                  <c:v>100</c:v>
                </c:pt>
                <c:pt idx="2">
                  <c:v>125</c:v>
                </c:pt>
                <c:pt idx="3">
                  <c:v>150</c:v>
                </c:pt>
              </c:numCache>
            </c:numRef>
          </c:xVal>
          <c:yVal>
            <c:numRef>
              <c:f>('Fig 1 (8)'!$E$6,'Fig 1 (8)'!$E$8,'Fig 1 (8)'!$E$11,'Fig 1 (8)'!$E$13)</c:f>
              <c:numCache>
                <c:formatCode>General</c:formatCode>
                <c:ptCount val="4"/>
                <c:pt idx="0">
                  <c:v>473</c:v>
                </c:pt>
                <c:pt idx="1">
                  <c:v>613</c:v>
                </c:pt>
                <c:pt idx="2">
                  <c:v>740</c:v>
                </c:pt>
                <c:pt idx="3">
                  <c:v>831</c:v>
                </c:pt>
              </c:numCache>
            </c:numRef>
          </c:yVal>
          <c:smooth val="0"/>
        </c:ser>
        <c:ser>
          <c:idx val="1"/>
          <c:order val="1"/>
          <c:tx>
            <c:strRef>
              <c:f>'Fig 1 (8)'!$F$4</c:f>
              <c:strCache>
                <c:ptCount val="1"/>
                <c:pt idx="0">
                  <c:v>TU54</c:v>
                </c:pt>
              </c:strCache>
            </c:strRef>
          </c:tx>
          <c:spPr>
            <a:ln>
              <a:solidFill>
                <a:schemeClr val="tx1"/>
              </a:solidFill>
            </a:ln>
          </c:spPr>
          <c:marker>
            <c:spPr>
              <a:solidFill>
                <a:schemeClr val="tx1"/>
              </a:solidFill>
              <a:ln>
                <a:solidFill>
                  <a:schemeClr val="tx1"/>
                </a:solidFill>
              </a:ln>
            </c:spPr>
          </c:marker>
          <c:xVal>
            <c:numRef>
              <c:f>('Fig 1 (8)'!$B$5,'Fig 1 (8)'!$B$8,'Fig 1 (8)'!$B$10)</c:f>
              <c:numCache>
                <c:formatCode>General</c:formatCode>
                <c:ptCount val="3"/>
                <c:pt idx="0">
                  <c:v>50</c:v>
                </c:pt>
                <c:pt idx="1">
                  <c:v>100</c:v>
                </c:pt>
                <c:pt idx="2">
                  <c:v>115</c:v>
                </c:pt>
              </c:numCache>
            </c:numRef>
          </c:xVal>
          <c:yVal>
            <c:numRef>
              <c:f>('Fig 1 (8)'!$F$5,'Fig 1 (8)'!$F$8,'Fig 1 (8)'!$F$10)</c:f>
              <c:numCache>
                <c:formatCode>General</c:formatCode>
                <c:ptCount val="3"/>
                <c:pt idx="0">
                  <c:v>447</c:v>
                </c:pt>
                <c:pt idx="1">
                  <c:v>614</c:v>
                </c:pt>
                <c:pt idx="2">
                  <c:v>653</c:v>
                </c:pt>
              </c:numCache>
            </c:numRef>
          </c:yVal>
          <c:smooth val="0"/>
        </c:ser>
        <c:ser>
          <c:idx val="2"/>
          <c:order val="2"/>
          <c:tx>
            <c:strRef>
              <c:f>'Fig 1 (8)'!$G$4</c:f>
              <c:strCache>
                <c:ptCount val="1"/>
                <c:pt idx="0">
                  <c:v>BT72</c:v>
                </c:pt>
              </c:strCache>
            </c:strRef>
          </c:tx>
          <c:spPr>
            <a:ln>
              <a:solidFill>
                <a:schemeClr val="tx1"/>
              </a:solidFill>
            </a:ln>
          </c:spPr>
          <c:marker>
            <c:spPr>
              <a:solidFill>
                <a:schemeClr val="tx1"/>
              </a:solidFill>
              <a:ln>
                <a:solidFill>
                  <a:schemeClr val="tx1"/>
                </a:solidFill>
              </a:ln>
            </c:spPr>
          </c:marker>
          <c:xVal>
            <c:numRef>
              <c:f>('Fig 1 (8)'!$B$5:$B$6,'Fig 1 (8)'!$B$8:$B$9)</c:f>
              <c:numCache>
                <c:formatCode>General</c:formatCode>
                <c:ptCount val="4"/>
                <c:pt idx="0">
                  <c:v>50</c:v>
                </c:pt>
                <c:pt idx="1">
                  <c:v>75</c:v>
                </c:pt>
                <c:pt idx="2">
                  <c:v>100</c:v>
                </c:pt>
                <c:pt idx="3">
                  <c:v>110</c:v>
                </c:pt>
              </c:numCache>
            </c:numRef>
          </c:xVal>
          <c:yVal>
            <c:numRef>
              <c:f>('Fig 1 (8)'!$G$5:$G$6,'Fig 1 (8)'!$G$8:$G$9)</c:f>
              <c:numCache>
                <c:formatCode>General</c:formatCode>
                <c:ptCount val="4"/>
                <c:pt idx="0">
                  <c:v>298</c:v>
                </c:pt>
                <c:pt idx="1">
                  <c:v>438</c:v>
                </c:pt>
                <c:pt idx="2">
                  <c:v>553</c:v>
                </c:pt>
                <c:pt idx="3">
                  <c:v>599</c:v>
                </c:pt>
              </c:numCache>
            </c:numRef>
          </c:yVal>
          <c:smooth val="0"/>
        </c:ser>
        <c:dLbls>
          <c:showLegendKey val="0"/>
          <c:showVal val="0"/>
          <c:showCatName val="0"/>
          <c:showSerName val="0"/>
          <c:showPercent val="0"/>
          <c:showBubbleSize val="0"/>
        </c:dLbls>
        <c:axId val="246802688"/>
        <c:axId val="195438080"/>
      </c:scatterChart>
      <c:valAx>
        <c:axId val="246802688"/>
        <c:scaling>
          <c:orientation val="minMax"/>
          <c:max val="175"/>
          <c:min val="25"/>
        </c:scaling>
        <c:delete val="0"/>
        <c:axPos val="b"/>
        <c:minorGridlines>
          <c:spPr>
            <a:ln w="3175">
              <a:solidFill>
                <a:schemeClr val="tx1"/>
              </a:solidFill>
              <a:prstDash val="sysDot"/>
            </a:ln>
          </c:spPr>
        </c:minorGridlines>
        <c:title>
          <c:tx>
            <c:rich>
              <a:bodyPr/>
              <a:lstStyle/>
              <a:p>
                <a:pPr>
                  <a:defRPr/>
                </a:pPr>
                <a:r>
                  <a:rPr lang="en-US"/>
                  <a:t>Span (ft) with f'</a:t>
                </a:r>
                <a:r>
                  <a:rPr lang="en-US" baseline="-25000"/>
                  <a:t>c</a:t>
                </a:r>
                <a:r>
                  <a:rPr lang="en-US" baseline="0"/>
                  <a:t> = 7,500 psi</a:t>
                </a:r>
                <a:endParaRPr lang="en-US"/>
              </a:p>
            </c:rich>
          </c:tx>
          <c:overlay val="0"/>
        </c:title>
        <c:numFmt formatCode="General" sourceLinked="1"/>
        <c:majorTickMark val="in"/>
        <c:minorTickMark val="none"/>
        <c:tickLblPos val="nextTo"/>
        <c:spPr>
          <a:ln w="9525">
            <a:solidFill>
              <a:schemeClr val="tx1"/>
            </a:solidFill>
          </a:ln>
        </c:spPr>
        <c:crossAx val="195438080"/>
        <c:crosses val="autoZero"/>
        <c:crossBetween val="midCat"/>
        <c:majorUnit val="25"/>
        <c:minorUnit val="25"/>
      </c:valAx>
      <c:valAx>
        <c:axId val="195438080"/>
        <c:scaling>
          <c:orientation val="minMax"/>
          <c:max val="1000"/>
          <c:min val="200"/>
        </c:scaling>
        <c:delete val="0"/>
        <c:axPos val="l"/>
        <c:majorGridlines>
          <c:spPr>
            <a:ln w="3175">
              <a:solidFill>
                <a:schemeClr val="tx1"/>
              </a:solidFill>
              <a:prstDash val="sysDot"/>
            </a:ln>
          </c:spPr>
        </c:majorGridlines>
        <c:title>
          <c:tx>
            <c:rich>
              <a:bodyPr/>
              <a:lstStyle/>
              <a:p>
                <a:pPr>
                  <a:defRPr b="1"/>
                </a:pPr>
                <a:r>
                  <a:rPr lang="en-US" sz="1000" b="1" i="0" u="none" strike="noStrike" baseline="0"/>
                  <a:t>Principal Tensile Stress (psi) </a:t>
                </a:r>
                <a:endParaRPr lang="en-US" b="1"/>
              </a:p>
            </c:rich>
          </c:tx>
          <c:overlay val="0"/>
        </c:title>
        <c:numFmt formatCode="General" sourceLinked="1"/>
        <c:majorTickMark val="in"/>
        <c:minorTickMark val="none"/>
        <c:tickLblPos val="nextTo"/>
        <c:spPr>
          <a:ln w="9525">
            <a:solidFill>
              <a:schemeClr val="tx1"/>
            </a:solidFill>
          </a:ln>
        </c:spPr>
        <c:crossAx val="246802688"/>
        <c:crosses val="autoZero"/>
        <c:crossBetween val="midCat"/>
      </c:valAx>
    </c:plotArea>
    <c:legend>
      <c:legendPos val="r"/>
      <c:layout>
        <c:manualLayout>
          <c:xMode val="edge"/>
          <c:yMode val="edge"/>
          <c:x val="0.74277777777777765"/>
          <c:y val="0.47154491105278507"/>
          <c:w val="0.15433333333333332"/>
          <c:h val="0.23561351706036746"/>
        </c:manualLayout>
      </c:layout>
      <c:overlay val="0"/>
      <c:spPr>
        <a:solidFill>
          <a:schemeClr val="bg1"/>
        </a:solidFill>
      </c:spPr>
    </c:legend>
    <c:plotVisOnly val="1"/>
    <c:dispBlanksAs val="gap"/>
    <c:showDLblsOverMax val="0"/>
  </c:chart>
  <c:spPr>
    <a:ln>
      <a:noFill/>
    </a:ln>
  </c:spPr>
  <c:txPr>
    <a:bodyPr/>
    <a:lstStyle/>
    <a:p>
      <a:pPr>
        <a:defRPr sz="1000">
          <a:latin typeface="Times New Roman" pitchFamily="18" charset="0"/>
          <a:cs typeface="Times New Roman" pitchFamily="18" charset="0"/>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6807633420822396"/>
          <c:y val="0.22037037037037038"/>
          <c:w val="0.77331255468066451"/>
          <c:h val="0.5368518518518518"/>
        </c:manualLayout>
      </c:layout>
      <c:scatterChart>
        <c:scatterStyle val="lineMarker"/>
        <c:varyColors val="0"/>
        <c:ser>
          <c:idx val="0"/>
          <c:order val="0"/>
          <c:tx>
            <c:strRef>
              <c:f>'Fig 1 (9)'!$E$4</c:f>
              <c:strCache>
                <c:ptCount val="1"/>
                <c:pt idx="0">
                  <c:v>FIB78</c:v>
                </c:pt>
              </c:strCache>
            </c:strRef>
          </c:tx>
          <c:spPr>
            <a:ln>
              <a:solidFill>
                <a:schemeClr val="tx1"/>
              </a:solidFill>
            </a:ln>
          </c:spPr>
          <c:marker>
            <c:spPr>
              <a:solidFill>
                <a:schemeClr val="tx1"/>
              </a:solidFill>
              <a:ln>
                <a:solidFill>
                  <a:schemeClr val="tx1"/>
                </a:solidFill>
              </a:ln>
            </c:spPr>
          </c:marker>
          <c:xVal>
            <c:numRef>
              <c:f>('Fig 1 (9)'!$B$8,'Fig 1 (9)'!$B$11:$B$12)</c:f>
              <c:numCache>
                <c:formatCode>General</c:formatCode>
                <c:ptCount val="3"/>
                <c:pt idx="0">
                  <c:v>100</c:v>
                </c:pt>
                <c:pt idx="1">
                  <c:v>125</c:v>
                </c:pt>
                <c:pt idx="2">
                  <c:v>135</c:v>
                </c:pt>
              </c:numCache>
            </c:numRef>
          </c:xVal>
          <c:yVal>
            <c:numRef>
              <c:f>('Fig 1 (9)'!$E$8,'Fig 1 (9)'!$E$11:$E$12)</c:f>
              <c:numCache>
                <c:formatCode>General</c:formatCode>
                <c:ptCount val="3"/>
                <c:pt idx="0">
                  <c:v>629</c:v>
                </c:pt>
                <c:pt idx="1">
                  <c:v>742</c:v>
                </c:pt>
                <c:pt idx="2">
                  <c:v>766</c:v>
                </c:pt>
              </c:numCache>
            </c:numRef>
          </c:yVal>
          <c:smooth val="0"/>
        </c:ser>
        <c:ser>
          <c:idx val="1"/>
          <c:order val="1"/>
          <c:tx>
            <c:strRef>
              <c:f>'Fig 1 (9)'!$F$4</c:f>
              <c:strCache>
                <c:ptCount val="1"/>
                <c:pt idx="0">
                  <c:v>TU54</c:v>
                </c:pt>
              </c:strCache>
            </c:strRef>
          </c:tx>
          <c:spPr>
            <a:ln>
              <a:solidFill>
                <a:schemeClr val="tx1"/>
              </a:solidFill>
            </a:ln>
          </c:spPr>
          <c:marker>
            <c:spPr>
              <a:solidFill>
                <a:schemeClr val="tx1"/>
              </a:solidFill>
              <a:ln>
                <a:solidFill>
                  <a:schemeClr val="tx1"/>
                </a:solidFill>
              </a:ln>
            </c:spPr>
          </c:marker>
          <c:xVal>
            <c:numRef>
              <c:f>('Fig 1 (9)'!$B$6,'Fig 1 (9)'!$B$8,'Fig 1 (9)'!$B$10)</c:f>
              <c:numCache>
                <c:formatCode>General</c:formatCode>
                <c:ptCount val="3"/>
                <c:pt idx="0">
                  <c:v>75</c:v>
                </c:pt>
                <c:pt idx="1">
                  <c:v>100</c:v>
                </c:pt>
                <c:pt idx="2">
                  <c:v>115</c:v>
                </c:pt>
              </c:numCache>
            </c:numRef>
          </c:xVal>
          <c:yVal>
            <c:numRef>
              <c:f>('Fig 1 (9)'!$F$6,'Fig 1 (9)'!$F$8,'Fig 1 (9)'!$F$10)</c:f>
              <c:numCache>
                <c:formatCode>General</c:formatCode>
                <c:ptCount val="3"/>
                <c:pt idx="0">
                  <c:v>564</c:v>
                </c:pt>
                <c:pt idx="1">
                  <c:v>636</c:v>
                </c:pt>
                <c:pt idx="2">
                  <c:v>683</c:v>
                </c:pt>
              </c:numCache>
            </c:numRef>
          </c:yVal>
          <c:smooth val="0"/>
        </c:ser>
        <c:ser>
          <c:idx val="2"/>
          <c:order val="2"/>
          <c:tx>
            <c:strRef>
              <c:f>'Fig 1 (9)'!$G$4</c:f>
              <c:strCache>
                <c:ptCount val="1"/>
                <c:pt idx="0">
                  <c:v>BT72</c:v>
                </c:pt>
              </c:strCache>
            </c:strRef>
          </c:tx>
          <c:spPr>
            <a:ln>
              <a:solidFill>
                <a:schemeClr val="tx1"/>
              </a:solidFill>
            </a:ln>
          </c:spPr>
          <c:marker>
            <c:spPr>
              <a:solidFill>
                <a:schemeClr val="tx1"/>
              </a:solidFill>
              <a:ln>
                <a:solidFill>
                  <a:schemeClr val="tx1"/>
                </a:solidFill>
              </a:ln>
            </c:spPr>
          </c:marker>
          <c:xVal>
            <c:numRef>
              <c:f>('Fig 1 (9)'!$B$6,'Fig 1 (9)'!$B$8,'Fig 1 (9)'!$B$11)</c:f>
              <c:numCache>
                <c:formatCode>General</c:formatCode>
                <c:ptCount val="3"/>
                <c:pt idx="0">
                  <c:v>75</c:v>
                </c:pt>
                <c:pt idx="1">
                  <c:v>100</c:v>
                </c:pt>
                <c:pt idx="2">
                  <c:v>125</c:v>
                </c:pt>
              </c:numCache>
            </c:numRef>
          </c:xVal>
          <c:yVal>
            <c:numRef>
              <c:f>('Fig 1 (9)'!$G$6,'Fig 1 (9)'!$G$8,'Fig 1 (9)'!$G$11)</c:f>
              <c:numCache>
                <c:formatCode>General</c:formatCode>
                <c:ptCount val="3"/>
                <c:pt idx="0">
                  <c:v>436</c:v>
                </c:pt>
                <c:pt idx="1">
                  <c:v>550</c:v>
                </c:pt>
                <c:pt idx="2">
                  <c:v>377</c:v>
                </c:pt>
              </c:numCache>
            </c:numRef>
          </c:yVal>
          <c:smooth val="0"/>
        </c:ser>
        <c:dLbls>
          <c:showLegendKey val="0"/>
          <c:showVal val="0"/>
          <c:showCatName val="0"/>
          <c:showSerName val="0"/>
          <c:showPercent val="0"/>
          <c:showBubbleSize val="0"/>
        </c:dLbls>
        <c:axId val="34778112"/>
        <c:axId val="196101632"/>
      </c:scatterChart>
      <c:valAx>
        <c:axId val="34778112"/>
        <c:scaling>
          <c:orientation val="minMax"/>
          <c:max val="175"/>
          <c:min val="25"/>
        </c:scaling>
        <c:delete val="0"/>
        <c:axPos val="b"/>
        <c:minorGridlines>
          <c:spPr>
            <a:ln w="3175">
              <a:solidFill>
                <a:schemeClr val="tx1"/>
              </a:solidFill>
              <a:prstDash val="sysDot"/>
            </a:ln>
          </c:spPr>
        </c:minorGridlines>
        <c:title>
          <c:tx>
            <c:rich>
              <a:bodyPr/>
              <a:lstStyle/>
              <a:p>
                <a:pPr>
                  <a:defRPr/>
                </a:pPr>
                <a:r>
                  <a:rPr lang="en-US"/>
                  <a:t>Span (ft) </a:t>
                </a:r>
                <a:r>
                  <a:rPr lang="en-US" sz="1000" b="1" i="0" u="none" strike="noStrike" baseline="0">
                    <a:effectLst/>
                  </a:rPr>
                  <a:t>with f'</a:t>
                </a:r>
                <a:r>
                  <a:rPr lang="en-US" sz="1000" b="1" i="0" u="none" strike="noStrike" baseline="-25000">
                    <a:effectLst/>
                  </a:rPr>
                  <a:t>c</a:t>
                </a:r>
                <a:r>
                  <a:rPr lang="en-US" sz="1000" b="1" i="0" u="none" strike="noStrike" baseline="0">
                    <a:effectLst/>
                  </a:rPr>
                  <a:t> = 12,000 psi</a:t>
                </a:r>
                <a:r>
                  <a:rPr lang="en-US"/>
                  <a:t> </a:t>
                </a:r>
              </a:p>
            </c:rich>
          </c:tx>
          <c:layout>
            <c:manualLayout>
              <c:xMode val="edge"/>
              <c:yMode val="edge"/>
              <c:x val="0.37224650043744528"/>
              <c:y val="0.82905110819480898"/>
            </c:manualLayout>
          </c:layout>
          <c:overlay val="0"/>
        </c:title>
        <c:numFmt formatCode="General" sourceLinked="1"/>
        <c:majorTickMark val="in"/>
        <c:minorTickMark val="none"/>
        <c:tickLblPos val="nextTo"/>
        <c:spPr>
          <a:ln w="9525">
            <a:solidFill>
              <a:schemeClr val="tx1"/>
            </a:solidFill>
          </a:ln>
        </c:spPr>
        <c:crossAx val="196101632"/>
        <c:crosses val="autoZero"/>
        <c:crossBetween val="midCat"/>
        <c:majorUnit val="25"/>
        <c:minorUnit val="25"/>
      </c:valAx>
      <c:valAx>
        <c:axId val="196101632"/>
        <c:scaling>
          <c:orientation val="minMax"/>
          <c:max val="1000"/>
          <c:min val="200"/>
        </c:scaling>
        <c:delete val="0"/>
        <c:axPos val="l"/>
        <c:majorGridlines>
          <c:spPr>
            <a:ln w="3175">
              <a:solidFill>
                <a:schemeClr val="tx1"/>
              </a:solidFill>
              <a:prstDash val="sysDot"/>
            </a:ln>
          </c:spPr>
        </c:majorGridlines>
        <c:title>
          <c:tx>
            <c:rich>
              <a:bodyPr/>
              <a:lstStyle/>
              <a:p>
                <a:pPr>
                  <a:defRPr b="1"/>
                </a:pPr>
                <a:r>
                  <a:rPr lang="en-US" sz="1000" b="1" i="0" u="none" strike="noStrike" baseline="0"/>
                  <a:t>Principal Tensile Stress (psi) </a:t>
                </a:r>
                <a:endParaRPr lang="en-US" b="1"/>
              </a:p>
            </c:rich>
          </c:tx>
          <c:overlay val="0"/>
        </c:title>
        <c:numFmt formatCode="General" sourceLinked="1"/>
        <c:majorTickMark val="in"/>
        <c:minorTickMark val="none"/>
        <c:tickLblPos val="nextTo"/>
        <c:spPr>
          <a:ln w="9525">
            <a:solidFill>
              <a:schemeClr val="tx1"/>
            </a:solidFill>
          </a:ln>
        </c:spPr>
        <c:crossAx val="34778112"/>
        <c:crosses val="autoZero"/>
        <c:crossBetween val="midCat"/>
      </c:valAx>
    </c:plotArea>
    <c:legend>
      <c:legendPos val="r"/>
      <c:layout>
        <c:manualLayout>
          <c:xMode val="edge"/>
          <c:yMode val="edge"/>
          <c:x val="0.20666666666666669"/>
          <c:y val="0.40673009623797024"/>
          <c:w val="0.15433333333333332"/>
          <c:h val="0.23561351706036746"/>
        </c:manualLayout>
      </c:layout>
      <c:overlay val="0"/>
      <c:spPr>
        <a:solidFill>
          <a:schemeClr val="bg1"/>
        </a:solidFill>
      </c:spPr>
    </c:legend>
    <c:plotVisOnly val="1"/>
    <c:dispBlanksAs val="gap"/>
    <c:showDLblsOverMax val="0"/>
  </c:chart>
  <c:spPr>
    <a:ln>
      <a:noFill/>
    </a:ln>
  </c:spPr>
  <c:txPr>
    <a:bodyPr/>
    <a:lstStyle/>
    <a:p>
      <a:pPr>
        <a:defRPr sz="1000">
          <a:latin typeface="Times New Roman" pitchFamily="18" charset="0"/>
          <a:cs typeface="Times New Roman" pitchFamily="18" charset="0"/>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6807633420822396"/>
          <c:y val="0.22037037037037038"/>
          <c:w val="0.77331255468066451"/>
          <c:h val="0.5368518518518518"/>
        </c:manualLayout>
      </c:layout>
      <c:scatterChart>
        <c:scatterStyle val="lineMarker"/>
        <c:varyColors val="0"/>
        <c:ser>
          <c:idx val="0"/>
          <c:order val="0"/>
          <c:tx>
            <c:strRef>
              <c:f>'Fig 1 (10)'!$E$4</c:f>
              <c:strCache>
                <c:ptCount val="1"/>
                <c:pt idx="0">
                  <c:v>FIB78</c:v>
                </c:pt>
              </c:strCache>
            </c:strRef>
          </c:tx>
          <c:spPr>
            <a:ln>
              <a:solidFill>
                <a:schemeClr val="tx1"/>
              </a:solidFill>
            </a:ln>
          </c:spPr>
          <c:marker>
            <c:spPr>
              <a:solidFill>
                <a:schemeClr val="tx1"/>
              </a:solidFill>
              <a:ln>
                <a:solidFill>
                  <a:schemeClr val="tx1"/>
                </a:solidFill>
              </a:ln>
            </c:spPr>
          </c:marker>
          <c:xVal>
            <c:numRef>
              <c:f>('Fig 1 (10)'!$B$8,'Fig 1 (10)'!$B$11,'Fig 1 (10)'!$B$13:$B$14)</c:f>
              <c:numCache>
                <c:formatCode>General</c:formatCode>
                <c:ptCount val="4"/>
                <c:pt idx="0">
                  <c:v>100</c:v>
                </c:pt>
                <c:pt idx="1">
                  <c:v>125</c:v>
                </c:pt>
                <c:pt idx="2">
                  <c:v>150</c:v>
                </c:pt>
                <c:pt idx="3">
                  <c:v>160</c:v>
                </c:pt>
              </c:numCache>
            </c:numRef>
          </c:xVal>
          <c:yVal>
            <c:numRef>
              <c:f>('Fig 1 (10)'!$E$8,'Fig 1 (10)'!$E$11,'Fig 1 (10)'!$E$13:$E$14)</c:f>
              <c:numCache>
                <c:formatCode>General</c:formatCode>
                <c:ptCount val="4"/>
                <c:pt idx="0">
                  <c:v>613</c:v>
                </c:pt>
                <c:pt idx="1">
                  <c:v>747</c:v>
                </c:pt>
                <c:pt idx="2">
                  <c:v>848</c:v>
                </c:pt>
                <c:pt idx="3">
                  <c:v>863</c:v>
                </c:pt>
              </c:numCache>
            </c:numRef>
          </c:yVal>
          <c:smooth val="0"/>
        </c:ser>
        <c:ser>
          <c:idx val="1"/>
          <c:order val="1"/>
          <c:tx>
            <c:strRef>
              <c:f>'Fig 1 (10)'!$F$4</c:f>
              <c:strCache>
                <c:ptCount val="1"/>
                <c:pt idx="0">
                  <c:v>TU54</c:v>
                </c:pt>
              </c:strCache>
            </c:strRef>
          </c:tx>
          <c:spPr>
            <a:ln>
              <a:solidFill>
                <a:schemeClr val="tx1"/>
              </a:solidFill>
            </a:ln>
          </c:spPr>
          <c:marker>
            <c:spPr>
              <a:solidFill>
                <a:schemeClr val="tx1"/>
              </a:solidFill>
              <a:ln>
                <a:solidFill>
                  <a:schemeClr val="tx1"/>
                </a:solidFill>
              </a:ln>
            </c:spPr>
          </c:marker>
          <c:xVal>
            <c:numRef>
              <c:f>('Fig 1 (10)'!$B$6,'Fig 1 (10)'!$B$8,'Fig 1 (10)'!$B$11,'Fig 1 (10)'!$B$13)</c:f>
              <c:numCache>
                <c:formatCode>General</c:formatCode>
                <c:ptCount val="4"/>
                <c:pt idx="0">
                  <c:v>75</c:v>
                </c:pt>
                <c:pt idx="1">
                  <c:v>100</c:v>
                </c:pt>
                <c:pt idx="2">
                  <c:v>125</c:v>
                </c:pt>
                <c:pt idx="3">
                  <c:v>150</c:v>
                </c:pt>
              </c:numCache>
            </c:numRef>
          </c:xVal>
          <c:yVal>
            <c:numRef>
              <c:f>('Fig 1 (10)'!$F$6,'Fig 1 (10)'!$F$8,'Fig 1 (10)'!$F$11,'Fig 1 (10)'!$F$13)</c:f>
              <c:numCache>
                <c:formatCode>General</c:formatCode>
                <c:ptCount val="4"/>
                <c:pt idx="0">
                  <c:v>554</c:v>
                </c:pt>
                <c:pt idx="1">
                  <c:v>631</c:v>
                </c:pt>
                <c:pt idx="2">
                  <c:v>695</c:v>
                </c:pt>
                <c:pt idx="3">
                  <c:v>748</c:v>
                </c:pt>
              </c:numCache>
            </c:numRef>
          </c:yVal>
          <c:smooth val="0"/>
        </c:ser>
        <c:ser>
          <c:idx val="2"/>
          <c:order val="2"/>
          <c:tx>
            <c:strRef>
              <c:f>'Fig 1 (10)'!$G$4</c:f>
              <c:strCache>
                <c:ptCount val="1"/>
                <c:pt idx="0">
                  <c:v>BT72</c:v>
                </c:pt>
              </c:strCache>
            </c:strRef>
          </c:tx>
          <c:spPr>
            <a:ln>
              <a:solidFill>
                <a:schemeClr val="tx1"/>
              </a:solidFill>
            </a:ln>
          </c:spPr>
          <c:marker>
            <c:spPr>
              <a:solidFill>
                <a:schemeClr val="tx1"/>
              </a:solidFill>
              <a:ln>
                <a:solidFill>
                  <a:schemeClr val="tx1"/>
                </a:solidFill>
              </a:ln>
            </c:spPr>
          </c:marker>
          <c:xVal>
            <c:numRef>
              <c:f>('Fig 1 (10)'!$B$6,'Fig 1 (10)'!$B$8,'Fig 1 (10)'!$B$11)</c:f>
              <c:numCache>
                <c:formatCode>General</c:formatCode>
                <c:ptCount val="3"/>
                <c:pt idx="0">
                  <c:v>75</c:v>
                </c:pt>
                <c:pt idx="1">
                  <c:v>100</c:v>
                </c:pt>
                <c:pt idx="2">
                  <c:v>125</c:v>
                </c:pt>
              </c:numCache>
            </c:numRef>
          </c:xVal>
          <c:yVal>
            <c:numRef>
              <c:f>('Fig 1 (10)'!$G$6,'Fig 1 (10)'!$G$8,'Fig 1 (10)'!$G$11)</c:f>
              <c:numCache>
                <c:formatCode>General</c:formatCode>
                <c:ptCount val="3"/>
                <c:pt idx="0">
                  <c:v>422</c:v>
                </c:pt>
                <c:pt idx="1">
                  <c:v>552</c:v>
                </c:pt>
                <c:pt idx="2">
                  <c:v>634</c:v>
                </c:pt>
              </c:numCache>
            </c:numRef>
          </c:yVal>
          <c:smooth val="0"/>
        </c:ser>
        <c:dLbls>
          <c:showLegendKey val="0"/>
          <c:showVal val="0"/>
          <c:showCatName val="0"/>
          <c:showSerName val="0"/>
          <c:showPercent val="0"/>
          <c:showBubbleSize val="0"/>
        </c:dLbls>
        <c:axId val="196111744"/>
        <c:axId val="197875584"/>
      </c:scatterChart>
      <c:valAx>
        <c:axId val="196111744"/>
        <c:scaling>
          <c:orientation val="minMax"/>
          <c:max val="175"/>
          <c:min val="25"/>
        </c:scaling>
        <c:delete val="0"/>
        <c:axPos val="b"/>
        <c:minorGridlines>
          <c:spPr>
            <a:ln w="3175">
              <a:solidFill>
                <a:schemeClr val="tx1"/>
              </a:solidFill>
              <a:prstDash val="sysDot"/>
            </a:ln>
          </c:spPr>
        </c:minorGridlines>
        <c:title>
          <c:tx>
            <c:rich>
              <a:bodyPr/>
              <a:lstStyle/>
              <a:p>
                <a:pPr>
                  <a:defRPr/>
                </a:pPr>
                <a:r>
                  <a:rPr lang="en-US"/>
                  <a:t>Span (ft</a:t>
                </a:r>
                <a:r>
                  <a:rPr lang="en-US" sz="1000" b="1" i="0" u="none" strike="noStrike" baseline="0">
                    <a:effectLst/>
                  </a:rPr>
                  <a:t>) with f'</a:t>
                </a:r>
                <a:r>
                  <a:rPr lang="en-US" sz="1000" b="1" i="0" u="none" strike="noStrike" baseline="-25000">
                    <a:effectLst/>
                  </a:rPr>
                  <a:t>c</a:t>
                </a:r>
                <a:r>
                  <a:rPr lang="en-US" sz="1000" b="1" i="0" u="none" strike="noStrike" baseline="0">
                    <a:effectLst/>
                  </a:rPr>
                  <a:t> = 12,000 psi </a:t>
                </a:r>
                <a:r>
                  <a:rPr lang="en-US"/>
                  <a:t> </a:t>
                </a:r>
              </a:p>
            </c:rich>
          </c:tx>
          <c:overlay val="0"/>
        </c:title>
        <c:numFmt formatCode="General" sourceLinked="1"/>
        <c:majorTickMark val="in"/>
        <c:minorTickMark val="none"/>
        <c:tickLblPos val="nextTo"/>
        <c:spPr>
          <a:ln w="9525">
            <a:solidFill>
              <a:schemeClr val="tx1"/>
            </a:solidFill>
          </a:ln>
        </c:spPr>
        <c:crossAx val="197875584"/>
        <c:crosses val="autoZero"/>
        <c:crossBetween val="midCat"/>
        <c:majorUnit val="25"/>
        <c:minorUnit val="25"/>
      </c:valAx>
      <c:valAx>
        <c:axId val="197875584"/>
        <c:scaling>
          <c:orientation val="minMax"/>
          <c:max val="1000"/>
          <c:min val="200"/>
        </c:scaling>
        <c:delete val="0"/>
        <c:axPos val="l"/>
        <c:majorGridlines>
          <c:spPr>
            <a:ln w="3175">
              <a:solidFill>
                <a:schemeClr val="tx1"/>
              </a:solidFill>
              <a:prstDash val="sysDot"/>
            </a:ln>
          </c:spPr>
        </c:majorGridlines>
        <c:title>
          <c:tx>
            <c:rich>
              <a:bodyPr/>
              <a:lstStyle/>
              <a:p>
                <a:pPr>
                  <a:defRPr b="1"/>
                </a:pPr>
                <a:r>
                  <a:rPr lang="en-US" sz="1000" b="1" i="0" u="none" strike="noStrike" baseline="0"/>
                  <a:t>Principal Tensile Stress (psi) </a:t>
                </a:r>
                <a:endParaRPr lang="en-US" b="1"/>
              </a:p>
            </c:rich>
          </c:tx>
          <c:layout>
            <c:manualLayout>
              <c:xMode val="edge"/>
              <c:yMode val="edge"/>
              <c:x val="4.4444444444444446E-2"/>
              <c:y val="0.19722222222222222"/>
            </c:manualLayout>
          </c:layout>
          <c:overlay val="0"/>
        </c:title>
        <c:numFmt formatCode="General" sourceLinked="1"/>
        <c:majorTickMark val="in"/>
        <c:minorTickMark val="none"/>
        <c:tickLblPos val="nextTo"/>
        <c:spPr>
          <a:ln w="9525">
            <a:solidFill>
              <a:schemeClr val="tx1"/>
            </a:solidFill>
          </a:ln>
        </c:spPr>
        <c:crossAx val="196111744"/>
        <c:crosses val="autoZero"/>
        <c:crossBetween val="midCat"/>
      </c:valAx>
    </c:plotArea>
    <c:legend>
      <c:legendPos val="r"/>
      <c:layout>
        <c:manualLayout>
          <c:xMode val="edge"/>
          <c:yMode val="edge"/>
          <c:x val="0.72333333333333327"/>
          <c:y val="0.49006342957130361"/>
          <c:w val="0.15433333333333332"/>
          <c:h val="0.23561351706036746"/>
        </c:manualLayout>
      </c:layout>
      <c:overlay val="0"/>
      <c:spPr>
        <a:solidFill>
          <a:schemeClr val="bg1"/>
        </a:solidFill>
      </c:spPr>
    </c:legend>
    <c:plotVisOnly val="1"/>
    <c:dispBlanksAs val="gap"/>
    <c:showDLblsOverMax val="0"/>
  </c:chart>
  <c:spPr>
    <a:ln>
      <a:noFill/>
    </a:ln>
  </c:spPr>
  <c:txPr>
    <a:bodyPr/>
    <a:lstStyle/>
    <a:p>
      <a:pPr>
        <a:defRPr sz="1000">
          <a:latin typeface="Times New Roman" pitchFamily="18" charset="0"/>
          <a:cs typeface="Times New Roman" pitchFamily="18" charset="0"/>
        </a:defRPr>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Steel Strain vs Distance from Live End of Beam - Specimen D0.70-6</a:t>
            </a:r>
          </a:p>
        </c:rich>
      </c:tx>
      <c:overlay val="0"/>
    </c:title>
    <c:autoTitleDeleted val="0"/>
    <c:plotArea>
      <c:layout/>
      <c:scatterChart>
        <c:scatterStyle val="lineMarker"/>
        <c:varyColors val="0"/>
        <c:ser>
          <c:idx val="0"/>
          <c:order val="0"/>
          <c:tx>
            <c:v>8000 lbs</c:v>
          </c:tx>
          <c:xVal>
            <c:numRef>
              <c:f>Sheet2!$A$7:$A$20</c:f>
              <c:numCache>
                <c:formatCode>0.00000</c:formatCode>
                <c:ptCount val="14"/>
                <c:pt idx="0">
                  <c:v>10.087555</c:v>
                </c:pt>
                <c:pt idx="1">
                  <c:v>18.129899999999999</c:v>
                </c:pt>
                <c:pt idx="2">
                  <c:v>26.109254999999997</c:v>
                </c:pt>
                <c:pt idx="3">
                  <c:v>34.091079999999998</c:v>
                </c:pt>
                <c:pt idx="4">
                  <c:v>42.127234999999999</c:v>
                </c:pt>
                <c:pt idx="5">
                  <c:v>50.206819999999993</c:v>
                </c:pt>
                <c:pt idx="6">
                  <c:v>58.183859999999996</c:v>
                </c:pt>
                <c:pt idx="7">
                  <c:v>66.213104999999985</c:v>
                </c:pt>
                <c:pt idx="8">
                  <c:v>74.221989999999991</c:v>
                </c:pt>
                <c:pt idx="9">
                  <c:v>82.128299999999996</c:v>
                </c:pt>
                <c:pt idx="10">
                  <c:v>106.14728999999998</c:v>
                </c:pt>
                <c:pt idx="11">
                  <c:v>114.16232999999998</c:v>
                </c:pt>
                <c:pt idx="12">
                  <c:v>122.18510499999998</c:v>
                </c:pt>
                <c:pt idx="13">
                  <c:v>130.35135999999997</c:v>
                </c:pt>
              </c:numCache>
            </c:numRef>
          </c:xVal>
          <c:yVal>
            <c:numRef>
              <c:f>Sheet2!$I$7:$I$20</c:f>
              <c:numCache>
                <c:formatCode>0</c:formatCode>
                <c:ptCount val="14"/>
                <c:pt idx="0">
                  <c:v>425.74675462767163</c:v>
                </c:pt>
                <c:pt idx="1">
                  <c:v>5695.4862448267477</c:v>
                </c:pt>
                <c:pt idx="2">
                  <c:v>6676.9950953124389</c:v>
                </c:pt>
                <c:pt idx="3">
                  <c:v>6541.6927603877284</c:v>
                </c:pt>
                <c:pt idx="4">
                  <c:v>6743.5217566749188</c:v>
                </c:pt>
                <c:pt idx="5">
                  <c:v>6545.4168382042426</c:v>
                </c:pt>
                <c:pt idx="6">
                  <c:v>7048.7832476622671</c:v>
                </c:pt>
                <c:pt idx="7">
                  <c:v>6712.0228679973579</c:v>
                </c:pt>
                <c:pt idx="8">
                  <c:v>6903.3026812538228</c:v>
                </c:pt>
                <c:pt idx="9">
                  <c:v>7268.171534247409</c:v>
                </c:pt>
                <c:pt idx="10">
                  <c:v>8268.5140687342773</c:v>
                </c:pt>
                <c:pt idx="11">
                  <c:v>6979.6488078857801</c:v>
                </c:pt>
                <c:pt idx="12">
                  <c:v>6249.7115483768093</c:v>
                </c:pt>
                <c:pt idx="13">
                  <c:v>6761.3919281171702</c:v>
                </c:pt>
              </c:numCache>
            </c:numRef>
          </c:yVal>
          <c:smooth val="0"/>
        </c:ser>
        <c:ser>
          <c:idx val="1"/>
          <c:order val="1"/>
          <c:tx>
            <c:v>12,000 lbs</c:v>
          </c:tx>
          <c:xVal>
            <c:numRef>
              <c:f>Sheet2!$A$7:$A$20</c:f>
              <c:numCache>
                <c:formatCode>0.00000</c:formatCode>
                <c:ptCount val="14"/>
                <c:pt idx="0">
                  <c:v>10.087555</c:v>
                </c:pt>
                <c:pt idx="1">
                  <c:v>18.129899999999999</c:v>
                </c:pt>
                <c:pt idx="2">
                  <c:v>26.109254999999997</c:v>
                </c:pt>
                <c:pt idx="3">
                  <c:v>34.091079999999998</c:v>
                </c:pt>
                <c:pt idx="4">
                  <c:v>42.127234999999999</c:v>
                </c:pt>
                <c:pt idx="5">
                  <c:v>50.206819999999993</c:v>
                </c:pt>
                <c:pt idx="6">
                  <c:v>58.183859999999996</c:v>
                </c:pt>
                <c:pt idx="7">
                  <c:v>66.213104999999985</c:v>
                </c:pt>
                <c:pt idx="8">
                  <c:v>74.221989999999991</c:v>
                </c:pt>
                <c:pt idx="9">
                  <c:v>82.128299999999996</c:v>
                </c:pt>
                <c:pt idx="10">
                  <c:v>106.14728999999998</c:v>
                </c:pt>
                <c:pt idx="11">
                  <c:v>114.16232999999998</c:v>
                </c:pt>
                <c:pt idx="12">
                  <c:v>122.18510499999998</c:v>
                </c:pt>
                <c:pt idx="13">
                  <c:v>130.35135999999997</c:v>
                </c:pt>
              </c:numCache>
            </c:numRef>
          </c:xVal>
          <c:yVal>
            <c:numRef>
              <c:f>Sheet2!$J$7:$J$20</c:f>
              <c:numCache>
                <c:formatCode>0</c:formatCode>
                <c:ptCount val="14"/>
                <c:pt idx="0">
                  <c:v>1703.0278798073273</c:v>
                </c:pt>
                <c:pt idx="1">
                  <c:v>5802.9996618687574</c:v>
                </c:pt>
                <c:pt idx="2">
                  <c:v>6143.963937218381</c:v>
                </c:pt>
                <c:pt idx="3">
                  <c:v>6278.7195191793126</c:v>
                </c:pt>
                <c:pt idx="4">
                  <c:v>6721.4842684588539</c:v>
                </c:pt>
                <c:pt idx="5">
                  <c:v>6151.2514864648492</c:v>
                </c:pt>
                <c:pt idx="6">
                  <c:v>7028.7005823913396</c:v>
                </c:pt>
                <c:pt idx="7">
                  <c:v>7055.3259873631087</c:v>
                </c:pt>
                <c:pt idx="8">
                  <c:v>6994.3200276430889</c:v>
                </c:pt>
                <c:pt idx="9">
                  <c:v>6904.336255616543</c:v>
                </c:pt>
                <c:pt idx="10">
                  <c:v>7036.9355095091159</c:v>
                </c:pt>
                <c:pt idx="11">
                  <c:v>6964.4192025483098</c:v>
                </c:pt>
                <c:pt idx="12">
                  <c:v>4693.4945903946673</c:v>
                </c:pt>
                <c:pt idx="13">
                  <c:v>7023.9847821717249</c:v>
                </c:pt>
              </c:numCache>
            </c:numRef>
          </c:yVal>
          <c:smooth val="0"/>
        </c:ser>
        <c:ser>
          <c:idx val="2"/>
          <c:order val="2"/>
          <c:tx>
            <c:v>16,000 lbs</c:v>
          </c:tx>
          <c:xVal>
            <c:numRef>
              <c:f>Sheet2!$A$7:$A$20</c:f>
              <c:numCache>
                <c:formatCode>0.00000</c:formatCode>
                <c:ptCount val="14"/>
                <c:pt idx="0">
                  <c:v>10.087555</c:v>
                </c:pt>
                <c:pt idx="1">
                  <c:v>18.129899999999999</c:v>
                </c:pt>
                <c:pt idx="2">
                  <c:v>26.109254999999997</c:v>
                </c:pt>
                <c:pt idx="3">
                  <c:v>34.091079999999998</c:v>
                </c:pt>
                <c:pt idx="4">
                  <c:v>42.127234999999999</c:v>
                </c:pt>
                <c:pt idx="5">
                  <c:v>50.206819999999993</c:v>
                </c:pt>
                <c:pt idx="6">
                  <c:v>58.183859999999996</c:v>
                </c:pt>
                <c:pt idx="7">
                  <c:v>66.213104999999985</c:v>
                </c:pt>
                <c:pt idx="8">
                  <c:v>74.221989999999991</c:v>
                </c:pt>
                <c:pt idx="9">
                  <c:v>82.128299999999996</c:v>
                </c:pt>
                <c:pt idx="10">
                  <c:v>106.14728999999998</c:v>
                </c:pt>
                <c:pt idx="11">
                  <c:v>114.16232999999998</c:v>
                </c:pt>
                <c:pt idx="12">
                  <c:v>122.18510499999998</c:v>
                </c:pt>
                <c:pt idx="13">
                  <c:v>130.35135999999997</c:v>
                </c:pt>
              </c:numCache>
            </c:numRef>
          </c:xVal>
          <c:yVal>
            <c:numRef>
              <c:f>Sheet2!$K$7:$K$20</c:f>
              <c:numCache>
                <c:formatCode>0</c:formatCode>
                <c:ptCount val="14"/>
                <c:pt idx="0">
                  <c:v>787.1953330723918</c:v>
                </c:pt>
                <c:pt idx="1">
                  <c:v>7155.1389891383387</c:v>
                </c:pt>
                <c:pt idx="2">
                  <c:v>6874.5520979626854</c:v>
                </c:pt>
                <c:pt idx="3">
                  <c:v>6568.2429433943462</c:v>
                </c:pt>
                <c:pt idx="4">
                  <c:v>8063.322439837053</c:v>
                </c:pt>
                <c:pt idx="5">
                  <c:v>7080.9811891390409</c:v>
                </c:pt>
                <c:pt idx="6">
                  <c:v>7263.4167327452387</c:v>
                </c:pt>
                <c:pt idx="7">
                  <c:v>7545.582600270317</c:v>
                </c:pt>
                <c:pt idx="8">
                  <c:v>6871.6994359797691</c:v>
                </c:pt>
                <c:pt idx="9">
                  <c:v>7164.5795451927888</c:v>
                </c:pt>
                <c:pt idx="10">
                  <c:v>7120.5156911730983</c:v>
                </c:pt>
                <c:pt idx="11">
                  <c:v>6800.7009451705162</c:v>
                </c:pt>
                <c:pt idx="12">
                  <c:v>5564.1912335525249</c:v>
                </c:pt>
                <c:pt idx="13">
                  <c:v>6879.8640529696904</c:v>
                </c:pt>
              </c:numCache>
            </c:numRef>
          </c:yVal>
          <c:smooth val="0"/>
        </c:ser>
        <c:ser>
          <c:idx val="3"/>
          <c:order val="3"/>
          <c:tx>
            <c:v>20,000 lbs</c:v>
          </c:tx>
          <c:xVal>
            <c:numRef>
              <c:f>Sheet2!$A$7:$A$20</c:f>
              <c:numCache>
                <c:formatCode>0.00000</c:formatCode>
                <c:ptCount val="14"/>
                <c:pt idx="0">
                  <c:v>10.087555</c:v>
                </c:pt>
                <c:pt idx="1">
                  <c:v>18.129899999999999</c:v>
                </c:pt>
                <c:pt idx="2">
                  <c:v>26.109254999999997</c:v>
                </c:pt>
                <c:pt idx="3">
                  <c:v>34.091079999999998</c:v>
                </c:pt>
                <c:pt idx="4">
                  <c:v>42.127234999999999</c:v>
                </c:pt>
                <c:pt idx="5">
                  <c:v>50.206819999999993</c:v>
                </c:pt>
                <c:pt idx="6">
                  <c:v>58.183859999999996</c:v>
                </c:pt>
                <c:pt idx="7">
                  <c:v>66.213104999999985</c:v>
                </c:pt>
                <c:pt idx="8">
                  <c:v>74.221989999999991</c:v>
                </c:pt>
                <c:pt idx="9">
                  <c:v>82.128299999999996</c:v>
                </c:pt>
                <c:pt idx="10">
                  <c:v>106.14728999999998</c:v>
                </c:pt>
                <c:pt idx="11">
                  <c:v>114.16232999999998</c:v>
                </c:pt>
                <c:pt idx="12">
                  <c:v>122.18510499999998</c:v>
                </c:pt>
                <c:pt idx="13">
                  <c:v>130.35135999999997</c:v>
                </c:pt>
              </c:numCache>
            </c:numRef>
          </c:xVal>
          <c:yVal>
            <c:numRef>
              <c:f>Sheet2!$L$7:$L$20</c:f>
              <c:numCache>
                <c:formatCode>0</c:formatCode>
                <c:ptCount val="14"/>
                <c:pt idx="0">
                  <c:v>828.71307519104312</c:v>
                </c:pt>
                <c:pt idx="1">
                  <c:v>5939.6049446986153</c:v>
                </c:pt>
                <c:pt idx="2">
                  <c:v>6800.0022856418391</c:v>
                </c:pt>
                <c:pt idx="3">
                  <c:v>9055.110085014283</c:v>
                </c:pt>
                <c:pt idx="4">
                  <c:v>12539.381157500098</c:v>
                </c:pt>
                <c:pt idx="5">
                  <c:v>11830.986507242993</c:v>
                </c:pt>
                <c:pt idx="6">
                  <c:v>7213.2100695679337</c:v>
                </c:pt>
                <c:pt idx="7">
                  <c:v>8895.3319148989794</c:v>
                </c:pt>
                <c:pt idx="8">
                  <c:v>7663.0446976419971</c:v>
                </c:pt>
                <c:pt idx="9">
                  <c:v>7687.5927582246577</c:v>
                </c:pt>
                <c:pt idx="10">
                  <c:v>7030.7899079161762</c:v>
                </c:pt>
                <c:pt idx="11">
                  <c:v>7067.2190385762233</c:v>
                </c:pt>
                <c:pt idx="12">
                  <c:v>6166.32088396169</c:v>
                </c:pt>
                <c:pt idx="13">
                  <c:v>6595.2866809012648</c:v>
                </c:pt>
              </c:numCache>
            </c:numRef>
          </c:yVal>
          <c:smooth val="0"/>
        </c:ser>
        <c:ser>
          <c:idx val="4"/>
          <c:order val="4"/>
          <c:tx>
            <c:v>21,000 lbs</c:v>
          </c:tx>
          <c:xVal>
            <c:numRef>
              <c:f>Sheet2!$A$7:$A$20</c:f>
              <c:numCache>
                <c:formatCode>0.00000</c:formatCode>
                <c:ptCount val="14"/>
                <c:pt idx="0">
                  <c:v>10.087555</c:v>
                </c:pt>
                <c:pt idx="1">
                  <c:v>18.129899999999999</c:v>
                </c:pt>
                <c:pt idx="2">
                  <c:v>26.109254999999997</c:v>
                </c:pt>
                <c:pt idx="3">
                  <c:v>34.091079999999998</c:v>
                </c:pt>
                <c:pt idx="4">
                  <c:v>42.127234999999999</c:v>
                </c:pt>
                <c:pt idx="5">
                  <c:v>50.206819999999993</c:v>
                </c:pt>
                <c:pt idx="6">
                  <c:v>58.183859999999996</c:v>
                </c:pt>
                <c:pt idx="7">
                  <c:v>66.213104999999985</c:v>
                </c:pt>
                <c:pt idx="8">
                  <c:v>74.221989999999991</c:v>
                </c:pt>
                <c:pt idx="9">
                  <c:v>82.128299999999996</c:v>
                </c:pt>
                <c:pt idx="10">
                  <c:v>106.14728999999998</c:v>
                </c:pt>
                <c:pt idx="11">
                  <c:v>114.16232999999998</c:v>
                </c:pt>
                <c:pt idx="12">
                  <c:v>122.18510499999998</c:v>
                </c:pt>
                <c:pt idx="13">
                  <c:v>130.35135999999997</c:v>
                </c:pt>
              </c:numCache>
            </c:numRef>
          </c:xVal>
          <c:yVal>
            <c:numRef>
              <c:f>Sheet2!$M$7:$M$20</c:f>
              <c:numCache>
                <c:formatCode>0</c:formatCode>
                <c:ptCount val="14"/>
                <c:pt idx="0">
                  <c:v>462.38005649706884</c:v>
                </c:pt>
                <c:pt idx="1">
                  <c:v>5910.5130789107752</c:v>
                </c:pt>
                <c:pt idx="2">
                  <c:v>6540.3204393908863</c:v>
                </c:pt>
                <c:pt idx="3">
                  <c:v>12037.58064275777</c:v>
                </c:pt>
                <c:pt idx="4">
                  <c:v>16428.997827635627</c:v>
                </c:pt>
                <c:pt idx="5">
                  <c:v>16215.606800877409</c:v>
                </c:pt>
                <c:pt idx="6">
                  <c:v>8139.523005189184</c:v>
                </c:pt>
                <c:pt idx="7">
                  <c:v>9780.7575860689249</c:v>
                </c:pt>
                <c:pt idx="8">
                  <c:v>8302.6943819887856</c:v>
                </c:pt>
                <c:pt idx="9">
                  <c:v>8537.8050586363734</c:v>
                </c:pt>
                <c:pt idx="10">
                  <c:v>6867.3169055439748</c:v>
                </c:pt>
                <c:pt idx="11">
                  <c:v>6963.1500687701864</c:v>
                </c:pt>
                <c:pt idx="12">
                  <c:v>4720.4739229995603</c:v>
                </c:pt>
                <c:pt idx="13">
                  <c:v>6706.4306330824957</c:v>
                </c:pt>
              </c:numCache>
            </c:numRef>
          </c:yVal>
          <c:smooth val="0"/>
        </c:ser>
        <c:dLbls>
          <c:showLegendKey val="0"/>
          <c:showVal val="0"/>
          <c:showCatName val="0"/>
          <c:showSerName val="0"/>
          <c:showPercent val="0"/>
          <c:showBubbleSize val="0"/>
        </c:dLbls>
        <c:axId val="172590208"/>
        <c:axId val="172592128"/>
      </c:scatterChart>
      <c:valAx>
        <c:axId val="172590208"/>
        <c:scaling>
          <c:orientation val="minMax"/>
        </c:scaling>
        <c:delete val="0"/>
        <c:axPos val="b"/>
        <c:minorGridlines/>
        <c:title>
          <c:tx>
            <c:rich>
              <a:bodyPr/>
              <a:lstStyle/>
              <a:p>
                <a:pPr>
                  <a:defRPr/>
                </a:pPr>
                <a:r>
                  <a:rPr lang="en-US"/>
                  <a:t>Distance from Live End of Beam (inches)</a:t>
                </a:r>
              </a:p>
            </c:rich>
          </c:tx>
          <c:overlay val="0"/>
        </c:title>
        <c:numFmt formatCode="0.00000" sourceLinked="1"/>
        <c:majorTickMark val="out"/>
        <c:minorTickMark val="none"/>
        <c:tickLblPos val="nextTo"/>
        <c:crossAx val="172592128"/>
        <c:crosses val="autoZero"/>
        <c:crossBetween val="midCat"/>
      </c:valAx>
      <c:valAx>
        <c:axId val="172592128"/>
        <c:scaling>
          <c:orientation val="minMax"/>
        </c:scaling>
        <c:delete val="0"/>
        <c:axPos val="l"/>
        <c:majorGridlines/>
        <c:title>
          <c:tx>
            <c:rich>
              <a:bodyPr rot="-5400000" vert="horz"/>
              <a:lstStyle/>
              <a:p>
                <a:pPr>
                  <a:defRPr/>
                </a:pPr>
                <a:r>
                  <a:rPr lang="en-US"/>
                  <a:t>Strain (in/in x 1,000,000)</a:t>
                </a:r>
              </a:p>
            </c:rich>
          </c:tx>
          <c:overlay val="0"/>
        </c:title>
        <c:numFmt formatCode="0" sourceLinked="1"/>
        <c:majorTickMark val="out"/>
        <c:minorTickMark val="none"/>
        <c:tickLblPos val="nextTo"/>
        <c:crossAx val="172590208"/>
        <c:crosses val="autoZero"/>
        <c:crossBetween val="midCat"/>
      </c:valAx>
    </c:plotArea>
    <c:legend>
      <c:legendPos val="r"/>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Load versus Deflection at Load Point  Specimen D0.70-6</a:t>
            </a:r>
          </a:p>
        </c:rich>
      </c:tx>
      <c:overlay val="0"/>
    </c:title>
    <c:autoTitleDeleted val="0"/>
    <c:plotArea>
      <c:layout/>
      <c:scatterChart>
        <c:scatterStyle val="lineMarker"/>
        <c:varyColors val="0"/>
        <c:ser>
          <c:idx val="2"/>
          <c:order val="0"/>
          <c:marker>
            <c:symbol val="none"/>
          </c:marker>
          <c:xVal>
            <c:numRef>
              <c:f>Sheet1!$C$4:$C$1329</c:f>
              <c:numCache>
                <c:formatCode>0.0000000</c:formatCode>
                <c:ptCount val="1326"/>
                <c:pt idx="0" formatCode="General">
                  <c:v>0</c:v>
                </c:pt>
                <c:pt idx="1">
                  <c:v>1.0899999999924859E-5</c:v>
                </c:pt>
                <c:pt idx="2">
                  <c:v>7.0000000018666242E-7</c:v>
                </c:pt>
                <c:pt idx="3">
                  <c:v>2.3999999999801958E-5</c:v>
                </c:pt>
                <c:pt idx="4">
                  <c:v>1.1150000000004212E-4</c:v>
                </c:pt>
                <c:pt idx="5">
                  <c:v>3.6000000000147026E-5</c:v>
                </c:pt>
                <c:pt idx="6">
                  <c:v>7.6799999999987989E-5</c:v>
                </c:pt>
                <c:pt idx="7">
                  <c:v>1.7699999999898353E-5</c:v>
                </c:pt>
                <c:pt idx="8">
                  <c:v>1.1349999999987759E-4</c:v>
                </c:pt>
                <c:pt idx="9">
                  <c:v>1.660000000001105E-4</c:v>
                </c:pt>
                <c:pt idx="10">
                  <c:v>2.0839999999999748E-4</c:v>
                </c:pt>
                <c:pt idx="11">
                  <c:v>3.5169999999995483E-4</c:v>
                </c:pt>
                <c:pt idx="12">
                  <c:v>8.5209999999991126E-4</c:v>
                </c:pt>
                <c:pt idx="13">
                  <c:v>2.3515999999998982E-3</c:v>
                </c:pt>
                <c:pt idx="14">
                  <c:v>4.5294999999998531E-3</c:v>
                </c:pt>
                <c:pt idx="15">
                  <c:v>6.9336999999998206E-3</c:v>
                </c:pt>
                <c:pt idx="16">
                  <c:v>9.4454999999999956E-3</c:v>
                </c:pt>
                <c:pt idx="17">
                  <c:v>1.1847799999999964E-2</c:v>
                </c:pt>
                <c:pt idx="18">
                  <c:v>1.4340699999999984E-2</c:v>
                </c:pt>
                <c:pt idx="19">
                  <c:v>1.6701700000000042E-2</c:v>
                </c:pt>
                <c:pt idx="20">
                  <c:v>1.8959600000000076E-2</c:v>
                </c:pt>
                <c:pt idx="21">
                  <c:v>2.1260799999999858E-2</c:v>
                </c:pt>
                <c:pt idx="22">
                  <c:v>2.3410800000000176E-2</c:v>
                </c:pt>
                <c:pt idx="23">
                  <c:v>2.5001800000000074E-2</c:v>
                </c:pt>
                <c:pt idx="24">
                  <c:v>2.6477900000000165E-2</c:v>
                </c:pt>
                <c:pt idx="25">
                  <c:v>2.7880000000000127E-2</c:v>
                </c:pt>
                <c:pt idx="26">
                  <c:v>2.9094300000000128E-2</c:v>
                </c:pt>
                <c:pt idx="27">
                  <c:v>3.0298300000000111E-2</c:v>
                </c:pt>
                <c:pt idx="28">
                  <c:v>3.1570199999999993E-2</c:v>
                </c:pt>
                <c:pt idx="29">
                  <c:v>3.2748999999999917E-2</c:v>
                </c:pt>
                <c:pt idx="30">
                  <c:v>3.3911499999999872E-2</c:v>
                </c:pt>
                <c:pt idx="31">
                  <c:v>3.517659999999978E-2</c:v>
                </c:pt>
                <c:pt idx="32">
                  <c:v>3.909729999999989E-2</c:v>
                </c:pt>
                <c:pt idx="33">
                  <c:v>3.9111399999999907E-2</c:v>
                </c:pt>
                <c:pt idx="34">
                  <c:v>3.9114000000000093E-2</c:v>
                </c:pt>
                <c:pt idx="35">
                  <c:v>3.9165999999999812E-2</c:v>
                </c:pt>
                <c:pt idx="36">
                  <c:v>3.9251399999999936E-2</c:v>
                </c:pt>
                <c:pt idx="37">
                  <c:v>3.9244200000000173E-2</c:v>
                </c:pt>
                <c:pt idx="38">
                  <c:v>3.9170100000000208E-2</c:v>
                </c:pt>
                <c:pt idx="39">
                  <c:v>3.9257600000000004E-2</c:v>
                </c:pt>
                <c:pt idx="40">
                  <c:v>3.9231800000000039E-2</c:v>
                </c:pt>
                <c:pt idx="41">
                  <c:v>3.926570000000007E-2</c:v>
                </c:pt>
                <c:pt idx="42">
                  <c:v>3.9269700000000185E-2</c:v>
                </c:pt>
                <c:pt idx="43">
                  <c:v>3.9261400000000002E-2</c:v>
                </c:pt>
                <c:pt idx="44">
                  <c:v>3.9250700000000194E-2</c:v>
                </c:pt>
                <c:pt idx="45">
                  <c:v>3.9261600000000119E-2</c:v>
                </c:pt>
                <c:pt idx="46">
                  <c:v>3.9266599999999929E-2</c:v>
                </c:pt>
                <c:pt idx="47">
                  <c:v>3.9299499999999821E-2</c:v>
                </c:pt>
                <c:pt idx="48">
                  <c:v>3.9272299999999927E-2</c:v>
                </c:pt>
                <c:pt idx="49">
                  <c:v>3.9333099999999899E-2</c:v>
                </c:pt>
                <c:pt idx="50">
                  <c:v>3.9264999999999883E-2</c:v>
                </c:pt>
                <c:pt idx="51">
                  <c:v>3.9251399999999936E-2</c:v>
                </c:pt>
                <c:pt idx="52">
                  <c:v>3.9314500000000141E-2</c:v>
                </c:pt>
                <c:pt idx="53">
                  <c:v>3.92876000000002E-2</c:v>
                </c:pt>
                <c:pt idx="54">
                  <c:v>3.9320299999999975E-2</c:v>
                </c:pt>
                <c:pt idx="55">
                  <c:v>3.9369600000000116E-2</c:v>
                </c:pt>
                <c:pt idx="56">
                  <c:v>3.9283600000000085E-2</c:v>
                </c:pt>
                <c:pt idx="57">
                  <c:v>3.9263099999999884E-2</c:v>
                </c:pt>
                <c:pt idx="58">
                  <c:v>3.9355299999999982E-2</c:v>
                </c:pt>
                <c:pt idx="59">
                  <c:v>3.9346300000000056E-2</c:v>
                </c:pt>
                <c:pt idx="60">
                  <c:v>3.9325499999999902E-2</c:v>
                </c:pt>
                <c:pt idx="61">
                  <c:v>3.9288599999999896E-2</c:v>
                </c:pt>
                <c:pt idx="62">
                  <c:v>3.9356499999999794E-2</c:v>
                </c:pt>
                <c:pt idx="63">
                  <c:v>3.9340099999999989E-2</c:v>
                </c:pt>
                <c:pt idx="64">
                  <c:v>3.9290700000000012E-2</c:v>
                </c:pt>
                <c:pt idx="65">
                  <c:v>3.9295699999999822E-2</c:v>
                </c:pt>
                <c:pt idx="66">
                  <c:v>3.9387500000000131E-2</c:v>
                </c:pt>
                <c:pt idx="67">
                  <c:v>3.9283600000000085E-2</c:v>
                </c:pt>
                <c:pt idx="68">
                  <c:v>3.9331499999999853E-2</c:v>
                </c:pt>
                <c:pt idx="69">
                  <c:v>3.9353199999999866E-2</c:v>
                </c:pt>
                <c:pt idx="70">
                  <c:v>3.9286399999999944E-2</c:v>
                </c:pt>
                <c:pt idx="71">
                  <c:v>3.9378399999999925E-2</c:v>
                </c:pt>
                <c:pt idx="72">
                  <c:v>3.9300700000000077E-2</c:v>
                </c:pt>
                <c:pt idx="73">
                  <c:v>3.9367700000000116E-2</c:v>
                </c:pt>
                <c:pt idx="74">
                  <c:v>3.9281400000000133E-2</c:v>
                </c:pt>
                <c:pt idx="75">
                  <c:v>3.939490000000001E-2</c:v>
                </c:pt>
                <c:pt idx="76">
                  <c:v>3.9326700000000159E-2</c:v>
                </c:pt>
                <c:pt idx="77">
                  <c:v>3.9341499999999918E-2</c:v>
                </c:pt>
                <c:pt idx="78">
                  <c:v>3.9346000000000103E-2</c:v>
                </c:pt>
                <c:pt idx="79">
                  <c:v>3.9354599999999795E-2</c:v>
                </c:pt>
                <c:pt idx="80">
                  <c:v>3.9356999999999864E-2</c:v>
                </c:pt>
                <c:pt idx="81">
                  <c:v>3.9317200000000163E-2</c:v>
                </c:pt>
                <c:pt idx="82">
                  <c:v>3.9346000000000103E-2</c:v>
                </c:pt>
                <c:pt idx="83">
                  <c:v>3.9327399999999901E-2</c:v>
                </c:pt>
                <c:pt idx="84">
                  <c:v>3.9352899999999913E-2</c:v>
                </c:pt>
                <c:pt idx="85">
                  <c:v>3.9369100000000046E-2</c:v>
                </c:pt>
                <c:pt idx="86">
                  <c:v>8.9902700000000113E-2</c:v>
                </c:pt>
                <c:pt idx="87">
                  <c:v>8.9869999999999894E-2</c:v>
                </c:pt>
                <c:pt idx="88">
                  <c:v>8.9840000000000142E-2</c:v>
                </c:pt>
                <c:pt idx="89">
                  <c:v>8.9831900000000076E-2</c:v>
                </c:pt>
                <c:pt idx="90">
                  <c:v>8.9861200000000085E-2</c:v>
                </c:pt>
                <c:pt idx="91">
                  <c:v>8.9792300000000047E-2</c:v>
                </c:pt>
                <c:pt idx="92">
                  <c:v>8.9812999999999921E-2</c:v>
                </c:pt>
                <c:pt idx="93">
                  <c:v>8.9828100000000077E-2</c:v>
                </c:pt>
                <c:pt idx="94">
                  <c:v>8.9832100000000192E-2</c:v>
                </c:pt>
                <c:pt idx="95">
                  <c:v>8.9837600000000073E-2</c:v>
                </c:pt>
                <c:pt idx="96">
                  <c:v>8.984330000000007E-2</c:v>
                </c:pt>
                <c:pt idx="97">
                  <c:v>8.9838799999999885E-2</c:v>
                </c:pt>
                <c:pt idx="98">
                  <c:v>8.987999999999996E-2</c:v>
                </c:pt>
                <c:pt idx="99">
                  <c:v>8.9831600000000122E-2</c:v>
                </c:pt>
                <c:pt idx="100">
                  <c:v>8.9830399999999866E-2</c:v>
                </c:pt>
                <c:pt idx="101">
                  <c:v>8.989339999999979E-2</c:v>
                </c:pt>
                <c:pt idx="102">
                  <c:v>8.987260000000008E-2</c:v>
                </c:pt>
                <c:pt idx="103">
                  <c:v>8.990980000000004E-2</c:v>
                </c:pt>
                <c:pt idx="104">
                  <c:v>8.9884300000000028E-2</c:v>
                </c:pt>
                <c:pt idx="105">
                  <c:v>8.9950099999999811E-2</c:v>
                </c:pt>
                <c:pt idx="106">
                  <c:v>8.9995200000000164E-2</c:v>
                </c:pt>
                <c:pt idx="107">
                  <c:v>9.0325399999999778E-2</c:v>
                </c:pt>
                <c:pt idx="108">
                  <c:v>9.1118900000000114E-2</c:v>
                </c:pt>
                <c:pt idx="109">
                  <c:v>9.2244399999999782E-2</c:v>
                </c:pt>
                <c:pt idx="110">
                  <c:v>9.3243600000000093E-2</c:v>
                </c:pt>
                <c:pt idx="111">
                  <c:v>9.4132899999999964E-2</c:v>
                </c:pt>
                <c:pt idx="112">
                  <c:v>9.4942099999999918E-2</c:v>
                </c:pt>
                <c:pt idx="113">
                  <c:v>9.5743899999999993E-2</c:v>
                </c:pt>
                <c:pt idx="114">
                  <c:v>9.660460000000004E-2</c:v>
                </c:pt>
                <c:pt idx="115">
                  <c:v>9.7370900000000038E-2</c:v>
                </c:pt>
                <c:pt idx="116">
                  <c:v>9.8266900000000046E-2</c:v>
                </c:pt>
                <c:pt idx="117">
                  <c:v>9.9077299999999813E-2</c:v>
                </c:pt>
                <c:pt idx="118">
                  <c:v>9.9928900000000098E-2</c:v>
                </c:pt>
                <c:pt idx="119">
                  <c:v>0.10078219999999982</c:v>
                </c:pt>
                <c:pt idx="120">
                  <c:v>0.10149009999999992</c:v>
                </c:pt>
                <c:pt idx="121">
                  <c:v>0.10224389999999994</c:v>
                </c:pt>
                <c:pt idx="122">
                  <c:v>0.10315019999999997</c:v>
                </c:pt>
                <c:pt idx="123">
                  <c:v>0.10389619999999988</c:v>
                </c:pt>
                <c:pt idx="124">
                  <c:v>0.10466869999999995</c:v>
                </c:pt>
                <c:pt idx="125">
                  <c:v>0.10552770000000011</c:v>
                </c:pt>
                <c:pt idx="126">
                  <c:v>0.10631140000000006</c:v>
                </c:pt>
                <c:pt idx="127">
                  <c:v>0.10723070000000012</c:v>
                </c:pt>
                <c:pt idx="128">
                  <c:v>0.10802010000000006</c:v>
                </c:pt>
                <c:pt idx="129">
                  <c:v>0.10890630000000012</c:v>
                </c:pt>
                <c:pt idx="130">
                  <c:v>0.10964399999999985</c:v>
                </c:pt>
                <c:pt idx="131">
                  <c:v>0.11042340000000017</c:v>
                </c:pt>
                <c:pt idx="132">
                  <c:v>0.11125119999999988</c:v>
                </c:pt>
                <c:pt idx="133">
                  <c:v>0.11202390000000007</c:v>
                </c:pt>
                <c:pt idx="134">
                  <c:v>0.11284979999999978</c:v>
                </c:pt>
                <c:pt idx="135">
                  <c:v>0.11355670000000018</c:v>
                </c:pt>
                <c:pt idx="136">
                  <c:v>0.11445099999999986</c:v>
                </c:pt>
                <c:pt idx="137">
                  <c:v>0.11530590000000007</c:v>
                </c:pt>
                <c:pt idx="138">
                  <c:v>0.11607009999999995</c:v>
                </c:pt>
                <c:pt idx="139">
                  <c:v>0.11682509999999979</c:v>
                </c:pt>
                <c:pt idx="140">
                  <c:v>0.11768270000000003</c:v>
                </c:pt>
                <c:pt idx="141">
                  <c:v>0.11844259999999984</c:v>
                </c:pt>
                <c:pt idx="142">
                  <c:v>0.11915189999999987</c:v>
                </c:pt>
                <c:pt idx="143">
                  <c:v>0.12000250000000001</c:v>
                </c:pt>
                <c:pt idx="144">
                  <c:v>0.1208342</c:v>
                </c:pt>
                <c:pt idx="145">
                  <c:v>0.12163829999999987</c:v>
                </c:pt>
                <c:pt idx="146">
                  <c:v>0.12240219999999979</c:v>
                </c:pt>
                <c:pt idx="147">
                  <c:v>0.12317469999999986</c:v>
                </c:pt>
                <c:pt idx="148">
                  <c:v>0.12394380000000016</c:v>
                </c:pt>
                <c:pt idx="149">
                  <c:v>0.12468579999999996</c:v>
                </c:pt>
                <c:pt idx="150">
                  <c:v>0.12546970000000002</c:v>
                </c:pt>
                <c:pt idx="151">
                  <c:v>0.1263261</c:v>
                </c:pt>
                <c:pt idx="152">
                  <c:v>0.12717270000000003</c:v>
                </c:pt>
                <c:pt idx="153">
                  <c:v>0.12792260000000022</c:v>
                </c:pt>
                <c:pt idx="154">
                  <c:v>0.12866070000000018</c:v>
                </c:pt>
                <c:pt idx="155">
                  <c:v>0.12941130000000012</c:v>
                </c:pt>
                <c:pt idx="156">
                  <c:v>0.1302089999999998</c:v>
                </c:pt>
                <c:pt idx="157">
                  <c:v>0.13096979999999991</c:v>
                </c:pt>
                <c:pt idx="158">
                  <c:v>0.13173160000000017</c:v>
                </c:pt>
                <c:pt idx="159">
                  <c:v>0.13252379999999997</c:v>
                </c:pt>
                <c:pt idx="160">
                  <c:v>0.13325239999999994</c:v>
                </c:pt>
                <c:pt idx="161">
                  <c:v>0.1340192</c:v>
                </c:pt>
                <c:pt idx="162">
                  <c:v>0.13475709999999985</c:v>
                </c:pt>
                <c:pt idx="163">
                  <c:v>0.13551570000000002</c:v>
                </c:pt>
                <c:pt idx="164">
                  <c:v>0.13621429999999979</c:v>
                </c:pt>
                <c:pt idx="165">
                  <c:v>0.13698819999999978</c:v>
                </c:pt>
                <c:pt idx="166">
                  <c:v>0.13775190000000004</c:v>
                </c:pt>
                <c:pt idx="167">
                  <c:v>0.13846969999999992</c:v>
                </c:pt>
                <c:pt idx="168">
                  <c:v>0.13958860000000017</c:v>
                </c:pt>
                <c:pt idx="169">
                  <c:v>0.14054160000000016</c:v>
                </c:pt>
                <c:pt idx="170">
                  <c:v>0.14136389999999999</c:v>
                </c:pt>
                <c:pt idx="171">
                  <c:v>0.14215810000000006</c:v>
                </c:pt>
                <c:pt idx="172">
                  <c:v>0.14276720000000021</c:v>
                </c:pt>
                <c:pt idx="173">
                  <c:v>0.14358810000000011</c:v>
                </c:pt>
                <c:pt idx="174">
                  <c:v>0.14428049999999981</c:v>
                </c:pt>
                <c:pt idx="175">
                  <c:v>0.14513689999999979</c:v>
                </c:pt>
                <c:pt idx="176">
                  <c:v>0.14605839999999981</c:v>
                </c:pt>
                <c:pt idx="177">
                  <c:v>0.14708399999999999</c:v>
                </c:pt>
                <c:pt idx="178">
                  <c:v>0.14821060000000008</c:v>
                </c:pt>
                <c:pt idx="179">
                  <c:v>0.14929009999999998</c:v>
                </c:pt>
                <c:pt idx="180">
                  <c:v>0.15039919999999984</c:v>
                </c:pt>
                <c:pt idx="181">
                  <c:v>0.15143590000000007</c:v>
                </c:pt>
                <c:pt idx="182">
                  <c:v>0.15232089999999987</c:v>
                </c:pt>
                <c:pt idx="183">
                  <c:v>0.15325429999999995</c:v>
                </c:pt>
                <c:pt idx="184">
                  <c:v>0.1541450000000002</c:v>
                </c:pt>
                <c:pt idx="185">
                  <c:v>0.15494610000000009</c:v>
                </c:pt>
                <c:pt idx="186">
                  <c:v>0.15576919999999994</c:v>
                </c:pt>
                <c:pt idx="187">
                  <c:v>0.15659460000000003</c:v>
                </c:pt>
                <c:pt idx="188">
                  <c:v>0.15743140000000011</c:v>
                </c:pt>
                <c:pt idx="189">
                  <c:v>0.15824939999999987</c:v>
                </c:pt>
                <c:pt idx="190">
                  <c:v>0.15900140000000018</c:v>
                </c:pt>
                <c:pt idx="191">
                  <c:v>0.15986380000000011</c:v>
                </c:pt>
                <c:pt idx="192">
                  <c:v>0.16064770000000017</c:v>
                </c:pt>
                <c:pt idx="193">
                  <c:v>0.16143870000000016</c:v>
                </c:pt>
                <c:pt idx="194">
                  <c:v>0.16231039999999997</c:v>
                </c:pt>
                <c:pt idx="195">
                  <c:v>0.1630853000000001</c:v>
                </c:pt>
                <c:pt idx="196">
                  <c:v>0.16390640000000012</c:v>
                </c:pt>
                <c:pt idx="197">
                  <c:v>0.16467119999999991</c:v>
                </c:pt>
                <c:pt idx="198">
                  <c:v>0.16553100000000009</c:v>
                </c:pt>
                <c:pt idx="199">
                  <c:v>0.16634059999999984</c:v>
                </c:pt>
                <c:pt idx="200">
                  <c:v>0.16712190000000016</c:v>
                </c:pt>
                <c:pt idx="201">
                  <c:v>0.16793279999999999</c:v>
                </c:pt>
                <c:pt idx="202">
                  <c:v>0.16872309999999979</c:v>
                </c:pt>
                <c:pt idx="203">
                  <c:v>0.16958569999999984</c:v>
                </c:pt>
                <c:pt idx="204">
                  <c:v>0.17029769999999989</c:v>
                </c:pt>
                <c:pt idx="205">
                  <c:v>0.17098650000000015</c:v>
                </c:pt>
                <c:pt idx="206">
                  <c:v>0.17176819999999982</c:v>
                </c:pt>
                <c:pt idx="207">
                  <c:v>0.17249090000000011</c:v>
                </c:pt>
                <c:pt idx="208">
                  <c:v>0.17330200000000007</c:v>
                </c:pt>
                <c:pt idx="209">
                  <c:v>0.1739765000000002</c:v>
                </c:pt>
                <c:pt idx="210">
                  <c:v>0.17470579999999991</c:v>
                </c:pt>
                <c:pt idx="211">
                  <c:v>0.17554330000000018</c:v>
                </c:pt>
                <c:pt idx="212">
                  <c:v>0.17631489999999994</c:v>
                </c:pt>
                <c:pt idx="213">
                  <c:v>0.17717699999999992</c:v>
                </c:pt>
                <c:pt idx="214">
                  <c:v>0.17794450000000017</c:v>
                </c:pt>
                <c:pt idx="215">
                  <c:v>0.17869380000000001</c:v>
                </c:pt>
                <c:pt idx="216">
                  <c:v>0.17943340000000019</c:v>
                </c:pt>
                <c:pt idx="217">
                  <c:v>0.18015030000000021</c:v>
                </c:pt>
                <c:pt idx="218">
                  <c:v>0.18088440000000006</c:v>
                </c:pt>
                <c:pt idx="219">
                  <c:v>0.18167599999999995</c:v>
                </c:pt>
                <c:pt idx="220">
                  <c:v>0.18239960000000011</c:v>
                </c:pt>
                <c:pt idx="221">
                  <c:v>0.18330579999999985</c:v>
                </c:pt>
                <c:pt idx="222">
                  <c:v>0.18393039999999994</c:v>
                </c:pt>
                <c:pt idx="223">
                  <c:v>0.18470599999999981</c:v>
                </c:pt>
                <c:pt idx="224">
                  <c:v>0.1855169000000001</c:v>
                </c:pt>
                <c:pt idx="225">
                  <c:v>0.18624669999999988</c:v>
                </c:pt>
                <c:pt idx="226">
                  <c:v>0.18703970000000014</c:v>
                </c:pt>
                <c:pt idx="227">
                  <c:v>0.18775820000000021</c:v>
                </c:pt>
                <c:pt idx="228">
                  <c:v>0.18857860000000004</c:v>
                </c:pt>
                <c:pt idx="229">
                  <c:v>0.18924429999999992</c:v>
                </c:pt>
                <c:pt idx="230">
                  <c:v>0.19006489999999987</c:v>
                </c:pt>
                <c:pt idx="231">
                  <c:v>0.19071229999999995</c:v>
                </c:pt>
                <c:pt idx="232">
                  <c:v>0.19151480000000021</c:v>
                </c:pt>
                <c:pt idx="233">
                  <c:v>0.19225199999999987</c:v>
                </c:pt>
                <c:pt idx="234">
                  <c:v>0.19290019999999997</c:v>
                </c:pt>
                <c:pt idx="235">
                  <c:v>0.19371319999999992</c:v>
                </c:pt>
                <c:pt idx="236">
                  <c:v>0.19449909999999981</c:v>
                </c:pt>
                <c:pt idx="237">
                  <c:v>0.19522070000000014</c:v>
                </c:pt>
                <c:pt idx="238">
                  <c:v>0.19595910000000005</c:v>
                </c:pt>
                <c:pt idx="239">
                  <c:v>0.19678910000000016</c:v>
                </c:pt>
                <c:pt idx="240">
                  <c:v>0.19749669999999986</c:v>
                </c:pt>
                <c:pt idx="241">
                  <c:v>0.19823099999999982</c:v>
                </c:pt>
                <c:pt idx="242">
                  <c:v>0.19906310000000005</c:v>
                </c:pt>
                <c:pt idx="243">
                  <c:v>0.19977480000000014</c:v>
                </c:pt>
                <c:pt idx="244">
                  <c:v>0.20055889999999987</c:v>
                </c:pt>
                <c:pt idx="245">
                  <c:v>0.20126869999999997</c:v>
                </c:pt>
                <c:pt idx="246">
                  <c:v>0.20194389999999984</c:v>
                </c:pt>
                <c:pt idx="247">
                  <c:v>0.2026956000000002</c:v>
                </c:pt>
                <c:pt idx="248">
                  <c:v>0.20343329999999993</c:v>
                </c:pt>
                <c:pt idx="249">
                  <c:v>0.20427399999999984</c:v>
                </c:pt>
                <c:pt idx="250">
                  <c:v>0.20504139999999982</c:v>
                </c:pt>
                <c:pt idx="251">
                  <c:v>0.20575479999999979</c:v>
                </c:pt>
                <c:pt idx="252">
                  <c:v>0.20653940000000004</c:v>
                </c:pt>
                <c:pt idx="253">
                  <c:v>0.20727189999999984</c:v>
                </c:pt>
                <c:pt idx="254">
                  <c:v>0.20801239999999988</c:v>
                </c:pt>
                <c:pt idx="255">
                  <c:v>0.20874889999999979</c:v>
                </c:pt>
                <c:pt idx="256">
                  <c:v>0.2094965000000002</c:v>
                </c:pt>
                <c:pt idx="257">
                  <c:v>0.21023520000000007</c:v>
                </c:pt>
                <c:pt idx="258">
                  <c:v>0.21095450000000016</c:v>
                </c:pt>
                <c:pt idx="259">
                  <c:v>0.21177460000000004</c:v>
                </c:pt>
                <c:pt idx="260">
                  <c:v>0.21255759999999979</c:v>
                </c:pt>
                <c:pt idx="261">
                  <c:v>0.21324539999999992</c:v>
                </c:pt>
                <c:pt idx="262">
                  <c:v>0.2139736000000001</c:v>
                </c:pt>
                <c:pt idx="263">
                  <c:v>0.21475869999999997</c:v>
                </c:pt>
                <c:pt idx="264">
                  <c:v>0.21557029999999999</c:v>
                </c:pt>
                <c:pt idx="265">
                  <c:v>0.21628259999999999</c:v>
                </c:pt>
                <c:pt idx="266">
                  <c:v>0.21704129999999999</c:v>
                </c:pt>
                <c:pt idx="267">
                  <c:v>0.21769740000000004</c:v>
                </c:pt>
                <c:pt idx="268">
                  <c:v>0.218499</c:v>
                </c:pt>
                <c:pt idx="269">
                  <c:v>0.21916320000000011</c:v>
                </c:pt>
                <c:pt idx="270">
                  <c:v>0.2199886000000002</c:v>
                </c:pt>
                <c:pt idx="271">
                  <c:v>0.22070839999999992</c:v>
                </c:pt>
                <c:pt idx="272">
                  <c:v>0.22142390000000001</c:v>
                </c:pt>
                <c:pt idx="273">
                  <c:v>0.22212580000000015</c:v>
                </c:pt>
                <c:pt idx="274">
                  <c:v>0.22279220000000022</c:v>
                </c:pt>
                <c:pt idx="275">
                  <c:v>0.22357059999999995</c:v>
                </c:pt>
                <c:pt idx="276">
                  <c:v>0.22428470000000011</c:v>
                </c:pt>
                <c:pt idx="277">
                  <c:v>0.22504329999999984</c:v>
                </c:pt>
                <c:pt idx="278">
                  <c:v>0.22577960000000008</c:v>
                </c:pt>
                <c:pt idx="279">
                  <c:v>0.22654299999999994</c:v>
                </c:pt>
                <c:pt idx="280">
                  <c:v>0.22727519999999979</c:v>
                </c:pt>
                <c:pt idx="281">
                  <c:v>0.22794559999999997</c:v>
                </c:pt>
                <c:pt idx="282">
                  <c:v>0.22874140000000009</c:v>
                </c:pt>
                <c:pt idx="283">
                  <c:v>0.22942170000000006</c:v>
                </c:pt>
                <c:pt idx="284">
                  <c:v>0.23019869999999987</c:v>
                </c:pt>
                <c:pt idx="285">
                  <c:v>0.23089439999999994</c:v>
                </c:pt>
                <c:pt idx="286">
                  <c:v>0.23162890000000003</c:v>
                </c:pt>
                <c:pt idx="287">
                  <c:v>0.23228699999999991</c:v>
                </c:pt>
                <c:pt idx="288">
                  <c:v>0.23308609999999996</c:v>
                </c:pt>
                <c:pt idx="289">
                  <c:v>0.23379830000000013</c:v>
                </c:pt>
                <c:pt idx="290">
                  <c:v>0.23461800000000022</c:v>
                </c:pt>
                <c:pt idx="291">
                  <c:v>0.23525930000000006</c:v>
                </c:pt>
                <c:pt idx="292">
                  <c:v>0.23601729999999987</c:v>
                </c:pt>
                <c:pt idx="293">
                  <c:v>0.23674160000000022</c:v>
                </c:pt>
                <c:pt idx="294">
                  <c:v>0.23751429999999996</c:v>
                </c:pt>
                <c:pt idx="295">
                  <c:v>0.23818930000000016</c:v>
                </c:pt>
                <c:pt idx="296">
                  <c:v>0.2389218999999998</c:v>
                </c:pt>
                <c:pt idx="297">
                  <c:v>0.23961310000000013</c:v>
                </c:pt>
                <c:pt idx="298">
                  <c:v>0.24033810000000022</c:v>
                </c:pt>
                <c:pt idx="299">
                  <c:v>0.24112780000000011</c:v>
                </c:pt>
                <c:pt idx="300">
                  <c:v>0.24180849999999987</c:v>
                </c:pt>
                <c:pt idx="301">
                  <c:v>0.24252750000000001</c:v>
                </c:pt>
                <c:pt idx="302">
                  <c:v>0.24324849999999998</c:v>
                </c:pt>
                <c:pt idx="303">
                  <c:v>0.24392870000000011</c:v>
                </c:pt>
                <c:pt idx="304">
                  <c:v>0.24470090000000022</c:v>
                </c:pt>
                <c:pt idx="305">
                  <c:v>0.24533899999999997</c:v>
                </c:pt>
                <c:pt idx="306">
                  <c:v>0.24613169999999984</c:v>
                </c:pt>
                <c:pt idx="307">
                  <c:v>0.24682309999999985</c:v>
                </c:pt>
                <c:pt idx="308">
                  <c:v>0.24763950000000001</c:v>
                </c:pt>
                <c:pt idx="309">
                  <c:v>0.24839169999999999</c:v>
                </c:pt>
                <c:pt idx="310">
                  <c:v>0.24913290000000021</c:v>
                </c:pt>
                <c:pt idx="311">
                  <c:v>0.24973970000000012</c:v>
                </c:pt>
                <c:pt idx="312">
                  <c:v>0.25053239999999999</c:v>
                </c:pt>
                <c:pt idx="313">
                  <c:v>0.25131060000000005</c:v>
                </c:pt>
                <c:pt idx="314">
                  <c:v>0.25201109999999982</c:v>
                </c:pt>
                <c:pt idx="315">
                  <c:v>0.25271370000000015</c:v>
                </c:pt>
                <c:pt idx="316">
                  <c:v>0.25339299999999998</c:v>
                </c:pt>
                <c:pt idx="317">
                  <c:v>0.25409389999999998</c:v>
                </c:pt>
                <c:pt idx="318">
                  <c:v>0.2547701</c:v>
                </c:pt>
                <c:pt idx="319">
                  <c:v>0.25544980000000006</c:v>
                </c:pt>
                <c:pt idx="320">
                  <c:v>0.25618320000000017</c:v>
                </c:pt>
                <c:pt idx="321">
                  <c:v>0.25690610000000014</c:v>
                </c:pt>
                <c:pt idx="322">
                  <c:v>0.25759219999999994</c:v>
                </c:pt>
                <c:pt idx="323">
                  <c:v>0.2583158000000001</c:v>
                </c:pt>
                <c:pt idx="324">
                  <c:v>0.25898699999999986</c:v>
                </c:pt>
                <c:pt idx="325">
                  <c:v>0.2597141999999999</c:v>
                </c:pt>
                <c:pt idx="326">
                  <c:v>0.26044279999999986</c:v>
                </c:pt>
                <c:pt idx="327">
                  <c:v>0.26114399999999982</c:v>
                </c:pt>
                <c:pt idx="328">
                  <c:v>0.26179510000000006</c:v>
                </c:pt>
                <c:pt idx="329">
                  <c:v>0.26259399999999999</c:v>
                </c:pt>
                <c:pt idx="330">
                  <c:v>0.26337749999999982</c:v>
                </c:pt>
                <c:pt idx="331">
                  <c:v>0.26413660000000005</c:v>
                </c:pt>
                <c:pt idx="332">
                  <c:v>0.26486380000000009</c:v>
                </c:pt>
                <c:pt idx="333">
                  <c:v>0.26549410000000018</c:v>
                </c:pt>
                <c:pt idx="334">
                  <c:v>0.26619919999999997</c:v>
                </c:pt>
                <c:pt idx="335">
                  <c:v>0.26696810000000015</c:v>
                </c:pt>
                <c:pt idx="336">
                  <c:v>0.26768120000000017</c:v>
                </c:pt>
                <c:pt idx="337">
                  <c:v>0.26833200000000001</c:v>
                </c:pt>
                <c:pt idx="338">
                  <c:v>0.26904299999999992</c:v>
                </c:pt>
                <c:pt idx="339">
                  <c:v>0.26967790000000003</c:v>
                </c:pt>
                <c:pt idx="340">
                  <c:v>0.27038459999999986</c:v>
                </c:pt>
                <c:pt idx="341">
                  <c:v>0.27110289999999981</c:v>
                </c:pt>
                <c:pt idx="342">
                  <c:v>0.27191600000000005</c:v>
                </c:pt>
                <c:pt idx="343">
                  <c:v>0.27267460000000021</c:v>
                </c:pt>
                <c:pt idx="344">
                  <c:v>0.27330949999999987</c:v>
                </c:pt>
                <c:pt idx="345">
                  <c:v>0.27401259999999983</c:v>
                </c:pt>
                <c:pt idx="346">
                  <c:v>0.27471069999999997</c:v>
                </c:pt>
                <c:pt idx="347">
                  <c:v>0.27547740000000021</c:v>
                </c:pt>
                <c:pt idx="348">
                  <c:v>0.2761442999999999</c:v>
                </c:pt>
                <c:pt idx="349">
                  <c:v>0.27702340000000003</c:v>
                </c:pt>
                <c:pt idx="350">
                  <c:v>0.27766899999999994</c:v>
                </c:pt>
                <c:pt idx="351">
                  <c:v>0.27837850000000008</c:v>
                </c:pt>
                <c:pt idx="352">
                  <c:v>0.27905369999999996</c:v>
                </c:pt>
                <c:pt idx="353">
                  <c:v>0.27979259999999995</c:v>
                </c:pt>
                <c:pt idx="354">
                  <c:v>0.28045229999999988</c:v>
                </c:pt>
                <c:pt idx="355">
                  <c:v>0.28106289999999978</c:v>
                </c:pt>
                <c:pt idx="356">
                  <c:v>0.28181149999999988</c:v>
                </c:pt>
                <c:pt idx="357">
                  <c:v>0.28243049999999981</c:v>
                </c:pt>
                <c:pt idx="358">
                  <c:v>0.28309749999999978</c:v>
                </c:pt>
                <c:pt idx="359">
                  <c:v>0.2838166000000002</c:v>
                </c:pt>
                <c:pt idx="360">
                  <c:v>0.28452920000000015</c:v>
                </c:pt>
                <c:pt idx="361">
                  <c:v>0.28522230000000004</c:v>
                </c:pt>
                <c:pt idx="362">
                  <c:v>0.2858499000000001</c:v>
                </c:pt>
                <c:pt idx="363">
                  <c:v>0.28643639999999992</c:v>
                </c:pt>
                <c:pt idx="364">
                  <c:v>0.28722100000000017</c:v>
                </c:pt>
                <c:pt idx="365">
                  <c:v>0.28793049999999987</c:v>
                </c:pt>
                <c:pt idx="366">
                  <c:v>0.28866559999999986</c:v>
                </c:pt>
                <c:pt idx="367">
                  <c:v>0.28938130000000006</c:v>
                </c:pt>
                <c:pt idx="368">
                  <c:v>0.2900334</c:v>
                </c:pt>
                <c:pt idx="369">
                  <c:v>0.29078340000000003</c:v>
                </c:pt>
                <c:pt idx="370">
                  <c:v>0.29142460000000003</c:v>
                </c:pt>
                <c:pt idx="371">
                  <c:v>0.29220200000000007</c:v>
                </c:pt>
                <c:pt idx="372">
                  <c:v>0.29289679999999985</c:v>
                </c:pt>
                <c:pt idx="373">
                  <c:v>0.29357910000000009</c:v>
                </c:pt>
                <c:pt idx="374">
                  <c:v>0.2943011000000002</c:v>
                </c:pt>
                <c:pt idx="375">
                  <c:v>0.29504950000000019</c:v>
                </c:pt>
                <c:pt idx="376">
                  <c:v>0.29565699999999984</c:v>
                </c:pt>
                <c:pt idx="377">
                  <c:v>0.29641779999999995</c:v>
                </c:pt>
                <c:pt idx="378">
                  <c:v>0.29705789999999999</c:v>
                </c:pt>
                <c:pt idx="379">
                  <c:v>0.29777269999999989</c:v>
                </c:pt>
                <c:pt idx="380">
                  <c:v>0.29850440000000011</c:v>
                </c:pt>
                <c:pt idx="381">
                  <c:v>0.29923920000000015</c:v>
                </c:pt>
                <c:pt idx="382">
                  <c:v>0.29983259999999978</c:v>
                </c:pt>
                <c:pt idx="383">
                  <c:v>0.30056359999999982</c:v>
                </c:pt>
                <c:pt idx="384">
                  <c:v>0.30137569999999991</c:v>
                </c:pt>
                <c:pt idx="385">
                  <c:v>0.30201769999999994</c:v>
                </c:pt>
                <c:pt idx="386">
                  <c:v>0.30274160000000006</c:v>
                </c:pt>
                <c:pt idx="387">
                  <c:v>0.30351740000000005</c:v>
                </c:pt>
                <c:pt idx="388">
                  <c:v>0.30419689999999999</c:v>
                </c:pt>
                <c:pt idx="389">
                  <c:v>0.30483059999999984</c:v>
                </c:pt>
                <c:pt idx="390">
                  <c:v>0.30556800000000006</c:v>
                </c:pt>
                <c:pt idx="391">
                  <c:v>0.30620480000000017</c:v>
                </c:pt>
                <c:pt idx="392">
                  <c:v>0.3069115</c:v>
                </c:pt>
                <c:pt idx="393">
                  <c:v>0.30767280000000019</c:v>
                </c:pt>
                <c:pt idx="394">
                  <c:v>0.30847889999999989</c:v>
                </c:pt>
                <c:pt idx="395">
                  <c:v>0.30913170000000001</c:v>
                </c:pt>
                <c:pt idx="396">
                  <c:v>0.30978180000000011</c:v>
                </c:pt>
                <c:pt idx="397">
                  <c:v>0.31046510000000005</c:v>
                </c:pt>
                <c:pt idx="398">
                  <c:v>0.31120569999999992</c:v>
                </c:pt>
                <c:pt idx="399">
                  <c:v>0.31185680000000016</c:v>
                </c:pt>
                <c:pt idx="400">
                  <c:v>0.31265760000000009</c:v>
                </c:pt>
                <c:pt idx="401">
                  <c:v>0.31331689999999979</c:v>
                </c:pt>
                <c:pt idx="402">
                  <c:v>0.31405260000000013</c:v>
                </c:pt>
                <c:pt idx="403">
                  <c:v>0.31468490000000005</c:v>
                </c:pt>
                <c:pt idx="404">
                  <c:v>0.31534910000000016</c:v>
                </c:pt>
                <c:pt idx="405">
                  <c:v>0.3161065999999999</c:v>
                </c:pt>
                <c:pt idx="406">
                  <c:v>0.31672050000000018</c:v>
                </c:pt>
                <c:pt idx="407">
                  <c:v>0.31739980000000001</c:v>
                </c:pt>
                <c:pt idx="408">
                  <c:v>0.31812860000000009</c:v>
                </c:pt>
                <c:pt idx="409">
                  <c:v>0.31880839999999999</c:v>
                </c:pt>
                <c:pt idx="410">
                  <c:v>0.31958460000000022</c:v>
                </c:pt>
                <c:pt idx="411">
                  <c:v>0.32030320000000012</c:v>
                </c:pt>
                <c:pt idx="412">
                  <c:v>0.3210291999999999</c:v>
                </c:pt>
                <c:pt idx="413">
                  <c:v>0.32168799999999997</c:v>
                </c:pt>
                <c:pt idx="414">
                  <c:v>0.32242300000000013</c:v>
                </c:pt>
                <c:pt idx="415">
                  <c:v>0.32307560000000013</c:v>
                </c:pt>
                <c:pt idx="416">
                  <c:v>0.32384499999999994</c:v>
                </c:pt>
                <c:pt idx="417">
                  <c:v>0.32453660000000006</c:v>
                </c:pt>
                <c:pt idx="418">
                  <c:v>0.32524160000000002</c:v>
                </c:pt>
                <c:pt idx="419">
                  <c:v>0.32596900000000018</c:v>
                </c:pt>
                <c:pt idx="420">
                  <c:v>0.32662089999999999</c:v>
                </c:pt>
                <c:pt idx="421">
                  <c:v>0.32729769999999991</c:v>
                </c:pt>
                <c:pt idx="422">
                  <c:v>0.32802040000000021</c:v>
                </c:pt>
                <c:pt idx="423">
                  <c:v>0.32879980000000009</c:v>
                </c:pt>
                <c:pt idx="424">
                  <c:v>0.32937219999999989</c:v>
                </c:pt>
                <c:pt idx="425">
                  <c:v>0.33004789999999984</c:v>
                </c:pt>
                <c:pt idx="426">
                  <c:v>0.33071710000000021</c:v>
                </c:pt>
                <c:pt idx="427">
                  <c:v>0.33147150000000014</c:v>
                </c:pt>
                <c:pt idx="428">
                  <c:v>0.33214049999999995</c:v>
                </c:pt>
                <c:pt idx="429">
                  <c:v>0.33283139999999989</c:v>
                </c:pt>
                <c:pt idx="430">
                  <c:v>0.3334678000000002</c:v>
                </c:pt>
                <c:pt idx="431">
                  <c:v>0.33426810000000007</c:v>
                </c:pt>
                <c:pt idx="432">
                  <c:v>0.33489419999999992</c:v>
                </c:pt>
                <c:pt idx="433">
                  <c:v>0.33562119999999984</c:v>
                </c:pt>
                <c:pt idx="434">
                  <c:v>0.33631810000000018</c:v>
                </c:pt>
                <c:pt idx="435">
                  <c:v>0.34129930000000019</c:v>
                </c:pt>
                <c:pt idx="436">
                  <c:v>0.34311969999999992</c:v>
                </c:pt>
                <c:pt idx="437">
                  <c:v>0.34451700000000018</c:v>
                </c:pt>
                <c:pt idx="438">
                  <c:v>0.34558469999999986</c:v>
                </c:pt>
                <c:pt idx="439">
                  <c:v>0.34646089999999985</c:v>
                </c:pt>
                <c:pt idx="440">
                  <c:v>0.3471829999999998</c:v>
                </c:pt>
                <c:pt idx="441">
                  <c:v>0.34775620000000007</c:v>
                </c:pt>
                <c:pt idx="442">
                  <c:v>0.34828500000000018</c:v>
                </c:pt>
                <c:pt idx="443">
                  <c:v>0.34886719999999993</c:v>
                </c:pt>
                <c:pt idx="444">
                  <c:v>0.34933810000000021</c:v>
                </c:pt>
                <c:pt idx="445">
                  <c:v>0.34982300000000022</c:v>
                </c:pt>
                <c:pt idx="446">
                  <c:v>0.3502200000000002</c:v>
                </c:pt>
                <c:pt idx="447">
                  <c:v>0.35061579999999992</c:v>
                </c:pt>
                <c:pt idx="448">
                  <c:v>0.35097339999999999</c:v>
                </c:pt>
                <c:pt idx="449">
                  <c:v>0.35132010000000014</c:v>
                </c:pt>
                <c:pt idx="450">
                  <c:v>0.3515782999999999</c:v>
                </c:pt>
                <c:pt idx="451">
                  <c:v>0.35183909999999985</c:v>
                </c:pt>
                <c:pt idx="452">
                  <c:v>0.35214519999999983</c:v>
                </c:pt>
                <c:pt idx="453">
                  <c:v>0.35243659999999988</c:v>
                </c:pt>
                <c:pt idx="454">
                  <c:v>0.35263920000000004</c:v>
                </c:pt>
                <c:pt idx="455">
                  <c:v>0.35289649999999995</c:v>
                </c:pt>
                <c:pt idx="456">
                  <c:v>0.35317569999999998</c:v>
                </c:pt>
                <c:pt idx="457">
                  <c:v>0.3533930999999999</c:v>
                </c:pt>
                <c:pt idx="458">
                  <c:v>0.35354170000000007</c:v>
                </c:pt>
                <c:pt idx="459">
                  <c:v>0.35384400000000005</c:v>
                </c:pt>
                <c:pt idx="460">
                  <c:v>0.35395790000000016</c:v>
                </c:pt>
                <c:pt idx="461">
                  <c:v>0.35418539999999998</c:v>
                </c:pt>
                <c:pt idx="462">
                  <c:v>0.35431319999999999</c:v>
                </c:pt>
                <c:pt idx="463">
                  <c:v>0.35445070000000012</c:v>
                </c:pt>
                <c:pt idx="464">
                  <c:v>0.35469580000000001</c:v>
                </c:pt>
                <c:pt idx="465">
                  <c:v>0.3548401000000001</c:v>
                </c:pt>
                <c:pt idx="466">
                  <c:v>0.35500700000000007</c:v>
                </c:pt>
                <c:pt idx="467">
                  <c:v>0.35519750000000005</c:v>
                </c:pt>
                <c:pt idx="468">
                  <c:v>0.35534029999999994</c:v>
                </c:pt>
                <c:pt idx="469">
                  <c:v>0.35542279999999993</c:v>
                </c:pt>
                <c:pt idx="470">
                  <c:v>0.35555799999999982</c:v>
                </c:pt>
                <c:pt idx="471">
                  <c:v>0.35565049999999987</c:v>
                </c:pt>
                <c:pt idx="472">
                  <c:v>0.35580780000000001</c:v>
                </c:pt>
                <c:pt idx="473">
                  <c:v>0.3559994999999998</c:v>
                </c:pt>
                <c:pt idx="474">
                  <c:v>0.35615569999999996</c:v>
                </c:pt>
                <c:pt idx="475">
                  <c:v>0.35635929999999982</c:v>
                </c:pt>
                <c:pt idx="476">
                  <c:v>0.35628700000000002</c:v>
                </c:pt>
                <c:pt idx="477">
                  <c:v>0.35644799999999988</c:v>
                </c:pt>
                <c:pt idx="478">
                  <c:v>0.35665989999999992</c:v>
                </c:pt>
                <c:pt idx="479">
                  <c:v>0.35708189999999984</c:v>
                </c:pt>
                <c:pt idx="480">
                  <c:v>0.35762029999999978</c:v>
                </c:pt>
                <c:pt idx="481">
                  <c:v>0.3581612999999999</c:v>
                </c:pt>
                <c:pt idx="482">
                  <c:v>0.35862710000000009</c:v>
                </c:pt>
                <c:pt idx="483">
                  <c:v>0.35916829999999988</c:v>
                </c:pt>
                <c:pt idx="484">
                  <c:v>0.35962560000000021</c:v>
                </c:pt>
                <c:pt idx="485">
                  <c:v>0.36005829999999994</c:v>
                </c:pt>
                <c:pt idx="486">
                  <c:v>0.36045769999999999</c:v>
                </c:pt>
                <c:pt idx="487">
                  <c:v>0.36091259999999981</c:v>
                </c:pt>
                <c:pt idx="488">
                  <c:v>0.36143759999999991</c:v>
                </c:pt>
                <c:pt idx="489">
                  <c:v>0.36194589999999982</c:v>
                </c:pt>
                <c:pt idx="490">
                  <c:v>0.3623886999999999</c:v>
                </c:pt>
                <c:pt idx="491">
                  <c:v>0.36286530000000017</c:v>
                </c:pt>
                <c:pt idx="492">
                  <c:v>0.36339759999999988</c:v>
                </c:pt>
                <c:pt idx="493">
                  <c:v>0.36388189999999998</c:v>
                </c:pt>
                <c:pt idx="494">
                  <c:v>0.36441070000000009</c:v>
                </c:pt>
                <c:pt idx="495">
                  <c:v>0.36495899999999981</c:v>
                </c:pt>
                <c:pt idx="496">
                  <c:v>0.36538219999999999</c:v>
                </c:pt>
                <c:pt idx="497">
                  <c:v>0.36583949999999987</c:v>
                </c:pt>
                <c:pt idx="498">
                  <c:v>0.3663571000000001</c:v>
                </c:pt>
                <c:pt idx="499">
                  <c:v>0.3668509000000002</c:v>
                </c:pt>
                <c:pt idx="500">
                  <c:v>0.36745669999999997</c:v>
                </c:pt>
                <c:pt idx="501">
                  <c:v>0.36794379999999993</c:v>
                </c:pt>
                <c:pt idx="502">
                  <c:v>0.36852479999999987</c:v>
                </c:pt>
                <c:pt idx="503">
                  <c:v>0.36899140000000008</c:v>
                </c:pt>
                <c:pt idx="504">
                  <c:v>0.36956100000000003</c:v>
                </c:pt>
                <c:pt idx="505">
                  <c:v>0.37014659999999999</c:v>
                </c:pt>
                <c:pt idx="506">
                  <c:v>0.37073229999999979</c:v>
                </c:pt>
                <c:pt idx="507">
                  <c:v>0.37117529999999999</c:v>
                </c:pt>
                <c:pt idx="508">
                  <c:v>0.37171699999999985</c:v>
                </c:pt>
                <c:pt idx="509">
                  <c:v>0.37219459999999982</c:v>
                </c:pt>
                <c:pt idx="510">
                  <c:v>0.37276940000000014</c:v>
                </c:pt>
                <c:pt idx="511">
                  <c:v>0.37336780000000003</c:v>
                </c:pt>
                <c:pt idx="512">
                  <c:v>0.37390739999999978</c:v>
                </c:pt>
                <c:pt idx="513">
                  <c:v>0.37447810000000015</c:v>
                </c:pt>
                <c:pt idx="514">
                  <c:v>0.37504079999999984</c:v>
                </c:pt>
                <c:pt idx="515">
                  <c:v>0.37561730000000004</c:v>
                </c:pt>
                <c:pt idx="516">
                  <c:v>0.37617469999999997</c:v>
                </c:pt>
                <c:pt idx="517">
                  <c:v>0.37681250000000022</c:v>
                </c:pt>
                <c:pt idx="518">
                  <c:v>0.37737350000000003</c:v>
                </c:pt>
                <c:pt idx="519">
                  <c:v>0.37790159999999995</c:v>
                </c:pt>
                <c:pt idx="520">
                  <c:v>0.37850479999999997</c:v>
                </c:pt>
                <c:pt idx="521">
                  <c:v>0.3790884000000001</c:v>
                </c:pt>
                <c:pt idx="522">
                  <c:v>0.37965040000000005</c:v>
                </c:pt>
                <c:pt idx="523">
                  <c:v>0.38025719999999996</c:v>
                </c:pt>
                <c:pt idx="524">
                  <c:v>0.3808644000000001</c:v>
                </c:pt>
                <c:pt idx="525">
                  <c:v>0.38146069999999987</c:v>
                </c:pt>
                <c:pt idx="526">
                  <c:v>0.38210709999999981</c:v>
                </c:pt>
                <c:pt idx="527">
                  <c:v>0.38265849999999979</c:v>
                </c:pt>
                <c:pt idx="528">
                  <c:v>0.38323950000000018</c:v>
                </c:pt>
                <c:pt idx="529">
                  <c:v>0.38377289999999986</c:v>
                </c:pt>
                <c:pt idx="530">
                  <c:v>0.38430339999999985</c:v>
                </c:pt>
                <c:pt idx="531">
                  <c:v>0.38481290000000001</c:v>
                </c:pt>
                <c:pt idx="532">
                  <c:v>0.38542630000000022</c:v>
                </c:pt>
                <c:pt idx="533">
                  <c:v>0.38609939999999998</c:v>
                </c:pt>
                <c:pt idx="534">
                  <c:v>0.38664889999999996</c:v>
                </c:pt>
                <c:pt idx="535">
                  <c:v>0.38734009999999985</c:v>
                </c:pt>
                <c:pt idx="536">
                  <c:v>0.38783980000000007</c:v>
                </c:pt>
                <c:pt idx="537">
                  <c:v>0.38847779999999998</c:v>
                </c:pt>
                <c:pt idx="538">
                  <c:v>0.38909649999999996</c:v>
                </c:pt>
                <c:pt idx="539">
                  <c:v>0.38964389999999982</c:v>
                </c:pt>
                <c:pt idx="540">
                  <c:v>0.3902152000000001</c:v>
                </c:pt>
                <c:pt idx="541">
                  <c:v>0.39077140000000021</c:v>
                </c:pt>
                <c:pt idx="542">
                  <c:v>0.39142300000000008</c:v>
                </c:pt>
                <c:pt idx="543">
                  <c:v>0.39199759999999984</c:v>
                </c:pt>
                <c:pt idx="544">
                  <c:v>0.39252120000000001</c:v>
                </c:pt>
                <c:pt idx="545">
                  <c:v>0.39327049999999986</c:v>
                </c:pt>
                <c:pt idx="546">
                  <c:v>0.39392639999999979</c:v>
                </c:pt>
                <c:pt idx="547">
                  <c:v>0.39451649999999994</c:v>
                </c:pt>
                <c:pt idx="548">
                  <c:v>0.39510330000000016</c:v>
                </c:pt>
                <c:pt idx="549">
                  <c:v>0.39579280000000017</c:v>
                </c:pt>
                <c:pt idx="550">
                  <c:v>0.39637330000000004</c:v>
                </c:pt>
                <c:pt idx="551">
                  <c:v>0.39689970000000008</c:v>
                </c:pt>
                <c:pt idx="552">
                  <c:v>0.39753460000000018</c:v>
                </c:pt>
                <c:pt idx="553">
                  <c:v>0.39809640000000002</c:v>
                </c:pt>
                <c:pt idx="554">
                  <c:v>0.3986860000000001</c:v>
                </c:pt>
                <c:pt idx="555">
                  <c:v>0.3993411</c:v>
                </c:pt>
                <c:pt idx="556">
                  <c:v>0.3999147999999999</c:v>
                </c:pt>
                <c:pt idx="557">
                  <c:v>0.40054610000000013</c:v>
                </c:pt>
                <c:pt idx="558">
                  <c:v>0.40113209999999988</c:v>
                </c:pt>
                <c:pt idx="559">
                  <c:v>0.40188580000000007</c:v>
                </c:pt>
                <c:pt idx="560">
                  <c:v>0.40247179999999982</c:v>
                </c:pt>
                <c:pt idx="561">
                  <c:v>0.40299659999999982</c:v>
                </c:pt>
                <c:pt idx="562">
                  <c:v>0.40369920000000015</c:v>
                </c:pt>
                <c:pt idx="563">
                  <c:v>0.40426710000000021</c:v>
                </c:pt>
                <c:pt idx="564">
                  <c:v>0.40488560000000007</c:v>
                </c:pt>
                <c:pt idx="565">
                  <c:v>0.40553069999999991</c:v>
                </c:pt>
                <c:pt idx="566">
                  <c:v>0.40609029999999979</c:v>
                </c:pt>
                <c:pt idx="567">
                  <c:v>0.40675119999999998</c:v>
                </c:pt>
                <c:pt idx="568">
                  <c:v>0.40736039999999996</c:v>
                </c:pt>
                <c:pt idx="569">
                  <c:v>0.40795570000000003</c:v>
                </c:pt>
                <c:pt idx="570">
                  <c:v>0.40857270000000012</c:v>
                </c:pt>
                <c:pt idx="571">
                  <c:v>0.40925840000000013</c:v>
                </c:pt>
                <c:pt idx="572">
                  <c:v>0.40985519999999998</c:v>
                </c:pt>
                <c:pt idx="573">
                  <c:v>0.4104603</c:v>
                </c:pt>
                <c:pt idx="574">
                  <c:v>0.41103509999999988</c:v>
                </c:pt>
                <c:pt idx="575">
                  <c:v>0.4116382999999999</c:v>
                </c:pt>
                <c:pt idx="576">
                  <c:v>0.41225600000000018</c:v>
                </c:pt>
                <c:pt idx="577">
                  <c:v>0.41297959999999989</c:v>
                </c:pt>
                <c:pt idx="578">
                  <c:v>0.41351579999999988</c:v>
                </c:pt>
                <c:pt idx="579">
                  <c:v>0.41415859999999993</c:v>
                </c:pt>
                <c:pt idx="580">
                  <c:v>0.41486929999999989</c:v>
                </c:pt>
                <c:pt idx="581">
                  <c:v>0.41537099999999993</c:v>
                </c:pt>
                <c:pt idx="582">
                  <c:v>0.41599399999999997</c:v>
                </c:pt>
                <c:pt idx="583">
                  <c:v>0.4166726999999999</c:v>
                </c:pt>
                <c:pt idx="584">
                  <c:v>0.41726380000000018</c:v>
                </c:pt>
                <c:pt idx="585">
                  <c:v>0.41791869999999998</c:v>
                </c:pt>
                <c:pt idx="586">
                  <c:v>0.4186112999999998</c:v>
                </c:pt>
                <c:pt idx="587">
                  <c:v>0.41919739999999983</c:v>
                </c:pt>
                <c:pt idx="588">
                  <c:v>0.41979049999999996</c:v>
                </c:pt>
                <c:pt idx="589">
                  <c:v>0.42041970000000006</c:v>
                </c:pt>
                <c:pt idx="590">
                  <c:v>0.42110070000000022</c:v>
                </c:pt>
                <c:pt idx="591">
                  <c:v>0.42171739999999991</c:v>
                </c:pt>
                <c:pt idx="592">
                  <c:v>0.42235470000000008</c:v>
                </c:pt>
                <c:pt idx="593">
                  <c:v>0.42301749999999982</c:v>
                </c:pt>
                <c:pt idx="594">
                  <c:v>0.42364550000000012</c:v>
                </c:pt>
                <c:pt idx="595">
                  <c:v>0.42421800000000021</c:v>
                </c:pt>
                <c:pt idx="596">
                  <c:v>0.42489320000000008</c:v>
                </c:pt>
                <c:pt idx="597">
                  <c:v>0.42549949999999992</c:v>
                </c:pt>
                <c:pt idx="598">
                  <c:v>0.4261550999999999</c:v>
                </c:pt>
                <c:pt idx="599">
                  <c:v>0.42674449999999986</c:v>
                </c:pt>
                <c:pt idx="600">
                  <c:v>0.42731979999999981</c:v>
                </c:pt>
                <c:pt idx="601">
                  <c:v>0.42801050000000007</c:v>
                </c:pt>
                <c:pt idx="602">
                  <c:v>0.42864089999999999</c:v>
                </c:pt>
                <c:pt idx="603">
                  <c:v>0.42924600000000002</c:v>
                </c:pt>
                <c:pt idx="604">
                  <c:v>0.42989450000000007</c:v>
                </c:pt>
                <c:pt idx="605">
                  <c:v>0.43056800000000006</c:v>
                </c:pt>
                <c:pt idx="606">
                  <c:v>0.43118480000000003</c:v>
                </c:pt>
                <c:pt idx="607">
                  <c:v>0.43178060000000018</c:v>
                </c:pt>
                <c:pt idx="608">
                  <c:v>0.43248059999999988</c:v>
                </c:pt>
                <c:pt idx="609">
                  <c:v>0.43313859999999993</c:v>
                </c:pt>
                <c:pt idx="610">
                  <c:v>0.43387250000000011</c:v>
                </c:pt>
                <c:pt idx="611">
                  <c:v>0.43446689999999988</c:v>
                </c:pt>
                <c:pt idx="612">
                  <c:v>0.4351398999999998</c:v>
                </c:pt>
                <c:pt idx="613">
                  <c:v>0.43584040000000002</c:v>
                </c:pt>
                <c:pt idx="614">
                  <c:v>0.43637760000000014</c:v>
                </c:pt>
                <c:pt idx="615">
                  <c:v>0.4370649000000002</c:v>
                </c:pt>
                <c:pt idx="616">
                  <c:v>0.43762739999999978</c:v>
                </c:pt>
                <c:pt idx="617">
                  <c:v>0.43827699999999981</c:v>
                </c:pt>
                <c:pt idx="618">
                  <c:v>0.43885899999999989</c:v>
                </c:pt>
                <c:pt idx="619">
                  <c:v>0.43945750000000006</c:v>
                </c:pt>
                <c:pt idx="620">
                  <c:v>0.44011289999999992</c:v>
                </c:pt>
                <c:pt idx="621">
                  <c:v>0.44071080000000018</c:v>
                </c:pt>
                <c:pt idx="622">
                  <c:v>0.44141109999999983</c:v>
                </c:pt>
                <c:pt idx="623">
                  <c:v>0.44203690000000018</c:v>
                </c:pt>
                <c:pt idx="624">
                  <c:v>0.4427004000000001</c:v>
                </c:pt>
                <c:pt idx="625">
                  <c:v>0.44341069999999982</c:v>
                </c:pt>
                <c:pt idx="626">
                  <c:v>0.44399219999999984</c:v>
                </c:pt>
                <c:pt idx="627">
                  <c:v>0.44463730000000012</c:v>
                </c:pt>
                <c:pt idx="628">
                  <c:v>0.44523769999999985</c:v>
                </c:pt>
                <c:pt idx="629">
                  <c:v>0.4458909000000002</c:v>
                </c:pt>
                <c:pt idx="630">
                  <c:v>0.44658379999999998</c:v>
                </c:pt>
                <c:pt idx="631">
                  <c:v>0.44716479999999992</c:v>
                </c:pt>
                <c:pt idx="632">
                  <c:v>0.44782019999999978</c:v>
                </c:pt>
                <c:pt idx="633">
                  <c:v>0.44846060000000021</c:v>
                </c:pt>
                <c:pt idx="634">
                  <c:v>0.44910510000000015</c:v>
                </c:pt>
                <c:pt idx="635">
                  <c:v>0.44975690000000013</c:v>
                </c:pt>
                <c:pt idx="636">
                  <c:v>0.45047810000000021</c:v>
                </c:pt>
                <c:pt idx="637">
                  <c:v>0.45110129999999993</c:v>
                </c:pt>
                <c:pt idx="638">
                  <c:v>0.45161469999999992</c:v>
                </c:pt>
                <c:pt idx="639">
                  <c:v>0.45219450000000005</c:v>
                </c:pt>
                <c:pt idx="640">
                  <c:v>0.4528496999999998</c:v>
                </c:pt>
                <c:pt idx="641">
                  <c:v>0.45355489999999987</c:v>
                </c:pt>
                <c:pt idx="642">
                  <c:v>0.45416999999999996</c:v>
                </c:pt>
                <c:pt idx="643">
                  <c:v>0.45476459999999985</c:v>
                </c:pt>
                <c:pt idx="644">
                  <c:v>0.4554326999999998</c:v>
                </c:pt>
                <c:pt idx="645">
                  <c:v>0.45605999999999991</c:v>
                </c:pt>
                <c:pt idx="646">
                  <c:v>0.45666390000000012</c:v>
                </c:pt>
                <c:pt idx="647">
                  <c:v>0.4573573999999998</c:v>
                </c:pt>
                <c:pt idx="648">
                  <c:v>0.45799160000000017</c:v>
                </c:pt>
                <c:pt idx="649">
                  <c:v>0.45874170000000003</c:v>
                </c:pt>
                <c:pt idx="650">
                  <c:v>0.45941980000000004</c:v>
                </c:pt>
                <c:pt idx="651">
                  <c:v>0.46004440000000013</c:v>
                </c:pt>
                <c:pt idx="652">
                  <c:v>0.46073150000000007</c:v>
                </c:pt>
                <c:pt idx="653">
                  <c:v>0.46135880000000018</c:v>
                </c:pt>
                <c:pt idx="654">
                  <c:v>0.46215900000000021</c:v>
                </c:pt>
                <c:pt idx="655">
                  <c:v>0.46281410000000012</c:v>
                </c:pt>
                <c:pt idx="656">
                  <c:v>0.46339279999999983</c:v>
                </c:pt>
                <c:pt idx="657">
                  <c:v>0.46411690000000005</c:v>
                </c:pt>
                <c:pt idx="658">
                  <c:v>0.46470840000000013</c:v>
                </c:pt>
                <c:pt idx="659">
                  <c:v>0.46535970000000004</c:v>
                </c:pt>
                <c:pt idx="660">
                  <c:v>0.46611359999999991</c:v>
                </c:pt>
                <c:pt idx="661">
                  <c:v>0.46661950000000019</c:v>
                </c:pt>
                <c:pt idx="662">
                  <c:v>0.46728499999999995</c:v>
                </c:pt>
                <c:pt idx="663">
                  <c:v>0.46794899999999995</c:v>
                </c:pt>
                <c:pt idx="664">
                  <c:v>0.46857859999999985</c:v>
                </c:pt>
                <c:pt idx="665">
                  <c:v>0.46929789999999993</c:v>
                </c:pt>
                <c:pt idx="666">
                  <c:v>0.4699479000000002</c:v>
                </c:pt>
                <c:pt idx="667">
                  <c:v>0.47056889999999996</c:v>
                </c:pt>
                <c:pt idx="668">
                  <c:v>0.47126340000000022</c:v>
                </c:pt>
                <c:pt idx="669">
                  <c:v>0.47189620000000021</c:v>
                </c:pt>
                <c:pt idx="670">
                  <c:v>0.47255380000000002</c:v>
                </c:pt>
                <c:pt idx="671">
                  <c:v>0.47323709999999997</c:v>
                </c:pt>
                <c:pt idx="672">
                  <c:v>0.47390579999999982</c:v>
                </c:pt>
                <c:pt idx="673">
                  <c:v>0.47461280000000006</c:v>
                </c:pt>
                <c:pt idx="674">
                  <c:v>0.47995050000000017</c:v>
                </c:pt>
                <c:pt idx="675">
                  <c:v>0.48206000000000016</c:v>
                </c:pt>
                <c:pt idx="676">
                  <c:v>0.48381980000000002</c:v>
                </c:pt>
                <c:pt idx="677">
                  <c:v>0.48502279999999987</c:v>
                </c:pt>
                <c:pt idx="678">
                  <c:v>0.48603469999999982</c:v>
                </c:pt>
                <c:pt idx="679">
                  <c:v>0.48689889999999991</c:v>
                </c:pt>
                <c:pt idx="680">
                  <c:v>0.48766970000000009</c:v>
                </c:pt>
                <c:pt idx="681">
                  <c:v>0.48832750000000003</c:v>
                </c:pt>
                <c:pt idx="682">
                  <c:v>0.48901230000000018</c:v>
                </c:pt>
                <c:pt idx="683">
                  <c:v>0.48956450000000018</c:v>
                </c:pt>
                <c:pt idx="684">
                  <c:v>0.49016670000000007</c:v>
                </c:pt>
                <c:pt idx="685">
                  <c:v>0.49076109999999984</c:v>
                </c:pt>
                <c:pt idx="686">
                  <c:v>0.49112299999999998</c:v>
                </c:pt>
                <c:pt idx="687">
                  <c:v>0.49161410000000005</c:v>
                </c:pt>
                <c:pt idx="688">
                  <c:v>0.49196099999999987</c:v>
                </c:pt>
                <c:pt idx="689">
                  <c:v>0.49235419999999985</c:v>
                </c:pt>
                <c:pt idx="690">
                  <c:v>0.49285079999999981</c:v>
                </c:pt>
                <c:pt idx="691">
                  <c:v>0.49315530000000019</c:v>
                </c:pt>
                <c:pt idx="692">
                  <c:v>0.49353170000000013</c:v>
                </c:pt>
                <c:pt idx="693">
                  <c:v>0.49392870000000011</c:v>
                </c:pt>
                <c:pt idx="694">
                  <c:v>0.49410180000000015</c:v>
                </c:pt>
                <c:pt idx="695">
                  <c:v>0.49433879999999997</c:v>
                </c:pt>
                <c:pt idx="696">
                  <c:v>0.49471569999999998</c:v>
                </c:pt>
                <c:pt idx="697">
                  <c:v>0.49490860000000003</c:v>
                </c:pt>
                <c:pt idx="698">
                  <c:v>0.49525359999999985</c:v>
                </c:pt>
                <c:pt idx="699">
                  <c:v>0.49554020000000021</c:v>
                </c:pt>
                <c:pt idx="700">
                  <c:v>0.49581080000000011</c:v>
                </c:pt>
                <c:pt idx="701">
                  <c:v>0.49606489999999992</c:v>
                </c:pt>
                <c:pt idx="702">
                  <c:v>0.49618839999999986</c:v>
                </c:pt>
                <c:pt idx="703">
                  <c:v>0.49622829999999984</c:v>
                </c:pt>
                <c:pt idx="704">
                  <c:v>0.49634439999999991</c:v>
                </c:pt>
                <c:pt idx="705">
                  <c:v>0.49662929999999994</c:v>
                </c:pt>
                <c:pt idx="706">
                  <c:v>0.49696430000000014</c:v>
                </c:pt>
                <c:pt idx="707">
                  <c:v>0.49734519999999982</c:v>
                </c:pt>
                <c:pt idx="708">
                  <c:v>0.49781990000000009</c:v>
                </c:pt>
                <c:pt idx="709">
                  <c:v>0.49827319999999986</c:v>
                </c:pt>
                <c:pt idx="710">
                  <c:v>0.49865680000000001</c:v>
                </c:pt>
                <c:pt idx="711">
                  <c:v>0.49922570000000022</c:v>
                </c:pt>
                <c:pt idx="712">
                  <c:v>0.49967840000000008</c:v>
                </c:pt>
                <c:pt idx="713">
                  <c:v>0.50006919999999999</c:v>
                </c:pt>
                <c:pt idx="714">
                  <c:v>0.50053079999999994</c:v>
                </c:pt>
                <c:pt idx="715">
                  <c:v>0.50088050000000006</c:v>
                </c:pt>
                <c:pt idx="716">
                  <c:v>0.50136469999999989</c:v>
                </c:pt>
                <c:pt idx="717">
                  <c:v>0.50184659999999992</c:v>
                </c:pt>
                <c:pt idx="718">
                  <c:v>0.50229290000000004</c:v>
                </c:pt>
                <c:pt idx="719">
                  <c:v>0.50274729999999979</c:v>
                </c:pt>
                <c:pt idx="720">
                  <c:v>0.50321129999999981</c:v>
                </c:pt>
                <c:pt idx="721">
                  <c:v>0.50371170000000021</c:v>
                </c:pt>
                <c:pt idx="722">
                  <c:v>0.50419239999999999</c:v>
                </c:pt>
                <c:pt idx="723">
                  <c:v>0.50458649999999983</c:v>
                </c:pt>
                <c:pt idx="724">
                  <c:v>0.50511099999999987</c:v>
                </c:pt>
                <c:pt idx="725">
                  <c:v>0.50562219999999991</c:v>
                </c:pt>
                <c:pt idx="726">
                  <c:v>0.5061827000000001</c:v>
                </c:pt>
                <c:pt idx="727">
                  <c:v>0.50674229999999998</c:v>
                </c:pt>
                <c:pt idx="728">
                  <c:v>0.50723129999999994</c:v>
                </c:pt>
                <c:pt idx="729">
                  <c:v>0.50778150000000011</c:v>
                </c:pt>
                <c:pt idx="730">
                  <c:v>0.50835140000000001</c:v>
                </c:pt>
                <c:pt idx="731">
                  <c:v>0.50886949999999986</c:v>
                </c:pt>
                <c:pt idx="732">
                  <c:v>0.50946099999999994</c:v>
                </c:pt>
                <c:pt idx="733">
                  <c:v>0.50992850000000001</c:v>
                </c:pt>
                <c:pt idx="734">
                  <c:v>0.51056530000000011</c:v>
                </c:pt>
                <c:pt idx="735">
                  <c:v>0.51107170000000002</c:v>
                </c:pt>
                <c:pt idx="736">
                  <c:v>0.51169419999999999</c:v>
                </c:pt>
                <c:pt idx="737">
                  <c:v>0.51221139999999998</c:v>
                </c:pt>
                <c:pt idx="738">
                  <c:v>0.5128737000000001</c:v>
                </c:pt>
                <c:pt idx="739">
                  <c:v>0.51342830000000017</c:v>
                </c:pt>
                <c:pt idx="740">
                  <c:v>0.51402530000000013</c:v>
                </c:pt>
                <c:pt idx="741">
                  <c:v>0.51476740000000021</c:v>
                </c:pt>
                <c:pt idx="742">
                  <c:v>0.51540000000000008</c:v>
                </c:pt>
                <c:pt idx="743">
                  <c:v>0.51602490000000012</c:v>
                </c:pt>
                <c:pt idx="744">
                  <c:v>0.51668389999999986</c:v>
                </c:pt>
                <c:pt idx="745">
                  <c:v>0.51739630000000014</c:v>
                </c:pt>
                <c:pt idx="746">
                  <c:v>0.51807030000000021</c:v>
                </c:pt>
                <c:pt idx="747">
                  <c:v>0.5187740999999999</c:v>
                </c:pt>
                <c:pt idx="748">
                  <c:v>0.51946549999999991</c:v>
                </c:pt>
                <c:pt idx="749">
                  <c:v>0.52183750000000018</c:v>
                </c:pt>
                <c:pt idx="750">
                  <c:v>0.52373100000000017</c:v>
                </c:pt>
                <c:pt idx="751">
                  <c:v>0.5247259999999998</c:v>
                </c:pt>
                <c:pt idx="752">
                  <c:v>0.52537250000000002</c:v>
                </c:pt>
                <c:pt idx="753">
                  <c:v>0.52596379999999998</c:v>
                </c:pt>
                <c:pt idx="754">
                  <c:v>0.52642280000000019</c:v>
                </c:pt>
                <c:pt idx="755">
                  <c:v>0.5269971</c:v>
                </c:pt>
                <c:pt idx="756">
                  <c:v>0.52763699999999991</c:v>
                </c:pt>
                <c:pt idx="757">
                  <c:v>0.52824239999999989</c:v>
                </c:pt>
                <c:pt idx="758">
                  <c:v>0.52882059999999997</c:v>
                </c:pt>
                <c:pt idx="759">
                  <c:v>0.5294645</c:v>
                </c:pt>
                <c:pt idx="760">
                  <c:v>0.53010350000000006</c:v>
                </c:pt>
                <c:pt idx="761">
                  <c:v>0.53087119999999999</c:v>
                </c:pt>
                <c:pt idx="762">
                  <c:v>0.53148850000000003</c:v>
                </c:pt>
                <c:pt idx="763">
                  <c:v>0.532111</c:v>
                </c:pt>
                <c:pt idx="764">
                  <c:v>0.53281340000000021</c:v>
                </c:pt>
                <c:pt idx="765">
                  <c:v>0.53347619999999996</c:v>
                </c:pt>
                <c:pt idx="766">
                  <c:v>0.53429629999999984</c:v>
                </c:pt>
                <c:pt idx="767">
                  <c:v>0.53490500000000019</c:v>
                </c:pt>
                <c:pt idx="768">
                  <c:v>0.53565530000000017</c:v>
                </c:pt>
                <c:pt idx="769">
                  <c:v>0.5364971999999999</c:v>
                </c:pt>
                <c:pt idx="770">
                  <c:v>0.53723389999999993</c:v>
                </c:pt>
                <c:pt idx="771">
                  <c:v>0.53805000000000014</c:v>
                </c:pt>
                <c:pt idx="772">
                  <c:v>0.53891109999999998</c:v>
                </c:pt>
                <c:pt idx="773">
                  <c:v>0.53972320000000007</c:v>
                </c:pt>
                <c:pt idx="774">
                  <c:v>0.54047519999999993</c:v>
                </c:pt>
                <c:pt idx="775">
                  <c:v>0.54132420000000003</c:v>
                </c:pt>
                <c:pt idx="776">
                  <c:v>0.54211050000000016</c:v>
                </c:pt>
                <c:pt idx="777">
                  <c:v>0.54287030000000014</c:v>
                </c:pt>
                <c:pt idx="778">
                  <c:v>0.54375129999999983</c:v>
                </c:pt>
                <c:pt idx="779">
                  <c:v>0.54454350000000007</c:v>
                </c:pt>
                <c:pt idx="780">
                  <c:v>0.54532340000000001</c:v>
                </c:pt>
                <c:pt idx="781">
                  <c:v>0.54615789999999986</c:v>
                </c:pt>
                <c:pt idx="782">
                  <c:v>0.54699900000000001</c:v>
                </c:pt>
                <c:pt idx="783">
                  <c:v>0.54795360000000004</c:v>
                </c:pt>
                <c:pt idx="784">
                  <c:v>0.54886699999999999</c:v>
                </c:pt>
                <c:pt idx="785">
                  <c:v>0.54956989999999983</c:v>
                </c:pt>
                <c:pt idx="786">
                  <c:v>0.55049349999999997</c:v>
                </c:pt>
                <c:pt idx="787">
                  <c:v>0.55135729999999983</c:v>
                </c:pt>
                <c:pt idx="788">
                  <c:v>0.55220579999999986</c:v>
                </c:pt>
                <c:pt idx="789">
                  <c:v>0.55301860000000014</c:v>
                </c:pt>
                <c:pt idx="790">
                  <c:v>0.55389650000000001</c:v>
                </c:pt>
                <c:pt idx="791">
                  <c:v>0.55477769999999982</c:v>
                </c:pt>
                <c:pt idx="792">
                  <c:v>0.5556622</c:v>
                </c:pt>
                <c:pt idx="793">
                  <c:v>0.55655749999999982</c:v>
                </c:pt>
                <c:pt idx="794">
                  <c:v>0.55745250000000013</c:v>
                </c:pt>
                <c:pt idx="795">
                  <c:v>0.55830240000000009</c:v>
                </c:pt>
                <c:pt idx="796">
                  <c:v>0.55910659999999979</c:v>
                </c:pt>
                <c:pt idx="797">
                  <c:v>0.55997969999999997</c:v>
                </c:pt>
                <c:pt idx="798">
                  <c:v>0.56089719999999987</c:v>
                </c:pt>
                <c:pt idx="799">
                  <c:v>0.56177119999999992</c:v>
                </c:pt>
                <c:pt idx="800">
                  <c:v>0.56276780000000004</c:v>
                </c:pt>
                <c:pt idx="801">
                  <c:v>0.56372029999999995</c:v>
                </c:pt>
                <c:pt idx="802">
                  <c:v>0.56475000000000009</c:v>
                </c:pt>
                <c:pt idx="803">
                  <c:v>0.5657570999999999</c:v>
                </c:pt>
                <c:pt idx="804">
                  <c:v>0.56679160000000017</c:v>
                </c:pt>
                <c:pt idx="805">
                  <c:v>0.5677462000000002</c:v>
                </c:pt>
                <c:pt idx="806">
                  <c:v>0.56867100000000015</c:v>
                </c:pt>
                <c:pt idx="807">
                  <c:v>0.57069089999999978</c:v>
                </c:pt>
                <c:pt idx="808">
                  <c:v>0.57231500000000013</c:v>
                </c:pt>
                <c:pt idx="809">
                  <c:v>0.57351239999999981</c:v>
                </c:pt>
                <c:pt idx="810">
                  <c:v>0.57451249999999998</c:v>
                </c:pt>
                <c:pt idx="811">
                  <c:v>0.57549360000000016</c:v>
                </c:pt>
                <c:pt idx="812">
                  <c:v>0.5763910000000001</c:v>
                </c:pt>
                <c:pt idx="813">
                  <c:v>0.57740500000000017</c:v>
                </c:pt>
                <c:pt idx="814">
                  <c:v>0.57832790000000012</c:v>
                </c:pt>
                <c:pt idx="815">
                  <c:v>0.57943420000000012</c:v>
                </c:pt>
                <c:pt idx="816">
                  <c:v>0.58043580000000006</c:v>
                </c:pt>
                <c:pt idx="817">
                  <c:v>0.5814423999999998</c:v>
                </c:pt>
                <c:pt idx="818">
                  <c:v>0.58238460000000014</c:v>
                </c:pt>
                <c:pt idx="819">
                  <c:v>0.58339220000000003</c:v>
                </c:pt>
                <c:pt idx="820">
                  <c:v>0.5844627</c:v>
                </c:pt>
                <c:pt idx="821">
                  <c:v>0.58543639999999986</c:v>
                </c:pt>
                <c:pt idx="822">
                  <c:v>0.58641129999999997</c:v>
                </c:pt>
                <c:pt idx="823">
                  <c:v>0.5874353000000001</c:v>
                </c:pt>
                <c:pt idx="824">
                  <c:v>0.58854270000000009</c:v>
                </c:pt>
                <c:pt idx="825">
                  <c:v>0.58954769999999979</c:v>
                </c:pt>
                <c:pt idx="826">
                  <c:v>0.5904847000000002</c:v>
                </c:pt>
                <c:pt idx="827">
                  <c:v>0.59154490000000015</c:v>
                </c:pt>
                <c:pt idx="828">
                  <c:v>0.59253599999999995</c:v>
                </c:pt>
                <c:pt idx="829">
                  <c:v>0.5935429000000001</c:v>
                </c:pt>
                <c:pt idx="830">
                  <c:v>0.5945942999999998</c:v>
                </c:pt>
                <c:pt idx="831">
                  <c:v>0.59563969999999999</c:v>
                </c:pt>
                <c:pt idx="832">
                  <c:v>0.59669520000000009</c:v>
                </c:pt>
                <c:pt idx="833">
                  <c:v>0.59773880000000013</c:v>
                </c:pt>
                <c:pt idx="834">
                  <c:v>0.59877039999999981</c:v>
                </c:pt>
                <c:pt idx="835">
                  <c:v>0.59980849999999997</c:v>
                </c:pt>
                <c:pt idx="836">
                  <c:v>0.60094029999999998</c:v>
                </c:pt>
                <c:pt idx="837">
                  <c:v>0.60203030000000002</c:v>
                </c:pt>
                <c:pt idx="838">
                  <c:v>0.60309889999999999</c:v>
                </c:pt>
                <c:pt idx="839">
                  <c:v>0.60424999999999995</c:v>
                </c:pt>
                <c:pt idx="840">
                  <c:v>0.60544969999999987</c:v>
                </c:pt>
                <c:pt idx="841">
                  <c:v>0.60651689999999991</c:v>
                </c:pt>
                <c:pt idx="842">
                  <c:v>0.60758709999999994</c:v>
                </c:pt>
                <c:pt idx="843">
                  <c:v>0.60867050000000011</c:v>
                </c:pt>
                <c:pt idx="844">
                  <c:v>0.60979800000000006</c:v>
                </c:pt>
                <c:pt idx="845">
                  <c:v>0.6108140999999998</c:v>
                </c:pt>
                <c:pt idx="846">
                  <c:v>0.61210589999999998</c:v>
                </c:pt>
                <c:pt idx="847">
                  <c:v>0.61317710000000014</c:v>
                </c:pt>
                <c:pt idx="848">
                  <c:v>0.61445049999999979</c:v>
                </c:pt>
                <c:pt idx="849">
                  <c:v>0.61561639999999995</c:v>
                </c:pt>
                <c:pt idx="850">
                  <c:v>0.61684489999999981</c:v>
                </c:pt>
                <c:pt idx="851">
                  <c:v>0.6180298999999998</c:v>
                </c:pt>
                <c:pt idx="852">
                  <c:v>0.61928779999999994</c:v>
                </c:pt>
                <c:pt idx="853">
                  <c:v>0.62055090000000002</c:v>
                </c:pt>
                <c:pt idx="854">
                  <c:v>0.62185010000000007</c:v>
                </c:pt>
                <c:pt idx="855">
                  <c:v>0.6231977999999998</c:v>
                </c:pt>
                <c:pt idx="856">
                  <c:v>0.62445189999999995</c:v>
                </c:pt>
                <c:pt idx="857">
                  <c:v>0.62574219999999992</c:v>
                </c:pt>
                <c:pt idx="858">
                  <c:v>0.62697100000000017</c:v>
                </c:pt>
                <c:pt idx="859">
                  <c:v>0.6282432</c:v>
                </c:pt>
                <c:pt idx="860">
                  <c:v>0.62940050000000003</c:v>
                </c:pt>
                <c:pt idx="861">
                  <c:v>0.6305603999999998</c:v>
                </c:pt>
                <c:pt idx="862">
                  <c:v>0.6317349000000001</c:v>
                </c:pt>
                <c:pt idx="863">
                  <c:v>0.63290410000000019</c:v>
                </c:pt>
                <c:pt idx="864">
                  <c:v>0.63404609999999995</c:v>
                </c:pt>
                <c:pt idx="865">
                  <c:v>0.63523109999999994</c:v>
                </c:pt>
                <c:pt idx="866">
                  <c:v>0.63642580000000004</c:v>
                </c:pt>
                <c:pt idx="867">
                  <c:v>0.63755609999999985</c:v>
                </c:pt>
                <c:pt idx="868">
                  <c:v>0.63867070000000004</c:v>
                </c:pt>
                <c:pt idx="869">
                  <c:v>0.63986810000000016</c:v>
                </c:pt>
                <c:pt idx="870">
                  <c:v>0.6410963999999999</c:v>
                </c:pt>
                <c:pt idx="871">
                  <c:v>0.64225440000000011</c:v>
                </c:pt>
                <c:pt idx="872">
                  <c:v>0.64352639999999983</c:v>
                </c:pt>
                <c:pt idx="873">
                  <c:v>0.64468749999999986</c:v>
                </c:pt>
                <c:pt idx="874">
                  <c:v>0.64601849999999983</c:v>
                </c:pt>
                <c:pt idx="875">
                  <c:v>0.64732199999999995</c:v>
                </c:pt>
                <c:pt idx="876">
                  <c:v>0.64853579999999988</c:v>
                </c:pt>
                <c:pt idx="877">
                  <c:v>0.64981199999999983</c:v>
                </c:pt>
                <c:pt idx="878">
                  <c:v>0.65097050000000012</c:v>
                </c:pt>
                <c:pt idx="879">
                  <c:v>0.65240579999999992</c:v>
                </c:pt>
                <c:pt idx="880">
                  <c:v>0.65356140000000007</c:v>
                </c:pt>
                <c:pt idx="881">
                  <c:v>0.65481999999999996</c:v>
                </c:pt>
                <c:pt idx="882">
                  <c:v>0.65611890000000006</c:v>
                </c:pt>
                <c:pt idx="883">
                  <c:v>0.65725120000000015</c:v>
                </c:pt>
                <c:pt idx="884">
                  <c:v>0.65853120000000009</c:v>
                </c:pt>
                <c:pt idx="885">
                  <c:v>0.65966319999999978</c:v>
                </c:pt>
                <c:pt idx="886">
                  <c:v>0.66096550000000009</c:v>
                </c:pt>
                <c:pt idx="887">
                  <c:v>0.66225030000000018</c:v>
                </c:pt>
                <c:pt idx="888">
                  <c:v>0.66355569999999986</c:v>
                </c:pt>
                <c:pt idx="889">
                  <c:v>0.66475920000000022</c:v>
                </c:pt>
                <c:pt idx="890">
                  <c:v>0.66602469999999991</c:v>
                </c:pt>
                <c:pt idx="891">
                  <c:v>0.66724970000000017</c:v>
                </c:pt>
                <c:pt idx="892">
                  <c:v>0.66849740000000013</c:v>
                </c:pt>
                <c:pt idx="893">
                  <c:v>0.66977239999999982</c:v>
                </c:pt>
                <c:pt idx="894">
                  <c:v>0.67104199999999992</c:v>
                </c:pt>
                <c:pt idx="895">
                  <c:v>0.67233069999999984</c:v>
                </c:pt>
                <c:pt idx="896">
                  <c:v>0.6735720999999999</c:v>
                </c:pt>
                <c:pt idx="897">
                  <c:v>0.6748820000000002</c:v>
                </c:pt>
                <c:pt idx="898">
                  <c:v>0.6760695000000001</c:v>
                </c:pt>
                <c:pt idx="899">
                  <c:v>0.67750619999999984</c:v>
                </c:pt>
                <c:pt idx="900">
                  <c:v>0.67877009999999993</c:v>
                </c:pt>
                <c:pt idx="901">
                  <c:v>0.69123460000000003</c:v>
                </c:pt>
                <c:pt idx="902">
                  <c:v>0.69519500000000001</c:v>
                </c:pt>
                <c:pt idx="903">
                  <c:v>0.69792679999999985</c:v>
                </c:pt>
                <c:pt idx="904">
                  <c:v>0.7000611000000001</c:v>
                </c:pt>
                <c:pt idx="905">
                  <c:v>0.70203499999999996</c:v>
                </c:pt>
                <c:pt idx="906">
                  <c:v>0.70383199999999979</c:v>
                </c:pt>
                <c:pt idx="907">
                  <c:v>0.70501639999999988</c:v>
                </c:pt>
                <c:pt idx="908">
                  <c:v>0.70626450000000007</c:v>
                </c:pt>
                <c:pt idx="909">
                  <c:v>0.70745209999999981</c:v>
                </c:pt>
                <c:pt idx="910">
                  <c:v>0.70857290000000006</c:v>
                </c:pt>
                <c:pt idx="911">
                  <c:v>0.70964939999999999</c:v>
                </c:pt>
                <c:pt idx="912">
                  <c:v>0.71032740000000016</c:v>
                </c:pt>
                <c:pt idx="913">
                  <c:v>0.71128629999999982</c:v>
                </c:pt>
                <c:pt idx="914">
                  <c:v>0.71195299999999984</c:v>
                </c:pt>
                <c:pt idx="915">
                  <c:v>0.71261580000000002</c:v>
                </c:pt>
                <c:pt idx="916">
                  <c:v>0.71323299999999978</c:v>
                </c:pt>
                <c:pt idx="917">
                  <c:v>0.71392660000000019</c:v>
                </c:pt>
                <c:pt idx="918">
                  <c:v>0.7146634999999999</c:v>
                </c:pt>
                <c:pt idx="919">
                  <c:v>0.71524650000000012</c:v>
                </c:pt>
                <c:pt idx="920">
                  <c:v>0.71570970000000012</c:v>
                </c:pt>
                <c:pt idx="921">
                  <c:v>0.71590739999999986</c:v>
                </c:pt>
                <c:pt idx="922">
                  <c:v>0.71592719999999987</c:v>
                </c:pt>
                <c:pt idx="923">
                  <c:v>0.71599609999999991</c:v>
                </c:pt>
                <c:pt idx="924">
                  <c:v>0.71622280000000016</c:v>
                </c:pt>
                <c:pt idx="925">
                  <c:v>0.71659039999999985</c:v>
                </c:pt>
                <c:pt idx="926">
                  <c:v>0.71708799999999995</c:v>
                </c:pt>
                <c:pt idx="927">
                  <c:v>0.71772029999999987</c:v>
                </c:pt>
                <c:pt idx="928">
                  <c:v>0.71840480000000007</c:v>
                </c:pt>
                <c:pt idx="929">
                  <c:v>0.71919520000000015</c:v>
                </c:pt>
                <c:pt idx="930">
                  <c:v>0.71995429999999994</c:v>
                </c:pt>
                <c:pt idx="931">
                  <c:v>0.72083450000000004</c:v>
                </c:pt>
                <c:pt idx="932">
                  <c:v>0.72151660000000017</c:v>
                </c:pt>
                <c:pt idx="933">
                  <c:v>0.7222776999999998</c:v>
                </c:pt>
                <c:pt idx="934">
                  <c:v>0.723001</c:v>
                </c:pt>
                <c:pt idx="935">
                  <c:v>0.72386319999999982</c:v>
                </c:pt>
                <c:pt idx="936">
                  <c:v>0.72467019999999982</c:v>
                </c:pt>
                <c:pt idx="937">
                  <c:v>0.72548849999999998</c:v>
                </c:pt>
                <c:pt idx="938">
                  <c:v>0.72629050000000017</c:v>
                </c:pt>
                <c:pt idx="939">
                  <c:v>0.72713260000000002</c:v>
                </c:pt>
                <c:pt idx="940">
                  <c:v>0.72803620000000002</c:v>
                </c:pt>
                <c:pt idx="941">
                  <c:v>0.7289131000000002</c:v>
                </c:pt>
                <c:pt idx="942">
                  <c:v>0.72983269999999978</c:v>
                </c:pt>
                <c:pt idx="943">
                  <c:v>0.7307560999999998</c:v>
                </c:pt>
                <c:pt idx="944">
                  <c:v>0.73175739999999978</c:v>
                </c:pt>
                <c:pt idx="945">
                  <c:v>0.73271040000000021</c:v>
                </c:pt>
                <c:pt idx="946">
                  <c:v>0.73369129999999982</c:v>
                </c:pt>
                <c:pt idx="947">
                  <c:v>0.73470309999999994</c:v>
                </c:pt>
                <c:pt idx="948">
                  <c:v>0.73568299999999986</c:v>
                </c:pt>
                <c:pt idx="949">
                  <c:v>0.7366887000000002</c:v>
                </c:pt>
                <c:pt idx="950">
                  <c:v>0.73779370000000011</c:v>
                </c:pt>
                <c:pt idx="951">
                  <c:v>0.74096420000000007</c:v>
                </c:pt>
                <c:pt idx="952">
                  <c:v>0.74524359999999978</c:v>
                </c:pt>
                <c:pt idx="953">
                  <c:v>0.74705839999999979</c:v>
                </c:pt>
                <c:pt idx="954">
                  <c:v>0.74840879999999999</c:v>
                </c:pt>
                <c:pt idx="955">
                  <c:v>0.74985059999999981</c:v>
                </c:pt>
                <c:pt idx="956">
                  <c:v>0.75109029999999999</c:v>
                </c:pt>
                <c:pt idx="957">
                  <c:v>0.75243169999999981</c:v>
                </c:pt>
                <c:pt idx="958">
                  <c:v>0.75364379999999986</c:v>
                </c:pt>
                <c:pt idx="959">
                  <c:v>0.7549513000000001</c:v>
                </c:pt>
                <c:pt idx="960">
                  <c:v>0.75618290000000021</c:v>
                </c:pt>
                <c:pt idx="961">
                  <c:v>0.75755049999999979</c:v>
                </c:pt>
                <c:pt idx="962">
                  <c:v>0.75885990000000003</c:v>
                </c:pt>
                <c:pt idx="963">
                  <c:v>0.76018030000000003</c:v>
                </c:pt>
                <c:pt idx="964">
                  <c:v>0.76139570000000001</c:v>
                </c:pt>
                <c:pt idx="965">
                  <c:v>0.76280379999999992</c:v>
                </c:pt>
                <c:pt idx="966">
                  <c:v>0.76415379999999988</c:v>
                </c:pt>
                <c:pt idx="967">
                  <c:v>0.76552629999999988</c:v>
                </c:pt>
                <c:pt idx="968">
                  <c:v>0.76692369999999999</c:v>
                </c:pt>
                <c:pt idx="969">
                  <c:v>0.76828289999999999</c:v>
                </c:pt>
                <c:pt idx="970">
                  <c:v>0.76960380000000006</c:v>
                </c:pt>
                <c:pt idx="971">
                  <c:v>0.77106770000000013</c:v>
                </c:pt>
                <c:pt idx="972">
                  <c:v>0.77242470000000019</c:v>
                </c:pt>
                <c:pt idx="973">
                  <c:v>0.77395630000000004</c:v>
                </c:pt>
                <c:pt idx="974">
                  <c:v>0.77551509999999979</c:v>
                </c:pt>
                <c:pt idx="975">
                  <c:v>0.77749379999999979</c:v>
                </c:pt>
                <c:pt idx="976">
                  <c:v>0.77946550000000014</c:v>
                </c:pt>
                <c:pt idx="977">
                  <c:v>0.78131009999999979</c:v>
                </c:pt>
                <c:pt idx="978">
                  <c:v>0.78295139999999996</c:v>
                </c:pt>
                <c:pt idx="979">
                  <c:v>0.78459769999999995</c:v>
                </c:pt>
                <c:pt idx="980">
                  <c:v>0.78626990000000019</c:v>
                </c:pt>
                <c:pt idx="981">
                  <c:v>0.78782510000000006</c:v>
                </c:pt>
                <c:pt idx="982">
                  <c:v>0.7894258999999999</c:v>
                </c:pt>
                <c:pt idx="983">
                  <c:v>0.79107240000000001</c:v>
                </c:pt>
                <c:pt idx="984">
                  <c:v>0.79266220000000009</c:v>
                </c:pt>
                <c:pt idx="985">
                  <c:v>0.7944205000000002</c:v>
                </c:pt>
                <c:pt idx="986">
                  <c:v>0.7960408000000001</c:v>
                </c:pt>
                <c:pt idx="987">
                  <c:v>0.7977221000000001</c:v>
                </c:pt>
                <c:pt idx="988">
                  <c:v>0.79950600000000005</c:v>
                </c:pt>
                <c:pt idx="989">
                  <c:v>0.80114770000000002</c:v>
                </c:pt>
                <c:pt idx="990">
                  <c:v>0.80290609999999996</c:v>
                </c:pt>
                <c:pt idx="991">
                  <c:v>0.80482839999999989</c:v>
                </c:pt>
                <c:pt idx="992">
                  <c:v>0.80662369999999983</c:v>
                </c:pt>
                <c:pt idx="993">
                  <c:v>0.80843979999999993</c:v>
                </c:pt>
                <c:pt idx="994">
                  <c:v>0.8101723999999999</c:v>
                </c:pt>
                <c:pt idx="995">
                  <c:v>0.81204179999999981</c:v>
                </c:pt>
                <c:pt idx="996">
                  <c:v>0.8138017999999998</c:v>
                </c:pt>
                <c:pt idx="997">
                  <c:v>0.81563140000000001</c:v>
                </c:pt>
                <c:pt idx="998">
                  <c:v>0.81741360000000007</c:v>
                </c:pt>
                <c:pt idx="999">
                  <c:v>0.81925420000000004</c:v>
                </c:pt>
                <c:pt idx="1000">
                  <c:v>0.82109239999999994</c:v>
                </c:pt>
                <c:pt idx="1001">
                  <c:v>0.82310319999999981</c:v>
                </c:pt>
                <c:pt idx="1002">
                  <c:v>0.82491450000000022</c:v>
                </c:pt>
                <c:pt idx="1003">
                  <c:v>0.82665040000000012</c:v>
                </c:pt>
                <c:pt idx="1004">
                  <c:v>0.82861379999999984</c:v>
                </c:pt>
                <c:pt idx="1005">
                  <c:v>0.83038979999999984</c:v>
                </c:pt>
                <c:pt idx="1006">
                  <c:v>0.83229189999999997</c:v>
                </c:pt>
                <c:pt idx="1007">
                  <c:v>0.83421259999999986</c:v>
                </c:pt>
                <c:pt idx="1008">
                  <c:v>0.83611129999999978</c:v>
                </c:pt>
                <c:pt idx="1009">
                  <c:v>0.83795380000000019</c:v>
                </c:pt>
                <c:pt idx="1010">
                  <c:v>0.83980899999999981</c:v>
                </c:pt>
                <c:pt idx="1011">
                  <c:v>0.84176090000000015</c:v>
                </c:pt>
                <c:pt idx="1012">
                  <c:v>0.84346919999999992</c:v>
                </c:pt>
                <c:pt idx="1013">
                  <c:v>0.84531430000000007</c:v>
                </c:pt>
                <c:pt idx="1014">
                  <c:v>0.84721620000000009</c:v>
                </c:pt>
                <c:pt idx="1015">
                  <c:v>0.84917139999999991</c:v>
                </c:pt>
                <c:pt idx="1016">
                  <c:v>0.85103229999999996</c:v>
                </c:pt>
                <c:pt idx="1017">
                  <c:v>0.85299730000000018</c:v>
                </c:pt>
                <c:pt idx="1018">
                  <c:v>0.85504129999999989</c:v>
                </c:pt>
                <c:pt idx="1019">
                  <c:v>0.85708839999999986</c:v>
                </c:pt>
                <c:pt idx="1020">
                  <c:v>0.85915330000000001</c:v>
                </c:pt>
                <c:pt idx="1021">
                  <c:v>0.86122830000000006</c:v>
                </c:pt>
                <c:pt idx="1022">
                  <c:v>0.86336140000000006</c:v>
                </c:pt>
                <c:pt idx="1023">
                  <c:v>0.86540920000000021</c:v>
                </c:pt>
                <c:pt idx="1024">
                  <c:v>0.88416030000000001</c:v>
                </c:pt>
                <c:pt idx="1025">
                  <c:v>0.91439870000000001</c:v>
                </c:pt>
                <c:pt idx="1026">
                  <c:v>0.93810780000000005</c:v>
                </c:pt>
                <c:pt idx="1027">
                  <c:v>0.93835259999999998</c:v>
                </c:pt>
                <c:pt idx="1028">
                  <c:v>0.93891269999999993</c:v>
                </c:pt>
                <c:pt idx="1029">
                  <c:v>0.93968419999999986</c:v>
                </c:pt>
                <c:pt idx="1030">
                  <c:v>0.94044980000000011</c:v>
                </c:pt>
                <c:pt idx="1031">
                  <c:v>0.94116450000000018</c:v>
                </c:pt>
                <c:pt idx="1032">
                  <c:v>0.94193609999999994</c:v>
                </c:pt>
                <c:pt idx="1033">
                  <c:v>0.94283969999999995</c:v>
                </c:pt>
                <c:pt idx="1034">
                  <c:v>0.9439055999999999</c:v>
                </c:pt>
                <c:pt idx="1035">
                  <c:v>0.94490169999999996</c:v>
                </c:pt>
                <c:pt idx="1036">
                  <c:v>0.94586570000000014</c:v>
                </c:pt>
                <c:pt idx="1037">
                  <c:v>0.94681959999999998</c:v>
                </c:pt>
                <c:pt idx="1038">
                  <c:v>0.94807649999999999</c:v>
                </c:pt>
                <c:pt idx="1039">
                  <c:v>0.94932920000000021</c:v>
                </c:pt>
                <c:pt idx="1040">
                  <c:v>0.95051219999999992</c:v>
                </c:pt>
                <c:pt idx="1041">
                  <c:v>0.9517764999999998</c:v>
                </c:pt>
                <c:pt idx="1042">
                  <c:v>0.95292479999999991</c:v>
                </c:pt>
                <c:pt idx="1043">
                  <c:v>0.95428110000000022</c:v>
                </c:pt>
                <c:pt idx="1044">
                  <c:v>0.95558189999999987</c:v>
                </c:pt>
                <c:pt idx="1045">
                  <c:v>0.95694090000000021</c:v>
                </c:pt>
                <c:pt idx="1046">
                  <c:v>0.95834809999999981</c:v>
                </c:pt>
                <c:pt idx="1047">
                  <c:v>0.95973109999999995</c:v>
                </c:pt>
                <c:pt idx="1048">
                  <c:v>0.96122219999999992</c:v>
                </c:pt>
                <c:pt idx="1049">
                  <c:v>0.9627192</c:v>
                </c:pt>
                <c:pt idx="1050">
                  <c:v>0.96429330000000002</c:v>
                </c:pt>
                <c:pt idx="1051">
                  <c:v>0.96576649999999997</c:v>
                </c:pt>
                <c:pt idx="1052">
                  <c:v>0.96742920000000021</c:v>
                </c:pt>
                <c:pt idx="1053">
                  <c:v>0.96909530000000021</c:v>
                </c:pt>
                <c:pt idx="1054">
                  <c:v>0.97066600000000003</c:v>
                </c:pt>
                <c:pt idx="1055">
                  <c:v>0.97226239999999997</c:v>
                </c:pt>
                <c:pt idx="1056">
                  <c:v>0.97412950000000009</c:v>
                </c:pt>
                <c:pt idx="1057">
                  <c:v>0.97592949999999989</c:v>
                </c:pt>
                <c:pt idx="1058">
                  <c:v>0.97780589999999989</c:v>
                </c:pt>
                <c:pt idx="1059">
                  <c:v>0.97965150000000012</c:v>
                </c:pt>
                <c:pt idx="1060">
                  <c:v>0.98160839999999983</c:v>
                </c:pt>
                <c:pt idx="1061">
                  <c:v>0.98340989999999984</c:v>
                </c:pt>
                <c:pt idx="1062">
                  <c:v>0.98544790000000004</c:v>
                </c:pt>
                <c:pt idx="1063">
                  <c:v>0.98744489999999985</c:v>
                </c:pt>
                <c:pt idx="1064">
                  <c:v>0.98947649999999987</c:v>
                </c:pt>
                <c:pt idx="1065">
                  <c:v>0.99152310000000021</c:v>
                </c:pt>
                <c:pt idx="1066">
                  <c:v>0.99368310000000015</c:v>
                </c:pt>
                <c:pt idx="1067">
                  <c:v>0.99585560000000006</c:v>
                </c:pt>
                <c:pt idx="1068">
                  <c:v>0.99796819999999986</c:v>
                </c:pt>
                <c:pt idx="1069">
                  <c:v>1.0001975000000001</c:v>
                </c:pt>
                <c:pt idx="1070">
                  <c:v>1.0022095000000002</c:v>
                </c:pt>
                <c:pt idx="1071">
                  <c:v>1.0043706999999999</c:v>
                </c:pt>
                <c:pt idx="1072">
                  <c:v>1.0066543000000001</c:v>
                </c:pt>
                <c:pt idx="1073">
                  <c:v>1.0089250000000001</c:v>
                </c:pt>
                <c:pt idx="1074">
                  <c:v>1.0112275999999998</c:v>
                </c:pt>
                <c:pt idx="1075">
                  <c:v>1.0133912999999999</c:v>
                </c:pt>
                <c:pt idx="1076">
                  <c:v>1.0155818999999999</c:v>
                </c:pt>
                <c:pt idx="1077">
                  <c:v>1.0180471</c:v>
                </c:pt>
                <c:pt idx="1078">
                  <c:v>1.0202518</c:v>
                </c:pt>
                <c:pt idx="1079">
                  <c:v>1.0226715</c:v>
                </c:pt>
                <c:pt idx="1080">
                  <c:v>1.0251158</c:v>
                </c:pt>
                <c:pt idx="1081">
                  <c:v>1.0275536000000001</c:v>
                </c:pt>
                <c:pt idx="1082">
                  <c:v>1.0300552999999999</c:v>
                </c:pt>
                <c:pt idx="1083">
                  <c:v>1.0326154999999999</c:v>
                </c:pt>
                <c:pt idx="1084">
                  <c:v>1.0351096000000002</c:v>
                </c:pt>
                <c:pt idx="1085">
                  <c:v>1.0376816</c:v>
                </c:pt>
                <c:pt idx="1086">
                  <c:v>1.0401929000000001</c:v>
                </c:pt>
                <c:pt idx="1087">
                  <c:v>1.0427959000000002</c:v>
                </c:pt>
                <c:pt idx="1088">
                  <c:v>1.0453329</c:v>
                </c:pt>
                <c:pt idx="1089">
                  <c:v>1.0480071</c:v>
                </c:pt>
                <c:pt idx="1090">
                  <c:v>1.0507936999999998</c:v>
                </c:pt>
                <c:pt idx="1091">
                  <c:v>1.0535431000000002</c:v>
                </c:pt>
                <c:pt idx="1092">
                  <c:v>1.0562857000000001</c:v>
                </c:pt>
                <c:pt idx="1093">
                  <c:v>1.0591952999999998</c:v>
                </c:pt>
                <c:pt idx="1094">
                  <c:v>1.0620368</c:v>
                </c:pt>
                <c:pt idx="1095">
                  <c:v>1.0649280999999999</c:v>
                </c:pt>
                <c:pt idx="1096">
                  <c:v>1.0677796000000002</c:v>
                </c:pt>
                <c:pt idx="1097">
                  <c:v>1.0706525</c:v>
                </c:pt>
                <c:pt idx="1098">
                  <c:v>1.0735969999999999</c:v>
                </c:pt>
                <c:pt idx="1099">
                  <c:v>1.0764999999999998</c:v>
                </c:pt>
                <c:pt idx="1100">
                  <c:v>1.0794584999999999</c:v>
                </c:pt>
                <c:pt idx="1101">
                  <c:v>1.0825255</c:v>
                </c:pt>
                <c:pt idx="1102">
                  <c:v>1.0856792999999998</c:v>
                </c:pt>
                <c:pt idx="1103">
                  <c:v>1.0888377</c:v>
                </c:pt>
                <c:pt idx="1104">
                  <c:v>1.0921106</c:v>
                </c:pt>
                <c:pt idx="1105">
                  <c:v>1.0953135000000001</c:v>
                </c:pt>
                <c:pt idx="1106">
                  <c:v>1.0988138999999999</c:v>
                </c:pt>
                <c:pt idx="1107">
                  <c:v>1.1020064000000001</c:v>
                </c:pt>
                <c:pt idx="1108">
                  <c:v>1.1052986</c:v>
                </c:pt>
                <c:pt idx="1109">
                  <c:v>1.1086518000000001</c:v>
                </c:pt>
                <c:pt idx="1110">
                  <c:v>1.1122609999999999</c:v>
                </c:pt>
                <c:pt idx="1111">
                  <c:v>1.1157703000000001</c:v>
                </c:pt>
                <c:pt idx="1112">
                  <c:v>1.1193573999999999</c:v>
                </c:pt>
                <c:pt idx="1113">
                  <c:v>1.1230642</c:v>
                </c:pt>
                <c:pt idx="1114">
                  <c:v>1.1266735000000001</c:v>
                </c:pt>
                <c:pt idx="1115">
                  <c:v>1.1302513000000001</c:v>
                </c:pt>
                <c:pt idx="1116">
                  <c:v>1.1339922</c:v>
                </c:pt>
                <c:pt idx="1117">
                  <c:v>1.1377204999999999</c:v>
                </c:pt>
                <c:pt idx="1118">
                  <c:v>1.1414675999999999</c:v>
                </c:pt>
                <c:pt idx="1119">
                  <c:v>1.1845614</c:v>
                </c:pt>
                <c:pt idx="1120">
                  <c:v>1.2017769</c:v>
                </c:pt>
                <c:pt idx="1121">
                  <c:v>1.2137796999999999</c:v>
                </c:pt>
                <c:pt idx="1122">
                  <c:v>1.2232756</c:v>
                </c:pt>
                <c:pt idx="1123">
                  <c:v>1.2310840000000001</c:v>
                </c:pt>
                <c:pt idx="1124">
                  <c:v>1.2377315</c:v>
                </c:pt>
                <c:pt idx="1125">
                  <c:v>1.2435756</c:v>
                </c:pt>
                <c:pt idx="1126">
                  <c:v>1.2488554999999999</c:v>
                </c:pt>
                <c:pt idx="1127">
                  <c:v>1.2536453000000001</c:v>
                </c:pt>
                <c:pt idx="1128">
                  <c:v>1.2580055000000001</c:v>
                </c:pt>
                <c:pt idx="1129">
                  <c:v>1.2620252999999999</c:v>
                </c:pt>
                <c:pt idx="1130">
                  <c:v>1.2655738000000001</c:v>
                </c:pt>
                <c:pt idx="1131">
                  <c:v>1.2691422999999999</c:v>
                </c:pt>
                <c:pt idx="1132">
                  <c:v>1.2723738</c:v>
                </c:pt>
                <c:pt idx="1133">
                  <c:v>1.2754993999999999</c:v>
                </c:pt>
                <c:pt idx="1134">
                  <c:v>1.2784276000000001</c:v>
                </c:pt>
                <c:pt idx="1135">
                  <c:v>1.2813828</c:v>
                </c:pt>
                <c:pt idx="1136">
                  <c:v>1.2839742999999999</c:v>
                </c:pt>
                <c:pt idx="1137">
                  <c:v>1.2864987999999999</c:v>
                </c:pt>
                <c:pt idx="1138">
                  <c:v>1.2890668000000001</c:v>
                </c:pt>
                <c:pt idx="1139">
                  <c:v>1.2915078</c:v>
                </c:pt>
                <c:pt idx="1140">
                  <c:v>1.2939204</c:v>
                </c:pt>
                <c:pt idx="1141">
                  <c:v>1.2962658</c:v>
                </c:pt>
                <c:pt idx="1142">
                  <c:v>1.2982598000000001</c:v>
                </c:pt>
                <c:pt idx="1143">
                  <c:v>1.3004671000000001</c:v>
                </c:pt>
                <c:pt idx="1144">
                  <c:v>1.3025458999999999</c:v>
                </c:pt>
                <c:pt idx="1145">
                  <c:v>1.3043484000000001</c:v>
                </c:pt>
                <c:pt idx="1146">
                  <c:v>1.3062944999999999</c:v>
                </c:pt>
                <c:pt idx="1147">
                  <c:v>1.3083667999999999</c:v>
                </c:pt>
                <c:pt idx="1148">
                  <c:v>1.3102396000000001</c:v>
                </c:pt>
                <c:pt idx="1149">
                  <c:v>1.3118371</c:v>
                </c:pt>
                <c:pt idx="1150">
                  <c:v>1.3135513000000001</c:v>
                </c:pt>
                <c:pt idx="1151">
                  <c:v>1.3165505</c:v>
                </c:pt>
                <c:pt idx="1152">
                  <c:v>1.319429</c:v>
                </c:pt>
                <c:pt idx="1153">
                  <c:v>1.3224955</c:v>
                </c:pt>
                <c:pt idx="1154">
                  <c:v>1.3254866000000001</c:v>
                </c:pt>
                <c:pt idx="1155">
                  <c:v>1.3285214000000001</c:v>
                </c:pt>
                <c:pt idx="1156">
                  <c:v>1.3316018000000001</c:v>
                </c:pt>
                <c:pt idx="1157">
                  <c:v>1.3345792000000001</c:v>
                </c:pt>
                <c:pt idx="1158">
                  <c:v>1.3376003000000001</c:v>
                </c:pt>
                <c:pt idx="1159">
                  <c:v>1.3407</c:v>
                </c:pt>
                <c:pt idx="1160">
                  <c:v>1.3435946000000001</c:v>
                </c:pt>
                <c:pt idx="1161">
                  <c:v>1.3466087</c:v>
                </c:pt>
                <c:pt idx="1162">
                  <c:v>1.3496395999999999</c:v>
                </c:pt>
                <c:pt idx="1163">
                  <c:v>1.3526326</c:v>
                </c:pt>
                <c:pt idx="1164">
                  <c:v>1.3555649000000001</c:v>
                </c:pt>
                <c:pt idx="1165">
                  <c:v>1.3586398</c:v>
                </c:pt>
                <c:pt idx="1166">
                  <c:v>1.3616585000000001</c:v>
                </c:pt>
                <c:pt idx="1167">
                  <c:v>1.3647397999999999</c:v>
                </c:pt>
                <c:pt idx="1168">
                  <c:v>1.3677440999999999</c:v>
                </c:pt>
                <c:pt idx="1169">
                  <c:v>1.3706160000000001</c:v>
                </c:pt>
                <c:pt idx="1170">
                  <c:v>1.3737394999999999</c:v>
                </c:pt>
                <c:pt idx="1171">
                  <c:v>1.3767095</c:v>
                </c:pt>
                <c:pt idx="1172">
                  <c:v>1.3796649000000001</c:v>
                </c:pt>
                <c:pt idx="1173">
                  <c:v>1.3827282999999999</c:v>
                </c:pt>
                <c:pt idx="1174">
                  <c:v>1.3856731</c:v>
                </c:pt>
                <c:pt idx="1175">
                  <c:v>1.3886544000000001</c:v>
                </c:pt>
                <c:pt idx="1176">
                  <c:v>1.3905346000000001</c:v>
                </c:pt>
                <c:pt idx="1177">
                  <c:v>1.3935405000000001</c:v>
                </c:pt>
                <c:pt idx="1178">
                  <c:v>1.3965124</c:v>
                </c:pt>
                <c:pt idx="1179">
                  <c:v>1.3994483</c:v>
                </c:pt>
                <c:pt idx="1180">
                  <c:v>1.4024585000000001</c:v>
                </c:pt>
                <c:pt idx="1181">
                  <c:v>1.4055827999999999</c:v>
                </c:pt>
                <c:pt idx="1182">
                  <c:v>1.4084775</c:v>
                </c:pt>
                <c:pt idx="1183">
                  <c:v>1.4115111</c:v>
                </c:pt>
                <c:pt idx="1184">
                  <c:v>1.4144952</c:v>
                </c:pt>
                <c:pt idx="1185">
                  <c:v>1.4175093999999999</c:v>
                </c:pt>
                <c:pt idx="1186">
                  <c:v>1.4204904</c:v>
                </c:pt>
                <c:pt idx="1187">
                  <c:v>1.4235310000000001</c:v>
                </c:pt>
                <c:pt idx="1188">
                  <c:v>1.4265623000000001</c:v>
                </c:pt>
                <c:pt idx="1189">
                  <c:v>1.4295310000000001</c:v>
                </c:pt>
                <c:pt idx="1190">
                  <c:v>1.4326249</c:v>
                </c:pt>
                <c:pt idx="1191">
                  <c:v>1.4355587999999999</c:v>
                </c:pt>
                <c:pt idx="1192">
                  <c:v>1.4385558000000001</c:v>
                </c:pt>
                <c:pt idx="1193">
                  <c:v>1.4415758000000001</c:v>
                </c:pt>
                <c:pt idx="1194">
                  <c:v>1.4445204</c:v>
                </c:pt>
                <c:pt idx="1195">
                  <c:v>1.4475929000000001</c:v>
                </c:pt>
                <c:pt idx="1196">
                  <c:v>1.4505952</c:v>
                </c:pt>
                <c:pt idx="1197">
                  <c:v>1.4536684</c:v>
                </c:pt>
                <c:pt idx="1198">
                  <c:v>1.4566572</c:v>
                </c:pt>
                <c:pt idx="1199">
                  <c:v>1.4596404999999999</c:v>
                </c:pt>
                <c:pt idx="1200">
                  <c:v>1.4626790999999999</c:v>
                </c:pt>
                <c:pt idx="1201">
                  <c:v>1.4657036000000001</c:v>
                </c:pt>
                <c:pt idx="1202">
                  <c:v>1.4686885000000001</c:v>
                </c:pt>
                <c:pt idx="1203">
                  <c:v>1.4716260999999999</c:v>
                </c:pt>
                <c:pt idx="1204">
                  <c:v>1.4746857</c:v>
                </c:pt>
                <c:pt idx="1205">
                  <c:v>1.4776320000000001</c:v>
                </c:pt>
                <c:pt idx="1206">
                  <c:v>1.4807542</c:v>
                </c:pt>
                <c:pt idx="1207">
                  <c:v>1.4836406</c:v>
                </c:pt>
                <c:pt idx="1208">
                  <c:v>1.4867045000000001</c:v>
                </c:pt>
                <c:pt idx="1209">
                  <c:v>1.4896640000000001</c:v>
                </c:pt>
                <c:pt idx="1210">
                  <c:v>1.4927001</c:v>
                </c:pt>
                <c:pt idx="1211">
                  <c:v>1.4956086</c:v>
                </c:pt>
                <c:pt idx="1212">
                  <c:v>1.4986812</c:v>
                </c:pt>
                <c:pt idx="1213">
                  <c:v>1.5016997999999999</c:v>
                </c:pt>
                <c:pt idx="1214">
                  <c:v>1.5046611000000001</c:v>
                </c:pt>
                <c:pt idx="1215">
                  <c:v>1.5076547</c:v>
                </c:pt>
                <c:pt idx="1216">
                  <c:v>1.5107543000000001</c:v>
                </c:pt>
                <c:pt idx="1217">
                  <c:v>1.5136851</c:v>
                </c:pt>
                <c:pt idx="1218">
                  <c:v>1.5166185999999999</c:v>
                </c:pt>
                <c:pt idx="1219">
                  <c:v>1.5196453999999999</c:v>
                </c:pt>
                <c:pt idx="1220">
                  <c:v>1.5561144</c:v>
                </c:pt>
                <c:pt idx="1221">
                  <c:v>1.5591805000000001</c:v>
                </c:pt>
                <c:pt idx="1222">
                  <c:v>1.5620898000000001</c:v>
                </c:pt>
                <c:pt idx="1223">
                  <c:v>1.5652425000000001</c:v>
                </c:pt>
                <c:pt idx="1224">
                  <c:v>1.5682117</c:v>
                </c:pt>
                <c:pt idx="1225">
                  <c:v>1.5711915000000001</c:v>
                </c:pt>
                <c:pt idx="1226">
                  <c:v>1.5741848000000001</c:v>
                </c:pt>
                <c:pt idx="1227">
                  <c:v>1.5773501000000001</c:v>
                </c:pt>
                <c:pt idx="1228">
                  <c:v>1.5801864999999999</c:v>
                </c:pt>
                <c:pt idx="1229">
                  <c:v>1.5832993</c:v>
                </c:pt>
                <c:pt idx="1230">
                  <c:v>2.0578938999999998</c:v>
                </c:pt>
                <c:pt idx="1231">
                  <c:v>2.0609893000000001</c:v>
                </c:pt>
                <c:pt idx="1232">
                  <c:v>2.0640356</c:v>
                </c:pt>
                <c:pt idx="1233">
                  <c:v>2.0669851000000001</c:v>
                </c:pt>
                <c:pt idx="1234">
                  <c:v>2.0700260999999998</c:v>
                </c:pt>
                <c:pt idx="1235">
                  <c:v>2.0730807000000002</c:v>
                </c:pt>
                <c:pt idx="1236">
                  <c:v>2.0760544999999997</c:v>
                </c:pt>
                <c:pt idx="1237">
                  <c:v>2.0790188000000001</c:v>
                </c:pt>
                <c:pt idx="1238">
                  <c:v>2.0821692000000001</c:v>
                </c:pt>
                <c:pt idx="1239">
                  <c:v>2.0850976000000001</c:v>
                </c:pt>
                <c:pt idx="1240">
                  <c:v>2.0881455</c:v>
                </c:pt>
                <c:pt idx="1241">
                  <c:v>2.0911218300000001</c:v>
                </c:pt>
                <c:pt idx="1242">
                  <c:v>2.0940571800000001</c:v>
                </c:pt>
                <c:pt idx="1243">
                  <c:v>2.0970843800000001</c:v>
                </c:pt>
                <c:pt idx="1244">
                  <c:v>2.1001363799999999</c:v>
                </c:pt>
                <c:pt idx="1245">
                  <c:v>2.1031062999999999</c:v>
                </c:pt>
                <c:pt idx="1246">
                  <c:v>2.10613362</c:v>
                </c:pt>
                <c:pt idx="1247">
                  <c:v>2.1091217200000001</c:v>
                </c:pt>
                <c:pt idx="1248">
                  <c:v>2.11227886</c:v>
                </c:pt>
                <c:pt idx="1249">
                  <c:v>2.11514048</c:v>
                </c:pt>
                <c:pt idx="1250">
                  <c:v>2.1181913999999997</c:v>
                </c:pt>
                <c:pt idx="1251">
                  <c:v>2.12113861</c:v>
                </c:pt>
                <c:pt idx="1252">
                  <c:v>2.1241863199999997</c:v>
                </c:pt>
                <c:pt idx="1253">
                  <c:v>2.1271230999999999</c:v>
                </c:pt>
                <c:pt idx="1254">
                  <c:v>2.1301048200000001</c:v>
                </c:pt>
                <c:pt idx="1255">
                  <c:v>2.1332323999999998</c:v>
                </c:pt>
                <c:pt idx="1256">
                  <c:v>2.1362462400000002</c:v>
                </c:pt>
                <c:pt idx="1257">
                  <c:v>2.1392179499999999</c:v>
                </c:pt>
                <c:pt idx="1258">
                  <c:v>2.1422396099999998</c:v>
                </c:pt>
                <c:pt idx="1259">
                  <c:v>2.1452153699999998</c:v>
                </c:pt>
                <c:pt idx="1260">
                  <c:v>2.14815537</c:v>
                </c:pt>
                <c:pt idx="1261">
                  <c:v>2.15114085</c:v>
                </c:pt>
                <c:pt idx="1262">
                  <c:v>2.1542160299999997</c:v>
                </c:pt>
                <c:pt idx="1263">
                  <c:v>2.1571866100000001</c:v>
                </c:pt>
                <c:pt idx="1264">
                  <c:v>2.1602050500000001</c:v>
                </c:pt>
                <c:pt idx="1265">
                  <c:v>2.1632594300000001</c:v>
                </c:pt>
                <c:pt idx="1266">
                  <c:v>2.1662474700000001</c:v>
                </c:pt>
                <c:pt idx="1267">
                  <c:v>2.1692919499999999</c:v>
                </c:pt>
                <c:pt idx="1268">
                  <c:v>2.1722094800000002</c:v>
                </c:pt>
                <c:pt idx="1269">
                  <c:v>2.1752567100000002</c:v>
                </c:pt>
                <c:pt idx="1270">
                  <c:v>2.1781619599999997</c:v>
                </c:pt>
                <c:pt idx="1271">
                  <c:v>2.18120716</c:v>
                </c:pt>
                <c:pt idx="1272">
                  <c:v>2.1841882899999998</c:v>
                </c:pt>
                <c:pt idx="1273">
                  <c:v>2.1871915299999998</c:v>
                </c:pt>
                <c:pt idx="1274">
                  <c:v>2.1901773000000002</c:v>
                </c:pt>
                <c:pt idx="1275">
                  <c:v>2.1932261999999998</c:v>
                </c:pt>
                <c:pt idx="1276">
                  <c:v>2.1962161500000001</c:v>
                </c:pt>
                <c:pt idx="1277">
                  <c:v>2.1992268400000001</c:v>
                </c:pt>
                <c:pt idx="1278">
                  <c:v>2.2022378300000001</c:v>
                </c:pt>
                <c:pt idx="1279">
                  <c:v>2.2052693799999998</c:v>
                </c:pt>
                <c:pt idx="1280">
                  <c:v>2.2082319099999999</c:v>
                </c:pt>
                <c:pt idx="1281">
                  <c:v>2.2112154799999999</c:v>
                </c:pt>
                <c:pt idx="1282">
                  <c:v>2.2141716300000001</c:v>
                </c:pt>
                <c:pt idx="1283">
                  <c:v>2.2172018100000002</c:v>
                </c:pt>
                <c:pt idx="1284">
                  <c:v>2.2202103499999999</c:v>
                </c:pt>
                <c:pt idx="1285">
                  <c:v>2.2233022299999998</c:v>
                </c:pt>
                <c:pt idx="1286">
                  <c:v>2.23015074</c:v>
                </c:pt>
                <c:pt idx="1287">
                  <c:v>2.2288788400000001</c:v>
                </c:pt>
                <c:pt idx="1288">
                  <c:v>2.2322515699999999</c:v>
                </c:pt>
                <c:pt idx="1289">
                  <c:v>2.2351865599999998</c:v>
                </c:pt>
                <c:pt idx="1290">
                  <c:v>2.2381930799999998</c:v>
                </c:pt>
                <c:pt idx="1291">
                  <c:v>2.2411381399999999</c:v>
                </c:pt>
                <c:pt idx="1292">
                  <c:v>2.2441412600000001</c:v>
                </c:pt>
                <c:pt idx="1293">
                  <c:v>2.2471810400000001</c:v>
                </c:pt>
                <c:pt idx="1294">
                  <c:v>2.2501637699999999</c:v>
                </c:pt>
                <c:pt idx="1295">
                  <c:v>2.2531476399999999</c:v>
                </c:pt>
                <c:pt idx="1296">
                  <c:v>2.2561957000000001</c:v>
                </c:pt>
                <c:pt idx="1297">
                  <c:v>2.2592211799999999</c:v>
                </c:pt>
                <c:pt idx="1298">
                  <c:v>2.2620998999999999</c:v>
                </c:pt>
                <c:pt idx="1299">
                  <c:v>2.26527075</c:v>
                </c:pt>
                <c:pt idx="1300">
                  <c:v>2.2681225299999999</c:v>
                </c:pt>
                <c:pt idx="1301">
                  <c:v>2.2711503899999999</c:v>
                </c:pt>
                <c:pt idx="1302">
                  <c:v>2.2741397399999999</c:v>
                </c:pt>
                <c:pt idx="1303">
                  <c:v>2.2771746300000002</c:v>
                </c:pt>
                <c:pt idx="1304">
                  <c:v>2.2801620800000002</c:v>
                </c:pt>
                <c:pt idx="1305">
                  <c:v>2.2831804600000001</c:v>
                </c:pt>
                <c:pt idx="1306">
                  <c:v>2.28617881</c:v>
                </c:pt>
                <c:pt idx="1307">
                  <c:v>2.2892323499999998</c:v>
                </c:pt>
                <c:pt idx="1308">
                  <c:v>2.2921259200000001</c:v>
                </c:pt>
                <c:pt idx="1309">
                  <c:v>2.2951509799999998</c:v>
                </c:pt>
                <c:pt idx="1310">
                  <c:v>2.2981539199999999</c:v>
                </c:pt>
                <c:pt idx="1311">
                  <c:v>2.3011784999999998</c:v>
                </c:pt>
                <c:pt idx="1312">
                  <c:v>2.3041804799999999</c:v>
                </c:pt>
                <c:pt idx="1313">
                  <c:v>2.3072289599999998</c:v>
                </c:pt>
                <c:pt idx="1314">
                  <c:v>2.3100790199999999</c:v>
                </c:pt>
                <c:pt idx="1315">
                  <c:v>2.3131915699999999</c:v>
                </c:pt>
                <c:pt idx="1316">
                  <c:v>2.31612931</c:v>
                </c:pt>
                <c:pt idx="1317">
                  <c:v>2.31914065</c:v>
                </c:pt>
                <c:pt idx="1318">
                  <c:v>2.3221246400000002</c:v>
                </c:pt>
                <c:pt idx="1319">
                  <c:v>2.3251671599999999</c:v>
                </c:pt>
                <c:pt idx="1320">
                  <c:v>2.3281942400000002</c:v>
                </c:pt>
                <c:pt idx="1321">
                  <c:v>2.3312514800000002</c:v>
                </c:pt>
                <c:pt idx="1322">
                  <c:v>2.3342118699999999</c:v>
                </c:pt>
                <c:pt idx="1323">
                  <c:v>2.3371931699999999</c:v>
                </c:pt>
                <c:pt idx="1324">
                  <c:v>2.34014056</c:v>
                </c:pt>
                <c:pt idx="1325">
                  <c:v>2.3431788500000001</c:v>
                </c:pt>
              </c:numCache>
            </c:numRef>
          </c:xVal>
          <c:yVal>
            <c:numRef>
              <c:f>Sheet1!$D$4:$D$1329</c:f>
              <c:numCache>
                <c:formatCode>0</c:formatCode>
                <c:ptCount val="1326"/>
                <c:pt idx="0">
                  <c:v>0</c:v>
                </c:pt>
                <c:pt idx="1">
                  <c:v>18.900750000000002</c:v>
                </c:pt>
                <c:pt idx="2">
                  <c:v>38.081915000000009</c:v>
                </c:pt>
                <c:pt idx="3">
                  <c:v>57.691885000000013</c:v>
                </c:pt>
                <c:pt idx="4">
                  <c:v>76.372855000000015</c:v>
                </c:pt>
                <c:pt idx="5">
                  <c:v>97.387122000000005</c:v>
                </c:pt>
                <c:pt idx="6">
                  <c:v>115.86758500000001</c:v>
                </c:pt>
                <c:pt idx="7">
                  <c:v>137.41360890000001</c:v>
                </c:pt>
                <c:pt idx="8">
                  <c:v>157.950917</c:v>
                </c:pt>
                <c:pt idx="9">
                  <c:v>180.66891700000002</c:v>
                </c:pt>
                <c:pt idx="10">
                  <c:v>202.36873500000002</c:v>
                </c:pt>
                <c:pt idx="11">
                  <c:v>212.74938</c:v>
                </c:pt>
                <c:pt idx="12">
                  <c:v>217.68970300000001</c:v>
                </c:pt>
                <c:pt idx="13">
                  <c:v>221.78623800000003</c:v>
                </c:pt>
                <c:pt idx="14">
                  <c:v>238.89982000000001</c:v>
                </c:pt>
                <c:pt idx="15">
                  <c:v>256.483</c:v>
                </c:pt>
                <c:pt idx="16">
                  <c:v>283.7792</c:v>
                </c:pt>
                <c:pt idx="17">
                  <c:v>308.69852000000003</c:v>
                </c:pt>
                <c:pt idx="18">
                  <c:v>335.19736</c:v>
                </c:pt>
                <c:pt idx="19">
                  <c:v>360.52229</c:v>
                </c:pt>
                <c:pt idx="20">
                  <c:v>381.24541999999997</c:v>
                </c:pt>
                <c:pt idx="21">
                  <c:v>411.43846000000002</c:v>
                </c:pt>
                <c:pt idx="22">
                  <c:v>443.25934999999998</c:v>
                </c:pt>
                <c:pt idx="23">
                  <c:v>467.66066000000001</c:v>
                </c:pt>
                <c:pt idx="24">
                  <c:v>488.57713000000001</c:v>
                </c:pt>
                <c:pt idx="25">
                  <c:v>509.57496000000003</c:v>
                </c:pt>
                <c:pt idx="26">
                  <c:v>531.89958000000001</c:v>
                </c:pt>
                <c:pt idx="27">
                  <c:v>554.62245000000007</c:v>
                </c:pt>
                <c:pt idx="28">
                  <c:v>569.16507999999999</c:v>
                </c:pt>
                <c:pt idx="29">
                  <c:v>588.45258999999999</c:v>
                </c:pt>
                <c:pt idx="30">
                  <c:v>606.26872000000003</c:v>
                </c:pt>
                <c:pt idx="31">
                  <c:v>626.70119</c:v>
                </c:pt>
                <c:pt idx="32">
                  <c:v>645.80521999999996</c:v>
                </c:pt>
                <c:pt idx="33">
                  <c:v>646.02971000000002</c:v>
                </c:pt>
                <c:pt idx="34">
                  <c:v>645.22519999999997</c:v>
                </c:pt>
                <c:pt idx="35">
                  <c:v>643.58353999999997</c:v>
                </c:pt>
                <c:pt idx="36">
                  <c:v>642.50789000000009</c:v>
                </c:pt>
                <c:pt idx="37">
                  <c:v>639.51420000000007</c:v>
                </c:pt>
                <c:pt idx="38">
                  <c:v>641.70353999999998</c:v>
                </c:pt>
                <c:pt idx="39">
                  <c:v>641.32149000000004</c:v>
                </c:pt>
                <c:pt idx="40">
                  <c:v>640.17301999999995</c:v>
                </c:pt>
                <c:pt idx="41">
                  <c:v>640.27143999999998</c:v>
                </c:pt>
                <c:pt idx="42">
                  <c:v>635.76603999999998</c:v>
                </c:pt>
                <c:pt idx="43">
                  <c:v>636.70213000000001</c:v>
                </c:pt>
                <c:pt idx="44">
                  <c:v>637.49604999999997</c:v>
                </c:pt>
                <c:pt idx="45">
                  <c:v>636.44696999999996</c:v>
                </c:pt>
                <c:pt idx="46">
                  <c:v>635.07933000000003</c:v>
                </c:pt>
                <c:pt idx="47">
                  <c:v>633.68214</c:v>
                </c:pt>
                <c:pt idx="48">
                  <c:v>633.72461999999996</c:v>
                </c:pt>
                <c:pt idx="49">
                  <c:v>629.93119999999999</c:v>
                </c:pt>
                <c:pt idx="50">
                  <c:v>629.25776999999994</c:v>
                </c:pt>
                <c:pt idx="51">
                  <c:v>631.90822000000003</c:v>
                </c:pt>
                <c:pt idx="52">
                  <c:v>627.48865999999998</c:v>
                </c:pt>
                <c:pt idx="53">
                  <c:v>632.17572999999993</c:v>
                </c:pt>
                <c:pt idx="54">
                  <c:v>630.36696000000006</c:v>
                </c:pt>
                <c:pt idx="55">
                  <c:v>629.94072000000006</c:v>
                </c:pt>
                <c:pt idx="56">
                  <c:v>630.84604999999999</c:v>
                </c:pt>
                <c:pt idx="57">
                  <c:v>627.55772000000002</c:v>
                </c:pt>
                <c:pt idx="58">
                  <c:v>627.85123999999996</c:v>
                </c:pt>
                <c:pt idx="59">
                  <c:v>626.46828000000005</c:v>
                </c:pt>
                <c:pt idx="60">
                  <c:v>627.91493000000003</c:v>
                </c:pt>
                <c:pt idx="61">
                  <c:v>628.78363999999999</c:v>
                </c:pt>
                <c:pt idx="62">
                  <c:v>626.50963000000002</c:v>
                </c:pt>
                <c:pt idx="63">
                  <c:v>628.61391000000003</c:v>
                </c:pt>
                <c:pt idx="64">
                  <c:v>628.41676000000007</c:v>
                </c:pt>
                <c:pt idx="65">
                  <c:v>626.99049000000002</c:v>
                </c:pt>
                <c:pt idx="66">
                  <c:v>627.75238999999999</c:v>
                </c:pt>
                <c:pt idx="67">
                  <c:v>628.72334000000001</c:v>
                </c:pt>
                <c:pt idx="68">
                  <c:v>628.05589000000009</c:v>
                </c:pt>
                <c:pt idx="69">
                  <c:v>629.40699999999993</c:v>
                </c:pt>
                <c:pt idx="70">
                  <c:v>624.86493999999993</c:v>
                </c:pt>
                <c:pt idx="71">
                  <c:v>627.45091000000002</c:v>
                </c:pt>
                <c:pt idx="72">
                  <c:v>627.55729999999994</c:v>
                </c:pt>
                <c:pt idx="73">
                  <c:v>625.35194000000001</c:v>
                </c:pt>
                <c:pt idx="74">
                  <c:v>628.18687</c:v>
                </c:pt>
                <c:pt idx="75">
                  <c:v>627.14683000000002</c:v>
                </c:pt>
                <c:pt idx="76">
                  <c:v>625.55705</c:v>
                </c:pt>
                <c:pt idx="77">
                  <c:v>629.21039999999994</c:v>
                </c:pt>
                <c:pt idx="78">
                  <c:v>631.30421000000001</c:v>
                </c:pt>
                <c:pt idx="79">
                  <c:v>630.14665000000002</c:v>
                </c:pt>
                <c:pt idx="80">
                  <c:v>628.86420999999996</c:v>
                </c:pt>
                <c:pt idx="81">
                  <c:v>631.21171000000004</c:v>
                </c:pt>
                <c:pt idx="82">
                  <c:v>627.53941000000009</c:v>
                </c:pt>
                <c:pt idx="83">
                  <c:v>626.35556999999994</c:v>
                </c:pt>
                <c:pt idx="84">
                  <c:v>626.42970000000003</c:v>
                </c:pt>
                <c:pt idx="85">
                  <c:v>627.04831999999999</c:v>
                </c:pt>
                <c:pt idx="86">
                  <c:v>1150.4743600000002</c:v>
                </c:pt>
                <c:pt idx="87">
                  <c:v>1169.1446599999999</c:v>
                </c:pt>
                <c:pt idx="88">
                  <c:v>1187.84366</c:v>
                </c:pt>
                <c:pt idx="89">
                  <c:v>1207.0605599999999</c:v>
                </c:pt>
                <c:pt idx="90">
                  <c:v>1228.5060600000002</c:v>
                </c:pt>
                <c:pt idx="91">
                  <c:v>1238.1465600000001</c:v>
                </c:pt>
                <c:pt idx="92">
                  <c:v>1259.15346</c:v>
                </c:pt>
                <c:pt idx="93">
                  <c:v>1277.9520600000001</c:v>
                </c:pt>
                <c:pt idx="94">
                  <c:v>1299.5034599999999</c:v>
                </c:pt>
                <c:pt idx="95">
                  <c:v>1316.7855599999998</c:v>
                </c:pt>
                <c:pt idx="96">
                  <c:v>1338.6310600000002</c:v>
                </c:pt>
                <c:pt idx="97">
                  <c:v>1354.7962600000001</c:v>
                </c:pt>
                <c:pt idx="98">
                  <c:v>1378.2257599999998</c:v>
                </c:pt>
                <c:pt idx="99">
                  <c:v>1395.1703600000001</c:v>
                </c:pt>
                <c:pt idx="100">
                  <c:v>1415.0498600000001</c:v>
                </c:pt>
                <c:pt idx="101">
                  <c:v>1431.9660600000002</c:v>
                </c:pt>
                <c:pt idx="102">
                  <c:v>1452.6439599999999</c:v>
                </c:pt>
                <c:pt idx="103">
                  <c:v>1475.6249600000001</c:v>
                </c:pt>
                <c:pt idx="104">
                  <c:v>1496.7690600000001</c:v>
                </c:pt>
                <c:pt idx="105">
                  <c:v>1518.7106600000002</c:v>
                </c:pt>
                <c:pt idx="106">
                  <c:v>1528.5973600000002</c:v>
                </c:pt>
                <c:pt idx="107">
                  <c:v>1556.4018599999999</c:v>
                </c:pt>
                <c:pt idx="108">
                  <c:v>1574.78766</c:v>
                </c:pt>
                <c:pt idx="109">
                  <c:v>1598.2731600000002</c:v>
                </c:pt>
                <c:pt idx="110">
                  <c:v>1624.8910599999999</c:v>
                </c:pt>
                <c:pt idx="111">
                  <c:v>1644.3896599999998</c:v>
                </c:pt>
                <c:pt idx="112">
                  <c:v>1666.2639600000002</c:v>
                </c:pt>
                <c:pt idx="113">
                  <c:v>1687.3619600000002</c:v>
                </c:pt>
                <c:pt idx="114">
                  <c:v>1709.0497599999999</c:v>
                </c:pt>
                <c:pt idx="115">
                  <c:v>1729.41626</c:v>
                </c:pt>
                <c:pt idx="116">
                  <c:v>1754.1133599999998</c:v>
                </c:pt>
                <c:pt idx="117">
                  <c:v>1772.6565599999999</c:v>
                </c:pt>
                <c:pt idx="118">
                  <c:v>1790.5785599999999</c:v>
                </c:pt>
                <c:pt idx="119">
                  <c:v>1814.5379600000001</c:v>
                </c:pt>
                <c:pt idx="120">
                  <c:v>1835.1921600000001</c:v>
                </c:pt>
                <c:pt idx="121">
                  <c:v>1853.0204600000002</c:v>
                </c:pt>
                <c:pt idx="122">
                  <c:v>1873.1111599999999</c:v>
                </c:pt>
                <c:pt idx="123">
                  <c:v>1893.3590600000002</c:v>
                </c:pt>
                <c:pt idx="124">
                  <c:v>1910.8530599999999</c:v>
                </c:pt>
                <c:pt idx="125">
                  <c:v>1930.7217599999999</c:v>
                </c:pt>
                <c:pt idx="126">
                  <c:v>1952.1427600000002</c:v>
                </c:pt>
                <c:pt idx="127">
                  <c:v>1971.0279599999999</c:v>
                </c:pt>
                <c:pt idx="128">
                  <c:v>1990.58986</c:v>
                </c:pt>
                <c:pt idx="129">
                  <c:v>2009.5071600000001</c:v>
                </c:pt>
                <c:pt idx="130">
                  <c:v>2034.56556</c:v>
                </c:pt>
                <c:pt idx="131">
                  <c:v>2054.49566</c:v>
                </c:pt>
                <c:pt idx="132">
                  <c:v>2071.0967599999999</c:v>
                </c:pt>
                <c:pt idx="133">
                  <c:v>2091.85446</c:v>
                </c:pt>
                <c:pt idx="134">
                  <c:v>2110.7536599999999</c:v>
                </c:pt>
                <c:pt idx="135">
                  <c:v>2129.83106</c:v>
                </c:pt>
                <c:pt idx="136">
                  <c:v>2150.3746599999999</c:v>
                </c:pt>
                <c:pt idx="137">
                  <c:v>2169.1356599999999</c:v>
                </c:pt>
                <c:pt idx="138">
                  <c:v>2189.8434600000001</c:v>
                </c:pt>
                <c:pt idx="139">
                  <c:v>2210.6888599999997</c:v>
                </c:pt>
                <c:pt idx="140">
                  <c:v>2230.22136</c:v>
                </c:pt>
                <c:pt idx="141">
                  <c:v>2248.3949600000001</c:v>
                </c:pt>
                <c:pt idx="142">
                  <c:v>2271.94526</c:v>
                </c:pt>
                <c:pt idx="143">
                  <c:v>2290.1976599999998</c:v>
                </c:pt>
                <c:pt idx="144">
                  <c:v>2312.37246</c:v>
                </c:pt>
                <c:pt idx="145">
                  <c:v>2332.1625599999998</c:v>
                </c:pt>
                <c:pt idx="146">
                  <c:v>2351.4557599999998</c:v>
                </c:pt>
                <c:pt idx="147">
                  <c:v>2372.3783599999997</c:v>
                </c:pt>
                <c:pt idx="148">
                  <c:v>2392.6793600000001</c:v>
                </c:pt>
                <c:pt idx="149">
                  <c:v>2412.59656</c:v>
                </c:pt>
                <c:pt idx="150">
                  <c:v>2432.6449600000001</c:v>
                </c:pt>
                <c:pt idx="151">
                  <c:v>2454.9816599999999</c:v>
                </c:pt>
                <c:pt idx="152">
                  <c:v>2474.6712600000001</c:v>
                </c:pt>
                <c:pt idx="153">
                  <c:v>2495.0292599999998</c:v>
                </c:pt>
                <c:pt idx="154">
                  <c:v>2513.5047599999998</c:v>
                </c:pt>
                <c:pt idx="155">
                  <c:v>2535.2904599999997</c:v>
                </c:pt>
                <c:pt idx="156">
                  <c:v>2552.7499600000001</c:v>
                </c:pt>
                <c:pt idx="157">
                  <c:v>2571.0660600000001</c:v>
                </c:pt>
                <c:pt idx="158">
                  <c:v>2591.26676</c:v>
                </c:pt>
                <c:pt idx="159">
                  <c:v>2611.0904599999999</c:v>
                </c:pt>
                <c:pt idx="160">
                  <c:v>2632.0526599999998</c:v>
                </c:pt>
                <c:pt idx="161">
                  <c:v>2654.34636</c:v>
                </c:pt>
                <c:pt idx="162">
                  <c:v>2673.4122600000001</c:v>
                </c:pt>
                <c:pt idx="163">
                  <c:v>2697.2179599999999</c:v>
                </c:pt>
                <c:pt idx="164">
                  <c:v>2716.7023599999998</c:v>
                </c:pt>
                <c:pt idx="165">
                  <c:v>2733.9391599999999</c:v>
                </c:pt>
                <c:pt idx="166">
                  <c:v>2755.0079599999999</c:v>
                </c:pt>
                <c:pt idx="167">
                  <c:v>2774.73036</c:v>
                </c:pt>
                <c:pt idx="168">
                  <c:v>2811.83826</c:v>
                </c:pt>
                <c:pt idx="169">
                  <c:v>2835.3644599999998</c:v>
                </c:pt>
                <c:pt idx="170">
                  <c:v>2854.99476</c:v>
                </c:pt>
                <c:pt idx="171">
                  <c:v>2871.6720599999999</c:v>
                </c:pt>
                <c:pt idx="172">
                  <c:v>2888.4379599999997</c:v>
                </c:pt>
                <c:pt idx="173">
                  <c:v>2906.1078600000001</c:v>
                </c:pt>
                <c:pt idx="174">
                  <c:v>2920.5677599999999</c:v>
                </c:pt>
                <c:pt idx="175">
                  <c:v>2932.7777599999999</c:v>
                </c:pt>
                <c:pt idx="176">
                  <c:v>2950.67956</c:v>
                </c:pt>
                <c:pt idx="177">
                  <c:v>2970.5533599999999</c:v>
                </c:pt>
                <c:pt idx="178">
                  <c:v>2989.8778600000001</c:v>
                </c:pt>
                <c:pt idx="179">
                  <c:v>3011.6061599999998</c:v>
                </c:pt>
                <c:pt idx="180">
                  <c:v>3032.57296</c:v>
                </c:pt>
                <c:pt idx="181">
                  <c:v>3050.4835599999997</c:v>
                </c:pt>
                <c:pt idx="182">
                  <c:v>3072.8504600000001</c:v>
                </c:pt>
                <c:pt idx="183">
                  <c:v>3093.9291599999997</c:v>
                </c:pt>
                <c:pt idx="184">
                  <c:v>3115.9203600000001</c:v>
                </c:pt>
                <c:pt idx="185">
                  <c:v>3136.79556</c:v>
                </c:pt>
                <c:pt idx="186">
                  <c:v>3153.9720600000001</c:v>
                </c:pt>
                <c:pt idx="187">
                  <c:v>3177.5643599999999</c:v>
                </c:pt>
                <c:pt idx="188">
                  <c:v>3193.4933599999999</c:v>
                </c:pt>
                <c:pt idx="189">
                  <c:v>3214.96326</c:v>
                </c:pt>
                <c:pt idx="190">
                  <c:v>3232.37246</c:v>
                </c:pt>
                <c:pt idx="191">
                  <c:v>3252.1893599999999</c:v>
                </c:pt>
                <c:pt idx="192">
                  <c:v>3275.0795599999997</c:v>
                </c:pt>
                <c:pt idx="193">
                  <c:v>3295.2347599999998</c:v>
                </c:pt>
                <c:pt idx="194">
                  <c:v>3315.64176</c:v>
                </c:pt>
                <c:pt idx="195">
                  <c:v>3337.6495599999998</c:v>
                </c:pt>
                <c:pt idx="196">
                  <c:v>3356.3150599999999</c:v>
                </c:pt>
                <c:pt idx="197">
                  <c:v>3376.73236</c:v>
                </c:pt>
                <c:pt idx="198">
                  <c:v>3395.5355599999998</c:v>
                </c:pt>
                <c:pt idx="199">
                  <c:v>3416.7237599999999</c:v>
                </c:pt>
                <c:pt idx="200">
                  <c:v>3434.8570599999998</c:v>
                </c:pt>
                <c:pt idx="201">
                  <c:v>3455.9230600000001</c:v>
                </c:pt>
                <c:pt idx="202">
                  <c:v>3474.5699599999998</c:v>
                </c:pt>
                <c:pt idx="203">
                  <c:v>3495.2442599999999</c:v>
                </c:pt>
                <c:pt idx="204">
                  <c:v>3513.0904599999999</c:v>
                </c:pt>
                <c:pt idx="205">
                  <c:v>3534.9195599999998</c:v>
                </c:pt>
                <c:pt idx="206">
                  <c:v>3551.6212599999999</c:v>
                </c:pt>
                <c:pt idx="207">
                  <c:v>3575.09906</c:v>
                </c:pt>
                <c:pt idx="208">
                  <c:v>3593.8907599999998</c:v>
                </c:pt>
                <c:pt idx="209">
                  <c:v>3609.1122599999999</c:v>
                </c:pt>
                <c:pt idx="210">
                  <c:v>3627.7416599999997</c:v>
                </c:pt>
                <c:pt idx="211">
                  <c:v>3646.0213599999997</c:v>
                </c:pt>
                <c:pt idx="212">
                  <c:v>3666.4601600000001</c:v>
                </c:pt>
                <c:pt idx="213">
                  <c:v>3686.9247599999999</c:v>
                </c:pt>
                <c:pt idx="214">
                  <c:v>3706.53316</c:v>
                </c:pt>
                <c:pt idx="215">
                  <c:v>3727.8871599999998</c:v>
                </c:pt>
                <c:pt idx="216">
                  <c:v>3747.3741599999998</c:v>
                </c:pt>
                <c:pt idx="217">
                  <c:v>3765.6827599999997</c:v>
                </c:pt>
                <c:pt idx="218">
                  <c:v>3784.43156</c:v>
                </c:pt>
                <c:pt idx="219">
                  <c:v>3808.6881599999997</c:v>
                </c:pt>
                <c:pt idx="220">
                  <c:v>3827.7101600000001</c:v>
                </c:pt>
                <c:pt idx="221">
                  <c:v>3846.0172600000001</c:v>
                </c:pt>
                <c:pt idx="222">
                  <c:v>3868.7142599999997</c:v>
                </c:pt>
                <c:pt idx="223">
                  <c:v>3886.0013599999997</c:v>
                </c:pt>
                <c:pt idx="224">
                  <c:v>3908.2477599999997</c:v>
                </c:pt>
                <c:pt idx="225">
                  <c:v>3927.4986599999997</c:v>
                </c:pt>
                <c:pt idx="226">
                  <c:v>3948.62246</c:v>
                </c:pt>
                <c:pt idx="227">
                  <c:v>3965.6520599999999</c:v>
                </c:pt>
                <c:pt idx="228">
                  <c:v>3987.1771599999997</c:v>
                </c:pt>
                <c:pt idx="229">
                  <c:v>4009.7425599999997</c:v>
                </c:pt>
                <c:pt idx="230">
                  <c:v>4028.4447599999999</c:v>
                </c:pt>
                <c:pt idx="231">
                  <c:v>4048.3177599999999</c:v>
                </c:pt>
                <c:pt idx="232">
                  <c:v>4066.6810599999999</c:v>
                </c:pt>
                <c:pt idx="233">
                  <c:v>4086.8075599999997</c:v>
                </c:pt>
                <c:pt idx="234">
                  <c:v>4110.32366</c:v>
                </c:pt>
                <c:pt idx="235">
                  <c:v>4128.7442600000004</c:v>
                </c:pt>
                <c:pt idx="236">
                  <c:v>4149.0235600000005</c:v>
                </c:pt>
                <c:pt idx="237">
                  <c:v>4168.4293600000001</c:v>
                </c:pt>
                <c:pt idx="238">
                  <c:v>4188.4857600000005</c:v>
                </c:pt>
                <c:pt idx="239">
                  <c:v>4208.12176</c:v>
                </c:pt>
                <c:pt idx="240">
                  <c:v>4229.7770600000003</c:v>
                </c:pt>
                <c:pt idx="241">
                  <c:v>4251.9322599999996</c:v>
                </c:pt>
                <c:pt idx="242">
                  <c:v>4273.4259599999996</c:v>
                </c:pt>
                <c:pt idx="243">
                  <c:v>4291.7042599999995</c:v>
                </c:pt>
                <c:pt idx="244">
                  <c:v>4309.4547599999996</c:v>
                </c:pt>
                <c:pt idx="245">
                  <c:v>4327.81466</c:v>
                </c:pt>
                <c:pt idx="246">
                  <c:v>4347.8522599999997</c:v>
                </c:pt>
                <c:pt idx="247">
                  <c:v>4368.36096</c:v>
                </c:pt>
                <c:pt idx="248">
                  <c:v>4386.1891599999999</c:v>
                </c:pt>
                <c:pt idx="249">
                  <c:v>4407.4239600000001</c:v>
                </c:pt>
                <c:pt idx="250">
                  <c:v>4430.3370599999998</c:v>
                </c:pt>
                <c:pt idx="251">
                  <c:v>4450.7081600000001</c:v>
                </c:pt>
                <c:pt idx="252">
                  <c:v>4470.9220599999999</c:v>
                </c:pt>
                <c:pt idx="253">
                  <c:v>4491.0675599999995</c:v>
                </c:pt>
                <c:pt idx="254">
                  <c:v>4512.1471599999995</c:v>
                </c:pt>
                <c:pt idx="255">
                  <c:v>4528.52016</c:v>
                </c:pt>
                <c:pt idx="256">
                  <c:v>4550.0392599999996</c:v>
                </c:pt>
                <c:pt idx="257">
                  <c:v>4570.0177599999997</c:v>
                </c:pt>
                <c:pt idx="258">
                  <c:v>4594.93426</c:v>
                </c:pt>
                <c:pt idx="259">
                  <c:v>4610.9737599999999</c:v>
                </c:pt>
                <c:pt idx="260">
                  <c:v>4632.7989600000001</c:v>
                </c:pt>
                <c:pt idx="261">
                  <c:v>4649.4903599999998</c:v>
                </c:pt>
                <c:pt idx="262">
                  <c:v>4670.27556</c:v>
                </c:pt>
                <c:pt idx="263">
                  <c:v>4691.6861600000002</c:v>
                </c:pt>
                <c:pt idx="264">
                  <c:v>4713.5558599999995</c:v>
                </c:pt>
                <c:pt idx="265">
                  <c:v>4731.6925599999995</c:v>
                </c:pt>
                <c:pt idx="266">
                  <c:v>4752.9610599999996</c:v>
                </c:pt>
                <c:pt idx="267">
                  <c:v>4772.8639599999997</c:v>
                </c:pt>
                <c:pt idx="268">
                  <c:v>4792.2057599999998</c:v>
                </c:pt>
                <c:pt idx="269">
                  <c:v>4812.5128599999998</c:v>
                </c:pt>
                <c:pt idx="270">
                  <c:v>4834.7198600000002</c:v>
                </c:pt>
                <c:pt idx="271">
                  <c:v>4852.6900599999999</c:v>
                </c:pt>
                <c:pt idx="272">
                  <c:v>4873.7731599999997</c:v>
                </c:pt>
                <c:pt idx="273">
                  <c:v>4893.3282600000002</c:v>
                </c:pt>
                <c:pt idx="274">
                  <c:v>4911.2941599999995</c:v>
                </c:pt>
                <c:pt idx="275">
                  <c:v>4929.3756599999997</c:v>
                </c:pt>
                <c:pt idx="276">
                  <c:v>4952.2735599999996</c:v>
                </c:pt>
                <c:pt idx="277">
                  <c:v>4972.0631599999997</c:v>
                </c:pt>
                <c:pt idx="278">
                  <c:v>4994.4825599999995</c:v>
                </c:pt>
                <c:pt idx="279">
                  <c:v>5014.3697599999996</c:v>
                </c:pt>
                <c:pt idx="280">
                  <c:v>5031.3185599999997</c:v>
                </c:pt>
                <c:pt idx="281">
                  <c:v>5054.5758599999999</c:v>
                </c:pt>
                <c:pt idx="282">
                  <c:v>5073.5670600000003</c:v>
                </c:pt>
                <c:pt idx="283">
                  <c:v>5093.8937599999999</c:v>
                </c:pt>
                <c:pt idx="284">
                  <c:v>5111.8063599999996</c:v>
                </c:pt>
                <c:pt idx="285">
                  <c:v>5129.6930599999996</c:v>
                </c:pt>
                <c:pt idx="286">
                  <c:v>5152.0685599999997</c:v>
                </c:pt>
                <c:pt idx="287">
                  <c:v>5172.4855600000001</c:v>
                </c:pt>
                <c:pt idx="288">
                  <c:v>5191.5221599999995</c:v>
                </c:pt>
                <c:pt idx="289">
                  <c:v>5212.7721599999995</c:v>
                </c:pt>
                <c:pt idx="290">
                  <c:v>5231.0870599999998</c:v>
                </c:pt>
                <c:pt idx="291">
                  <c:v>5250.5685599999997</c:v>
                </c:pt>
                <c:pt idx="292">
                  <c:v>5271.4972600000001</c:v>
                </c:pt>
                <c:pt idx="293">
                  <c:v>5291.9996599999995</c:v>
                </c:pt>
                <c:pt idx="294">
                  <c:v>5312.0748599999997</c:v>
                </c:pt>
                <c:pt idx="295">
                  <c:v>5331.4552599999997</c:v>
                </c:pt>
                <c:pt idx="296">
                  <c:v>5352.0987599999999</c:v>
                </c:pt>
                <c:pt idx="297">
                  <c:v>5371.1681600000002</c:v>
                </c:pt>
                <c:pt idx="298">
                  <c:v>5391.5489600000001</c:v>
                </c:pt>
                <c:pt idx="299">
                  <c:v>5411.5406599999997</c:v>
                </c:pt>
                <c:pt idx="300">
                  <c:v>5433.75216</c:v>
                </c:pt>
                <c:pt idx="301">
                  <c:v>5451.1124600000003</c:v>
                </c:pt>
                <c:pt idx="302">
                  <c:v>5470.4220599999999</c:v>
                </c:pt>
                <c:pt idx="303">
                  <c:v>5489.3307599999998</c:v>
                </c:pt>
                <c:pt idx="304">
                  <c:v>5509.4640600000002</c:v>
                </c:pt>
                <c:pt idx="305">
                  <c:v>5530.5870599999998</c:v>
                </c:pt>
                <c:pt idx="306">
                  <c:v>5549.3028599999998</c:v>
                </c:pt>
                <c:pt idx="307">
                  <c:v>5569.7286599999998</c:v>
                </c:pt>
                <c:pt idx="308">
                  <c:v>5592.1476599999996</c:v>
                </c:pt>
                <c:pt idx="309">
                  <c:v>5612.22426</c:v>
                </c:pt>
                <c:pt idx="310">
                  <c:v>5632.3312599999999</c:v>
                </c:pt>
                <c:pt idx="311">
                  <c:v>5653.4718599999997</c:v>
                </c:pt>
                <c:pt idx="312">
                  <c:v>5670.1744600000002</c:v>
                </c:pt>
                <c:pt idx="313">
                  <c:v>5690.1290600000002</c:v>
                </c:pt>
                <c:pt idx="314">
                  <c:v>5712.4518600000001</c:v>
                </c:pt>
                <c:pt idx="315">
                  <c:v>5731.9791599999999</c:v>
                </c:pt>
                <c:pt idx="316">
                  <c:v>5752.4840599999998</c:v>
                </c:pt>
                <c:pt idx="317">
                  <c:v>5770.9527600000001</c:v>
                </c:pt>
                <c:pt idx="318">
                  <c:v>5790.3346599999995</c:v>
                </c:pt>
                <c:pt idx="319">
                  <c:v>5812.3556600000002</c:v>
                </c:pt>
                <c:pt idx="320">
                  <c:v>5831.9772599999997</c:v>
                </c:pt>
                <c:pt idx="321">
                  <c:v>5851.7936600000003</c:v>
                </c:pt>
                <c:pt idx="322">
                  <c:v>5870.6983600000003</c:v>
                </c:pt>
                <c:pt idx="323">
                  <c:v>5889.4610599999996</c:v>
                </c:pt>
                <c:pt idx="324">
                  <c:v>5911.2389599999997</c:v>
                </c:pt>
                <c:pt idx="325">
                  <c:v>5930.1446599999999</c:v>
                </c:pt>
                <c:pt idx="326">
                  <c:v>5949.8966600000003</c:v>
                </c:pt>
                <c:pt idx="327">
                  <c:v>5969.4166599999999</c:v>
                </c:pt>
                <c:pt idx="328">
                  <c:v>5989.9689600000002</c:v>
                </c:pt>
                <c:pt idx="329">
                  <c:v>6009.6598599999998</c:v>
                </c:pt>
                <c:pt idx="330">
                  <c:v>6031.4664599999996</c:v>
                </c:pt>
                <c:pt idx="331">
                  <c:v>6053.2535600000001</c:v>
                </c:pt>
                <c:pt idx="332">
                  <c:v>6075.5191599999998</c:v>
                </c:pt>
                <c:pt idx="333">
                  <c:v>6094.0777600000001</c:v>
                </c:pt>
                <c:pt idx="334">
                  <c:v>6113.8507600000003</c:v>
                </c:pt>
                <c:pt idx="335">
                  <c:v>6132.4464600000001</c:v>
                </c:pt>
                <c:pt idx="336">
                  <c:v>6149.1192599999995</c:v>
                </c:pt>
                <c:pt idx="337">
                  <c:v>6167.3331600000001</c:v>
                </c:pt>
                <c:pt idx="338">
                  <c:v>6189.1495599999998</c:v>
                </c:pt>
                <c:pt idx="339">
                  <c:v>6209.4615599999997</c:v>
                </c:pt>
                <c:pt idx="340">
                  <c:v>6229.97966</c:v>
                </c:pt>
                <c:pt idx="341">
                  <c:v>6248.9181600000002</c:v>
                </c:pt>
                <c:pt idx="342">
                  <c:v>6268.3277600000001</c:v>
                </c:pt>
                <c:pt idx="343">
                  <c:v>6289.4811600000003</c:v>
                </c:pt>
                <c:pt idx="344">
                  <c:v>6310.8453600000003</c:v>
                </c:pt>
                <c:pt idx="345">
                  <c:v>6328.7198600000002</c:v>
                </c:pt>
                <c:pt idx="346">
                  <c:v>6351.1988599999995</c:v>
                </c:pt>
                <c:pt idx="347">
                  <c:v>6372.8126599999996</c:v>
                </c:pt>
                <c:pt idx="348">
                  <c:v>6394.3971599999995</c:v>
                </c:pt>
                <c:pt idx="349">
                  <c:v>6414.7677599999997</c:v>
                </c:pt>
                <c:pt idx="350">
                  <c:v>6434.9435599999997</c:v>
                </c:pt>
                <c:pt idx="351">
                  <c:v>6453.7628599999998</c:v>
                </c:pt>
                <c:pt idx="352">
                  <c:v>6473.3473599999998</c:v>
                </c:pt>
                <c:pt idx="353">
                  <c:v>6489.8551600000001</c:v>
                </c:pt>
                <c:pt idx="354">
                  <c:v>6511.37806</c:v>
                </c:pt>
                <c:pt idx="355">
                  <c:v>6532.5553600000003</c:v>
                </c:pt>
                <c:pt idx="356">
                  <c:v>6551.5816599999998</c:v>
                </c:pt>
                <c:pt idx="357">
                  <c:v>6569.3277600000001</c:v>
                </c:pt>
                <c:pt idx="358">
                  <c:v>6590.5865599999997</c:v>
                </c:pt>
                <c:pt idx="359">
                  <c:v>6611.9801600000001</c:v>
                </c:pt>
                <c:pt idx="360">
                  <c:v>6631.7325599999995</c:v>
                </c:pt>
                <c:pt idx="361">
                  <c:v>6650.1764599999997</c:v>
                </c:pt>
                <c:pt idx="362">
                  <c:v>6668.8033599999999</c:v>
                </c:pt>
                <c:pt idx="363">
                  <c:v>6688.9474600000003</c:v>
                </c:pt>
                <c:pt idx="364">
                  <c:v>6709.65056</c:v>
                </c:pt>
                <c:pt idx="365">
                  <c:v>6731.8346599999995</c:v>
                </c:pt>
                <c:pt idx="366">
                  <c:v>6751.3390600000002</c:v>
                </c:pt>
                <c:pt idx="367">
                  <c:v>6771.2862599999999</c:v>
                </c:pt>
                <c:pt idx="368">
                  <c:v>6788.8273600000002</c:v>
                </c:pt>
                <c:pt idx="369">
                  <c:v>6809.4483600000003</c:v>
                </c:pt>
                <c:pt idx="370">
                  <c:v>6829.7540600000002</c:v>
                </c:pt>
                <c:pt idx="371">
                  <c:v>6848.85466</c:v>
                </c:pt>
                <c:pt idx="372">
                  <c:v>6870.34926</c:v>
                </c:pt>
                <c:pt idx="373">
                  <c:v>6890.8536599999998</c:v>
                </c:pt>
                <c:pt idx="374">
                  <c:v>6912.8898600000002</c:v>
                </c:pt>
                <c:pt idx="375">
                  <c:v>6929.7164599999996</c:v>
                </c:pt>
                <c:pt idx="376">
                  <c:v>6953.1749600000003</c:v>
                </c:pt>
                <c:pt idx="377">
                  <c:v>6970.2184600000001</c:v>
                </c:pt>
                <c:pt idx="378">
                  <c:v>6989.7687599999999</c:v>
                </c:pt>
                <c:pt idx="379">
                  <c:v>7009.8815599999998</c:v>
                </c:pt>
                <c:pt idx="380">
                  <c:v>7028.4806600000002</c:v>
                </c:pt>
                <c:pt idx="381">
                  <c:v>7049.7687599999999</c:v>
                </c:pt>
                <c:pt idx="382">
                  <c:v>7071.24136</c:v>
                </c:pt>
                <c:pt idx="383">
                  <c:v>7090.5275599999995</c:v>
                </c:pt>
                <c:pt idx="384">
                  <c:v>7112.9044599999997</c:v>
                </c:pt>
                <c:pt idx="385">
                  <c:v>7132.28676</c:v>
                </c:pt>
                <c:pt idx="386">
                  <c:v>7151.8087599999999</c:v>
                </c:pt>
                <c:pt idx="387">
                  <c:v>7171.3019599999998</c:v>
                </c:pt>
                <c:pt idx="388">
                  <c:v>7192.1066599999995</c:v>
                </c:pt>
                <c:pt idx="389">
                  <c:v>7211.24676</c:v>
                </c:pt>
                <c:pt idx="390">
                  <c:v>7231.5631599999997</c:v>
                </c:pt>
                <c:pt idx="391">
                  <c:v>7250.1207599999998</c:v>
                </c:pt>
                <c:pt idx="392">
                  <c:v>7269.8478599999999</c:v>
                </c:pt>
                <c:pt idx="393">
                  <c:v>7291.4918600000001</c:v>
                </c:pt>
                <c:pt idx="394">
                  <c:v>7311.11006</c:v>
                </c:pt>
                <c:pt idx="395">
                  <c:v>7330.6417599999995</c:v>
                </c:pt>
                <c:pt idx="396">
                  <c:v>7351.0323600000002</c:v>
                </c:pt>
                <c:pt idx="397">
                  <c:v>7368.0489600000001</c:v>
                </c:pt>
                <c:pt idx="398">
                  <c:v>7390.0846599999995</c:v>
                </c:pt>
                <c:pt idx="399">
                  <c:v>7406.8297599999996</c:v>
                </c:pt>
                <c:pt idx="400">
                  <c:v>7430.1603599999999</c:v>
                </c:pt>
                <c:pt idx="401">
                  <c:v>7450.38346</c:v>
                </c:pt>
                <c:pt idx="402">
                  <c:v>7470.0152600000001</c:v>
                </c:pt>
                <c:pt idx="403">
                  <c:v>7491.5353599999999</c:v>
                </c:pt>
                <c:pt idx="404">
                  <c:v>7510.0607600000003</c:v>
                </c:pt>
                <c:pt idx="405">
                  <c:v>7529.3854599999995</c:v>
                </c:pt>
                <c:pt idx="406">
                  <c:v>7549.3292599999995</c:v>
                </c:pt>
                <c:pt idx="407">
                  <c:v>7569.8116600000003</c:v>
                </c:pt>
                <c:pt idx="408">
                  <c:v>7590.0279599999994</c:v>
                </c:pt>
                <c:pt idx="409">
                  <c:v>7610.6588599999995</c:v>
                </c:pt>
                <c:pt idx="410">
                  <c:v>7628.2408599999999</c:v>
                </c:pt>
                <c:pt idx="411">
                  <c:v>7650.7814600000002</c:v>
                </c:pt>
                <c:pt idx="412">
                  <c:v>7669.8497600000001</c:v>
                </c:pt>
                <c:pt idx="413">
                  <c:v>7689.75846</c:v>
                </c:pt>
                <c:pt idx="414">
                  <c:v>7709.4337599999999</c:v>
                </c:pt>
                <c:pt idx="415">
                  <c:v>7728.8590599999998</c:v>
                </c:pt>
                <c:pt idx="416">
                  <c:v>7750.3692599999995</c:v>
                </c:pt>
                <c:pt idx="417">
                  <c:v>7769.7003599999998</c:v>
                </c:pt>
                <c:pt idx="418">
                  <c:v>7791.1749600000003</c:v>
                </c:pt>
                <c:pt idx="419">
                  <c:v>7810.5660600000001</c:v>
                </c:pt>
                <c:pt idx="420">
                  <c:v>7828.6305599999996</c:v>
                </c:pt>
                <c:pt idx="421">
                  <c:v>7848.3375599999999</c:v>
                </c:pt>
                <c:pt idx="422">
                  <c:v>7870.39516</c:v>
                </c:pt>
                <c:pt idx="423">
                  <c:v>7890.8971599999995</c:v>
                </c:pt>
                <c:pt idx="424">
                  <c:v>7911.2140600000002</c:v>
                </c:pt>
                <c:pt idx="425">
                  <c:v>7929.5773600000002</c:v>
                </c:pt>
                <c:pt idx="426">
                  <c:v>7951.6275599999999</c:v>
                </c:pt>
                <c:pt idx="427">
                  <c:v>7970.16086</c:v>
                </c:pt>
                <c:pt idx="428">
                  <c:v>7992.5211600000002</c:v>
                </c:pt>
                <c:pt idx="429">
                  <c:v>8010.6588599999995</c:v>
                </c:pt>
                <c:pt idx="430">
                  <c:v>8029.1520600000003</c:v>
                </c:pt>
                <c:pt idx="431">
                  <c:v>8048.5431600000002</c:v>
                </c:pt>
                <c:pt idx="432">
                  <c:v>8069.0533599999999</c:v>
                </c:pt>
                <c:pt idx="433">
                  <c:v>8088.4747600000001</c:v>
                </c:pt>
                <c:pt idx="434">
                  <c:v>8109.7965599999998</c:v>
                </c:pt>
                <c:pt idx="435">
                  <c:v>8133.0587599999999</c:v>
                </c:pt>
                <c:pt idx="436">
                  <c:v>8130.6871599999995</c:v>
                </c:pt>
                <c:pt idx="437">
                  <c:v>8130.3341600000003</c:v>
                </c:pt>
                <c:pt idx="438">
                  <c:v>8134.08266</c:v>
                </c:pt>
                <c:pt idx="439">
                  <c:v>8129.3356599999997</c:v>
                </c:pt>
                <c:pt idx="440">
                  <c:v>8129.1246599999995</c:v>
                </c:pt>
                <c:pt idx="441">
                  <c:v>8128.8634599999996</c:v>
                </c:pt>
                <c:pt idx="442">
                  <c:v>8126.8058599999995</c:v>
                </c:pt>
                <c:pt idx="443">
                  <c:v>8127.5470599999999</c:v>
                </c:pt>
                <c:pt idx="444">
                  <c:v>8131.1441599999998</c:v>
                </c:pt>
                <c:pt idx="445">
                  <c:v>8128.0787600000003</c:v>
                </c:pt>
                <c:pt idx="446">
                  <c:v>8130.9361600000002</c:v>
                </c:pt>
                <c:pt idx="447">
                  <c:v>8133.06466</c:v>
                </c:pt>
                <c:pt idx="448">
                  <c:v>8128.1153599999998</c:v>
                </c:pt>
                <c:pt idx="449">
                  <c:v>8132.6656599999997</c:v>
                </c:pt>
                <c:pt idx="450">
                  <c:v>8131.28676</c:v>
                </c:pt>
                <c:pt idx="451">
                  <c:v>8130.4259599999996</c:v>
                </c:pt>
                <c:pt idx="452">
                  <c:v>8134.4923600000002</c:v>
                </c:pt>
                <c:pt idx="453">
                  <c:v>8134.7726599999996</c:v>
                </c:pt>
                <c:pt idx="454">
                  <c:v>8132.9176600000001</c:v>
                </c:pt>
                <c:pt idx="455">
                  <c:v>8135.1022599999997</c:v>
                </c:pt>
                <c:pt idx="456">
                  <c:v>8132.8502600000002</c:v>
                </c:pt>
                <c:pt idx="457">
                  <c:v>8133.5489600000001</c:v>
                </c:pt>
                <c:pt idx="458">
                  <c:v>8132.06556</c:v>
                </c:pt>
                <c:pt idx="459">
                  <c:v>8131.3707599999998</c:v>
                </c:pt>
                <c:pt idx="460">
                  <c:v>8132.4352600000002</c:v>
                </c:pt>
                <c:pt idx="461">
                  <c:v>8129.4928600000003</c:v>
                </c:pt>
                <c:pt idx="462">
                  <c:v>8133.3605600000001</c:v>
                </c:pt>
                <c:pt idx="463">
                  <c:v>8134.3219600000002</c:v>
                </c:pt>
                <c:pt idx="464">
                  <c:v>8132.4991600000003</c:v>
                </c:pt>
                <c:pt idx="465">
                  <c:v>8133.2281599999997</c:v>
                </c:pt>
                <c:pt idx="466">
                  <c:v>8134.31556</c:v>
                </c:pt>
                <c:pt idx="467">
                  <c:v>8132.9444599999997</c:v>
                </c:pt>
                <c:pt idx="468">
                  <c:v>8134.25216</c:v>
                </c:pt>
                <c:pt idx="469">
                  <c:v>8132.1993599999996</c:v>
                </c:pt>
                <c:pt idx="470">
                  <c:v>8130.93966</c:v>
                </c:pt>
                <c:pt idx="471">
                  <c:v>8130.6632600000003</c:v>
                </c:pt>
                <c:pt idx="472">
                  <c:v>8130.6700599999995</c:v>
                </c:pt>
                <c:pt idx="473">
                  <c:v>8131.09836</c:v>
                </c:pt>
                <c:pt idx="474">
                  <c:v>8132.7345599999999</c:v>
                </c:pt>
                <c:pt idx="475">
                  <c:v>8147.6803600000003</c:v>
                </c:pt>
                <c:pt idx="476">
                  <c:v>8166.6817599999995</c:v>
                </c:pt>
                <c:pt idx="477">
                  <c:v>8183.1720599999999</c:v>
                </c:pt>
                <c:pt idx="478">
                  <c:v>8200.2384600000005</c:v>
                </c:pt>
                <c:pt idx="479">
                  <c:v>8223.1061600000012</c:v>
                </c:pt>
                <c:pt idx="480">
                  <c:v>8251.9430599999996</c:v>
                </c:pt>
                <c:pt idx="481">
                  <c:v>8276.6979599999995</c:v>
                </c:pt>
                <c:pt idx="482">
                  <c:v>8297.8370599999998</c:v>
                </c:pt>
                <c:pt idx="483">
                  <c:v>8318.8233600000003</c:v>
                </c:pt>
                <c:pt idx="484">
                  <c:v>8338.27556</c:v>
                </c:pt>
                <c:pt idx="485">
                  <c:v>8354.9747599999992</c:v>
                </c:pt>
                <c:pt idx="486">
                  <c:v>8377.1603599999999</c:v>
                </c:pt>
                <c:pt idx="487">
                  <c:v>8390.4679599999999</c:v>
                </c:pt>
                <c:pt idx="488">
                  <c:v>8413.4210600000006</c:v>
                </c:pt>
                <c:pt idx="489">
                  <c:v>8437.5196599999999</c:v>
                </c:pt>
                <c:pt idx="490">
                  <c:v>8449.9884600000005</c:v>
                </c:pt>
                <c:pt idx="491">
                  <c:v>8472.5323599999992</c:v>
                </c:pt>
                <c:pt idx="492">
                  <c:v>8487.0919599999997</c:v>
                </c:pt>
                <c:pt idx="493">
                  <c:v>8513.1427600000006</c:v>
                </c:pt>
                <c:pt idx="494">
                  <c:v>8529.9991599999994</c:v>
                </c:pt>
                <c:pt idx="495">
                  <c:v>8551.2560599999997</c:v>
                </c:pt>
                <c:pt idx="496">
                  <c:v>8569.0655599999991</c:v>
                </c:pt>
                <c:pt idx="497">
                  <c:v>8587.5743600000005</c:v>
                </c:pt>
                <c:pt idx="498">
                  <c:v>8610.4659599999995</c:v>
                </c:pt>
                <c:pt idx="499">
                  <c:v>8631.3761599999998</c:v>
                </c:pt>
                <c:pt idx="500">
                  <c:v>8647.7110599999996</c:v>
                </c:pt>
                <c:pt idx="501">
                  <c:v>8669.9933600000004</c:v>
                </c:pt>
                <c:pt idx="502">
                  <c:v>8691.9474599999994</c:v>
                </c:pt>
                <c:pt idx="503">
                  <c:v>8707.9239600000001</c:v>
                </c:pt>
                <c:pt idx="504">
                  <c:v>8728.8497599999992</c:v>
                </c:pt>
                <c:pt idx="505">
                  <c:v>8751.1534599999995</c:v>
                </c:pt>
                <c:pt idx="506">
                  <c:v>8774.9025600000004</c:v>
                </c:pt>
                <c:pt idx="507">
                  <c:v>8789.5196599999999</c:v>
                </c:pt>
                <c:pt idx="508">
                  <c:v>8813.27556</c:v>
                </c:pt>
                <c:pt idx="509">
                  <c:v>8828.6456600000001</c:v>
                </c:pt>
                <c:pt idx="510">
                  <c:v>8852.2560599999997</c:v>
                </c:pt>
                <c:pt idx="511">
                  <c:v>8871.4044599999997</c:v>
                </c:pt>
                <c:pt idx="512">
                  <c:v>8888.9610599999996</c:v>
                </c:pt>
                <c:pt idx="513">
                  <c:v>8911.8507599999994</c:v>
                </c:pt>
                <c:pt idx="514">
                  <c:v>8932.9337599999999</c:v>
                </c:pt>
                <c:pt idx="515">
                  <c:v>8950.9249600000003</c:v>
                </c:pt>
                <c:pt idx="516">
                  <c:v>8975.3653599999998</c:v>
                </c:pt>
                <c:pt idx="517">
                  <c:v>8989.1974599999994</c:v>
                </c:pt>
                <c:pt idx="518">
                  <c:v>9009.4103599999999</c:v>
                </c:pt>
                <c:pt idx="519">
                  <c:v>9031.2901600000005</c:v>
                </c:pt>
                <c:pt idx="520">
                  <c:v>9051.1622599999992</c:v>
                </c:pt>
                <c:pt idx="521">
                  <c:v>9073.0987600000008</c:v>
                </c:pt>
                <c:pt idx="522">
                  <c:v>9089.4952599999997</c:v>
                </c:pt>
                <c:pt idx="523">
                  <c:v>9113.8458599999994</c:v>
                </c:pt>
                <c:pt idx="524">
                  <c:v>9131.5519600000007</c:v>
                </c:pt>
                <c:pt idx="525">
                  <c:v>9150.3331600000001</c:v>
                </c:pt>
                <c:pt idx="526">
                  <c:v>9177.7970600000008</c:v>
                </c:pt>
                <c:pt idx="527">
                  <c:v>9192.7257599999994</c:v>
                </c:pt>
                <c:pt idx="528">
                  <c:v>9216.7140600000002</c:v>
                </c:pt>
                <c:pt idx="529">
                  <c:v>9233.5577599999997</c:v>
                </c:pt>
                <c:pt idx="530">
                  <c:v>9253.9884600000005</c:v>
                </c:pt>
                <c:pt idx="531">
                  <c:v>9274.9230599999992</c:v>
                </c:pt>
                <c:pt idx="532">
                  <c:v>9292.9708599999994</c:v>
                </c:pt>
                <c:pt idx="533">
                  <c:v>9310.2071599999999</c:v>
                </c:pt>
                <c:pt idx="534">
                  <c:v>9335.507959999999</c:v>
                </c:pt>
                <c:pt idx="535">
                  <c:v>9352.9542600000004</c:v>
                </c:pt>
                <c:pt idx="536">
                  <c:v>9371.2403599999998</c:v>
                </c:pt>
                <c:pt idx="537">
                  <c:v>9392.8126599999996</c:v>
                </c:pt>
                <c:pt idx="538">
                  <c:v>9414.4698599999992</c:v>
                </c:pt>
                <c:pt idx="539">
                  <c:v>9429.4708599999994</c:v>
                </c:pt>
                <c:pt idx="540">
                  <c:v>9455.2696599999999</c:v>
                </c:pt>
                <c:pt idx="541">
                  <c:v>9478.8712599999999</c:v>
                </c:pt>
                <c:pt idx="542">
                  <c:v>9489.8194600000006</c:v>
                </c:pt>
                <c:pt idx="543">
                  <c:v>9517.0900600000004</c:v>
                </c:pt>
                <c:pt idx="544">
                  <c:v>9532.6632599999994</c:v>
                </c:pt>
                <c:pt idx="545">
                  <c:v>9551.9532600000002</c:v>
                </c:pt>
                <c:pt idx="546">
                  <c:v>9570.0860599999996</c:v>
                </c:pt>
                <c:pt idx="547">
                  <c:v>9598.0304599999999</c:v>
                </c:pt>
                <c:pt idx="548">
                  <c:v>9615.518759999999</c:v>
                </c:pt>
                <c:pt idx="549">
                  <c:v>9635.2345600000008</c:v>
                </c:pt>
                <c:pt idx="550">
                  <c:v>9658.0685599999997</c:v>
                </c:pt>
                <c:pt idx="551">
                  <c:v>9669.0099599999994</c:v>
                </c:pt>
                <c:pt idx="552">
                  <c:v>9697.0030599999991</c:v>
                </c:pt>
                <c:pt idx="553">
                  <c:v>9713.5636599999998</c:v>
                </c:pt>
                <c:pt idx="554">
                  <c:v>9729.1085600000006</c:v>
                </c:pt>
                <c:pt idx="555">
                  <c:v>9749.8233600000003</c:v>
                </c:pt>
                <c:pt idx="556">
                  <c:v>9772.6007599999994</c:v>
                </c:pt>
                <c:pt idx="557">
                  <c:v>9790.7316599999995</c:v>
                </c:pt>
                <c:pt idx="558">
                  <c:v>9819.2775600000004</c:v>
                </c:pt>
                <c:pt idx="559">
                  <c:v>9837.5919599999997</c:v>
                </c:pt>
                <c:pt idx="560">
                  <c:v>9851.61636</c:v>
                </c:pt>
                <c:pt idx="561">
                  <c:v>9874.8644600000007</c:v>
                </c:pt>
                <c:pt idx="562">
                  <c:v>9895.0968599999997</c:v>
                </c:pt>
                <c:pt idx="563">
                  <c:v>9914.5011599999998</c:v>
                </c:pt>
                <c:pt idx="564">
                  <c:v>9935.2335600000006</c:v>
                </c:pt>
                <c:pt idx="565">
                  <c:v>9954.1300599999995</c:v>
                </c:pt>
                <c:pt idx="566">
                  <c:v>9975.4903599999998</c:v>
                </c:pt>
                <c:pt idx="567">
                  <c:v>9994.1739600000001</c:v>
                </c:pt>
                <c:pt idx="568">
                  <c:v>10017.17986</c:v>
                </c:pt>
                <c:pt idx="569">
                  <c:v>10027.952359999999</c:v>
                </c:pt>
                <c:pt idx="570">
                  <c:v>10052.166160000001</c:v>
                </c:pt>
                <c:pt idx="571">
                  <c:v>10075.923059999999</c:v>
                </c:pt>
                <c:pt idx="572">
                  <c:v>10087.90256</c:v>
                </c:pt>
                <c:pt idx="573">
                  <c:v>10111.12716</c:v>
                </c:pt>
                <c:pt idx="574">
                  <c:v>10134.04376</c:v>
                </c:pt>
                <c:pt idx="575">
                  <c:v>10152.45176</c:v>
                </c:pt>
                <c:pt idx="576">
                  <c:v>10173.537759999999</c:v>
                </c:pt>
                <c:pt idx="577">
                  <c:v>10196.14976</c:v>
                </c:pt>
                <c:pt idx="578">
                  <c:v>10210.42676</c:v>
                </c:pt>
                <c:pt idx="579">
                  <c:v>10231.96976</c:v>
                </c:pt>
                <c:pt idx="580">
                  <c:v>10252.491760000001</c:v>
                </c:pt>
                <c:pt idx="581">
                  <c:v>10270.82576</c:v>
                </c:pt>
                <c:pt idx="582">
                  <c:v>10292.528759999999</c:v>
                </c:pt>
                <c:pt idx="583">
                  <c:v>10311.65576</c:v>
                </c:pt>
                <c:pt idx="584">
                  <c:v>10330.963760000001</c:v>
                </c:pt>
                <c:pt idx="585">
                  <c:v>10351.58376</c:v>
                </c:pt>
                <c:pt idx="586">
                  <c:v>10374.43576</c:v>
                </c:pt>
                <c:pt idx="587">
                  <c:v>10391.332759999999</c:v>
                </c:pt>
                <c:pt idx="588">
                  <c:v>10411.90976</c:v>
                </c:pt>
                <c:pt idx="589">
                  <c:v>10431.99776</c:v>
                </c:pt>
                <c:pt idx="590">
                  <c:v>10450.715759999999</c:v>
                </c:pt>
                <c:pt idx="591">
                  <c:v>10473.919760000001</c:v>
                </c:pt>
                <c:pt idx="592">
                  <c:v>10491.731760000001</c:v>
                </c:pt>
                <c:pt idx="593">
                  <c:v>10513.33776</c:v>
                </c:pt>
                <c:pt idx="594">
                  <c:v>10530.72976</c:v>
                </c:pt>
                <c:pt idx="595">
                  <c:v>10553.92776</c:v>
                </c:pt>
                <c:pt idx="596">
                  <c:v>10569.36176</c:v>
                </c:pt>
                <c:pt idx="597">
                  <c:v>10592.874760000001</c:v>
                </c:pt>
                <c:pt idx="598">
                  <c:v>10611.341759999999</c:v>
                </c:pt>
                <c:pt idx="599">
                  <c:v>10627.109759999999</c:v>
                </c:pt>
                <c:pt idx="600">
                  <c:v>10649.589760000001</c:v>
                </c:pt>
                <c:pt idx="601">
                  <c:v>10672.71176</c:v>
                </c:pt>
                <c:pt idx="602">
                  <c:v>10690.920759999999</c:v>
                </c:pt>
                <c:pt idx="603">
                  <c:v>10710.761759999999</c:v>
                </c:pt>
                <c:pt idx="604">
                  <c:v>10729.436760000001</c:v>
                </c:pt>
                <c:pt idx="605">
                  <c:v>10748.161759999999</c:v>
                </c:pt>
                <c:pt idx="606">
                  <c:v>10770.07876</c:v>
                </c:pt>
                <c:pt idx="607">
                  <c:v>10787.82676</c:v>
                </c:pt>
                <c:pt idx="608">
                  <c:v>10812.965759999999</c:v>
                </c:pt>
                <c:pt idx="609">
                  <c:v>10835.06876</c:v>
                </c:pt>
                <c:pt idx="610">
                  <c:v>10853.64976</c:v>
                </c:pt>
                <c:pt idx="611">
                  <c:v>10872.249760000001</c:v>
                </c:pt>
                <c:pt idx="612">
                  <c:v>10890.85476</c:v>
                </c:pt>
                <c:pt idx="613">
                  <c:v>10908.59576</c:v>
                </c:pt>
                <c:pt idx="614">
                  <c:v>10932.83576</c:v>
                </c:pt>
                <c:pt idx="615">
                  <c:v>10952.99776</c:v>
                </c:pt>
                <c:pt idx="616">
                  <c:v>10974.60376</c:v>
                </c:pt>
                <c:pt idx="617">
                  <c:v>10994.081759999999</c:v>
                </c:pt>
                <c:pt idx="618">
                  <c:v>11012.70376</c:v>
                </c:pt>
                <c:pt idx="619">
                  <c:v>11034.250759999999</c:v>
                </c:pt>
                <c:pt idx="620">
                  <c:v>11054.599759999999</c:v>
                </c:pt>
                <c:pt idx="621">
                  <c:v>11071.19976</c:v>
                </c:pt>
                <c:pt idx="622">
                  <c:v>11089.22876</c:v>
                </c:pt>
                <c:pt idx="623">
                  <c:v>11112.21976</c:v>
                </c:pt>
                <c:pt idx="624">
                  <c:v>11132.323759999999</c:v>
                </c:pt>
                <c:pt idx="625">
                  <c:v>11152.12176</c:v>
                </c:pt>
                <c:pt idx="626">
                  <c:v>11175.80176</c:v>
                </c:pt>
                <c:pt idx="627">
                  <c:v>11193.600759999999</c:v>
                </c:pt>
                <c:pt idx="628">
                  <c:v>11211.65576</c:v>
                </c:pt>
                <c:pt idx="629">
                  <c:v>11235.447759999999</c:v>
                </c:pt>
                <c:pt idx="630">
                  <c:v>11253.98976</c:v>
                </c:pt>
                <c:pt idx="631">
                  <c:v>11274.161759999999</c:v>
                </c:pt>
                <c:pt idx="632">
                  <c:v>11292.18276</c:v>
                </c:pt>
                <c:pt idx="633">
                  <c:v>11313.81076</c:v>
                </c:pt>
                <c:pt idx="634">
                  <c:v>11332.81976</c:v>
                </c:pt>
                <c:pt idx="635">
                  <c:v>11352.305759999999</c:v>
                </c:pt>
                <c:pt idx="636">
                  <c:v>11369.769759999999</c:v>
                </c:pt>
                <c:pt idx="637">
                  <c:v>11395.02176</c:v>
                </c:pt>
                <c:pt idx="638">
                  <c:v>11414.45176</c:v>
                </c:pt>
                <c:pt idx="639">
                  <c:v>11432.098760000001</c:v>
                </c:pt>
                <c:pt idx="640">
                  <c:v>11449.65776</c:v>
                </c:pt>
                <c:pt idx="641">
                  <c:v>11470.49576</c:v>
                </c:pt>
                <c:pt idx="642">
                  <c:v>11489.58576</c:v>
                </c:pt>
                <c:pt idx="643">
                  <c:v>11512.115760000001</c:v>
                </c:pt>
                <c:pt idx="644">
                  <c:v>11532.53276</c:v>
                </c:pt>
                <c:pt idx="645">
                  <c:v>11550.52376</c:v>
                </c:pt>
                <c:pt idx="646">
                  <c:v>11568.76276</c:v>
                </c:pt>
                <c:pt idx="647">
                  <c:v>11585.05976</c:v>
                </c:pt>
                <c:pt idx="648">
                  <c:v>11609.02276</c:v>
                </c:pt>
                <c:pt idx="649">
                  <c:v>11628.60376</c:v>
                </c:pt>
                <c:pt idx="650">
                  <c:v>11648.62976</c:v>
                </c:pt>
                <c:pt idx="651">
                  <c:v>11669.786759999999</c:v>
                </c:pt>
                <c:pt idx="652">
                  <c:v>11691.56876</c:v>
                </c:pt>
                <c:pt idx="653">
                  <c:v>11713.29876</c:v>
                </c:pt>
                <c:pt idx="654">
                  <c:v>11733.63776</c:v>
                </c:pt>
                <c:pt idx="655">
                  <c:v>11752.616760000001</c:v>
                </c:pt>
                <c:pt idx="656">
                  <c:v>11770.223760000001</c:v>
                </c:pt>
                <c:pt idx="657">
                  <c:v>11793.51276</c:v>
                </c:pt>
                <c:pt idx="658">
                  <c:v>11813.323759999999</c:v>
                </c:pt>
                <c:pt idx="659">
                  <c:v>11834.91776</c:v>
                </c:pt>
                <c:pt idx="660">
                  <c:v>11851.70176</c:v>
                </c:pt>
                <c:pt idx="661">
                  <c:v>11870.29976</c:v>
                </c:pt>
                <c:pt idx="662">
                  <c:v>11889.241760000001</c:v>
                </c:pt>
                <c:pt idx="663">
                  <c:v>11911.72676</c:v>
                </c:pt>
                <c:pt idx="664">
                  <c:v>11931.98676</c:v>
                </c:pt>
                <c:pt idx="665">
                  <c:v>11950.14076</c:v>
                </c:pt>
                <c:pt idx="666">
                  <c:v>11970.47776</c:v>
                </c:pt>
                <c:pt idx="667">
                  <c:v>11989.456759999999</c:v>
                </c:pt>
                <c:pt idx="668">
                  <c:v>12010.89876</c:v>
                </c:pt>
                <c:pt idx="669">
                  <c:v>12030.82676</c:v>
                </c:pt>
                <c:pt idx="670">
                  <c:v>12052.46976</c:v>
                </c:pt>
                <c:pt idx="671">
                  <c:v>12070.48876</c:v>
                </c:pt>
                <c:pt idx="672">
                  <c:v>12089.14676</c:v>
                </c:pt>
                <c:pt idx="673">
                  <c:v>12110.223760000001</c:v>
                </c:pt>
                <c:pt idx="674">
                  <c:v>12132.064759999999</c:v>
                </c:pt>
                <c:pt idx="675">
                  <c:v>12129.108759999999</c:v>
                </c:pt>
                <c:pt idx="676">
                  <c:v>12132.169760000001</c:v>
                </c:pt>
                <c:pt idx="677">
                  <c:v>12132.04276</c:v>
                </c:pt>
                <c:pt idx="678">
                  <c:v>12130.58676</c:v>
                </c:pt>
                <c:pt idx="679">
                  <c:v>12131.422759999999</c:v>
                </c:pt>
                <c:pt idx="680">
                  <c:v>12131.787759999999</c:v>
                </c:pt>
                <c:pt idx="681">
                  <c:v>12132.23576</c:v>
                </c:pt>
                <c:pt idx="682">
                  <c:v>12129.411759999999</c:v>
                </c:pt>
                <c:pt idx="683">
                  <c:v>12130.87276</c:v>
                </c:pt>
                <c:pt idx="684">
                  <c:v>12130.019759999999</c:v>
                </c:pt>
                <c:pt idx="685">
                  <c:v>12130.84376</c:v>
                </c:pt>
                <c:pt idx="686">
                  <c:v>12128.895759999999</c:v>
                </c:pt>
                <c:pt idx="687">
                  <c:v>12131.59276</c:v>
                </c:pt>
                <c:pt idx="688">
                  <c:v>12133.90876</c:v>
                </c:pt>
                <c:pt idx="689">
                  <c:v>12130.329760000001</c:v>
                </c:pt>
                <c:pt idx="690">
                  <c:v>12122.867759999999</c:v>
                </c:pt>
                <c:pt idx="691">
                  <c:v>12131.99576</c:v>
                </c:pt>
                <c:pt idx="692">
                  <c:v>12134.00476</c:v>
                </c:pt>
                <c:pt idx="693">
                  <c:v>12132.49476</c:v>
                </c:pt>
                <c:pt idx="694">
                  <c:v>12130.61176</c:v>
                </c:pt>
                <c:pt idx="695">
                  <c:v>12129.95976</c:v>
                </c:pt>
                <c:pt idx="696">
                  <c:v>12133.821760000001</c:v>
                </c:pt>
                <c:pt idx="697">
                  <c:v>12131.67676</c:v>
                </c:pt>
                <c:pt idx="698">
                  <c:v>12130.841759999999</c:v>
                </c:pt>
                <c:pt idx="699">
                  <c:v>12134.16876</c:v>
                </c:pt>
                <c:pt idx="700">
                  <c:v>12130.554759999999</c:v>
                </c:pt>
                <c:pt idx="701">
                  <c:v>12130.71076</c:v>
                </c:pt>
                <c:pt idx="702">
                  <c:v>12150.23676</c:v>
                </c:pt>
                <c:pt idx="703">
                  <c:v>12166.064759999999</c:v>
                </c:pt>
                <c:pt idx="704">
                  <c:v>12180.008760000001</c:v>
                </c:pt>
                <c:pt idx="705">
                  <c:v>12196.03976</c:v>
                </c:pt>
                <c:pt idx="706">
                  <c:v>12217.081759999999</c:v>
                </c:pt>
                <c:pt idx="707">
                  <c:v>12240.125759999999</c:v>
                </c:pt>
                <c:pt idx="708">
                  <c:v>12264.115760000001</c:v>
                </c:pt>
                <c:pt idx="709">
                  <c:v>12287.304759999999</c:v>
                </c:pt>
                <c:pt idx="710">
                  <c:v>12309.991760000001</c:v>
                </c:pt>
                <c:pt idx="711">
                  <c:v>12325.948759999999</c:v>
                </c:pt>
                <c:pt idx="712">
                  <c:v>12346.073759999999</c:v>
                </c:pt>
                <c:pt idx="713">
                  <c:v>12368.09676</c:v>
                </c:pt>
                <c:pt idx="714">
                  <c:v>12391.11176</c:v>
                </c:pt>
                <c:pt idx="715">
                  <c:v>12412.535760000001</c:v>
                </c:pt>
                <c:pt idx="716">
                  <c:v>12427.10176</c:v>
                </c:pt>
                <c:pt idx="717">
                  <c:v>12449.52576</c:v>
                </c:pt>
                <c:pt idx="718">
                  <c:v>12470.366760000001</c:v>
                </c:pt>
                <c:pt idx="719">
                  <c:v>12488.921759999999</c:v>
                </c:pt>
                <c:pt idx="720">
                  <c:v>12508.252759999999</c:v>
                </c:pt>
                <c:pt idx="721">
                  <c:v>12528.47776</c:v>
                </c:pt>
                <c:pt idx="722">
                  <c:v>12549.96876</c:v>
                </c:pt>
                <c:pt idx="723">
                  <c:v>12568.74476</c:v>
                </c:pt>
                <c:pt idx="724">
                  <c:v>12589.90976</c:v>
                </c:pt>
                <c:pt idx="725">
                  <c:v>12612.22076</c:v>
                </c:pt>
                <c:pt idx="726">
                  <c:v>12630.24776</c:v>
                </c:pt>
                <c:pt idx="727">
                  <c:v>12652.89976</c:v>
                </c:pt>
                <c:pt idx="728">
                  <c:v>12671.77376</c:v>
                </c:pt>
                <c:pt idx="729">
                  <c:v>12693.839760000001</c:v>
                </c:pt>
                <c:pt idx="730">
                  <c:v>12713.195760000001</c:v>
                </c:pt>
                <c:pt idx="731">
                  <c:v>12733.85276</c:v>
                </c:pt>
                <c:pt idx="732">
                  <c:v>12754.64176</c:v>
                </c:pt>
                <c:pt idx="733">
                  <c:v>12771.742759999999</c:v>
                </c:pt>
                <c:pt idx="734">
                  <c:v>12789.954760000001</c:v>
                </c:pt>
                <c:pt idx="735">
                  <c:v>12812.25576</c:v>
                </c:pt>
                <c:pt idx="736">
                  <c:v>12832.12876</c:v>
                </c:pt>
                <c:pt idx="737">
                  <c:v>12852.713760000001</c:v>
                </c:pt>
                <c:pt idx="738">
                  <c:v>12872.428760000001</c:v>
                </c:pt>
                <c:pt idx="739">
                  <c:v>12894.74476</c:v>
                </c:pt>
                <c:pt idx="740">
                  <c:v>12911.05876</c:v>
                </c:pt>
                <c:pt idx="741">
                  <c:v>12928.99776</c:v>
                </c:pt>
                <c:pt idx="742">
                  <c:v>12947.108759999999</c:v>
                </c:pt>
                <c:pt idx="743">
                  <c:v>12970.23776</c:v>
                </c:pt>
                <c:pt idx="744">
                  <c:v>12986.54276</c:v>
                </c:pt>
                <c:pt idx="745">
                  <c:v>13009.142760000001</c:v>
                </c:pt>
                <c:pt idx="746">
                  <c:v>13031.169760000001</c:v>
                </c:pt>
                <c:pt idx="747">
                  <c:v>13050.195760000001</c:v>
                </c:pt>
                <c:pt idx="748">
                  <c:v>13054.97676</c:v>
                </c:pt>
                <c:pt idx="749">
                  <c:v>13100.54876</c:v>
                </c:pt>
                <c:pt idx="750">
                  <c:v>13153.758760000001</c:v>
                </c:pt>
                <c:pt idx="751">
                  <c:v>13173.617759999999</c:v>
                </c:pt>
                <c:pt idx="752">
                  <c:v>13185.11476</c:v>
                </c:pt>
                <c:pt idx="753">
                  <c:v>13197.499760000001</c:v>
                </c:pt>
                <c:pt idx="754">
                  <c:v>13210.33676</c:v>
                </c:pt>
                <c:pt idx="755">
                  <c:v>13225.72876</c:v>
                </c:pt>
                <c:pt idx="756">
                  <c:v>13241.81876</c:v>
                </c:pt>
                <c:pt idx="757">
                  <c:v>13259.636759999999</c:v>
                </c:pt>
                <c:pt idx="758">
                  <c:v>13278.804759999999</c:v>
                </c:pt>
                <c:pt idx="759">
                  <c:v>13296.77376</c:v>
                </c:pt>
                <c:pt idx="760">
                  <c:v>13315.49476</c:v>
                </c:pt>
                <c:pt idx="761">
                  <c:v>13334.22176</c:v>
                </c:pt>
                <c:pt idx="762">
                  <c:v>13352.71176</c:v>
                </c:pt>
                <c:pt idx="763">
                  <c:v>13374.14176</c:v>
                </c:pt>
                <c:pt idx="764">
                  <c:v>13392.31876</c:v>
                </c:pt>
                <c:pt idx="765">
                  <c:v>13412.420759999999</c:v>
                </c:pt>
                <c:pt idx="766">
                  <c:v>13430.88776</c:v>
                </c:pt>
                <c:pt idx="767">
                  <c:v>13448.197759999999</c:v>
                </c:pt>
                <c:pt idx="768">
                  <c:v>13467.03376</c:v>
                </c:pt>
                <c:pt idx="769">
                  <c:v>13488.295759999999</c:v>
                </c:pt>
                <c:pt idx="770">
                  <c:v>13508.21176</c:v>
                </c:pt>
                <c:pt idx="771">
                  <c:v>13528.624760000001</c:v>
                </c:pt>
                <c:pt idx="772">
                  <c:v>13547.484759999999</c:v>
                </c:pt>
                <c:pt idx="773">
                  <c:v>13567.86376</c:v>
                </c:pt>
                <c:pt idx="774">
                  <c:v>13588.23076</c:v>
                </c:pt>
                <c:pt idx="775">
                  <c:v>13606.64076</c:v>
                </c:pt>
                <c:pt idx="776">
                  <c:v>13627.56776</c:v>
                </c:pt>
                <c:pt idx="777">
                  <c:v>13648.704760000001</c:v>
                </c:pt>
                <c:pt idx="778">
                  <c:v>13669.47776</c:v>
                </c:pt>
                <c:pt idx="779">
                  <c:v>13687.26376</c:v>
                </c:pt>
                <c:pt idx="780">
                  <c:v>13706.07876</c:v>
                </c:pt>
                <c:pt idx="781">
                  <c:v>13726.85376</c:v>
                </c:pt>
                <c:pt idx="782">
                  <c:v>13746.27576</c:v>
                </c:pt>
                <c:pt idx="783">
                  <c:v>13765.704760000001</c:v>
                </c:pt>
                <c:pt idx="784">
                  <c:v>13788.643759999999</c:v>
                </c:pt>
                <c:pt idx="785">
                  <c:v>13807.215759999999</c:v>
                </c:pt>
                <c:pt idx="786">
                  <c:v>13828.990760000001</c:v>
                </c:pt>
                <c:pt idx="787">
                  <c:v>13854.180759999999</c:v>
                </c:pt>
                <c:pt idx="788">
                  <c:v>13872.645759999999</c:v>
                </c:pt>
                <c:pt idx="789">
                  <c:v>13887.313759999999</c:v>
                </c:pt>
                <c:pt idx="790">
                  <c:v>13906.69276</c:v>
                </c:pt>
                <c:pt idx="791">
                  <c:v>13928.55276</c:v>
                </c:pt>
                <c:pt idx="792">
                  <c:v>13948.09376</c:v>
                </c:pt>
                <c:pt idx="793">
                  <c:v>13968.776760000001</c:v>
                </c:pt>
                <c:pt idx="794">
                  <c:v>13990.39876</c:v>
                </c:pt>
                <c:pt idx="795">
                  <c:v>14009.859759999999</c:v>
                </c:pt>
                <c:pt idx="796">
                  <c:v>14029.66876</c:v>
                </c:pt>
                <c:pt idx="797">
                  <c:v>14046.616760000001</c:v>
                </c:pt>
                <c:pt idx="798">
                  <c:v>14068.011759999999</c:v>
                </c:pt>
                <c:pt idx="799">
                  <c:v>14086.02476</c:v>
                </c:pt>
                <c:pt idx="800">
                  <c:v>14108.448759999999</c:v>
                </c:pt>
                <c:pt idx="801">
                  <c:v>14131.53976</c:v>
                </c:pt>
                <c:pt idx="802">
                  <c:v>14148.69476</c:v>
                </c:pt>
                <c:pt idx="803">
                  <c:v>14168.86276</c:v>
                </c:pt>
                <c:pt idx="804">
                  <c:v>14190.54176</c:v>
                </c:pt>
                <c:pt idx="805">
                  <c:v>14209.982760000001</c:v>
                </c:pt>
                <c:pt idx="806">
                  <c:v>14205.38176</c:v>
                </c:pt>
                <c:pt idx="807">
                  <c:v>14245.473760000001</c:v>
                </c:pt>
                <c:pt idx="808">
                  <c:v>14280.58376</c:v>
                </c:pt>
                <c:pt idx="809">
                  <c:v>14302.05876</c:v>
                </c:pt>
                <c:pt idx="810">
                  <c:v>14320.08376</c:v>
                </c:pt>
                <c:pt idx="811">
                  <c:v>14336.51476</c:v>
                </c:pt>
                <c:pt idx="812">
                  <c:v>14356.05176</c:v>
                </c:pt>
                <c:pt idx="813">
                  <c:v>14373.74576</c:v>
                </c:pt>
                <c:pt idx="814">
                  <c:v>14391.491760000001</c:v>
                </c:pt>
                <c:pt idx="815">
                  <c:v>14412.62076</c:v>
                </c:pt>
                <c:pt idx="816">
                  <c:v>14432.87876</c:v>
                </c:pt>
                <c:pt idx="817">
                  <c:v>14453.41576</c:v>
                </c:pt>
                <c:pt idx="818">
                  <c:v>14472.313759999999</c:v>
                </c:pt>
                <c:pt idx="819">
                  <c:v>14489.71076</c:v>
                </c:pt>
                <c:pt idx="820">
                  <c:v>14510.13876</c:v>
                </c:pt>
                <c:pt idx="821">
                  <c:v>14530.15776</c:v>
                </c:pt>
                <c:pt idx="822">
                  <c:v>14550.99876</c:v>
                </c:pt>
                <c:pt idx="823">
                  <c:v>14572.56776</c:v>
                </c:pt>
                <c:pt idx="824">
                  <c:v>14592.37076</c:v>
                </c:pt>
                <c:pt idx="825">
                  <c:v>14611.92476</c:v>
                </c:pt>
                <c:pt idx="826">
                  <c:v>14631.77176</c:v>
                </c:pt>
                <c:pt idx="827">
                  <c:v>14652.886759999999</c:v>
                </c:pt>
                <c:pt idx="828">
                  <c:v>14671.29876</c:v>
                </c:pt>
                <c:pt idx="829">
                  <c:v>14691.22176</c:v>
                </c:pt>
                <c:pt idx="830">
                  <c:v>14710.261759999999</c:v>
                </c:pt>
                <c:pt idx="831">
                  <c:v>14728.95876</c:v>
                </c:pt>
                <c:pt idx="832">
                  <c:v>14750.09476</c:v>
                </c:pt>
                <c:pt idx="833">
                  <c:v>14768.45276</c:v>
                </c:pt>
                <c:pt idx="834">
                  <c:v>14790.306759999999</c:v>
                </c:pt>
                <c:pt idx="835">
                  <c:v>14812.34476</c:v>
                </c:pt>
                <c:pt idx="836">
                  <c:v>14830.616760000001</c:v>
                </c:pt>
                <c:pt idx="837">
                  <c:v>14848.40776</c:v>
                </c:pt>
                <c:pt idx="838">
                  <c:v>14864.607760000001</c:v>
                </c:pt>
                <c:pt idx="839">
                  <c:v>14887.672759999999</c:v>
                </c:pt>
                <c:pt idx="840">
                  <c:v>14909.921759999999</c:v>
                </c:pt>
                <c:pt idx="841">
                  <c:v>14930.28276</c:v>
                </c:pt>
                <c:pt idx="842">
                  <c:v>14949.57476</c:v>
                </c:pt>
                <c:pt idx="843">
                  <c:v>14968.883760000001</c:v>
                </c:pt>
                <c:pt idx="844">
                  <c:v>14990.20376</c:v>
                </c:pt>
                <c:pt idx="845">
                  <c:v>15010.17576</c:v>
                </c:pt>
                <c:pt idx="846">
                  <c:v>15026.063759999999</c:v>
                </c:pt>
                <c:pt idx="847">
                  <c:v>15046.205760000001</c:v>
                </c:pt>
                <c:pt idx="848">
                  <c:v>15069.036759999999</c:v>
                </c:pt>
                <c:pt idx="849">
                  <c:v>15088.225759999999</c:v>
                </c:pt>
                <c:pt idx="850">
                  <c:v>15106.48876</c:v>
                </c:pt>
                <c:pt idx="851">
                  <c:v>15129.31776</c:v>
                </c:pt>
                <c:pt idx="852">
                  <c:v>15146.839760000001</c:v>
                </c:pt>
                <c:pt idx="853">
                  <c:v>15166.30876</c:v>
                </c:pt>
                <c:pt idx="854">
                  <c:v>15187.39076</c:v>
                </c:pt>
                <c:pt idx="855">
                  <c:v>15208.687760000001</c:v>
                </c:pt>
                <c:pt idx="856">
                  <c:v>15230.11976</c:v>
                </c:pt>
                <c:pt idx="857">
                  <c:v>15252.117759999999</c:v>
                </c:pt>
                <c:pt idx="858">
                  <c:v>15272.10476</c:v>
                </c:pt>
                <c:pt idx="859">
                  <c:v>15291.00376</c:v>
                </c:pt>
                <c:pt idx="860">
                  <c:v>15314.84576</c:v>
                </c:pt>
                <c:pt idx="861">
                  <c:v>15336.84576</c:v>
                </c:pt>
                <c:pt idx="862">
                  <c:v>15353.89676</c:v>
                </c:pt>
                <c:pt idx="863">
                  <c:v>15374.37176</c:v>
                </c:pt>
                <c:pt idx="864">
                  <c:v>15394.180759999999</c:v>
                </c:pt>
                <c:pt idx="865">
                  <c:v>15412.73576</c:v>
                </c:pt>
                <c:pt idx="866">
                  <c:v>15434.97876</c:v>
                </c:pt>
                <c:pt idx="867">
                  <c:v>15451.30876</c:v>
                </c:pt>
                <c:pt idx="868">
                  <c:v>15472.49776</c:v>
                </c:pt>
                <c:pt idx="869">
                  <c:v>15489.69276</c:v>
                </c:pt>
                <c:pt idx="870">
                  <c:v>15509.69276</c:v>
                </c:pt>
                <c:pt idx="871">
                  <c:v>15529.75476</c:v>
                </c:pt>
                <c:pt idx="872">
                  <c:v>15551.196760000001</c:v>
                </c:pt>
                <c:pt idx="873">
                  <c:v>15570.08676</c:v>
                </c:pt>
                <c:pt idx="874">
                  <c:v>15591.313759999999</c:v>
                </c:pt>
                <c:pt idx="875">
                  <c:v>15607.28176</c:v>
                </c:pt>
                <c:pt idx="876">
                  <c:v>15630.54276</c:v>
                </c:pt>
                <c:pt idx="877">
                  <c:v>15650.617759999999</c:v>
                </c:pt>
                <c:pt idx="878">
                  <c:v>15669.04076</c:v>
                </c:pt>
                <c:pt idx="879">
                  <c:v>15688.555759999999</c:v>
                </c:pt>
                <c:pt idx="880">
                  <c:v>15709.600759999999</c:v>
                </c:pt>
                <c:pt idx="881">
                  <c:v>15730.91676</c:v>
                </c:pt>
                <c:pt idx="882">
                  <c:v>15753.529759999999</c:v>
                </c:pt>
                <c:pt idx="883">
                  <c:v>15770.868759999999</c:v>
                </c:pt>
                <c:pt idx="884">
                  <c:v>15791.19276</c:v>
                </c:pt>
                <c:pt idx="885">
                  <c:v>15807.93476</c:v>
                </c:pt>
                <c:pt idx="886">
                  <c:v>15828.94176</c:v>
                </c:pt>
                <c:pt idx="887">
                  <c:v>15849.85476</c:v>
                </c:pt>
                <c:pt idx="888">
                  <c:v>15868.82676</c:v>
                </c:pt>
                <c:pt idx="889">
                  <c:v>15888.95976</c:v>
                </c:pt>
                <c:pt idx="890">
                  <c:v>15909.68576</c:v>
                </c:pt>
                <c:pt idx="891">
                  <c:v>15929.87276</c:v>
                </c:pt>
                <c:pt idx="892">
                  <c:v>15950.66576</c:v>
                </c:pt>
                <c:pt idx="893">
                  <c:v>15970.65676</c:v>
                </c:pt>
                <c:pt idx="894">
                  <c:v>15990.45976</c:v>
                </c:pt>
                <c:pt idx="895">
                  <c:v>16010.75476</c:v>
                </c:pt>
                <c:pt idx="896">
                  <c:v>16032.47776</c:v>
                </c:pt>
                <c:pt idx="897">
                  <c:v>16052.61176</c:v>
                </c:pt>
                <c:pt idx="898">
                  <c:v>16070.045759999999</c:v>
                </c:pt>
                <c:pt idx="899">
                  <c:v>16090.813759999999</c:v>
                </c:pt>
                <c:pt idx="900">
                  <c:v>16109.30276</c:v>
                </c:pt>
                <c:pt idx="901">
                  <c:v>16135.60276</c:v>
                </c:pt>
                <c:pt idx="902">
                  <c:v>16129.85576</c:v>
                </c:pt>
                <c:pt idx="903">
                  <c:v>16128.680759999999</c:v>
                </c:pt>
                <c:pt idx="904">
                  <c:v>16130.53376</c:v>
                </c:pt>
                <c:pt idx="905">
                  <c:v>16128.32576</c:v>
                </c:pt>
                <c:pt idx="906">
                  <c:v>16131.96276</c:v>
                </c:pt>
                <c:pt idx="907">
                  <c:v>16127.287759999999</c:v>
                </c:pt>
                <c:pt idx="908">
                  <c:v>16128.920759999999</c:v>
                </c:pt>
                <c:pt idx="909">
                  <c:v>16131.071760000001</c:v>
                </c:pt>
                <c:pt idx="910">
                  <c:v>16131.94176</c:v>
                </c:pt>
                <c:pt idx="911">
                  <c:v>16132.17776</c:v>
                </c:pt>
                <c:pt idx="912">
                  <c:v>16129.392760000001</c:v>
                </c:pt>
                <c:pt idx="913">
                  <c:v>16131.429759999999</c:v>
                </c:pt>
                <c:pt idx="914">
                  <c:v>16133.26676</c:v>
                </c:pt>
                <c:pt idx="915">
                  <c:v>16125.51576</c:v>
                </c:pt>
                <c:pt idx="916">
                  <c:v>16130.742759999999</c:v>
                </c:pt>
                <c:pt idx="917">
                  <c:v>16128.97876</c:v>
                </c:pt>
                <c:pt idx="918">
                  <c:v>16131.204760000001</c:v>
                </c:pt>
                <c:pt idx="919">
                  <c:v>16129.492759999999</c:v>
                </c:pt>
                <c:pt idx="920">
                  <c:v>16130.41476</c:v>
                </c:pt>
                <c:pt idx="921">
                  <c:v>16146.96176</c:v>
                </c:pt>
                <c:pt idx="922">
                  <c:v>16162.07476</c:v>
                </c:pt>
                <c:pt idx="923">
                  <c:v>16173.30776</c:v>
                </c:pt>
                <c:pt idx="924">
                  <c:v>16188.83576</c:v>
                </c:pt>
                <c:pt idx="925">
                  <c:v>16204.26276</c:v>
                </c:pt>
                <c:pt idx="926">
                  <c:v>16226.83676</c:v>
                </c:pt>
                <c:pt idx="927">
                  <c:v>16250.428760000001</c:v>
                </c:pt>
                <c:pt idx="928">
                  <c:v>16270.03176</c:v>
                </c:pt>
                <c:pt idx="929">
                  <c:v>16294.56876</c:v>
                </c:pt>
                <c:pt idx="930">
                  <c:v>16317.72876</c:v>
                </c:pt>
                <c:pt idx="931">
                  <c:v>16340.079760000001</c:v>
                </c:pt>
                <c:pt idx="932">
                  <c:v>16362.46176</c:v>
                </c:pt>
                <c:pt idx="933">
                  <c:v>16383.500759999999</c:v>
                </c:pt>
                <c:pt idx="934">
                  <c:v>16406.94976</c:v>
                </c:pt>
                <c:pt idx="935">
                  <c:v>16423.551760000002</c:v>
                </c:pt>
                <c:pt idx="936">
                  <c:v>16444.476760000001</c:v>
                </c:pt>
                <c:pt idx="937">
                  <c:v>16463.921760000001</c:v>
                </c:pt>
                <c:pt idx="938">
                  <c:v>16482.69976</c:v>
                </c:pt>
                <c:pt idx="939">
                  <c:v>16501.841759999999</c:v>
                </c:pt>
                <c:pt idx="940">
                  <c:v>16524.822759999999</c:v>
                </c:pt>
                <c:pt idx="941">
                  <c:v>16547.796760000001</c:v>
                </c:pt>
                <c:pt idx="942">
                  <c:v>16567.874759999999</c:v>
                </c:pt>
                <c:pt idx="943">
                  <c:v>16586.65076</c:v>
                </c:pt>
                <c:pt idx="944">
                  <c:v>16606.921760000001</c:v>
                </c:pt>
                <c:pt idx="945">
                  <c:v>16627.95176</c:v>
                </c:pt>
                <c:pt idx="946">
                  <c:v>16646.47076</c:v>
                </c:pt>
                <c:pt idx="947">
                  <c:v>16666.41576</c:v>
                </c:pt>
                <c:pt idx="948">
                  <c:v>16685.171760000001</c:v>
                </c:pt>
                <c:pt idx="949">
                  <c:v>16702.31076</c:v>
                </c:pt>
                <c:pt idx="950">
                  <c:v>16720.84376</c:v>
                </c:pt>
                <c:pt idx="951">
                  <c:v>16722.160759999999</c:v>
                </c:pt>
                <c:pt idx="952">
                  <c:v>16802.931759999999</c:v>
                </c:pt>
                <c:pt idx="953">
                  <c:v>16819.318759999998</c:v>
                </c:pt>
                <c:pt idx="954">
                  <c:v>16834.54276</c:v>
                </c:pt>
                <c:pt idx="955">
                  <c:v>16850.169760000001</c:v>
                </c:pt>
                <c:pt idx="956">
                  <c:v>16867.783759999998</c:v>
                </c:pt>
                <c:pt idx="957">
                  <c:v>16886.50576</c:v>
                </c:pt>
                <c:pt idx="958">
                  <c:v>16905.05876</c:v>
                </c:pt>
                <c:pt idx="959">
                  <c:v>16922.496759999998</c:v>
                </c:pt>
                <c:pt idx="960">
                  <c:v>16940.40076</c:v>
                </c:pt>
                <c:pt idx="961">
                  <c:v>16958.355759999999</c:v>
                </c:pt>
                <c:pt idx="962">
                  <c:v>16976.923760000001</c:v>
                </c:pt>
                <c:pt idx="963">
                  <c:v>16994.794760000001</c:v>
                </c:pt>
                <c:pt idx="964">
                  <c:v>17013.09576</c:v>
                </c:pt>
                <c:pt idx="965">
                  <c:v>17032.171760000001</c:v>
                </c:pt>
                <c:pt idx="966">
                  <c:v>17053.70376</c:v>
                </c:pt>
                <c:pt idx="967">
                  <c:v>17076.740760000001</c:v>
                </c:pt>
                <c:pt idx="968">
                  <c:v>17091.38076</c:v>
                </c:pt>
                <c:pt idx="969">
                  <c:v>17111.527760000001</c:v>
                </c:pt>
                <c:pt idx="970">
                  <c:v>17128.849760000001</c:v>
                </c:pt>
                <c:pt idx="971">
                  <c:v>17147.490760000001</c:v>
                </c:pt>
                <c:pt idx="972">
                  <c:v>17165.853759999998</c:v>
                </c:pt>
                <c:pt idx="973">
                  <c:v>17186.00376</c:v>
                </c:pt>
                <c:pt idx="974">
                  <c:v>17187.191760000002</c:v>
                </c:pt>
                <c:pt idx="975">
                  <c:v>17218.726760000001</c:v>
                </c:pt>
                <c:pt idx="976">
                  <c:v>17248.107759999999</c:v>
                </c:pt>
                <c:pt idx="977">
                  <c:v>17270.947759999999</c:v>
                </c:pt>
                <c:pt idx="978">
                  <c:v>17293.69976</c:v>
                </c:pt>
                <c:pt idx="979">
                  <c:v>17312.458760000001</c:v>
                </c:pt>
                <c:pt idx="980">
                  <c:v>17333.13276</c:v>
                </c:pt>
                <c:pt idx="981">
                  <c:v>17351.81076</c:v>
                </c:pt>
                <c:pt idx="982">
                  <c:v>17371.63076</c:v>
                </c:pt>
                <c:pt idx="983">
                  <c:v>17390.187760000001</c:v>
                </c:pt>
                <c:pt idx="984">
                  <c:v>17407.894759999999</c:v>
                </c:pt>
                <c:pt idx="985">
                  <c:v>17427.912759999999</c:v>
                </c:pt>
                <c:pt idx="986">
                  <c:v>17448.079760000001</c:v>
                </c:pt>
                <c:pt idx="987">
                  <c:v>17468.353759999998</c:v>
                </c:pt>
                <c:pt idx="988">
                  <c:v>17489.841759999999</c:v>
                </c:pt>
                <c:pt idx="989">
                  <c:v>17508.70176</c:v>
                </c:pt>
                <c:pt idx="990">
                  <c:v>17527.37876</c:v>
                </c:pt>
                <c:pt idx="991">
                  <c:v>17546.802759999999</c:v>
                </c:pt>
                <c:pt idx="992">
                  <c:v>17566.564760000001</c:v>
                </c:pt>
                <c:pt idx="993">
                  <c:v>17588.341759999999</c:v>
                </c:pt>
                <c:pt idx="994">
                  <c:v>17608.619760000001</c:v>
                </c:pt>
                <c:pt idx="995">
                  <c:v>17627.740760000001</c:v>
                </c:pt>
                <c:pt idx="996">
                  <c:v>17649.259760000001</c:v>
                </c:pt>
                <c:pt idx="997">
                  <c:v>17669.013760000002</c:v>
                </c:pt>
                <c:pt idx="998">
                  <c:v>17687.804759999999</c:v>
                </c:pt>
                <c:pt idx="999">
                  <c:v>17707.75776</c:v>
                </c:pt>
                <c:pt idx="1000">
                  <c:v>17728.02176</c:v>
                </c:pt>
                <c:pt idx="1001">
                  <c:v>17749.68376</c:v>
                </c:pt>
                <c:pt idx="1002">
                  <c:v>17769.777760000001</c:v>
                </c:pt>
                <c:pt idx="1003">
                  <c:v>17792.425759999998</c:v>
                </c:pt>
                <c:pt idx="1004">
                  <c:v>17810.087759999999</c:v>
                </c:pt>
                <c:pt idx="1005">
                  <c:v>17831.277760000001</c:v>
                </c:pt>
                <c:pt idx="1006">
                  <c:v>17850.04076</c:v>
                </c:pt>
                <c:pt idx="1007">
                  <c:v>17870.829760000001</c:v>
                </c:pt>
                <c:pt idx="1008">
                  <c:v>17891.798760000001</c:v>
                </c:pt>
                <c:pt idx="1009">
                  <c:v>17910.954760000001</c:v>
                </c:pt>
                <c:pt idx="1010">
                  <c:v>17936.869760000001</c:v>
                </c:pt>
                <c:pt idx="1011">
                  <c:v>17951.77176</c:v>
                </c:pt>
                <c:pt idx="1012">
                  <c:v>17971.669760000001</c:v>
                </c:pt>
                <c:pt idx="1013">
                  <c:v>17990.642759999999</c:v>
                </c:pt>
                <c:pt idx="1014">
                  <c:v>18010.980759999999</c:v>
                </c:pt>
                <c:pt idx="1015">
                  <c:v>18028.085759999998</c:v>
                </c:pt>
                <c:pt idx="1016">
                  <c:v>18046.20376</c:v>
                </c:pt>
                <c:pt idx="1017">
                  <c:v>18065.91576</c:v>
                </c:pt>
                <c:pt idx="1018">
                  <c:v>18085.204760000001</c:v>
                </c:pt>
                <c:pt idx="1019">
                  <c:v>18105.96876</c:v>
                </c:pt>
                <c:pt idx="1020">
                  <c:v>18127.288759999999</c:v>
                </c:pt>
                <c:pt idx="1021">
                  <c:v>18146.439760000001</c:v>
                </c:pt>
                <c:pt idx="1022">
                  <c:v>18169.353759999998</c:v>
                </c:pt>
                <c:pt idx="1023">
                  <c:v>18188.527760000001</c:v>
                </c:pt>
                <c:pt idx="1024">
                  <c:v>18306.054759999999</c:v>
                </c:pt>
                <c:pt idx="1025">
                  <c:v>18540.876759999999</c:v>
                </c:pt>
                <c:pt idx="1026">
                  <c:v>18300.29076</c:v>
                </c:pt>
                <c:pt idx="1027">
                  <c:v>18310.087759999999</c:v>
                </c:pt>
                <c:pt idx="1028">
                  <c:v>18326.634760000001</c:v>
                </c:pt>
                <c:pt idx="1029">
                  <c:v>18344.337759999999</c:v>
                </c:pt>
                <c:pt idx="1030">
                  <c:v>18361.32676</c:v>
                </c:pt>
                <c:pt idx="1031">
                  <c:v>18376.601760000001</c:v>
                </c:pt>
                <c:pt idx="1032">
                  <c:v>18397.63076</c:v>
                </c:pt>
                <c:pt idx="1033">
                  <c:v>18417.98876</c:v>
                </c:pt>
                <c:pt idx="1034">
                  <c:v>18437.626759999999</c:v>
                </c:pt>
                <c:pt idx="1035">
                  <c:v>18454.07876</c:v>
                </c:pt>
                <c:pt idx="1036">
                  <c:v>18471.89876</c:v>
                </c:pt>
                <c:pt idx="1037">
                  <c:v>18491.331760000001</c:v>
                </c:pt>
                <c:pt idx="1038">
                  <c:v>18514.101760000001</c:v>
                </c:pt>
                <c:pt idx="1039">
                  <c:v>18532.816760000002</c:v>
                </c:pt>
                <c:pt idx="1040">
                  <c:v>18556.208760000001</c:v>
                </c:pt>
                <c:pt idx="1041">
                  <c:v>18574.874759999999</c:v>
                </c:pt>
                <c:pt idx="1042">
                  <c:v>18597.404760000001</c:v>
                </c:pt>
                <c:pt idx="1043">
                  <c:v>18613.429759999999</c:v>
                </c:pt>
                <c:pt idx="1044">
                  <c:v>18629.15076</c:v>
                </c:pt>
                <c:pt idx="1045">
                  <c:v>18651.783759999998</c:v>
                </c:pt>
                <c:pt idx="1046">
                  <c:v>18675.912759999999</c:v>
                </c:pt>
                <c:pt idx="1047">
                  <c:v>18693.050759999998</c:v>
                </c:pt>
                <c:pt idx="1048">
                  <c:v>18714.312760000001</c:v>
                </c:pt>
                <c:pt idx="1049">
                  <c:v>18735.242760000001</c:v>
                </c:pt>
                <c:pt idx="1050">
                  <c:v>18755.09376</c:v>
                </c:pt>
                <c:pt idx="1051">
                  <c:v>18774.472760000001</c:v>
                </c:pt>
                <c:pt idx="1052">
                  <c:v>18793.476760000001</c:v>
                </c:pt>
                <c:pt idx="1053">
                  <c:v>18816.490760000001</c:v>
                </c:pt>
                <c:pt idx="1054">
                  <c:v>18835.103759999998</c:v>
                </c:pt>
                <c:pt idx="1055">
                  <c:v>18853.962759999999</c:v>
                </c:pt>
                <c:pt idx="1056">
                  <c:v>18873.759760000001</c:v>
                </c:pt>
                <c:pt idx="1057">
                  <c:v>18897.154760000001</c:v>
                </c:pt>
                <c:pt idx="1058">
                  <c:v>18919.749759999999</c:v>
                </c:pt>
                <c:pt idx="1059">
                  <c:v>18940.38276</c:v>
                </c:pt>
                <c:pt idx="1060">
                  <c:v>18960.035759999999</c:v>
                </c:pt>
                <c:pt idx="1061">
                  <c:v>18974.115760000001</c:v>
                </c:pt>
                <c:pt idx="1062">
                  <c:v>19001.45376</c:v>
                </c:pt>
                <c:pt idx="1063">
                  <c:v>19020.796760000001</c:v>
                </c:pt>
                <c:pt idx="1064">
                  <c:v>19040.14876</c:v>
                </c:pt>
                <c:pt idx="1065">
                  <c:v>19061.871759999998</c:v>
                </c:pt>
                <c:pt idx="1066">
                  <c:v>19079.652760000001</c:v>
                </c:pt>
                <c:pt idx="1067">
                  <c:v>19099.712759999999</c:v>
                </c:pt>
                <c:pt idx="1068">
                  <c:v>19116.513760000002</c:v>
                </c:pt>
                <c:pt idx="1069">
                  <c:v>19138.31076</c:v>
                </c:pt>
                <c:pt idx="1070">
                  <c:v>19156.94976</c:v>
                </c:pt>
                <c:pt idx="1071">
                  <c:v>19179.41576</c:v>
                </c:pt>
                <c:pt idx="1072">
                  <c:v>19202.23676</c:v>
                </c:pt>
                <c:pt idx="1073">
                  <c:v>19218.64876</c:v>
                </c:pt>
                <c:pt idx="1074">
                  <c:v>19242.197759999999</c:v>
                </c:pt>
                <c:pt idx="1075">
                  <c:v>19258.867760000001</c:v>
                </c:pt>
                <c:pt idx="1076">
                  <c:v>19279.88276</c:v>
                </c:pt>
                <c:pt idx="1077">
                  <c:v>19301.814760000001</c:v>
                </c:pt>
                <c:pt idx="1078">
                  <c:v>19320.831760000001</c:v>
                </c:pt>
                <c:pt idx="1079">
                  <c:v>19339.195759999999</c:v>
                </c:pt>
                <c:pt idx="1080">
                  <c:v>19359.36376</c:v>
                </c:pt>
                <c:pt idx="1081">
                  <c:v>19380.65076</c:v>
                </c:pt>
                <c:pt idx="1082">
                  <c:v>19402.195759999999</c:v>
                </c:pt>
                <c:pt idx="1083">
                  <c:v>19420.90076</c:v>
                </c:pt>
                <c:pt idx="1084">
                  <c:v>19437.93576</c:v>
                </c:pt>
                <c:pt idx="1085">
                  <c:v>19464.447759999999</c:v>
                </c:pt>
                <c:pt idx="1086">
                  <c:v>19484.27376</c:v>
                </c:pt>
                <c:pt idx="1087">
                  <c:v>19502.298760000001</c:v>
                </c:pt>
                <c:pt idx="1088">
                  <c:v>19517.921760000001</c:v>
                </c:pt>
                <c:pt idx="1089">
                  <c:v>19540.25376</c:v>
                </c:pt>
                <c:pt idx="1090">
                  <c:v>19560.716759999999</c:v>
                </c:pt>
                <c:pt idx="1091">
                  <c:v>19577.603759999998</c:v>
                </c:pt>
                <c:pt idx="1092">
                  <c:v>19599.204760000001</c:v>
                </c:pt>
                <c:pt idx="1093">
                  <c:v>19619.09376</c:v>
                </c:pt>
                <c:pt idx="1094">
                  <c:v>19639.871759999998</c:v>
                </c:pt>
                <c:pt idx="1095">
                  <c:v>19655.869760000001</c:v>
                </c:pt>
                <c:pt idx="1096">
                  <c:v>19682.894759999999</c:v>
                </c:pt>
                <c:pt idx="1097">
                  <c:v>19699.244760000001</c:v>
                </c:pt>
                <c:pt idx="1098">
                  <c:v>19719.990760000001</c:v>
                </c:pt>
                <c:pt idx="1099">
                  <c:v>19740.279760000001</c:v>
                </c:pt>
                <c:pt idx="1100">
                  <c:v>19759.687760000001</c:v>
                </c:pt>
                <c:pt idx="1101">
                  <c:v>19777.11176</c:v>
                </c:pt>
                <c:pt idx="1102">
                  <c:v>19799.367760000001</c:v>
                </c:pt>
                <c:pt idx="1103">
                  <c:v>19820.388760000002</c:v>
                </c:pt>
                <c:pt idx="1104">
                  <c:v>19839.77376</c:v>
                </c:pt>
                <c:pt idx="1105">
                  <c:v>19860.072759999999</c:v>
                </c:pt>
                <c:pt idx="1106">
                  <c:v>19879.513760000002</c:v>
                </c:pt>
                <c:pt idx="1107">
                  <c:v>19898.777760000001</c:v>
                </c:pt>
                <c:pt idx="1108">
                  <c:v>19919.267759999999</c:v>
                </c:pt>
                <c:pt idx="1109">
                  <c:v>19939.57676</c:v>
                </c:pt>
                <c:pt idx="1110">
                  <c:v>19958.458760000001</c:v>
                </c:pt>
                <c:pt idx="1111">
                  <c:v>19976.490760000001</c:v>
                </c:pt>
                <c:pt idx="1112">
                  <c:v>20000.23676</c:v>
                </c:pt>
                <c:pt idx="1113">
                  <c:v>20017.445759999999</c:v>
                </c:pt>
                <c:pt idx="1114">
                  <c:v>20040.079760000001</c:v>
                </c:pt>
                <c:pt idx="1115">
                  <c:v>20060.07876</c:v>
                </c:pt>
                <c:pt idx="1116">
                  <c:v>20075.835759999998</c:v>
                </c:pt>
                <c:pt idx="1117">
                  <c:v>20098.804759999999</c:v>
                </c:pt>
                <c:pt idx="1118">
                  <c:v>20120.798760000001</c:v>
                </c:pt>
                <c:pt idx="1119">
                  <c:v>20139.337759999999</c:v>
                </c:pt>
                <c:pt idx="1120">
                  <c:v>20130.634760000001</c:v>
                </c:pt>
                <c:pt idx="1121">
                  <c:v>20130.02176</c:v>
                </c:pt>
                <c:pt idx="1122">
                  <c:v>20133.437760000001</c:v>
                </c:pt>
                <c:pt idx="1123">
                  <c:v>20131.849760000001</c:v>
                </c:pt>
                <c:pt idx="1124">
                  <c:v>20132.679759999999</c:v>
                </c:pt>
                <c:pt idx="1125">
                  <c:v>20130.927759999999</c:v>
                </c:pt>
                <c:pt idx="1126">
                  <c:v>20132.765759999998</c:v>
                </c:pt>
                <c:pt idx="1127">
                  <c:v>20134.23676</c:v>
                </c:pt>
                <c:pt idx="1128">
                  <c:v>20134.519759999999</c:v>
                </c:pt>
                <c:pt idx="1129">
                  <c:v>20135.499759999999</c:v>
                </c:pt>
                <c:pt idx="1130">
                  <c:v>20132.581760000001</c:v>
                </c:pt>
                <c:pt idx="1131">
                  <c:v>20133.908759999998</c:v>
                </c:pt>
                <c:pt idx="1132">
                  <c:v>20131.997759999998</c:v>
                </c:pt>
                <c:pt idx="1133">
                  <c:v>20130.98676</c:v>
                </c:pt>
                <c:pt idx="1134">
                  <c:v>20128.601760000001</c:v>
                </c:pt>
                <c:pt idx="1135">
                  <c:v>20132.247759999998</c:v>
                </c:pt>
                <c:pt idx="1136">
                  <c:v>20133.216759999999</c:v>
                </c:pt>
                <c:pt idx="1137">
                  <c:v>20135.490760000001</c:v>
                </c:pt>
                <c:pt idx="1138">
                  <c:v>20130.929759999999</c:v>
                </c:pt>
                <c:pt idx="1139">
                  <c:v>20130.390759999998</c:v>
                </c:pt>
                <c:pt idx="1140">
                  <c:v>20130.30876</c:v>
                </c:pt>
                <c:pt idx="1141">
                  <c:v>20131.77376</c:v>
                </c:pt>
                <c:pt idx="1142">
                  <c:v>20132.009760000001</c:v>
                </c:pt>
                <c:pt idx="1143">
                  <c:v>20130.86176</c:v>
                </c:pt>
                <c:pt idx="1144">
                  <c:v>20131.044760000001</c:v>
                </c:pt>
                <c:pt idx="1145">
                  <c:v>20128.562760000001</c:v>
                </c:pt>
                <c:pt idx="1146">
                  <c:v>20128.71876</c:v>
                </c:pt>
                <c:pt idx="1147">
                  <c:v>20131.814760000001</c:v>
                </c:pt>
                <c:pt idx="1148">
                  <c:v>20129.154760000001</c:v>
                </c:pt>
                <c:pt idx="1149">
                  <c:v>20130.831760000001</c:v>
                </c:pt>
                <c:pt idx="1150">
                  <c:v>20130.98876</c:v>
                </c:pt>
                <c:pt idx="1151">
                  <c:v>20251.304759999999</c:v>
                </c:pt>
                <c:pt idx="1152">
                  <c:v>20302.009760000001</c:v>
                </c:pt>
                <c:pt idx="1153">
                  <c:v>20350.765759999998</c:v>
                </c:pt>
                <c:pt idx="1154">
                  <c:v>20391.691760000002</c:v>
                </c:pt>
                <c:pt idx="1155">
                  <c:v>20433.15076</c:v>
                </c:pt>
                <c:pt idx="1156">
                  <c:v>20466.974760000001</c:v>
                </c:pt>
                <c:pt idx="1157">
                  <c:v>20501.249759999999</c:v>
                </c:pt>
                <c:pt idx="1158">
                  <c:v>20532.550759999998</c:v>
                </c:pt>
                <c:pt idx="1159">
                  <c:v>20556.23676</c:v>
                </c:pt>
                <c:pt idx="1160">
                  <c:v>20581.425759999998</c:v>
                </c:pt>
                <c:pt idx="1161">
                  <c:v>20603.367760000001</c:v>
                </c:pt>
                <c:pt idx="1162">
                  <c:v>20621.781760000002</c:v>
                </c:pt>
                <c:pt idx="1163">
                  <c:v>20645.138760000002</c:v>
                </c:pt>
                <c:pt idx="1164">
                  <c:v>20663.537759999999</c:v>
                </c:pt>
                <c:pt idx="1165">
                  <c:v>20681.706760000001</c:v>
                </c:pt>
                <c:pt idx="1166">
                  <c:v>20695.615760000001</c:v>
                </c:pt>
                <c:pt idx="1167">
                  <c:v>20710.919760000001</c:v>
                </c:pt>
                <c:pt idx="1168">
                  <c:v>20725.673760000001</c:v>
                </c:pt>
                <c:pt idx="1169">
                  <c:v>20739.204760000001</c:v>
                </c:pt>
                <c:pt idx="1170">
                  <c:v>20751.662759999999</c:v>
                </c:pt>
                <c:pt idx="1171">
                  <c:v>20767.173760000001</c:v>
                </c:pt>
                <c:pt idx="1172">
                  <c:v>20773.910759999999</c:v>
                </c:pt>
                <c:pt idx="1173">
                  <c:v>20787.056759999999</c:v>
                </c:pt>
                <c:pt idx="1174">
                  <c:v>20796.816760000002</c:v>
                </c:pt>
                <c:pt idx="1175">
                  <c:v>20800.70376</c:v>
                </c:pt>
                <c:pt idx="1176">
                  <c:v>20688.302759999999</c:v>
                </c:pt>
                <c:pt idx="1177">
                  <c:v>20721.312760000001</c:v>
                </c:pt>
                <c:pt idx="1178">
                  <c:v>20756.88076</c:v>
                </c:pt>
                <c:pt idx="1179">
                  <c:v>20785.279760000001</c:v>
                </c:pt>
                <c:pt idx="1180">
                  <c:v>20808.242760000001</c:v>
                </c:pt>
                <c:pt idx="1181">
                  <c:v>20828.94976</c:v>
                </c:pt>
                <c:pt idx="1182">
                  <c:v>20846.15076</c:v>
                </c:pt>
                <c:pt idx="1183">
                  <c:v>20862.41776</c:v>
                </c:pt>
                <c:pt idx="1184">
                  <c:v>20876.20376</c:v>
                </c:pt>
                <c:pt idx="1185">
                  <c:v>20888.708760000001</c:v>
                </c:pt>
                <c:pt idx="1186">
                  <c:v>20903.341759999999</c:v>
                </c:pt>
                <c:pt idx="1187">
                  <c:v>20912.77576</c:v>
                </c:pt>
                <c:pt idx="1188">
                  <c:v>20921.394759999999</c:v>
                </c:pt>
                <c:pt idx="1189">
                  <c:v>20929.087759999999</c:v>
                </c:pt>
                <c:pt idx="1190">
                  <c:v>20935.597760000001</c:v>
                </c:pt>
                <c:pt idx="1191">
                  <c:v>20946.734759999999</c:v>
                </c:pt>
                <c:pt idx="1192">
                  <c:v>20954.439760000001</c:v>
                </c:pt>
                <c:pt idx="1193">
                  <c:v>20963.583760000001</c:v>
                </c:pt>
                <c:pt idx="1194">
                  <c:v>20971.331760000001</c:v>
                </c:pt>
                <c:pt idx="1195">
                  <c:v>20981.730759999999</c:v>
                </c:pt>
                <c:pt idx="1196">
                  <c:v>20984.624759999999</c:v>
                </c:pt>
                <c:pt idx="1197">
                  <c:v>20994.13076</c:v>
                </c:pt>
                <c:pt idx="1198">
                  <c:v>21001.679759999999</c:v>
                </c:pt>
                <c:pt idx="1199">
                  <c:v>21009.29076</c:v>
                </c:pt>
                <c:pt idx="1200">
                  <c:v>21011.230759999999</c:v>
                </c:pt>
                <c:pt idx="1201">
                  <c:v>21023.079760000001</c:v>
                </c:pt>
                <c:pt idx="1202">
                  <c:v>21027.57876</c:v>
                </c:pt>
                <c:pt idx="1203">
                  <c:v>21034.46876</c:v>
                </c:pt>
                <c:pt idx="1204">
                  <c:v>21041.081760000001</c:v>
                </c:pt>
                <c:pt idx="1205">
                  <c:v>21048.902760000001</c:v>
                </c:pt>
                <c:pt idx="1206">
                  <c:v>21051.724760000001</c:v>
                </c:pt>
                <c:pt idx="1207">
                  <c:v>21060.581760000001</c:v>
                </c:pt>
                <c:pt idx="1208">
                  <c:v>21063.41776</c:v>
                </c:pt>
                <c:pt idx="1209">
                  <c:v>21072.730759999999</c:v>
                </c:pt>
                <c:pt idx="1210">
                  <c:v>21078.767759999999</c:v>
                </c:pt>
                <c:pt idx="1211">
                  <c:v>21085.06076</c:v>
                </c:pt>
                <c:pt idx="1212">
                  <c:v>21089.68376</c:v>
                </c:pt>
                <c:pt idx="1213">
                  <c:v>21100.410759999999</c:v>
                </c:pt>
                <c:pt idx="1214">
                  <c:v>21103.837759999999</c:v>
                </c:pt>
                <c:pt idx="1215">
                  <c:v>21106.63076</c:v>
                </c:pt>
                <c:pt idx="1216">
                  <c:v>21112.394759999999</c:v>
                </c:pt>
                <c:pt idx="1217">
                  <c:v>21118.68576</c:v>
                </c:pt>
                <c:pt idx="1218">
                  <c:v>21125.89876</c:v>
                </c:pt>
                <c:pt idx="1219">
                  <c:v>21131.638760000002</c:v>
                </c:pt>
                <c:pt idx="1220">
                  <c:v>21144.527760000001</c:v>
                </c:pt>
                <c:pt idx="1221">
                  <c:v>21156.869760000001</c:v>
                </c:pt>
                <c:pt idx="1222">
                  <c:v>21168.027760000001</c:v>
                </c:pt>
                <c:pt idx="1223">
                  <c:v>21179.298760000001</c:v>
                </c:pt>
                <c:pt idx="1224">
                  <c:v>21187.206760000001</c:v>
                </c:pt>
                <c:pt idx="1225">
                  <c:v>21194.876759999999</c:v>
                </c:pt>
                <c:pt idx="1226">
                  <c:v>21205.865760000001</c:v>
                </c:pt>
                <c:pt idx="1227">
                  <c:v>21213.048760000001</c:v>
                </c:pt>
                <c:pt idx="1228">
                  <c:v>21220.371759999998</c:v>
                </c:pt>
                <c:pt idx="1229">
                  <c:v>21224.671760000001</c:v>
                </c:pt>
                <c:pt idx="1230">
                  <c:v>21176.531760000002</c:v>
                </c:pt>
                <c:pt idx="1231">
                  <c:v>21198.283759999998</c:v>
                </c:pt>
                <c:pt idx="1232">
                  <c:v>21211.117760000001</c:v>
                </c:pt>
                <c:pt idx="1233">
                  <c:v>21227.085759999998</c:v>
                </c:pt>
                <c:pt idx="1234">
                  <c:v>21233.597760000001</c:v>
                </c:pt>
                <c:pt idx="1235">
                  <c:v>21237.77376</c:v>
                </c:pt>
                <c:pt idx="1236">
                  <c:v>21246.331760000001</c:v>
                </c:pt>
                <c:pt idx="1237">
                  <c:v>21248.697759999999</c:v>
                </c:pt>
                <c:pt idx="1238">
                  <c:v>21249.86176</c:v>
                </c:pt>
                <c:pt idx="1239">
                  <c:v>21252.734759999999</c:v>
                </c:pt>
                <c:pt idx="1240">
                  <c:v>21252.621759999998</c:v>
                </c:pt>
                <c:pt idx="1241">
                  <c:v>21253.90076</c:v>
                </c:pt>
                <c:pt idx="1242">
                  <c:v>21257.511760000001</c:v>
                </c:pt>
                <c:pt idx="1243">
                  <c:v>21256.419760000001</c:v>
                </c:pt>
                <c:pt idx="1244">
                  <c:v>21258.538759999999</c:v>
                </c:pt>
                <c:pt idx="1245">
                  <c:v>21259.730759999999</c:v>
                </c:pt>
                <c:pt idx="1246">
                  <c:v>21258.912759999999</c:v>
                </c:pt>
                <c:pt idx="1247">
                  <c:v>21256.062760000001</c:v>
                </c:pt>
                <c:pt idx="1248">
                  <c:v>21252.978759999998</c:v>
                </c:pt>
                <c:pt idx="1249">
                  <c:v>21255.80876</c:v>
                </c:pt>
                <c:pt idx="1250">
                  <c:v>21251.872759999998</c:v>
                </c:pt>
                <c:pt idx="1251">
                  <c:v>21251.322759999999</c:v>
                </c:pt>
                <c:pt idx="1252">
                  <c:v>21251.759760000001</c:v>
                </c:pt>
                <c:pt idx="1253">
                  <c:v>21252.353759999998</c:v>
                </c:pt>
                <c:pt idx="1254">
                  <c:v>21252.59376</c:v>
                </c:pt>
                <c:pt idx="1255">
                  <c:v>21249.921760000001</c:v>
                </c:pt>
                <c:pt idx="1256">
                  <c:v>21250.39676</c:v>
                </c:pt>
                <c:pt idx="1257">
                  <c:v>21248.019759999999</c:v>
                </c:pt>
                <c:pt idx="1258">
                  <c:v>21246.23876</c:v>
                </c:pt>
                <c:pt idx="1259">
                  <c:v>21243.212759999999</c:v>
                </c:pt>
                <c:pt idx="1260">
                  <c:v>21242.087759999999</c:v>
                </c:pt>
                <c:pt idx="1261">
                  <c:v>21242.242760000001</c:v>
                </c:pt>
                <c:pt idx="1262">
                  <c:v>21242.126759999999</c:v>
                </c:pt>
                <c:pt idx="1263">
                  <c:v>21242.394759999999</c:v>
                </c:pt>
                <c:pt idx="1264">
                  <c:v>21242.925759999998</c:v>
                </c:pt>
                <c:pt idx="1265">
                  <c:v>21239.390759999998</c:v>
                </c:pt>
                <c:pt idx="1266">
                  <c:v>21241.015759999998</c:v>
                </c:pt>
                <c:pt idx="1267">
                  <c:v>21236.103759999998</c:v>
                </c:pt>
                <c:pt idx="1268">
                  <c:v>21235.75776</c:v>
                </c:pt>
                <c:pt idx="1269">
                  <c:v>21232.884760000001</c:v>
                </c:pt>
                <c:pt idx="1270">
                  <c:v>21232.61176</c:v>
                </c:pt>
                <c:pt idx="1271">
                  <c:v>21224.724760000001</c:v>
                </c:pt>
                <c:pt idx="1272">
                  <c:v>21221.232759999999</c:v>
                </c:pt>
                <c:pt idx="1273">
                  <c:v>21214.36376</c:v>
                </c:pt>
                <c:pt idx="1274">
                  <c:v>21212.033759999998</c:v>
                </c:pt>
                <c:pt idx="1275">
                  <c:v>21210.544760000001</c:v>
                </c:pt>
                <c:pt idx="1276">
                  <c:v>21206.603759999998</c:v>
                </c:pt>
                <c:pt idx="1277">
                  <c:v>21202.22076</c:v>
                </c:pt>
                <c:pt idx="1278">
                  <c:v>21196.874759999999</c:v>
                </c:pt>
                <c:pt idx="1279">
                  <c:v>21191.226760000001</c:v>
                </c:pt>
                <c:pt idx="1280">
                  <c:v>21187.458760000001</c:v>
                </c:pt>
                <c:pt idx="1281">
                  <c:v>21178.386760000001</c:v>
                </c:pt>
                <c:pt idx="1282">
                  <c:v>21171.224760000001</c:v>
                </c:pt>
                <c:pt idx="1283">
                  <c:v>21159.464759999999</c:v>
                </c:pt>
                <c:pt idx="1284">
                  <c:v>21146.296760000001</c:v>
                </c:pt>
                <c:pt idx="1285">
                  <c:v>21108.091759999999</c:v>
                </c:pt>
                <c:pt idx="1286">
                  <c:v>-391.75202999999999</c:v>
                </c:pt>
                <c:pt idx="1287">
                  <c:v>105.18381000000001</c:v>
                </c:pt>
                <c:pt idx="1288">
                  <c:v>103.365469</c:v>
                </c:pt>
                <c:pt idx="1289">
                  <c:v>129.93293448</c:v>
                </c:pt>
                <c:pt idx="1290">
                  <c:v>145.68736799999999</c:v>
                </c:pt>
                <c:pt idx="1291">
                  <c:v>131.25698603000001</c:v>
                </c:pt>
                <c:pt idx="1292">
                  <c:v>123.55631240000001</c:v>
                </c:pt>
                <c:pt idx="1293">
                  <c:v>118.72562900000001</c:v>
                </c:pt>
                <c:pt idx="1294">
                  <c:v>111.52098900000001</c:v>
                </c:pt>
                <c:pt idx="1295">
                  <c:v>109.35314200000001</c:v>
                </c:pt>
                <c:pt idx="1296">
                  <c:v>102.49268800000002</c:v>
                </c:pt>
                <c:pt idx="1297">
                  <c:v>101.39576000000001</c:v>
                </c:pt>
                <c:pt idx="1298">
                  <c:v>98.036078000000003</c:v>
                </c:pt>
                <c:pt idx="1299">
                  <c:v>95.366476000000006</c:v>
                </c:pt>
                <c:pt idx="1300">
                  <c:v>90.526781</c:v>
                </c:pt>
                <c:pt idx="1301">
                  <c:v>90.753878000000014</c:v>
                </c:pt>
                <c:pt idx="1302">
                  <c:v>89.907690000000002</c:v>
                </c:pt>
                <c:pt idx="1303">
                  <c:v>87.924456000000006</c:v>
                </c:pt>
                <c:pt idx="1304">
                  <c:v>85.855917000000005</c:v>
                </c:pt>
                <c:pt idx="1305">
                  <c:v>86.143191000000002</c:v>
                </c:pt>
                <c:pt idx="1306">
                  <c:v>85.056750000000008</c:v>
                </c:pt>
                <c:pt idx="1307">
                  <c:v>83.954722000000004</c:v>
                </c:pt>
                <c:pt idx="1308">
                  <c:v>83.252272000000005</c:v>
                </c:pt>
                <c:pt idx="1309">
                  <c:v>82.909525000000002</c:v>
                </c:pt>
                <c:pt idx="1310">
                  <c:v>80.358816000000004</c:v>
                </c:pt>
                <c:pt idx="1311">
                  <c:v>78.718890000000016</c:v>
                </c:pt>
                <c:pt idx="1312">
                  <c:v>77.937754000000012</c:v>
                </c:pt>
                <c:pt idx="1313">
                  <c:v>77.883437000000015</c:v>
                </c:pt>
                <c:pt idx="1314">
                  <c:v>76.037913000000003</c:v>
                </c:pt>
                <c:pt idx="1315">
                  <c:v>76.839335000000005</c:v>
                </c:pt>
                <c:pt idx="1316">
                  <c:v>74.832552000000007</c:v>
                </c:pt>
                <c:pt idx="1317">
                  <c:v>72.993903000000003</c:v>
                </c:pt>
                <c:pt idx="1318">
                  <c:v>73.878519000000011</c:v>
                </c:pt>
                <c:pt idx="1319">
                  <c:v>73.721541000000002</c:v>
                </c:pt>
                <c:pt idx="1320">
                  <c:v>75.157130000000009</c:v>
                </c:pt>
                <c:pt idx="1321">
                  <c:v>73.040015000000011</c:v>
                </c:pt>
                <c:pt idx="1322">
                  <c:v>73.375635000000017</c:v>
                </c:pt>
                <c:pt idx="1323">
                  <c:v>72.760042999999996</c:v>
                </c:pt>
                <c:pt idx="1324">
                  <c:v>71.725797999999998</c:v>
                </c:pt>
                <c:pt idx="1325">
                  <c:v>71.836123000000015</c:v>
                </c:pt>
              </c:numCache>
            </c:numRef>
          </c:yVal>
          <c:smooth val="0"/>
        </c:ser>
        <c:dLbls>
          <c:showLegendKey val="0"/>
          <c:showVal val="0"/>
          <c:showCatName val="0"/>
          <c:showSerName val="0"/>
          <c:showPercent val="0"/>
          <c:showBubbleSize val="0"/>
        </c:dLbls>
        <c:axId val="185056640"/>
        <c:axId val="194225664"/>
      </c:scatterChart>
      <c:valAx>
        <c:axId val="185056640"/>
        <c:scaling>
          <c:orientation val="minMax"/>
        </c:scaling>
        <c:delete val="0"/>
        <c:axPos val="b"/>
        <c:title>
          <c:tx>
            <c:rich>
              <a:bodyPr/>
              <a:lstStyle/>
              <a:p>
                <a:pPr>
                  <a:defRPr/>
                </a:pPr>
                <a:r>
                  <a:rPr lang="en-US"/>
                  <a:t>Deflection (inches)</a:t>
                </a:r>
              </a:p>
            </c:rich>
          </c:tx>
          <c:overlay val="0"/>
        </c:title>
        <c:numFmt formatCode="General" sourceLinked="1"/>
        <c:majorTickMark val="out"/>
        <c:minorTickMark val="none"/>
        <c:tickLblPos val="nextTo"/>
        <c:crossAx val="194225664"/>
        <c:crosses val="autoZero"/>
        <c:crossBetween val="midCat"/>
      </c:valAx>
      <c:valAx>
        <c:axId val="194225664"/>
        <c:scaling>
          <c:orientation val="minMax"/>
          <c:min val="0"/>
        </c:scaling>
        <c:delete val="0"/>
        <c:axPos val="l"/>
        <c:majorGridlines/>
        <c:title>
          <c:tx>
            <c:rich>
              <a:bodyPr rot="-5400000" vert="horz"/>
              <a:lstStyle/>
              <a:p>
                <a:pPr>
                  <a:defRPr/>
                </a:pPr>
                <a:r>
                  <a:rPr lang="en-US"/>
                  <a:t>Load (pounds)</a:t>
                </a:r>
              </a:p>
            </c:rich>
          </c:tx>
          <c:overlay val="0"/>
        </c:title>
        <c:numFmt formatCode="0" sourceLinked="1"/>
        <c:majorTickMark val="out"/>
        <c:minorTickMark val="none"/>
        <c:tickLblPos val="nextTo"/>
        <c:crossAx val="185056640"/>
        <c:crosses val="autoZero"/>
        <c:crossBetween val="midCat"/>
        <c:dispUnits>
          <c:builtInUnit val="thousands"/>
          <c:dispUnitsLbl/>
        </c:dispUnits>
      </c:valAx>
    </c:plotArea>
    <c:legend>
      <c:legendPos val="r"/>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Steel Strain vs Distance from Live End of Beam - Specimen E0.70-6</a:t>
            </a:r>
          </a:p>
        </c:rich>
      </c:tx>
      <c:layout>
        <c:manualLayout>
          <c:xMode val="edge"/>
          <c:yMode val="edge"/>
          <c:x val="0.10729277130373223"/>
          <c:y val="0"/>
        </c:manualLayout>
      </c:layout>
      <c:overlay val="0"/>
    </c:title>
    <c:autoTitleDeleted val="0"/>
    <c:plotArea>
      <c:layout/>
      <c:scatterChart>
        <c:scatterStyle val="lineMarker"/>
        <c:varyColors val="0"/>
        <c:ser>
          <c:idx val="0"/>
          <c:order val="0"/>
          <c:tx>
            <c:v>12,000 lbs</c:v>
          </c:tx>
          <c:xVal>
            <c:numRef>
              <c:f>Sheet2!$A$7:$A$16</c:f>
              <c:numCache>
                <c:formatCode>0.00000</c:formatCode>
                <c:ptCount val="10"/>
                <c:pt idx="0">
                  <c:v>7.9089074834062325</c:v>
                </c:pt>
                <c:pt idx="1">
                  <c:v>15.84583065328253</c:v>
                </c:pt>
                <c:pt idx="2">
                  <c:v>23.821568755259023</c:v>
                </c:pt>
                <c:pt idx="3">
                  <c:v>31.80485867194168</c:v>
                </c:pt>
                <c:pt idx="4">
                  <c:v>39.844788751175507</c:v>
                </c:pt>
                <c:pt idx="5">
                  <c:v>47.840468975107882</c:v>
                </c:pt>
                <c:pt idx="6">
                  <c:v>55.810874324488807</c:v>
                </c:pt>
                <c:pt idx="7">
                  <c:v>63.833654780153005</c:v>
                </c:pt>
                <c:pt idx="8">
                  <c:v>71.823505323646117</c:v>
                </c:pt>
                <c:pt idx="9">
                  <c:v>79.780565935830566</c:v>
                </c:pt>
              </c:numCache>
            </c:numRef>
          </c:xVal>
          <c:yVal>
            <c:numRef>
              <c:f>Sheet2!$I$7:$I$16</c:f>
              <c:numCache>
                <c:formatCode>0</c:formatCode>
                <c:ptCount val="10"/>
                <c:pt idx="0">
                  <c:v>1553.0139487702929</c:v>
                </c:pt>
                <c:pt idx="1">
                  <c:v>5039.3651319938335</c:v>
                </c:pt>
                <c:pt idx="2">
                  <c:v>6774.7030262271337</c:v>
                </c:pt>
                <c:pt idx="3">
                  <c:v>6708.809332848833</c:v>
                </c:pt>
                <c:pt idx="4">
                  <c:v>10280.997820547018</c:v>
                </c:pt>
                <c:pt idx="5">
                  <c:v>8210.1519703362828</c:v>
                </c:pt>
                <c:pt idx="6">
                  <c:v>6923.6647546790928</c:v>
                </c:pt>
                <c:pt idx="7">
                  <c:v>8866.033118059102</c:v>
                </c:pt>
                <c:pt idx="8">
                  <c:v>6524.03582630252</c:v>
                </c:pt>
                <c:pt idx="9">
                  <c:v>7138.7528964656321</c:v>
                </c:pt>
              </c:numCache>
            </c:numRef>
          </c:yVal>
          <c:smooth val="0"/>
        </c:ser>
        <c:ser>
          <c:idx val="1"/>
          <c:order val="1"/>
          <c:tx>
            <c:v>21,000 lbs</c:v>
          </c:tx>
          <c:xVal>
            <c:numRef>
              <c:f>Sheet2!$A$7:$A$16</c:f>
              <c:numCache>
                <c:formatCode>0.00000</c:formatCode>
                <c:ptCount val="10"/>
                <c:pt idx="0">
                  <c:v>7.9089074834062325</c:v>
                </c:pt>
                <c:pt idx="1">
                  <c:v>15.84583065328253</c:v>
                </c:pt>
                <c:pt idx="2">
                  <c:v>23.821568755259023</c:v>
                </c:pt>
                <c:pt idx="3">
                  <c:v>31.80485867194168</c:v>
                </c:pt>
                <c:pt idx="4">
                  <c:v>39.844788751175507</c:v>
                </c:pt>
                <c:pt idx="5">
                  <c:v>47.840468975107882</c:v>
                </c:pt>
                <c:pt idx="6">
                  <c:v>55.810874324488807</c:v>
                </c:pt>
                <c:pt idx="7">
                  <c:v>63.833654780153005</c:v>
                </c:pt>
                <c:pt idx="8">
                  <c:v>71.823505323646117</c:v>
                </c:pt>
                <c:pt idx="9">
                  <c:v>79.780565935830566</c:v>
                </c:pt>
              </c:numCache>
            </c:numRef>
          </c:xVal>
          <c:yVal>
            <c:numRef>
              <c:f>Sheet2!$J$7:$J$16</c:f>
              <c:numCache>
                <c:formatCode>0</c:formatCode>
                <c:ptCount val="10"/>
                <c:pt idx="0">
                  <c:v>3433.275804013153</c:v>
                </c:pt>
                <c:pt idx="1">
                  <c:v>5630.1909476065284</c:v>
                </c:pt>
                <c:pt idx="2">
                  <c:v>7576.3656212583455</c:v>
                </c:pt>
                <c:pt idx="3">
                  <c:v>7724.6943049367765</c:v>
                </c:pt>
                <c:pt idx="4">
                  <c:v>11852.906722245905</c:v>
                </c:pt>
                <c:pt idx="5">
                  <c:v>8638.5473166099946</c:v>
                </c:pt>
                <c:pt idx="6">
                  <c:v>8163.79834232148</c:v>
                </c:pt>
                <c:pt idx="7">
                  <c:v>10354.652720113001</c:v>
                </c:pt>
                <c:pt idx="8">
                  <c:v>6967.4689616535161</c:v>
                </c:pt>
                <c:pt idx="9">
                  <c:v>6500.5438705446213</c:v>
                </c:pt>
              </c:numCache>
            </c:numRef>
          </c:yVal>
          <c:smooth val="0"/>
        </c:ser>
        <c:ser>
          <c:idx val="4"/>
          <c:order val="2"/>
          <c:tx>
            <c:v>24,000 lbs</c:v>
          </c:tx>
          <c:xVal>
            <c:numRef>
              <c:f>Sheet2!$A$7:$A$16</c:f>
              <c:numCache>
                <c:formatCode>0.00000</c:formatCode>
                <c:ptCount val="10"/>
                <c:pt idx="0">
                  <c:v>7.9089074834062325</c:v>
                </c:pt>
                <c:pt idx="1">
                  <c:v>15.84583065328253</c:v>
                </c:pt>
                <c:pt idx="2">
                  <c:v>23.821568755259023</c:v>
                </c:pt>
                <c:pt idx="3">
                  <c:v>31.80485867194168</c:v>
                </c:pt>
                <c:pt idx="4">
                  <c:v>39.844788751175507</c:v>
                </c:pt>
                <c:pt idx="5">
                  <c:v>47.840468975107882</c:v>
                </c:pt>
                <c:pt idx="6">
                  <c:v>55.810874324488807</c:v>
                </c:pt>
                <c:pt idx="7">
                  <c:v>63.833654780153005</c:v>
                </c:pt>
                <c:pt idx="8">
                  <c:v>71.823505323646117</c:v>
                </c:pt>
                <c:pt idx="9">
                  <c:v>79.780565935830566</c:v>
                </c:pt>
              </c:numCache>
            </c:numRef>
          </c:xVal>
          <c:yVal>
            <c:numRef>
              <c:f>Sheet2!$K$7:$K$16</c:f>
              <c:numCache>
                <c:formatCode>0</c:formatCode>
                <c:ptCount val="10"/>
                <c:pt idx="0">
                  <c:v>3508.7420961623534</c:v>
                </c:pt>
                <c:pt idx="1">
                  <c:v>7798.6209893615305</c:v>
                </c:pt>
                <c:pt idx="2">
                  <c:v>7557.3688773002623</c:v>
                </c:pt>
                <c:pt idx="3">
                  <c:v>7604.5225460434467</c:v>
                </c:pt>
                <c:pt idx="4">
                  <c:v>12182.520661919065</c:v>
                </c:pt>
                <c:pt idx="5">
                  <c:v>9197.2149319260079</c:v>
                </c:pt>
                <c:pt idx="6">
                  <c:v>8296.9839150571388</c:v>
                </c:pt>
                <c:pt idx="7">
                  <c:v>10731.753200699744</c:v>
                </c:pt>
                <c:pt idx="8">
                  <c:v>6972.5367689146688</c:v>
                </c:pt>
                <c:pt idx="9">
                  <c:v>6514.2553925858929</c:v>
                </c:pt>
              </c:numCache>
            </c:numRef>
          </c:yVal>
          <c:smooth val="0"/>
        </c:ser>
        <c:dLbls>
          <c:showLegendKey val="0"/>
          <c:showVal val="0"/>
          <c:showCatName val="0"/>
          <c:showSerName val="0"/>
          <c:showPercent val="0"/>
          <c:showBubbleSize val="0"/>
        </c:dLbls>
        <c:axId val="199135232"/>
        <c:axId val="199137152"/>
      </c:scatterChart>
      <c:valAx>
        <c:axId val="199135232"/>
        <c:scaling>
          <c:orientation val="minMax"/>
        </c:scaling>
        <c:delete val="0"/>
        <c:axPos val="b"/>
        <c:minorGridlines/>
        <c:title>
          <c:tx>
            <c:rich>
              <a:bodyPr/>
              <a:lstStyle/>
              <a:p>
                <a:pPr>
                  <a:defRPr/>
                </a:pPr>
                <a:r>
                  <a:rPr lang="en-US"/>
                  <a:t>Distance from Live End of Beam (inches)</a:t>
                </a:r>
              </a:p>
            </c:rich>
          </c:tx>
          <c:overlay val="0"/>
        </c:title>
        <c:numFmt formatCode="0" sourceLinked="0"/>
        <c:majorTickMark val="out"/>
        <c:minorTickMark val="none"/>
        <c:tickLblPos val="nextTo"/>
        <c:crossAx val="199137152"/>
        <c:crosses val="autoZero"/>
        <c:crossBetween val="midCat"/>
      </c:valAx>
      <c:valAx>
        <c:axId val="199137152"/>
        <c:scaling>
          <c:orientation val="minMax"/>
        </c:scaling>
        <c:delete val="0"/>
        <c:axPos val="l"/>
        <c:majorGridlines/>
        <c:title>
          <c:tx>
            <c:rich>
              <a:bodyPr rot="-5400000" vert="horz"/>
              <a:lstStyle/>
              <a:p>
                <a:pPr>
                  <a:defRPr/>
                </a:pPr>
                <a:r>
                  <a:rPr lang="en-US"/>
                  <a:t>Strain (in/in x 1,000,000)</a:t>
                </a:r>
              </a:p>
            </c:rich>
          </c:tx>
          <c:overlay val="0"/>
        </c:title>
        <c:numFmt formatCode="0" sourceLinked="1"/>
        <c:majorTickMark val="out"/>
        <c:minorTickMark val="none"/>
        <c:tickLblPos val="nextTo"/>
        <c:crossAx val="199135232"/>
        <c:crosses val="autoZero"/>
        <c:crossBetween val="midCat"/>
      </c:valAx>
    </c:plotArea>
    <c:legend>
      <c:legendPos val="r"/>
      <c:overlay val="0"/>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2000"/>
            </a:pPr>
            <a:r>
              <a:rPr lang="en-US" sz="2000"/>
              <a:t>Load versus Deflection at Load Point  Specimen E0.70-6</a:t>
            </a:r>
          </a:p>
        </c:rich>
      </c:tx>
      <c:overlay val="0"/>
    </c:title>
    <c:autoTitleDeleted val="0"/>
    <c:plotArea>
      <c:layout>
        <c:manualLayout>
          <c:layoutTarget val="inner"/>
          <c:xMode val="edge"/>
          <c:yMode val="edge"/>
          <c:x val="0.19179201547175023"/>
          <c:y val="0.28562996515067723"/>
          <c:w val="0.52657284155270079"/>
          <c:h val="0.50809715675172706"/>
        </c:manualLayout>
      </c:layout>
      <c:scatterChart>
        <c:scatterStyle val="lineMarker"/>
        <c:varyColors val="0"/>
        <c:ser>
          <c:idx val="2"/>
          <c:order val="0"/>
          <c:spPr>
            <a:ln>
              <a:solidFill>
                <a:srgbClr val="FF0000"/>
              </a:solidFill>
            </a:ln>
          </c:spPr>
          <c:marker>
            <c:symbol val="none"/>
          </c:marker>
          <c:xVal>
            <c:numRef>
              <c:f>Sheet1!$C$4:$C$1347</c:f>
              <c:numCache>
                <c:formatCode>0.0000000</c:formatCode>
                <c:ptCount val="1344"/>
                <c:pt idx="0" formatCode="General">
                  <c:v>0</c:v>
                </c:pt>
                <c:pt idx="1">
                  <c:v>0</c:v>
                </c:pt>
                <c:pt idx="2">
                  <c:v>1.647999999999844E-3</c:v>
                </c:pt>
                <c:pt idx="3">
                  <c:v>2.8366999999999976E-3</c:v>
                </c:pt>
                <c:pt idx="4">
                  <c:v>3.6511999999997158E-3</c:v>
                </c:pt>
                <c:pt idx="5">
                  <c:v>4.1978999999998379E-3</c:v>
                </c:pt>
                <c:pt idx="6">
                  <c:v>4.8992999999999121E-3</c:v>
                </c:pt>
                <c:pt idx="7">
                  <c:v>5.4089999999997473E-3</c:v>
                </c:pt>
                <c:pt idx="8">
                  <c:v>6.0647000000000062E-3</c:v>
                </c:pt>
                <c:pt idx="9">
                  <c:v>6.677199999999911E-3</c:v>
                </c:pt>
                <c:pt idx="10">
                  <c:v>7.3373999999999107E-3</c:v>
                </c:pt>
                <c:pt idx="11">
                  <c:v>7.9433999999997951E-3</c:v>
                </c:pt>
                <c:pt idx="12">
                  <c:v>8.6653999999999065E-3</c:v>
                </c:pt>
                <c:pt idx="13">
                  <c:v>9.4089999999997509E-3</c:v>
                </c:pt>
                <c:pt idx="14">
                  <c:v>1.0198599999999808E-2</c:v>
                </c:pt>
                <c:pt idx="15">
                  <c:v>1.0971800000000059E-2</c:v>
                </c:pt>
                <c:pt idx="16">
                  <c:v>1.1733799999999989E-2</c:v>
                </c:pt>
                <c:pt idx="17">
                  <c:v>1.2542999999999943E-2</c:v>
                </c:pt>
                <c:pt idx="18">
                  <c:v>1.3368199999999913E-2</c:v>
                </c:pt>
                <c:pt idx="19">
                  <c:v>1.4205299999999949E-2</c:v>
                </c:pt>
                <c:pt idx="20">
                  <c:v>1.501419999999995E-2</c:v>
                </c:pt>
                <c:pt idx="21">
                  <c:v>1.5956000000000053E-2</c:v>
                </c:pt>
                <c:pt idx="22">
                  <c:v>1.6900600000000016E-2</c:v>
                </c:pt>
                <c:pt idx="23">
                  <c:v>1.7868099999999804E-2</c:v>
                </c:pt>
                <c:pt idx="24">
                  <c:v>1.8850599999999912E-2</c:v>
                </c:pt>
                <c:pt idx="25">
                  <c:v>1.9816899999999887E-2</c:v>
                </c:pt>
                <c:pt idx="26">
                  <c:v>2.0682599999999746E-2</c:v>
                </c:pt>
                <c:pt idx="27">
                  <c:v>2.1571199999999874E-2</c:v>
                </c:pt>
                <c:pt idx="28">
                  <c:v>2.247699999999983E-2</c:v>
                </c:pt>
                <c:pt idx="29">
                  <c:v>2.3348599999999803E-2</c:v>
                </c:pt>
                <c:pt idx="30">
                  <c:v>2.4277999999999772E-2</c:v>
                </c:pt>
                <c:pt idx="31">
                  <c:v>2.5180100000000011E-2</c:v>
                </c:pt>
                <c:pt idx="32">
                  <c:v>2.630519999999989E-2</c:v>
                </c:pt>
                <c:pt idx="33">
                  <c:v>2.7325400000000027E-2</c:v>
                </c:pt>
                <c:pt idx="34">
                  <c:v>2.832609999999966E-2</c:v>
                </c:pt>
                <c:pt idx="35">
                  <c:v>2.9217499999999647E-2</c:v>
                </c:pt>
                <c:pt idx="36">
                  <c:v>3.0067499999999886E-2</c:v>
                </c:pt>
                <c:pt idx="37">
                  <c:v>3.0900299999999853E-2</c:v>
                </c:pt>
                <c:pt idx="38">
                  <c:v>3.171919999999992E-2</c:v>
                </c:pt>
                <c:pt idx="39">
                  <c:v>3.2632599999999873E-2</c:v>
                </c:pt>
                <c:pt idx="40">
                  <c:v>3.3514999999999934E-2</c:v>
                </c:pt>
                <c:pt idx="41">
                  <c:v>3.4401899999999735E-2</c:v>
                </c:pt>
                <c:pt idx="42">
                  <c:v>3.5274499999999848E-2</c:v>
                </c:pt>
                <c:pt idx="43">
                  <c:v>3.6185799999999685E-2</c:v>
                </c:pt>
                <c:pt idx="44">
                  <c:v>3.70163999999997E-2</c:v>
                </c:pt>
                <c:pt idx="45">
                  <c:v>3.7949799999999784E-2</c:v>
                </c:pt>
                <c:pt idx="46">
                  <c:v>3.8932099999999775E-2</c:v>
                </c:pt>
                <c:pt idx="47">
                  <c:v>3.984169999999973E-2</c:v>
                </c:pt>
                <c:pt idx="48">
                  <c:v>4.0764599999999679E-2</c:v>
                </c:pt>
                <c:pt idx="49">
                  <c:v>4.1684899999999886E-2</c:v>
                </c:pt>
                <c:pt idx="50">
                  <c:v>4.2657199999999812E-2</c:v>
                </c:pt>
                <c:pt idx="51">
                  <c:v>4.3635599999999969E-2</c:v>
                </c:pt>
                <c:pt idx="52">
                  <c:v>4.4614600000000032E-2</c:v>
                </c:pt>
                <c:pt idx="53">
                  <c:v>4.567699999999994E-2</c:v>
                </c:pt>
                <c:pt idx="54">
                  <c:v>4.6614399999999695E-2</c:v>
                </c:pt>
                <c:pt idx="55">
                  <c:v>4.7600499999999685E-2</c:v>
                </c:pt>
                <c:pt idx="56">
                  <c:v>4.8603299999999877E-2</c:v>
                </c:pt>
                <c:pt idx="57">
                  <c:v>4.9631599999999637E-2</c:v>
                </c:pt>
                <c:pt idx="58">
                  <c:v>5.0646599999999847E-2</c:v>
                </c:pt>
                <c:pt idx="59">
                  <c:v>5.1587599999999928E-2</c:v>
                </c:pt>
                <c:pt idx="60">
                  <c:v>5.2667699999999734E-2</c:v>
                </c:pt>
                <c:pt idx="61">
                  <c:v>5.3641599999999706E-2</c:v>
                </c:pt>
                <c:pt idx="62">
                  <c:v>5.4657999999999846E-2</c:v>
                </c:pt>
                <c:pt idx="63">
                  <c:v>5.5746099999999882E-2</c:v>
                </c:pt>
                <c:pt idx="64">
                  <c:v>5.6704599999999744E-2</c:v>
                </c:pt>
                <c:pt idx="65">
                  <c:v>5.783089999999988E-2</c:v>
                </c:pt>
                <c:pt idx="66">
                  <c:v>5.8830299999999863E-2</c:v>
                </c:pt>
                <c:pt idx="67">
                  <c:v>5.992439999999985E-2</c:v>
                </c:pt>
                <c:pt idx="68">
                  <c:v>6.1065999999999815E-2</c:v>
                </c:pt>
                <c:pt idx="69">
                  <c:v>6.2137399999999648E-2</c:v>
                </c:pt>
                <c:pt idx="70">
                  <c:v>6.3267699999999899E-2</c:v>
                </c:pt>
                <c:pt idx="71">
                  <c:v>6.4243400000000034E-2</c:v>
                </c:pt>
                <c:pt idx="72">
                  <c:v>6.5363199999999705E-2</c:v>
                </c:pt>
                <c:pt idx="73">
                  <c:v>6.6578199999999893E-2</c:v>
                </c:pt>
                <c:pt idx="74">
                  <c:v>6.7742099999999777E-2</c:v>
                </c:pt>
                <c:pt idx="75">
                  <c:v>6.8760699999999869E-2</c:v>
                </c:pt>
                <c:pt idx="76">
                  <c:v>6.9857599999999714E-2</c:v>
                </c:pt>
                <c:pt idx="77">
                  <c:v>7.0821599999999901E-2</c:v>
                </c:pt>
                <c:pt idx="78">
                  <c:v>7.194809999999971E-2</c:v>
                </c:pt>
                <c:pt idx="79">
                  <c:v>7.2989499999999791E-2</c:v>
                </c:pt>
                <c:pt idx="80">
                  <c:v>7.4124099999999665E-2</c:v>
                </c:pt>
                <c:pt idx="81">
                  <c:v>7.5279300000000021E-2</c:v>
                </c:pt>
                <c:pt idx="82">
                  <c:v>7.6262299999999755E-2</c:v>
                </c:pt>
                <c:pt idx="83">
                  <c:v>7.7297699999999886E-2</c:v>
                </c:pt>
                <c:pt idx="84">
                  <c:v>7.8348699999999799E-2</c:v>
                </c:pt>
                <c:pt idx="85">
                  <c:v>7.941200000000001E-2</c:v>
                </c:pt>
                <c:pt idx="86">
                  <c:v>8.0416699999999758E-2</c:v>
                </c:pt>
                <c:pt idx="87">
                  <c:v>8.148459999999999E-2</c:v>
                </c:pt>
                <c:pt idx="88">
                  <c:v>8.252980000000007E-2</c:v>
                </c:pt>
                <c:pt idx="89">
                  <c:v>8.3522399999999636E-2</c:v>
                </c:pt>
                <c:pt idx="90">
                  <c:v>8.4528199999999803E-2</c:v>
                </c:pt>
                <c:pt idx="91">
                  <c:v>8.5622599999999743E-2</c:v>
                </c:pt>
                <c:pt idx="92">
                  <c:v>8.673360000000005E-2</c:v>
                </c:pt>
                <c:pt idx="93">
                  <c:v>8.7715199999999854E-2</c:v>
                </c:pt>
                <c:pt idx="94">
                  <c:v>8.8838599999999851E-2</c:v>
                </c:pt>
                <c:pt idx="95">
                  <c:v>8.9887199999999695E-2</c:v>
                </c:pt>
                <c:pt idx="96">
                  <c:v>9.1106700000000068E-2</c:v>
                </c:pt>
                <c:pt idx="97">
                  <c:v>9.2205799999999866E-2</c:v>
                </c:pt>
                <c:pt idx="98">
                  <c:v>9.3305399999999733E-2</c:v>
                </c:pt>
                <c:pt idx="99">
                  <c:v>9.4331099999999751E-2</c:v>
                </c:pt>
                <c:pt idx="100">
                  <c:v>9.5333099999999921E-2</c:v>
                </c:pt>
                <c:pt idx="101">
                  <c:v>9.6342399999999689E-2</c:v>
                </c:pt>
                <c:pt idx="102">
                  <c:v>9.747869999999989E-2</c:v>
                </c:pt>
                <c:pt idx="103">
                  <c:v>9.8587599999999637E-2</c:v>
                </c:pt>
                <c:pt idx="104">
                  <c:v>9.9650399999999778E-2</c:v>
                </c:pt>
                <c:pt idx="105">
                  <c:v>0.10065439999999978</c:v>
                </c:pt>
                <c:pt idx="106">
                  <c:v>0.10163929999999996</c:v>
                </c:pt>
                <c:pt idx="107">
                  <c:v>0.10275319999999996</c:v>
                </c:pt>
                <c:pt idx="108">
                  <c:v>0.10373739999999995</c:v>
                </c:pt>
                <c:pt idx="109">
                  <c:v>0.10480549999999986</c:v>
                </c:pt>
                <c:pt idx="110">
                  <c:v>0.10576419999999984</c:v>
                </c:pt>
                <c:pt idx="111">
                  <c:v>0.10673719999999995</c:v>
                </c:pt>
                <c:pt idx="112">
                  <c:v>0.10772069999999975</c:v>
                </c:pt>
                <c:pt idx="113">
                  <c:v>0.10867769999999985</c:v>
                </c:pt>
                <c:pt idx="114">
                  <c:v>0.10969169999999992</c:v>
                </c:pt>
                <c:pt idx="115">
                  <c:v>0.11070659999999985</c:v>
                </c:pt>
                <c:pt idx="116">
                  <c:v>0.11180259999999984</c:v>
                </c:pt>
                <c:pt idx="117">
                  <c:v>0.11274169999999992</c:v>
                </c:pt>
                <c:pt idx="118">
                  <c:v>0.11379439999999971</c:v>
                </c:pt>
                <c:pt idx="119">
                  <c:v>0.11471039999999985</c:v>
                </c:pt>
                <c:pt idx="120">
                  <c:v>0.11568599999999971</c:v>
                </c:pt>
                <c:pt idx="121">
                  <c:v>0.11658029999999983</c:v>
                </c:pt>
                <c:pt idx="122">
                  <c:v>0.11745239999999987</c:v>
                </c:pt>
                <c:pt idx="123">
                  <c:v>0.11831449999999985</c:v>
                </c:pt>
                <c:pt idx="124">
                  <c:v>0.11937050000000002</c:v>
                </c:pt>
                <c:pt idx="125">
                  <c:v>0.12029269999999978</c:v>
                </c:pt>
                <c:pt idx="126">
                  <c:v>0.12103280000000002</c:v>
                </c:pt>
                <c:pt idx="127">
                  <c:v>0.1219479999999997</c:v>
                </c:pt>
                <c:pt idx="128">
                  <c:v>0.12282899999999983</c:v>
                </c:pt>
                <c:pt idx="129">
                  <c:v>0.12377959999999974</c:v>
                </c:pt>
                <c:pt idx="130">
                  <c:v>0.12495900000000001</c:v>
                </c:pt>
                <c:pt idx="131">
                  <c:v>0.12637239999999969</c:v>
                </c:pt>
                <c:pt idx="132">
                  <c:v>0.12779069999999979</c:v>
                </c:pt>
                <c:pt idx="133">
                  <c:v>0.12920569999999995</c:v>
                </c:pt>
                <c:pt idx="134">
                  <c:v>0.13044239999999971</c:v>
                </c:pt>
                <c:pt idx="135">
                  <c:v>0.13168699999999986</c:v>
                </c:pt>
                <c:pt idx="136">
                  <c:v>0.13262250000000006</c:v>
                </c:pt>
                <c:pt idx="137">
                  <c:v>0.13379769999999966</c:v>
                </c:pt>
                <c:pt idx="138">
                  <c:v>0.1347796999999997</c:v>
                </c:pt>
                <c:pt idx="139">
                  <c:v>0.13580679999999964</c:v>
                </c:pt>
                <c:pt idx="140">
                  <c:v>0.13691949999999983</c:v>
                </c:pt>
                <c:pt idx="141">
                  <c:v>0.13783079999999967</c:v>
                </c:pt>
                <c:pt idx="142">
                  <c:v>0.13926250000000004</c:v>
                </c:pt>
                <c:pt idx="143">
                  <c:v>0.14106590000000005</c:v>
                </c:pt>
                <c:pt idx="144">
                  <c:v>0.14250449999999978</c:v>
                </c:pt>
                <c:pt idx="145">
                  <c:v>0.14384039999999973</c:v>
                </c:pt>
                <c:pt idx="146">
                  <c:v>0.14505029999999983</c:v>
                </c:pt>
                <c:pt idx="147">
                  <c:v>0.14623839999999963</c:v>
                </c:pt>
                <c:pt idx="148">
                  <c:v>0.14734489999999975</c:v>
                </c:pt>
                <c:pt idx="149">
                  <c:v>0.14851670000000003</c:v>
                </c:pt>
                <c:pt idx="150">
                  <c:v>0.14954359999999986</c:v>
                </c:pt>
                <c:pt idx="151">
                  <c:v>0.15056659999999986</c:v>
                </c:pt>
                <c:pt idx="152">
                  <c:v>0.15164279999999983</c:v>
                </c:pt>
                <c:pt idx="153">
                  <c:v>0.15266179999999971</c:v>
                </c:pt>
                <c:pt idx="154">
                  <c:v>0.15376259999999983</c:v>
                </c:pt>
                <c:pt idx="155">
                  <c:v>0.15481139999999979</c:v>
                </c:pt>
                <c:pt idx="156">
                  <c:v>0.15596159999999989</c:v>
                </c:pt>
                <c:pt idx="157">
                  <c:v>0.15795899999999993</c:v>
                </c:pt>
                <c:pt idx="158">
                  <c:v>0.16001229999999997</c:v>
                </c:pt>
                <c:pt idx="159">
                  <c:v>0.16131139999999974</c:v>
                </c:pt>
                <c:pt idx="160">
                  <c:v>0.16251900000000005</c:v>
                </c:pt>
                <c:pt idx="161">
                  <c:v>0.16356109999999988</c:v>
                </c:pt>
                <c:pt idx="162">
                  <c:v>0.16463469999999966</c:v>
                </c:pt>
                <c:pt idx="163">
                  <c:v>0.16560529999999971</c:v>
                </c:pt>
                <c:pt idx="164">
                  <c:v>0.16656619999999964</c:v>
                </c:pt>
                <c:pt idx="165">
                  <c:v>0.16760660000000002</c:v>
                </c:pt>
                <c:pt idx="166">
                  <c:v>0.1684242</c:v>
                </c:pt>
                <c:pt idx="167">
                  <c:v>0.16941650000000005</c:v>
                </c:pt>
                <c:pt idx="168">
                  <c:v>0.17033389999999968</c:v>
                </c:pt>
                <c:pt idx="169">
                  <c:v>0.17128260000000003</c:v>
                </c:pt>
                <c:pt idx="170">
                  <c:v>0.17228919999999978</c:v>
                </c:pt>
                <c:pt idx="171">
                  <c:v>0.17326759999999994</c:v>
                </c:pt>
                <c:pt idx="172">
                  <c:v>0.17408229999999977</c:v>
                </c:pt>
                <c:pt idx="173">
                  <c:v>0.17502879999999973</c:v>
                </c:pt>
                <c:pt idx="174">
                  <c:v>0.17583519999999983</c:v>
                </c:pt>
                <c:pt idx="175">
                  <c:v>0.17691589999999999</c:v>
                </c:pt>
                <c:pt idx="176">
                  <c:v>0.17779779999999998</c:v>
                </c:pt>
                <c:pt idx="177">
                  <c:v>0.17875839999999996</c:v>
                </c:pt>
                <c:pt idx="178">
                  <c:v>0.17965059999999997</c:v>
                </c:pt>
                <c:pt idx="179">
                  <c:v>0.18057180000000003</c:v>
                </c:pt>
                <c:pt idx="180">
                  <c:v>0.1814936</c:v>
                </c:pt>
                <c:pt idx="181">
                  <c:v>0.18241119999999975</c:v>
                </c:pt>
                <c:pt idx="182">
                  <c:v>0.18327569999999979</c:v>
                </c:pt>
                <c:pt idx="183">
                  <c:v>0.1841735999999998</c:v>
                </c:pt>
                <c:pt idx="184">
                  <c:v>0.18503219999999973</c:v>
                </c:pt>
                <c:pt idx="185">
                  <c:v>0.18593529999999966</c:v>
                </c:pt>
                <c:pt idx="186">
                  <c:v>0.18686420000000001</c:v>
                </c:pt>
                <c:pt idx="187">
                  <c:v>0.18779659999999995</c:v>
                </c:pt>
                <c:pt idx="188">
                  <c:v>0.18878489999999989</c:v>
                </c:pt>
                <c:pt idx="189">
                  <c:v>0.18963630000000006</c:v>
                </c:pt>
                <c:pt idx="190">
                  <c:v>0.19047429999999996</c:v>
                </c:pt>
                <c:pt idx="191">
                  <c:v>0.19135909999999964</c:v>
                </c:pt>
                <c:pt idx="192">
                  <c:v>0.19223959999999971</c:v>
                </c:pt>
                <c:pt idx="193">
                  <c:v>0.19299059999999987</c:v>
                </c:pt>
                <c:pt idx="194">
                  <c:v>0.19374920000000004</c:v>
                </c:pt>
                <c:pt idx="195">
                  <c:v>0.19450600000000004</c:v>
                </c:pt>
                <c:pt idx="196">
                  <c:v>0.19543059999999987</c:v>
                </c:pt>
                <c:pt idx="197">
                  <c:v>0.19622880000000006</c:v>
                </c:pt>
                <c:pt idx="198">
                  <c:v>0.19706799999999977</c:v>
                </c:pt>
                <c:pt idx="199">
                  <c:v>0.1980130999999998</c:v>
                </c:pt>
                <c:pt idx="200">
                  <c:v>0.19886549999999967</c:v>
                </c:pt>
                <c:pt idx="201">
                  <c:v>0.19965719999999984</c:v>
                </c:pt>
                <c:pt idx="202">
                  <c:v>0.20047809999999974</c:v>
                </c:pt>
                <c:pt idx="203">
                  <c:v>0.2012925999999999</c:v>
                </c:pt>
                <c:pt idx="204">
                  <c:v>0.20212769999999966</c:v>
                </c:pt>
                <c:pt idx="205">
                  <c:v>0.20294789999999982</c:v>
                </c:pt>
                <c:pt idx="206">
                  <c:v>0.20377709999999991</c:v>
                </c:pt>
                <c:pt idx="207">
                  <c:v>0.20458869999999993</c:v>
                </c:pt>
                <c:pt idx="208">
                  <c:v>0.20538480000000001</c:v>
                </c:pt>
                <c:pt idx="209">
                  <c:v>0.20618969999999989</c:v>
                </c:pt>
                <c:pt idx="210">
                  <c:v>0.2069666999999997</c:v>
                </c:pt>
                <c:pt idx="211">
                  <c:v>0.20791059999999992</c:v>
                </c:pt>
                <c:pt idx="212">
                  <c:v>0.20865730000000002</c:v>
                </c:pt>
                <c:pt idx="213">
                  <c:v>0.20947460000000004</c:v>
                </c:pt>
                <c:pt idx="214">
                  <c:v>0.21027139999999986</c:v>
                </c:pt>
                <c:pt idx="215">
                  <c:v>0.21106200000000006</c:v>
                </c:pt>
                <c:pt idx="216">
                  <c:v>0.21184929999999988</c:v>
                </c:pt>
                <c:pt idx="217">
                  <c:v>0.21264179999999963</c:v>
                </c:pt>
                <c:pt idx="218">
                  <c:v>0.21343949999999975</c:v>
                </c:pt>
                <c:pt idx="219">
                  <c:v>0.21425939999999996</c:v>
                </c:pt>
                <c:pt idx="220">
                  <c:v>0.21506529999999999</c:v>
                </c:pt>
                <c:pt idx="221">
                  <c:v>0.21579789999999963</c:v>
                </c:pt>
                <c:pt idx="222">
                  <c:v>0.21666939999999976</c:v>
                </c:pt>
                <c:pt idx="223">
                  <c:v>0.2173697999999997</c:v>
                </c:pt>
                <c:pt idx="224">
                  <c:v>0.21816710000000003</c:v>
                </c:pt>
                <c:pt idx="225">
                  <c:v>0.21893769999999965</c:v>
                </c:pt>
                <c:pt idx="226">
                  <c:v>0.21971439999999995</c:v>
                </c:pt>
                <c:pt idx="227">
                  <c:v>0.22040659999999998</c:v>
                </c:pt>
                <c:pt idx="228">
                  <c:v>0.22121839999999968</c:v>
                </c:pt>
                <c:pt idx="229">
                  <c:v>0.221994</c:v>
                </c:pt>
                <c:pt idx="230">
                  <c:v>0.22278999999999979</c:v>
                </c:pt>
                <c:pt idx="231">
                  <c:v>0.22359969999999982</c:v>
                </c:pt>
                <c:pt idx="232">
                  <c:v>0.22430499999999973</c:v>
                </c:pt>
                <c:pt idx="233">
                  <c:v>0.22518449999999965</c:v>
                </c:pt>
                <c:pt idx="234">
                  <c:v>0.22595049999999969</c:v>
                </c:pt>
                <c:pt idx="235">
                  <c:v>0.22672749999999994</c:v>
                </c:pt>
                <c:pt idx="236">
                  <c:v>0.22742009999999976</c:v>
                </c:pt>
                <c:pt idx="237">
                  <c:v>0.22814129999999985</c:v>
                </c:pt>
                <c:pt idx="238">
                  <c:v>0.22888779999999984</c:v>
                </c:pt>
                <c:pt idx="239">
                  <c:v>0.22958830000000005</c:v>
                </c:pt>
                <c:pt idx="240">
                  <c:v>0.23038770000000006</c:v>
                </c:pt>
                <c:pt idx="241">
                  <c:v>0.23109489999999996</c:v>
                </c:pt>
                <c:pt idx="242">
                  <c:v>0.23182439999999979</c:v>
                </c:pt>
                <c:pt idx="243">
                  <c:v>0.23256469999999971</c:v>
                </c:pt>
                <c:pt idx="244">
                  <c:v>0.23337629999999973</c:v>
                </c:pt>
                <c:pt idx="245">
                  <c:v>0.2340991999999997</c:v>
                </c:pt>
                <c:pt idx="246">
                  <c:v>0.23487860000000002</c:v>
                </c:pt>
                <c:pt idx="247">
                  <c:v>0.23557619999999965</c:v>
                </c:pt>
                <c:pt idx="248">
                  <c:v>0.23632319999999971</c:v>
                </c:pt>
                <c:pt idx="249">
                  <c:v>0.2371984</c:v>
                </c:pt>
                <c:pt idx="250">
                  <c:v>0.23791979999999976</c:v>
                </c:pt>
                <c:pt idx="251">
                  <c:v>0.23873429999999993</c:v>
                </c:pt>
                <c:pt idx="252">
                  <c:v>0.23946960000000003</c:v>
                </c:pt>
                <c:pt idx="253">
                  <c:v>0.24023059999999982</c:v>
                </c:pt>
                <c:pt idx="254">
                  <c:v>0.24097609999999967</c:v>
                </c:pt>
                <c:pt idx="255">
                  <c:v>0.24165799999999968</c:v>
                </c:pt>
                <c:pt idx="256">
                  <c:v>0.24249609999999985</c:v>
                </c:pt>
                <c:pt idx="257">
                  <c:v>0.24323919999999963</c:v>
                </c:pt>
                <c:pt idx="258">
                  <c:v>0.24390320000000007</c:v>
                </c:pt>
                <c:pt idx="259">
                  <c:v>0.24476599999999979</c:v>
                </c:pt>
                <c:pt idx="260">
                  <c:v>0.24546149999999975</c:v>
                </c:pt>
                <c:pt idx="261">
                  <c:v>0.24626349999999994</c:v>
                </c:pt>
                <c:pt idx="262">
                  <c:v>0.24698019999999984</c:v>
                </c:pt>
                <c:pt idx="263">
                  <c:v>0.24768949999999987</c:v>
                </c:pt>
                <c:pt idx="264">
                  <c:v>0.24843219999999985</c:v>
                </c:pt>
                <c:pt idx="265">
                  <c:v>0.24914549999999999</c:v>
                </c:pt>
                <c:pt idx="266">
                  <c:v>0.24981769999999989</c:v>
                </c:pt>
                <c:pt idx="267">
                  <c:v>0.25063999999999975</c:v>
                </c:pt>
                <c:pt idx="268">
                  <c:v>0.25135430000000003</c:v>
                </c:pt>
                <c:pt idx="269">
                  <c:v>0.25202919999999995</c:v>
                </c:pt>
                <c:pt idx="270">
                  <c:v>0.25286269999999966</c:v>
                </c:pt>
                <c:pt idx="271">
                  <c:v>0.25354030000000005</c:v>
                </c:pt>
                <c:pt idx="272">
                  <c:v>0.25425129999999996</c:v>
                </c:pt>
                <c:pt idx="273">
                  <c:v>0.25502350000000007</c:v>
                </c:pt>
                <c:pt idx="274">
                  <c:v>0.2557855</c:v>
                </c:pt>
                <c:pt idx="275">
                  <c:v>0.2565154999999999</c:v>
                </c:pt>
                <c:pt idx="276">
                  <c:v>0.25733209999999973</c:v>
                </c:pt>
                <c:pt idx="277">
                  <c:v>0.25862460000000009</c:v>
                </c:pt>
                <c:pt idx="278">
                  <c:v>0.25946219999999975</c:v>
                </c:pt>
                <c:pt idx="279">
                  <c:v>0.26018790000000003</c:v>
                </c:pt>
                <c:pt idx="280">
                  <c:v>0.26102259999999999</c:v>
                </c:pt>
                <c:pt idx="281">
                  <c:v>0.26176649999999979</c:v>
                </c:pt>
                <c:pt idx="282">
                  <c:v>0.2625367999999999</c:v>
                </c:pt>
                <c:pt idx="283">
                  <c:v>0.26326179999999999</c:v>
                </c:pt>
                <c:pt idx="284">
                  <c:v>0.2640914999999997</c:v>
                </c:pt>
                <c:pt idx="285">
                  <c:v>0.26475819999999972</c:v>
                </c:pt>
                <c:pt idx="286">
                  <c:v>0.2653683</c:v>
                </c:pt>
                <c:pt idx="287">
                  <c:v>0.26615389999999994</c:v>
                </c:pt>
                <c:pt idx="288">
                  <c:v>0.26676060000000001</c:v>
                </c:pt>
                <c:pt idx="289">
                  <c:v>0.2675468999999997</c:v>
                </c:pt>
                <c:pt idx="290">
                  <c:v>0.26826119999999998</c:v>
                </c:pt>
                <c:pt idx="291">
                  <c:v>0.26906349999999968</c:v>
                </c:pt>
                <c:pt idx="292">
                  <c:v>0.26985979999999987</c:v>
                </c:pt>
                <c:pt idx="293">
                  <c:v>0.27051239999999988</c:v>
                </c:pt>
                <c:pt idx="294">
                  <c:v>0.27098829999999996</c:v>
                </c:pt>
                <c:pt idx="295">
                  <c:v>0.27156430000000009</c:v>
                </c:pt>
                <c:pt idx="296">
                  <c:v>0.27221679999999981</c:v>
                </c:pt>
                <c:pt idx="297">
                  <c:v>0.27292849999999991</c:v>
                </c:pt>
                <c:pt idx="298">
                  <c:v>0.2738467</c:v>
                </c:pt>
                <c:pt idx="299">
                  <c:v>0.27454879999999982</c:v>
                </c:pt>
                <c:pt idx="300">
                  <c:v>0.27533249999999976</c:v>
                </c:pt>
                <c:pt idx="301">
                  <c:v>0.27596379999999998</c:v>
                </c:pt>
                <c:pt idx="302">
                  <c:v>0.27664829999999974</c:v>
                </c:pt>
                <c:pt idx="303">
                  <c:v>0.27732109999999999</c:v>
                </c:pt>
                <c:pt idx="304">
                  <c:v>0.27796319999999985</c:v>
                </c:pt>
                <c:pt idx="305">
                  <c:v>0.2786846999999999</c:v>
                </c:pt>
                <c:pt idx="306">
                  <c:v>0.27932269999999981</c:v>
                </c:pt>
                <c:pt idx="307">
                  <c:v>0.28011969999999975</c:v>
                </c:pt>
                <c:pt idx="308">
                  <c:v>0.28076750000000006</c:v>
                </c:pt>
                <c:pt idx="309">
                  <c:v>0.28155619999999981</c:v>
                </c:pt>
                <c:pt idx="310">
                  <c:v>0.28223259999999994</c:v>
                </c:pt>
                <c:pt idx="311">
                  <c:v>0.28298690000000004</c:v>
                </c:pt>
                <c:pt idx="312">
                  <c:v>0.28372269999999977</c:v>
                </c:pt>
                <c:pt idx="313">
                  <c:v>0.28435830000000006</c:v>
                </c:pt>
                <c:pt idx="314">
                  <c:v>0.28511240000000004</c:v>
                </c:pt>
                <c:pt idx="315">
                  <c:v>0.28583459999999983</c:v>
                </c:pt>
                <c:pt idx="316">
                  <c:v>0.28656009999999998</c:v>
                </c:pt>
                <c:pt idx="317">
                  <c:v>0.28725800000000001</c:v>
                </c:pt>
                <c:pt idx="318">
                  <c:v>0.28796920000000004</c:v>
                </c:pt>
                <c:pt idx="319">
                  <c:v>0.2886088</c:v>
                </c:pt>
                <c:pt idx="320">
                  <c:v>0.28931409999999991</c:v>
                </c:pt>
                <c:pt idx="321">
                  <c:v>0.29014879999999987</c:v>
                </c:pt>
                <c:pt idx="322">
                  <c:v>0.29083520000000007</c:v>
                </c:pt>
                <c:pt idx="323">
                  <c:v>0.29153709999999977</c:v>
                </c:pt>
                <c:pt idx="324">
                  <c:v>0.29214049999999991</c:v>
                </c:pt>
                <c:pt idx="325">
                  <c:v>0.29285149999999982</c:v>
                </c:pt>
                <c:pt idx="326">
                  <c:v>0.29358649999999997</c:v>
                </c:pt>
                <c:pt idx="327">
                  <c:v>0.29419810000000002</c:v>
                </c:pt>
                <c:pt idx="328">
                  <c:v>0.2949446</c:v>
                </c:pt>
                <c:pt idx="329">
                  <c:v>0.29559969999999991</c:v>
                </c:pt>
                <c:pt idx="330">
                  <c:v>0.29624969999999973</c:v>
                </c:pt>
                <c:pt idx="331">
                  <c:v>0.29692819999999998</c:v>
                </c:pt>
                <c:pt idx="332">
                  <c:v>0.29755360000000008</c:v>
                </c:pt>
                <c:pt idx="333">
                  <c:v>0.29826569999999997</c:v>
                </c:pt>
                <c:pt idx="334">
                  <c:v>0.29887249999999987</c:v>
                </c:pt>
                <c:pt idx="335">
                  <c:v>0.2995593999999997</c:v>
                </c:pt>
                <c:pt idx="336">
                  <c:v>0.30023979999999995</c:v>
                </c:pt>
                <c:pt idx="337">
                  <c:v>0.30087329999999968</c:v>
                </c:pt>
                <c:pt idx="338">
                  <c:v>0.30145840000000002</c:v>
                </c:pt>
                <c:pt idx="339">
                  <c:v>0.30226430000000004</c:v>
                </c:pt>
                <c:pt idx="340">
                  <c:v>0.30292180000000002</c:v>
                </c:pt>
                <c:pt idx="341">
                  <c:v>0.30350019999999978</c:v>
                </c:pt>
                <c:pt idx="342">
                  <c:v>0.30415419999999971</c:v>
                </c:pt>
                <c:pt idx="343">
                  <c:v>0.30481800000000003</c:v>
                </c:pt>
                <c:pt idx="344">
                  <c:v>0.30549099999999996</c:v>
                </c:pt>
                <c:pt idx="345">
                  <c:v>0.30614479999999977</c:v>
                </c:pt>
                <c:pt idx="346">
                  <c:v>0.30674059999999992</c:v>
                </c:pt>
                <c:pt idx="347">
                  <c:v>0.30736879999999989</c:v>
                </c:pt>
                <c:pt idx="348">
                  <c:v>0.30798199999999998</c:v>
                </c:pt>
                <c:pt idx="349">
                  <c:v>0.30875659999999971</c:v>
                </c:pt>
                <c:pt idx="350">
                  <c:v>0.30936169999999974</c:v>
                </c:pt>
                <c:pt idx="351">
                  <c:v>0.31013559999999973</c:v>
                </c:pt>
                <c:pt idx="352">
                  <c:v>0.31076719999999991</c:v>
                </c:pt>
                <c:pt idx="353">
                  <c:v>0.31140450000000008</c:v>
                </c:pt>
                <c:pt idx="354">
                  <c:v>0.31215169999999981</c:v>
                </c:pt>
                <c:pt idx="355">
                  <c:v>0.31278589999999973</c:v>
                </c:pt>
                <c:pt idx="356">
                  <c:v>0.31339149999999982</c:v>
                </c:pt>
                <c:pt idx="357">
                  <c:v>0.31408959999999997</c:v>
                </c:pt>
                <c:pt idx="358">
                  <c:v>0.31475879999999989</c:v>
                </c:pt>
                <c:pt idx="359">
                  <c:v>0.3153511</c:v>
                </c:pt>
                <c:pt idx="360">
                  <c:v>0.31606960000000006</c:v>
                </c:pt>
                <c:pt idx="361">
                  <c:v>0.31667669999999992</c:v>
                </c:pt>
                <c:pt idx="362">
                  <c:v>0.31741889999999984</c:v>
                </c:pt>
                <c:pt idx="363">
                  <c:v>0.31810809999999989</c:v>
                </c:pt>
                <c:pt idx="364">
                  <c:v>0.31884049999999986</c:v>
                </c:pt>
                <c:pt idx="365">
                  <c:v>0.31952599999999975</c:v>
                </c:pt>
                <c:pt idx="366">
                  <c:v>0.32016069999999974</c:v>
                </c:pt>
                <c:pt idx="367">
                  <c:v>0.32083609999999974</c:v>
                </c:pt>
                <c:pt idx="368">
                  <c:v>0.32142690000000007</c:v>
                </c:pt>
                <c:pt idx="369">
                  <c:v>0.32206469999999987</c:v>
                </c:pt>
                <c:pt idx="370">
                  <c:v>0.32273799999999975</c:v>
                </c:pt>
                <c:pt idx="371">
                  <c:v>0.32341890000000006</c:v>
                </c:pt>
                <c:pt idx="372">
                  <c:v>0.32403950000000004</c:v>
                </c:pt>
                <c:pt idx="373">
                  <c:v>0.32464699999999969</c:v>
                </c:pt>
                <c:pt idx="374">
                  <c:v>0.32534409999999969</c:v>
                </c:pt>
                <c:pt idx="375">
                  <c:v>0.3259789999999998</c:v>
                </c:pt>
                <c:pt idx="376">
                  <c:v>0.32661159999999967</c:v>
                </c:pt>
                <c:pt idx="377">
                  <c:v>0.32725269999999984</c:v>
                </c:pt>
                <c:pt idx="378">
                  <c:v>0.32789069999999976</c:v>
                </c:pt>
                <c:pt idx="379">
                  <c:v>0.3284773999999997</c:v>
                </c:pt>
                <c:pt idx="380">
                  <c:v>0.3291328</c:v>
                </c:pt>
                <c:pt idx="381">
                  <c:v>0.32975219999999972</c:v>
                </c:pt>
                <c:pt idx="382">
                  <c:v>0.33046769999999981</c:v>
                </c:pt>
                <c:pt idx="383">
                  <c:v>0.33109569999999966</c:v>
                </c:pt>
                <c:pt idx="384">
                  <c:v>0.33167940000000007</c:v>
                </c:pt>
                <c:pt idx="385">
                  <c:v>0.33235149999999969</c:v>
                </c:pt>
                <c:pt idx="386">
                  <c:v>0.3329390000000001</c:v>
                </c:pt>
                <c:pt idx="387">
                  <c:v>0.33367299999999966</c:v>
                </c:pt>
                <c:pt idx="388">
                  <c:v>0.33425139999999987</c:v>
                </c:pt>
                <c:pt idx="389">
                  <c:v>0.33491469999999968</c:v>
                </c:pt>
                <c:pt idx="390">
                  <c:v>0.33550289999999983</c:v>
                </c:pt>
                <c:pt idx="391">
                  <c:v>0.33614189999999988</c:v>
                </c:pt>
                <c:pt idx="392">
                  <c:v>0.33681129999999992</c:v>
                </c:pt>
                <c:pt idx="393">
                  <c:v>0.33740689999999995</c:v>
                </c:pt>
                <c:pt idx="394">
                  <c:v>0.3380166</c:v>
                </c:pt>
                <c:pt idx="395">
                  <c:v>0.33864340000000004</c:v>
                </c:pt>
                <c:pt idx="396">
                  <c:v>0.33934549999999986</c:v>
                </c:pt>
                <c:pt idx="397">
                  <c:v>0.33994799999999969</c:v>
                </c:pt>
                <c:pt idx="398">
                  <c:v>0.34057689999999985</c:v>
                </c:pt>
                <c:pt idx="399">
                  <c:v>0.3411953999999997</c:v>
                </c:pt>
                <c:pt idx="400">
                  <c:v>0.34186460000000007</c:v>
                </c:pt>
                <c:pt idx="401">
                  <c:v>0.34254479999999976</c:v>
                </c:pt>
                <c:pt idx="402">
                  <c:v>0.34319640000000007</c:v>
                </c:pt>
                <c:pt idx="403">
                  <c:v>0.34381559999999967</c:v>
                </c:pt>
                <c:pt idx="404">
                  <c:v>0.34442329999999988</c:v>
                </c:pt>
                <c:pt idx="405">
                  <c:v>0.34508640000000002</c:v>
                </c:pt>
                <c:pt idx="406">
                  <c:v>0.34561999999999982</c:v>
                </c:pt>
                <c:pt idx="407">
                  <c:v>0.34626059999999992</c:v>
                </c:pt>
                <c:pt idx="408">
                  <c:v>0.34693479999999965</c:v>
                </c:pt>
                <c:pt idx="409">
                  <c:v>0.34764529999999993</c:v>
                </c:pt>
                <c:pt idx="410">
                  <c:v>0.34824089999999996</c:v>
                </c:pt>
                <c:pt idx="411">
                  <c:v>0.34882480000000005</c:v>
                </c:pt>
                <c:pt idx="412">
                  <c:v>0.34951759999999998</c:v>
                </c:pt>
                <c:pt idx="413">
                  <c:v>0.3500633999999998</c:v>
                </c:pt>
                <c:pt idx="414">
                  <c:v>0.35071189999999985</c:v>
                </c:pt>
                <c:pt idx="415">
                  <c:v>0.35134320000000008</c:v>
                </c:pt>
                <c:pt idx="416">
                  <c:v>0.35202890000000009</c:v>
                </c:pt>
                <c:pt idx="417">
                  <c:v>0.35256149999999975</c:v>
                </c:pt>
                <c:pt idx="418">
                  <c:v>0.35326440000000003</c:v>
                </c:pt>
                <c:pt idx="419">
                  <c:v>0.35391449999999969</c:v>
                </c:pt>
                <c:pt idx="420">
                  <c:v>0.35456139999999969</c:v>
                </c:pt>
                <c:pt idx="421">
                  <c:v>0.35511379999999981</c:v>
                </c:pt>
                <c:pt idx="422">
                  <c:v>0.3557345999999999</c:v>
                </c:pt>
                <c:pt idx="423">
                  <c:v>0.35640859999999996</c:v>
                </c:pt>
                <c:pt idx="424">
                  <c:v>0.35707189999999978</c:v>
                </c:pt>
                <c:pt idx="425">
                  <c:v>0.35764700000000005</c:v>
                </c:pt>
                <c:pt idx="426">
                  <c:v>0.3583810999999999</c:v>
                </c:pt>
                <c:pt idx="427">
                  <c:v>0.35902049999999974</c:v>
                </c:pt>
                <c:pt idx="428">
                  <c:v>0.35971259999999994</c:v>
                </c:pt>
                <c:pt idx="429">
                  <c:v>0.3602561999999998</c:v>
                </c:pt>
                <c:pt idx="430">
                  <c:v>0.36092309999999994</c:v>
                </c:pt>
                <c:pt idx="431">
                  <c:v>0.36154369999999991</c:v>
                </c:pt>
                <c:pt idx="432">
                  <c:v>0.36210399999999998</c:v>
                </c:pt>
                <c:pt idx="433">
                  <c:v>0.36275179999999985</c:v>
                </c:pt>
                <c:pt idx="434">
                  <c:v>0.36339530000000009</c:v>
                </c:pt>
                <c:pt idx="435">
                  <c:v>0.36401510000000004</c:v>
                </c:pt>
                <c:pt idx="436">
                  <c:v>0.36458729999999973</c:v>
                </c:pt>
                <c:pt idx="437">
                  <c:v>0.36524369999999973</c:v>
                </c:pt>
                <c:pt idx="438">
                  <c:v>0.36589699999999992</c:v>
                </c:pt>
                <c:pt idx="439">
                  <c:v>0.36648159999999974</c:v>
                </c:pt>
                <c:pt idx="440">
                  <c:v>0.36717319999999987</c:v>
                </c:pt>
                <c:pt idx="441">
                  <c:v>0.36775829999999976</c:v>
                </c:pt>
                <c:pt idx="442">
                  <c:v>0.36840399999999995</c:v>
                </c:pt>
                <c:pt idx="443">
                  <c:v>0.36900880000000003</c:v>
                </c:pt>
                <c:pt idx="444">
                  <c:v>0.3695936999999998</c:v>
                </c:pt>
                <c:pt idx="445">
                  <c:v>0.37025810000000003</c:v>
                </c:pt>
                <c:pt idx="446">
                  <c:v>0.37093069999999972</c:v>
                </c:pt>
                <c:pt idx="447">
                  <c:v>0.37147029999999992</c:v>
                </c:pt>
                <c:pt idx="448">
                  <c:v>0.3721804999999998</c:v>
                </c:pt>
                <c:pt idx="449">
                  <c:v>0.3727646</c:v>
                </c:pt>
                <c:pt idx="450">
                  <c:v>0.37343890000000002</c:v>
                </c:pt>
                <c:pt idx="451">
                  <c:v>0.37404449999999967</c:v>
                </c:pt>
                <c:pt idx="452">
                  <c:v>0.37473920000000005</c:v>
                </c:pt>
                <c:pt idx="453">
                  <c:v>0.37531189999999981</c:v>
                </c:pt>
                <c:pt idx="454">
                  <c:v>0.37596059999999998</c:v>
                </c:pt>
                <c:pt idx="455">
                  <c:v>0.3765394999999998</c:v>
                </c:pt>
                <c:pt idx="456">
                  <c:v>0.37713269999999977</c:v>
                </c:pt>
                <c:pt idx="457">
                  <c:v>0.37781770000000003</c:v>
                </c:pt>
                <c:pt idx="458">
                  <c:v>0.37835360000000007</c:v>
                </c:pt>
                <c:pt idx="459">
                  <c:v>0.3790152</c:v>
                </c:pt>
                <c:pt idx="460">
                  <c:v>0.37958479999999994</c:v>
                </c:pt>
                <c:pt idx="461">
                  <c:v>0.38027979999999983</c:v>
                </c:pt>
                <c:pt idx="462">
                  <c:v>0.38094640000000002</c:v>
                </c:pt>
                <c:pt idx="463">
                  <c:v>0.38152099999999978</c:v>
                </c:pt>
                <c:pt idx="464">
                  <c:v>0.38223679999999982</c:v>
                </c:pt>
                <c:pt idx="465">
                  <c:v>0.38283109999999976</c:v>
                </c:pt>
                <c:pt idx="466">
                  <c:v>0.3834736999999997</c:v>
                </c:pt>
                <c:pt idx="467">
                  <c:v>0.38398010000000005</c:v>
                </c:pt>
                <c:pt idx="468">
                  <c:v>0.38469339999999974</c:v>
                </c:pt>
                <c:pt idx="469">
                  <c:v>0.38531449999999978</c:v>
                </c:pt>
                <c:pt idx="470">
                  <c:v>0.38593749999999982</c:v>
                </c:pt>
                <c:pt idx="471">
                  <c:v>0.38658149999999969</c:v>
                </c:pt>
                <c:pt idx="472">
                  <c:v>0.38723759999999974</c:v>
                </c:pt>
                <c:pt idx="473">
                  <c:v>0.38785679999999978</c:v>
                </c:pt>
                <c:pt idx="474">
                  <c:v>0.38850220000000002</c:v>
                </c:pt>
                <c:pt idx="475">
                  <c:v>0.38903979999999994</c:v>
                </c:pt>
                <c:pt idx="476">
                  <c:v>0.38954599999999973</c:v>
                </c:pt>
                <c:pt idx="477">
                  <c:v>0.39025929999999986</c:v>
                </c:pt>
                <c:pt idx="478">
                  <c:v>0.39090329999999973</c:v>
                </c:pt>
                <c:pt idx="479">
                  <c:v>0.39151079999999983</c:v>
                </c:pt>
                <c:pt idx="480">
                  <c:v>0.3921294999999998</c:v>
                </c:pt>
                <c:pt idx="481">
                  <c:v>0.39274910000000007</c:v>
                </c:pt>
                <c:pt idx="482">
                  <c:v>0.39336729999999998</c:v>
                </c:pt>
                <c:pt idx="483">
                  <c:v>0.39398579999999983</c:v>
                </c:pt>
                <c:pt idx="484">
                  <c:v>0.39464720000000009</c:v>
                </c:pt>
                <c:pt idx="485">
                  <c:v>0.39523079999999977</c:v>
                </c:pt>
                <c:pt idx="486">
                  <c:v>0.39582849999999992</c:v>
                </c:pt>
                <c:pt idx="487">
                  <c:v>0.3964903999999998</c:v>
                </c:pt>
                <c:pt idx="488">
                  <c:v>0.3971047999999997</c:v>
                </c:pt>
                <c:pt idx="489">
                  <c:v>0.39772039999999986</c:v>
                </c:pt>
                <c:pt idx="490">
                  <c:v>0.39833600000000002</c:v>
                </c:pt>
                <c:pt idx="491">
                  <c:v>0.39895679999999967</c:v>
                </c:pt>
                <c:pt idx="492">
                  <c:v>0.39957459999999978</c:v>
                </c:pt>
                <c:pt idx="493">
                  <c:v>0.40016749999999979</c:v>
                </c:pt>
                <c:pt idx="494">
                  <c:v>0.40081549999999977</c:v>
                </c:pt>
                <c:pt idx="495">
                  <c:v>0.40135549999999975</c:v>
                </c:pt>
                <c:pt idx="496">
                  <c:v>0.40199399999999974</c:v>
                </c:pt>
                <c:pt idx="497">
                  <c:v>0.40263679999999979</c:v>
                </c:pt>
                <c:pt idx="498">
                  <c:v>0.40328859999999978</c:v>
                </c:pt>
                <c:pt idx="499">
                  <c:v>0.40383769999999997</c:v>
                </c:pt>
                <c:pt idx="500">
                  <c:v>0.40438489999999971</c:v>
                </c:pt>
                <c:pt idx="501">
                  <c:v>0.4049999999999998</c:v>
                </c:pt>
                <c:pt idx="502">
                  <c:v>0.40563949999999993</c:v>
                </c:pt>
                <c:pt idx="503">
                  <c:v>0.40631439999999985</c:v>
                </c:pt>
                <c:pt idx="504">
                  <c:v>0.40691640000000007</c:v>
                </c:pt>
                <c:pt idx="505">
                  <c:v>0.40749360000000001</c:v>
                </c:pt>
                <c:pt idx="506">
                  <c:v>0.40810900000000006</c:v>
                </c:pt>
                <c:pt idx="507">
                  <c:v>0.40868379999999993</c:v>
                </c:pt>
                <c:pt idx="508">
                  <c:v>0.40936449999999969</c:v>
                </c:pt>
                <c:pt idx="509">
                  <c:v>0.41002179999999999</c:v>
                </c:pt>
                <c:pt idx="510">
                  <c:v>0.41066889999999967</c:v>
                </c:pt>
                <c:pt idx="511">
                  <c:v>0.41125609999999968</c:v>
                </c:pt>
                <c:pt idx="512">
                  <c:v>0.41183639999999988</c:v>
                </c:pt>
                <c:pt idx="513">
                  <c:v>0.41250999999999971</c:v>
                </c:pt>
                <c:pt idx="514">
                  <c:v>0.41299129999999984</c:v>
                </c:pt>
                <c:pt idx="515">
                  <c:v>0.41373589999999982</c:v>
                </c:pt>
                <c:pt idx="516">
                  <c:v>0.4143412999999998</c:v>
                </c:pt>
                <c:pt idx="517">
                  <c:v>0.41496999999999984</c:v>
                </c:pt>
                <c:pt idx="518">
                  <c:v>0.41547849999999986</c:v>
                </c:pt>
                <c:pt idx="519">
                  <c:v>0.41623669999999979</c:v>
                </c:pt>
                <c:pt idx="520">
                  <c:v>0.4168295999999998</c:v>
                </c:pt>
                <c:pt idx="521">
                  <c:v>0.41756249999999984</c:v>
                </c:pt>
                <c:pt idx="522">
                  <c:v>0.41819650000000008</c:v>
                </c:pt>
                <c:pt idx="523">
                  <c:v>0.41877819999999977</c:v>
                </c:pt>
                <c:pt idx="524">
                  <c:v>0.41936470000000003</c:v>
                </c:pt>
                <c:pt idx="525">
                  <c:v>0.4200689999999998</c:v>
                </c:pt>
                <c:pt idx="526">
                  <c:v>0.42061329999999986</c:v>
                </c:pt>
                <c:pt idx="527">
                  <c:v>0.42127969999999992</c:v>
                </c:pt>
                <c:pt idx="528">
                  <c:v>0.42188739999999969</c:v>
                </c:pt>
                <c:pt idx="529">
                  <c:v>0.42251210000000006</c:v>
                </c:pt>
                <c:pt idx="530">
                  <c:v>0.42309909999999995</c:v>
                </c:pt>
                <c:pt idx="531">
                  <c:v>0.42369319999999977</c:v>
                </c:pt>
                <c:pt idx="532">
                  <c:v>0.42437649999999971</c:v>
                </c:pt>
                <c:pt idx="533">
                  <c:v>0.42501239999999996</c:v>
                </c:pt>
                <c:pt idx="534">
                  <c:v>0.42560459999999978</c:v>
                </c:pt>
                <c:pt idx="535">
                  <c:v>0.42623830000000007</c:v>
                </c:pt>
                <c:pt idx="536">
                  <c:v>0.42685659999999981</c:v>
                </c:pt>
                <c:pt idx="537">
                  <c:v>0.42748769999999991</c:v>
                </c:pt>
                <c:pt idx="538">
                  <c:v>0.42812949999999983</c:v>
                </c:pt>
                <c:pt idx="539">
                  <c:v>0.42866949999999981</c:v>
                </c:pt>
                <c:pt idx="540">
                  <c:v>0.4292697999999997</c:v>
                </c:pt>
                <c:pt idx="541">
                  <c:v>0.42985659999999992</c:v>
                </c:pt>
                <c:pt idx="542">
                  <c:v>0.43047719999999989</c:v>
                </c:pt>
                <c:pt idx="543">
                  <c:v>0.43105389999999977</c:v>
                </c:pt>
                <c:pt idx="544">
                  <c:v>0.43168549999999994</c:v>
                </c:pt>
                <c:pt idx="545">
                  <c:v>0.43216140000000003</c:v>
                </c:pt>
                <c:pt idx="546">
                  <c:v>0.43285209999999985</c:v>
                </c:pt>
                <c:pt idx="547">
                  <c:v>0.43340899999999971</c:v>
                </c:pt>
                <c:pt idx="548">
                  <c:v>0.43398959999999986</c:v>
                </c:pt>
                <c:pt idx="549">
                  <c:v>0.43455219999999972</c:v>
                </c:pt>
                <c:pt idx="550">
                  <c:v>0.43509939999999991</c:v>
                </c:pt>
                <c:pt idx="551">
                  <c:v>0.43571880000000007</c:v>
                </c:pt>
                <c:pt idx="552">
                  <c:v>0.43636609999999987</c:v>
                </c:pt>
                <c:pt idx="553">
                  <c:v>0.43698360000000003</c:v>
                </c:pt>
                <c:pt idx="554">
                  <c:v>0.4376802999999998</c:v>
                </c:pt>
                <c:pt idx="555">
                  <c:v>0.43836340000000007</c:v>
                </c:pt>
                <c:pt idx="556">
                  <c:v>0.43899799999999978</c:v>
                </c:pt>
                <c:pt idx="557">
                  <c:v>0.43956589999999984</c:v>
                </c:pt>
                <c:pt idx="558">
                  <c:v>0.44018079999999982</c:v>
                </c:pt>
                <c:pt idx="559">
                  <c:v>0.44080929999999974</c:v>
                </c:pt>
                <c:pt idx="560">
                  <c:v>0.44145369999999984</c:v>
                </c:pt>
                <c:pt idx="561">
                  <c:v>0.44204139999999992</c:v>
                </c:pt>
                <c:pt idx="562">
                  <c:v>0.44264180000000009</c:v>
                </c:pt>
                <c:pt idx="563">
                  <c:v>0.4433176999999997</c:v>
                </c:pt>
                <c:pt idx="564">
                  <c:v>0.44402220000000003</c:v>
                </c:pt>
                <c:pt idx="565">
                  <c:v>0.44466669999999997</c:v>
                </c:pt>
                <c:pt idx="566">
                  <c:v>0.44533539999999983</c:v>
                </c:pt>
                <c:pt idx="567">
                  <c:v>0.44590519999999989</c:v>
                </c:pt>
                <c:pt idx="568">
                  <c:v>0.4465870999999999</c:v>
                </c:pt>
                <c:pt idx="569">
                  <c:v>0.44714429999999972</c:v>
                </c:pt>
                <c:pt idx="570">
                  <c:v>0.44784929999999967</c:v>
                </c:pt>
                <c:pt idx="571">
                  <c:v>0.44853739999999975</c:v>
                </c:pt>
                <c:pt idx="572">
                  <c:v>0.44912509999999983</c:v>
                </c:pt>
                <c:pt idx="573">
                  <c:v>0.44977359999999988</c:v>
                </c:pt>
                <c:pt idx="574">
                  <c:v>0.45038299999999998</c:v>
                </c:pt>
                <c:pt idx="575">
                  <c:v>0.45101170000000002</c:v>
                </c:pt>
                <c:pt idx="576">
                  <c:v>0.4517180999999999</c:v>
                </c:pt>
                <c:pt idx="577">
                  <c:v>0.45229149999999985</c:v>
                </c:pt>
                <c:pt idx="578">
                  <c:v>0.45290000000000008</c:v>
                </c:pt>
                <c:pt idx="579">
                  <c:v>0.45348429999999995</c:v>
                </c:pt>
                <c:pt idx="580">
                  <c:v>0.45404299999999997</c:v>
                </c:pt>
                <c:pt idx="581">
                  <c:v>0.4546682999999998</c:v>
                </c:pt>
                <c:pt idx="582">
                  <c:v>0.45533489999999999</c:v>
                </c:pt>
                <c:pt idx="583">
                  <c:v>0.45594769999999984</c:v>
                </c:pt>
                <c:pt idx="584">
                  <c:v>0.45656639999999982</c:v>
                </c:pt>
                <c:pt idx="585">
                  <c:v>0.45717119999999989</c:v>
                </c:pt>
                <c:pt idx="586">
                  <c:v>0.45776749999999966</c:v>
                </c:pt>
                <c:pt idx="587">
                  <c:v>0.45844369999999968</c:v>
                </c:pt>
                <c:pt idx="588">
                  <c:v>0.45901559999999986</c:v>
                </c:pt>
                <c:pt idx="589">
                  <c:v>0.45968799999999987</c:v>
                </c:pt>
                <c:pt idx="590">
                  <c:v>0.46037269999999975</c:v>
                </c:pt>
                <c:pt idx="591">
                  <c:v>0.46101480000000006</c:v>
                </c:pt>
                <c:pt idx="592">
                  <c:v>0.46164659999999991</c:v>
                </c:pt>
                <c:pt idx="593">
                  <c:v>0.46228479999999994</c:v>
                </c:pt>
                <c:pt idx="594">
                  <c:v>0.46292549999999988</c:v>
                </c:pt>
                <c:pt idx="595">
                  <c:v>0.46353080000000002</c:v>
                </c:pt>
                <c:pt idx="596">
                  <c:v>0.46413829999999967</c:v>
                </c:pt>
                <c:pt idx="597">
                  <c:v>0.46475299999999997</c:v>
                </c:pt>
                <c:pt idx="598">
                  <c:v>0.46538980000000008</c:v>
                </c:pt>
                <c:pt idx="599">
                  <c:v>0.47092819999999991</c:v>
                </c:pt>
                <c:pt idx="600">
                  <c:v>0.47345069999999989</c:v>
                </c:pt>
                <c:pt idx="601">
                  <c:v>0.47513059999999996</c:v>
                </c:pt>
                <c:pt idx="602">
                  <c:v>0.47663379999999966</c:v>
                </c:pt>
                <c:pt idx="603">
                  <c:v>0.47781589999999996</c:v>
                </c:pt>
                <c:pt idx="604">
                  <c:v>0.47889479999999995</c:v>
                </c:pt>
                <c:pt idx="605">
                  <c:v>0.47983339999999997</c:v>
                </c:pt>
                <c:pt idx="606">
                  <c:v>0.48067549999999981</c:v>
                </c:pt>
                <c:pt idx="607">
                  <c:v>0.48136409999999996</c:v>
                </c:pt>
                <c:pt idx="608">
                  <c:v>0.48197009999999985</c:v>
                </c:pt>
                <c:pt idx="609">
                  <c:v>0.48254470000000005</c:v>
                </c:pt>
                <c:pt idx="610">
                  <c:v>0.48309349999999984</c:v>
                </c:pt>
                <c:pt idx="611">
                  <c:v>0.48362900000000009</c:v>
                </c:pt>
                <c:pt idx="612">
                  <c:v>0.48402429999999974</c:v>
                </c:pt>
                <c:pt idx="613">
                  <c:v>0.48452669999999998</c:v>
                </c:pt>
                <c:pt idx="614">
                  <c:v>0.48496870000000003</c:v>
                </c:pt>
                <c:pt idx="615">
                  <c:v>0.48535259999999969</c:v>
                </c:pt>
                <c:pt idx="616">
                  <c:v>0.48566039999999999</c:v>
                </c:pt>
                <c:pt idx="617">
                  <c:v>0.48575549999999978</c:v>
                </c:pt>
                <c:pt idx="618">
                  <c:v>0.48580099999999993</c:v>
                </c:pt>
                <c:pt idx="619">
                  <c:v>0.48597529999999978</c:v>
                </c:pt>
                <c:pt idx="620">
                  <c:v>0.48638920000000008</c:v>
                </c:pt>
                <c:pt idx="621">
                  <c:v>0.48663599999999985</c:v>
                </c:pt>
                <c:pt idx="622">
                  <c:v>0.48718579999999978</c:v>
                </c:pt>
                <c:pt idx="623">
                  <c:v>0.4875775</c:v>
                </c:pt>
                <c:pt idx="624">
                  <c:v>0.48794199999999988</c:v>
                </c:pt>
                <c:pt idx="625">
                  <c:v>0.4884166999999997</c:v>
                </c:pt>
                <c:pt idx="626">
                  <c:v>0.48866799999999966</c:v>
                </c:pt>
                <c:pt idx="627">
                  <c:v>0.48915199999999981</c:v>
                </c:pt>
                <c:pt idx="628">
                  <c:v>0.48951749999999983</c:v>
                </c:pt>
                <c:pt idx="629">
                  <c:v>0.48996379999999995</c:v>
                </c:pt>
                <c:pt idx="630">
                  <c:v>0.4904158999999999</c:v>
                </c:pt>
                <c:pt idx="631">
                  <c:v>0.49086169999999996</c:v>
                </c:pt>
                <c:pt idx="632">
                  <c:v>0.49131020000000003</c:v>
                </c:pt>
                <c:pt idx="633">
                  <c:v>0.49176550000000008</c:v>
                </c:pt>
                <c:pt idx="634">
                  <c:v>0.49223809999999979</c:v>
                </c:pt>
                <c:pt idx="635">
                  <c:v>0.49269629999999998</c:v>
                </c:pt>
                <c:pt idx="636">
                  <c:v>0.49318960000000001</c:v>
                </c:pt>
                <c:pt idx="637">
                  <c:v>0.49361729999999993</c:v>
                </c:pt>
                <c:pt idx="638">
                  <c:v>0.49409489999999989</c:v>
                </c:pt>
                <c:pt idx="639">
                  <c:v>0.4945223999999997</c:v>
                </c:pt>
                <c:pt idx="640">
                  <c:v>0.49503089999999972</c:v>
                </c:pt>
                <c:pt idx="641">
                  <c:v>0.49553609999999981</c:v>
                </c:pt>
                <c:pt idx="642">
                  <c:v>0.495946</c:v>
                </c:pt>
                <c:pt idx="643">
                  <c:v>0.4964356999999997</c:v>
                </c:pt>
                <c:pt idx="644">
                  <c:v>0.49690060000000003</c:v>
                </c:pt>
                <c:pt idx="645">
                  <c:v>0.49741109999999988</c:v>
                </c:pt>
                <c:pt idx="646">
                  <c:v>0.49781299999999984</c:v>
                </c:pt>
                <c:pt idx="647">
                  <c:v>0.49837469999999984</c:v>
                </c:pt>
                <c:pt idx="648">
                  <c:v>0.49876809999999994</c:v>
                </c:pt>
                <c:pt idx="649">
                  <c:v>0.49926789999999999</c:v>
                </c:pt>
                <c:pt idx="650">
                  <c:v>0.4997653999999998</c:v>
                </c:pt>
                <c:pt idx="651">
                  <c:v>0.5002705999999999</c:v>
                </c:pt>
                <c:pt idx="652">
                  <c:v>0.50074749999999968</c:v>
                </c:pt>
                <c:pt idx="653">
                  <c:v>0.5012181</c:v>
                </c:pt>
                <c:pt idx="654">
                  <c:v>0.50175689999999973</c:v>
                </c:pt>
                <c:pt idx="655">
                  <c:v>0.50237209999999966</c:v>
                </c:pt>
                <c:pt idx="656">
                  <c:v>0.50286849999999994</c:v>
                </c:pt>
                <c:pt idx="657">
                  <c:v>0.50343949999999982</c:v>
                </c:pt>
                <c:pt idx="658">
                  <c:v>0.50391230000000009</c:v>
                </c:pt>
                <c:pt idx="659">
                  <c:v>0.50443529999999992</c:v>
                </c:pt>
                <c:pt idx="660">
                  <c:v>0.50489220000000001</c:v>
                </c:pt>
                <c:pt idx="661">
                  <c:v>0.50552399999999986</c:v>
                </c:pt>
                <c:pt idx="662">
                  <c:v>0.50602149999999968</c:v>
                </c:pt>
                <c:pt idx="663">
                  <c:v>0.50652790000000003</c:v>
                </c:pt>
                <c:pt idx="664">
                  <c:v>0.50709659999999968</c:v>
                </c:pt>
                <c:pt idx="665">
                  <c:v>0.50768089999999999</c:v>
                </c:pt>
                <c:pt idx="666">
                  <c:v>0.50816850000000002</c:v>
                </c:pt>
                <c:pt idx="667">
                  <c:v>0.50868869999999999</c:v>
                </c:pt>
                <c:pt idx="668">
                  <c:v>0.50924469999999999</c:v>
                </c:pt>
                <c:pt idx="669">
                  <c:v>0.50970730000000009</c:v>
                </c:pt>
                <c:pt idx="670">
                  <c:v>0.51028990000000007</c:v>
                </c:pt>
                <c:pt idx="671">
                  <c:v>0.5107219999999999</c:v>
                </c:pt>
                <c:pt idx="672">
                  <c:v>0.5114065000000001</c:v>
                </c:pt>
                <c:pt idx="673">
                  <c:v>0.51197869999999979</c:v>
                </c:pt>
                <c:pt idx="674">
                  <c:v>0.51247599999999993</c:v>
                </c:pt>
                <c:pt idx="675">
                  <c:v>0.51314879999999974</c:v>
                </c:pt>
                <c:pt idx="676">
                  <c:v>0.5136339999999997</c:v>
                </c:pt>
                <c:pt idx="677">
                  <c:v>0.51417329999999994</c:v>
                </c:pt>
                <c:pt idx="678">
                  <c:v>0.51479269999999966</c:v>
                </c:pt>
                <c:pt idx="679">
                  <c:v>0.51529960000000008</c:v>
                </c:pt>
                <c:pt idx="680">
                  <c:v>0.51593620000000007</c:v>
                </c:pt>
                <c:pt idx="681">
                  <c:v>0.51651289999999994</c:v>
                </c:pt>
                <c:pt idx="682">
                  <c:v>0.51698569999999977</c:v>
                </c:pt>
                <c:pt idx="683">
                  <c:v>0.51753289999999996</c:v>
                </c:pt>
                <c:pt idx="684">
                  <c:v>0.51817369999999974</c:v>
                </c:pt>
                <c:pt idx="685">
                  <c:v>0.51874120000000001</c:v>
                </c:pt>
                <c:pt idx="686">
                  <c:v>0.51932149999999977</c:v>
                </c:pt>
                <c:pt idx="687">
                  <c:v>0.51988680000000009</c:v>
                </c:pt>
                <c:pt idx="688">
                  <c:v>0.52045489999999983</c:v>
                </c:pt>
                <c:pt idx="689">
                  <c:v>0.52109030000000001</c:v>
                </c:pt>
                <c:pt idx="690">
                  <c:v>0.52160479999999998</c:v>
                </c:pt>
                <c:pt idx="691">
                  <c:v>0.52208999999999994</c:v>
                </c:pt>
                <c:pt idx="692">
                  <c:v>0.52263839999999995</c:v>
                </c:pt>
                <c:pt idx="693">
                  <c:v>0.52324629999999983</c:v>
                </c:pt>
                <c:pt idx="694">
                  <c:v>0.52377899999999977</c:v>
                </c:pt>
                <c:pt idx="695">
                  <c:v>0.52434309999999984</c:v>
                </c:pt>
                <c:pt idx="696">
                  <c:v>0.52497339999999992</c:v>
                </c:pt>
                <c:pt idx="697">
                  <c:v>0.52558569999999971</c:v>
                </c:pt>
                <c:pt idx="698">
                  <c:v>0.52616430000000003</c:v>
                </c:pt>
                <c:pt idx="699">
                  <c:v>0.52671270000000003</c:v>
                </c:pt>
                <c:pt idx="700">
                  <c:v>0.52732540000000006</c:v>
                </c:pt>
                <c:pt idx="701">
                  <c:v>0.52803209999999989</c:v>
                </c:pt>
                <c:pt idx="702">
                  <c:v>0.52862549999999997</c:v>
                </c:pt>
                <c:pt idx="703">
                  <c:v>0.52913340000000009</c:v>
                </c:pt>
                <c:pt idx="704">
                  <c:v>0.5299912</c:v>
                </c:pt>
                <c:pt idx="705">
                  <c:v>0.53051019999999971</c:v>
                </c:pt>
                <c:pt idx="706">
                  <c:v>0.53111510000000006</c:v>
                </c:pt>
                <c:pt idx="707">
                  <c:v>0.53176479999999993</c:v>
                </c:pt>
                <c:pt idx="708">
                  <c:v>0.5323376999999998</c:v>
                </c:pt>
                <c:pt idx="709">
                  <c:v>0.53291729999999982</c:v>
                </c:pt>
                <c:pt idx="710">
                  <c:v>0.53350399999999976</c:v>
                </c:pt>
                <c:pt idx="711">
                  <c:v>0.53409989999999974</c:v>
                </c:pt>
                <c:pt idx="712">
                  <c:v>0.534694</c:v>
                </c:pt>
                <c:pt idx="713">
                  <c:v>0.53530839999999991</c:v>
                </c:pt>
                <c:pt idx="714">
                  <c:v>0.53593190000000002</c:v>
                </c:pt>
                <c:pt idx="715">
                  <c:v>0.53657129999999986</c:v>
                </c:pt>
                <c:pt idx="716">
                  <c:v>0.53715969999999968</c:v>
                </c:pt>
                <c:pt idx="717">
                  <c:v>0.53778409999999965</c:v>
                </c:pt>
                <c:pt idx="718">
                  <c:v>0.53840310000000002</c:v>
                </c:pt>
                <c:pt idx="719">
                  <c:v>0.53901699999999986</c:v>
                </c:pt>
                <c:pt idx="720">
                  <c:v>0.53959869999999999</c:v>
                </c:pt>
                <c:pt idx="721">
                  <c:v>0.54028829999999983</c:v>
                </c:pt>
                <c:pt idx="722">
                  <c:v>0.54081319999999966</c:v>
                </c:pt>
                <c:pt idx="723">
                  <c:v>0.54144079999999972</c:v>
                </c:pt>
                <c:pt idx="724">
                  <c:v>0.54211839999999967</c:v>
                </c:pt>
                <c:pt idx="725">
                  <c:v>0.54275059999999975</c:v>
                </c:pt>
                <c:pt idx="726">
                  <c:v>0.5434148999999997</c:v>
                </c:pt>
                <c:pt idx="727">
                  <c:v>0.54418539999999993</c:v>
                </c:pt>
                <c:pt idx="728">
                  <c:v>0.54467589999999966</c:v>
                </c:pt>
                <c:pt idx="729">
                  <c:v>0.54534419999999972</c:v>
                </c:pt>
                <c:pt idx="730">
                  <c:v>0.54601009999999972</c:v>
                </c:pt>
                <c:pt idx="731">
                  <c:v>0.54658849999999992</c:v>
                </c:pt>
                <c:pt idx="732">
                  <c:v>0.54732179999999975</c:v>
                </c:pt>
                <c:pt idx="733">
                  <c:v>0.54783559999999998</c:v>
                </c:pt>
                <c:pt idx="734">
                  <c:v>0.54844960000000009</c:v>
                </c:pt>
                <c:pt idx="735">
                  <c:v>0.54906059999999979</c:v>
                </c:pt>
                <c:pt idx="736">
                  <c:v>0.54977469999999995</c:v>
                </c:pt>
                <c:pt idx="737">
                  <c:v>0.55027299999999979</c:v>
                </c:pt>
                <c:pt idx="738">
                  <c:v>0.55092169999999996</c:v>
                </c:pt>
                <c:pt idx="739">
                  <c:v>0.55161579999999999</c:v>
                </c:pt>
                <c:pt idx="740">
                  <c:v>0.55241179999999979</c:v>
                </c:pt>
                <c:pt idx="741">
                  <c:v>0.55304559999999992</c:v>
                </c:pt>
                <c:pt idx="742">
                  <c:v>0.55365419999999999</c:v>
                </c:pt>
                <c:pt idx="743">
                  <c:v>0.55423739999999988</c:v>
                </c:pt>
                <c:pt idx="744">
                  <c:v>0.55494149999999998</c:v>
                </c:pt>
                <c:pt idx="745">
                  <c:v>0.55562759999999978</c:v>
                </c:pt>
                <c:pt idx="746">
                  <c:v>0.55626920000000002</c:v>
                </c:pt>
                <c:pt idx="747">
                  <c:v>0.55687259999999972</c:v>
                </c:pt>
                <c:pt idx="748">
                  <c:v>0.55757069999999986</c:v>
                </c:pt>
                <c:pt idx="749">
                  <c:v>0.5582404999999997</c:v>
                </c:pt>
                <c:pt idx="750">
                  <c:v>0.55888279999999968</c:v>
                </c:pt>
                <c:pt idx="751">
                  <c:v>0.55953509999999973</c:v>
                </c:pt>
                <c:pt idx="752">
                  <c:v>0.56027870000000002</c:v>
                </c:pt>
                <c:pt idx="753">
                  <c:v>0.56095819999999996</c:v>
                </c:pt>
                <c:pt idx="754">
                  <c:v>0.56148510000000007</c:v>
                </c:pt>
                <c:pt idx="755">
                  <c:v>0.56222510000000003</c:v>
                </c:pt>
                <c:pt idx="756">
                  <c:v>0.56279189999999968</c:v>
                </c:pt>
                <c:pt idx="757">
                  <c:v>0.56351569999999995</c:v>
                </c:pt>
                <c:pt idx="758">
                  <c:v>0.56413059999999993</c:v>
                </c:pt>
                <c:pt idx="759">
                  <c:v>0.56477789999999972</c:v>
                </c:pt>
                <c:pt idx="760">
                  <c:v>0.56543239999999972</c:v>
                </c:pt>
                <c:pt idx="761">
                  <c:v>0.56606459999999981</c:v>
                </c:pt>
                <c:pt idx="762">
                  <c:v>0.56672030000000007</c:v>
                </c:pt>
                <c:pt idx="763">
                  <c:v>0.56744059999999985</c:v>
                </c:pt>
                <c:pt idx="764">
                  <c:v>0.56814769999999992</c:v>
                </c:pt>
                <c:pt idx="765">
                  <c:v>0.56886819999999982</c:v>
                </c:pt>
                <c:pt idx="766">
                  <c:v>0.56947860000000006</c:v>
                </c:pt>
                <c:pt idx="767">
                  <c:v>0.57018239999999976</c:v>
                </c:pt>
                <c:pt idx="768">
                  <c:v>0.57090240000000003</c:v>
                </c:pt>
                <c:pt idx="769">
                  <c:v>0.57157349999999996</c:v>
                </c:pt>
                <c:pt idx="770">
                  <c:v>0.57223509999999989</c:v>
                </c:pt>
                <c:pt idx="771">
                  <c:v>0.57290889999999983</c:v>
                </c:pt>
                <c:pt idx="772">
                  <c:v>0.57356809999999969</c:v>
                </c:pt>
                <c:pt idx="773">
                  <c:v>0.57422499999999976</c:v>
                </c:pt>
                <c:pt idx="774">
                  <c:v>0.5749219000000001</c:v>
                </c:pt>
                <c:pt idx="775">
                  <c:v>0.57562859999999993</c:v>
                </c:pt>
                <c:pt idx="776">
                  <c:v>0.57629519999999967</c:v>
                </c:pt>
                <c:pt idx="777">
                  <c:v>0.57701950000000002</c:v>
                </c:pt>
                <c:pt idx="778">
                  <c:v>0.5776412999999998</c:v>
                </c:pt>
                <c:pt idx="779">
                  <c:v>0.57832630000000007</c:v>
                </c:pt>
                <c:pt idx="780">
                  <c:v>0.57908129999999991</c:v>
                </c:pt>
                <c:pt idx="781">
                  <c:v>0.5797403000000001</c:v>
                </c:pt>
                <c:pt idx="782">
                  <c:v>0.5804130999999999</c:v>
                </c:pt>
                <c:pt idx="783">
                  <c:v>0.58106119999999972</c:v>
                </c:pt>
                <c:pt idx="784">
                  <c:v>0.58172800000000002</c:v>
                </c:pt>
                <c:pt idx="785">
                  <c:v>0.58240969999999992</c:v>
                </c:pt>
                <c:pt idx="786">
                  <c:v>0.58316119999999971</c:v>
                </c:pt>
                <c:pt idx="787">
                  <c:v>0.58385279999999984</c:v>
                </c:pt>
                <c:pt idx="788">
                  <c:v>0.58456589999999986</c:v>
                </c:pt>
                <c:pt idx="789">
                  <c:v>0.58528479999999972</c:v>
                </c:pt>
                <c:pt idx="790">
                  <c:v>0.58599979999999974</c:v>
                </c:pt>
                <c:pt idx="791">
                  <c:v>0.58674150000000003</c:v>
                </c:pt>
                <c:pt idx="792">
                  <c:v>0.5874204999999999</c:v>
                </c:pt>
                <c:pt idx="793">
                  <c:v>0.58805369999999968</c:v>
                </c:pt>
                <c:pt idx="794">
                  <c:v>0.58876139999999966</c:v>
                </c:pt>
                <c:pt idx="795">
                  <c:v>0.58940919999999997</c:v>
                </c:pt>
                <c:pt idx="796">
                  <c:v>0.59017639999999982</c:v>
                </c:pt>
                <c:pt idx="797">
                  <c:v>0.59087539999999983</c:v>
                </c:pt>
                <c:pt idx="798">
                  <c:v>0.59153699999999976</c:v>
                </c:pt>
                <c:pt idx="799">
                  <c:v>0.59213589999999972</c:v>
                </c:pt>
                <c:pt idx="800">
                  <c:v>0.59293130000000005</c:v>
                </c:pt>
                <c:pt idx="801">
                  <c:v>0.59356600000000004</c:v>
                </c:pt>
                <c:pt idx="802">
                  <c:v>0.5942816999999998</c:v>
                </c:pt>
                <c:pt idx="803">
                  <c:v>0.59498650000000008</c:v>
                </c:pt>
                <c:pt idx="804">
                  <c:v>0.59568809999999983</c:v>
                </c:pt>
                <c:pt idx="805">
                  <c:v>0.59640599999999999</c:v>
                </c:pt>
                <c:pt idx="806">
                  <c:v>0.59706309999999974</c:v>
                </c:pt>
                <c:pt idx="807">
                  <c:v>0.59780599999999984</c:v>
                </c:pt>
                <c:pt idx="808">
                  <c:v>0.59848909999999966</c:v>
                </c:pt>
                <c:pt idx="809">
                  <c:v>0.59928539999999986</c:v>
                </c:pt>
                <c:pt idx="810">
                  <c:v>0.59995609999999999</c:v>
                </c:pt>
                <c:pt idx="811">
                  <c:v>0.60066849999999983</c:v>
                </c:pt>
                <c:pt idx="812">
                  <c:v>0.60142739999999995</c:v>
                </c:pt>
                <c:pt idx="813">
                  <c:v>0.6021563999999997</c:v>
                </c:pt>
                <c:pt idx="814">
                  <c:v>0.60284979999999999</c:v>
                </c:pt>
                <c:pt idx="815">
                  <c:v>0.60358119999999982</c:v>
                </c:pt>
                <c:pt idx="816">
                  <c:v>0.60443809999999987</c:v>
                </c:pt>
                <c:pt idx="817">
                  <c:v>0.60512480000000002</c:v>
                </c:pt>
                <c:pt idx="818">
                  <c:v>0.60581899999999989</c:v>
                </c:pt>
                <c:pt idx="819">
                  <c:v>0.60655259999999966</c:v>
                </c:pt>
                <c:pt idx="820">
                  <c:v>0.6073404</c:v>
                </c:pt>
                <c:pt idx="821">
                  <c:v>0.60800169999999998</c:v>
                </c:pt>
                <c:pt idx="822">
                  <c:v>0.60866929999999986</c:v>
                </c:pt>
                <c:pt idx="823">
                  <c:v>0.60945800000000006</c:v>
                </c:pt>
                <c:pt idx="824">
                  <c:v>0.61023169999999993</c:v>
                </c:pt>
                <c:pt idx="825">
                  <c:v>0.61093839999999977</c:v>
                </c:pt>
                <c:pt idx="826">
                  <c:v>0.61170009999999975</c:v>
                </c:pt>
                <c:pt idx="827">
                  <c:v>0.6124470999999998</c:v>
                </c:pt>
                <c:pt idx="828">
                  <c:v>0.61312489999999986</c:v>
                </c:pt>
                <c:pt idx="829">
                  <c:v>0.61392530000000001</c:v>
                </c:pt>
                <c:pt idx="830">
                  <c:v>0.61458159999999973</c:v>
                </c:pt>
                <c:pt idx="831">
                  <c:v>0.61535199999999968</c:v>
                </c:pt>
                <c:pt idx="832">
                  <c:v>0.61606030000000001</c:v>
                </c:pt>
                <c:pt idx="833">
                  <c:v>0.6168332999999997</c:v>
                </c:pt>
                <c:pt idx="834">
                  <c:v>0.61750729999999976</c:v>
                </c:pt>
                <c:pt idx="835">
                  <c:v>0.61825399999999986</c:v>
                </c:pt>
                <c:pt idx="836">
                  <c:v>0.61897309999999983</c:v>
                </c:pt>
                <c:pt idx="837">
                  <c:v>0.61971499999999979</c:v>
                </c:pt>
                <c:pt idx="838">
                  <c:v>0.62051009999999973</c:v>
                </c:pt>
                <c:pt idx="839">
                  <c:v>0.62119869999999988</c:v>
                </c:pt>
                <c:pt idx="840">
                  <c:v>0.62189300000000003</c:v>
                </c:pt>
                <c:pt idx="841">
                  <c:v>0.62260729999999986</c:v>
                </c:pt>
                <c:pt idx="842">
                  <c:v>0.62336210000000003</c:v>
                </c:pt>
                <c:pt idx="843">
                  <c:v>0.62403899999999979</c:v>
                </c:pt>
                <c:pt idx="844">
                  <c:v>0.6247792999999997</c:v>
                </c:pt>
                <c:pt idx="845">
                  <c:v>0.6255153</c:v>
                </c:pt>
                <c:pt idx="846">
                  <c:v>0.62623529999999983</c:v>
                </c:pt>
                <c:pt idx="847">
                  <c:v>0.62701800000000008</c:v>
                </c:pt>
                <c:pt idx="848">
                  <c:v>0.62772680000000003</c:v>
                </c:pt>
                <c:pt idx="849">
                  <c:v>0.62851239999999997</c:v>
                </c:pt>
                <c:pt idx="850">
                  <c:v>0.62920309999999979</c:v>
                </c:pt>
                <c:pt idx="851">
                  <c:v>0.62998129999999986</c:v>
                </c:pt>
                <c:pt idx="852">
                  <c:v>0.63073189999999979</c:v>
                </c:pt>
                <c:pt idx="853">
                  <c:v>0.63146759999999968</c:v>
                </c:pt>
                <c:pt idx="854">
                  <c:v>0.63220359999999998</c:v>
                </c:pt>
                <c:pt idx="855">
                  <c:v>0.6330773999999999</c:v>
                </c:pt>
                <c:pt idx="856">
                  <c:v>0.63375829999999977</c:v>
                </c:pt>
                <c:pt idx="857">
                  <c:v>0.63453699999999991</c:v>
                </c:pt>
                <c:pt idx="858">
                  <c:v>0.63527559999999994</c:v>
                </c:pt>
                <c:pt idx="859">
                  <c:v>0.63598419999999978</c:v>
                </c:pt>
                <c:pt idx="860">
                  <c:v>0.63679839999999999</c:v>
                </c:pt>
                <c:pt idx="861">
                  <c:v>0.63750129999999983</c:v>
                </c:pt>
                <c:pt idx="862">
                  <c:v>0.63834290000000005</c:v>
                </c:pt>
                <c:pt idx="863">
                  <c:v>0.63911680000000004</c:v>
                </c:pt>
                <c:pt idx="864">
                  <c:v>0.63980699999999979</c:v>
                </c:pt>
                <c:pt idx="865">
                  <c:v>0.64054279999999997</c:v>
                </c:pt>
                <c:pt idx="866">
                  <c:v>0.6411791</c:v>
                </c:pt>
                <c:pt idx="867">
                  <c:v>0.64200329999999983</c:v>
                </c:pt>
                <c:pt idx="868">
                  <c:v>0.64275909999999969</c:v>
                </c:pt>
                <c:pt idx="869">
                  <c:v>0.64352490000000007</c:v>
                </c:pt>
                <c:pt idx="870">
                  <c:v>0.64430100000000001</c:v>
                </c:pt>
                <c:pt idx="871">
                  <c:v>0.64502409999999966</c:v>
                </c:pt>
                <c:pt idx="872">
                  <c:v>0.64574579999999981</c:v>
                </c:pt>
                <c:pt idx="873">
                  <c:v>0.64649679999999998</c:v>
                </c:pt>
                <c:pt idx="874">
                  <c:v>0.64723879999999978</c:v>
                </c:pt>
                <c:pt idx="875">
                  <c:v>0.64805319999999966</c:v>
                </c:pt>
                <c:pt idx="876">
                  <c:v>0.64878349999999996</c:v>
                </c:pt>
                <c:pt idx="877">
                  <c:v>0.64964580000000005</c:v>
                </c:pt>
                <c:pt idx="878">
                  <c:v>0.65037179999999983</c:v>
                </c:pt>
                <c:pt idx="879">
                  <c:v>0.65117889999999967</c:v>
                </c:pt>
                <c:pt idx="880">
                  <c:v>0.65184359999999986</c:v>
                </c:pt>
                <c:pt idx="881">
                  <c:v>0.65263779999999993</c:v>
                </c:pt>
                <c:pt idx="882">
                  <c:v>0.6533973999999998</c:v>
                </c:pt>
                <c:pt idx="883">
                  <c:v>0.65414290000000008</c:v>
                </c:pt>
                <c:pt idx="884">
                  <c:v>0.65490559999999975</c:v>
                </c:pt>
                <c:pt idx="885">
                  <c:v>0.65562560000000003</c:v>
                </c:pt>
                <c:pt idx="886">
                  <c:v>0.65642669999999992</c:v>
                </c:pt>
                <c:pt idx="887">
                  <c:v>0.65719079999999996</c:v>
                </c:pt>
                <c:pt idx="888">
                  <c:v>0.65794659999999983</c:v>
                </c:pt>
                <c:pt idx="889">
                  <c:v>0.65870529999999983</c:v>
                </c:pt>
                <c:pt idx="890">
                  <c:v>0.65941500000000008</c:v>
                </c:pt>
                <c:pt idx="891">
                  <c:v>0.66016420000000009</c:v>
                </c:pt>
                <c:pt idx="892">
                  <c:v>0.66092469999999981</c:v>
                </c:pt>
                <c:pt idx="893">
                  <c:v>0.66176109999999966</c:v>
                </c:pt>
                <c:pt idx="894">
                  <c:v>0.66260269999999988</c:v>
                </c:pt>
                <c:pt idx="895">
                  <c:v>0.66326789999999969</c:v>
                </c:pt>
                <c:pt idx="896">
                  <c:v>0.66406950000000009</c:v>
                </c:pt>
                <c:pt idx="897">
                  <c:v>0.66478639999999967</c:v>
                </c:pt>
                <c:pt idx="898">
                  <c:v>0.66563369999999988</c:v>
                </c:pt>
                <c:pt idx="899">
                  <c:v>0.66641909999999971</c:v>
                </c:pt>
                <c:pt idx="900">
                  <c:v>0.66712789999999966</c:v>
                </c:pt>
                <c:pt idx="901">
                  <c:v>0.6678888999999999</c:v>
                </c:pt>
                <c:pt idx="902">
                  <c:v>0.66867140000000003</c:v>
                </c:pt>
                <c:pt idx="903">
                  <c:v>0.66944960000000009</c:v>
                </c:pt>
                <c:pt idx="904">
                  <c:v>0.67026949999999985</c:v>
                </c:pt>
                <c:pt idx="905">
                  <c:v>0.6710183999999999</c:v>
                </c:pt>
                <c:pt idx="906">
                  <c:v>0.67175459999999987</c:v>
                </c:pt>
                <c:pt idx="907">
                  <c:v>0.67249369999999997</c:v>
                </c:pt>
                <c:pt idx="908">
                  <c:v>0.67328619999999972</c:v>
                </c:pt>
                <c:pt idx="909">
                  <c:v>0.67416169999999997</c:v>
                </c:pt>
                <c:pt idx="910">
                  <c:v>0.67495989999999972</c:v>
                </c:pt>
                <c:pt idx="911">
                  <c:v>0.67559790000000008</c:v>
                </c:pt>
                <c:pt idx="912">
                  <c:v>0.67641019999999985</c:v>
                </c:pt>
                <c:pt idx="913">
                  <c:v>0.67717479999999997</c:v>
                </c:pt>
                <c:pt idx="914">
                  <c:v>0.67801620000000007</c:v>
                </c:pt>
                <c:pt idx="915">
                  <c:v>0.67878079999999974</c:v>
                </c:pt>
                <c:pt idx="916">
                  <c:v>0.67955019999999999</c:v>
                </c:pt>
                <c:pt idx="917">
                  <c:v>0.68037009999999976</c:v>
                </c:pt>
                <c:pt idx="918">
                  <c:v>0.68110040000000005</c:v>
                </c:pt>
                <c:pt idx="919">
                  <c:v>0.68196129999999977</c:v>
                </c:pt>
                <c:pt idx="920">
                  <c:v>0.68269499999999983</c:v>
                </c:pt>
                <c:pt idx="921">
                  <c:v>0.68343929999999986</c:v>
                </c:pt>
                <c:pt idx="922">
                  <c:v>0.68423590000000001</c:v>
                </c:pt>
                <c:pt idx="923">
                  <c:v>0.68501140000000005</c:v>
                </c:pt>
                <c:pt idx="924">
                  <c:v>0.68577269999999979</c:v>
                </c:pt>
                <c:pt idx="925">
                  <c:v>0.68651319999999982</c:v>
                </c:pt>
                <c:pt idx="926">
                  <c:v>0.68733029999999973</c:v>
                </c:pt>
                <c:pt idx="927">
                  <c:v>0.68808150000000001</c:v>
                </c:pt>
                <c:pt idx="928">
                  <c:v>0.68897819999999976</c:v>
                </c:pt>
                <c:pt idx="929">
                  <c:v>0.68961529999999982</c:v>
                </c:pt>
                <c:pt idx="930">
                  <c:v>0.69039779999999995</c:v>
                </c:pt>
                <c:pt idx="931">
                  <c:v>0.69121009999999972</c:v>
                </c:pt>
                <c:pt idx="932">
                  <c:v>0.6919426999999998</c:v>
                </c:pt>
                <c:pt idx="933">
                  <c:v>0.69283059999999974</c:v>
                </c:pt>
                <c:pt idx="934">
                  <c:v>0.69346599999999992</c:v>
                </c:pt>
                <c:pt idx="935">
                  <c:v>0.69428299999999998</c:v>
                </c:pt>
                <c:pt idx="936">
                  <c:v>0.69506459999999981</c:v>
                </c:pt>
                <c:pt idx="937">
                  <c:v>0.6958517999999998</c:v>
                </c:pt>
                <c:pt idx="938">
                  <c:v>0.69666840000000008</c:v>
                </c:pt>
                <c:pt idx="939">
                  <c:v>0.69750719999999999</c:v>
                </c:pt>
                <c:pt idx="940">
                  <c:v>0.69827369999999966</c:v>
                </c:pt>
                <c:pt idx="941">
                  <c:v>0.69911600000000007</c:v>
                </c:pt>
                <c:pt idx="942">
                  <c:v>0.6998818</c:v>
                </c:pt>
                <c:pt idx="943">
                  <c:v>0.70064119999999974</c:v>
                </c:pt>
                <c:pt idx="944">
                  <c:v>0.70146020000000009</c:v>
                </c:pt>
                <c:pt idx="945">
                  <c:v>0.70234229999999975</c:v>
                </c:pt>
                <c:pt idx="946">
                  <c:v>0.70312719999999995</c:v>
                </c:pt>
                <c:pt idx="947">
                  <c:v>0.7038416999999999</c:v>
                </c:pt>
                <c:pt idx="948">
                  <c:v>0.70462059999999971</c:v>
                </c:pt>
                <c:pt idx="949">
                  <c:v>0.70548799999999989</c:v>
                </c:pt>
                <c:pt idx="950">
                  <c:v>0.70632649999999986</c:v>
                </c:pt>
                <c:pt idx="951">
                  <c:v>0.70706679999999977</c:v>
                </c:pt>
                <c:pt idx="952">
                  <c:v>0.70776439999999985</c:v>
                </c:pt>
                <c:pt idx="953">
                  <c:v>0.70863229999999966</c:v>
                </c:pt>
                <c:pt idx="954">
                  <c:v>0.70940570000000003</c:v>
                </c:pt>
                <c:pt idx="955">
                  <c:v>0.71010519999999966</c:v>
                </c:pt>
                <c:pt idx="956">
                  <c:v>0.71091749999999987</c:v>
                </c:pt>
                <c:pt idx="957">
                  <c:v>0.71163869999999996</c:v>
                </c:pt>
                <c:pt idx="958">
                  <c:v>0.71246680000000007</c:v>
                </c:pt>
                <c:pt idx="959">
                  <c:v>0.71316409999999975</c:v>
                </c:pt>
                <c:pt idx="960">
                  <c:v>0.71393329999999988</c:v>
                </c:pt>
                <c:pt idx="961">
                  <c:v>0.71475009999999983</c:v>
                </c:pt>
                <c:pt idx="962">
                  <c:v>0.71556449999999971</c:v>
                </c:pt>
                <c:pt idx="963">
                  <c:v>0.71632129999999972</c:v>
                </c:pt>
                <c:pt idx="964">
                  <c:v>0.71709329999999971</c:v>
                </c:pt>
                <c:pt idx="965">
                  <c:v>0.71799229999999969</c:v>
                </c:pt>
                <c:pt idx="966">
                  <c:v>0.71884679999999967</c:v>
                </c:pt>
                <c:pt idx="967">
                  <c:v>0.71962069999999967</c:v>
                </c:pt>
                <c:pt idx="968">
                  <c:v>0.72029999999999994</c:v>
                </c:pt>
                <c:pt idx="969">
                  <c:v>0.72122429999999982</c:v>
                </c:pt>
                <c:pt idx="970">
                  <c:v>0.72191310000000009</c:v>
                </c:pt>
                <c:pt idx="971">
                  <c:v>0.72278500000000001</c:v>
                </c:pt>
                <c:pt idx="972">
                  <c:v>0.72349649999999999</c:v>
                </c:pt>
                <c:pt idx="973">
                  <c:v>0.72427749999999991</c:v>
                </c:pt>
                <c:pt idx="974">
                  <c:v>0.7250896</c:v>
                </c:pt>
                <c:pt idx="975">
                  <c:v>0.72574999999999967</c:v>
                </c:pt>
                <c:pt idx="976">
                  <c:v>0.72660210000000003</c:v>
                </c:pt>
                <c:pt idx="977">
                  <c:v>0.72732550000000007</c:v>
                </c:pt>
                <c:pt idx="978">
                  <c:v>0.72811369999999975</c:v>
                </c:pt>
                <c:pt idx="979">
                  <c:v>0.72893410000000003</c:v>
                </c:pt>
                <c:pt idx="980">
                  <c:v>0.72981460000000009</c:v>
                </c:pt>
                <c:pt idx="981">
                  <c:v>0.73064189999999973</c:v>
                </c:pt>
                <c:pt idx="982">
                  <c:v>0.73138289999999984</c:v>
                </c:pt>
                <c:pt idx="983">
                  <c:v>0.73219710000000005</c:v>
                </c:pt>
                <c:pt idx="984">
                  <c:v>0.7330498999999997</c:v>
                </c:pt>
                <c:pt idx="985">
                  <c:v>0.73380499999999982</c:v>
                </c:pt>
                <c:pt idx="986">
                  <c:v>0.73460149999999969</c:v>
                </c:pt>
                <c:pt idx="987">
                  <c:v>0.73545409999999967</c:v>
                </c:pt>
                <c:pt idx="988">
                  <c:v>0.73615720000000007</c:v>
                </c:pt>
                <c:pt idx="989">
                  <c:v>0.7370817999999999</c:v>
                </c:pt>
                <c:pt idx="990">
                  <c:v>0.73774529999999983</c:v>
                </c:pt>
                <c:pt idx="991">
                  <c:v>0.73848439999999993</c:v>
                </c:pt>
                <c:pt idx="992">
                  <c:v>0.73937059999999999</c:v>
                </c:pt>
                <c:pt idx="993">
                  <c:v>0.74019769999999996</c:v>
                </c:pt>
                <c:pt idx="994">
                  <c:v>0.74095539999999982</c:v>
                </c:pt>
                <c:pt idx="995">
                  <c:v>0.74167469999999991</c:v>
                </c:pt>
                <c:pt idx="996">
                  <c:v>0.7425379999999997</c:v>
                </c:pt>
                <c:pt idx="997">
                  <c:v>0.74331569999999969</c:v>
                </c:pt>
                <c:pt idx="998">
                  <c:v>0.74407749999999995</c:v>
                </c:pt>
                <c:pt idx="999">
                  <c:v>0.74488449999999995</c:v>
                </c:pt>
                <c:pt idx="1000">
                  <c:v>0.74564560000000002</c:v>
                </c:pt>
                <c:pt idx="1001">
                  <c:v>0.74649099999999979</c:v>
                </c:pt>
                <c:pt idx="1002">
                  <c:v>0.7473361999999999</c:v>
                </c:pt>
                <c:pt idx="1003">
                  <c:v>0.74813060000000009</c:v>
                </c:pt>
                <c:pt idx="1004">
                  <c:v>0.7488842</c:v>
                </c:pt>
                <c:pt idx="1005">
                  <c:v>0.74973519999999994</c:v>
                </c:pt>
                <c:pt idx="1006">
                  <c:v>0.75055669999999974</c:v>
                </c:pt>
                <c:pt idx="1007">
                  <c:v>0.7513204</c:v>
                </c:pt>
                <c:pt idx="1008">
                  <c:v>0.75214409999999976</c:v>
                </c:pt>
                <c:pt idx="1009">
                  <c:v>0.75290729999999995</c:v>
                </c:pt>
                <c:pt idx="1010">
                  <c:v>0.75377249999999973</c:v>
                </c:pt>
                <c:pt idx="1011">
                  <c:v>0.75463060000000004</c:v>
                </c:pt>
                <c:pt idx="1012">
                  <c:v>0.7554504999999998</c:v>
                </c:pt>
                <c:pt idx="1013">
                  <c:v>0.75621420000000006</c:v>
                </c:pt>
                <c:pt idx="1014">
                  <c:v>0.7570395999999997</c:v>
                </c:pt>
                <c:pt idx="1015">
                  <c:v>0.75783569999999978</c:v>
                </c:pt>
                <c:pt idx="1016">
                  <c:v>0.75856900000000005</c:v>
                </c:pt>
                <c:pt idx="1017">
                  <c:v>0.75941449999999966</c:v>
                </c:pt>
                <c:pt idx="1018">
                  <c:v>0.76021150000000004</c:v>
                </c:pt>
                <c:pt idx="1019">
                  <c:v>0.76103979999999982</c:v>
                </c:pt>
                <c:pt idx="1020">
                  <c:v>0.76178129999999999</c:v>
                </c:pt>
                <c:pt idx="1021">
                  <c:v>0.76258519999999974</c:v>
                </c:pt>
                <c:pt idx="1022">
                  <c:v>0.76341279999999978</c:v>
                </c:pt>
                <c:pt idx="1023">
                  <c:v>0.7641918999999997</c:v>
                </c:pt>
                <c:pt idx="1024">
                  <c:v>0.76502949999999981</c:v>
                </c:pt>
                <c:pt idx="1025">
                  <c:v>0.76594329999999999</c:v>
                </c:pt>
                <c:pt idx="1026">
                  <c:v>0.76666049999999997</c:v>
                </c:pt>
                <c:pt idx="1027">
                  <c:v>0.76744889999999977</c:v>
                </c:pt>
                <c:pt idx="1028">
                  <c:v>0.76816749999999967</c:v>
                </c:pt>
                <c:pt idx="1029">
                  <c:v>0.76898219999999995</c:v>
                </c:pt>
                <c:pt idx="1030">
                  <c:v>0.76978739999999979</c:v>
                </c:pt>
                <c:pt idx="1031">
                  <c:v>0.77062539999999968</c:v>
                </c:pt>
                <c:pt idx="1032">
                  <c:v>0.77140309999999968</c:v>
                </c:pt>
                <c:pt idx="1033">
                  <c:v>0.77230669999999968</c:v>
                </c:pt>
                <c:pt idx="1034">
                  <c:v>0.77313929999999997</c:v>
                </c:pt>
                <c:pt idx="1035">
                  <c:v>0.77391389999999971</c:v>
                </c:pt>
                <c:pt idx="1036">
                  <c:v>0.77475169999999993</c:v>
                </c:pt>
                <c:pt idx="1037">
                  <c:v>0.77551299999999967</c:v>
                </c:pt>
                <c:pt idx="1038">
                  <c:v>0.77632189999999968</c:v>
                </c:pt>
                <c:pt idx="1039">
                  <c:v>0.77712609999999982</c:v>
                </c:pt>
                <c:pt idx="1040">
                  <c:v>0.77793319999999966</c:v>
                </c:pt>
                <c:pt idx="1041">
                  <c:v>0.77875619999999968</c:v>
                </c:pt>
                <c:pt idx="1042">
                  <c:v>0.77947809999999995</c:v>
                </c:pt>
                <c:pt idx="1043">
                  <c:v>0.7803445</c:v>
                </c:pt>
                <c:pt idx="1044">
                  <c:v>0.78112699999999968</c:v>
                </c:pt>
                <c:pt idx="1045">
                  <c:v>0.78193259999999976</c:v>
                </c:pt>
                <c:pt idx="1046">
                  <c:v>0.78268889999999969</c:v>
                </c:pt>
                <c:pt idx="1047">
                  <c:v>0.78354079999999993</c:v>
                </c:pt>
                <c:pt idx="1048">
                  <c:v>0.78432539999999973</c:v>
                </c:pt>
                <c:pt idx="1049">
                  <c:v>0.78513820000000001</c:v>
                </c:pt>
                <c:pt idx="1050">
                  <c:v>0.78609879999999999</c:v>
                </c:pt>
                <c:pt idx="1051">
                  <c:v>0.78683619999999976</c:v>
                </c:pt>
                <c:pt idx="1052">
                  <c:v>0.78768780000000005</c:v>
                </c:pt>
                <c:pt idx="1053">
                  <c:v>0.78844599999999998</c:v>
                </c:pt>
                <c:pt idx="1054">
                  <c:v>0.78926829999999981</c:v>
                </c:pt>
                <c:pt idx="1055">
                  <c:v>0.79004579999999969</c:v>
                </c:pt>
                <c:pt idx="1056">
                  <c:v>0.79085569999999983</c:v>
                </c:pt>
                <c:pt idx="1057">
                  <c:v>0.79163600000000001</c:v>
                </c:pt>
                <c:pt idx="1058">
                  <c:v>0.79247099999999993</c:v>
                </c:pt>
                <c:pt idx="1059">
                  <c:v>0.79324109999999992</c:v>
                </c:pt>
                <c:pt idx="1060">
                  <c:v>0.79408030000000007</c:v>
                </c:pt>
                <c:pt idx="1061">
                  <c:v>0.79481389999999985</c:v>
                </c:pt>
                <c:pt idx="1062">
                  <c:v>0.79571079999999972</c:v>
                </c:pt>
                <c:pt idx="1063">
                  <c:v>0.79639919999999975</c:v>
                </c:pt>
                <c:pt idx="1064">
                  <c:v>0.79736499999999966</c:v>
                </c:pt>
                <c:pt idx="1065">
                  <c:v>0.79814509999999972</c:v>
                </c:pt>
                <c:pt idx="1066">
                  <c:v>0.80506499999999992</c:v>
                </c:pt>
                <c:pt idx="1067">
                  <c:v>0.80811389999999994</c:v>
                </c:pt>
                <c:pt idx="1068">
                  <c:v>0.81037479999999995</c:v>
                </c:pt>
                <c:pt idx="1069">
                  <c:v>0.81227569999999982</c:v>
                </c:pt>
                <c:pt idx="1070">
                  <c:v>0.8138563999999997</c:v>
                </c:pt>
                <c:pt idx="1071">
                  <c:v>0.81525469999999967</c:v>
                </c:pt>
                <c:pt idx="1072">
                  <c:v>0.81643869999999996</c:v>
                </c:pt>
                <c:pt idx="1073">
                  <c:v>0.81753969999999976</c:v>
                </c:pt>
                <c:pt idx="1074">
                  <c:v>0.81859590000000004</c:v>
                </c:pt>
                <c:pt idx="1075">
                  <c:v>0.8195395999999997</c:v>
                </c:pt>
                <c:pt idx="1076">
                  <c:v>0.82032229999999995</c:v>
                </c:pt>
                <c:pt idx="1077">
                  <c:v>0.82106209999999979</c:v>
                </c:pt>
                <c:pt idx="1078">
                  <c:v>0.82182409999999972</c:v>
                </c:pt>
                <c:pt idx="1079">
                  <c:v>0.82261069999999981</c:v>
                </c:pt>
                <c:pt idx="1080">
                  <c:v>0.82316449999999985</c:v>
                </c:pt>
                <c:pt idx="1081">
                  <c:v>0.82397300000000007</c:v>
                </c:pt>
                <c:pt idx="1082">
                  <c:v>0.82452419999999993</c:v>
                </c:pt>
                <c:pt idx="1083">
                  <c:v>0.82505899999999999</c:v>
                </c:pt>
                <c:pt idx="1084">
                  <c:v>0.8256606999999998</c:v>
                </c:pt>
                <c:pt idx="1085">
                  <c:v>0.82614570000000009</c:v>
                </c:pt>
                <c:pt idx="1086">
                  <c:v>0.82635619999999976</c:v>
                </c:pt>
                <c:pt idx="1087">
                  <c:v>0.82644509999999993</c:v>
                </c:pt>
                <c:pt idx="1088">
                  <c:v>0.82663059999999966</c:v>
                </c:pt>
                <c:pt idx="1089">
                  <c:v>0.82697159999999981</c:v>
                </c:pt>
                <c:pt idx="1090">
                  <c:v>0.82743739999999999</c:v>
                </c:pt>
                <c:pt idx="1091">
                  <c:v>0.82793739999999971</c:v>
                </c:pt>
                <c:pt idx="1092">
                  <c:v>0.82853869999999974</c:v>
                </c:pt>
                <c:pt idx="1093">
                  <c:v>0.82913019999999982</c:v>
                </c:pt>
                <c:pt idx="1094">
                  <c:v>0.82963999999999993</c:v>
                </c:pt>
                <c:pt idx="1095">
                  <c:v>0.83021119999999993</c:v>
                </c:pt>
                <c:pt idx="1096">
                  <c:v>0.83088119999999988</c:v>
                </c:pt>
                <c:pt idx="1097">
                  <c:v>0.83151269999999977</c:v>
                </c:pt>
                <c:pt idx="1098">
                  <c:v>0.83207329999999979</c:v>
                </c:pt>
                <c:pt idx="1099">
                  <c:v>0.83260639999999997</c:v>
                </c:pt>
                <c:pt idx="1100">
                  <c:v>0.83319289999999979</c:v>
                </c:pt>
                <c:pt idx="1101">
                  <c:v>0.83378529999999973</c:v>
                </c:pt>
                <c:pt idx="1102">
                  <c:v>0.83434900000000001</c:v>
                </c:pt>
                <c:pt idx="1103">
                  <c:v>0.83489369999999985</c:v>
                </c:pt>
                <c:pt idx="1104">
                  <c:v>0.83554130000000004</c:v>
                </c:pt>
                <c:pt idx="1105">
                  <c:v>0.83618619999999977</c:v>
                </c:pt>
                <c:pt idx="1106">
                  <c:v>0.83673699999999984</c:v>
                </c:pt>
                <c:pt idx="1107">
                  <c:v>0.83738000000000001</c:v>
                </c:pt>
                <c:pt idx="1108">
                  <c:v>0.83795839999999977</c:v>
                </c:pt>
                <c:pt idx="1109">
                  <c:v>0.83866499999999977</c:v>
                </c:pt>
                <c:pt idx="1110">
                  <c:v>0.83922559999999979</c:v>
                </c:pt>
                <c:pt idx="1111">
                  <c:v>0.8398184999999998</c:v>
                </c:pt>
                <c:pt idx="1112">
                  <c:v>0.84048129999999999</c:v>
                </c:pt>
                <c:pt idx="1113">
                  <c:v>0.84116370000000007</c:v>
                </c:pt>
                <c:pt idx="1114">
                  <c:v>0.84169369999999999</c:v>
                </c:pt>
                <c:pt idx="1115">
                  <c:v>0.84237479999999998</c:v>
                </c:pt>
                <c:pt idx="1116">
                  <c:v>0.84303879999999998</c:v>
                </c:pt>
                <c:pt idx="1117">
                  <c:v>0.84379439999999972</c:v>
                </c:pt>
                <c:pt idx="1118">
                  <c:v>0.84450650000000005</c:v>
                </c:pt>
                <c:pt idx="1119">
                  <c:v>0.84506419999999993</c:v>
                </c:pt>
                <c:pt idx="1120">
                  <c:v>0.84573749999999981</c:v>
                </c:pt>
                <c:pt idx="1121">
                  <c:v>0.84630729999999987</c:v>
                </c:pt>
                <c:pt idx="1122">
                  <c:v>0.84707569999999999</c:v>
                </c:pt>
                <c:pt idx="1123">
                  <c:v>0.84765699999999988</c:v>
                </c:pt>
                <c:pt idx="1124">
                  <c:v>0.84832529999999995</c:v>
                </c:pt>
                <c:pt idx="1125">
                  <c:v>0.84890249999999989</c:v>
                </c:pt>
                <c:pt idx="1126">
                  <c:v>0.84958510000000009</c:v>
                </c:pt>
                <c:pt idx="1127">
                  <c:v>0.85022619999999982</c:v>
                </c:pt>
                <c:pt idx="1128">
                  <c:v>0.85091709999999976</c:v>
                </c:pt>
                <c:pt idx="1129">
                  <c:v>0.85159329999999978</c:v>
                </c:pt>
                <c:pt idx="1130">
                  <c:v>0.85227299999999984</c:v>
                </c:pt>
                <c:pt idx="1131">
                  <c:v>0.85290909999999975</c:v>
                </c:pt>
                <c:pt idx="1132">
                  <c:v>0.85362059999999973</c:v>
                </c:pt>
                <c:pt idx="1133">
                  <c:v>0.85430439999999974</c:v>
                </c:pt>
                <c:pt idx="1134">
                  <c:v>0.8550298999999999</c:v>
                </c:pt>
                <c:pt idx="1135">
                  <c:v>0.85569739999999994</c:v>
                </c:pt>
                <c:pt idx="1136">
                  <c:v>0.85637950000000007</c:v>
                </c:pt>
                <c:pt idx="1137">
                  <c:v>0.8571171999999998</c:v>
                </c:pt>
                <c:pt idx="1138">
                  <c:v>0.85764389999999979</c:v>
                </c:pt>
                <c:pt idx="1139">
                  <c:v>0.85851100000000002</c:v>
                </c:pt>
                <c:pt idx="1140">
                  <c:v>0.85908270000000009</c:v>
                </c:pt>
                <c:pt idx="1141">
                  <c:v>0.8597207</c:v>
                </c:pt>
                <c:pt idx="1142">
                  <c:v>0.86051300000000008</c:v>
                </c:pt>
                <c:pt idx="1143">
                  <c:v>0.86116199999999976</c:v>
                </c:pt>
                <c:pt idx="1144">
                  <c:v>0.86189059999999973</c:v>
                </c:pt>
                <c:pt idx="1145">
                  <c:v>0.86249120000000001</c:v>
                </c:pt>
                <c:pt idx="1146">
                  <c:v>0.86319469999999976</c:v>
                </c:pt>
                <c:pt idx="1147">
                  <c:v>0.86390929999999999</c:v>
                </c:pt>
                <c:pt idx="1148">
                  <c:v>0.86464289999999977</c:v>
                </c:pt>
                <c:pt idx="1149">
                  <c:v>0.86529020000000001</c:v>
                </c:pt>
                <c:pt idx="1150">
                  <c:v>0.86605240000000006</c:v>
                </c:pt>
                <c:pt idx="1151">
                  <c:v>0.86677749999999998</c:v>
                </c:pt>
                <c:pt idx="1152">
                  <c:v>0.86748989999999981</c:v>
                </c:pt>
                <c:pt idx="1153">
                  <c:v>0.86827309999999969</c:v>
                </c:pt>
                <c:pt idx="1154">
                  <c:v>0.86904080000000006</c:v>
                </c:pt>
                <c:pt idx="1155">
                  <c:v>0.86966229999999989</c:v>
                </c:pt>
                <c:pt idx="1156">
                  <c:v>0.87034919999999971</c:v>
                </c:pt>
                <c:pt idx="1157">
                  <c:v>0.87111289999999997</c:v>
                </c:pt>
                <c:pt idx="1158">
                  <c:v>0.87191250000000009</c:v>
                </c:pt>
                <c:pt idx="1159">
                  <c:v>0.87262489999999993</c:v>
                </c:pt>
                <c:pt idx="1160">
                  <c:v>0.87328489999999981</c:v>
                </c:pt>
                <c:pt idx="1161">
                  <c:v>0.87407429999999975</c:v>
                </c:pt>
                <c:pt idx="1162">
                  <c:v>0.87477830000000001</c:v>
                </c:pt>
                <c:pt idx="1163">
                  <c:v>0.87551599999999974</c:v>
                </c:pt>
                <c:pt idx="1164">
                  <c:v>0.87621789999999988</c:v>
                </c:pt>
                <c:pt idx="1165">
                  <c:v>0.87699349999999976</c:v>
                </c:pt>
                <c:pt idx="1166">
                  <c:v>0.87771039999999978</c:v>
                </c:pt>
                <c:pt idx="1167">
                  <c:v>0.87833289999999975</c:v>
                </c:pt>
                <c:pt idx="1168">
                  <c:v>0.87908199999999992</c:v>
                </c:pt>
                <c:pt idx="1169">
                  <c:v>0.87974309999999978</c:v>
                </c:pt>
                <c:pt idx="1170">
                  <c:v>0.88051489999999966</c:v>
                </c:pt>
                <c:pt idx="1171">
                  <c:v>0.88126949999999971</c:v>
                </c:pt>
                <c:pt idx="1172">
                  <c:v>0.8819596999999999</c:v>
                </c:pt>
                <c:pt idx="1173">
                  <c:v>0.88271290000000002</c:v>
                </c:pt>
                <c:pt idx="1174">
                  <c:v>0.88350109999999971</c:v>
                </c:pt>
                <c:pt idx="1175">
                  <c:v>0.88427210000000001</c:v>
                </c:pt>
                <c:pt idx="1176">
                  <c:v>0.88499479999999986</c:v>
                </c:pt>
                <c:pt idx="1177">
                  <c:v>0.88573129999999978</c:v>
                </c:pt>
                <c:pt idx="1178">
                  <c:v>0.88652299999999995</c:v>
                </c:pt>
                <c:pt idx="1179">
                  <c:v>0.88724259999999999</c:v>
                </c:pt>
                <c:pt idx="1180">
                  <c:v>0.88806420000000008</c:v>
                </c:pt>
                <c:pt idx="1181">
                  <c:v>0.88875890000000002</c:v>
                </c:pt>
                <c:pt idx="1182">
                  <c:v>0.88951069999999977</c:v>
                </c:pt>
                <c:pt idx="1183">
                  <c:v>0.89029029999999976</c:v>
                </c:pt>
                <c:pt idx="1184">
                  <c:v>0.89108520000000002</c:v>
                </c:pt>
                <c:pt idx="1185">
                  <c:v>0.89188369999999972</c:v>
                </c:pt>
                <c:pt idx="1186">
                  <c:v>0.89274150000000008</c:v>
                </c:pt>
                <c:pt idx="1187">
                  <c:v>0.89347629999999967</c:v>
                </c:pt>
                <c:pt idx="1188">
                  <c:v>0.89413549999999997</c:v>
                </c:pt>
                <c:pt idx="1189">
                  <c:v>0.89488419999999991</c:v>
                </c:pt>
                <c:pt idx="1190">
                  <c:v>0.89565189999999983</c:v>
                </c:pt>
                <c:pt idx="1191">
                  <c:v>0.89638759999999973</c:v>
                </c:pt>
                <c:pt idx="1192">
                  <c:v>0.89711840000000009</c:v>
                </c:pt>
                <c:pt idx="1193">
                  <c:v>0.89788109999999977</c:v>
                </c:pt>
                <c:pt idx="1194">
                  <c:v>0.89866449999999976</c:v>
                </c:pt>
                <c:pt idx="1195">
                  <c:v>0.89942529999999987</c:v>
                </c:pt>
                <c:pt idx="1196">
                  <c:v>0.90027219999999986</c:v>
                </c:pt>
                <c:pt idx="1197">
                  <c:v>0.90111689999999989</c:v>
                </c:pt>
                <c:pt idx="1198">
                  <c:v>0.90187269999999975</c:v>
                </c:pt>
                <c:pt idx="1199">
                  <c:v>0.90265799999999974</c:v>
                </c:pt>
                <c:pt idx="1200">
                  <c:v>0.9033515999999997</c:v>
                </c:pt>
                <c:pt idx="1201">
                  <c:v>0.90418509999999985</c:v>
                </c:pt>
                <c:pt idx="1202">
                  <c:v>0.90491870000000008</c:v>
                </c:pt>
                <c:pt idx="1203">
                  <c:v>0.90579079999999967</c:v>
                </c:pt>
                <c:pt idx="1204">
                  <c:v>0.90659359999999989</c:v>
                </c:pt>
                <c:pt idx="1205">
                  <c:v>0.90739590000000003</c:v>
                </c:pt>
                <c:pt idx="1206">
                  <c:v>0.9081378</c:v>
                </c:pt>
                <c:pt idx="1207">
                  <c:v>0.90897709999999998</c:v>
                </c:pt>
                <c:pt idx="1208">
                  <c:v>0.90974839999999979</c:v>
                </c:pt>
                <c:pt idx="1209">
                  <c:v>0.91050990000000009</c:v>
                </c:pt>
                <c:pt idx="1210">
                  <c:v>0.91123059999999967</c:v>
                </c:pt>
                <c:pt idx="1211">
                  <c:v>0.91203879999999993</c:v>
                </c:pt>
                <c:pt idx="1212">
                  <c:v>0.91279029999999972</c:v>
                </c:pt>
                <c:pt idx="1213">
                  <c:v>0.91358119999999987</c:v>
                </c:pt>
                <c:pt idx="1214">
                  <c:v>0.91448499999999999</c:v>
                </c:pt>
                <c:pt idx="1215">
                  <c:v>0.91519499999999976</c:v>
                </c:pt>
                <c:pt idx="1216">
                  <c:v>0.91608549999999989</c:v>
                </c:pt>
                <c:pt idx="1217">
                  <c:v>0.91686559999999995</c:v>
                </c:pt>
                <c:pt idx="1218">
                  <c:v>0.91769789999999984</c:v>
                </c:pt>
                <c:pt idx="1219">
                  <c:v>0.91857409999999984</c:v>
                </c:pt>
                <c:pt idx="1220">
                  <c:v>0.91945769999999971</c:v>
                </c:pt>
                <c:pt idx="1221">
                  <c:v>0.92025759999999979</c:v>
                </c:pt>
                <c:pt idx="1222">
                  <c:v>0.92107319999999993</c:v>
                </c:pt>
                <c:pt idx="1223">
                  <c:v>0.92189579999999971</c:v>
                </c:pt>
                <c:pt idx="1224">
                  <c:v>0.92266950000000003</c:v>
                </c:pt>
                <c:pt idx="1225">
                  <c:v>0.92360789999999993</c:v>
                </c:pt>
                <c:pt idx="1226">
                  <c:v>0.92452649999999981</c:v>
                </c:pt>
                <c:pt idx="1227">
                  <c:v>0.92526889999999984</c:v>
                </c:pt>
                <c:pt idx="1228">
                  <c:v>0.92614609999999997</c:v>
                </c:pt>
                <c:pt idx="1229">
                  <c:v>0.92698979999999986</c:v>
                </c:pt>
                <c:pt idx="1230">
                  <c:v>0.92777139999999969</c:v>
                </c:pt>
                <c:pt idx="1231">
                  <c:v>0.92858960000000002</c:v>
                </c:pt>
                <c:pt idx="1232">
                  <c:v>0.92938929999999997</c:v>
                </c:pt>
                <c:pt idx="1233">
                  <c:v>0.93030269999999993</c:v>
                </c:pt>
                <c:pt idx="1234">
                  <c:v>0.93115909999999991</c:v>
                </c:pt>
                <c:pt idx="1235">
                  <c:v>0.93862800000000002</c:v>
                </c:pt>
                <c:pt idx="1236">
                  <c:v>0.94191129999999967</c:v>
                </c:pt>
                <c:pt idx="1237">
                  <c:v>0.9444830999999998</c:v>
                </c:pt>
                <c:pt idx="1238">
                  <c:v>0.94649299999999981</c:v>
                </c:pt>
                <c:pt idx="1239">
                  <c:v>0.94846629999999976</c:v>
                </c:pt>
                <c:pt idx="1240">
                  <c:v>0.95003590000000004</c:v>
                </c:pt>
                <c:pt idx="1241">
                  <c:v>0.95140989999999981</c:v>
                </c:pt>
                <c:pt idx="1242">
                  <c:v>0.95277389999999995</c:v>
                </c:pt>
                <c:pt idx="1243">
                  <c:v>0.95387889999999986</c:v>
                </c:pt>
                <c:pt idx="1244">
                  <c:v>0.95495630000000009</c:v>
                </c:pt>
                <c:pt idx="1245">
                  <c:v>0.95601009999999986</c:v>
                </c:pt>
                <c:pt idx="1246">
                  <c:v>0.95694590000000002</c:v>
                </c:pt>
                <c:pt idx="1247">
                  <c:v>0.95794850000000009</c:v>
                </c:pt>
                <c:pt idx="1248">
                  <c:v>0.95874579999999998</c:v>
                </c:pt>
                <c:pt idx="1249">
                  <c:v>0.95948440000000002</c:v>
                </c:pt>
                <c:pt idx="1250">
                  <c:v>0.9602347</c:v>
                </c:pt>
                <c:pt idx="1251">
                  <c:v>0.96104790000000007</c:v>
                </c:pt>
                <c:pt idx="1252">
                  <c:v>0.9617233999999999</c:v>
                </c:pt>
                <c:pt idx="1253">
                  <c:v>0.96209789999999984</c:v>
                </c:pt>
                <c:pt idx="1254">
                  <c:v>0.96223049999999999</c:v>
                </c:pt>
                <c:pt idx="1255">
                  <c:v>0.96239689999999989</c:v>
                </c:pt>
                <c:pt idx="1256">
                  <c:v>0.96268749999999992</c:v>
                </c:pt>
                <c:pt idx="1257">
                  <c:v>0.96315319999999982</c:v>
                </c:pt>
                <c:pt idx="1258">
                  <c:v>0.96367199999999986</c:v>
                </c:pt>
                <c:pt idx="1259">
                  <c:v>0.9642265000000001</c:v>
                </c:pt>
                <c:pt idx="1260">
                  <c:v>0.96480299999999986</c:v>
                </c:pt>
                <c:pt idx="1261">
                  <c:v>0.96550559999999974</c:v>
                </c:pt>
                <c:pt idx="1262">
                  <c:v>0.96606879999999995</c:v>
                </c:pt>
                <c:pt idx="1263">
                  <c:v>0.96674879999999996</c:v>
                </c:pt>
                <c:pt idx="1264">
                  <c:v>0.96726559999999973</c:v>
                </c:pt>
                <c:pt idx="1265">
                  <c:v>0.96792539999999994</c:v>
                </c:pt>
                <c:pt idx="1266">
                  <c:v>0.96853979999999984</c:v>
                </c:pt>
                <c:pt idx="1267">
                  <c:v>0.96921640000000009</c:v>
                </c:pt>
                <c:pt idx="1268">
                  <c:v>0.96975569999999989</c:v>
                </c:pt>
                <c:pt idx="1269">
                  <c:v>0.97038029999999997</c:v>
                </c:pt>
                <c:pt idx="1270">
                  <c:v>0.97098620000000002</c:v>
                </c:pt>
                <c:pt idx="1271">
                  <c:v>0.97153929999999988</c:v>
                </c:pt>
                <c:pt idx="1272">
                  <c:v>0.97217399999999987</c:v>
                </c:pt>
                <c:pt idx="1273">
                  <c:v>0.97289519999999996</c:v>
                </c:pt>
                <c:pt idx="1274">
                  <c:v>0.97346880000000002</c:v>
                </c:pt>
                <c:pt idx="1275">
                  <c:v>0.97420649999999975</c:v>
                </c:pt>
                <c:pt idx="1276">
                  <c:v>0.97489340000000002</c:v>
                </c:pt>
                <c:pt idx="1277">
                  <c:v>0.97550779999999992</c:v>
                </c:pt>
                <c:pt idx="1278">
                  <c:v>0.97630740000000005</c:v>
                </c:pt>
                <c:pt idx="1279">
                  <c:v>0.97695089999999984</c:v>
                </c:pt>
                <c:pt idx="1280">
                  <c:v>0.97765039999999992</c:v>
                </c:pt>
                <c:pt idx="1281">
                  <c:v>0.97830869999999992</c:v>
                </c:pt>
                <c:pt idx="1282">
                  <c:v>0.97906359999999992</c:v>
                </c:pt>
                <c:pt idx="1283">
                  <c:v>0.97978450000000006</c:v>
                </c:pt>
                <c:pt idx="1284">
                  <c:v>0.9804835999999999</c:v>
                </c:pt>
                <c:pt idx="1285">
                  <c:v>0.98124079999999969</c:v>
                </c:pt>
                <c:pt idx="1286">
                  <c:v>0.98200799999999999</c:v>
                </c:pt>
                <c:pt idx="1287">
                  <c:v>0.98276189999999986</c:v>
                </c:pt>
                <c:pt idx="1288">
                  <c:v>0.98347119999999988</c:v>
                </c:pt>
                <c:pt idx="1289">
                  <c:v>0.98421029999999998</c:v>
                </c:pt>
                <c:pt idx="1290">
                  <c:v>0.98506239999999989</c:v>
                </c:pt>
                <c:pt idx="1291">
                  <c:v>0.98581370000000001</c:v>
                </c:pt>
                <c:pt idx="1292">
                  <c:v>0.98662519999999976</c:v>
                </c:pt>
                <c:pt idx="1293">
                  <c:v>0.98736929999999967</c:v>
                </c:pt>
                <c:pt idx="1294">
                  <c:v>0.98815989999999987</c:v>
                </c:pt>
                <c:pt idx="1295">
                  <c:v>0.98896270000000008</c:v>
                </c:pt>
                <c:pt idx="1296">
                  <c:v>0.98975659999999976</c:v>
                </c:pt>
                <c:pt idx="1297">
                  <c:v>0.99059629999999999</c:v>
                </c:pt>
                <c:pt idx="1298">
                  <c:v>0.99139979999999994</c:v>
                </c:pt>
                <c:pt idx="1299">
                  <c:v>0.99218109999999982</c:v>
                </c:pt>
                <c:pt idx="1300">
                  <c:v>0.99300560000000004</c:v>
                </c:pt>
                <c:pt idx="1301">
                  <c:v>0.99390149999999977</c:v>
                </c:pt>
                <c:pt idx="1302">
                  <c:v>0.99470429999999999</c:v>
                </c:pt>
                <c:pt idx="1303">
                  <c:v>0.99552609999999975</c:v>
                </c:pt>
                <c:pt idx="1304">
                  <c:v>0.99640869999999993</c:v>
                </c:pt>
                <c:pt idx="1305">
                  <c:v>0.99746660000000009</c:v>
                </c:pt>
                <c:pt idx="1306">
                  <c:v>0.99831319999999968</c:v>
                </c:pt>
                <c:pt idx="1307">
                  <c:v>0.99925020000000009</c:v>
                </c:pt>
                <c:pt idx="1308">
                  <c:v>1.0000952000000001</c:v>
                </c:pt>
                <c:pt idx="1309">
                  <c:v>1.0010631000000001</c:v>
                </c:pt>
                <c:pt idx="1310">
                  <c:v>1.0020446999999999</c:v>
                </c:pt>
                <c:pt idx="1311">
                  <c:v>1.0028631999999997</c:v>
                </c:pt>
                <c:pt idx="1312">
                  <c:v>1.0037026999999998</c:v>
                </c:pt>
                <c:pt idx="1313">
                  <c:v>1.0046944999999998</c:v>
                </c:pt>
                <c:pt idx="1314">
                  <c:v>1.0055887999999999</c:v>
                </c:pt>
                <c:pt idx="1315">
                  <c:v>1.0066134999999998</c:v>
                </c:pt>
                <c:pt idx="1316">
                  <c:v>1.0075495999999999</c:v>
                </c:pt>
                <c:pt idx="1317">
                  <c:v>1.0085766999999999</c:v>
                </c:pt>
                <c:pt idx="1318">
                  <c:v>1.0095076999999999</c:v>
                </c:pt>
                <c:pt idx="1319">
                  <c:v>1.0104710999999997</c:v>
                </c:pt>
                <c:pt idx="1320">
                  <c:v>1.0114300999999997</c:v>
                </c:pt>
                <c:pt idx="1321">
                  <c:v>1.0124728999999997</c:v>
                </c:pt>
                <c:pt idx="1322">
                  <c:v>1.0135524999999999</c:v>
                </c:pt>
                <c:pt idx="1323">
                  <c:v>1.0145903999999999</c:v>
                </c:pt>
                <c:pt idx="1324">
                  <c:v>1.0157356999999998</c:v>
                </c:pt>
                <c:pt idx="1325">
                  <c:v>1.0166993999999998</c:v>
                </c:pt>
                <c:pt idx="1326">
                  <c:v>1.0178577</c:v>
                </c:pt>
                <c:pt idx="1327">
                  <c:v>1.0189070999999998</c:v>
                </c:pt>
                <c:pt idx="1328">
                  <c:v>1.0199714</c:v>
                </c:pt>
                <c:pt idx="1329">
                  <c:v>1.0210409999999999</c:v>
                </c:pt>
                <c:pt idx="1330">
                  <c:v>1.0222340999999999</c:v>
                </c:pt>
                <c:pt idx="1331">
                  <c:v>1.0233459999999999</c:v>
                </c:pt>
                <c:pt idx="1332">
                  <c:v>1.0244533999999998</c:v>
                </c:pt>
                <c:pt idx="1333">
                  <c:v>1.0256483999999999</c:v>
                </c:pt>
                <c:pt idx="1334">
                  <c:v>1.0267896999999999</c:v>
                </c:pt>
                <c:pt idx="1335">
                  <c:v>1.0278892999999998</c:v>
                </c:pt>
                <c:pt idx="1336">
                  <c:v>1.0290442999999998</c:v>
                </c:pt>
                <c:pt idx="1337">
                  <c:v>1.0303435999999999</c:v>
                </c:pt>
                <c:pt idx="1338">
                  <c:v>1.0315962999999999</c:v>
                </c:pt>
                <c:pt idx="1339">
                  <c:v>1.0328797999999999</c:v>
                </c:pt>
                <c:pt idx="1340">
                  <c:v>1.0344239999999998</c:v>
                </c:pt>
                <c:pt idx="1341">
                  <c:v>1.0360174999999998</c:v>
                </c:pt>
                <c:pt idx="1342">
                  <c:v>1.0384986999999999</c:v>
                </c:pt>
                <c:pt idx="1343">
                  <c:v>1.8361533999999999</c:v>
                </c:pt>
              </c:numCache>
            </c:numRef>
          </c:xVal>
          <c:yVal>
            <c:numRef>
              <c:f>Sheet1!$D$4:$D$1347</c:f>
              <c:numCache>
                <c:formatCode>0</c:formatCode>
                <c:ptCount val="1344"/>
                <c:pt idx="0">
                  <c:v>0</c:v>
                </c:pt>
                <c:pt idx="1">
                  <c:v>390</c:v>
                </c:pt>
                <c:pt idx="2">
                  <c:v>433.77492999999998</c:v>
                </c:pt>
                <c:pt idx="3">
                  <c:v>456.75348999999994</c:v>
                </c:pt>
                <c:pt idx="4">
                  <c:v>472.90823</c:v>
                </c:pt>
                <c:pt idx="5">
                  <c:v>491.42568999999997</c:v>
                </c:pt>
                <c:pt idx="6">
                  <c:v>503.61966999999999</c:v>
                </c:pt>
                <c:pt idx="7">
                  <c:v>518.13718999999992</c:v>
                </c:pt>
                <c:pt idx="8">
                  <c:v>533.96880999999996</c:v>
                </c:pt>
                <c:pt idx="9">
                  <c:v>545.35460999999998</c:v>
                </c:pt>
                <c:pt idx="10">
                  <c:v>563.70797999999991</c:v>
                </c:pt>
                <c:pt idx="11">
                  <c:v>580.59293000000002</c:v>
                </c:pt>
                <c:pt idx="12">
                  <c:v>596.52901999999995</c:v>
                </c:pt>
                <c:pt idx="13">
                  <c:v>616.41656</c:v>
                </c:pt>
                <c:pt idx="14">
                  <c:v>633.17776000000003</c:v>
                </c:pt>
                <c:pt idx="15">
                  <c:v>649.58508000000006</c:v>
                </c:pt>
                <c:pt idx="16">
                  <c:v>669.20678999999996</c:v>
                </c:pt>
                <c:pt idx="17">
                  <c:v>686.81405999999993</c:v>
                </c:pt>
                <c:pt idx="18">
                  <c:v>708.92029000000002</c:v>
                </c:pt>
                <c:pt idx="19">
                  <c:v>727.02913999999998</c:v>
                </c:pt>
                <c:pt idx="20">
                  <c:v>745.56860000000006</c:v>
                </c:pt>
                <c:pt idx="21">
                  <c:v>766.04760999999996</c:v>
                </c:pt>
                <c:pt idx="22">
                  <c:v>786.65012000000002</c:v>
                </c:pt>
                <c:pt idx="23">
                  <c:v>809.64675999999997</c:v>
                </c:pt>
                <c:pt idx="24">
                  <c:v>826.7066299999999</c:v>
                </c:pt>
                <c:pt idx="25">
                  <c:v>849.63765999999987</c:v>
                </c:pt>
                <c:pt idx="26">
                  <c:v>868.3888199999999</c:v>
                </c:pt>
                <c:pt idx="27">
                  <c:v>884.74142000000006</c:v>
                </c:pt>
                <c:pt idx="28">
                  <c:v>905.62880999999993</c:v>
                </c:pt>
                <c:pt idx="29">
                  <c:v>927.5450699999999</c:v>
                </c:pt>
                <c:pt idx="30">
                  <c:v>946.18795999999998</c:v>
                </c:pt>
                <c:pt idx="31">
                  <c:v>967.65543000000002</c:v>
                </c:pt>
                <c:pt idx="32">
                  <c:v>990.82724000000007</c:v>
                </c:pt>
                <c:pt idx="33">
                  <c:v>1012.2471</c:v>
                </c:pt>
                <c:pt idx="34">
                  <c:v>1032.6833799999999</c:v>
                </c:pt>
                <c:pt idx="35">
                  <c:v>1050.7933700000001</c:v>
                </c:pt>
                <c:pt idx="36">
                  <c:v>1069.0051599999999</c:v>
                </c:pt>
                <c:pt idx="37">
                  <c:v>1090.3343199999999</c:v>
                </c:pt>
                <c:pt idx="38">
                  <c:v>1109.19083</c:v>
                </c:pt>
                <c:pt idx="39">
                  <c:v>1128.57852</c:v>
                </c:pt>
                <c:pt idx="40">
                  <c:v>1149.60959</c:v>
                </c:pt>
                <c:pt idx="41">
                  <c:v>1165.80612</c:v>
                </c:pt>
                <c:pt idx="42">
                  <c:v>1185.9888599999999</c:v>
                </c:pt>
                <c:pt idx="43">
                  <c:v>1204.3382899999999</c:v>
                </c:pt>
                <c:pt idx="44">
                  <c:v>1223.0661299999999</c:v>
                </c:pt>
                <c:pt idx="45">
                  <c:v>1244.57773</c:v>
                </c:pt>
                <c:pt idx="46">
                  <c:v>1264.6360199999999</c:v>
                </c:pt>
                <c:pt idx="47">
                  <c:v>1283.8562899999999</c:v>
                </c:pt>
                <c:pt idx="48">
                  <c:v>1305.1543300000001</c:v>
                </c:pt>
                <c:pt idx="49">
                  <c:v>1323.3371099999999</c:v>
                </c:pt>
                <c:pt idx="50">
                  <c:v>1342.93831</c:v>
                </c:pt>
                <c:pt idx="51">
                  <c:v>1363.8788099999999</c:v>
                </c:pt>
                <c:pt idx="52">
                  <c:v>1381.8239099999998</c:v>
                </c:pt>
                <c:pt idx="53">
                  <c:v>1405.3561099999999</c:v>
                </c:pt>
                <c:pt idx="54">
                  <c:v>1422.6238099999998</c:v>
                </c:pt>
                <c:pt idx="55">
                  <c:v>1442.21271</c:v>
                </c:pt>
                <c:pt idx="56">
                  <c:v>1461.95901</c:v>
                </c:pt>
                <c:pt idx="57">
                  <c:v>1485.00361</c:v>
                </c:pt>
                <c:pt idx="58">
                  <c:v>1503.3018099999999</c:v>
                </c:pt>
                <c:pt idx="59">
                  <c:v>1522.38301</c:v>
                </c:pt>
                <c:pt idx="60">
                  <c:v>1544.33131</c:v>
                </c:pt>
                <c:pt idx="61">
                  <c:v>1564.4697099999998</c:v>
                </c:pt>
                <c:pt idx="62">
                  <c:v>1582.76361</c:v>
                </c:pt>
                <c:pt idx="63">
                  <c:v>1604.0141099999998</c:v>
                </c:pt>
                <c:pt idx="64">
                  <c:v>1626.20381</c:v>
                </c:pt>
                <c:pt idx="65">
                  <c:v>1644.5866099999998</c:v>
                </c:pt>
                <c:pt idx="66">
                  <c:v>1665.90851</c:v>
                </c:pt>
                <c:pt idx="67">
                  <c:v>1685.6048099999998</c:v>
                </c:pt>
                <c:pt idx="68">
                  <c:v>1706.4679099999998</c:v>
                </c:pt>
                <c:pt idx="69">
                  <c:v>1724.4334099999999</c:v>
                </c:pt>
                <c:pt idx="70">
                  <c:v>1746.7016099999998</c:v>
                </c:pt>
                <c:pt idx="71">
                  <c:v>1765.9777099999999</c:v>
                </c:pt>
                <c:pt idx="72">
                  <c:v>1787.48891</c:v>
                </c:pt>
                <c:pt idx="73">
                  <c:v>1806.38311</c:v>
                </c:pt>
                <c:pt idx="74">
                  <c:v>1828.8103099999998</c:v>
                </c:pt>
                <c:pt idx="75">
                  <c:v>1847.2539099999999</c:v>
                </c:pt>
                <c:pt idx="76">
                  <c:v>1868.3908099999999</c:v>
                </c:pt>
                <c:pt idx="77">
                  <c:v>1885.2597099999998</c:v>
                </c:pt>
                <c:pt idx="78">
                  <c:v>1906.4494099999999</c:v>
                </c:pt>
                <c:pt idx="79">
                  <c:v>1924.93031</c:v>
                </c:pt>
                <c:pt idx="80">
                  <c:v>1945.0839099999998</c:v>
                </c:pt>
                <c:pt idx="81">
                  <c:v>1964.0414099999998</c:v>
                </c:pt>
                <c:pt idx="82">
                  <c:v>1984.76271</c:v>
                </c:pt>
                <c:pt idx="83">
                  <c:v>2006.48921</c:v>
                </c:pt>
                <c:pt idx="84">
                  <c:v>2023.37121</c:v>
                </c:pt>
                <c:pt idx="85">
                  <c:v>2043.6356099999998</c:v>
                </c:pt>
                <c:pt idx="86">
                  <c:v>2061.8891100000001</c:v>
                </c:pt>
                <c:pt idx="87">
                  <c:v>2084.9656100000002</c:v>
                </c:pt>
                <c:pt idx="88">
                  <c:v>2104.9035100000001</c:v>
                </c:pt>
                <c:pt idx="89">
                  <c:v>2123.7342100000001</c:v>
                </c:pt>
                <c:pt idx="90">
                  <c:v>2142.25191</c:v>
                </c:pt>
                <c:pt idx="91">
                  <c:v>2161.3592100000001</c:v>
                </c:pt>
                <c:pt idx="92">
                  <c:v>2181.7615099999998</c:v>
                </c:pt>
                <c:pt idx="93">
                  <c:v>2203.1763099999998</c:v>
                </c:pt>
                <c:pt idx="94">
                  <c:v>2222.83401</c:v>
                </c:pt>
                <c:pt idx="95">
                  <c:v>2243.29511</c:v>
                </c:pt>
                <c:pt idx="96">
                  <c:v>2264.68001</c:v>
                </c:pt>
                <c:pt idx="97">
                  <c:v>2282.5631100000001</c:v>
                </c:pt>
                <c:pt idx="98">
                  <c:v>2307.0467100000001</c:v>
                </c:pt>
                <c:pt idx="99">
                  <c:v>2323.7094099999999</c:v>
                </c:pt>
                <c:pt idx="100">
                  <c:v>2346.82071</c:v>
                </c:pt>
                <c:pt idx="101">
                  <c:v>2364.6176099999998</c:v>
                </c:pt>
                <c:pt idx="102">
                  <c:v>2386.02331</c:v>
                </c:pt>
                <c:pt idx="103">
                  <c:v>2405.1608099999999</c:v>
                </c:pt>
                <c:pt idx="104">
                  <c:v>2425.0563099999999</c:v>
                </c:pt>
                <c:pt idx="105">
                  <c:v>2446.66131</c:v>
                </c:pt>
                <c:pt idx="106">
                  <c:v>2463.87761</c:v>
                </c:pt>
                <c:pt idx="107">
                  <c:v>2484.9154100000001</c:v>
                </c:pt>
                <c:pt idx="108">
                  <c:v>2504.7399099999998</c:v>
                </c:pt>
                <c:pt idx="109">
                  <c:v>2526.7543099999998</c:v>
                </c:pt>
                <c:pt idx="110">
                  <c:v>2549.7165099999997</c:v>
                </c:pt>
                <c:pt idx="111">
                  <c:v>2567.6994099999997</c:v>
                </c:pt>
                <c:pt idx="112">
                  <c:v>2587.2680099999998</c:v>
                </c:pt>
                <c:pt idx="113">
                  <c:v>2605.5241099999998</c:v>
                </c:pt>
                <c:pt idx="114">
                  <c:v>2623.2318099999998</c:v>
                </c:pt>
                <c:pt idx="115">
                  <c:v>2641.9618099999998</c:v>
                </c:pt>
                <c:pt idx="116">
                  <c:v>2664.5709099999999</c:v>
                </c:pt>
                <c:pt idx="117">
                  <c:v>2686.9008100000001</c:v>
                </c:pt>
                <c:pt idx="118">
                  <c:v>2707.41201</c:v>
                </c:pt>
                <c:pt idx="119">
                  <c:v>2727.7323099999999</c:v>
                </c:pt>
                <c:pt idx="120">
                  <c:v>2749.9672099999998</c:v>
                </c:pt>
                <c:pt idx="121">
                  <c:v>2769.5619099999999</c:v>
                </c:pt>
                <c:pt idx="122">
                  <c:v>2787.67301</c:v>
                </c:pt>
                <c:pt idx="123">
                  <c:v>2807.7516099999998</c:v>
                </c:pt>
                <c:pt idx="124">
                  <c:v>2827.1354099999999</c:v>
                </c:pt>
                <c:pt idx="125">
                  <c:v>2844.9794099999999</c:v>
                </c:pt>
                <c:pt idx="126">
                  <c:v>2871.0670099999998</c:v>
                </c:pt>
                <c:pt idx="127">
                  <c:v>2887.1713099999997</c:v>
                </c:pt>
                <c:pt idx="128">
                  <c:v>2902.8092099999999</c:v>
                </c:pt>
                <c:pt idx="129">
                  <c:v>2919.8439100000001</c:v>
                </c:pt>
                <c:pt idx="130">
                  <c:v>2931.2421100000001</c:v>
                </c:pt>
                <c:pt idx="131">
                  <c:v>2950.14471</c:v>
                </c:pt>
                <c:pt idx="132">
                  <c:v>2973.7387100000001</c:v>
                </c:pt>
                <c:pt idx="133">
                  <c:v>2999.98281</c:v>
                </c:pt>
                <c:pt idx="134">
                  <c:v>3024.64741</c:v>
                </c:pt>
                <c:pt idx="135">
                  <c:v>3044.9701099999997</c:v>
                </c:pt>
                <c:pt idx="136">
                  <c:v>3067.4164099999998</c:v>
                </c:pt>
                <c:pt idx="137">
                  <c:v>3085.8705099999997</c:v>
                </c:pt>
                <c:pt idx="138">
                  <c:v>3106.4259099999999</c:v>
                </c:pt>
                <c:pt idx="139">
                  <c:v>3126.9259099999999</c:v>
                </c:pt>
                <c:pt idx="140">
                  <c:v>3146.9550100000001</c:v>
                </c:pt>
                <c:pt idx="141">
                  <c:v>3164.90101</c:v>
                </c:pt>
                <c:pt idx="142">
                  <c:v>3164.15931</c:v>
                </c:pt>
                <c:pt idx="143">
                  <c:v>3190.67931</c:v>
                </c:pt>
                <c:pt idx="144">
                  <c:v>3219.2992100000001</c:v>
                </c:pt>
                <c:pt idx="145">
                  <c:v>3242.4479099999999</c:v>
                </c:pt>
                <c:pt idx="146">
                  <c:v>3260.4923100000001</c:v>
                </c:pt>
                <c:pt idx="147">
                  <c:v>3283.8476099999998</c:v>
                </c:pt>
                <c:pt idx="148">
                  <c:v>3307.30071</c:v>
                </c:pt>
                <c:pt idx="149">
                  <c:v>3326.4677099999999</c:v>
                </c:pt>
                <c:pt idx="150">
                  <c:v>3346.4110099999998</c:v>
                </c:pt>
                <c:pt idx="151">
                  <c:v>3366.69371</c:v>
                </c:pt>
                <c:pt idx="152">
                  <c:v>3382.6342099999997</c:v>
                </c:pt>
                <c:pt idx="153">
                  <c:v>3403.8273100000001</c:v>
                </c:pt>
                <c:pt idx="154">
                  <c:v>3420.75551</c:v>
                </c:pt>
                <c:pt idx="155">
                  <c:v>3445.7269099999999</c:v>
                </c:pt>
                <c:pt idx="156">
                  <c:v>3465.0683100000001</c:v>
                </c:pt>
                <c:pt idx="157">
                  <c:v>3448.6627100000001</c:v>
                </c:pt>
                <c:pt idx="158">
                  <c:v>3505.8183100000001</c:v>
                </c:pt>
                <c:pt idx="159">
                  <c:v>3531.82951</c:v>
                </c:pt>
                <c:pt idx="160">
                  <c:v>3551.9879099999998</c:v>
                </c:pt>
                <c:pt idx="161">
                  <c:v>3569.1603099999998</c:v>
                </c:pt>
                <c:pt idx="162">
                  <c:v>3589.5800100000001</c:v>
                </c:pt>
                <c:pt idx="163">
                  <c:v>3608.5165099999999</c:v>
                </c:pt>
                <c:pt idx="164">
                  <c:v>3626.4906099999998</c:v>
                </c:pt>
                <c:pt idx="165">
                  <c:v>3648.6134099999999</c:v>
                </c:pt>
                <c:pt idx="166">
                  <c:v>3665.5844099999999</c:v>
                </c:pt>
                <c:pt idx="167">
                  <c:v>3683.22111</c:v>
                </c:pt>
                <c:pt idx="168">
                  <c:v>3702.1408099999999</c:v>
                </c:pt>
                <c:pt idx="169">
                  <c:v>3720.4079099999999</c:v>
                </c:pt>
                <c:pt idx="170">
                  <c:v>3743.3512099999998</c:v>
                </c:pt>
                <c:pt idx="171">
                  <c:v>3760.78631</c:v>
                </c:pt>
                <c:pt idx="172">
                  <c:v>3781.3454099999999</c:v>
                </c:pt>
                <c:pt idx="173">
                  <c:v>3800.0978099999998</c:v>
                </c:pt>
                <c:pt idx="174">
                  <c:v>3821.9940099999999</c:v>
                </c:pt>
                <c:pt idx="175">
                  <c:v>3842.5045099999998</c:v>
                </c:pt>
                <c:pt idx="176">
                  <c:v>3862.9513099999999</c:v>
                </c:pt>
                <c:pt idx="177">
                  <c:v>3881.1354099999999</c:v>
                </c:pt>
                <c:pt idx="178">
                  <c:v>3898.65371</c:v>
                </c:pt>
                <c:pt idx="179">
                  <c:v>3918.5558099999998</c:v>
                </c:pt>
                <c:pt idx="180">
                  <c:v>3940.8996099999999</c:v>
                </c:pt>
                <c:pt idx="181">
                  <c:v>3961.48351</c:v>
                </c:pt>
                <c:pt idx="182">
                  <c:v>3980.4313099999999</c:v>
                </c:pt>
                <c:pt idx="183">
                  <c:v>4001.7714099999998</c:v>
                </c:pt>
                <c:pt idx="184">
                  <c:v>4024.4101099999998</c:v>
                </c:pt>
                <c:pt idx="185">
                  <c:v>4036.5600100000001</c:v>
                </c:pt>
                <c:pt idx="186">
                  <c:v>4059.69011</c:v>
                </c:pt>
                <c:pt idx="187">
                  <c:v>4079.2772099999997</c:v>
                </c:pt>
                <c:pt idx="188">
                  <c:v>4102.1830099999997</c:v>
                </c:pt>
                <c:pt idx="189">
                  <c:v>4121.1879100000006</c:v>
                </c:pt>
                <c:pt idx="190">
                  <c:v>4142.4618099999998</c:v>
                </c:pt>
                <c:pt idx="191">
                  <c:v>4163.8112099999998</c:v>
                </c:pt>
                <c:pt idx="192">
                  <c:v>4183.0573100000001</c:v>
                </c:pt>
                <c:pt idx="193">
                  <c:v>4201.8642099999997</c:v>
                </c:pt>
                <c:pt idx="194">
                  <c:v>4222.4379100000006</c:v>
                </c:pt>
                <c:pt idx="195">
                  <c:v>4241.8122100000001</c:v>
                </c:pt>
                <c:pt idx="196">
                  <c:v>4261.0463099999997</c:v>
                </c:pt>
                <c:pt idx="197">
                  <c:v>4276.0990099999999</c:v>
                </c:pt>
                <c:pt idx="198">
                  <c:v>4297.5531099999998</c:v>
                </c:pt>
                <c:pt idx="199">
                  <c:v>4318.96281</c:v>
                </c:pt>
                <c:pt idx="200">
                  <c:v>4339.3183100000006</c:v>
                </c:pt>
                <c:pt idx="201">
                  <c:v>4362.7814100000005</c:v>
                </c:pt>
                <c:pt idx="202">
                  <c:v>4381.7536099999998</c:v>
                </c:pt>
                <c:pt idx="203">
                  <c:v>4402.3109100000001</c:v>
                </c:pt>
                <c:pt idx="204">
                  <c:v>4422.9765100000004</c:v>
                </c:pt>
                <c:pt idx="205">
                  <c:v>4442.8026100000006</c:v>
                </c:pt>
                <c:pt idx="206">
                  <c:v>4463.2626100000007</c:v>
                </c:pt>
                <c:pt idx="207">
                  <c:v>4484.1703100000004</c:v>
                </c:pt>
                <c:pt idx="208">
                  <c:v>4500.94031</c:v>
                </c:pt>
                <c:pt idx="209">
                  <c:v>4522.9462100000001</c:v>
                </c:pt>
                <c:pt idx="210">
                  <c:v>4541.3314100000007</c:v>
                </c:pt>
                <c:pt idx="211">
                  <c:v>4561.6669100000008</c:v>
                </c:pt>
                <c:pt idx="212">
                  <c:v>4581.7919100000008</c:v>
                </c:pt>
                <c:pt idx="213">
                  <c:v>4603.18541</c:v>
                </c:pt>
                <c:pt idx="214">
                  <c:v>4623.2860100000007</c:v>
                </c:pt>
                <c:pt idx="215">
                  <c:v>4643.7704100000001</c:v>
                </c:pt>
                <c:pt idx="216">
                  <c:v>4661.5263100000002</c:v>
                </c:pt>
                <c:pt idx="217">
                  <c:v>4681.7719100000004</c:v>
                </c:pt>
                <c:pt idx="218">
                  <c:v>4703.3524100000004</c:v>
                </c:pt>
                <c:pt idx="219">
                  <c:v>4722.7880100000002</c:v>
                </c:pt>
                <c:pt idx="220">
                  <c:v>4742.2772100000002</c:v>
                </c:pt>
                <c:pt idx="221">
                  <c:v>4765.5668100000003</c:v>
                </c:pt>
                <c:pt idx="222">
                  <c:v>4783.1522100000002</c:v>
                </c:pt>
                <c:pt idx="223">
                  <c:v>4802.1713100000006</c:v>
                </c:pt>
                <c:pt idx="224">
                  <c:v>4824.0990100000008</c:v>
                </c:pt>
                <c:pt idx="225">
                  <c:v>4844.2543100000003</c:v>
                </c:pt>
                <c:pt idx="226">
                  <c:v>4865.2304100000001</c:v>
                </c:pt>
                <c:pt idx="227">
                  <c:v>4884.0194100000008</c:v>
                </c:pt>
                <c:pt idx="228">
                  <c:v>4902.5731100000003</c:v>
                </c:pt>
                <c:pt idx="229">
                  <c:v>4923.9110100000007</c:v>
                </c:pt>
                <c:pt idx="230">
                  <c:v>4944.6303100000005</c:v>
                </c:pt>
                <c:pt idx="231">
                  <c:v>4963.0434100000002</c:v>
                </c:pt>
                <c:pt idx="232">
                  <c:v>4981.9647100000002</c:v>
                </c:pt>
                <c:pt idx="233">
                  <c:v>5004.33241</c:v>
                </c:pt>
                <c:pt idx="234">
                  <c:v>5025.1195100000004</c:v>
                </c:pt>
                <c:pt idx="235">
                  <c:v>5047.6283100000001</c:v>
                </c:pt>
                <c:pt idx="236">
                  <c:v>5065.7313100000001</c:v>
                </c:pt>
                <c:pt idx="237">
                  <c:v>5083.8563100000001</c:v>
                </c:pt>
                <c:pt idx="238">
                  <c:v>5102.8471100000006</c:v>
                </c:pt>
                <c:pt idx="239">
                  <c:v>5123.1088100000006</c:v>
                </c:pt>
                <c:pt idx="240">
                  <c:v>5144.4525100000001</c:v>
                </c:pt>
                <c:pt idx="241">
                  <c:v>5162.2265100000004</c:v>
                </c:pt>
                <c:pt idx="242">
                  <c:v>5181.0531100000007</c:v>
                </c:pt>
                <c:pt idx="243">
                  <c:v>5205.2655100000002</c:v>
                </c:pt>
                <c:pt idx="244">
                  <c:v>5223.3754100000006</c:v>
                </c:pt>
                <c:pt idx="245">
                  <c:v>5246.4867100000001</c:v>
                </c:pt>
                <c:pt idx="246">
                  <c:v>5263.9027100000003</c:v>
                </c:pt>
                <c:pt idx="247">
                  <c:v>5284.3183100000006</c:v>
                </c:pt>
                <c:pt idx="248">
                  <c:v>5301.1981100000003</c:v>
                </c:pt>
                <c:pt idx="249">
                  <c:v>5323.8607099999999</c:v>
                </c:pt>
                <c:pt idx="250">
                  <c:v>5342.6596100000006</c:v>
                </c:pt>
                <c:pt idx="251">
                  <c:v>5364.6381100000008</c:v>
                </c:pt>
                <c:pt idx="252">
                  <c:v>5387.0043100000003</c:v>
                </c:pt>
                <c:pt idx="253">
                  <c:v>5406.6264100000008</c:v>
                </c:pt>
                <c:pt idx="254">
                  <c:v>5425.3505100000002</c:v>
                </c:pt>
                <c:pt idx="255">
                  <c:v>5444.2333100000005</c:v>
                </c:pt>
                <c:pt idx="256">
                  <c:v>5468.6933100000006</c:v>
                </c:pt>
                <c:pt idx="257">
                  <c:v>5489.4135100000003</c:v>
                </c:pt>
                <c:pt idx="258">
                  <c:v>5506.1552100000008</c:v>
                </c:pt>
                <c:pt idx="259">
                  <c:v>5527.2177100000008</c:v>
                </c:pt>
                <c:pt idx="260">
                  <c:v>5547.2108100000005</c:v>
                </c:pt>
                <c:pt idx="261">
                  <c:v>5566.2748100000008</c:v>
                </c:pt>
                <c:pt idx="262">
                  <c:v>5586.7465099999999</c:v>
                </c:pt>
                <c:pt idx="263">
                  <c:v>5606.7841100000005</c:v>
                </c:pt>
                <c:pt idx="264">
                  <c:v>5627.1366100000005</c:v>
                </c:pt>
                <c:pt idx="265">
                  <c:v>5647.5936100000008</c:v>
                </c:pt>
                <c:pt idx="266">
                  <c:v>5665.8129100000006</c:v>
                </c:pt>
                <c:pt idx="267">
                  <c:v>5688.37291</c:v>
                </c:pt>
                <c:pt idx="268">
                  <c:v>5708.0351100000007</c:v>
                </c:pt>
                <c:pt idx="269">
                  <c:v>5725.2714100000003</c:v>
                </c:pt>
                <c:pt idx="270">
                  <c:v>5747.8500100000001</c:v>
                </c:pt>
                <c:pt idx="271">
                  <c:v>5767.8646100000005</c:v>
                </c:pt>
                <c:pt idx="272">
                  <c:v>5788.4940100000003</c:v>
                </c:pt>
                <c:pt idx="273">
                  <c:v>5806.5360100000007</c:v>
                </c:pt>
                <c:pt idx="274">
                  <c:v>5831.5463100000006</c:v>
                </c:pt>
                <c:pt idx="275">
                  <c:v>5849.3798100000004</c:v>
                </c:pt>
                <c:pt idx="276">
                  <c:v>5857.2914100000007</c:v>
                </c:pt>
                <c:pt idx="277">
                  <c:v>5888.9613100000006</c:v>
                </c:pt>
                <c:pt idx="278">
                  <c:v>5917.1571100000001</c:v>
                </c:pt>
                <c:pt idx="279">
                  <c:v>5934.41201</c:v>
                </c:pt>
                <c:pt idx="280">
                  <c:v>5954.5355100000006</c:v>
                </c:pt>
                <c:pt idx="281">
                  <c:v>5974.22991</c:v>
                </c:pt>
                <c:pt idx="282">
                  <c:v>5995.0443100000002</c:v>
                </c:pt>
                <c:pt idx="283">
                  <c:v>6015.3539100000007</c:v>
                </c:pt>
                <c:pt idx="284">
                  <c:v>6036.0751100000007</c:v>
                </c:pt>
                <c:pt idx="285">
                  <c:v>6056.8920100000005</c:v>
                </c:pt>
                <c:pt idx="286">
                  <c:v>6073.7899100000004</c:v>
                </c:pt>
                <c:pt idx="287">
                  <c:v>6095.1312100000005</c:v>
                </c:pt>
                <c:pt idx="288">
                  <c:v>6107.2548100000004</c:v>
                </c:pt>
                <c:pt idx="289">
                  <c:v>6130.9818100000002</c:v>
                </c:pt>
                <c:pt idx="290">
                  <c:v>6153.2782100000004</c:v>
                </c:pt>
                <c:pt idx="291">
                  <c:v>6174.9706100000003</c:v>
                </c:pt>
                <c:pt idx="292">
                  <c:v>6193.1908100000001</c:v>
                </c:pt>
                <c:pt idx="293">
                  <c:v>6201.1063100000001</c:v>
                </c:pt>
                <c:pt idx="294">
                  <c:v>6211.92911</c:v>
                </c:pt>
                <c:pt idx="295">
                  <c:v>6231.1190100000003</c:v>
                </c:pt>
                <c:pt idx="296">
                  <c:v>6250.5634100000007</c:v>
                </c:pt>
                <c:pt idx="297">
                  <c:v>6277.1371100000006</c:v>
                </c:pt>
                <c:pt idx="298">
                  <c:v>6295.6430100000007</c:v>
                </c:pt>
                <c:pt idx="299">
                  <c:v>6322.5150100000001</c:v>
                </c:pt>
                <c:pt idx="300">
                  <c:v>6342.2860100000007</c:v>
                </c:pt>
                <c:pt idx="301">
                  <c:v>6364.5355100000006</c:v>
                </c:pt>
                <c:pt idx="302">
                  <c:v>6381.0570100000004</c:v>
                </c:pt>
                <c:pt idx="303">
                  <c:v>6398.7177100000008</c:v>
                </c:pt>
                <c:pt idx="304">
                  <c:v>6418.4472100000003</c:v>
                </c:pt>
                <c:pt idx="305">
                  <c:v>6437.72991</c:v>
                </c:pt>
                <c:pt idx="306">
                  <c:v>6466.2084100000002</c:v>
                </c:pt>
                <c:pt idx="307">
                  <c:v>6481.9643100000003</c:v>
                </c:pt>
                <c:pt idx="308">
                  <c:v>6503.7016100000001</c:v>
                </c:pt>
                <c:pt idx="309">
                  <c:v>6531.8866100000005</c:v>
                </c:pt>
                <c:pt idx="310">
                  <c:v>6545.9794100000008</c:v>
                </c:pt>
                <c:pt idx="311">
                  <c:v>6565.4110100000007</c:v>
                </c:pt>
                <c:pt idx="312">
                  <c:v>6587.8368100000007</c:v>
                </c:pt>
                <c:pt idx="313">
                  <c:v>6610.0805100000007</c:v>
                </c:pt>
                <c:pt idx="314">
                  <c:v>6629.4901100000006</c:v>
                </c:pt>
                <c:pt idx="315">
                  <c:v>6647.7279100000005</c:v>
                </c:pt>
                <c:pt idx="316">
                  <c:v>6667.62691</c:v>
                </c:pt>
                <c:pt idx="317">
                  <c:v>6682.0092100000002</c:v>
                </c:pt>
                <c:pt idx="318">
                  <c:v>6709.03071</c:v>
                </c:pt>
                <c:pt idx="319">
                  <c:v>6731.67371</c:v>
                </c:pt>
                <c:pt idx="320">
                  <c:v>6749.0067100000006</c:v>
                </c:pt>
                <c:pt idx="321">
                  <c:v>6771.5248100000008</c:v>
                </c:pt>
                <c:pt idx="322">
                  <c:v>6788.31041</c:v>
                </c:pt>
                <c:pt idx="323">
                  <c:v>6808.3158100000001</c:v>
                </c:pt>
                <c:pt idx="324">
                  <c:v>6829.4218100000007</c:v>
                </c:pt>
                <c:pt idx="325">
                  <c:v>6851.0126100000007</c:v>
                </c:pt>
                <c:pt idx="326">
                  <c:v>6871.4560100000008</c:v>
                </c:pt>
                <c:pt idx="327">
                  <c:v>6887.2953100000004</c:v>
                </c:pt>
                <c:pt idx="328">
                  <c:v>6908.1019100000003</c:v>
                </c:pt>
                <c:pt idx="329">
                  <c:v>6927.91201</c:v>
                </c:pt>
                <c:pt idx="330">
                  <c:v>6946.2577100000008</c:v>
                </c:pt>
                <c:pt idx="331">
                  <c:v>6969.28071</c:v>
                </c:pt>
                <c:pt idx="332">
                  <c:v>6986.6493100000007</c:v>
                </c:pt>
                <c:pt idx="333">
                  <c:v>7005.8637100000005</c:v>
                </c:pt>
                <c:pt idx="334">
                  <c:v>7021.3007100000004</c:v>
                </c:pt>
                <c:pt idx="335">
                  <c:v>7038.9779100000005</c:v>
                </c:pt>
                <c:pt idx="336">
                  <c:v>7061.3856100000003</c:v>
                </c:pt>
                <c:pt idx="337">
                  <c:v>7078.1806100000003</c:v>
                </c:pt>
                <c:pt idx="338">
                  <c:v>7102.2724100000005</c:v>
                </c:pt>
                <c:pt idx="339">
                  <c:v>7121.5067100000006</c:v>
                </c:pt>
                <c:pt idx="340">
                  <c:v>7138.9374100000005</c:v>
                </c:pt>
                <c:pt idx="341">
                  <c:v>7157.7602100000004</c:v>
                </c:pt>
                <c:pt idx="342">
                  <c:v>7175.8568100000002</c:v>
                </c:pt>
                <c:pt idx="343">
                  <c:v>7193.6137100000005</c:v>
                </c:pt>
                <c:pt idx="344">
                  <c:v>7216.52531</c:v>
                </c:pt>
                <c:pt idx="345">
                  <c:v>7236.94031</c:v>
                </c:pt>
                <c:pt idx="346">
                  <c:v>7258.8529100000005</c:v>
                </c:pt>
                <c:pt idx="347">
                  <c:v>7278.54241</c:v>
                </c:pt>
                <c:pt idx="348">
                  <c:v>7298.0785100000003</c:v>
                </c:pt>
                <c:pt idx="349">
                  <c:v>7320.0414100000007</c:v>
                </c:pt>
                <c:pt idx="350">
                  <c:v>7337.0326100000002</c:v>
                </c:pt>
                <c:pt idx="351">
                  <c:v>7361.3930100000007</c:v>
                </c:pt>
                <c:pt idx="352">
                  <c:v>7381.1698100000003</c:v>
                </c:pt>
                <c:pt idx="353">
                  <c:v>7399.9486100000004</c:v>
                </c:pt>
                <c:pt idx="354">
                  <c:v>7423.7118100000007</c:v>
                </c:pt>
                <c:pt idx="355">
                  <c:v>7441.7558100000006</c:v>
                </c:pt>
                <c:pt idx="356">
                  <c:v>7461.5243100000007</c:v>
                </c:pt>
                <c:pt idx="357">
                  <c:v>7483.6508100000001</c:v>
                </c:pt>
                <c:pt idx="358">
                  <c:v>7501.5033100000001</c:v>
                </c:pt>
                <c:pt idx="359">
                  <c:v>7524.1967100000002</c:v>
                </c:pt>
                <c:pt idx="360">
                  <c:v>7546.9061100000008</c:v>
                </c:pt>
                <c:pt idx="361">
                  <c:v>7563.3227100000004</c:v>
                </c:pt>
                <c:pt idx="362">
                  <c:v>7584.8358100000005</c:v>
                </c:pt>
                <c:pt idx="363">
                  <c:v>7606.32071</c:v>
                </c:pt>
                <c:pt idx="364">
                  <c:v>7627.1918100000003</c:v>
                </c:pt>
                <c:pt idx="365">
                  <c:v>7647.5077100000008</c:v>
                </c:pt>
                <c:pt idx="366">
                  <c:v>7668.0751100000007</c:v>
                </c:pt>
                <c:pt idx="367">
                  <c:v>7686.9296100000001</c:v>
                </c:pt>
                <c:pt idx="368">
                  <c:v>7707.9008100000001</c:v>
                </c:pt>
                <c:pt idx="369">
                  <c:v>7730.01451</c:v>
                </c:pt>
                <c:pt idx="370">
                  <c:v>7750.18541</c:v>
                </c:pt>
                <c:pt idx="371">
                  <c:v>7767.88861</c:v>
                </c:pt>
                <c:pt idx="372">
                  <c:v>7787.1522100000002</c:v>
                </c:pt>
                <c:pt idx="373">
                  <c:v>7806.1561100000008</c:v>
                </c:pt>
                <c:pt idx="374">
                  <c:v>7825.2108100000005</c:v>
                </c:pt>
                <c:pt idx="375">
                  <c:v>7848.2719100000004</c:v>
                </c:pt>
                <c:pt idx="376">
                  <c:v>7864.3764100000008</c:v>
                </c:pt>
                <c:pt idx="377">
                  <c:v>7885.8725100000001</c:v>
                </c:pt>
                <c:pt idx="378">
                  <c:v>7905.0683100000006</c:v>
                </c:pt>
                <c:pt idx="379">
                  <c:v>7929.4535100000003</c:v>
                </c:pt>
                <c:pt idx="380">
                  <c:v>7945.1771100000005</c:v>
                </c:pt>
                <c:pt idx="381">
                  <c:v>7967.2934100000002</c:v>
                </c:pt>
                <c:pt idx="382">
                  <c:v>7983.8393100000003</c:v>
                </c:pt>
                <c:pt idx="383">
                  <c:v>8005.8627100000003</c:v>
                </c:pt>
                <c:pt idx="384">
                  <c:v>8027.17281</c:v>
                </c:pt>
                <c:pt idx="385">
                  <c:v>8042.6771100000005</c:v>
                </c:pt>
                <c:pt idx="386">
                  <c:v>8063.9804100000001</c:v>
                </c:pt>
                <c:pt idx="387">
                  <c:v>8089.1962100000001</c:v>
                </c:pt>
                <c:pt idx="388">
                  <c:v>8104.9945100000004</c:v>
                </c:pt>
                <c:pt idx="389">
                  <c:v>8125.6537100000005</c:v>
                </c:pt>
                <c:pt idx="390">
                  <c:v>8145.84951</c:v>
                </c:pt>
                <c:pt idx="391">
                  <c:v>8165.6459100000002</c:v>
                </c:pt>
                <c:pt idx="392">
                  <c:v>8182.4477100000004</c:v>
                </c:pt>
                <c:pt idx="393">
                  <c:v>8204.9257099999995</c:v>
                </c:pt>
                <c:pt idx="394">
                  <c:v>8225.0023099999999</c:v>
                </c:pt>
                <c:pt idx="395">
                  <c:v>8245.7919099999999</c:v>
                </c:pt>
                <c:pt idx="396">
                  <c:v>8264.1947099999998</c:v>
                </c:pt>
                <c:pt idx="397">
                  <c:v>8287.9950100000005</c:v>
                </c:pt>
                <c:pt idx="398">
                  <c:v>8307.0648099999999</c:v>
                </c:pt>
                <c:pt idx="399">
                  <c:v>8325.6742099999992</c:v>
                </c:pt>
                <c:pt idx="400">
                  <c:v>8345.0600099999992</c:v>
                </c:pt>
                <c:pt idx="401">
                  <c:v>8368.1234100000001</c:v>
                </c:pt>
                <c:pt idx="402">
                  <c:v>8387.7045099999996</c:v>
                </c:pt>
                <c:pt idx="403">
                  <c:v>8405.3690100000003</c:v>
                </c:pt>
                <c:pt idx="404">
                  <c:v>8425.8686099999995</c:v>
                </c:pt>
                <c:pt idx="405">
                  <c:v>8444.4110099999998</c:v>
                </c:pt>
                <c:pt idx="406">
                  <c:v>8465.3197099999998</c:v>
                </c:pt>
                <c:pt idx="407">
                  <c:v>8483.485709999999</c:v>
                </c:pt>
                <c:pt idx="408">
                  <c:v>8506.3710099999989</c:v>
                </c:pt>
                <c:pt idx="409">
                  <c:v>8527.1308099999987</c:v>
                </c:pt>
                <c:pt idx="410">
                  <c:v>8546.7821100000001</c:v>
                </c:pt>
                <c:pt idx="411">
                  <c:v>8564.0839099999994</c:v>
                </c:pt>
                <c:pt idx="412">
                  <c:v>8584.5888099999993</c:v>
                </c:pt>
                <c:pt idx="413">
                  <c:v>8605.303609999999</c:v>
                </c:pt>
                <c:pt idx="414">
                  <c:v>8623.7665099999995</c:v>
                </c:pt>
                <c:pt idx="415">
                  <c:v>8642.78701</c:v>
                </c:pt>
                <c:pt idx="416">
                  <c:v>8666.3222100000003</c:v>
                </c:pt>
                <c:pt idx="417">
                  <c:v>8684.8915099999995</c:v>
                </c:pt>
                <c:pt idx="418">
                  <c:v>8703.2294099999999</c:v>
                </c:pt>
                <c:pt idx="419">
                  <c:v>8722.5175099999997</c:v>
                </c:pt>
                <c:pt idx="420">
                  <c:v>8744.2665099999995</c:v>
                </c:pt>
                <c:pt idx="421">
                  <c:v>8761.7899099999995</c:v>
                </c:pt>
                <c:pt idx="422">
                  <c:v>8783.6054100000001</c:v>
                </c:pt>
                <c:pt idx="423">
                  <c:v>8804.303609999999</c:v>
                </c:pt>
                <c:pt idx="424">
                  <c:v>8824.2597100000003</c:v>
                </c:pt>
                <c:pt idx="425">
                  <c:v>8843.2763099999993</c:v>
                </c:pt>
                <c:pt idx="426">
                  <c:v>8862.7030099999993</c:v>
                </c:pt>
                <c:pt idx="427">
                  <c:v>8884.2431099999994</c:v>
                </c:pt>
                <c:pt idx="428">
                  <c:v>8903.6933099999987</c:v>
                </c:pt>
                <c:pt idx="429">
                  <c:v>8922.1610099999998</c:v>
                </c:pt>
                <c:pt idx="430">
                  <c:v>8940.6024099999995</c:v>
                </c:pt>
                <c:pt idx="431">
                  <c:v>8966.2743099999989</c:v>
                </c:pt>
                <c:pt idx="432">
                  <c:v>8982.3544099999999</c:v>
                </c:pt>
                <c:pt idx="433">
                  <c:v>9001.1669099999999</c:v>
                </c:pt>
                <c:pt idx="434">
                  <c:v>9022.3339099999994</c:v>
                </c:pt>
                <c:pt idx="435">
                  <c:v>9044.7304100000001</c:v>
                </c:pt>
                <c:pt idx="436">
                  <c:v>9062.37291</c:v>
                </c:pt>
                <c:pt idx="437">
                  <c:v>9082.8935099999999</c:v>
                </c:pt>
                <c:pt idx="438">
                  <c:v>9099.6718099999998</c:v>
                </c:pt>
                <c:pt idx="439">
                  <c:v>9122.405209999999</c:v>
                </c:pt>
                <c:pt idx="440">
                  <c:v>9142.6308099999987</c:v>
                </c:pt>
                <c:pt idx="441">
                  <c:v>9165.62291</c:v>
                </c:pt>
                <c:pt idx="442">
                  <c:v>9184.4374099999986</c:v>
                </c:pt>
                <c:pt idx="443">
                  <c:v>9201.7597100000003</c:v>
                </c:pt>
                <c:pt idx="444">
                  <c:v>9222.2733099999987</c:v>
                </c:pt>
                <c:pt idx="445">
                  <c:v>9243.1513099999993</c:v>
                </c:pt>
                <c:pt idx="446">
                  <c:v>9265.5106099999994</c:v>
                </c:pt>
                <c:pt idx="447">
                  <c:v>9281.3788100000002</c:v>
                </c:pt>
                <c:pt idx="448">
                  <c:v>9300.5624099999986</c:v>
                </c:pt>
                <c:pt idx="449">
                  <c:v>9322.8241099999996</c:v>
                </c:pt>
                <c:pt idx="450">
                  <c:v>9343.5976099999989</c:v>
                </c:pt>
                <c:pt idx="451">
                  <c:v>9361.32611</c:v>
                </c:pt>
                <c:pt idx="452">
                  <c:v>9382.9433099999987</c:v>
                </c:pt>
                <c:pt idx="453">
                  <c:v>9408.8856099999994</c:v>
                </c:pt>
                <c:pt idx="454">
                  <c:v>9426.9540099999995</c:v>
                </c:pt>
                <c:pt idx="455">
                  <c:v>9446.8183099999987</c:v>
                </c:pt>
                <c:pt idx="456">
                  <c:v>9464.967709999999</c:v>
                </c:pt>
                <c:pt idx="457">
                  <c:v>9482.7440100000003</c:v>
                </c:pt>
                <c:pt idx="458">
                  <c:v>9502.7079099999992</c:v>
                </c:pt>
                <c:pt idx="459">
                  <c:v>9524.0077099999999</c:v>
                </c:pt>
                <c:pt idx="460">
                  <c:v>9542.7899099999995</c:v>
                </c:pt>
                <c:pt idx="461">
                  <c:v>9563.3544099999999</c:v>
                </c:pt>
                <c:pt idx="462">
                  <c:v>9581.376909999999</c:v>
                </c:pt>
                <c:pt idx="463">
                  <c:v>9602.1474099999996</c:v>
                </c:pt>
                <c:pt idx="464">
                  <c:v>9623.626909999999</c:v>
                </c:pt>
                <c:pt idx="465">
                  <c:v>9640.8710099999989</c:v>
                </c:pt>
                <c:pt idx="466">
                  <c:v>9661.1610099999998</c:v>
                </c:pt>
                <c:pt idx="467">
                  <c:v>9680.5175099999997</c:v>
                </c:pt>
                <c:pt idx="468">
                  <c:v>9701.8983099999987</c:v>
                </c:pt>
                <c:pt idx="469">
                  <c:v>9723.2255100000002</c:v>
                </c:pt>
                <c:pt idx="470">
                  <c:v>9744.1991099999996</c:v>
                </c:pt>
                <c:pt idx="471">
                  <c:v>9761.1864100000003</c:v>
                </c:pt>
                <c:pt idx="472">
                  <c:v>9784.5429100000001</c:v>
                </c:pt>
                <c:pt idx="473">
                  <c:v>9798.0233099999987</c:v>
                </c:pt>
                <c:pt idx="474">
                  <c:v>9820.0790099999995</c:v>
                </c:pt>
                <c:pt idx="475">
                  <c:v>9841.5722100000003</c:v>
                </c:pt>
                <c:pt idx="476">
                  <c:v>9858.1122099999993</c:v>
                </c:pt>
                <c:pt idx="477">
                  <c:v>9882.43541</c:v>
                </c:pt>
                <c:pt idx="478">
                  <c:v>9898.376909999999</c:v>
                </c:pt>
                <c:pt idx="479">
                  <c:v>9919.2099099999996</c:v>
                </c:pt>
                <c:pt idx="480">
                  <c:v>9937.3183099999987</c:v>
                </c:pt>
                <c:pt idx="481">
                  <c:v>9953.4686099999999</c:v>
                </c:pt>
                <c:pt idx="482">
                  <c:v>9976.31041</c:v>
                </c:pt>
                <c:pt idx="483">
                  <c:v>9999.1640099999986</c:v>
                </c:pt>
                <c:pt idx="484">
                  <c:v>10017.61031</c:v>
                </c:pt>
                <c:pt idx="485">
                  <c:v>10039.625909999999</c:v>
                </c:pt>
                <c:pt idx="486">
                  <c:v>10059.486209999999</c:v>
                </c:pt>
                <c:pt idx="487">
                  <c:v>10080.746009999999</c:v>
                </c:pt>
                <c:pt idx="488">
                  <c:v>10099.53311</c:v>
                </c:pt>
                <c:pt idx="489">
                  <c:v>10118.308509999999</c:v>
                </c:pt>
                <c:pt idx="490">
                  <c:v>10140.148309999999</c:v>
                </c:pt>
                <c:pt idx="491">
                  <c:v>10155.486209999999</c:v>
                </c:pt>
                <c:pt idx="492">
                  <c:v>10181.06141</c:v>
                </c:pt>
                <c:pt idx="493">
                  <c:v>10195.374909999999</c:v>
                </c:pt>
                <c:pt idx="494">
                  <c:v>10218.31631</c:v>
                </c:pt>
                <c:pt idx="495">
                  <c:v>10240.429609999999</c:v>
                </c:pt>
                <c:pt idx="496">
                  <c:v>10260.340709999999</c:v>
                </c:pt>
                <c:pt idx="497">
                  <c:v>10280.37391</c:v>
                </c:pt>
                <c:pt idx="498">
                  <c:v>10298.29291</c:v>
                </c:pt>
                <c:pt idx="499">
                  <c:v>10313.165009999999</c:v>
                </c:pt>
                <c:pt idx="500">
                  <c:v>10336.61901</c:v>
                </c:pt>
                <c:pt idx="501">
                  <c:v>10354.416009999999</c:v>
                </c:pt>
                <c:pt idx="502">
                  <c:v>10371.423009999999</c:v>
                </c:pt>
                <c:pt idx="503">
                  <c:v>10392.79701</c:v>
                </c:pt>
                <c:pt idx="504">
                  <c:v>10410.67101</c:v>
                </c:pt>
                <c:pt idx="505">
                  <c:v>10429.26701</c:v>
                </c:pt>
                <c:pt idx="506">
                  <c:v>10448.809009999999</c:v>
                </c:pt>
                <c:pt idx="507">
                  <c:v>10472.034009999999</c:v>
                </c:pt>
                <c:pt idx="508">
                  <c:v>10492.58101</c:v>
                </c:pt>
                <c:pt idx="509">
                  <c:v>10517.361009999999</c:v>
                </c:pt>
                <c:pt idx="510">
                  <c:v>10534.622009999999</c:v>
                </c:pt>
                <c:pt idx="511">
                  <c:v>10553.28601</c:v>
                </c:pt>
                <c:pt idx="512">
                  <c:v>10575.71601</c:v>
                </c:pt>
                <c:pt idx="513">
                  <c:v>10593.184009999999</c:v>
                </c:pt>
                <c:pt idx="514">
                  <c:v>10608.21601</c:v>
                </c:pt>
                <c:pt idx="515">
                  <c:v>10628.99201</c:v>
                </c:pt>
                <c:pt idx="516">
                  <c:v>10652.63301</c:v>
                </c:pt>
                <c:pt idx="517">
                  <c:v>10672.309009999999</c:v>
                </c:pt>
                <c:pt idx="518">
                  <c:v>10690.191009999999</c:v>
                </c:pt>
                <c:pt idx="519">
                  <c:v>10712.51701</c:v>
                </c:pt>
                <c:pt idx="520">
                  <c:v>10736.620009999999</c:v>
                </c:pt>
                <c:pt idx="521">
                  <c:v>10754.051009999999</c:v>
                </c:pt>
                <c:pt idx="522">
                  <c:v>10775.69601</c:v>
                </c:pt>
                <c:pt idx="523">
                  <c:v>10796.299009999999</c:v>
                </c:pt>
                <c:pt idx="524">
                  <c:v>10816.096009999999</c:v>
                </c:pt>
                <c:pt idx="525">
                  <c:v>10836.513009999999</c:v>
                </c:pt>
                <c:pt idx="526">
                  <c:v>10853.28801</c:v>
                </c:pt>
                <c:pt idx="527">
                  <c:v>10874.26901</c:v>
                </c:pt>
                <c:pt idx="528">
                  <c:v>10896.08001</c:v>
                </c:pt>
                <c:pt idx="529">
                  <c:v>10913.45701</c:v>
                </c:pt>
                <c:pt idx="530">
                  <c:v>10936.55501</c:v>
                </c:pt>
                <c:pt idx="531">
                  <c:v>10951.52801</c:v>
                </c:pt>
                <c:pt idx="532">
                  <c:v>10975.21501</c:v>
                </c:pt>
                <c:pt idx="533">
                  <c:v>10997.73501</c:v>
                </c:pt>
                <c:pt idx="534">
                  <c:v>11017.772009999999</c:v>
                </c:pt>
                <c:pt idx="535">
                  <c:v>11038.76201</c:v>
                </c:pt>
                <c:pt idx="536">
                  <c:v>11058.587009999999</c:v>
                </c:pt>
                <c:pt idx="537">
                  <c:v>11078.656009999999</c:v>
                </c:pt>
                <c:pt idx="538">
                  <c:v>11098.91201</c:v>
                </c:pt>
                <c:pt idx="539">
                  <c:v>11118.729009999999</c:v>
                </c:pt>
                <c:pt idx="540">
                  <c:v>11135.92901</c:v>
                </c:pt>
                <c:pt idx="541">
                  <c:v>11154.12801</c:v>
                </c:pt>
                <c:pt idx="542">
                  <c:v>11175.614009999999</c:v>
                </c:pt>
                <c:pt idx="543">
                  <c:v>11191.92101</c:v>
                </c:pt>
                <c:pt idx="544">
                  <c:v>11212.86001</c:v>
                </c:pt>
                <c:pt idx="545">
                  <c:v>11230.424009999999</c:v>
                </c:pt>
                <c:pt idx="546">
                  <c:v>11246.838009999999</c:v>
                </c:pt>
                <c:pt idx="547">
                  <c:v>11263.93001</c:v>
                </c:pt>
                <c:pt idx="548">
                  <c:v>11283.38301</c:v>
                </c:pt>
                <c:pt idx="549">
                  <c:v>11302.25301</c:v>
                </c:pt>
                <c:pt idx="550">
                  <c:v>11316.728009999999</c:v>
                </c:pt>
                <c:pt idx="551">
                  <c:v>11337.94601</c:v>
                </c:pt>
                <c:pt idx="552">
                  <c:v>11358.51801</c:v>
                </c:pt>
                <c:pt idx="553">
                  <c:v>11380.614009999999</c:v>
                </c:pt>
                <c:pt idx="554">
                  <c:v>11403.926009999999</c:v>
                </c:pt>
                <c:pt idx="555">
                  <c:v>11419.772009999999</c:v>
                </c:pt>
                <c:pt idx="556">
                  <c:v>11442.16101</c:v>
                </c:pt>
                <c:pt idx="557">
                  <c:v>11463.719009999999</c:v>
                </c:pt>
                <c:pt idx="558">
                  <c:v>11485.264009999999</c:v>
                </c:pt>
                <c:pt idx="559">
                  <c:v>11502.238009999999</c:v>
                </c:pt>
                <c:pt idx="560">
                  <c:v>11524.59901</c:v>
                </c:pt>
                <c:pt idx="561">
                  <c:v>11545.730009999999</c:v>
                </c:pt>
                <c:pt idx="562">
                  <c:v>11566.91301</c:v>
                </c:pt>
                <c:pt idx="563">
                  <c:v>11587.539009999999</c:v>
                </c:pt>
                <c:pt idx="564">
                  <c:v>11607.44701</c:v>
                </c:pt>
                <c:pt idx="565">
                  <c:v>11624.99101</c:v>
                </c:pt>
                <c:pt idx="566">
                  <c:v>11647.37801</c:v>
                </c:pt>
                <c:pt idx="567">
                  <c:v>11670.800009999999</c:v>
                </c:pt>
                <c:pt idx="568">
                  <c:v>11687.09201</c:v>
                </c:pt>
                <c:pt idx="569">
                  <c:v>11710.68901</c:v>
                </c:pt>
                <c:pt idx="570">
                  <c:v>11732.050009999999</c:v>
                </c:pt>
                <c:pt idx="571">
                  <c:v>11750.817009999999</c:v>
                </c:pt>
                <c:pt idx="572">
                  <c:v>11770.87701</c:v>
                </c:pt>
                <c:pt idx="573">
                  <c:v>11792.38501</c:v>
                </c:pt>
                <c:pt idx="574">
                  <c:v>11810.94701</c:v>
                </c:pt>
                <c:pt idx="575">
                  <c:v>11830.409009999999</c:v>
                </c:pt>
                <c:pt idx="576">
                  <c:v>11852.00301</c:v>
                </c:pt>
                <c:pt idx="577">
                  <c:v>11869.559009999999</c:v>
                </c:pt>
                <c:pt idx="578">
                  <c:v>11890.52601</c:v>
                </c:pt>
                <c:pt idx="579">
                  <c:v>11909.807009999999</c:v>
                </c:pt>
                <c:pt idx="580">
                  <c:v>11925.31301</c:v>
                </c:pt>
                <c:pt idx="581">
                  <c:v>11945.997009999999</c:v>
                </c:pt>
                <c:pt idx="582">
                  <c:v>11965.08001</c:v>
                </c:pt>
                <c:pt idx="583">
                  <c:v>11982.338009999999</c:v>
                </c:pt>
                <c:pt idx="584">
                  <c:v>12006.969009999999</c:v>
                </c:pt>
                <c:pt idx="585">
                  <c:v>12027.51901</c:v>
                </c:pt>
                <c:pt idx="586">
                  <c:v>12047.06501</c:v>
                </c:pt>
                <c:pt idx="587">
                  <c:v>12066.826009999999</c:v>
                </c:pt>
                <c:pt idx="588">
                  <c:v>12089.33201</c:v>
                </c:pt>
                <c:pt idx="589">
                  <c:v>12108.32101</c:v>
                </c:pt>
                <c:pt idx="590">
                  <c:v>12128.41001</c:v>
                </c:pt>
                <c:pt idx="591">
                  <c:v>12149.62401</c:v>
                </c:pt>
                <c:pt idx="592">
                  <c:v>12171.650009999999</c:v>
                </c:pt>
                <c:pt idx="593">
                  <c:v>12187.15101</c:v>
                </c:pt>
                <c:pt idx="594">
                  <c:v>12203.94801</c:v>
                </c:pt>
                <c:pt idx="595">
                  <c:v>12225.282009999999</c:v>
                </c:pt>
                <c:pt idx="596">
                  <c:v>12243.46501</c:v>
                </c:pt>
                <c:pt idx="597">
                  <c:v>12264.701009999999</c:v>
                </c:pt>
                <c:pt idx="598">
                  <c:v>12284.22401</c:v>
                </c:pt>
                <c:pt idx="599">
                  <c:v>12313.200009999999</c:v>
                </c:pt>
                <c:pt idx="600">
                  <c:v>12327.131009999999</c:v>
                </c:pt>
                <c:pt idx="601">
                  <c:v>12301.015009999999</c:v>
                </c:pt>
                <c:pt idx="602">
                  <c:v>12309.37801</c:v>
                </c:pt>
                <c:pt idx="603">
                  <c:v>12310.52901</c:v>
                </c:pt>
                <c:pt idx="604">
                  <c:v>12306.51101</c:v>
                </c:pt>
                <c:pt idx="605">
                  <c:v>12309.352009999999</c:v>
                </c:pt>
                <c:pt idx="606">
                  <c:v>12309.09001</c:v>
                </c:pt>
                <c:pt idx="607">
                  <c:v>12307.989009999999</c:v>
                </c:pt>
                <c:pt idx="608">
                  <c:v>12305.60901</c:v>
                </c:pt>
                <c:pt idx="609">
                  <c:v>12305.11601</c:v>
                </c:pt>
                <c:pt idx="610">
                  <c:v>12306.78601</c:v>
                </c:pt>
                <c:pt idx="611">
                  <c:v>12305.68801</c:v>
                </c:pt>
                <c:pt idx="612">
                  <c:v>12306.79501</c:v>
                </c:pt>
                <c:pt idx="613">
                  <c:v>12302.334009999999</c:v>
                </c:pt>
                <c:pt idx="614">
                  <c:v>12303.20601</c:v>
                </c:pt>
                <c:pt idx="615">
                  <c:v>12302.051009999999</c:v>
                </c:pt>
                <c:pt idx="616">
                  <c:v>12300.934009999999</c:v>
                </c:pt>
                <c:pt idx="617">
                  <c:v>12316.380009999999</c:v>
                </c:pt>
                <c:pt idx="618">
                  <c:v>12333.61901</c:v>
                </c:pt>
                <c:pt idx="619">
                  <c:v>12352.09001</c:v>
                </c:pt>
                <c:pt idx="620">
                  <c:v>12371.200009999999</c:v>
                </c:pt>
                <c:pt idx="621">
                  <c:v>12391.05301</c:v>
                </c:pt>
                <c:pt idx="622">
                  <c:v>12414.827009999999</c:v>
                </c:pt>
                <c:pt idx="623">
                  <c:v>12437.452009999999</c:v>
                </c:pt>
                <c:pt idx="624">
                  <c:v>12455.60901</c:v>
                </c:pt>
                <c:pt idx="625">
                  <c:v>12475.97401</c:v>
                </c:pt>
                <c:pt idx="626">
                  <c:v>12495.837009999999</c:v>
                </c:pt>
                <c:pt idx="627">
                  <c:v>12515.03601</c:v>
                </c:pt>
                <c:pt idx="628">
                  <c:v>12535.09901</c:v>
                </c:pt>
                <c:pt idx="629">
                  <c:v>12556.84901</c:v>
                </c:pt>
                <c:pt idx="630">
                  <c:v>12577.238009999999</c:v>
                </c:pt>
                <c:pt idx="631">
                  <c:v>12596.22601</c:v>
                </c:pt>
                <c:pt idx="632">
                  <c:v>12618.28701</c:v>
                </c:pt>
                <c:pt idx="633">
                  <c:v>12639.33001</c:v>
                </c:pt>
                <c:pt idx="634">
                  <c:v>12658.87401</c:v>
                </c:pt>
                <c:pt idx="635">
                  <c:v>12678.183009999999</c:v>
                </c:pt>
                <c:pt idx="636">
                  <c:v>12698.29501</c:v>
                </c:pt>
                <c:pt idx="637">
                  <c:v>12719.754009999999</c:v>
                </c:pt>
                <c:pt idx="638">
                  <c:v>12740.69601</c:v>
                </c:pt>
                <c:pt idx="639">
                  <c:v>12760.49401</c:v>
                </c:pt>
                <c:pt idx="640">
                  <c:v>12778.801009999999</c:v>
                </c:pt>
                <c:pt idx="641">
                  <c:v>12801.37601</c:v>
                </c:pt>
                <c:pt idx="642">
                  <c:v>12818.66001</c:v>
                </c:pt>
                <c:pt idx="643">
                  <c:v>12839.85001</c:v>
                </c:pt>
                <c:pt idx="644">
                  <c:v>12860.82101</c:v>
                </c:pt>
                <c:pt idx="645">
                  <c:v>12881.61601</c:v>
                </c:pt>
                <c:pt idx="646">
                  <c:v>12902.682009999999</c:v>
                </c:pt>
                <c:pt idx="647">
                  <c:v>12920.28701</c:v>
                </c:pt>
                <c:pt idx="648">
                  <c:v>12939.43901</c:v>
                </c:pt>
                <c:pt idx="649">
                  <c:v>12960.264009999999</c:v>
                </c:pt>
                <c:pt idx="650">
                  <c:v>12978.701009999999</c:v>
                </c:pt>
                <c:pt idx="651">
                  <c:v>12998.343009999999</c:v>
                </c:pt>
                <c:pt idx="652">
                  <c:v>13020.729009999999</c:v>
                </c:pt>
                <c:pt idx="653">
                  <c:v>13039.92201</c:v>
                </c:pt>
                <c:pt idx="654">
                  <c:v>13060.64201</c:v>
                </c:pt>
                <c:pt idx="655">
                  <c:v>13081.146009999999</c:v>
                </c:pt>
                <c:pt idx="656">
                  <c:v>13099.889009999999</c:v>
                </c:pt>
                <c:pt idx="657">
                  <c:v>13120.845009999999</c:v>
                </c:pt>
                <c:pt idx="658">
                  <c:v>13142.210009999999</c:v>
                </c:pt>
                <c:pt idx="659">
                  <c:v>13162.755009999999</c:v>
                </c:pt>
                <c:pt idx="660">
                  <c:v>13180.969009999999</c:v>
                </c:pt>
                <c:pt idx="661">
                  <c:v>13201.26701</c:v>
                </c:pt>
                <c:pt idx="662">
                  <c:v>13220.43801</c:v>
                </c:pt>
                <c:pt idx="663">
                  <c:v>13243.195009999999</c:v>
                </c:pt>
                <c:pt idx="664">
                  <c:v>13262.55401</c:v>
                </c:pt>
                <c:pt idx="665">
                  <c:v>13281.64301</c:v>
                </c:pt>
                <c:pt idx="666">
                  <c:v>13302.586009999999</c:v>
                </c:pt>
                <c:pt idx="667">
                  <c:v>13322.33901</c:v>
                </c:pt>
                <c:pt idx="668">
                  <c:v>13341.771009999999</c:v>
                </c:pt>
                <c:pt idx="669">
                  <c:v>13363.530009999999</c:v>
                </c:pt>
                <c:pt idx="670">
                  <c:v>13382.736009999999</c:v>
                </c:pt>
                <c:pt idx="671">
                  <c:v>13401.23501</c:v>
                </c:pt>
                <c:pt idx="672">
                  <c:v>13422.90301</c:v>
                </c:pt>
                <c:pt idx="673">
                  <c:v>13443.292009999999</c:v>
                </c:pt>
                <c:pt idx="674">
                  <c:v>13463.03601</c:v>
                </c:pt>
                <c:pt idx="675">
                  <c:v>13483.33901</c:v>
                </c:pt>
                <c:pt idx="676">
                  <c:v>13501.62601</c:v>
                </c:pt>
                <c:pt idx="677">
                  <c:v>13523.33901</c:v>
                </c:pt>
                <c:pt idx="678">
                  <c:v>13543.33301</c:v>
                </c:pt>
                <c:pt idx="679">
                  <c:v>13564.561009999999</c:v>
                </c:pt>
                <c:pt idx="680">
                  <c:v>13584.28501</c:v>
                </c:pt>
                <c:pt idx="681">
                  <c:v>13602.57201</c:v>
                </c:pt>
                <c:pt idx="682">
                  <c:v>13622.39401</c:v>
                </c:pt>
                <c:pt idx="683">
                  <c:v>13643.47601</c:v>
                </c:pt>
                <c:pt idx="684">
                  <c:v>13663.39201</c:v>
                </c:pt>
                <c:pt idx="685">
                  <c:v>13684.236009999999</c:v>
                </c:pt>
                <c:pt idx="686">
                  <c:v>13703.159009999999</c:v>
                </c:pt>
                <c:pt idx="687">
                  <c:v>13723.19901</c:v>
                </c:pt>
                <c:pt idx="688">
                  <c:v>13745.07201</c:v>
                </c:pt>
                <c:pt idx="689">
                  <c:v>13764.639009999999</c:v>
                </c:pt>
                <c:pt idx="690">
                  <c:v>13782.61601</c:v>
                </c:pt>
                <c:pt idx="691">
                  <c:v>13802.51701</c:v>
                </c:pt>
                <c:pt idx="692">
                  <c:v>13823.450009999999</c:v>
                </c:pt>
                <c:pt idx="693">
                  <c:v>13845.914009999999</c:v>
                </c:pt>
                <c:pt idx="694">
                  <c:v>13863.462009999999</c:v>
                </c:pt>
                <c:pt idx="695">
                  <c:v>13882.80401</c:v>
                </c:pt>
                <c:pt idx="696">
                  <c:v>13905.004009999999</c:v>
                </c:pt>
                <c:pt idx="697">
                  <c:v>13924.14201</c:v>
                </c:pt>
                <c:pt idx="698">
                  <c:v>13944.22301</c:v>
                </c:pt>
                <c:pt idx="699">
                  <c:v>13965.721009999999</c:v>
                </c:pt>
                <c:pt idx="700">
                  <c:v>13984.407009999999</c:v>
                </c:pt>
                <c:pt idx="701">
                  <c:v>14004.81501</c:v>
                </c:pt>
                <c:pt idx="702">
                  <c:v>14025.98301</c:v>
                </c:pt>
                <c:pt idx="703">
                  <c:v>14043.736009999999</c:v>
                </c:pt>
                <c:pt idx="704">
                  <c:v>14065.561009999999</c:v>
                </c:pt>
                <c:pt idx="705">
                  <c:v>14084.93701</c:v>
                </c:pt>
                <c:pt idx="706">
                  <c:v>14106.593009999999</c:v>
                </c:pt>
                <c:pt idx="707">
                  <c:v>14124.67801</c:v>
                </c:pt>
                <c:pt idx="708">
                  <c:v>14143.872009999999</c:v>
                </c:pt>
                <c:pt idx="709">
                  <c:v>14165.111009999999</c:v>
                </c:pt>
                <c:pt idx="710">
                  <c:v>14185.70701</c:v>
                </c:pt>
                <c:pt idx="711">
                  <c:v>14204.381009999999</c:v>
                </c:pt>
                <c:pt idx="712">
                  <c:v>14224.300009999999</c:v>
                </c:pt>
                <c:pt idx="713">
                  <c:v>14244.558009999999</c:v>
                </c:pt>
                <c:pt idx="714">
                  <c:v>14265.523009999999</c:v>
                </c:pt>
                <c:pt idx="715">
                  <c:v>14285.058009999999</c:v>
                </c:pt>
                <c:pt idx="716">
                  <c:v>14303.73301</c:v>
                </c:pt>
                <c:pt idx="717">
                  <c:v>14323.15401</c:v>
                </c:pt>
                <c:pt idx="718">
                  <c:v>14344.070009999999</c:v>
                </c:pt>
                <c:pt idx="719">
                  <c:v>14362.88701</c:v>
                </c:pt>
                <c:pt idx="720">
                  <c:v>14385.14301</c:v>
                </c:pt>
                <c:pt idx="721">
                  <c:v>14401.682009999999</c:v>
                </c:pt>
                <c:pt idx="722">
                  <c:v>14423.004009999999</c:v>
                </c:pt>
                <c:pt idx="723">
                  <c:v>14442.00001</c:v>
                </c:pt>
                <c:pt idx="724">
                  <c:v>14461.506009999999</c:v>
                </c:pt>
                <c:pt idx="725">
                  <c:v>14484.221009999999</c:v>
                </c:pt>
                <c:pt idx="726">
                  <c:v>14503.659009999999</c:v>
                </c:pt>
                <c:pt idx="727">
                  <c:v>14524.41001</c:v>
                </c:pt>
                <c:pt idx="728">
                  <c:v>14544.54401</c:v>
                </c:pt>
                <c:pt idx="729">
                  <c:v>14564.052009999999</c:v>
                </c:pt>
                <c:pt idx="730">
                  <c:v>14582.435009999999</c:v>
                </c:pt>
                <c:pt idx="731">
                  <c:v>14605.49201</c:v>
                </c:pt>
                <c:pt idx="732">
                  <c:v>14624.908009999999</c:v>
                </c:pt>
                <c:pt idx="733">
                  <c:v>14643.433009999999</c:v>
                </c:pt>
                <c:pt idx="734">
                  <c:v>14665.76201</c:v>
                </c:pt>
                <c:pt idx="735">
                  <c:v>14683.284009999999</c:v>
                </c:pt>
                <c:pt idx="736">
                  <c:v>14703.969009999999</c:v>
                </c:pt>
                <c:pt idx="737">
                  <c:v>14724.16101</c:v>
                </c:pt>
                <c:pt idx="738">
                  <c:v>14743.76101</c:v>
                </c:pt>
                <c:pt idx="739">
                  <c:v>14763.67201</c:v>
                </c:pt>
                <c:pt idx="740">
                  <c:v>14784.613009999999</c:v>
                </c:pt>
                <c:pt idx="741">
                  <c:v>14803.182009999999</c:v>
                </c:pt>
                <c:pt idx="742">
                  <c:v>14825.85601</c:v>
                </c:pt>
                <c:pt idx="743">
                  <c:v>14844.58901</c:v>
                </c:pt>
                <c:pt idx="744">
                  <c:v>14863.969009999999</c:v>
                </c:pt>
                <c:pt idx="745">
                  <c:v>14884.26901</c:v>
                </c:pt>
                <c:pt idx="746">
                  <c:v>14901.00301</c:v>
                </c:pt>
                <c:pt idx="747">
                  <c:v>14925.94001</c:v>
                </c:pt>
                <c:pt idx="748">
                  <c:v>14944.370009999999</c:v>
                </c:pt>
                <c:pt idx="749">
                  <c:v>14964.343009999999</c:v>
                </c:pt>
                <c:pt idx="750">
                  <c:v>14984.42101</c:v>
                </c:pt>
                <c:pt idx="751">
                  <c:v>15001.66001</c:v>
                </c:pt>
                <c:pt idx="752">
                  <c:v>15022.36701</c:v>
                </c:pt>
                <c:pt idx="753">
                  <c:v>15043.970009999999</c:v>
                </c:pt>
                <c:pt idx="754">
                  <c:v>15065.031009999999</c:v>
                </c:pt>
                <c:pt idx="755">
                  <c:v>15082.649009999999</c:v>
                </c:pt>
                <c:pt idx="756">
                  <c:v>15103.934009999999</c:v>
                </c:pt>
                <c:pt idx="757">
                  <c:v>15123.79401</c:v>
                </c:pt>
                <c:pt idx="758">
                  <c:v>15143.246009999999</c:v>
                </c:pt>
                <c:pt idx="759">
                  <c:v>15162.73101</c:v>
                </c:pt>
                <c:pt idx="760">
                  <c:v>15182.35101</c:v>
                </c:pt>
                <c:pt idx="761">
                  <c:v>15202.283009999999</c:v>
                </c:pt>
                <c:pt idx="762">
                  <c:v>15221.33201</c:v>
                </c:pt>
                <c:pt idx="763">
                  <c:v>15242.164009999999</c:v>
                </c:pt>
                <c:pt idx="764">
                  <c:v>15263.453009999999</c:v>
                </c:pt>
                <c:pt idx="765">
                  <c:v>15285.222009999999</c:v>
                </c:pt>
                <c:pt idx="766">
                  <c:v>15306.06201</c:v>
                </c:pt>
                <c:pt idx="767">
                  <c:v>15325.647009999999</c:v>
                </c:pt>
                <c:pt idx="768">
                  <c:v>15344.37401</c:v>
                </c:pt>
                <c:pt idx="769">
                  <c:v>15364.442009999999</c:v>
                </c:pt>
                <c:pt idx="770">
                  <c:v>15383.165009999999</c:v>
                </c:pt>
                <c:pt idx="771">
                  <c:v>15403.75101</c:v>
                </c:pt>
                <c:pt idx="772">
                  <c:v>15422.22301</c:v>
                </c:pt>
                <c:pt idx="773">
                  <c:v>15443.655009999999</c:v>
                </c:pt>
                <c:pt idx="774">
                  <c:v>15464.382009999999</c:v>
                </c:pt>
                <c:pt idx="775">
                  <c:v>15483.058009999999</c:v>
                </c:pt>
                <c:pt idx="776">
                  <c:v>15500.923009999999</c:v>
                </c:pt>
                <c:pt idx="777">
                  <c:v>15523.335009999999</c:v>
                </c:pt>
                <c:pt idx="778">
                  <c:v>15540.997009999999</c:v>
                </c:pt>
                <c:pt idx="779">
                  <c:v>15560.93001</c:v>
                </c:pt>
                <c:pt idx="780">
                  <c:v>15581.70501</c:v>
                </c:pt>
                <c:pt idx="781">
                  <c:v>15600.058009999999</c:v>
                </c:pt>
                <c:pt idx="782">
                  <c:v>15620.04601</c:v>
                </c:pt>
                <c:pt idx="783">
                  <c:v>15638.819009999999</c:v>
                </c:pt>
                <c:pt idx="784">
                  <c:v>15662.329009999999</c:v>
                </c:pt>
                <c:pt idx="785">
                  <c:v>15682.414009999999</c:v>
                </c:pt>
                <c:pt idx="786">
                  <c:v>15702.83301</c:v>
                </c:pt>
                <c:pt idx="787">
                  <c:v>15723.19701</c:v>
                </c:pt>
                <c:pt idx="788">
                  <c:v>15742.603009999999</c:v>
                </c:pt>
                <c:pt idx="789">
                  <c:v>15764.602009999999</c:v>
                </c:pt>
                <c:pt idx="790">
                  <c:v>15780.987009999999</c:v>
                </c:pt>
                <c:pt idx="791">
                  <c:v>15801.80401</c:v>
                </c:pt>
                <c:pt idx="792">
                  <c:v>15822.882009999999</c:v>
                </c:pt>
                <c:pt idx="793">
                  <c:v>15843.62801</c:v>
                </c:pt>
                <c:pt idx="794">
                  <c:v>15863.391009999999</c:v>
                </c:pt>
                <c:pt idx="795">
                  <c:v>15882.95501</c:v>
                </c:pt>
                <c:pt idx="796">
                  <c:v>15901.183009999999</c:v>
                </c:pt>
                <c:pt idx="797">
                  <c:v>15924.024009999999</c:v>
                </c:pt>
                <c:pt idx="798">
                  <c:v>15944.596009999999</c:v>
                </c:pt>
                <c:pt idx="799">
                  <c:v>15962.157009999999</c:v>
                </c:pt>
                <c:pt idx="800">
                  <c:v>15981.963009999999</c:v>
                </c:pt>
                <c:pt idx="801">
                  <c:v>16002.167009999999</c:v>
                </c:pt>
                <c:pt idx="802">
                  <c:v>16021.344009999999</c:v>
                </c:pt>
                <c:pt idx="803">
                  <c:v>16040.75301</c:v>
                </c:pt>
                <c:pt idx="804">
                  <c:v>16061.59901</c:v>
                </c:pt>
                <c:pt idx="805">
                  <c:v>16080.382009999999</c:v>
                </c:pt>
                <c:pt idx="806">
                  <c:v>16103.212009999999</c:v>
                </c:pt>
                <c:pt idx="807">
                  <c:v>16122.329009999999</c:v>
                </c:pt>
                <c:pt idx="808">
                  <c:v>16142.659009999999</c:v>
                </c:pt>
                <c:pt idx="809">
                  <c:v>16162.99401</c:v>
                </c:pt>
                <c:pt idx="810">
                  <c:v>16181.70601</c:v>
                </c:pt>
                <c:pt idx="811">
                  <c:v>16202.281009999999</c:v>
                </c:pt>
                <c:pt idx="812">
                  <c:v>16220.932009999999</c:v>
                </c:pt>
                <c:pt idx="813">
                  <c:v>16242.94701</c:v>
                </c:pt>
                <c:pt idx="814">
                  <c:v>16262.399009999999</c:v>
                </c:pt>
                <c:pt idx="815">
                  <c:v>16281.354009999999</c:v>
                </c:pt>
                <c:pt idx="816">
                  <c:v>16304.335009999999</c:v>
                </c:pt>
                <c:pt idx="817">
                  <c:v>16323.14201</c:v>
                </c:pt>
                <c:pt idx="818">
                  <c:v>16344.682009999999</c:v>
                </c:pt>
                <c:pt idx="819">
                  <c:v>16365.13501</c:v>
                </c:pt>
                <c:pt idx="820">
                  <c:v>16384.882010000001</c:v>
                </c:pt>
                <c:pt idx="821">
                  <c:v>16403.14601</c:v>
                </c:pt>
                <c:pt idx="822">
                  <c:v>16422.343010000001</c:v>
                </c:pt>
                <c:pt idx="823">
                  <c:v>16440.91401</c:v>
                </c:pt>
                <c:pt idx="824">
                  <c:v>16462.013009999999</c:v>
                </c:pt>
                <c:pt idx="825">
                  <c:v>16484.083010000002</c:v>
                </c:pt>
                <c:pt idx="826">
                  <c:v>16503.885010000002</c:v>
                </c:pt>
                <c:pt idx="827">
                  <c:v>16524.35801</c:v>
                </c:pt>
                <c:pt idx="828">
                  <c:v>16542.201010000001</c:v>
                </c:pt>
                <c:pt idx="829">
                  <c:v>16565.10801</c:v>
                </c:pt>
                <c:pt idx="830">
                  <c:v>16585.08901</c:v>
                </c:pt>
                <c:pt idx="831">
                  <c:v>16603.558010000001</c:v>
                </c:pt>
                <c:pt idx="832">
                  <c:v>16625.470010000001</c:v>
                </c:pt>
                <c:pt idx="833">
                  <c:v>16641.71601</c:v>
                </c:pt>
                <c:pt idx="834">
                  <c:v>16663.02101</c:v>
                </c:pt>
                <c:pt idx="835">
                  <c:v>16683.855009999999</c:v>
                </c:pt>
                <c:pt idx="836">
                  <c:v>16703.569010000003</c:v>
                </c:pt>
                <c:pt idx="837">
                  <c:v>16724.046010000002</c:v>
                </c:pt>
                <c:pt idx="838">
                  <c:v>16742.962010000003</c:v>
                </c:pt>
                <c:pt idx="839">
                  <c:v>16765.09101</c:v>
                </c:pt>
                <c:pt idx="840">
                  <c:v>16783.059010000001</c:v>
                </c:pt>
                <c:pt idx="841">
                  <c:v>16805.206010000002</c:v>
                </c:pt>
                <c:pt idx="842">
                  <c:v>16822.987010000001</c:v>
                </c:pt>
                <c:pt idx="843">
                  <c:v>16842.513010000002</c:v>
                </c:pt>
                <c:pt idx="844">
                  <c:v>16862.84101</c:v>
                </c:pt>
                <c:pt idx="845">
                  <c:v>16881.58901</c:v>
                </c:pt>
                <c:pt idx="846">
                  <c:v>16902.83901</c:v>
                </c:pt>
                <c:pt idx="847">
                  <c:v>16922.725010000002</c:v>
                </c:pt>
                <c:pt idx="848">
                  <c:v>16941.89501</c:v>
                </c:pt>
                <c:pt idx="849">
                  <c:v>16960.817010000002</c:v>
                </c:pt>
                <c:pt idx="850">
                  <c:v>16982.35601</c:v>
                </c:pt>
                <c:pt idx="851">
                  <c:v>17001.659010000003</c:v>
                </c:pt>
                <c:pt idx="852">
                  <c:v>17021.796010000002</c:v>
                </c:pt>
                <c:pt idx="853">
                  <c:v>17042.37801</c:v>
                </c:pt>
                <c:pt idx="854">
                  <c:v>17062.729010000003</c:v>
                </c:pt>
                <c:pt idx="855">
                  <c:v>17082.08901</c:v>
                </c:pt>
                <c:pt idx="856">
                  <c:v>17101.524010000001</c:v>
                </c:pt>
                <c:pt idx="857">
                  <c:v>17121.638010000002</c:v>
                </c:pt>
                <c:pt idx="858">
                  <c:v>17141.26801</c:v>
                </c:pt>
                <c:pt idx="859">
                  <c:v>17163.044010000001</c:v>
                </c:pt>
                <c:pt idx="860">
                  <c:v>17182.292010000001</c:v>
                </c:pt>
                <c:pt idx="861">
                  <c:v>17202.665010000001</c:v>
                </c:pt>
                <c:pt idx="862">
                  <c:v>17224.436010000001</c:v>
                </c:pt>
                <c:pt idx="863">
                  <c:v>17244.015010000003</c:v>
                </c:pt>
                <c:pt idx="864">
                  <c:v>17265.569010000003</c:v>
                </c:pt>
                <c:pt idx="865">
                  <c:v>17285.100010000002</c:v>
                </c:pt>
                <c:pt idx="866">
                  <c:v>17303.901010000001</c:v>
                </c:pt>
                <c:pt idx="867">
                  <c:v>17323.058010000001</c:v>
                </c:pt>
                <c:pt idx="868">
                  <c:v>17343.76701</c:v>
                </c:pt>
                <c:pt idx="869">
                  <c:v>17361.57101</c:v>
                </c:pt>
                <c:pt idx="870">
                  <c:v>17381.75301</c:v>
                </c:pt>
                <c:pt idx="871">
                  <c:v>17400.60601</c:v>
                </c:pt>
                <c:pt idx="872">
                  <c:v>17421.89301</c:v>
                </c:pt>
                <c:pt idx="873">
                  <c:v>17441.96601</c:v>
                </c:pt>
                <c:pt idx="874">
                  <c:v>17461.311010000001</c:v>
                </c:pt>
                <c:pt idx="875">
                  <c:v>17483.130010000001</c:v>
                </c:pt>
                <c:pt idx="876">
                  <c:v>17500.796010000002</c:v>
                </c:pt>
                <c:pt idx="877">
                  <c:v>17523.079010000001</c:v>
                </c:pt>
                <c:pt idx="878">
                  <c:v>17542.10601</c:v>
                </c:pt>
                <c:pt idx="879">
                  <c:v>17560.333010000002</c:v>
                </c:pt>
                <c:pt idx="880">
                  <c:v>17581.55601</c:v>
                </c:pt>
                <c:pt idx="881">
                  <c:v>17602.42901</c:v>
                </c:pt>
                <c:pt idx="882">
                  <c:v>17621.280010000002</c:v>
                </c:pt>
                <c:pt idx="883">
                  <c:v>17643.015010000003</c:v>
                </c:pt>
                <c:pt idx="884">
                  <c:v>17665.438010000002</c:v>
                </c:pt>
                <c:pt idx="885">
                  <c:v>17683.811010000001</c:v>
                </c:pt>
                <c:pt idx="886">
                  <c:v>17702.577010000001</c:v>
                </c:pt>
                <c:pt idx="887">
                  <c:v>17723.794010000001</c:v>
                </c:pt>
                <c:pt idx="888">
                  <c:v>17740.149010000001</c:v>
                </c:pt>
                <c:pt idx="889">
                  <c:v>17761.798010000002</c:v>
                </c:pt>
                <c:pt idx="890">
                  <c:v>17783.710010000003</c:v>
                </c:pt>
                <c:pt idx="891">
                  <c:v>17800.82101</c:v>
                </c:pt>
                <c:pt idx="892">
                  <c:v>17821.835010000003</c:v>
                </c:pt>
                <c:pt idx="893">
                  <c:v>17842.165010000001</c:v>
                </c:pt>
                <c:pt idx="894">
                  <c:v>17864.46401</c:v>
                </c:pt>
                <c:pt idx="895">
                  <c:v>17883.70001</c:v>
                </c:pt>
                <c:pt idx="896">
                  <c:v>17901.669010000001</c:v>
                </c:pt>
                <c:pt idx="897">
                  <c:v>17923.140010000003</c:v>
                </c:pt>
                <c:pt idx="898">
                  <c:v>17941.790010000001</c:v>
                </c:pt>
                <c:pt idx="899">
                  <c:v>17964.808010000001</c:v>
                </c:pt>
                <c:pt idx="900">
                  <c:v>17982.55601</c:v>
                </c:pt>
                <c:pt idx="901">
                  <c:v>18000.927010000003</c:v>
                </c:pt>
                <c:pt idx="902">
                  <c:v>18022.993010000002</c:v>
                </c:pt>
                <c:pt idx="903">
                  <c:v>18044.177010000003</c:v>
                </c:pt>
                <c:pt idx="904">
                  <c:v>18064.007010000001</c:v>
                </c:pt>
                <c:pt idx="905">
                  <c:v>18082.302010000003</c:v>
                </c:pt>
                <c:pt idx="906">
                  <c:v>18105.50101</c:v>
                </c:pt>
                <c:pt idx="907">
                  <c:v>18124.977010000002</c:v>
                </c:pt>
                <c:pt idx="908">
                  <c:v>18141.782010000003</c:v>
                </c:pt>
                <c:pt idx="909">
                  <c:v>18161.540010000001</c:v>
                </c:pt>
                <c:pt idx="910">
                  <c:v>18181.276010000001</c:v>
                </c:pt>
                <c:pt idx="911">
                  <c:v>18201.058010000001</c:v>
                </c:pt>
                <c:pt idx="912">
                  <c:v>18221.882010000001</c:v>
                </c:pt>
                <c:pt idx="913">
                  <c:v>18242.218010000001</c:v>
                </c:pt>
                <c:pt idx="914">
                  <c:v>18262.26801</c:v>
                </c:pt>
                <c:pt idx="915">
                  <c:v>18282.722010000001</c:v>
                </c:pt>
                <c:pt idx="916">
                  <c:v>18304.11001</c:v>
                </c:pt>
                <c:pt idx="917">
                  <c:v>18323.790010000001</c:v>
                </c:pt>
                <c:pt idx="918">
                  <c:v>18343.44801</c:v>
                </c:pt>
                <c:pt idx="919">
                  <c:v>18361.313010000002</c:v>
                </c:pt>
                <c:pt idx="920">
                  <c:v>18381.528010000002</c:v>
                </c:pt>
                <c:pt idx="921">
                  <c:v>18403.10601</c:v>
                </c:pt>
                <c:pt idx="922">
                  <c:v>18422.32301</c:v>
                </c:pt>
                <c:pt idx="923">
                  <c:v>18442.70001</c:v>
                </c:pt>
                <c:pt idx="924">
                  <c:v>18462.07101</c:v>
                </c:pt>
                <c:pt idx="925">
                  <c:v>18482.968010000001</c:v>
                </c:pt>
                <c:pt idx="926">
                  <c:v>18503.397010000001</c:v>
                </c:pt>
                <c:pt idx="927">
                  <c:v>18522.778010000002</c:v>
                </c:pt>
                <c:pt idx="928">
                  <c:v>18545.384010000002</c:v>
                </c:pt>
                <c:pt idx="929">
                  <c:v>18565.563010000002</c:v>
                </c:pt>
                <c:pt idx="930">
                  <c:v>18583.720010000001</c:v>
                </c:pt>
                <c:pt idx="931">
                  <c:v>18603.66301</c:v>
                </c:pt>
                <c:pt idx="932">
                  <c:v>18623.755010000001</c:v>
                </c:pt>
                <c:pt idx="933">
                  <c:v>18642.39201</c:v>
                </c:pt>
                <c:pt idx="934">
                  <c:v>18663.026010000001</c:v>
                </c:pt>
                <c:pt idx="935">
                  <c:v>18682.794010000001</c:v>
                </c:pt>
                <c:pt idx="936">
                  <c:v>18702.74901</c:v>
                </c:pt>
                <c:pt idx="937">
                  <c:v>18723.956010000002</c:v>
                </c:pt>
                <c:pt idx="938">
                  <c:v>18744.579010000001</c:v>
                </c:pt>
                <c:pt idx="939">
                  <c:v>18763.184010000001</c:v>
                </c:pt>
                <c:pt idx="940">
                  <c:v>18783.800010000003</c:v>
                </c:pt>
                <c:pt idx="941">
                  <c:v>18801.53801</c:v>
                </c:pt>
                <c:pt idx="942">
                  <c:v>18824.030010000002</c:v>
                </c:pt>
                <c:pt idx="943">
                  <c:v>18844.989010000001</c:v>
                </c:pt>
                <c:pt idx="944">
                  <c:v>18866.12801</c:v>
                </c:pt>
                <c:pt idx="945">
                  <c:v>18883.550010000003</c:v>
                </c:pt>
                <c:pt idx="946">
                  <c:v>18904.796010000002</c:v>
                </c:pt>
                <c:pt idx="947">
                  <c:v>18924.159010000003</c:v>
                </c:pt>
                <c:pt idx="948">
                  <c:v>18942.417010000001</c:v>
                </c:pt>
                <c:pt idx="949">
                  <c:v>18963.653010000002</c:v>
                </c:pt>
                <c:pt idx="950">
                  <c:v>18986.433010000001</c:v>
                </c:pt>
                <c:pt idx="951">
                  <c:v>19004.819010000003</c:v>
                </c:pt>
                <c:pt idx="952">
                  <c:v>19024.83901</c:v>
                </c:pt>
                <c:pt idx="953">
                  <c:v>19044.067010000002</c:v>
                </c:pt>
                <c:pt idx="954">
                  <c:v>19063.468010000001</c:v>
                </c:pt>
                <c:pt idx="955">
                  <c:v>19085.130010000001</c:v>
                </c:pt>
                <c:pt idx="956">
                  <c:v>19104.868010000002</c:v>
                </c:pt>
                <c:pt idx="957">
                  <c:v>19123.997010000003</c:v>
                </c:pt>
                <c:pt idx="958">
                  <c:v>19141.405010000002</c:v>
                </c:pt>
                <c:pt idx="959">
                  <c:v>19165.059010000001</c:v>
                </c:pt>
                <c:pt idx="960">
                  <c:v>19182.255010000001</c:v>
                </c:pt>
                <c:pt idx="961">
                  <c:v>19202.80401</c:v>
                </c:pt>
                <c:pt idx="962">
                  <c:v>19223.415010000001</c:v>
                </c:pt>
                <c:pt idx="963">
                  <c:v>19242.491010000002</c:v>
                </c:pt>
                <c:pt idx="964">
                  <c:v>19263.561010000001</c:v>
                </c:pt>
                <c:pt idx="965">
                  <c:v>19285.561010000001</c:v>
                </c:pt>
                <c:pt idx="966">
                  <c:v>19305.07301</c:v>
                </c:pt>
                <c:pt idx="967">
                  <c:v>19323.852010000002</c:v>
                </c:pt>
                <c:pt idx="968">
                  <c:v>19343.042010000001</c:v>
                </c:pt>
                <c:pt idx="969">
                  <c:v>19364.390010000003</c:v>
                </c:pt>
                <c:pt idx="970">
                  <c:v>19385.765010000003</c:v>
                </c:pt>
                <c:pt idx="971">
                  <c:v>19408.53801</c:v>
                </c:pt>
                <c:pt idx="972">
                  <c:v>19426.745010000002</c:v>
                </c:pt>
                <c:pt idx="973">
                  <c:v>19446.419010000001</c:v>
                </c:pt>
                <c:pt idx="974">
                  <c:v>19465.39201</c:v>
                </c:pt>
                <c:pt idx="975">
                  <c:v>19486.452010000001</c:v>
                </c:pt>
                <c:pt idx="976">
                  <c:v>19503.444010000003</c:v>
                </c:pt>
                <c:pt idx="977">
                  <c:v>19523.206010000002</c:v>
                </c:pt>
                <c:pt idx="978">
                  <c:v>19545.73501</c:v>
                </c:pt>
                <c:pt idx="979">
                  <c:v>19565.311010000001</c:v>
                </c:pt>
                <c:pt idx="980">
                  <c:v>19582.78601</c:v>
                </c:pt>
                <c:pt idx="981">
                  <c:v>19602.843010000001</c:v>
                </c:pt>
                <c:pt idx="982">
                  <c:v>19624.677010000003</c:v>
                </c:pt>
                <c:pt idx="983">
                  <c:v>19643.94801</c:v>
                </c:pt>
                <c:pt idx="984">
                  <c:v>19663.89301</c:v>
                </c:pt>
                <c:pt idx="985">
                  <c:v>19686.347010000001</c:v>
                </c:pt>
                <c:pt idx="986">
                  <c:v>19704.26701</c:v>
                </c:pt>
                <c:pt idx="987">
                  <c:v>19721.657010000003</c:v>
                </c:pt>
                <c:pt idx="988">
                  <c:v>19743.972010000001</c:v>
                </c:pt>
                <c:pt idx="989">
                  <c:v>19765.177010000003</c:v>
                </c:pt>
                <c:pt idx="990">
                  <c:v>19783.497010000003</c:v>
                </c:pt>
                <c:pt idx="991">
                  <c:v>19802.89201</c:v>
                </c:pt>
                <c:pt idx="992">
                  <c:v>19822.91301</c:v>
                </c:pt>
                <c:pt idx="993">
                  <c:v>19846.368010000002</c:v>
                </c:pt>
                <c:pt idx="994">
                  <c:v>19865.694010000003</c:v>
                </c:pt>
                <c:pt idx="995">
                  <c:v>19885.739010000001</c:v>
                </c:pt>
                <c:pt idx="996">
                  <c:v>19903.257010000001</c:v>
                </c:pt>
                <c:pt idx="997">
                  <c:v>19923.30401</c:v>
                </c:pt>
                <c:pt idx="998">
                  <c:v>19942.370010000002</c:v>
                </c:pt>
                <c:pt idx="999">
                  <c:v>19964.882010000001</c:v>
                </c:pt>
                <c:pt idx="1000">
                  <c:v>19984.82101</c:v>
                </c:pt>
                <c:pt idx="1001">
                  <c:v>20005.405010000002</c:v>
                </c:pt>
                <c:pt idx="1002">
                  <c:v>20022.897010000001</c:v>
                </c:pt>
                <c:pt idx="1003">
                  <c:v>20041.684010000001</c:v>
                </c:pt>
                <c:pt idx="1004">
                  <c:v>20062.421010000002</c:v>
                </c:pt>
                <c:pt idx="1005">
                  <c:v>20082.438010000002</c:v>
                </c:pt>
                <c:pt idx="1006">
                  <c:v>20101.737010000001</c:v>
                </c:pt>
                <c:pt idx="1007">
                  <c:v>20124.022010000001</c:v>
                </c:pt>
                <c:pt idx="1008">
                  <c:v>20143.45001</c:v>
                </c:pt>
                <c:pt idx="1009">
                  <c:v>20162.368010000002</c:v>
                </c:pt>
                <c:pt idx="1010">
                  <c:v>20183.724010000002</c:v>
                </c:pt>
                <c:pt idx="1011">
                  <c:v>20202.76701</c:v>
                </c:pt>
                <c:pt idx="1012">
                  <c:v>20222.989010000001</c:v>
                </c:pt>
                <c:pt idx="1013">
                  <c:v>20244.600010000002</c:v>
                </c:pt>
                <c:pt idx="1014">
                  <c:v>20266.62601</c:v>
                </c:pt>
                <c:pt idx="1015">
                  <c:v>20284.130010000001</c:v>
                </c:pt>
                <c:pt idx="1016">
                  <c:v>20305.593010000001</c:v>
                </c:pt>
                <c:pt idx="1017">
                  <c:v>20323.704010000001</c:v>
                </c:pt>
                <c:pt idx="1018">
                  <c:v>20342.73301</c:v>
                </c:pt>
                <c:pt idx="1019">
                  <c:v>20363.704010000001</c:v>
                </c:pt>
                <c:pt idx="1020">
                  <c:v>20381.87601</c:v>
                </c:pt>
                <c:pt idx="1021">
                  <c:v>20402.87801</c:v>
                </c:pt>
                <c:pt idx="1022">
                  <c:v>20423.12601</c:v>
                </c:pt>
                <c:pt idx="1023">
                  <c:v>20442.26801</c:v>
                </c:pt>
                <c:pt idx="1024">
                  <c:v>20463.192010000002</c:v>
                </c:pt>
                <c:pt idx="1025">
                  <c:v>20483.046010000002</c:v>
                </c:pt>
                <c:pt idx="1026">
                  <c:v>20501.819010000003</c:v>
                </c:pt>
                <c:pt idx="1027">
                  <c:v>20522.977010000002</c:v>
                </c:pt>
                <c:pt idx="1028">
                  <c:v>20542.936010000001</c:v>
                </c:pt>
                <c:pt idx="1029">
                  <c:v>20561.42901</c:v>
                </c:pt>
                <c:pt idx="1030">
                  <c:v>20582.331010000002</c:v>
                </c:pt>
                <c:pt idx="1031">
                  <c:v>20602.884010000002</c:v>
                </c:pt>
                <c:pt idx="1032">
                  <c:v>20621.427010000003</c:v>
                </c:pt>
                <c:pt idx="1033">
                  <c:v>20642.49901</c:v>
                </c:pt>
                <c:pt idx="1034">
                  <c:v>20664.255010000001</c:v>
                </c:pt>
                <c:pt idx="1035">
                  <c:v>20683.78801</c:v>
                </c:pt>
                <c:pt idx="1036">
                  <c:v>20704.46401</c:v>
                </c:pt>
                <c:pt idx="1037">
                  <c:v>20727.165010000001</c:v>
                </c:pt>
                <c:pt idx="1038">
                  <c:v>20745.886010000002</c:v>
                </c:pt>
                <c:pt idx="1039">
                  <c:v>20763.835010000003</c:v>
                </c:pt>
                <c:pt idx="1040">
                  <c:v>20784.065010000002</c:v>
                </c:pt>
                <c:pt idx="1041">
                  <c:v>20805.69801</c:v>
                </c:pt>
                <c:pt idx="1042">
                  <c:v>20825.120010000002</c:v>
                </c:pt>
                <c:pt idx="1043">
                  <c:v>20842.960010000003</c:v>
                </c:pt>
                <c:pt idx="1044">
                  <c:v>20866.243010000002</c:v>
                </c:pt>
                <c:pt idx="1045">
                  <c:v>20885.995010000002</c:v>
                </c:pt>
                <c:pt idx="1046">
                  <c:v>20906.925010000003</c:v>
                </c:pt>
                <c:pt idx="1047">
                  <c:v>20926.936010000001</c:v>
                </c:pt>
                <c:pt idx="1048">
                  <c:v>20944.423010000002</c:v>
                </c:pt>
                <c:pt idx="1049">
                  <c:v>20965.022010000001</c:v>
                </c:pt>
                <c:pt idx="1050">
                  <c:v>20985.153010000002</c:v>
                </c:pt>
                <c:pt idx="1051">
                  <c:v>21006.407010000003</c:v>
                </c:pt>
                <c:pt idx="1052">
                  <c:v>21023.968010000001</c:v>
                </c:pt>
                <c:pt idx="1053">
                  <c:v>21043.743010000002</c:v>
                </c:pt>
                <c:pt idx="1054">
                  <c:v>21064.194010000003</c:v>
                </c:pt>
                <c:pt idx="1055">
                  <c:v>21085.686010000001</c:v>
                </c:pt>
                <c:pt idx="1056">
                  <c:v>21106.421010000002</c:v>
                </c:pt>
                <c:pt idx="1057">
                  <c:v>21126.48301</c:v>
                </c:pt>
                <c:pt idx="1058">
                  <c:v>21145.372010000003</c:v>
                </c:pt>
                <c:pt idx="1059">
                  <c:v>21167.507010000001</c:v>
                </c:pt>
                <c:pt idx="1060">
                  <c:v>21184.362010000001</c:v>
                </c:pt>
                <c:pt idx="1061">
                  <c:v>21205.061010000001</c:v>
                </c:pt>
                <c:pt idx="1062">
                  <c:v>21222.85601</c:v>
                </c:pt>
                <c:pt idx="1063">
                  <c:v>21243.544010000001</c:v>
                </c:pt>
                <c:pt idx="1064">
                  <c:v>21263.909010000003</c:v>
                </c:pt>
                <c:pt idx="1065">
                  <c:v>21283.171010000002</c:v>
                </c:pt>
                <c:pt idx="1066">
                  <c:v>21308.048010000002</c:v>
                </c:pt>
                <c:pt idx="1067">
                  <c:v>21306.944010000003</c:v>
                </c:pt>
                <c:pt idx="1068">
                  <c:v>21308.192010000002</c:v>
                </c:pt>
                <c:pt idx="1069">
                  <c:v>21306.938010000002</c:v>
                </c:pt>
                <c:pt idx="1070">
                  <c:v>21309.37401</c:v>
                </c:pt>
                <c:pt idx="1071">
                  <c:v>21306.583010000002</c:v>
                </c:pt>
                <c:pt idx="1072">
                  <c:v>21307.987010000001</c:v>
                </c:pt>
                <c:pt idx="1073">
                  <c:v>21309.14501</c:v>
                </c:pt>
                <c:pt idx="1074">
                  <c:v>21309.026010000001</c:v>
                </c:pt>
                <c:pt idx="1075">
                  <c:v>21307.237010000001</c:v>
                </c:pt>
                <c:pt idx="1076">
                  <c:v>21308.595010000001</c:v>
                </c:pt>
                <c:pt idx="1077">
                  <c:v>21306.872010000003</c:v>
                </c:pt>
                <c:pt idx="1078">
                  <c:v>21307.60801</c:v>
                </c:pt>
                <c:pt idx="1079">
                  <c:v>21305.75301</c:v>
                </c:pt>
                <c:pt idx="1080">
                  <c:v>21308.352010000002</c:v>
                </c:pt>
                <c:pt idx="1081">
                  <c:v>21308.882010000001</c:v>
                </c:pt>
                <c:pt idx="1082">
                  <c:v>21309.993010000002</c:v>
                </c:pt>
                <c:pt idx="1083">
                  <c:v>21306.354010000003</c:v>
                </c:pt>
                <c:pt idx="1084">
                  <c:v>21301.833010000002</c:v>
                </c:pt>
                <c:pt idx="1085">
                  <c:v>21306.02001</c:v>
                </c:pt>
                <c:pt idx="1086">
                  <c:v>21324.632010000001</c:v>
                </c:pt>
                <c:pt idx="1087">
                  <c:v>21343.868010000002</c:v>
                </c:pt>
                <c:pt idx="1088">
                  <c:v>21357.712010000003</c:v>
                </c:pt>
                <c:pt idx="1089">
                  <c:v>21378.491010000002</c:v>
                </c:pt>
                <c:pt idx="1090">
                  <c:v>21396.104010000003</c:v>
                </c:pt>
                <c:pt idx="1091">
                  <c:v>21418.796010000002</c:v>
                </c:pt>
                <c:pt idx="1092">
                  <c:v>21438.399010000001</c:v>
                </c:pt>
                <c:pt idx="1093">
                  <c:v>21460.44801</c:v>
                </c:pt>
                <c:pt idx="1094">
                  <c:v>21483.48101</c:v>
                </c:pt>
                <c:pt idx="1095">
                  <c:v>21499.280010000002</c:v>
                </c:pt>
                <c:pt idx="1096">
                  <c:v>21522.458010000002</c:v>
                </c:pt>
                <c:pt idx="1097">
                  <c:v>21541.727010000002</c:v>
                </c:pt>
                <c:pt idx="1098">
                  <c:v>21562.138010000002</c:v>
                </c:pt>
                <c:pt idx="1099">
                  <c:v>21585.729010000003</c:v>
                </c:pt>
                <c:pt idx="1100">
                  <c:v>21604.802010000003</c:v>
                </c:pt>
                <c:pt idx="1101">
                  <c:v>21623.921010000002</c:v>
                </c:pt>
                <c:pt idx="1102">
                  <c:v>21642.52001</c:v>
                </c:pt>
                <c:pt idx="1103">
                  <c:v>21663.183010000001</c:v>
                </c:pt>
                <c:pt idx="1104">
                  <c:v>21685.069010000003</c:v>
                </c:pt>
                <c:pt idx="1105">
                  <c:v>21701.774010000001</c:v>
                </c:pt>
                <c:pt idx="1106">
                  <c:v>21723.837010000003</c:v>
                </c:pt>
                <c:pt idx="1107">
                  <c:v>21742.462010000003</c:v>
                </c:pt>
                <c:pt idx="1108">
                  <c:v>21761.66101</c:v>
                </c:pt>
                <c:pt idx="1109">
                  <c:v>21783.37401</c:v>
                </c:pt>
                <c:pt idx="1110">
                  <c:v>21803.12601</c:v>
                </c:pt>
                <c:pt idx="1111">
                  <c:v>21823.95001</c:v>
                </c:pt>
                <c:pt idx="1112">
                  <c:v>21841.41101</c:v>
                </c:pt>
                <c:pt idx="1113">
                  <c:v>21861.82501</c:v>
                </c:pt>
                <c:pt idx="1114">
                  <c:v>21883.567010000002</c:v>
                </c:pt>
                <c:pt idx="1115">
                  <c:v>21902.944010000003</c:v>
                </c:pt>
                <c:pt idx="1116">
                  <c:v>21924.120010000002</c:v>
                </c:pt>
                <c:pt idx="1117">
                  <c:v>21944.343010000001</c:v>
                </c:pt>
                <c:pt idx="1118">
                  <c:v>21964.380010000001</c:v>
                </c:pt>
                <c:pt idx="1119">
                  <c:v>21985.39501</c:v>
                </c:pt>
                <c:pt idx="1120">
                  <c:v>22005.100010000002</c:v>
                </c:pt>
                <c:pt idx="1121">
                  <c:v>22028.015010000003</c:v>
                </c:pt>
                <c:pt idx="1122">
                  <c:v>22046.583010000002</c:v>
                </c:pt>
                <c:pt idx="1123">
                  <c:v>22066.509010000002</c:v>
                </c:pt>
                <c:pt idx="1124">
                  <c:v>22083.694010000003</c:v>
                </c:pt>
                <c:pt idx="1125">
                  <c:v>22103.89301</c:v>
                </c:pt>
                <c:pt idx="1126">
                  <c:v>22124.01801</c:v>
                </c:pt>
                <c:pt idx="1127">
                  <c:v>22143.296010000002</c:v>
                </c:pt>
                <c:pt idx="1128">
                  <c:v>22161.725010000002</c:v>
                </c:pt>
                <c:pt idx="1129">
                  <c:v>22181.475010000002</c:v>
                </c:pt>
                <c:pt idx="1130">
                  <c:v>22203.94601</c:v>
                </c:pt>
                <c:pt idx="1131">
                  <c:v>22226.331010000002</c:v>
                </c:pt>
                <c:pt idx="1132">
                  <c:v>22245.952010000001</c:v>
                </c:pt>
                <c:pt idx="1133">
                  <c:v>22265.74901</c:v>
                </c:pt>
                <c:pt idx="1134">
                  <c:v>22286.157010000003</c:v>
                </c:pt>
                <c:pt idx="1135">
                  <c:v>22306.64501</c:v>
                </c:pt>
                <c:pt idx="1136">
                  <c:v>22325.782010000003</c:v>
                </c:pt>
                <c:pt idx="1137">
                  <c:v>22345.91101</c:v>
                </c:pt>
                <c:pt idx="1138">
                  <c:v>22364.311010000001</c:v>
                </c:pt>
                <c:pt idx="1139">
                  <c:v>22382.403010000002</c:v>
                </c:pt>
                <c:pt idx="1140">
                  <c:v>22401.079010000001</c:v>
                </c:pt>
                <c:pt idx="1141">
                  <c:v>22424.292010000001</c:v>
                </c:pt>
                <c:pt idx="1142">
                  <c:v>22443.52001</c:v>
                </c:pt>
                <c:pt idx="1143">
                  <c:v>22464.048010000002</c:v>
                </c:pt>
                <c:pt idx="1144">
                  <c:v>22485.843010000001</c:v>
                </c:pt>
                <c:pt idx="1145">
                  <c:v>22504.00301</c:v>
                </c:pt>
                <c:pt idx="1146">
                  <c:v>22524.614010000001</c:v>
                </c:pt>
                <c:pt idx="1147">
                  <c:v>22542.577010000001</c:v>
                </c:pt>
                <c:pt idx="1148">
                  <c:v>22562.71601</c:v>
                </c:pt>
                <c:pt idx="1149">
                  <c:v>22581.64201</c:v>
                </c:pt>
                <c:pt idx="1150">
                  <c:v>22604.427010000003</c:v>
                </c:pt>
                <c:pt idx="1151">
                  <c:v>22624.76801</c:v>
                </c:pt>
                <c:pt idx="1152">
                  <c:v>22640.388010000002</c:v>
                </c:pt>
                <c:pt idx="1153">
                  <c:v>22661.48501</c:v>
                </c:pt>
                <c:pt idx="1154">
                  <c:v>22684.76801</c:v>
                </c:pt>
                <c:pt idx="1155">
                  <c:v>22704.69801</c:v>
                </c:pt>
                <c:pt idx="1156">
                  <c:v>22724.17901</c:v>
                </c:pt>
                <c:pt idx="1157">
                  <c:v>22743.53801</c:v>
                </c:pt>
                <c:pt idx="1158">
                  <c:v>22764.548010000002</c:v>
                </c:pt>
                <c:pt idx="1159">
                  <c:v>22783.040010000001</c:v>
                </c:pt>
                <c:pt idx="1160">
                  <c:v>22803.739010000001</c:v>
                </c:pt>
                <c:pt idx="1161">
                  <c:v>22824.458010000002</c:v>
                </c:pt>
                <c:pt idx="1162">
                  <c:v>22846.042010000001</c:v>
                </c:pt>
                <c:pt idx="1163">
                  <c:v>22863.345010000001</c:v>
                </c:pt>
                <c:pt idx="1164">
                  <c:v>22884.979010000003</c:v>
                </c:pt>
                <c:pt idx="1165">
                  <c:v>22906.362010000001</c:v>
                </c:pt>
                <c:pt idx="1166">
                  <c:v>22924.890010000003</c:v>
                </c:pt>
                <c:pt idx="1167">
                  <c:v>22943.349010000002</c:v>
                </c:pt>
                <c:pt idx="1168">
                  <c:v>22963.997010000003</c:v>
                </c:pt>
                <c:pt idx="1169">
                  <c:v>22984.26701</c:v>
                </c:pt>
                <c:pt idx="1170">
                  <c:v>23004.259010000002</c:v>
                </c:pt>
                <c:pt idx="1171">
                  <c:v>23025.07501</c:v>
                </c:pt>
                <c:pt idx="1172">
                  <c:v>23045.952010000001</c:v>
                </c:pt>
                <c:pt idx="1173">
                  <c:v>23066.86001</c:v>
                </c:pt>
                <c:pt idx="1174">
                  <c:v>23086.39501</c:v>
                </c:pt>
                <c:pt idx="1175">
                  <c:v>23106.01701</c:v>
                </c:pt>
                <c:pt idx="1176">
                  <c:v>23124.837010000003</c:v>
                </c:pt>
                <c:pt idx="1177">
                  <c:v>23146.278010000002</c:v>
                </c:pt>
                <c:pt idx="1178">
                  <c:v>23165.278010000002</c:v>
                </c:pt>
                <c:pt idx="1179">
                  <c:v>23188.897010000001</c:v>
                </c:pt>
                <c:pt idx="1180">
                  <c:v>23206.12801</c:v>
                </c:pt>
                <c:pt idx="1181">
                  <c:v>23225.34101</c:v>
                </c:pt>
                <c:pt idx="1182">
                  <c:v>23246.093010000001</c:v>
                </c:pt>
                <c:pt idx="1183">
                  <c:v>23267.972010000001</c:v>
                </c:pt>
                <c:pt idx="1184">
                  <c:v>23287.559010000001</c:v>
                </c:pt>
                <c:pt idx="1185">
                  <c:v>23307.597010000001</c:v>
                </c:pt>
                <c:pt idx="1186">
                  <c:v>23325.91301</c:v>
                </c:pt>
                <c:pt idx="1187">
                  <c:v>23348.255010000001</c:v>
                </c:pt>
                <c:pt idx="1188">
                  <c:v>23368.331010000002</c:v>
                </c:pt>
                <c:pt idx="1189">
                  <c:v>23385.80601</c:v>
                </c:pt>
                <c:pt idx="1190">
                  <c:v>23406.39201</c:v>
                </c:pt>
                <c:pt idx="1191">
                  <c:v>23424.763010000002</c:v>
                </c:pt>
                <c:pt idx="1192">
                  <c:v>23445.239010000001</c:v>
                </c:pt>
                <c:pt idx="1193">
                  <c:v>23466.104010000003</c:v>
                </c:pt>
                <c:pt idx="1194">
                  <c:v>23488.218010000001</c:v>
                </c:pt>
                <c:pt idx="1195">
                  <c:v>23505.284010000003</c:v>
                </c:pt>
                <c:pt idx="1196">
                  <c:v>23527.134010000002</c:v>
                </c:pt>
                <c:pt idx="1197">
                  <c:v>23546.649010000001</c:v>
                </c:pt>
                <c:pt idx="1198">
                  <c:v>23566.862010000001</c:v>
                </c:pt>
                <c:pt idx="1199">
                  <c:v>23588.587010000003</c:v>
                </c:pt>
                <c:pt idx="1200">
                  <c:v>23606.780010000002</c:v>
                </c:pt>
                <c:pt idx="1201">
                  <c:v>23628.069010000003</c:v>
                </c:pt>
                <c:pt idx="1202">
                  <c:v>23648.694010000003</c:v>
                </c:pt>
                <c:pt idx="1203">
                  <c:v>23664.82501</c:v>
                </c:pt>
                <c:pt idx="1204">
                  <c:v>23685.479010000003</c:v>
                </c:pt>
                <c:pt idx="1205">
                  <c:v>23705.84101</c:v>
                </c:pt>
                <c:pt idx="1206">
                  <c:v>23726.257010000001</c:v>
                </c:pt>
                <c:pt idx="1207">
                  <c:v>23748.616010000002</c:v>
                </c:pt>
                <c:pt idx="1208">
                  <c:v>23767.979010000003</c:v>
                </c:pt>
                <c:pt idx="1209">
                  <c:v>23788.923010000002</c:v>
                </c:pt>
                <c:pt idx="1210">
                  <c:v>23807.995010000002</c:v>
                </c:pt>
                <c:pt idx="1211">
                  <c:v>23825.761010000002</c:v>
                </c:pt>
                <c:pt idx="1212">
                  <c:v>23846.112010000001</c:v>
                </c:pt>
                <c:pt idx="1213">
                  <c:v>23866.845010000001</c:v>
                </c:pt>
                <c:pt idx="1214">
                  <c:v>23886.149010000001</c:v>
                </c:pt>
                <c:pt idx="1215">
                  <c:v>23906.522010000001</c:v>
                </c:pt>
                <c:pt idx="1216">
                  <c:v>23926.77001</c:v>
                </c:pt>
                <c:pt idx="1217">
                  <c:v>23946.60601</c:v>
                </c:pt>
                <c:pt idx="1218">
                  <c:v>23966.302010000003</c:v>
                </c:pt>
                <c:pt idx="1219">
                  <c:v>23985.89301</c:v>
                </c:pt>
                <c:pt idx="1220">
                  <c:v>24004.12801</c:v>
                </c:pt>
                <c:pt idx="1221">
                  <c:v>24025.581010000002</c:v>
                </c:pt>
                <c:pt idx="1222">
                  <c:v>24045.183010000001</c:v>
                </c:pt>
                <c:pt idx="1223">
                  <c:v>24064.706010000002</c:v>
                </c:pt>
                <c:pt idx="1224">
                  <c:v>24084.186010000001</c:v>
                </c:pt>
                <c:pt idx="1225">
                  <c:v>24107.577010000001</c:v>
                </c:pt>
                <c:pt idx="1226">
                  <c:v>24125.526010000001</c:v>
                </c:pt>
                <c:pt idx="1227">
                  <c:v>24145.065010000002</c:v>
                </c:pt>
                <c:pt idx="1228">
                  <c:v>24166.640010000003</c:v>
                </c:pt>
                <c:pt idx="1229">
                  <c:v>24188.311010000001</c:v>
                </c:pt>
                <c:pt idx="1230">
                  <c:v>24206.151010000001</c:v>
                </c:pt>
                <c:pt idx="1231">
                  <c:v>24224.308010000001</c:v>
                </c:pt>
                <c:pt idx="1232">
                  <c:v>24245.120010000002</c:v>
                </c:pt>
                <c:pt idx="1233">
                  <c:v>24265.659010000003</c:v>
                </c:pt>
                <c:pt idx="1234">
                  <c:v>24284.49901</c:v>
                </c:pt>
                <c:pt idx="1235">
                  <c:v>24309.743010000002</c:v>
                </c:pt>
                <c:pt idx="1236">
                  <c:v>24308.958010000002</c:v>
                </c:pt>
                <c:pt idx="1237">
                  <c:v>24306.71401</c:v>
                </c:pt>
                <c:pt idx="1238">
                  <c:v>24307.35601</c:v>
                </c:pt>
                <c:pt idx="1239">
                  <c:v>24306.901010000001</c:v>
                </c:pt>
                <c:pt idx="1240">
                  <c:v>24305.55601</c:v>
                </c:pt>
                <c:pt idx="1241">
                  <c:v>24304.419010000001</c:v>
                </c:pt>
                <c:pt idx="1242">
                  <c:v>24304.347010000001</c:v>
                </c:pt>
                <c:pt idx="1243">
                  <c:v>24309.27001</c:v>
                </c:pt>
                <c:pt idx="1244">
                  <c:v>24307.505010000001</c:v>
                </c:pt>
                <c:pt idx="1245">
                  <c:v>24304.44601</c:v>
                </c:pt>
                <c:pt idx="1246">
                  <c:v>24306.675010000003</c:v>
                </c:pt>
                <c:pt idx="1247">
                  <c:v>24306.417010000001</c:v>
                </c:pt>
                <c:pt idx="1248">
                  <c:v>24310.46401</c:v>
                </c:pt>
                <c:pt idx="1249">
                  <c:v>24306.872010000003</c:v>
                </c:pt>
                <c:pt idx="1250">
                  <c:v>24308.725010000002</c:v>
                </c:pt>
                <c:pt idx="1251">
                  <c:v>24305.888010000002</c:v>
                </c:pt>
                <c:pt idx="1252">
                  <c:v>24308.347010000001</c:v>
                </c:pt>
                <c:pt idx="1253">
                  <c:v>24325.37801</c:v>
                </c:pt>
                <c:pt idx="1254">
                  <c:v>24340.01801</c:v>
                </c:pt>
                <c:pt idx="1255">
                  <c:v>24356.151010000001</c:v>
                </c:pt>
                <c:pt idx="1256">
                  <c:v>24375.183010000001</c:v>
                </c:pt>
                <c:pt idx="1257">
                  <c:v>24391.657010000003</c:v>
                </c:pt>
                <c:pt idx="1258">
                  <c:v>24417.175010000003</c:v>
                </c:pt>
                <c:pt idx="1259">
                  <c:v>24434.890010000003</c:v>
                </c:pt>
                <c:pt idx="1260">
                  <c:v>24457.884010000002</c:v>
                </c:pt>
                <c:pt idx="1261">
                  <c:v>24477.313010000002</c:v>
                </c:pt>
                <c:pt idx="1262">
                  <c:v>24498.747010000003</c:v>
                </c:pt>
                <c:pt idx="1263">
                  <c:v>24519.532010000003</c:v>
                </c:pt>
                <c:pt idx="1264">
                  <c:v>24540.729010000003</c:v>
                </c:pt>
                <c:pt idx="1265">
                  <c:v>24561.657010000003</c:v>
                </c:pt>
                <c:pt idx="1266">
                  <c:v>24584.14501</c:v>
                </c:pt>
                <c:pt idx="1267">
                  <c:v>24602.905010000002</c:v>
                </c:pt>
                <c:pt idx="1268">
                  <c:v>24625.817010000002</c:v>
                </c:pt>
                <c:pt idx="1269">
                  <c:v>24644.636010000002</c:v>
                </c:pt>
                <c:pt idx="1270">
                  <c:v>24665.007010000001</c:v>
                </c:pt>
                <c:pt idx="1271">
                  <c:v>24683.849010000002</c:v>
                </c:pt>
                <c:pt idx="1272">
                  <c:v>24703.706010000002</c:v>
                </c:pt>
                <c:pt idx="1273">
                  <c:v>24725.722010000001</c:v>
                </c:pt>
                <c:pt idx="1274">
                  <c:v>24746.782010000003</c:v>
                </c:pt>
                <c:pt idx="1275">
                  <c:v>24765.552010000003</c:v>
                </c:pt>
                <c:pt idx="1276">
                  <c:v>24782.772010000001</c:v>
                </c:pt>
                <c:pt idx="1277">
                  <c:v>24805.710010000003</c:v>
                </c:pt>
                <c:pt idx="1278">
                  <c:v>24824.784010000003</c:v>
                </c:pt>
                <c:pt idx="1279">
                  <c:v>24846.034010000003</c:v>
                </c:pt>
                <c:pt idx="1280">
                  <c:v>24866.970010000001</c:v>
                </c:pt>
                <c:pt idx="1281">
                  <c:v>24885.649010000001</c:v>
                </c:pt>
                <c:pt idx="1282">
                  <c:v>24904.917010000001</c:v>
                </c:pt>
                <c:pt idx="1283">
                  <c:v>24925.458010000002</c:v>
                </c:pt>
                <c:pt idx="1284">
                  <c:v>24946.37601</c:v>
                </c:pt>
                <c:pt idx="1285">
                  <c:v>24964.41301</c:v>
                </c:pt>
                <c:pt idx="1286">
                  <c:v>24985.552010000003</c:v>
                </c:pt>
                <c:pt idx="1287">
                  <c:v>25005.67901</c:v>
                </c:pt>
                <c:pt idx="1288">
                  <c:v>25023.942010000002</c:v>
                </c:pt>
                <c:pt idx="1289">
                  <c:v>25044.116010000002</c:v>
                </c:pt>
                <c:pt idx="1290">
                  <c:v>25067.01701</c:v>
                </c:pt>
                <c:pt idx="1291">
                  <c:v>25086.515010000003</c:v>
                </c:pt>
                <c:pt idx="1292">
                  <c:v>25107.044010000001</c:v>
                </c:pt>
                <c:pt idx="1293">
                  <c:v>25125.173010000002</c:v>
                </c:pt>
                <c:pt idx="1294">
                  <c:v>25147.261010000002</c:v>
                </c:pt>
                <c:pt idx="1295">
                  <c:v>25165.155010000002</c:v>
                </c:pt>
                <c:pt idx="1296">
                  <c:v>25187.37601</c:v>
                </c:pt>
                <c:pt idx="1297">
                  <c:v>25206.034010000003</c:v>
                </c:pt>
                <c:pt idx="1298">
                  <c:v>25225.327010000001</c:v>
                </c:pt>
                <c:pt idx="1299">
                  <c:v>25243.974010000002</c:v>
                </c:pt>
                <c:pt idx="1300">
                  <c:v>25263.272010000001</c:v>
                </c:pt>
                <c:pt idx="1301">
                  <c:v>25284.241010000002</c:v>
                </c:pt>
                <c:pt idx="1302">
                  <c:v>25301.50301</c:v>
                </c:pt>
                <c:pt idx="1303">
                  <c:v>25324.063010000002</c:v>
                </c:pt>
                <c:pt idx="1304">
                  <c:v>25344.862010000001</c:v>
                </c:pt>
                <c:pt idx="1305">
                  <c:v>25367.37601</c:v>
                </c:pt>
                <c:pt idx="1306">
                  <c:v>25389.259010000002</c:v>
                </c:pt>
                <c:pt idx="1307">
                  <c:v>25409.194010000003</c:v>
                </c:pt>
                <c:pt idx="1308">
                  <c:v>25428.784010000003</c:v>
                </c:pt>
                <c:pt idx="1309">
                  <c:v>25448.530010000002</c:v>
                </c:pt>
                <c:pt idx="1310">
                  <c:v>25467.454010000001</c:v>
                </c:pt>
                <c:pt idx="1311">
                  <c:v>25486.388010000002</c:v>
                </c:pt>
                <c:pt idx="1312">
                  <c:v>25507.138010000002</c:v>
                </c:pt>
                <c:pt idx="1313">
                  <c:v>25527.593010000001</c:v>
                </c:pt>
                <c:pt idx="1314">
                  <c:v>25548.593010000001</c:v>
                </c:pt>
                <c:pt idx="1315">
                  <c:v>25567.558010000001</c:v>
                </c:pt>
                <c:pt idx="1316">
                  <c:v>25586.659010000003</c:v>
                </c:pt>
                <c:pt idx="1317">
                  <c:v>25604.657010000003</c:v>
                </c:pt>
                <c:pt idx="1318">
                  <c:v>25627.259010000002</c:v>
                </c:pt>
                <c:pt idx="1319">
                  <c:v>25646.655010000002</c:v>
                </c:pt>
                <c:pt idx="1320">
                  <c:v>25665.403010000002</c:v>
                </c:pt>
                <c:pt idx="1321">
                  <c:v>25685.827010000001</c:v>
                </c:pt>
                <c:pt idx="1322">
                  <c:v>25705.399010000001</c:v>
                </c:pt>
                <c:pt idx="1323">
                  <c:v>25725.69601</c:v>
                </c:pt>
                <c:pt idx="1324">
                  <c:v>25746.917010000001</c:v>
                </c:pt>
                <c:pt idx="1325">
                  <c:v>25765.46401</c:v>
                </c:pt>
                <c:pt idx="1326">
                  <c:v>25786.938010000002</c:v>
                </c:pt>
                <c:pt idx="1327">
                  <c:v>25803.32101</c:v>
                </c:pt>
                <c:pt idx="1328">
                  <c:v>25825.819010000003</c:v>
                </c:pt>
                <c:pt idx="1329">
                  <c:v>25844.952010000001</c:v>
                </c:pt>
                <c:pt idx="1330">
                  <c:v>25864.921010000002</c:v>
                </c:pt>
                <c:pt idx="1331">
                  <c:v>25883.614010000001</c:v>
                </c:pt>
                <c:pt idx="1332">
                  <c:v>25902.362010000001</c:v>
                </c:pt>
                <c:pt idx="1333">
                  <c:v>25925.970010000001</c:v>
                </c:pt>
                <c:pt idx="1334">
                  <c:v>25945.444010000003</c:v>
                </c:pt>
                <c:pt idx="1335">
                  <c:v>25966.546010000002</c:v>
                </c:pt>
                <c:pt idx="1336">
                  <c:v>25985.94601</c:v>
                </c:pt>
                <c:pt idx="1337">
                  <c:v>26003.261010000002</c:v>
                </c:pt>
                <c:pt idx="1338">
                  <c:v>26023.01701</c:v>
                </c:pt>
                <c:pt idx="1339">
                  <c:v>26038.44801</c:v>
                </c:pt>
                <c:pt idx="1340">
                  <c:v>26054.132010000001</c:v>
                </c:pt>
                <c:pt idx="1341">
                  <c:v>26071.46601</c:v>
                </c:pt>
                <c:pt idx="1342">
                  <c:v>26026.354010000003</c:v>
                </c:pt>
                <c:pt idx="1343">
                  <c:v>12371.43901</c:v>
                </c:pt>
              </c:numCache>
            </c:numRef>
          </c:yVal>
          <c:smooth val="0"/>
        </c:ser>
        <c:dLbls>
          <c:showLegendKey val="0"/>
          <c:showVal val="0"/>
          <c:showCatName val="0"/>
          <c:showSerName val="0"/>
          <c:showPercent val="0"/>
          <c:showBubbleSize val="0"/>
        </c:dLbls>
        <c:axId val="199158016"/>
        <c:axId val="200245632"/>
      </c:scatterChart>
      <c:valAx>
        <c:axId val="199158016"/>
        <c:scaling>
          <c:orientation val="minMax"/>
        </c:scaling>
        <c:delete val="0"/>
        <c:axPos val="b"/>
        <c:majorGridlines/>
        <c:title>
          <c:tx>
            <c:rich>
              <a:bodyPr/>
              <a:lstStyle/>
              <a:p>
                <a:pPr>
                  <a:defRPr sz="1600" b="1"/>
                </a:pPr>
                <a:r>
                  <a:rPr lang="en-US" sz="1600" b="1"/>
                  <a:t>Deflection (inches)</a:t>
                </a:r>
              </a:p>
            </c:rich>
          </c:tx>
          <c:overlay val="0"/>
        </c:title>
        <c:numFmt formatCode="General" sourceLinked="1"/>
        <c:majorTickMark val="out"/>
        <c:minorTickMark val="none"/>
        <c:tickLblPos val="nextTo"/>
        <c:txPr>
          <a:bodyPr/>
          <a:lstStyle/>
          <a:p>
            <a:pPr>
              <a:defRPr sz="1050" b="1"/>
            </a:pPr>
            <a:endParaRPr lang="en-US"/>
          </a:p>
        </c:txPr>
        <c:crossAx val="200245632"/>
        <c:crosses val="autoZero"/>
        <c:crossBetween val="midCat"/>
      </c:valAx>
      <c:valAx>
        <c:axId val="200245632"/>
        <c:scaling>
          <c:orientation val="minMax"/>
          <c:min val="0"/>
        </c:scaling>
        <c:delete val="0"/>
        <c:axPos val="l"/>
        <c:majorGridlines/>
        <c:title>
          <c:tx>
            <c:rich>
              <a:bodyPr rot="-5400000" vert="horz"/>
              <a:lstStyle/>
              <a:p>
                <a:pPr>
                  <a:defRPr sz="1400"/>
                </a:pPr>
                <a:r>
                  <a:rPr lang="en-US" sz="1400"/>
                  <a:t>Load (kips)</a:t>
                </a:r>
              </a:p>
            </c:rich>
          </c:tx>
          <c:layout>
            <c:manualLayout>
              <c:xMode val="edge"/>
              <c:yMode val="edge"/>
              <c:x val="8.9154556880666647E-2"/>
              <c:y val="0.43698816721282085"/>
            </c:manualLayout>
          </c:layout>
          <c:overlay val="0"/>
        </c:title>
        <c:numFmt formatCode="0" sourceLinked="1"/>
        <c:majorTickMark val="out"/>
        <c:minorTickMark val="none"/>
        <c:tickLblPos val="nextTo"/>
        <c:txPr>
          <a:bodyPr/>
          <a:lstStyle/>
          <a:p>
            <a:pPr>
              <a:defRPr sz="1100" b="1"/>
            </a:pPr>
            <a:endParaRPr lang="en-US"/>
          </a:p>
        </c:txPr>
        <c:crossAx val="199158016"/>
        <c:crosses val="autoZero"/>
        <c:crossBetween val="midCat"/>
        <c:dispUnits>
          <c:builtInUnit val="thousands"/>
        </c:dispUnits>
      </c:valAx>
    </c:plotArea>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Steel Strain vs Distance from Live End of Beam - Specimen A0.70-8</a:t>
            </a:r>
          </a:p>
        </c:rich>
      </c:tx>
      <c:overlay val="0"/>
    </c:title>
    <c:autoTitleDeleted val="0"/>
    <c:plotArea>
      <c:layout/>
      <c:scatterChart>
        <c:scatterStyle val="lineMarker"/>
        <c:varyColors val="0"/>
        <c:ser>
          <c:idx val="0"/>
          <c:order val="0"/>
          <c:tx>
            <c:v>7,000 lbs</c:v>
          </c:tx>
          <c:xVal>
            <c:numRef>
              <c:f>Sheet2!$A$7:$A$13</c:f>
              <c:numCache>
                <c:formatCode>0.00000</c:formatCode>
                <c:ptCount val="7"/>
                <c:pt idx="0">
                  <c:v>18.121275000000001</c:v>
                </c:pt>
                <c:pt idx="1">
                  <c:v>26.0588352836808</c:v>
                </c:pt>
                <c:pt idx="2">
                  <c:v>34.1151855673616</c:v>
                </c:pt>
                <c:pt idx="3">
                  <c:v>42.107535567361602</c:v>
                </c:pt>
                <c:pt idx="4">
                  <c:v>50.063155567361605</c:v>
                </c:pt>
                <c:pt idx="5">
                  <c:v>58.040370567361599</c:v>
                </c:pt>
                <c:pt idx="6">
                  <c:v>66.124635567361594</c:v>
                </c:pt>
              </c:numCache>
            </c:numRef>
          </c:xVal>
          <c:yVal>
            <c:numRef>
              <c:f>Sheet2!$I$7:$I$13</c:f>
              <c:numCache>
                <c:formatCode>0</c:formatCode>
                <c:ptCount val="7"/>
                <c:pt idx="0">
                  <c:v>5617.1195476536859</c:v>
                </c:pt>
                <c:pt idx="1">
                  <c:v>6422.9658042910769</c:v>
                </c:pt>
                <c:pt idx="2">
                  <c:v>6364.5457199519469</c:v>
                </c:pt>
                <c:pt idx="3">
                  <c:v>6471.3686510288635</c:v>
                </c:pt>
                <c:pt idx="4">
                  <c:v>6590.7616981736064</c:v>
                </c:pt>
                <c:pt idx="5">
                  <c:v>6629.4169143008639</c:v>
                </c:pt>
                <c:pt idx="6">
                  <c:v>7259.0123754659271</c:v>
                </c:pt>
              </c:numCache>
            </c:numRef>
          </c:yVal>
          <c:smooth val="0"/>
        </c:ser>
        <c:ser>
          <c:idx val="1"/>
          <c:order val="1"/>
          <c:tx>
            <c:v>11,000 lbs</c:v>
          </c:tx>
          <c:xVal>
            <c:numRef>
              <c:f>Sheet2!$A$7:$A$13</c:f>
              <c:numCache>
                <c:formatCode>0.00000</c:formatCode>
                <c:ptCount val="7"/>
                <c:pt idx="0">
                  <c:v>18.121275000000001</c:v>
                </c:pt>
                <c:pt idx="1">
                  <c:v>26.0588352836808</c:v>
                </c:pt>
                <c:pt idx="2">
                  <c:v>34.1151855673616</c:v>
                </c:pt>
                <c:pt idx="3">
                  <c:v>42.107535567361602</c:v>
                </c:pt>
                <c:pt idx="4">
                  <c:v>50.063155567361605</c:v>
                </c:pt>
                <c:pt idx="5">
                  <c:v>58.040370567361599</c:v>
                </c:pt>
                <c:pt idx="6">
                  <c:v>66.124635567361594</c:v>
                </c:pt>
              </c:numCache>
            </c:numRef>
          </c:xVal>
          <c:yVal>
            <c:numRef>
              <c:f>Sheet2!$J$7:$J$13</c:f>
              <c:numCache>
                <c:formatCode>0</c:formatCode>
                <c:ptCount val="7"/>
                <c:pt idx="0">
                  <c:v>5813.1094902750547</c:v>
                </c:pt>
                <c:pt idx="1">
                  <c:v>6552.0662813480767</c:v>
                </c:pt>
                <c:pt idx="2">
                  <c:v>8092.8316235261154</c:v>
                </c:pt>
                <c:pt idx="3">
                  <c:v>6640.8946140547523</c:v>
                </c:pt>
                <c:pt idx="4">
                  <c:v>6649.1057913415079</c:v>
                </c:pt>
                <c:pt idx="5">
                  <c:v>6697.6993503202211</c:v>
                </c:pt>
                <c:pt idx="6">
                  <c:v>6361.8548899156931</c:v>
                </c:pt>
              </c:numCache>
            </c:numRef>
          </c:yVal>
          <c:smooth val="0"/>
        </c:ser>
        <c:ser>
          <c:idx val="2"/>
          <c:order val="2"/>
          <c:tx>
            <c:v>15,000 lbs</c:v>
          </c:tx>
          <c:xVal>
            <c:numRef>
              <c:f>Sheet2!$A$7:$A$13</c:f>
              <c:numCache>
                <c:formatCode>0.00000</c:formatCode>
                <c:ptCount val="7"/>
                <c:pt idx="0">
                  <c:v>18.121275000000001</c:v>
                </c:pt>
                <c:pt idx="1">
                  <c:v>26.0588352836808</c:v>
                </c:pt>
                <c:pt idx="2">
                  <c:v>34.1151855673616</c:v>
                </c:pt>
                <c:pt idx="3">
                  <c:v>42.107535567361602</c:v>
                </c:pt>
                <c:pt idx="4">
                  <c:v>50.063155567361605</c:v>
                </c:pt>
                <c:pt idx="5">
                  <c:v>58.040370567361599</c:v>
                </c:pt>
                <c:pt idx="6">
                  <c:v>66.124635567361594</c:v>
                </c:pt>
              </c:numCache>
            </c:numRef>
          </c:xVal>
          <c:yVal>
            <c:numRef>
              <c:f>Sheet2!$K$7:$K$13</c:f>
              <c:numCache>
                <c:formatCode>0</c:formatCode>
                <c:ptCount val="7"/>
                <c:pt idx="0">
                  <c:v>5641.6182904813604</c:v>
                </c:pt>
                <c:pt idx="1">
                  <c:v>6301.2424973516181</c:v>
                </c:pt>
                <c:pt idx="2">
                  <c:v>6938.1362589642404</c:v>
                </c:pt>
                <c:pt idx="3">
                  <c:v>6886.457957555489</c:v>
                </c:pt>
                <c:pt idx="4">
                  <c:v>6692.229686291701</c:v>
                </c:pt>
                <c:pt idx="5">
                  <c:v>7112.359961783226</c:v>
                </c:pt>
                <c:pt idx="6">
                  <c:v>6968.9724212332485</c:v>
                </c:pt>
              </c:numCache>
            </c:numRef>
          </c:yVal>
          <c:smooth val="0"/>
        </c:ser>
        <c:ser>
          <c:idx val="3"/>
          <c:order val="3"/>
          <c:tx>
            <c:v>18,500 lbs</c:v>
          </c:tx>
          <c:xVal>
            <c:numRef>
              <c:f>Sheet2!$A$7:$A$13</c:f>
              <c:numCache>
                <c:formatCode>0.00000</c:formatCode>
                <c:ptCount val="7"/>
                <c:pt idx="0">
                  <c:v>18.121275000000001</c:v>
                </c:pt>
                <c:pt idx="1">
                  <c:v>26.0588352836808</c:v>
                </c:pt>
                <c:pt idx="2">
                  <c:v>34.1151855673616</c:v>
                </c:pt>
                <c:pt idx="3">
                  <c:v>42.107535567361602</c:v>
                </c:pt>
                <c:pt idx="4">
                  <c:v>50.063155567361605</c:v>
                </c:pt>
                <c:pt idx="5">
                  <c:v>58.040370567361599</c:v>
                </c:pt>
                <c:pt idx="6">
                  <c:v>66.124635567361594</c:v>
                </c:pt>
              </c:numCache>
            </c:numRef>
          </c:xVal>
          <c:yVal>
            <c:numRef>
              <c:f>Sheet2!$L$7:$L$13</c:f>
              <c:numCache>
                <c:formatCode>0</c:formatCode>
                <c:ptCount val="7"/>
                <c:pt idx="0">
                  <c:v>5632.5924378606378</c:v>
                </c:pt>
                <c:pt idx="1">
                  <c:v>6998.3850734594243</c:v>
                </c:pt>
                <c:pt idx="2">
                  <c:v>7641.9744312893763</c:v>
                </c:pt>
                <c:pt idx="3">
                  <c:v>7398.7753899351974</c:v>
                </c:pt>
                <c:pt idx="4">
                  <c:v>9521.9182049351766</c:v>
                </c:pt>
                <c:pt idx="5">
                  <c:v>7535.7110651032417</c:v>
                </c:pt>
                <c:pt idx="6">
                  <c:v>8823.507552322706</c:v>
                </c:pt>
              </c:numCache>
            </c:numRef>
          </c:yVal>
          <c:smooth val="0"/>
        </c:ser>
        <c:ser>
          <c:idx val="4"/>
          <c:order val="4"/>
          <c:tx>
            <c:v>21,000 lbs</c:v>
          </c:tx>
          <c:xVal>
            <c:numRef>
              <c:f>Sheet2!$A$7:$A$13</c:f>
              <c:numCache>
                <c:formatCode>0.00000</c:formatCode>
                <c:ptCount val="7"/>
                <c:pt idx="0">
                  <c:v>18.121275000000001</c:v>
                </c:pt>
                <c:pt idx="1">
                  <c:v>26.0588352836808</c:v>
                </c:pt>
                <c:pt idx="2">
                  <c:v>34.1151855673616</c:v>
                </c:pt>
                <c:pt idx="3">
                  <c:v>42.107535567361602</c:v>
                </c:pt>
                <c:pt idx="4">
                  <c:v>50.063155567361605</c:v>
                </c:pt>
                <c:pt idx="5">
                  <c:v>58.040370567361599</c:v>
                </c:pt>
                <c:pt idx="6">
                  <c:v>66.124635567361594</c:v>
                </c:pt>
              </c:numCache>
            </c:numRef>
          </c:xVal>
          <c:yVal>
            <c:numRef>
              <c:f>Sheet2!$M$7:$M$13</c:f>
              <c:numCache>
                <c:formatCode>0</c:formatCode>
                <c:ptCount val="7"/>
                <c:pt idx="0">
                  <c:v>5632.5924378606378</c:v>
                </c:pt>
                <c:pt idx="1">
                  <c:v>8325.0461662642228</c:v>
                </c:pt>
                <c:pt idx="2">
                  <c:v>9276.3317531475604</c:v>
                </c:pt>
                <c:pt idx="3">
                  <c:v>9185.0305738771003</c:v>
                </c:pt>
                <c:pt idx="4">
                  <c:v>9962.0356033974313</c:v>
                </c:pt>
                <c:pt idx="5">
                  <c:v>11260.207575250013</c:v>
                </c:pt>
                <c:pt idx="6">
                  <c:v>13741.896945709053</c:v>
                </c:pt>
              </c:numCache>
            </c:numRef>
          </c:yVal>
          <c:smooth val="0"/>
        </c:ser>
        <c:ser>
          <c:idx val="5"/>
          <c:order val="5"/>
          <c:tx>
            <c:v>23,000 lbs</c:v>
          </c:tx>
          <c:xVal>
            <c:numRef>
              <c:f>Sheet2!$A$7:$A$13</c:f>
              <c:numCache>
                <c:formatCode>0.00000</c:formatCode>
                <c:ptCount val="7"/>
                <c:pt idx="0">
                  <c:v>18.121275000000001</c:v>
                </c:pt>
                <c:pt idx="1">
                  <c:v>26.0588352836808</c:v>
                </c:pt>
                <c:pt idx="2">
                  <c:v>34.1151855673616</c:v>
                </c:pt>
                <c:pt idx="3">
                  <c:v>42.107535567361602</c:v>
                </c:pt>
                <c:pt idx="4">
                  <c:v>50.063155567361605</c:v>
                </c:pt>
                <c:pt idx="5">
                  <c:v>58.040370567361599</c:v>
                </c:pt>
                <c:pt idx="6">
                  <c:v>66.124635567361594</c:v>
                </c:pt>
              </c:numCache>
            </c:numRef>
          </c:xVal>
          <c:yVal>
            <c:numRef>
              <c:f>Sheet2!$N$7:$N$13</c:f>
              <c:numCache>
                <c:formatCode>0</c:formatCode>
                <c:ptCount val="7"/>
                <c:pt idx="0">
                  <c:v>5636.460660412371</c:v>
                </c:pt>
                <c:pt idx="1">
                  <c:v>9941.8759503590463</c:v>
                </c:pt>
                <c:pt idx="2">
                  <c:v>10940.746221154859</c:v>
                </c:pt>
                <c:pt idx="3">
                  <c:v>11782.766654362043</c:v>
                </c:pt>
                <c:pt idx="4">
                  <c:v>13992.851431388903</c:v>
                </c:pt>
                <c:pt idx="5">
                  <c:v>20961.279485345633</c:v>
                </c:pt>
                <c:pt idx="6">
                  <c:v>21169.869332922222</c:v>
                </c:pt>
              </c:numCache>
            </c:numRef>
          </c:yVal>
          <c:smooth val="0"/>
        </c:ser>
        <c:dLbls>
          <c:showLegendKey val="0"/>
          <c:showVal val="0"/>
          <c:showCatName val="0"/>
          <c:showSerName val="0"/>
          <c:showPercent val="0"/>
          <c:showBubbleSize val="0"/>
        </c:dLbls>
        <c:axId val="200274688"/>
        <c:axId val="200276608"/>
      </c:scatterChart>
      <c:valAx>
        <c:axId val="200274688"/>
        <c:scaling>
          <c:orientation val="minMax"/>
        </c:scaling>
        <c:delete val="0"/>
        <c:axPos val="b"/>
        <c:minorGridlines/>
        <c:title>
          <c:tx>
            <c:rich>
              <a:bodyPr/>
              <a:lstStyle/>
              <a:p>
                <a:pPr>
                  <a:defRPr/>
                </a:pPr>
                <a:r>
                  <a:rPr lang="en-US"/>
                  <a:t>Distance from Live End of Beam (inches)</a:t>
                </a:r>
              </a:p>
            </c:rich>
          </c:tx>
          <c:overlay val="0"/>
        </c:title>
        <c:numFmt formatCode="0" sourceLinked="0"/>
        <c:majorTickMark val="out"/>
        <c:minorTickMark val="none"/>
        <c:tickLblPos val="nextTo"/>
        <c:crossAx val="200276608"/>
        <c:crosses val="autoZero"/>
        <c:crossBetween val="midCat"/>
      </c:valAx>
      <c:valAx>
        <c:axId val="200276608"/>
        <c:scaling>
          <c:orientation val="minMax"/>
        </c:scaling>
        <c:delete val="0"/>
        <c:axPos val="l"/>
        <c:majorGridlines/>
        <c:title>
          <c:tx>
            <c:rich>
              <a:bodyPr rot="-5400000" vert="horz"/>
              <a:lstStyle/>
              <a:p>
                <a:pPr>
                  <a:defRPr/>
                </a:pPr>
                <a:r>
                  <a:rPr lang="en-US"/>
                  <a:t>Strain (in/in x 1,000,000)</a:t>
                </a:r>
              </a:p>
            </c:rich>
          </c:tx>
          <c:overlay val="0"/>
        </c:title>
        <c:numFmt formatCode="0" sourceLinked="1"/>
        <c:majorTickMark val="out"/>
        <c:minorTickMark val="none"/>
        <c:tickLblPos val="nextTo"/>
        <c:crossAx val="200274688"/>
        <c:crosses val="autoZero"/>
        <c:crossBetween val="midCat"/>
      </c:valAx>
    </c:plotArea>
    <c:legend>
      <c:legendPos val="r"/>
      <c:overlay val="0"/>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Load versus Deflection at Load Point  Specimen A0.70-6</a:t>
            </a:r>
          </a:p>
        </c:rich>
      </c:tx>
      <c:overlay val="0"/>
    </c:title>
    <c:autoTitleDeleted val="0"/>
    <c:plotArea>
      <c:layout>
        <c:manualLayout>
          <c:layoutTarget val="inner"/>
          <c:xMode val="edge"/>
          <c:yMode val="edge"/>
          <c:x val="0.19179201547175023"/>
          <c:y val="0.28562996515067723"/>
          <c:w val="0.52657284155270079"/>
          <c:h val="0.50809715675172706"/>
        </c:manualLayout>
      </c:layout>
      <c:scatterChart>
        <c:scatterStyle val="lineMarker"/>
        <c:varyColors val="0"/>
        <c:ser>
          <c:idx val="2"/>
          <c:order val="0"/>
          <c:marker>
            <c:symbol val="none"/>
          </c:marker>
          <c:xVal>
            <c:numRef>
              <c:f>Sheet1!$C$4:$C$1829</c:f>
              <c:numCache>
                <c:formatCode>0.0000000</c:formatCode>
                <c:ptCount val="1826"/>
                <c:pt idx="0" formatCode="General">
                  <c:v>0</c:v>
                </c:pt>
                <c:pt idx="1">
                  <c:v>4.4799999999955986E-5</c:v>
                </c:pt>
                <c:pt idx="2">
                  <c:v>8.6000000001362764E-6</c:v>
                </c:pt>
                <c:pt idx="3">
                  <c:v>2.0000000000131024E-5</c:v>
                </c:pt>
                <c:pt idx="4">
                  <c:v>8.1600000000126016E-5</c:v>
                </c:pt>
                <c:pt idx="5">
                  <c:v>2.1000000000270802E-5</c:v>
                </c:pt>
                <c:pt idx="6">
                  <c:v>2.030000000008414E-5</c:v>
                </c:pt>
                <c:pt idx="7">
                  <c:v>2.7600000000127523E-5</c:v>
                </c:pt>
                <c:pt idx="8">
                  <c:v>6.1300000000041877E-5</c:v>
                </c:pt>
                <c:pt idx="9">
                  <c:v>3.3699999999914354E-5</c:v>
                </c:pt>
                <c:pt idx="10">
                  <c:v>7.0899999999873842E-5</c:v>
                </c:pt>
                <c:pt idx="11">
                  <c:v>1.0110000000018715E-4</c:v>
                </c:pt>
                <c:pt idx="12">
                  <c:v>1.394999999999591E-4</c:v>
                </c:pt>
                <c:pt idx="13">
                  <c:v>1.3379999999996173E-4</c:v>
                </c:pt>
                <c:pt idx="14">
                  <c:v>5.4340000000019373E-4</c:v>
                </c:pt>
                <c:pt idx="15">
                  <c:v>1.8399000000002275E-3</c:v>
                </c:pt>
                <c:pt idx="16">
                  <c:v>4.4659000000000226E-3</c:v>
                </c:pt>
                <c:pt idx="17">
                  <c:v>9.3255999999999339E-3</c:v>
                </c:pt>
                <c:pt idx="18">
                  <c:v>1.7703099999999861E-2</c:v>
                </c:pt>
                <c:pt idx="19">
                  <c:v>3.030070000000018E-2</c:v>
                </c:pt>
                <c:pt idx="20">
                  <c:v>4.573779999999994E-2</c:v>
                </c:pt>
                <c:pt idx="21">
                  <c:v>5.11876E-2</c:v>
                </c:pt>
                <c:pt idx="22">
                  <c:v>5.2957300000000096E-2</c:v>
                </c:pt>
                <c:pt idx="23">
                  <c:v>5.4101999999999872E-2</c:v>
                </c:pt>
                <c:pt idx="24">
                  <c:v>5.5083800000000238E-2</c:v>
                </c:pt>
                <c:pt idx="25">
                  <c:v>5.6004600000000071E-2</c:v>
                </c:pt>
                <c:pt idx="26">
                  <c:v>5.6734599999999968E-2</c:v>
                </c:pt>
                <c:pt idx="27">
                  <c:v>5.7420099999999863E-2</c:v>
                </c:pt>
                <c:pt idx="28">
                  <c:v>5.8315600000000245E-2</c:v>
                </c:pt>
                <c:pt idx="29">
                  <c:v>5.9074000000000293E-2</c:v>
                </c:pt>
                <c:pt idx="30">
                  <c:v>5.9929400000000133E-2</c:v>
                </c:pt>
                <c:pt idx="31">
                  <c:v>6.0770100000000049E-2</c:v>
                </c:pt>
                <c:pt idx="32">
                  <c:v>6.1629600000000284E-2</c:v>
                </c:pt>
                <c:pt idx="33">
                  <c:v>6.2560100000000229E-2</c:v>
                </c:pt>
                <c:pt idx="34">
                  <c:v>6.3441300000000034E-2</c:v>
                </c:pt>
                <c:pt idx="35">
                  <c:v>6.4387799999999995E-2</c:v>
                </c:pt>
                <c:pt idx="36">
                  <c:v>6.5342999999999929E-2</c:v>
                </c:pt>
                <c:pt idx="37">
                  <c:v>6.6346000000000238E-2</c:v>
                </c:pt>
                <c:pt idx="38">
                  <c:v>6.7223400000000044E-2</c:v>
                </c:pt>
                <c:pt idx="39">
                  <c:v>6.8162000000000056E-2</c:v>
                </c:pt>
                <c:pt idx="40">
                  <c:v>6.9087300000000074E-2</c:v>
                </c:pt>
                <c:pt idx="41">
                  <c:v>7.0065800000000067E-2</c:v>
                </c:pt>
                <c:pt idx="42">
                  <c:v>7.1062599999999865E-2</c:v>
                </c:pt>
                <c:pt idx="43">
                  <c:v>7.2010300000000083E-2</c:v>
                </c:pt>
                <c:pt idx="44">
                  <c:v>7.3105400000000209E-2</c:v>
                </c:pt>
                <c:pt idx="45">
                  <c:v>7.4223299999999881E-2</c:v>
                </c:pt>
                <c:pt idx="46">
                  <c:v>7.5232300000000141E-2</c:v>
                </c:pt>
                <c:pt idx="47">
                  <c:v>7.6443999999999956E-2</c:v>
                </c:pt>
                <c:pt idx="48">
                  <c:v>7.7471300000000021E-2</c:v>
                </c:pt>
                <c:pt idx="49">
                  <c:v>7.8552100000000014E-2</c:v>
                </c:pt>
                <c:pt idx="50">
                  <c:v>7.9712900000000086E-2</c:v>
                </c:pt>
                <c:pt idx="51">
                  <c:v>8.0852800000000169E-2</c:v>
                </c:pt>
                <c:pt idx="52">
                  <c:v>8.190110000000006E-2</c:v>
                </c:pt>
                <c:pt idx="53">
                  <c:v>8.3019100000000012E-2</c:v>
                </c:pt>
                <c:pt idx="54">
                  <c:v>8.4092700000000242E-2</c:v>
                </c:pt>
                <c:pt idx="55">
                  <c:v>8.5258099999999892E-2</c:v>
                </c:pt>
                <c:pt idx="56">
                  <c:v>8.630070000000023E-2</c:v>
                </c:pt>
                <c:pt idx="57">
                  <c:v>8.7530399999999897E-2</c:v>
                </c:pt>
                <c:pt idx="58">
                  <c:v>8.8820300000000074E-2</c:v>
                </c:pt>
                <c:pt idx="59">
                  <c:v>9.0141599999999933E-2</c:v>
                </c:pt>
                <c:pt idx="60">
                  <c:v>9.1345800000000033E-2</c:v>
                </c:pt>
                <c:pt idx="61">
                  <c:v>9.2561100000000174E-2</c:v>
                </c:pt>
                <c:pt idx="62">
                  <c:v>9.3801800000000046E-2</c:v>
                </c:pt>
                <c:pt idx="63">
                  <c:v>9.5143600000000106E-2</c:v>
                </c:pt>
                <c:pt idx="64">
                  <c:v>9.6423200000000264E-2</c:v>
                </c:pt>
                <c:pt idx="65">
                  <c:v>9.772930000000013E-2</c:v>
                </c:pt>
                <c:pt idx="66">
                  <c:v>9.900500000000001E-2</c:v>
                </c:pt>
                <c:pt idx="67">
                  <c:v>0.10031060000000025</c:v>
                </c:pt>
                <c:pt idx="68">
                  <c:v>0.10170229999999991</c:v>
                </c:pt>
                <c:pt idx="69">
                  <c:v>0.10294440000000016</c:v>
                </c:pt>
                <c:pt idx="70">
                  <c:v>0.1042597999999999</c:v>
                </c:pt>
                <c:pt idx="71">
                  <c:v>0.10544589999999987</c:v>
                </c:pt>
                <c:pt idx="72">
                  <c:v>0.10655860000000006</c:v>
                </c:pt>
                <c:pt idx="73">
                  <c:v>0.10761220000000016</c:v>
                </c:pt>
                <c:pt idx="74">
                  <c:v>0.10866620000000005</c:v>
                </c:pt>
                <c:pt idx="75">
                  <c:v>0.10977630000000005</c:v>
                </c:pt>
                <c:pt idx="76">
                  <c:v>0.11073449999999996</c:v>
                </c:pt>
                <c:pt idx="77">
                  <c:v>0.11191800000000018</c:v>
                </c:pt>
                <c:pt idx="78">
                  <c:v>0.11302879999999993</c:v>
                </c:pt>
                <c:pt idx="79">
                  <c:v>0.11411000000000016</c:v>
                </c:pt>
                <c:pt idx="80">
                  <c:v>0.11522750000000004</c:v>
                </c:pt>
                <c:pt idx="81">
                  <c:v>0.11637220000000026</c:v>
                </c:pt>
                <c:pt idx="82">
                  <c:v>0.11744930000000009</c:v>
                </c:pt>
                <c:pt idx="83">
                  <c:v>0.11858900000000006</c:v>
                </c:pt>
                <c:pt idx="84">
                  <c:v>0.11968259999999997</c:v>
                </c:pt>
                <c:pt idx="85">
                  <c:v>0.12090350000000027</c:v>
                </c:pt>
                <c:pt idx="86">
                  <c:v>0.12212420000000002</c:v>
                </c:pt>
                <c:pt idx="87">
                  <c:v>0.12331490000000001</c:v>
                </c:pt>
                <c:pt idx="88">
                  <c:v>0.12453080000000005</c:v>
                </c:pt>
                <c:pt idx="89">
                  <c:v>0.1325615</c:v>
                </c:pt>
                <c:pt idx="90">
                  <c:v>0.13263420000000004</c:v>
                </c:pt>
                <c:pt idx="91">
                  <c:v>0.13275700000000024</c:v>
                </c:pt>
                <c:pt idx="92">
                  <c:v>0.13295350000000017</c:v>
                </c:pt>
                <c:pt idx="93">
                  <c:v>0.13343080000000018</c:v>
                </c:pt>
                <c:pt idx="94">
                  <c:v>0.1341916000000003</c:v>
                </c:pt>
                <c:pt idx="95">
                  <c:v>0.13509640000000012</c:v>
                </c:pt>
                <c:pt idx="96">
                  <c:v>0.13606819999999997</c:v>
                </c:pt>
                <c:pt idx="97">
                  <c:v>0.13713390000000025</c:v>
                </c:pt>
                <c:pt idx="98">
                  <c:v>0.1382835</c:v>
                </c:pt>
                <c:pt idx="99">
                  <c:v>0.13941150000000002</c:v>
                </c:pt>
                <c:pt idx="100">
                  <c:v>0.14049319999999987</c:v>
                </c:pt>
                <c:pt idx="101">
                  <c:v>0.14181120000000025</c:v>
                </c:pt>
                <c:pt idx="102">
                  <c:v>0.14301710000000023</c:v>
                </c:pt>
                <c:pt idx="103">
                  <c:v>0.14427089999999998</c:v>
                </c:pt>
                <c:pt idx="104">
                  <c:v>0.14551000000000025</c:v>
                </c:pt>
                <c:pt idx="105">
                  <c:v>0.14693550000000011</c:v>
                </c:pt>
                <c:pt idx="106">
                  <c:v>0.14823820000000021</c:v>
                </c:pt>
                <c:pt idx="107">
                  <c:v>0.14966250000000025</c:v>
                </c:pt>
                <c:pt idx="108">
                  <c:v>0.15112860000000028</c:v>
                </c:pt>
                <c:pt idx="109">
                  <c:v>0.15245750000000013</c:v>
                </c:pt>
                <c:pt idx="110">
                  <c:v>0.15402439999999995</c:v>
                </c:pt>
                <c:pt idx="111">
                  <c:v>0.15531849999999991</c:v>
                </c:pt>
                <c:pt idx="112">
                  <c:v>0.15656740000000013</c:v>
                </c:pt>
                <c:pt idx="113">
                  <c:v>0.15779640000000006</c:v>
                </c:pt>
                <c:pt idx="114">
                  <c:v>0.15903070000000019</c:v>
                </c:pt>
                <c:pt idx="115">
                  <c:v>0.16018660000000029</c:v>
                </c:pt>
                <c:pt idx="116">
                  <c:v>0.16131220000000024</c:v>
                </c:pt>
                <c:pt idx="117">
                  <c:v>0.16236879999999987</c:v>
                </c:pt>
                <c:pt idx="118">
                  <c:v>0.16341090000000014</c:v>
                </c:pt>
                <c:pt idx="119">
                  <c:v>0.16435909999999998</c:v>
                </c:pt>
                <c:pt idx="120">
                  <c:v>0.16547299999999998</c:v>
                </c:pt>
                <c:pt idx="121">
                  <c:v>0.1663304000000001</c:v>
                </c:pt>
                <c:pt idx="122">
                  <c:v>0.1672817000000002</c:v>
                </c:pt>
                <c:pt idx="123">
                  <c:v>0.16827490000000012</c:v>
                </c:pt>
                <c:pt idx="124">
                  <c:v>0.16917040000000005</c:v>
                </c:pt>
                <c:pt idx="125">
                  <c:v>0.17006159999999992</c:v>
                </c:pt>
                <c:pt idx="126">
                  <c:v>0.17097739999999995</c:v>
                </c:pt>
                <c:pt idx="127">
                  <c:v>0.17186670000000026</c:v>
                </c:pt>
                <c:pt idx="128">
                  <c:v>0.17273910000000026</c:v>
                </c:pt>
                <c:pt idx="129">
                  <c:v>0.17367080000000001</c:v>
                </c:pt>
                <c:pt idx="130">
                  <c:v>0.1745855999999999</c:v>
                </c:pt>
                <c:pt idx="131">
                  <c:v>0.17545900000000003</c:v>
                </c:pt>
                <c:pt idx="132">
                  <c:v>0.17634350000000021</c:v>
                </c:pt>
                <c:pt idx="133">
                  <c:v>0.17739869999999991</c:v>
                </c:pt>
                <c:pt idx="134">
                  <c:v>0.17826399999999998</c:v>
                </c:pt>
                <c:pt idx="135">
                  <c:v>0.17918069999999986</c:v>
                </c:pt>
                <c:pt idx="136">
                  <c:v>0.1800569000000003</c:v>
                </c:pt>
                <c:pt idx="137">
                  <c:v>0.18097910000000006</c:v>
                </c:pt>
                <c:pt idx="138">
                  <c:v>0.18196920000000016</c:v>
                </c:pt>
                <c:pt idx="139">
                  <c:v>0.1830254</c:v>
                </c:pt>
                <c:pt idx="140">
                  <c:v>0.18405730000000009</c:v>
                </c:pt>
                <c:pt idx="141">
                  <c:v>0.18519360000000029</c:v>
                </c:pt>
                <c:pt idx="142">
                  <c:v>0.18641789999999991</c:v>
                </c:pt>
                <c:pt idx="143">
                  <c:v>0.18772490000000008</c:v>
                </c:pt>
                <c:pt idx="144">
                  <c:v>0.18893629999999995</c:v>
                </c:pt>
                <c:pt idx="145">
                  <c:v>0.19005300000000025</c:v>
                </c:pt>
                <c:pt idx="146">
                  <c:v>0.19120340000000002</c:v>
                </c:pt>
                <c:pt idx="147">
                  <c:v>0.19236520000000024</c:v>
                </c:pt>
                <c:pt idx="148">
                  <c:v>0.19359070000000012</c:v>
                </c:pt>
                <c:pt idx="149">
                  <c:v>0.19472369999999994</c:v>
                </c:pt>
                <c:pt idx="150">
                  <c:v>0.19595340000000006</c:v>
                </c:pt>
                <c:pt idx="151">
                  <c:v>0.19714959999999992</c:v>
                </c:pt>
                <c:pt idx="152">
                  <c:v>0.19858320000000029</c:v>
                </c:pt>
                <c:pt idx="153">
                  <c:v>0.20002699999999995</c:v>
                </c:pt>
                <c:pt idx="154">
                  <c:v>0.20163399999999987</c:v>
                </c:pt>
                <c:pt idx="155">
                  <c:v>0.20314010000000016</c:v>
                </c:pt>
                <c:pt idx="156">
                  <c:v>0.20479990000000026</c:v>
                </c:pt>
                <c:pt idx="157">
                  <c:v>0.20637870000000014</c:v>
                </c:pt>
                <c:pt idx="158">
                  <c:v>0.20800790000000013</c:v>
                </c:pt>
                <c:pt idx="159">
                  <c:v>0.20962820000000004</c:v>
                </c:pt>
                <c:pt idx="160">
                  <c:v>0.21114310000000014</c:v>
                </c:pt>
                <c:pt idx="161">
                  <c:v>0.21263480000000001</c:v>
                </c:pt>
                <c:pt idx="162">
                  <c:v>0.21416140000000006</c:v>
                </c:pt>
                <c:pt idx="163">
                  <c:v>0.21569260000000012</c:v>
                </c:pt>
                <c:pt idx="164">
                  <c:v>0.21705249999999987</c:v>
                </c:pt>
                <c:pt idx="165">
                  <c:v>0.21832450000000003</c:v>
                </c:pt>
                <c:pt idx="166">
                  <c:v>0.21963460000000001</c:v>
                </c:pt>
                <c:pt idx="167">
                  <c:v>0.22084599999999988</c:v>
                </c:pt>
                <c:pt idx="168">
                  <c:v>0.22191340000000004</c:v>
                </c:pt>
                <c:pt idx="169">
                  <c:v>0.22306470000000012</c:v>
                </c:pt>
                <c:pt idx="170">
                  <c:v>0.22408509999999993</c:v>
                </c:pt>
                <c:pt idx="171">
                  <c:v>0.22502859999999991</c:v>
                </c:pt>
                <c:pt idx="172">
                  <c:v>0.22605090000000017</c:v>
                </c:pt>
                <c:pt idx="173">
                  <c:v>0.22701340000000014</c:v>
                </c:pt>
                <c:pt idx="174">
                  <c:v>0.22797610000000024</c:v>
                </c:pt>
                <c:pt idx="175">
                  <c:v>0.2288547000000003</c:v>
                </c:pt>
                <c:pt idx="176">
                  <c:v>0.22973090000000029</c:v>
                </c:pt>
                <c:pt idx="177">
                  <c:v>0.2305858999999999</c:v>
                </c:pt>
                <c:pt idx="178">
                  <c:v>0.2314077000000001</c:v>
                </c:pt>
                <c:pt idx="179">
                  <c:v>0.23238519999999996</c:v>
                </c:pt>
                <c:pt idx="180">
                  <c:v>0.23320110000000005</c:v>
                </c:pt>
                <c:pt idx="181">
                  <c:v>0.23413590000000006</c:v>
                </c:pt>
                <c:pt idx="182">
                  <c:v>0.23493410000000026</c:v>
                </c:pt>
                <c:pt idx="183">
                  <c:v>0.2357499999999999</c:v>
                </c:pt>
                <c:pt idx="184">
                  <c:v>0.23658020000000013</c:v>
                </c:pt>
                <c:pt idx="185">
                  <c:v>0.23741730000000016</c:v>
                </c:pt>
                <c:pt idx="186">
                  <c:v>0.2383223000000001</c:v>
                </c:pt>
                <c:pt idx="187">
                  <c:v>0.23919250000000014</c:v>
                </c:pt>
                <c:pt idx="188">
                  <c:v>0.24002390000000018</c:v>
                </c:pt>
                <c:pt idx="189">
                  <c:v>0.24104550000000025</c:v>
                </c:pt>
                <c:pt idx="190">
                  <c:v>0.24204900000000018</c:v>
                </c:pt>
                <c:pt idx="191">
                  <c:v>0.24312880000000003</c:v>
                </c:pt>
                <c:pt idx="192">
                  <c:v>0.24432119999999991</c:v>
                </c:pt>
                <c:pt idx="193">
                  <c:v>0.24542430000000026</c:v>
                </c:pt>
                <c:pt idx="194">
                  <c:v>0.2466488</c:v>
                </c:pt>
                <c:pt idx="195">
                  <c:v>0.2478921999999999</c:v>
                </c:pt>
                <c:pt idx="196">
                  <c:v>0.24909520000000018</c:v>
                </c:pt>
                <c:pt idx="197">
                  <c:v>0.25028590000000017</c:v>
                </c:pt>
                <c:pt idx="198">
                  <c:v>0.25161410000000028</c:v>
                </c:pt>
                <c:pt idx="199">
                  <c:v>0.25284580000000023</c:v>
                </c:pt>
                <c:pt idx="200">
                  <c:v>0.25408700000000017</c:v>
                </c:pt>
                <c:pt idx="201">
                  <c:v>0.25532250000000012</c:v>
                </c:pt>
                <c:pt idx="202">
                  <c:v>0.25656200000000018</c:v>
                </c:pt>
                <c:pt idx="203">
                  <c:v>0.25793650000000001</c:v>
                </c:pt>
                <c:pt idx="204">
                  <c:v>0.25922329999999993</c:v>
                </c:pt>
                <c:pt idx="205">
                  <c:v>0.26081500000000002</c:v>
                </c:pt>
                <c:pt idx="206">
                  <c:v>0.2622574000000002</c:v>
                </c:pt>
                <c:pt idx="207">
                  <c:v>0.26359490000000019</c:v>
                </c:pt>
                <c:pt idx="208">
                  <c:v>0.26509530000000003</c:v>
                </c:pt>
                <c:pt idx="209">
                  <c:v>0.26635560000000025</c:v>
                </c:pt>
                <c:pt idx="210">
                  <c:v>0.26775029999999989</c:v>
                </c:pt>
                <c:pt idx="211">
                  <c:v>0.26901490000000017</c:v>
                </c:pt>
                <c:pt idx="212">
                  <c:v>0.27032379999999989</c:v>
                </c:pt>
                <c:pt idx="213">
                  <c:v>0.27158860000000029</c:v>
                </c:pt>
                <c:pt idx="214">
                  <c:v>0.27280140000000008</c:v>
                </c:pt>
                <c:pt idx="215">
                  <c:v>0.27408870000000007</c:v>
                </c:pt>
                <c:pt idx="216">
                  <c:v>0.27526429999999991</c:v>
                </c:pt>
                <c:pt idx="217">
                  <c:v>0.27636100000000008</c:v>
                </c:pt>
                <c:pt idx="218">
                  <c:v>0.27760510000000016</c:v>
                </c:pt>
                <c:pt idx="219">
                  <c:v>0.27867679999999995</c:v>
                </c:pt>
                <c:pt idx="220">
                  <c:v>0.27976370000000017</c:v>
                </c:pt>
                <c:pt idx="221">
                  <c:v>0.28077299999999994</c:v>
                </c:pt>
                <c:pt idx="222">
                  <c:v>0.28182799999999997</c:v>
                </c:pt>
                <c:pt idx="223">
                  <c:v>0.28295860000000017</c:v>
                </c:pt>
                <c:pt idx="224">
                  <c:v>0.28394680000000028</c:v>
                </c:pt>
                <c:pt idx="225">
                  <c:v>0.28483919999999996</c:v>
                </c:pt>
                <c:pt idx="226">
                  <c:v>0.28583150000000002</c:v>
                </c:pt>
                <c:pt idx="227">
                  <c:v>0.28665520000000022</c:v>
                </c:pt>
                <c:pt idx="228">
                  <c:v>0.2876158000000002</c:v>
                </c:pt>
                <c:pt idx="229">
                  <c:v>0.28858549999999994</c:v>
                </c:pt>
                <c:pt idx="230">
                  <c:v>0.28938200000000025</c:v>
                </c:pt>
                <c:pt idx="231">
                  <c:v>0.29030800000000001</c:v>
                </c:pt>
                <c:pt idx="232">
                  <c:v>0.29114970000000007</c:v>
                </c:pt>
                <c:pt idx="233">
                  <c:v>0.29193910000000001</c:v>
                </c:pt>
                <c:pt idx="234">
                  <c:v>0.2929056000000001</c:v>
                </c:pt>
                <c:pt idx="235">
                  <c:v>0.29372359999999986</c:v>
                </c:pt>
                <c:pt idx="236">
                  <c:v>0.29456240000000022</c:v>
                </c:pt>
                <c:pt idx="237">
                  <c:v>0.2953380000000001</c:v>
                </c:pt>
                <c:pt idx="238">
                  <c:v>0.29612620000000023</c:v>
                </c:pt>
                <c:pt idx="239">
                  <c:v>0.2969987999999999</c:v>
                </c:pt>
                <c:pt idx="240">
                  <c:v>0.29779750000000016</c:v>
                </c:pt>
                <c:pt idx="241">
                  <c:v>0.29871280000000011</c:v>
                </c:pt>
                <c:pt idx="242">
                  <c:v>0.299512</c:v>
                </c:pt>
                <c:pt idx="243">
                  <c:v>0.30055120000000013</c:v>
                </c:pt>
                <c:pt idx="244">
                  <c:v>0.30159000000000002</c:v>
                </c:pt>
                <c:pt idx="245">
                  <c:v>0.30279189999999989</c:v>
                </c:pt>
                <c:pt idx="246">
                  <c:v>0.3040917000000003</c:v>
                </c:pt>
                <c:pt idx="247">
                  <c:v>0.30532320000000013</c:v>
                </c:pt>
                <c:pt idx="248">
                  <c:v>0.30673700000000004</c:v>
                </c:pt>
                <c:pt idx="249">
                  <c:v>0.30799200000000004</c:v>
                </c:pt>
                <c:pt idx="250">
                  <c:v>0.30930809999999997</c:v>
                </c:pt>
                <c:pt idx="251">
                  <c:v>0.31055050000000017</c:v>
                </c:pt>
                <c:pt idx="252">
                  <c:v>0.31192090000000006</c:v>
                </c:pt>
                <c:pt idx="253">
                  <c:v>0.31311920000000004</c:v>
                </c:pt>
                <c:pt idx="254">
                  <c:v>0.31431660000000017</c:v>
                </c:pt>
                <c:pt idx="255">
                  <c:v>0.31562519999999994</c:v>
                </c:pt>
                <c:pt idx="256">
                  <c:v>0.31678709999999999</c:v>
                </c:pt>
                <c:pt idx="257">
                  <c:v>0.31803179999999998</c:v>
                </c:pt>
                <c:pt idx="258">
                  <c:v>0.3192096000000002</c:v>
                </c:pt>
                <c:pt idx="259">
                  <c:v>0.32030180000000019</c:v>
                </c:pt>
                <c:pt idx="260">
                  <c:v>0.32140360000000001</c:v>
                </c:pt>
                <c:pt idx="261">
                  <c:v>0.32252940000000008</c:v>
                </c:pt>
                <c:pt idx="262">
                  <c:v>0.32357940000000029</c:v>
                </c:pt>
                <c:pt idx="263">
                  <c:v>0.3246891999999999</c:v>
                </c:pt>
                <c:pt idx="264">
                  <c:v>0.32564720000000014</c:v>
                </c:pt>
                <c:pt idx="265">
                  <c:v>0.32662900000000006</c:v>
                </c:pt>
                <c:pt idx="266">
                  <c:v>0.32758050000000027</c:v>
                </c:pt>
                <c:pt idx="267">
                  <c:v>0.32859190000000016</c:v>
                </c:pt>
                <c:pt idx="268">
                  <c:v>0.32946070000000027</c:v>
                </c:pt>
                <c:pt idx="269">
                  <c:v>0.33047350000000009</c:v>
                </c:pt>
                <c:pt idx="270">
                  <c:v>0.33149959999999989</c:v>
                </c:pt>
                <c:pt idx="271">
                  <c:v>0.33234049999999993</c:v>
                </c:pt>
                <c:pt idx="272">
                  <c:v>0.33314880000000002</c:v>
                </c:pt>
                <c:pt idx="273">
                  <c:v>0.33395200000000003</c:v>
                </c:pt>
                <c:pt idx="274">
                  <c:v>0.33477360000000012</c:v>
                </c:pt>
                <c:pt idx="275">
                  <c:v>0.33560159999999994</c:v>
                </c:pt>
                <c:pt idx="276">
                  <c:v>0.33625559999999988</c:v>
                </c:pt>
                <c:pt idx="277">
                  <c:v>0.33706499999999995</c:v>
                </c:pt>
                <c:pt idx="278">
                  <c:v>0.33774710000000008</c:v>
                </c:pt>
                <c:pt idx="279">
                  <c:v>0.33852269999999995</c:v>
                </c:pt>
                <c:pt idx="280">
                  <c:v>0.33931310000000003</c:v>
                </c:pt>
                <c:pt idx="281">
                  <c:v>0.34001020000000004</c:v>
                </c:pt>
                <c:pt idx="282">
                  <c:v>0.34080129999999986</c:v>
                </c:pt>
                <c:pt idx="283">
                  <c:v>0.34168680000000018</c:v>
                </c:pt>
                <c:pt idx="284">
                  <c:v>0.34245140000000029</c:v>
                </c:pt>
                <c:pt idx="285">
                  <c:v>0.34333590000000003</c:v>
                </c:pt>
                <c:pt idx="286">
                  <c:v>0.34436590000000011</c:v>
                </c:pt>
                <c:pt idx="287">
                  <c:v>0.34564210000000006</c:v>
                </c:pt>
                <c:pt idx="288">
                  <c:v>0.34725500000000009</c:v>
                </c:pt>
                <c:pt idx="289">
                  <c:v>0.34858300000000009</c:v>
                </c:pt>
                <c:pt idx="290">
                  <c:v>0.34998759999999995</c:v>
                </c:pt>
                <c:pt idx="291">
                  <c:v>0.35133869999999989</c:v>
                </c:pt>
                <c:pt idx="292">
                  <c:v>0.35272389999999998</c:v>
                </c:pt>
                <c:pt idx="293">
                  <c:v>0.35403830000000003</c:v>
                </c:pt>
                <c:pt idx="294">
                  <c:v>0.35536769999999995</c:v>
                </c:pt>
                <c:pt idx="295">
                  <c:v>0.35661150000000008</c:v>
                </c:pt>
                <c:pt idx="296">
                  <c:v>0.35767700000000024</c:v>
                </c:pt>
                <c:pt idx="297">
                  <c:v>0.35888700000000018</c:v>
                </c:pt>
                <c:pt idx="298">
                  <c:v>0.36002020000000012</c:v>
                </c:pt>
                <c:pt idx="299">
                  <c:v>0.36100920000000025</c:v>
                </c:pt>
                <c:pt idx="300">
                  <c:v>0.3620196</c:v>
                </c:pt>
                <c:pt idx="301">
                  <c:v>0.36303000000000019</c:v>
                </c:pt>
                <c:pt idx="302">
                  <c:v>0.36389329999999998</c:v>
                </c:pt>
                <c:pt idx="303">
                  <c:v>0.3647895000000001</c:v>
                </c:pt>
                <c:pt idx="304">
                  <c:v>0.36562260000000002</c:v>
                </c:pt>
                <c:pt idx="305">
                  <c:v>0.36650399999999994</c:v>
                </c:pt>
                <c:pt idx="306">
                  <c:v>0.36743930000000002</c:v>
                </c:pt>
                <c:pt idx="307">
                  <c:v>0.36822510000000008</c:v>
                </c:pt>
                <c:pt idx="308">
                  <c:v>0.36911249999999995</c:v>
                </c:pt>
                <c:pt idx="309">
                  <c:v>0.36992530000000023</c:v>
                </c:pt>
                <c:pt idx="310">
                  <c:v>0.3707471</c:v>
                </c:pt>
                <c:pt idx="311">
                  <c:v>0.37176260000000028</c:v>
                </c:pt>
                <c:pt idx="312">
                  <c:v>0.37255839999999996</c:v>
                </c:pt>
                <c:pt idx="313">
                  <c:v>0.37339950000000011</c:v>
                </c:pt>
                <c:pt idx="314">
                  <c:v>0.37417940000000005</c:v>
                </c:pt>
                <c:pt idx="315">
                  <c:v>0.37504990000000005</c:v>
                </c:pt>
                <c:pt idx="316">
                  <c:v>0.37581379999999998</c:v>
                </c:pt>
                <c:pt idx="317">
                  <c:v>0.37660820000000017</c:v>
                </c:pt>
                <c:pt idx="318">
                  <c:v>0.37743789999999988</c:v>
                </c:pt>
                <c:pt idx="319">
                  <c:v>0.37823729999999989</c:v>
                </c:pt>
                <c:pt idx="320">
                  <c:v>0.37898280000000018</c:v>
                </c:pt>
                <c:pt idx="321">
                  <c:v>0.37983110000000009</c:v>
                </c:pt>
                <c:pt idx="322">
                  <c:v>0.38066580000000005</c:v>
                </c:pt>
                <c:pt idx="323">
                  <c:v>0.3815685000000002</c:v>
                </c:pt>
                <c:pt idx="324">
                  <c:v>0.3825194999999999</c:v>
                </c:pt>
                <c:pt idx="325">
                  <c:v>0.3834632</c:v>
                </c:pt>
                <c:pt idx="326">
                  <c:v>0.38446429999999987</c:v>
                </c:pt>
                <c:pt idx="327">
                  <c:v>0.38569880000000012</c:v>
                </c:pt>
                <c:pt idx="328">
                  <c:v>0.38680959999999986</c:v>
                </c:pt>
                <c:pt idx="329">
                  <c:v>0.3879817000000001</c:v>
                </c:pt>
                <c:pt idx="330">
                  <c:v>0.3890731999999999</c:v>
                </c:pt>
                <c:pt idx="331">
                  <c:v>0.39023330000000023</c:v>
                </c:pt>
                <c:pt idx="332">
                  <c:v>0.39131310000000008</c:v>
                </c:pt>
                <c:pt idx="333">
                  <c:v>0.39260319999999993</c:v>
                </c:pt>
                <c:pt idx="334">
                  <c:v>0.39369180000000004</c:v>
                </c:pt>
                <c:pt idx="335">
                  <c:v>0.39485480000000006</c:v>
                </c:pt>
                <c:pt idx="336">
                  <c:v>0.39609750000000021</c:v>
                </c:pt>
                <c:pt idx="337">
                  <c:v>0.39710549999999989</c:v>
                </c:pt>
                <c:pt idx="338">
                  <c:v>0.39823820000000021</c:v>
                </c:pt>
                <c:pt idx="339">
                  <c:v>0.39937829999999996</c:v>
                </c:pt>
                <c:pt idx="340">
                  <c:v>0.40040999999999993</c:v>
                </c:pt>
                <c:pt idx="341">
                  <c:v>0.40146639999999989</c:v>
                </c:pt>
                <c:pt idx="342">
                  <c:v>0.40259650000000002</c:v>
                </c:pt>
                <c:pt idx="343">
                  <c:v>0.4037974000000002</c:v>
                </c:pt>
                <c:pt idx="344">
                  <c:v>0.40492920000000021</c:v>
                </c:pt>
                <c:pt idx="345">
                  <c:v>0.40593149999999989</c:v>
                </c:pt>
                <c:pt idx="346">
                  <c:v>0.40697910000000004</c:v>
                </c:pt>
                <c:pt idx="347">
                  <c:v>0.40799740000000018</c:v>
                </c:pt>
                <c:pt idx="348">
                  <c:v>0.40905119999999995</c:v>
                </c:pt>
                <c:pt idx="349">
                  <c:v>0.41005310000000028</c:v>
                </c:pt>
                <c:pt idx="350">
                  <c:v>0.41095810000000021</c:v>
                </c:pt>
                <c:pt idx="351">
                  <c:v>0.4120503000000002</c:v>
                </c:pt>
                <c:pt idx="352">
                  <c:v>0.41298320000000022</c:v>
                </c:pt>
                <c:pt idx="353">
                  <c:v>0.41389900000000024</c:v>
                </c:pt>
                <c:pt idx="354">
                  <c:v>0.41495259999999989</c:v>
                </c:pt>
                <c:pt idx="355">
                  <c:v>0.41596080000000013</c:v>
                </c:pt>
                <c:pt idx="356">
                  <c:v>0.41694790000000026</c:v>
                </c:pt>
                <c:pt idx="357">
                  <c:v>0.41781859999999993</c:v>
                </c:pt>
                <c:pt idx="358">
                  <c:v>0.41878370000000009</c:v>
                </c:pt>
                <c:pt idx="359">
                  <c:v>0.41979319999999998</c:v>
                </c:pt>
                <c:pt idx="360">
                  <c:v>0.4206253000000002</c:v>
                </c:pt>
                <c:pt idx="361">
                  <c:v>0.42163850000000025</c:v>
                </c:pt>
                <c:pt idx="362">
                  <c:v>0.42250209999999999</c:v>
                </c:pt>
                <c:pt idx="363">
                  <c:v>0.42339159999999998</c:v>
                </c:pt>
                <c:pt idx="364">
                  <c:v>0.4242733000000003</c:v>
                </c:pt>
                <c:pt idx="365">
                  <c:v>0.42521930000000019</c:v>
                </c:pt>
                <c:pt idx="366">
                  <c:v>0.42608669999999993</c:v>
                </c:pt>
                <c:pt idx="367">
                  <c:v>0.42705210000000005</c:v>
                </c:pt>
                <c:pt idx="368">
                  <c:v>0.42795400000000017</c:v>
                </c:pt>
                <c:pt idx="369">
                  <c:v>0.43551209999999996</c:v>
                </c:pt>
                <c:pt idx="370">
                  <c:v>0.43816600000000028</c:v>
                </c:pt>
                <c:pt idx="371">
                  <c:v>0.44024280000000005</c:v>
                </c:pt>
                <c:pt idx="372">
                  <c:v>0.44092039999999999</c:v>
                </c:pt>
                <c:pt idx="373">
                  <c:v>0.44284830000000008</c:v>
                </c:pt>
                <c:pt idx="374">
                  <c:v>0.44385910000000006</c:v>
                </c:pt>
                <c:pt idx="375">
                  <c:v>0.44459090000000012</c:v>
                </c:pt>
                <c:pt idx="376">
                  <c:v>0.4453358999999999</c:v>
                </c:pt>
                <c:pt idx="377">
                  <c:v>0.44732360000000027</c:v>
                </c:pt>
                <c:pt idx="378">
                  <c:v>0.44855240000000007</c:v>
                </c:pt>
                <c:pt idx="379">
                  <c:v>0.44877060000000002</c:v>
                </c:pt>
                <c:pt idx="380">
                  <c:v>0.44884900000000005</c:v>
                </c:pt>
                <c:pt idx="381">
                  <c:v>0.44924140000000001</c:v>
                </c:pt>
                <c:pt idx="382">
                  <c:v>0.44996340000000012</c:v>
                </c:pt>
                <c:pt idx="383">
                  <c:v>0.45041069999999994</c:v>
                </c:pt>
                <c:pt idx="384">
                  <c:v>0.45084839999999993</c:v>
                </c:pt>
                <c:pt idx="385">
                  <c:v>0.45124250000000021</c:v>
                </c:pt>
                <c:pt idx="386">
                  <c:v>0.45163280000000006</c:v>
                </c:pt>
                <c:pt idx="387">
                  <c:v>0.45156909999999995</c:v>
                </c:pt>
                <c:pt idx="388">
                  <c:v>0.4515655999999999</c:v>
                </c:pt>
                <c:pt idx="389">
                  <c:v>0.45153460000000001</c:v>
                </c:pt>
                <c:pt idx="390">
                  <c:v>0.45165690000000014</c:v>
                </c:pt>
                <c:pt idx="391">
                  <c:v>0.45167210000000013</c:v>
                </c:pt>
                <c:pt idx="392">
                  <c:v>0.45175750000000026</c:v>
                </c:pt>
                <c:pt idx="393">
                  <c:v>0.45185640000000005</c:v>
                </c:pt>
                <c:pt idx="394">
                  <c:v>0.45216229999999991</c:v>
                </c:pt>
                <c:pt idx="395">
                  <c:v>0.45245680000000021</c:v>
                </c:pt>
                <c:pt idx="396">
                  <c:v>0.45311719999999989</c:v>
                </c:pt>
                <c:pt idx="397">
                  <c:v>0.45410400000000006</c:v>
                </c:pt>
                <c:pt idx="398">
                  <c:v>0.45530280000000012</c:v>
                </c:pt>
                <c:pt idx="399">
                  <c:v>0.45667409999999986</c:v>
                </c:pt>
                <c:pt idx="400">
                  <c:v>0.45801930000000013</c:v>
                </c:pt>
                <c:pt idx="401">
                  <c:v>0.45932510000000004</c:v>
                </c:pt>
                <c:pt idx="402">
                  <c:v>0.46063020000000021</c:v>
                </c:pt>
                <c:pt idx="403">
                  <c:v>0.46193220000000013</c:v>
                </c:pt>
                <c:pt idx="404">
                  <c:v>0.46323110000000023</c:v>
                </c:pt>
                <c:pt idx="405">
                  <c:v>0.46439800000000009</c:v>
                </c:pt>
                <c:pt idx="406">
                  <c:v>0.46555640000000009</c:v>
                </c:pt>
                <c:pt idx="407">
                  <c:v>0.46670509999999998</c:v>
                </c:pt>
                <c:pt idx="408">
                  <c:v>0.46767739999999991</c:v>
                </c:pt>
                <c:pt idx="409">
                  <c:v>0.46859770000000012</c:v>
                </c:pt>
                <c:pt idx="410">
                  <c:v>0.46937659999999992</c:v>
                </c:pt>
                <c:pt idx="411">
                  <c:v>0.47018340000000025</c:v>
                </c:pt>
                <c:pt idx="412">
                  <c:v>0.47089340000000002</c:v>
                </c:pt>
                <c:pt idx="413">
                  <c:v>0.47154220000000002</c:v>
                </c:pt>
                <c:pt idx="414">
                  <c:v>0.47235970000000016</c:v>
                </c:pt>
                <c:pt idx="415">
                  <c:v>0.47299270000000027</c:v>
                </c:pt>
                <c:pt idx="416">
                  <c:v>0.47361019999999998</c:v>
                </c:pt>
                <c:pt idx="417">
                  <c:v>0.47424489999999997</c:v>
                </c:pt>
                <c:pt idx="418">
                  <c:v>0.47482230000000003</c:v>
                </c:pt>
                <c:pt idx="419">
                  <c:v>0.47543129999999989</c:v>
                </c:pt>
                <c:pt idx="420">
                  <c:v>0.47610600000000014</c:v>
                </c:pt>
                <c:pt idx="421">
                  <c:v>0.47671200000000002</c:v>
                </c:pt>
                <c:pt idx="422">
                  <c:v>0.47723800000000027</c:v>
                </c:pt>
                <c:pt idx="423">
                  <c:v>0.4778772</c:v>
                </c:pt>
                <c:pt idx="424">
                  <c:v>0.4783404</c:v>
                </c:pt>
                <c:pt idx="425">
                  <c:v>0.47891759999999994</c:v>
                </c:pt>
                <c:pt idx="426">
                  <c:v>0.47955540000000019</c:v>
                </c:pt>
                <c:pt idx="427">
                  <c:v>0.48010229999999998</c:v>
                </c:pt>
                <c:pt idx="428">
                  <c:v>0.48062420000000028</c:v>
                </c:pt>
                <c:pt idx="429">
                  <c:v>0.48115759999999996</c:v>
                </c:pt>
                <c:pt idx="430">
                  <c:v>0.48178030000000005</c:v>
                </c:pt>
                <c:pt idx="431">
                  <c:v>0.48232579999999992</c:v>
                </c:pt>
                <c:pt idx="432">
                  <c:v>0.48289300000000024</c:v>
                </c:pt>
                <c:pt idx="433">
                  <c:v>0.48348000000000013</c:v>
                </c:pt>
                <c:pt idx="434">
                  <c:v>0.48422510000000019</c:v>
                </c:pt>
                <c:pt idx="435">
                  <c:v>0.48506880000000008</c:v>
                </c:pt>
                <c:pt idx="436">
                  <c:v>0.48599510000000024</c:v>
                </c:pt>
                <c:pt idx="437">
                  <c:v>0.48692230000000025</c:v>
                </c:pt>
                <c:pt idx="438">
                  <c:v>0.48795780000000022</c:v>
                </c:pt>
                <c:pt idx="439">
                  <c:v>0.48902489999999998</c:v>
                </c:pt>
                <c:pt idx="440">
                  <c:v>0.49017200000000027</c:v>
                </c:pt>
                <c:pt idx="441">
                  <c:v>0.49132690000000023</c:v>
                </c:pt>
                <c:pt idx="442">
                  <c:v>0.49243980000000009</c:v>
                </c:pt>
                <c:pt idx="443">
                  <c:v>0.49356130000000009</c:v>
                </c:pt>
                <c:pt idx="444">
                  <c:v>0.4946881000000003</c:v>
                </c:pt>
                <c:pt idx="445">
                  <c:v>0.49572949999999993</c:v>
                </c:pt>
                <c:pt idx="446">
                  <c:v>0.49682650000000006</c:v>
                </c:pt>
                <c:pt idx="447">
                  <c:v>0.49780990000000003</c:v>
                </c:pt>
                <c:pt idx="448">
                  <c:v>0.49899769999999988</c:v>
                </c:pt>
                <c:pt idx="449">
                  <c:v>0.49997619999999987</c:v>
                </c:pt>
                <c:pt idx="450">
                  <c:v>0.50120120000000012</c:v>
                </c:pt>
                <c:pt idx="451">
                  <c:v>0.50221999999999989</c:v>
                </c:pt>
                <c:pt idx="452">
                  <c:v>0.50331930000000025</c:v>
                </c:pt>
                <c:pt idx="453">
                  <c:v>0.50440720000000017</c:v>
                </c:pt>
                <c:pt idx="454">
                  <c:v>0.50544670000000025</c:v>
                </c:pt>
                <c:pt idx="455">
                  <c:v>0.50644160000000005</c:v>
                </c:pt>
                <c:pt idx="456">
                  <c:v>0.50750589999999995</c:v>
                </c:pt>
                <c:pt idx="457">
                  <c:v>0.50856290000000026</c:v>
                </c:pt>
                <c:pt idx="458">
                  <c:v>0.50963810000000009</c:v>
                </c:pt>
                <c:pt idx="459">
                  <c:v>0.51064139999999991</c:v>
                </c:pt>
                <c:pt idx="460">
                  <c:v>0.51162680000000016</c:v>
                </c:pt>
                <c:pt idx="461">
                  <c:v>0.51267029999999991</c:v>
                </c:pt>
                <c:pt idx="462">
                  <c:v>0.51369960000000026</c:v>
                </c:pt>
                <c:pt idx="463">
                  <c:v>0.51467330000000011</c:v>
                </c:pt>
                <c:pt idx="464">
                  <c:v>0.51573230000000025</c:v>
                </c:pt>
                <c:pt idx="465">
                  <c:v>0.51685390000000009</c:v>
                </c:pt>
                <c:pt idx="466">
                  <c:v>0.51799970000000028</c:v>
                </c:pt>
                <c:pt idx="467">
                  <c:v>0.51900320000000022</c:v>
                </c:pt>
                <c:pt idx="468">
                  <c:v>0.52006180000000013</c:v>
                </c:pt>
                <c:pt idx="469">
                  <c:v>0.52112420000000004</c:v>
                </c:pt>
                <c:pt idx="470">
                  <c:v>0.52214790000000022</c:v>
                </c:pt>
                <c:pt idx="471">
                  <c:v>0.52308779999999988</c:v>
                </c:pt>
                <c:pt idx="472">
                  <c:v>0.52410060000000014</c:v>
                </c:pt>
                <c:pt idx="473">
                  <c:v>0.52516680000000004</c:v>
                </c:pt>
                <c:pt idx="474">
                  <c:v>0.52619320000000025</c:v>
                </c:pt>
                <c:pt idx="475">
                  <c:v>0.52718929999999986</c:v>
                </c:pt>
                <c:pt idx="476">
                  <c:v>0.52815590000000023</c:v>
                </c:pt>
                <c:pt idx="477">
                  <c:v>0.5291832000000003</c:v>
                </c:pt>
                <c:pt idx="478">
                  <c:v>0.53024800000000027</c:v>
                </c:pt>
                <c:pt idx="479">
                  <c:v>0.53123600000000026</c:v>
                </c:pt>
                <c:pt idx="480">
                  <c:v>0.5321845999999999</c:v>
                </c:pt>
                <c:pt idx="481">
                  <c:v>0.53314379999999995</c:v>
                </c:pt>
                <c:pt idx="482">
                  <c:v>0.53413520000000014</c:v>
                </c:pt>
                <c:pt idx="483">
                  <c:v>0.53511580000000025</c:v>
                </c:pt>
                <c:pt idx="484">
                  <c:v>0.53610880000000005</c:v>
                </c:pt>
                <c:pt idx="485">
                  <c:v>0.53702620000000012</c:v>
                </c:pt>
                <c:pt idx="486">
                  <c:v>0.53798609999999991</c:v>
                </c:pt>
                <c:pt idx="487">
                  <c:v>0.53888610000000003</c:v>
                </c:pt>
                <c:pt idx="488">
                  <c:v>0.5398136</c:v>
                </c:pt>
                <c:pt idx="489">
                  <c:v>0.54078040000000005</c:v>
                </c:pt>
                <c:pt idx="490">
                  <c:v>0.54166920000000029</c:v>
                </c:pt>
                <c:pt idx="491">
                  <c:v>0.54266270000000016</c:v>
                </c:pt>
                <c:pt idx="492">
                  <c:v>0.54350049999999994</c:v>
                </c:pt>
                <c:pt idx="493">
                  <c:v>0.54439260000000012</c:v>
                </c:pt>
                <c:pt idx="494">
                  <c:v>0.54526880000000011</c:v>
                </c:pt>
                <c:pt idx="495">
                  <c:v>0.54621180000000003</c:v>
                </c:pt>
                <c:pt idx="496">
                  <c:v>0.54706389999999994</c:v>
                </c:pt>
                <c:pt idx="497">
                  <c:v>0.54796990000000001</c:v>
                </c:pt>
                <c:pt idx="498">
                  <c:v>0.54887109999999995</c:v>
                </c:pt>
                <c:pt idx="499">
                  <c:v>0.54975540000000001</c:v>
                </c:pt>
                <c:pt idx="500">
                  <c:v>0.55068310000000009</c:v>
                </c:pt>
                <c:pt idx="501">
                  <c:v>0.5515576000000002</c:v>
                </c:pt>
                <c:pt idx="502">
                  <c:v>0.55237630000000015</c:v>
                </c:pt>
                <c:pt idx="503">
                  <c:v>0.55332000000000026</c:v>
                </c:pt>
                <c:pt idx="504">
                  <c:v>0.55418710000000004</c:v>
                </c:pt>
                <c:pt idx="505">
                  <c:v>0.5550073000000002</c:v>
                </c:pt>
                <c:pt idx="506">
                  <c:v>0.55586439999999993</c:v>
                </c:pt>
                <c:pt idx="507">
                  <c:v>0.55674130000000011</c:v>
                </c:pt>
                <c:pt idx="508">
                  <c:v>0.55772380000000021</c:v>
                </c:pt>
                <c:pt idx="509">
                  <c:v>0.55863599999999991</c:v>
                </c:pt>
                <c:pt idx="510">
                  <c:v>0.5595804000000002</c:v>
                </c:pt>
                <c:pt idx="511">
                  <c:v>0.56061490000000003</c:v>
                </c:pt>
                <c:pt idx="512">
                  <c:v>0.56182290000000012</c:v>
                </c:pt>
                <c:pt idx="513">
                  <c:v>0.56306870000000009</c:v>
                </c:pt>
                <c:pt idx="514">
                  <c:v>0.56412560000000012</c:v>
                </c:pt>
                <c:pt idx="515">
                  <c:v>0.56544950000000016</c:v>
                </c:pt>
                <c:pt idx="516">
                  <c:v>0.56661520000000021</c:v>
                </c:pt>
                <c:pt idx="517">
                  <c:v>0.56781369999999987</c:v>
                </c:pt>
                <c:pt idx="518">
                  <c:v>0.56891710000000018</c:v>
                </c:pt>
                <c:pt idx="519">
                  <c:v>0.57009080000000001</c:v>
                </c:pt>
                <c:pt idx="520">
                  <c:v>0.57122969999999995</c:v>
                </c:pt>
                <c:pt idx="521">
                  <c:v>0.57237749999999998</c:v>
                </c:pt>
                <c:pt idx="522">
                  <c:v>0.57355599999999995</c:v>
                </c:pt>
                <c:pt idx="523">
                  <c:v>0.57476759999999993</c:v>
                </c:pt>
                <c:pt idx="524">
                  <c:v>0.5758694000000002</c:v>
                </c:pt>
                <c:pt idx="525">
                  <c:v>0.57710890000000026</c:v>
                </c:pt>
                <c:pt idx="526">
                  <c:v>0.57822640000000014</c:v>
                </c:pt>
                <c:pt idx="527">
                  <c:v>0.57935030000000021</c:v>
                </c:pt>
                <c:pt idx="528">
                  <c:v>0.58043820000000013</c:v>
                </c:pt>
                <c:pt idx="529">
                  <c:v>0.58158520000000014</c:v>
                </c:pt>
                <c:pt idx="530">
                  <c:v>0.58271030000000001</c:v>
                </c:pt>
                <c:pt idx="531">
                  <c:v>0.58380229999999989</c:v>
                </c:pt>
                <c:pt idx="532">
                  <c:v>0.58491570000000026</c:v>
                </c:pt>
                <c:pt idx="533">
                  <c:v>0.58601809999999999</c:v>
                </c:pt>
                <c:pt idx="534">
                  <c:v>0.58714080000000024</c:v>
                </c:pt>
                <c:pt idx="535">
                  <c:v>0.58824379999999987</c:v>
                </c:pt>
                <c:pt idx="536">
                  <c:v>0.58946070000000006</c:v>
                </c:pt>
                <c:pt idx="537">
                  <c:v>0.59045529999999991</c:v>
                </c:pt>
                <c:pt idx="538">
                  <c:v>0.59156969999999998</c:v>
                </c:pt>
                <c:pt idx="539">
                  <c:v>0.59263069999999995</c:v>
                </c:pt>
                <c:pt idx="540">
                  <c:v>0.59367470000000022</c:v>
                </c:pt>
                <c:pt idx="541">
                  <c:v>0.59476930000000028</c:v>
                </c:pt>
                <c:pt idx="542">
                  <c:v>0.59581430000000024</c:v>
                </c:pt>
                <c:pt idx="543">
                  <c:v>0.59682180000000029</c:v>
                </c:pt>
                <c:pt idx="544">
                  <c:v>0.5978804000000002</c:v>
                </c:pt>
                <c:pt idx="545">
                  <c:v>0.59900050000000027</c:v>
                </c:pt>
                <c:pt idx="546">
                  <c:v>0.60003239999999991</c:v>
                </c:pt>
                <c:pt idx="547">
                  <c:v>0.60096959999999999</c:v>
                </c:pt>
                <c:pt idx="548">
                  <c:v>0.60204510000000022</c:v>
                </c:pt>
                <c:pt idx="549">
                  <c:v>0.60304409999999997</c:v>
                </c:pt>
                <c:pt idx="550">
                  <c:v>0.60408639999999991</c:v>
                </c:pt>
                <c:pt idx="551">
                  <c:v>0.60508450000000025</c:v>
                </c:pt>
                <c:pt idx="552">
                  <c:v>0.6060873</c:v>
                </c:pt>
                <c:pt idx="553">
                  <c:v>0.60709100000000005</c:v>
                </c:pt>
                <c:pt idx="554">
                  <c:v>0.60804320000000001</c:v>
                </c:pt>
                <c:pt idx="555">
                  <c:v>0.6090384000000002</c:v>
                </c:pt>
                <c:pt idx="556">
                  <c:v>0.60996270000000008</c:v>
                </c:pt>
                <c:pt idx="557">
                  <c:v>0.61096480000000009</c:v>
                </c:pt>
                <c:pt idx="558">
                  <c:v>0.6119794999999999</c:v>
                </c:pt>
                <c:pt idx="559">
                  <c:v>0.61293059999999988</c:v>
                </c:pt>
                <c:pt idx="560">
                  <c:v>0.61399580000000009</c:v>
                </c:pt>
                <c:pt idx="561">
                  <c:v>0.6149745000000002</c:v>
                </c:pt>
                <c:pt idx="562">
                  <c:v>0.61613680000000004</c:v>
                </c:pt>
                <c:pt idx="563">
                  <c:v>0.61704740000000013</c:v>
                </c:pt>
                <c:pt idx="564">
                  <c:v>0.61799360000000014</c:v>
                </c:pt>
                <c:pt idx="565">
                  <c:v>0.61895159999999994</c:v>
                </c:pt>
                <c:pt idx="566">
                  <c:v>0.61993870000000006</c:v>
                </c:pt>
                <c:pt idx="567">
                  <c:v>0.62088710000000003</c:v>
                </c:pt>
                <c:pt idx="568">
                  <c:v>0.62188130000000008</c:v>
                </c:pt>
                <c:pt idx="569">
                  <c:v>0.62280680000000022</c:v>
                </c:pt>
                <c:pt idx="570">
                  <c:v>0.62378219999999995</c:v>
                </c:pt>
                <c:pt idx="571">
                  <c:v>0.62478120000000015</c:v>
                </c:pt>
                <c:pt idx="572">
                  <c:v>0.62568860000000015</c:v>
                </c:pt>
                <c:pt idx="573">
                  <c:v>0.62673170000000011</c:v>
                </c:pt>
                <c:pt idx="574">
                  <c:v>0.62767609999999996</c:v>
                </c:pt>
                <c:pt idx="575">
                  <c:v>0.62868030000000008</c:v>
                </c:pt>
                <c:pt idx="576">
                  <c:v>0.62968190000000002</c:v>
                </c:pt>
                <c:pt idx="577">
                  <c:v>0.63069970000000009</c:v>
                </c:pt>
                <c:pt idx="578">
                  <c:v>0.63176040000000011</c:v>
                </c:pt>
                <c:pt idx="579">
                  <c:v>0.63281760000000009</c:v>
                </c:pt>
                <c:pt idx="580">
                  <c:v>0.63402819999999993</c:v>
                </c:pt>
                <c:pt idx="581">
                  <c:v>0.63521680000000025</c:v>
                </c:pt>
                <c:pt idx="582">
                  <c:v>0.63640620000000014</c:v>
                </c:pt>
                <c:pt idx="583">
                  <c:v>0.63791019999999987</c:v>
                </c:pt>
                <c:pt idx="584">
                  <c:v>0.6391745000000002</c:v>
                </c:pt>
                <c:pt idx="585">
                  <c:v>0.65287050000000013</c:v>
                </c:pt>
                <c:pt idx="586">
                  <c:v>0.65448100000000009</c:v>
                </c:pt>
                <c:pt idx="587">
                  <c:v>0.65824609999999995</c:v>
                </c:pt>
                <c:pt idx="588">
                  <c:v>0.66143060000000009</c:v>
                </c:pt>
                <c:pt idx="589">
                  <c:v>0.66289599999999993</c:v>
                </c:pt>
                <c:pt idx="590">
                  <c:v>0.6635993</c:v>
                </c:pt>
                <c:pt idx="591">
                  <c:v>0.66468339999999992</c:v>
                </c:pt>
                <c:pt idx="592">
                  <c:v>0.66615780000000013</c:v>
                </c:pt>
                <c:pt idx="593">
                  <c:v>0.66746950000000016</c:v>
                </c:pt>
                <c:pt idx="594">
                  <c:v>0.66846450000000024</c:v>
                </c:pt>
                <c:pt idx="595">
                  <c:v>0.6692045000000002</c:v>
                </c:pt>
                <c:pt idx="596">
                  <c:v>0.66984779999999988</c:v>
                </c:pt>
                <c:pt idx="597">
                  <c:v>0.67041470000000025</c:v>
                </c:pt>
                <c:pt idx="598">
                  <c:v>0.67099790000000015</c:v>
                </c:pt>
                <c:pt idx="599">
                  <c:v>0.67200930000000003</c:v>
                </c:pt>
                <c:pt idx="600">
                  <c:v>0.672539</c:v>
                </c:pt>
                <c:pt idx="601">
                  <c:v>0.6728664000000002</c:v>
                </c:pt>
                <c:pt idx="602">
                  <c:v>0.67295579999999999</c:v>
                </c:pt>
                <c:pt idx="603">
                  <c:v>0.67308959999999995</c:v>
                </c:pt>
                <c:pt idx="604">
                  <c:v>0.67352420000000013</c:v>
                </c:pt>
                <c:pt idx="605">
                  <c:v>0.67398530000000001</c:v>
                </c:pt>
                <c:pt idx="606">
                  <c:v>0.67457920000000016</c:v>
                </c:pt>
                <c:pt idx="607">
                  <c:v>0.67517260000000023</c:v>
                </c:pt>
                <c:pt idx="608">
                  <c:v>0.67576580000000019</c:v>
                </c:pt>
                <c:pt idx="609">
                  <c:v>0.67646750000000022</c:v>
                </c:pt>
                <c:pt idx="610">
                  <c:v>0.67713960000000029</c:v>
                </c:pt>
                <c:pt idx="611">
                  <c:v>0.67776680000000011</c:v>
                </c:pt>
                <c:pt idx="612">
                  <c:v>0.67845160000000027</c:v>
                </c:pt>
                <c:pt idx="613">
                  <c:v>0.67905959999999999</c:v>
                </c:pt>
                <c:pt idx="614">
                  <c:v>0.67978430000000012</c:v>
                </c:pt>
                <c:pt idx="615">
                  <c:v>0.68046260000000025</c:v>
                </c:pt>
                <c:pt idx="616">
                  <c:v>0.68103840000000027</c:v>
                </c:pt>
                <c:pt idx="617">
                  <c:v>0.68180569999999996</c:v>
                </c:pt>
                <c:pt idx="618">
                  <c:v>0.68249439999999995</c:v>
                </c:pt>
                <c:pt idx="619">
                  <c:v>0.68321159999999992</c:v>
                </c:pt>
                <c:pt idx="620">
                  <c:v>0.68394140000000014</c:v>
                </c:pt>
                <c:pt idx="621">
                  <c:v>0.68461570000000016</c:v>
                </c:pt>
                <c:pt idx="622">
                  <c:v>0.68531090000000017</c:v>
                </c:pt>
                <c:pt idx="623">
                  <c:v>0.68605589999999994</c:v>
                </c:pt>
                <c:pt idx="624">
                  <c:v>0.68674740000000023</c:v>
                </c:pt>
                <c:pt idx="625">
                  <c:v>0.68747380000000025</c:v>
                </c:pt>
                <c:pt idx="626">
                  <c:v>0.68825080000000005</c:v>
                </c:pt>
                <c:pt idx="627">
                  <c:v>0.68900490000000003</c:v>
                </c:pt>
                <c:pt idx="628">
                  <c:v>0.68972930000000021</c:v>
                </c:pt>
                <c:pt idx="629">
                  <c:v>0.6904524000000003</c:v>
                </c:pt>
                <c:pt idx="630">
                  <c:v>0.6912145999999999</c:v>
                </c:pt>
                <c:pt idx="631">
                  <c:v>0.69191789999999997</c:v>
                </c:pt>
                <c:pt idx="632">
                  <c:v>0.69262840000000025</c:v>
                </c:pt>
                <c:pt idx="633">
                  <c:v>0.69341330000000001</c:v>
                </c:pt>
                <c:pt idx="634">
                  <c:v>0.6942516000000003</c:v>
                </c:pt>
                <c:pt idx="635">
                  <c:v>0.69523270000000004</c:v>
                </c:pt>
                <c:pt idx="636">
                  <c:v>0.69614700000000029</c:v>
                </c:pt>
                <c:pt idx="637">
                  <c:v>0.69715170000000004</c:v>
                </c:pt>
                <c:pt idx="638">
                  <c:v>0.69807029999999992</c:v>
                </c:pt>
                <c:pt idx="639">
                  <c:v>0.6990991000000002</c:v>
                </c:pt>
                <c:pt idx="640">
                  <c:v>0.70007330000000012</c:v>
                </c:pt>
                <c:pt idx="641">
                  <c:v>0.70110040000000007</c:v>
                </c:pt>
                <c:pt idx="642">
                  <c:v>0.70203520000000008</c:v>
                </c:pt>
                <c:pt idx="643">
                  <c:v>0.70304469999999997</c:v>
                </c:pt>
                <c:pt idx="644">
                  <c:v>0.70401509999999989</c:v>
                </c:pt>
                <c:pt idx="645">
                  <c:v>0.70497180000000004</c:v>
                </c:pt>
                <c:pt idx="646">
                  <c:v>0.70597870000000018</c:v>
                </c:pt>
                <c:pt idx="647">
                  <c:v>0.70711590000000024</c:v>
                </c:pt>
                <c:pt idx="648">
                  <c:v>0.70812540000000013</c:v>
                </c:pt>
                <c:pt idx="649">
                  <c:v>0.70914510000000019</c:v>
                </c:pt>
                <c:pt idx="650">
                  <c:v>0.71013070000000011</c:v>
                </c:pt>
                <c:pt idx="651">
                  <c:v>0.71119170000000009</c:v>
                </c:pt>
                <c:pt idx="652">
                  <c:v>0.71228099999999994</c:v>
                </c:pt>
                <c:pt idx="653">
                  <c:v>0.71330049999999989</c:v>
                </c:pt>
                <c:pt idx="654">
                  <c:v>0.71439180000000002</c:v>
                </c:pt>
                <c:pt idx="655">
                  <c:v>0.71532609999999996</c:v>
                </c:pt>
                <c:pt idx="656">
                  <c:v>0.7164581000000001</c:v>
                </c:pt>
                <c:pt idx="657">
                  <c:v>0.71746040000000022</c:v>
                </c:pt>
                <c:pt idx="658">
                  <c:v>0.71852190000000027</c:v>
                </c:pt>
                <c:pt idx="659">
                  <c:v>0.71956280000000028</c:v>
                </c:pt>
                <c:pt idx="660">
                  <c:v>0.72060879999999994</c:v>
                </c:pt>
                <c:pt idx="661">
                  <c:v>0.72166299999999994</c:v>
                </c:pt>
                <c:pt idx="662">
                  <c:v>0.72274640000000012</c:v>
                </c:pt>
                <c:pt idx="663">
                  <c:v>0.72367010000000009</c:v>
                </c:pt>
                <c:pt idx="664">
                  <c:v>0.72482809999999986</c:v>
                </c:pt>
                <c:pt idx="665">
                  <c:v>0.72575860000000025</c:v>
                </c:pt>
                <c:pt idx="666">
                  <c:v>0.72690590000000022</c:v>
                </c:pt>
                <c:pt idx="667">
                  <c:v>0.72792370000000028</c:v>
                </c:pt>
                <c:pt idx="668">
                  <c:v>0.72893050000000015</c:v>
                </c:pt>
                <c:pt idx="669">
                  <c:v>0.73000029999999994</c:v>
                </c:pt>
                <c:pt idx="670">
                  <c:v>0.7310639000000001</c:v>
                </c:pt>
                <c:pt idx="671">
                  <c:v>0.73200419999999999</c:v>
                </c:pt>
                <c:pt idx="672">
                  <c:v>0.73304180000000008</c:v>
                </c:pt>
                <c:pt idx="673">
                  <c:v>0.73409229999999992</c:v>
                </c:pt>
                <c:pt idx="674">
                  <c:v>0.73521070000000011</c:v>
                </c:pt>
                <c:pt idx="675">
                  <c:v>0.73618080000000008</c:v>
                </c:pt>
                <c:pt idx="676">
                  <c:v>0.73718930000000027</c:v>
                </c:pt>
                <c:pt idx="677">
                  <c:v>0.73820949999999996</c:v>
                </c:pt>
                <c:pt idx="678">
                  <c:v>0.73952110000000015</c:v>
                </c:pt>
                <c:pt idx="679">
                  <c:v>0.74084530000000015</c:v>
                </c:pt>
                <c:pt idx="680">
                  <c:v>0.74248180000000019</c:v>
                </c:pt>
                <c:pt idx="681">
                  <c:v>0.74401450000000002</c:v>
                </c:pt>
                <c:pt idx="682">
                  <c:v>0.74556399999999989</c:v>
                </c:pt>
                <c:pt idx="683">
                  <c:v>0.74715519999999991</c:v>
                </c:pt>
                <c:pt idx="684">
                  <c:v>0.74867850000000002</c:v>
                </c:pt>
                <c:pt idx="685">
                  <c:v>0.75019409999999986</c:v>
                </c:pt>
                <c:pt idx="686">
                  <c:v>0.75168970000000002</c:v>
                </c:pt>
                <c:pt idx="687">
                  <c:v>0.75316980000000022</c:v>
                </c:pt>
                <c:pt idx="688">
                  <c:v>0.75455650000000007</c:v>
                </c:pt>
                <c:pt idx="689">
                  <c:v>0.75598169999999998</c:v>
                </c:pt>
                <c:pt idx="690">
                  <c:v>0.75746760000000002</c:v>
                </c:pt>
                <c:pt idx="691">
                  <c:v>0.75884970000000029</c:v>
                </c:pt>
                <c:pt idx="692">
                  <c:v>0.76033170000000005</c:v>
                </c:pt>
                <c:pt idx="693">
                  <c:v>0.76169160000000025</c:v>
                </c:pt>
                <c:pt idx="694">
                  <c:v>0.76303940000000026</c:v>
                </c:pt>
                <c:pt idx="695">
                  <c:v>0.76433039999999997</c:v>
                </c:pt>
                <c:pt idx="696">
                  <c:v>0.76561290000000026</c:v>
                </c:pt>
                <c:pt idx="697">
                  <c:v>0.76686889999999996</c:v>
                </c:pt>
                <c:pt idx="698">
                  <c:v>0.76813270000000022</c:v>
                </c:pt>
                <c:pt idx="699">
                  <c:v>0.76922449999999998</c:v>
                </c:pt>
                <c:pt idx="700">
                  <c:v>0.77035980000000004</c:v>
                </c:pt>
                <c:pt idx="701">
                  <c:v>0.77142390000000027</c:v>
                </c:pt>
                <c:pt idx="702">
                  <c:v>0.77251750000000019</c:v>
                </c:pt>
                <c:pt idx="703">
                  <c:v>0.77356340000000001</c:v>
                </c:pt>
                <c:pt idx="704">
                  <c:v>0.77466990000000013</c:v>
                </c:pt>
                <c:pt idx="705">
                  <c:v>0.77582530000000016</c:v>
                </c:pt>
                <c:pt idx="706">
                  <c:v>0.7769039000000002</c:v>
                </c:pt>
                <c:pt idx="707">
                  <c:v>0.77795579999999998</c:v>
                </c:pt>
                <c:pt idx="708">
                  <c:v>0.77901059999999989</c:v>
                </c:pt>
                <c:pt idx="709">
                  <c:v>0.78004600000000002</c:v>
                </c:pt>
                <c:pt idx="710">
                  <c:v>0.78108719999999998</c:v>
                </c:pt>
                <c:pt idx="711">
                  <c:v>0.78220109999999998</c:v>
                </c:pt>
                <c:pt idx="712">
                  <c:v>0.78325749999999994</c:v>
                </c:pt>
                <c:pt idx="713">
                  <c:v>0.78441530000000004</c:v>
                </c:pt>
                <c:pt idx="714">
                  <c:v>0.78543190000000029</c:v>
                </c:pt>
                <c:pt idx="715">
                  <c:v>0.78656870000000012</c:v>
                </c:pt>
                <c:pt idx="716">
                  <c:v>0.78761340000000013</c:v>
                </c:pt>
                <c:pt idx="717">
                  <c:v>0.78880360000000005</c:v>
                </c:pt>
                <c:pt idx="718">
                  <c:v>0.78982289999999988</c:v>
                </c:pt>
                <c:pt idx="719">
                  <c:v>0.7909294</c:v>
                </c:pt>
                <c:pt idx="720">
                  <c:v>0.79201800000000011</c:v>
                </c:pt>
                <c:pt idx="721">
                  <c:v>0.7930242999999999</c:v>
                </c:pt>
                <c:pt idx="722">
                  <c:v>0.7941041000000002</c:v>
                </c:pt>
                <c:pt idx="723">
                  <c:v>0.79521299999999995</c:v>
                </c:pt>
                <c:pt idx="724">
                  <c:v>0.7962811000000003</c:v>
                </c:pt>
                <c:pt idx="725">
                  <c:v>0.79733830000000028</c:v>
                </c:pt>
                <c:pt idx="726">
                  <c:v>0.79839899999999986</c:v>
                </c:pt>
                <c:pt idx="727">
                  <c:v>0.79957750000000027</c:v>
                </c:pt>
                <c:pt idx="728">
                  <c:v>0.80059799999999992</c:v>
                </c:pt>
                <c:pt idx="729">
                  <c:v>0.80176330000000018</c:v>
                </c:pt>
                <c:pt idx="730">
                  <c:v>0.80295929999999993</c:v>
                </c:pt>
                <c:pt idx="731">
                  <c:v>0.80433710000000014</c:v>
                </c:pt>
                <c:pt idx="732">
                  <c:v>0.80579709999999993</c:v>
                </c:pt>
                <c:pt idx="733">
                  <c:v>0.80773450000000002</c:v>
                </c:pt>
                <c:pt idx="734">
                  <c:v>0.81032210000000005</c:v>
                </c:pt>
                <c:pt idx="735">
                  <c:v>0.81291730000000006</c:v>
                </c:pt>
                <c:pt idx="736">
                  <c:v>0.81556370000000022</c:v>
                </c:pt>
                <c:pt idx="737">
                  <c:v>0.81818390000000019</c:v>
                </c:pt>
                <c:pt idx="738">
                  <c:v>0.82075290000000001</c:v>
                </c:pt>
                <c:pt idx="739">
                  <c:v>0.82322130000000016</c:v>
                </c:pt>
                <c:pt idx="740">
                  <c:v>0.82561000000000018</c:v>
                </c:pt>
                <c:pt idx="741">
                  <c:v>0.82799369999999994</c:v>
                </c:pt>
                <c:pt idx="742">
                  <c:v>0.8302868000000001</c:v>
                </c:pt>
                <c:pt idx="743">
                  <c:v>0.83275940000000004</c:v>
                </c:pt>
                <c:pt idx="744">
                  <c:v>0.83501199999999987</c:v>
                </c:pt>
                <c:pt idx="745">
                  <c:v>0.83720879999999998</c:v>
                </c:pt>
                <c:pt idx="746">
                  <c:v>0.83934430000000004</c:v>
                </c:pt>
                <c:pt idx="747">
                  <c:v>0.84134890000000029</c:v>
                </c:pt>
                <c:pt idx="748">
                  <c:v>0.84317360000000008</c:v>
                </c:pt>
                <c:pt idx="749">
                  <c:v>0.84494170000000013</c:v>
                </c:pt>
                <c:pt idx="750">
                  <c:v>0.8466475</c:v>
                </c:pt>
                <c:pt idx="751">
                  <c:v>0.84808189999999994</c:v>
                </c:pt>
                <c:pt idx="752">
                  <c:v>0.84959920000000011</c:v>
                </c:pt>
                <c:pt idx="753">
                  <c:v>0.85107709999999992</c:v>
                </c:pt>
                <c:pt idx="754">
                  <c:v>0.85257270000000007</c:v>
                </c:pt>
                <c:pt idx="755">
                  <c:v>0.85402950000000022</c:v>
                </c:pt>
                <c:pt idx="756">
                  <c:v>0.85545429999999989</c:v>
                </c:pt>
                <c:pt idx="757">
                  <c:v>0.85694460000000028</c:v>
                </c:pt>
                <c:pt idx="758">
                  <c:v>0.85836559999999995</c:v>
                </c:pt>
                <c:pt idx="759">
                  <c:v>0.8597497999999999</c:v>
                </c:pt>
                <c:pt idx="760">
                  <c:v>0.86121280000000011</c:v>
                </c:pt>
                <c:pt idx="761">
                  <c:v>0.86258459999999992</c:v>
                </c:pt>
                <c:pt idx="762">
                  <c:v>0.86400850000000018</c:v>
                </c:pt>
                <c:pt idx="763">
                  <c:v>0.86540939999999988</c:v>
                </c:pt>
                <c:pt idx="764">
                  <c:v>0.86680150000000022</c:v>
                </c:pt>
                <c:pt idx="765">
                  <c:v>0.86814720000000012</c:v>
                </c:pt>
                <c:pt idx="766">
                  <c:v>0.86952169999999995</c:v>
                </c:pt>
                <c:pt idx="767">
                  <c:v>0.87091070000000004</c:v>
                </c:pt>
                <c:pt idx="768">
                  <c:v>0.87229880000000026</c:v>
                </c:pt>
                <c:pt idx="769">
                  <c:v>0.87368950000000023</c:v>
                </c:pt>
                <c:pt idx="770">
                  <c:v>0.87497049999999987</c:v>
                </c:pt>
                <c:pt idx="771">
                  <c:v>0.87641530000000012</c:v>
                </c:pt>
                <c:pt idx="772">
                  <c:v>0.8777086999999999</c:v>
                </c:pt>
                <c:pt idx="773">
                  <c:v>0.87906059999999986</c:v>
                </c:pt>
                <c:pt idx="774">
                  <c:v>0.88043670000000018</c:v>
                </c:pt>
                <c:pt idx="775">
                  <c:v>0.88183290000000003</c:v>
                </c:pt>
                <c:pt idx="776">
                  <c:v>0.88321119999999986</c:v>
                </c:pt>
                <c:pt idx="777">
                  <c:v>0.88457260000000026</c:v>
                </c:pt>
                <c:pt idx="778">
                  <c:v>0.88592409999999999</c:v>
                </c:pt>
                <c:pt idx="779">
                  <c:v>0.88730939999999991</c:v>
                </c:pt>
                <c:pt idx="780">
                  <c:v>0.88865020000000028</c:v>
                </c:pt>
                <c:pt idx="781">
                  <c:v>0.89006260000000026</c:v>
                </c:pt>
                <c:pt idx="782">
                  <c:v>0.8913951</c:v>
                </c:pt>
                <c:pt idx="783">
                  <c:v>0.89278080000000015</c:v>
                </c:pt>
                <c:pt idx="784">
                  <c:v>0.89412769999999986</c:v>
                </c:pt>
                <c:pt idx="785">
                  <c:v>0.89554840000000002</c:v>
                </c:pt>
                <c:pt idx="786">
                  <c:v>0.89685639999999989</c:v>
                </c:pt>
                <c:pt idx="787">
                  <c:v>0.89823250000000021</c:v>
                </c:pt>
                <c:pt idx="788">
                  <c:v>0.89966830000000009</c:v>
                </c:pt>
                <c:pt idx="789">
                  <c:v>0.90119030000000011</c:v>
                </c:pt>
                <c:pt idx="790">
                  <c:v>0.90274600000000005</c:v>
                </c:pt>
                <c:pt idx="791">
                  <c:v>0.90453699999999992</c:v>
                </c:pt>
                <c:pt idx="792">
                  <c:v>0.9064106999999999</c:v>
                </c:pt>
                <c:pt idx="793">
                  <c:v>0.90818430000000028</c:v>
                </c:pt>
                <c:pt idx="794">
                  <c:v>0.91003569999999989</c:v>
                </c:pt>
                <c:pt idx="795">
                  <c:v>0.91196799999999989</c:v>
                </c:pt>
                <c:pt idx="796">
                  <c:v>0.91404299999999994</c:v>
                </c:pt>
                <c:pt idx="797">
                  <c:v>0.91603670000000026</c:v>
                </c:pt>
                <c:pt idx="798">
                  <c:v>0.91797949999999995</c:v>
                </c:pt>
                <c:pt idx="799">
                  <c:v>0.9201052999999999</c:v>
                </c:pt>
                <c:pt idx="800">
                  <c:v>0.94437060000000006</c:v>
                </c:pt>
                <c:pt idx="801">
                  <c:v>0.94864590000000026</c:v>
                </c:pt>
                <c:pt idx="802">
                  <c:v>0.9528983000000002</c:v>
                </c:pt>
                <c:pt idx="803">
                  <c:v>0.95712050000000026</c:v>
                </c:pt>
                <c:pt idx="804">
                  <c:v>0.95982820000000002</c:v>
                </c:pt>
                <c:pt idx="805">
                  <c:v>0.96108060000000028</c:v>
                </c:pt>
                <c:pt idx="806">
                  <c:v>0.96277100000000004</c:v>
                </c:pt>
                <c:pt idx="807">
                  <c:v>0.96510249999999997</c:v>
                </c:pt>
                <c:pt idx="808">
                  <c:v>0.9673453000000003</c:v>
                </c:pt>
                <c:pt idx="809">
                  <c:v>0.96920850000000014</c:v>
                </c:pt>
                <c:pt idx="810">
                  <c:v>0.96997770000000028</c:v>
                </c:pt>
                <c:pt idx="811">
                  <c:v>0.97055509999999989</c:v>
                </c:pt>
                <c:pt idx="812">
                  <c:v>0.97131610000000013</c:v>
                </c:pt>
                <c:pt idx="813">
                  <c:v>0.97286250000000019</c:v>
                </c:pt>
                <c:pt idx="814">
                  <c:v>0.97440820000000006</c:v>
                </c:pt>
                <c:pt idx="815">
                  <c:v>0.9757517</c:v>
                </c:pt>
                <c:pt idx="816">
                  <c:v>0.97624430000000029</c:v>
                </c:pt>
                <c:pt idx="817">
                  <c:v>0.97672870000000023</c:v>
                </c:pt>
                <c:pt idx="818">
                  <c:v>0.97731600000000007</c:v>
                </c:pt>
                <c:pt idx="819">
                  <c:v>0.97842410000000024</c:v>
                </c:pt>
                <c:pt idx="820">
                  <c:v>0.97894769999999998</c:v>
                </c:pt>
                <c:pt idx="821">
                  <c:v>0.97899700000000012</c:v>
                </c:pt>
                <c:pt idx="822">
                  <c:v>0.97906050000000011</c:v>
                </c:pt>
                <c:pt idx="823">
                  <c:v>0.97911219999999988</c:v>
                </c:pt>
                <c:pt idx="824">
                  <c:v>0.97929580000000005</c:v>
                </c:pt>
                <c:pt idx="825">
                  <c:v>0.97961959999999992</c:v>
                </c:pt>
                <c:pt idx="826">
                  <c:v>0.98019319999999999</c:v>
                </c:pt>
                <c:pt idx="827">
                  <c:v>0.98098240000000025</c:v>
                </c:pt>
                <c:pt idx="828">
                  <c:v>0.98183519999999991</c:v>
                </c:pt>
                <c:pt idx="829">
                  <c:v>0.98270729999999995</c:v>
                </c:pt>
                <c:pt idx="830">
                  <c:v>0.9836244999999999</c:v>
                </c:pt>
                <c:pt idx="831">
                  <c:v>0.98463710000000004</c:v>
                </c:pt>
                <c:pt idx="832">
                  <c:v>0.9856079000000002</c:v>
                </c:pt>
                <c:pt idx="833">
                  <c:v>0.98665959999999986</c:v>
                </c:pt>
                <c:pt idx="834">
                  <c:v>0.98767359999999993</c:v>
                </c:pt>
                <c:pt idx="835">
                  <c:v>0.98856719999999987</c:v>
                </c:pt>
                <c:pt idx="836">
                  <c:v>0.98957139999999999</c:v>
                </c:pt>
                <c:pt idx="837">
                  <c:v>0.99056560000000005</c:v>
                </c:pt>
                <c:pt idx="838">
                  <c:v>0.99156030000000017</c:v>
                </c:pt>
                <c:pt idx="839">
                  <c:v>0.99254970000000009</c:v>
                </c:pt>
                <c:pt idx="840">
                  <c:v>0.9935136</c:v>
                </c:pt>
                <c:pt idx="841">
                  <c:v>0.99451169999999989</c:v>
                </c:pt>
                <c:pt idx="842">
                  <c:v>0.99552090000000026</c:v>
                </c:pt>
                <c:pt idx="843">
                  <c:v>0.99659349999999991</c:v>
                </c:pt>
                <c:pt idx="844">
                  <c:v>0.9975436000000002</c:v>
                </c:pt>
                <c:pt idx="845">
                  <c:v>0.99860080000000018</c:v>
                </c:pt>
                <c:pt idx="846">
                  <c:v>0.99960020000000016</c:v>
                </c:pt>
                <c:pt idx="847">
                  <c:v>1.0006202000000002</c:v>
                </c:pt>
                <c:pt idx="848">
                  <c:v>1.0016465999999999</c:v>
                </c:pt>
                <c:pt idx="849">
                  <c:v>1.0027881000000001</c:v>
                </c:pt>
                <c:pt idx="850">
                  <c:v>1.0038366999999999</c:v>
                </c:pt>
                <c:pt idx="851">
                  <c:v>1.0053018000000002</c:v>
                </c:pt>
                <c:pt idx="852">
                  <c:v>1.0067492000000002</c:v>
                </c:pt>
                <c:pt idx="853">
                  <c:v>1.0081131999999999</c:v>
                </c:pt>
                <c:pt idx="854">
                  <c:v>1.0097206000000001</c:v>
                </c:pt>
                <c:pt idx="855">
                  <c:v>1.0111387000000001</c:v>
                </c:pt>
                <c:pt idx="856">
                  <c:v>1.0126664999999999</c:v>
                </c:pt>
                <c:pt idx="857">
                  <c:v>1.0141046999999999</c:v>
                </c:pt>
                <c:pt idx="858">
                  <c:v>1.0155769000000001</c:v>
                </c:pt>
                <c:pt idx="859">
                  <c:v>1.0170140999999999</c:v>
                </c:pt>
                <c:pt idx="860">
                  <c:v>1.0184753</c:v>
                </c:pt>
                <c:pt idx="861">
                  <c:v>1.0199004</c:v>
                </c:pt>
                <c:pt idx="862">
                  <c:v>1.0216015000000001</c:v>
                </c:pt>
                <c:pt idx="863">
                  <c:v>1.0237061999999999</c:v>
                </c:pt>
                <c:pt idx="864">
                  <c:v>1.0259659999999999</c:v>
                </c:pt>
                <c:pt idx="865">
                  <c:v>1.0281885000000002</c:v>
                </c:pt>
                <c:pt idx="866">
                  <c:v>1.0303426</c:v>
                </c:pt>
                <c:pt idx="867">
                  <c:v>1.0326040000000001</c:v>
                </c:pt>
                <c:pt idx="868">
                  <c:v>1.0348027000000002</c:v>
                </c:pt>
                <c:pt idx="869">
                  <c:v>1.0371123</c:v>
                </c:pt>
                <c:pt idx="870">
                  <c:v>1.0392364000000001</c:v>
                </c:pt>
                <c:pt idx="871">
                  <c:v>1.0414544000000001</c:v>
                </c:pt>
                <c:pt idx="872">
                  <c:v>1.0435541000000002</c:v>
                </c:pt>
                <c:pt idx="873">
                  <c:v>1.0456851</c:v>
                </c:pt>
                <c:pt idx="874">
                  <c:v>1.0476876000000002</c:v>
                </c:pt>
                <c:pt idx="875">
                  <c:v>1.0497151000000002</c:v>
                </c:pt>
                <c:pt idx="876">
                  <c:v>1.0517525999999999</c:v>
                </c:pt>
                <c:pt idx="877">
                  <c:v>1.0537911000000002</c:v>
                </c:pt>
                <c:pt idx="878">
                  <c:v>1.0556314000000002</c:v>
                </c:pt>
                <c:pt idx="879">
                  <c:v>1.0574949</c:v>
                </c:pt>
                <c:pt idx="880">
                  <c:v>1.0592986</c:v>
                </c:pt>
                <c:pt idx="881">
                  <c:v>1.0610178000000001</c:v>
                </c:pt>
                <c:pt idx="882">
                  <c:v>1.0627921000000002</c:v>
                </c:pt>
                <c:pt idx="883">
                  <c:v>1.0644756000000002</c:v>
                </c:pt>
                <c:pt idx="884">
                  <c:v>1.0661358999999999</c:v>
                </c:pt>
                <c:pt idx="885">
                  <c:v>1.0677555000000001</c:v>
                </c:pt>
                <c:pt idx="886">
                  <c:v>1.0694259000000002</c:v>
                </c:pt>
                <c:pt idx="887">
                  <c:v>1.0710798000000001</c:v>
                </c:pt>
                <c:pt idx="888">
                  <c:v>1.0727106000000002</c:v>
                </c:pt>
                <c:pt idx="889">
                  <c:v>1.0744491000000003</c:v>
                </c:pt>
                <c:pt idx="890">
                  <c:v>1.0760841999999999</c:v>
                </c:pt>
                <c:pt idx="891">
                  <c:v>1.0777649999999999</c:v>
                </c:pt>
                <c:pt idx="892">
                  <c:v>1.0793653000000001</c:v>
                </c:pt>
                <c:pt idx="893">
                  <c:v>1.0809598</c:v>
                </c:pt>
                <c:pt idx="894">
                  <c:v>1.0827651999999999</c:v>
                </c:pt>
                <c:pt idx="895">
                  <c:v>1.0849922000000003</c:v>
                </c:pt>
                <c:pt idx="896">
                  <c:v>1.0874600999999999</c:v>
                </c:pt>
                <c:pt idx="897">
                  <c:v>1.0901108000000002</c:v>
                </c:pt>
                <c:pt idx="898">
                  <c:v>1.0926984000000002</c:v>
                </c:pt>
                <c:pt idx="899">
                  <c:v>1.0952880999999999</c:v>
                </c:pt>
                <c:pt idx="900">
                  <c:v>1.0977684000000001</c:v>
                </c:pt>
                <c:pt idx="901">
                  <c:v>1.1004183000000001</c:v>
                </c:pt>
                <c:pt idx="902">
                  <c:v>1.1029435000000001</c:v>
                </c:pt>
                <c:pt idx="903">
                  <c:v>1.1053504000000001</c:v>
                </c:pt>
                <c:pt idx="904">
                  <c:v>1.1078378</c:v>
                </c:pt>
                <c:pt idx="905">
                  <c:v>1.110166</c:v>
                </c:pt>
                <c:pt idx="906">
                  <c:v>1.1138795000000001</c:v>
                </c:pt>
                <c:pt idx="907">
                  <c:v>1.1233162000000001</c:v>
                </c:pt>
                <c:pt idx="908">
                  <c:v>1.1302082</c:v>
                </c:pt>
                <c:pt idx="909">
                  <c:v>1.1338066</c:v>
                </c:pt>
                <c:pt idx="910">
                  <c:v>1.1365735000000001</c:v>
                </c:pt>
                <c:pt idx="911">
                  <c:v>1.1391471000000002</c:v>
                </c:pt>
                <c:pt idx="912">
                  <c:v>1.1416283</c:v>
                </c:pt>
                <c:pt idx="913">
                  <c:v>1.1439301000000002</c:v>
                </c:pt>
                <c:pt idx="914">
                  <c:v>1.1460191000000002</c:v>
                </c:pt>
                <c:pt idx="915">
                  <c:v>1.1481629</c:v>
                </c:pt>
                <c:pt idx="916">
                  <c:v>1.1501974000000001</c:v>
                </c:pt>
                <c:pt idx="917">
                  <c:v>1.1521264</c:v>
                </c:pt>
                <c:pt idx="918">
                  <c:v>1.1541118000000001</c:v>
                </c:pt>
                <c:pt idx="919">
                  <c:v>1.1561358000000002</c:v>
                </c:pt>
                <c:pt idx="920">
                  <c:v>1.1581078</c:v>
                </c:pt>
                <c:pt idx="921">
                  <c:v>1.1599625</c:v>
                </c:pt>
                <c:pt idx="922">
                  <c:v>1.1618973000000001</c:v>
                </c:pt>
                <c:pt idx="923">
                  <c:v>1.1637595000000001</c:v>
                </c:pt>
                <c:pt idx="924">
                  <c:v>1.1656256</c:v>
                </c:pt>
                <c:pt idx="925">
                  <c:v>1.1675807</c:v>
                </c:pt>
                <c:pt idx="926">
                  <c:v>1.1694566000000002</c:v>
                </c:pt>
                <c:pt idx="927">
                  <c:v>1.1712919000000002</c:v>
                </c:pt>
                <c:pt idx="928">
                  <c:v>1.1731678000000001</c:v>
                </c:pt>
                <c:pt idx="929">
                  <c:v>1.1783877</c:v>
                </c:pt>
                <c:pt idx="930">
                  <c:v>1.1892094</c:v>
                </c:pt>
                <c:pt idx="931">
                  <c:v>1.1939526</c:v>
                </c:pt>
                <c:pt idx="932">
                  <c:v>1.1971478</c:v>
                </c:pt>
                <c:pt idx="933">
                  <c:v>1.2000285000000002</c:v>
                </c:pt>
                <c:pt idx="934">
                  <c:v>1.2025768000000001</c:v>
                </c:pt>
                <c:pt idx="935">
                  <c:v>1.2052869000000002</c:v>
                </c:pt>
                <c:pt idx="936">
                  <c:v>1.2077666</c:v>
                </c:pt>
                <c:pt idx="937">
                  <c:v>1.2102561000000001</c:v>
                </c:pt>
                <c:pt idx="938">
                  <c:v>1.2126223</c:v>
                </c:pt>
                <c:pt idx="939">
                  <c:v>1.2150482</c:v>
                </c:pt>
                <c:pt idx="940">
                  <c:v>1.2174899000000001</c:v>
                </c:pt>
                <c:pt idx="941">
                  <c:v>1.2198214000000001</c:v>
                </c:pt>
                <c:pt idx="942">
                  <c:v>1.2222537</c:v>
                </c:pt>
                <c:pt idx="943">
                  <c:v>1.2245135</c:v>
                </c:pt>
                <c:pt idx="944">
                  <c:v>1.2268534</c:v>
                </c:pt>
                <c:pt idx="945">
                  <c:v>1.2292567000000001</c:v>
                </c:pt>
                <c:pt idx="946">
                  <c:v>1.2315568000000001</c:v>
                </c:pt>
                <c:pt idx="947">
                  <c:v>1.2339694000000001</c:v>
                </c:pt>
                <c:pt idx="948">
                  <c:v>1.2362855000000001</c:v>
                </c:pt>
                <c:pt idx="949">
                  <c:v>1.2386557</c:v>
                </c:pt>
                <c:pt idx="950">
                  <c:v>1.2409438000000002</c:v>
                </c:pt>
                <c:pt idx="951">
                  <c:v>1.2432787000000001</c:v>
                </c:pt>
                <c:pt idx="952">
                  <c:v>1.2456943</c:v>
                </c:pt>
                <c:pt idx="953">
                  <c:v>1.2480276000000001</c:v>
                </c:pt>
                <c:pt idx="954">
                  <c:v>1.2503809000000001</c:v>
                </c:pt>
                <c:pt idx="955">
                  <c:v>1.2527487000000002</c:v>
                </c:pt>
                <c:pt idx="956">
                  <c:v>1.2551138000000002</c:v>
                </c:pt>
                <c:pt idx="957">
                  <c:v>1.2575294000000001</c:v>
                </c:pt>
                <c:pt idx="958">
                  <c:v>1.2599539000000002</c:v>
                </c:pt>
                <c:pt idx="959">
                  <c:v>1.2626727</c:v>
                </c:pt>
                <c:pt idx="960">
                  <c:v>1.2652652</c:v>
                </c:pt>
                <c:pt idx="961">
                  <c:v>1.2679168000000001</c:v>
                </c:pt>
                <c:pt idx="962">
                  <c:v>1.2707913000000002</c:v>
                </c:pt>
                <c:pt idx="963">
                  <c:v>1.2735533000000001</c:v>
                </c:pt>
                <c:pt idx="964">
                  <c:v>1.2763738</c:v>
                </c:pt>
                <c:pt idx="965">
                  <c:v>1.2792044</c:v>
                </c:pt>
                <c:pt idx="966">
                  <c:v>1.2819912</c:v>
                </c:pt>
                <c:pt idx="967">
                  <c:v>1.2848033000000001</c:v>
                </c:pt>
                <c:pt idx="968">
                  <c:v>1.2875846000000002</c:v>
                </c:pt>
                <c:pt idx="969">
                  <c:v>1.2905916000000002</c:v>
                </c:pt>
                <c:pt idx="970">
                  <c:v>1.2933625</c:v>
                </c:pt>
                <c:pt idx="971">
                  <c:v>1.2963613</c:v>
                </c:pt>
                <c:pt idx="972">
                  <c:v>1.2991862000000001</c:v>
                </c:pt>
                <c:pt idx="973">
                  <c:v>1.3022231000000002</c:v>
                </c:pt>
                <c:pt idx="974">
                  <c:v>1.3054741000000001</c:v>
                </c:pt>
                <c:pt idx="975">
                  <c:v>1.3090162000000001</c:v>
                </c:pt>
                <c:pt idx="976">
                  <c:v>1.3126513000000002</c:v>
                </c:pt>
                <c:pt idx="977">
                  <c:v>1.3162039000000001</c:v>
                </c:pt>
                <c:pt idx="978">
                  <c:v>1.3266720000000001</c:v>
                </c:pt>
                <c:pt idx="979">
                  <c:v>1.3321325000000002</c:v>
                </c:pt>
                <c:pt idx="980">
                  <c:v>1.3356723000000001</c:v>
                </c:pt>
                <c:pt idx="981">
                  <c:v>1.3390395000000002</c:v>
                </c:pt>
                <c:pt idx="982">
                  <c:v>1.3425248000000001</c:v>
                </c:pt>
                <c:pt idx="983">
                  <c:v>1.3456673000000001</c:v>
                </c:pt>
                <c:pt idx="984">
                  <c:v>1.3487034</c:v>
                </c:pt>
                <c:pt idx="985">
                  <c:v>1.3516855000000001</c:v>
                </c:pt>
                <c:pt idx="986">
                  <c:v>1.3544984</c:v>
                </c:pt>
                <c:pt idx="987">
                  <c:v>1.3572979000000001</c:v>
                </c:pt>
                <c:pt idx="988">
                  <c:v>1.3600036</c:v>
                </c:pt>
                <c:pt idx="989">
                  <c:v>1.3627156</c:v>
                </c:pt>
                <c:pt idx="990">
                  <c:v>1.3653379000000001</c:v>
                </c:pt>
                <c:pt idx="991">
                  <c:v>1.3681183000000001</c:v>
                </c:pt>
                <c:pt idx="992">
                  <c:v>1.3707108000000001</c:v>
                </c:pt>
                <c:pt idx="993">
                  <c:v>1.3733385</c:v>
                </c:pt>
                <c:pt idx="994">
                  <c:v>1.4016426000000002</c:v>
                </c:pt>
                <c:pt idx="995">
                  <c:v>1.5038850000000001</c:v>
                </c:pt>
                <c:pt idx="996">
                  <c:v>1.5075590000000001</c:v>
                </c:pt>
                <c:pt idx="997">
                  <c:v>1.5106228000000002</c:v>
                </c:pt>
                <c:pt idx="998">
                  <c:v>1.5135031000000001</c:v>
                </c:pt>
                <c:pt idx="999">
                  <c:v>1.5163124000000001</c:v>
                </c:pt>
                <c:pt idx="1000">
                  <c:v>1.5192007000000001</c:v>
                </c:pt>
                <c:pt idx="1001">
                  <c:v>1.5223234000000001</c:v>
                </c:pt>
                <c:pt idx="1002">
                  <c:v>1.5253304000000001</c:v>
                </c:pt>
                <c:pt idx="1003">
                  <c:v>1.5283181000000001</c:v>
                </c:pt>
                <c:pt idx="1004">
                  <c:v>1.5313687</c:v>
                </c:pt>
                <c:pt idx="1005">
                  <c:v>1.5343678000000001</c:v>
                </c:pt>
                <c:pt idx="1006">
                  <c:v>1.5375194000000001</c:v>
                </c:pt>
                <c:pt idx="1007">
                  <c:v>1.5405138</c:v>
                </c:pt>
                <c:pt idx="1008">
                  <c:v>1.5435292</c:v>
                </c:pt>
                <c:pt idx="1009">
                  <c:v>1.5465392</c:v>
                </c:pt>
                <c:pt idx="1010">
                  <c:v>1.5496457000000001</c:v>
                </c:pt>
                <c:pt idx="1011">
                  <c:v>1.5526615000000001</c:v>
                </c:pt>
                <c:pt idx="1012">
                  <c:v>1.5554796000000002</c:v>
                </c:pt>
                <c:pt idx="1013">
                  <c:v>1.5585487</c:v>
                </c:pt>
                <c:pt idx="1014">
                  <c:v>1.56142</c:v>
                </c:pt>
                <c:pt idx="1015">
                  <c:v>1.5643704</c:v>
                </c:pt>
                <c:pt idx="1016">
                  <c:v>1.5672976000000001</c:v>
                </c:pt>
                <c:pt idx="1017">
                  <c:v>1.5702488000000001</c:v>
                </c:pt>
                <c:pt idx="1018">
                  <c:v>1.5732754</c:v>
                </c:pt>
                <c:pt idx="1019">
                  <c:v>1.5762699</c:v>
                </c:pt>
                <c:pt idx="1020">
                  <c:v>1.5793499</c:v>
                </c:pt>
                <c:pt idx="1021">
                  <c:v>1.5823085000000001</c:v>
                </c:pt>
                <c:pt idx="1022">
                  <c:v>1.5853785</c:v>
                </c:pt>
                <c:pt idx="1023">
                  <c:v>1.5884943</c:v>
                </c:pt>
                <c:pt idx="1024">
                  <c:v>1.5914655</c:v>
                </c:pt>
                <c:pt idx="1025">
                  <c:v>1.594584</c:v>
                </c:pt>
                <c:pt idx="1026">
                  <c:v>1.5975574000000001</c:v>
                </c:pt>
                <c:pt idx="1027">
                  <c:v>1.6005689000000001</c:v>
                </c:pt>
                <c:pt idx="1028">
                  <c:v>1.6035882000000001</c:v>
                </c:pt>
                <c:pt idx="1029">
                  <c:v>1.6067274</c:v>
                </c:pt>
                <c:pt idx="1030">
                  <c:v>1.6096293000000002</c:v>
                </c:pt>
                <c:pt idx="1031">
                  <c:v>1.6126996</c:v>
                </c:pt>
                <c:pt idx="1032">
                  <c:v>1.6157682</c:v>
                </c:pt>
                <c:pt idx="1033">
                  <c:v>1.6188962</c:v>
                </c:pt>
                <c:pt idx="1034">
                  <c:v>1.6218386</c:v>
                </c:pt>
                <c:pt idx="1035">
                  <c:v>1.6248523000000001</c:v>
                </c:pt>
                <c:pt idx="1036">
                  <c:v>1.6277462</c:v>
                </c:pt>
                <c:pt idx="1037">
                  <c:v>1.6307401000000001</c:v>
                </c:pt>
                <c:pt idx="1038">
                  <c:v>1.6337843000000001</c:v>
                </c:pt>
                <c:pt idx="1039">
                  <c:v>1.6368436000000002</c:v>
                </c:pt>
                <c:pt idx="1040">
                  <c:v>1.6398024</c:v>
                </c:pt>
                <c:pt idx="1041">
                  <c:v>1.6428924</c:v>
                </c:pt>
                <c:pt idx="1042">
                  <c:v>1.6459882000000001</c:v>
                </c:pt>
                <c:pt idx="1043">
                  <c:v>1.6488978000000001</c:v>
                </c:pt>
                <c:pt idx="1044">
                  <c:v>1.6519001</c:v>
                </c:pt>
                <c:pt idx="1045">
                  <c:v>1.6547885</c:v>
                </c:pt>
                <c:pt idx="1046">
                  <c:v>1.6577799</c:v>
                </c:pt>
                <c:pt idx="1047">
                  <c:v>1.6608016000000001</c:v>
                </c:pt>
                <c:pt idx="1048">
                  <c:v>1.6638092</c:v>
                </c:pt>
                <c:pt idx="1049">
                  <c:v>1.6669032000000001</c:v>
                </c:pt>
                <c:pt idx="1050">
                  <c:v>1.6680121000000001</c:v>
                </c:pt>
                <c:pt idx="1051">
                  <c:v>1.6717933</c:v>
                </c:pt>
                <c:pt idx="1052">
                  <c:v>1.6747371</c:v>
                </c:pt>
                <c:pt idx="1053">
                  <c:v>1.6776646000000002</c:v>
                </c:pt>
                <c:pt idx="1054">
                  <c:v>1.6805381000000001</c:v>
                </c:pt>
                <c:pt idx="1055">
                  <c:v>1.6836238000000001</c:v>
                </c:pt>
                <c:pt idx="1056">
                  <c:v>1.6867052</c:v>
                </c:pt>
                <c:pt idx="1057">
                  <c:v>1.6897784</c:v>
                </c:pt>
                <c:pt idx="1058">
                  <c:v>1.6929502000000001</c:v>
                </c:pt>
                <c:pt idx="1059">
                  <c:v>1.6959779000000001</c:v>
                </c:pt>
                <c:pt idx="1060">
                  <c:v>1.6990670000000001</c:v>
                </c:pt>
                <c:pt idx="1061">
                  <c:v>1.702156</c:v>
                </c:pt>
                <c:pt idx="1062">
                  <c:v>1.7051846000000002</c:v>
                </c:pt>
                <c:pt idx="1063">
                  <c:v>1.7082077</c:v>
                </c:pt>
                <c:pt idx="1064">
                  <c:v>1.7111661</c:v>
                </c:pt>
                <c:pt idx="1065">
                  <c:v>1.7141065</c:v>
                </c:pt>
                <c:pt idx="1066">
                  <c:v>1.7170679</c:v>
                </c:pt>
                <c:pt idx="1067">
                  <c:v>1.7201037000000001</c:v>
                </c:pt>
                <c:pt idx="1068">
                  <c:v>1.7229994000000002</c:v>
                </c:pt>
                <c:pt idx="1069">
                  <c:v>1.7259465000000001</c:v>
                </c:pt>
                <c:pt idx="1070">
                  <c:v>1.7288949</c:v>
                </c:pt>
                <c:pt idx="1071">
                  <c:v>1.7318825</c:v>
                </c:pt>
                <c:pt idx="1072">
                  <c:v>1.7348937</c:v>
                </c:pt>
                <c:pt idx="1073">
                  <c:v>1.7377732000000001</c:v>
                </c:pt>
                <c:pt idx="1074">
                  <c:v>1.7411103000000001</c:v>
                </c:pt>
                <c:pt idx="1075">
                  <c:v>1.7444680000000001</c:v>
                </c:pt>
                <c:pt idx="1076">
                  <c:v>1.7477236</c:v>
                </c:pt>
                <c:pt idx="1077">
                  <c:v>1.7507679</c:v>
                </c:pt>
                <c:pt idx="1078">
                  <c:v>1.7987898</c:v>
                </c:pt>
                <c:pt idx="1079">
                  <c:v>1.8017159</c:v>
                </c:pt>
                <c:pt idx="1080">
                  <c:v>1.8046008</c:v>
                </c:pt>
                <c:pt idx="1081">
                  <c:v>1.8076412000000002</c:v>
                </c:pt>
                <c:pt idx="1082">
                  <c:v>1.8105692</c:v>
                </c:pt>
                <c:pt idx="1083">
                  <c:v>1.8135458</c:v>
                </c:pt>
                <c:pt idx="1084">
                  <c:v>1.8165268000000001</c:v>
                </c:pt>
                <c:pt idx="1085">
                  <c:v>1.8196168000000001</c:v>
                </c:pt>
                <c:pt idx="1086">
                  <c:v>1.8226705000000001</c:v>
                </c:pt>
                <c:pt idx="1087">
                  <c:v>1.8257229000000001</c:v>
                </c:pt>
                <c:pt idx="1088">
                  <c:v>1.8288301</c:v>
                </c:pt>
                <c:pt idx="1089">
                  <c:v>1.8319333</c:v>
                </c:pt>
                <c:pt idx="1090">
                  <c:v>1.8350015000000002</c:v>
                </c:pt>
                <c:pt idx="1091">
                  <c:v>1.8380974000000001</c:v>
                </c:pt>
                <c:pt idx="1092">
                  <c:v>1.84108</c:v>
                </c:pt>
                <c:pt idx="1093">
                  <c:v>1.8441525000000001</c:v>
                </c:pt>
                <c:pt idx="1094">
                  <c:v>1.8470303000000001</c:v>
                </c:pt>
                <c:pt idx="1095">
                  <c:v>1.8500921000000001</c:v>
                </c:pt>
                <c:pt idx="1096">
                  <c:v>1.8531185000000001</c:v>
                </c:pt>
                <c:pt idx="1097">
                  <c:v>1.8560826000000001</c:v>
                </c:pt>
                <c:pt idx="1098">
                  <c:v>1.8589283000000001</c:v>
                </c:pt>
                <c:pt idx="1099">
                  <c:v>1.862093</c:v>
                </c:pt>
                <c:pt idx="1100">
                  <c:v>1.8651168</c:v>
                </c:pt>
                <c:pt idx="1101">
                  <c:v>1.8682194000000001</c:v>
                </c:pt>
                <c:pt idx="1102">
                  <c:v>1.8711437000000002</c:v>
                </c:pt>
                <c:pt idx="1103">
                  <c:v>1.8741779000000001</c:v>
                </c:pt>
                <c:pt idx="1104">
                  <c:v>1.877178</c:v>
                </c:pt>
                <c:pt idx="1105">
                  <c:v>1.8802463</c:v>
                </c:pt>
                <c:pt idx="1106">
                  <c:v>1.8832273000000002</c:v>
                </c:pt>
                <c:pt idx="1107">
                  <c:v>1.8862441000000001</c:v>
                </c:pt>
                <c:pt idx="1108">
                  <c:v>1.8891861000000001</c:v>
                </c:pt>
                <c:pt idx="1109">
                  <c:v>1.8923127000000002</c:v>
                </c:pt>
                <c:pt idx="1110">
                  <c:v>1.8951784</c:v>
                </c:pt>
                <c:pt idx="1111">
                  <c:v>1.8981250000000001</c:v>
                </c:pt>
                <c:pt idx="1112">
                  <c:v>1.9012012</c:v>
                </c:pt>
                <c:pt idx="1113">
                  <c:v>1.9042235000000001</c:v>
                </c:pt>
                <c:pt idx="1114">
                  <c:v>1.9072152</c:v>
                </c:pt>
                <c:pt idx="1115">
                  <c:v>1.9101869</c:v>
                </c:pt>
                <c:pt idx="1116">
                  <c:v>1.9130860000000001</c:v>
                </c:pt>
                <c:pt idx="1117">
                  <c:v>1.9160793</c:v>
                </c:pt>
                <c:pt idx="1118">
                  <c:v>1.9190302000000001</c:v>
                </c:pt>
                <c:pt idx="1119">
                  <c:v>1.92201</c:v>
                </c:pt>
                <c:pt idx="1120">
                  <c:v>1.9250747000000001</c:v>
                </c:pt>
                <c:pt idx="1121">
                  <c:v>1.9281347</c:v>
                </c:pt>
                <c:pt idx="1122">
                  <c:v>1.9311296</c:v>
                </c:pt>
                <c:pt idx="1123">
                  <c:v>1.9340799000000002</c:v>
                </c:pt>
                <c:pt idx="1124">
                  <c:v>1.9371312000000001</c:v>
                </c:pt>
                <c:pt idx="1125">
                  <c:v>1.9400671</c:v>
                </c:pt>
                <c:pt idx="1126">
                  <c:v>1.9430105</c:v>
                </c:pt>
                <c:pt idx="1127">
                  <c:v>1.9459743</c:v>
                </c:pt>
                <c:pt idx="1128">
                  <c:v>1.9490884000000002</c:v>
                </c:pt>
                <c:pt idx="1129">
                  <c:v>1.9520556</c:v>
                </c:pt>
                <c:pt idx="1130">
                  <c:v>1.9550146000000002</c:v>
                </c:pt>
                <c:pt idx="1131">
                  <c:v>1.9580913</c:v>
                </c:pt>
                <c:pt idx="1132">
                  <c:v>1.9611272000000002</c:v>
                </c:pt>
                <c:pt idx="1133">
                  <c:v>1.9641493000000001</c:v>
                </c:pt>
                <c:pt idx="1134">
                  <c:v>1.9670064</c:v>
                </c:pt>
                <c:pt idx="1135">
                  <c:v>1.9700493000000001</c:v>
                </c:pt>
                <c:pt idx="1136">
                  <c:v>1.9729742000000001</c:v>
                </c:pt>
                <c:pt idx="1137">
                  <c:v>1.9760803</c:v>
                </c:pt>
                <c:pt idx="1138">
                  <c:v>1.979009</c:v>
                </c:pt>
                <c:pt idx="1139">
                  <c:v>1.9819636</c:v>
                </c:pt>
                <c:pt idx="1140">
                  <c:v>1.9850555000000001</c:v>
                </c:pt>
                <c:pt idx="1141">
                  <c:v>1.9881278</c:v>
                </c:pt>
                <c:pt idx="1142">
                  <c:v>1.9910453000000001</c:v>
                </c:pt>
                <c:pt idx="1143">
                  <c:v>1.9940666</c:v>
                </c:pt>
                <c:pt idx="1144">
                  <c:v>1.9970342000000001</c:v>
                </c:pt>
                <c:pt idx="1145">
                  <c:v>2.0000936999999999</c:v>
                </c:pt>
                <c:pt idx="1146">
                  <c:v>2.0030520000000003</c:v>
                </c:pt>
                <c:pt idx="1147">
                  <c:v>2.0059782999999998</c:v>
                </c:pt>
                <c:pt idx="1148">
                  <c:v>2.0090213000000001</c:v>
                </c:pt>
                <c:pt idx="1149">
                  <c:v>2.0119756</c:v>
                </c:pt>
                <c:pt idx="1150">
                  <c:v>2.0149398000000001</c:v>
                </c:pt>
                <c:pt idx="1151">
                  <c:v>2.0179606000000003</c:v>
                </c:pt>
                <c:pt idx="1152">
                  <c:v>2.0209894999999998</c:v>
                </c:pt>
                <c:pt idx="1153">
                  <c:v>2.0239194999999999</c:v>
                </c:pt>
                <c:pt idx="1154">
                  <c:v>2.0270568999999998</c:v>
                </c:pt>
                <c:pt idx="1155">
                  <c:v>2.0300574</c:v>
                </c:pt>
                <c:pt idx="1156">
                  <c:v>2.0330868</c:v>
                </c:pt>
                <c:pt idx="1157">
                  <c:v>2.0361523999999998</c:v>
                </c:pt>
                <c:pt idx="1158">
                  <c:v>2.0391634999999999</c:v>
                </c:pt>
                <c:pt idx="1159">
                  <c:v>2.0421439000000001</c:v>
                </c:pt>
                <c:pt idx="1160">
                  <c:v>2.0451985000000001</c:v>
                </c:pt>
                <c:pt idx="1161">
                  <c:v>2.0482049</c:v>
                </c:pt>
                <c:pt idx="1162">
                  <c:v>2.0513086999999999</c:v>
                </c:pt>
                <c:pt idx="1163">
                  <c:v>2.0543063999999998</c:v>
                </c:pt>
                <c:pt idx="1164">
                  <c:v>2.0572341999999999</c:v>
                </c:pt>
                <c:pt idx="1165">
                  <c:v>2.0603090000000002</c:v>
                </c:pt>
                <c:pt idx="1166">
                  <c:v>2.0633591</c:v>
                </c:pt>
                <c:pt idx="1167">
                  <c:v>2.0663238000000002</c:v>
                </c:pt>
                <c:pt idx="1168">
                  <c:v>2.0693622999999999</c:v>
                </c:pt>
                <c:pt idx="1169">
                  <c:v>2.0722981000000003</c:v>
                </c:pt>
                <c:pt idx="1170">
                  <c:v>2.0753136000000003</c:v>
                </c:pt>
                <c:pt idx="1171">
                  <c:v>2.0781916000000002</c:v>
                </c:pt>
                <c:pt idx="1172">
                  <c:v>2.0812556999999998</c:v>
                </c:pt>
                <c:pt idx="1173">
                  <c:v>2.0842622999999998</c:v>
                </c:pt>
                <c:pt idx="1174">
                  <c:v>2.0871773</c:v>
                </c:pt>
                <c:pt idx="1175">
                  <c:v>2.0901437</c:v>
                </c:pt>
                <c:pt idx="1176">
                  <c:v>2.0931522</c:v>
                </c:pt>
                <c:pt idx="1177">
                  <c:v>2.0961397000000002</c:v>
                </c:pt>
                <c:pt idx="1178">
                  <c:v>2.0990669999999998</c:v>
                </c:pt>
                <c:pt idx="1179">
                  <c:v>2.1021355900000001</c:v>
                </c:pt>
                <c:pt idx="1180">
                  <c:v>2.1051243400000001</c:v>
                </c:pt>
                <c:pt idx="1181">
                  <c:v>2.1080694100000001</c:v>
                </c:pt>
                <c:pt idx="1182">
                  <c:v>2.1110389700000001</c:v>
                </c:pt>
                <c:pt idx="1183">
                  <c:v>2.1139897000000003</c:v>
                </c:pt>
                <c:pt idx="1184">
                  <c:v>2.1169756500000001</c:v>
                </c:pt>
                <c:pt idx="1185">
                  <c:v>2.1199993400000001</c:v>
                </c:pt>
                <c:pt idx="1186">
                  <c:v>2.1231094500000003</c:v>
                </c:pt>
                <c:pt idx="1187">
                  <c:v>2.1260846099999999</c:v>
                </c:pt>
                <c:pt idx="1188">
                  <c:v>2.1291233800000002</c:v>
                </c:pt>
                <c:pt idx="1189">
                  <c:v>2.1320709500000001</c:v>
                </c:pt>
                <c:pt idx="1190">
                  <c:v>2.13506638</c:v>
                </c:pt>
                <c:pt idx="1191">
                  <c:v>2.1379720400000002</c:v>
                </c:pt>
                <c:pt idx="1192">
                  <c:v>2.1409539500000001</c:v>
                </c:pt>
                <c:pt idx="1193">
                  <c:v>2.1438967500000001</c:v>
                </c:pt>
                <c:pt idx="1194">
                  <c:v>2.1470138300000001</c:v>
                </c:pt>
                <c:pt idx="1195">
                  <c:v>2.1500534900000003</c:v>
                </c:pt>
                <c:pt idx="1196">
                  <c:v>2.1529994500000003</c:v>
                </c:pt>
                <c:pt idx="1197">
                  <c:v>2.1560153799999999</c:v>
                </c:pt>
                <c:pt idx="1198">
                  <c:v>2.1589654600000001</c:v>
                </c:pt>
                <c:pt idx="1199">
                  <c:v>2.1620001100000001</c:v>
                </c:pt>
                <c:pt idx="1200">
                  <c:v>2.1649616200000001</c:v>
                </c:pt>
                <c:pt idx="1201">
                  <c:v>2.1679894800000001</c:v>
                </c:pt>
                <c:pt idx="1202">
                  <c:v>2.1709583299999999</c:v>
                </c:pt>
                <c:pt idx="1203">
                  <c:v>2.17392801</c:v>
                </c:pt>
                <c:pt idx="1204">
                  <c:v>2.1770452100000002</c:v>
                </c:pt>
                <c:pt idx="1205">
                  <c:v>2.18005614</c:v>
                </c:pt>
                <c:pt idx="1206">
                  <c:v>2.1830401899999998</c:v>
                </c:pt>
                <c:pt idx="1207">
                  <c:v>2.1860653600000002</c:v>
                </c:pt>
                <c:pt idx="1208">
                  <c:v>2.18905883</c:v>
                </c:pt>
                <c:pt idx="1209">
                  <c:v>2.19200032</c:v>
                </c:pt>
                <c:pt idx="1210">
                  <c:v>2.1950302000000002</c:v>
                </c:pt>
                <c:pt idx="1211">
                  <c:v>2.1980985899999999</c:v>
                </c:pt>
                <c:pt idx="1212">
                  <c:v>2.20098941</c:v>
                </c:pt>
                <c:pt idx="1213">
                  <c:v>2.2040397400000002</c:v>
                </c:pt>
                <c:pt idx="1214">
                  <c:v>2.2071054500000002</c:v>
                </c:pt>
                <c:pt idx="1215">
                  <c:v>2.2100935499999999</c:v>
                </c:pt>
                <c:pt idx="1216">
                  <c:v>2.2130039799999999</c:v>
                </c:pt>
                <c:pt idx="1217">
                  <c:v>2.2161077100000002</c:v>
                </c:pt>
                <c:pt idx="1218">
                  <c:v>2.2192109700000002</c:v>
                </c:pt>
                <c:pt idx="1219">
                  <c:v>2.2222333399999998</c:v>
                </c:pt>
                <c:pt idx="1220">
                  <c:v>2.2251370399999999</c:v>
                </c:pt>
                <c:pt idx="1221">
                  <c:v>2.22812586</c:v>
                </c:pt>
                <c:pt idx="1222">
                  <c:v>2.23122417</c:v>
                </c:pt>
                <c:pt idx="1223">
                  <c:v>2.2341729900000002</c:v>
                </c:pt>
                <c:pt idx="1224">
                  <c:v>2.2371656199999999</c:v>
                </c:pt>
                <c:pt idx="1225">
                  <c:v>2.2400954200000003</c:v>
                </c:pt>
                <c:pt idx="1226">
                  <c:v>2.2431846100000001</c:v>
                </c:pt>
                <c:pt idx="1227">
                  <c:v>2.2462464999999998</c:v>
                </c:pt>
                <c:pt idx="1228">
                  <c:v>2.2492261400000002</c:v>
                </c:pt>
                <c:pt idx="1229">
                  <c:v>2.25220691</c:v>
                </c:pt>
                <c:pt idx="1230">
                  <c:v>2.2551637200000001</c:v>
                </c:pt>
                <c:pt idx="1231">
                  <c:v>2.2581422199999999</c:v>
                </c:pt>
                <c:pt idx="1232">
                  <c:v>2.2610817399999998</c:v>
                </c:pt>
                <c:pt idx="1233">
                  <c:v>2.2640840899999999</c:v>
                </c:pt>
                <c:pt idx="1234">
                  <c:v>2.26708518</c:v>
                </c:pt>
                <c:pt idx="1235">
                  <c:v>2.2701312200000001</c:v>
                </c:pt>
                <c:pt idx="1236">
                  <c:v>2.2731305800000001</c:v>
                </c:pt>
                <c:pt idx="1237">
                  <c:v>2.2762072600000001</c:v>
                </c:pt>
                <c:pt idx="1238">
                  <c:v>2.2790599299999998</c:v>
                </c:pt>
                <c:pt idx="1239">
                  <c:v>2.2821265899999998</c:v>
                </c:pt>
                <c:pt idx="1240">
                  <c:v>2.2851003900000002</c:v>
                </c:pt>
                <c:pt idx="1241">
                  <c:v>2.2880718</c:v>
                </c:pt>
                <c:pt idx="1242">
                  <c:v>2.2911007300000001</c:v>
                </c:pt>
                <c:pt idx="1243">
                  <c:v>2.29402434</c:v>
                </c:pt>
                <c:pt idx="1244">
                  <c:v>2.2970703700000001</c:v>
                </c:pt>
                <c:pt idx="1245">
                  <c:v>2.3001384600000003</c:v>
                </c:pt>
                <c:pt idx="1246">
                  <c:v>2.3031182800000001</c:v>
                </c:pt>
                <c:pt idx="1247">
                  <c:v>2.3061345700000002</c:v>
                </c:pt>
                <c:pt idx="1248">
                  <c:v>2.3091099100000001</c:v>
                </c:pt>
                <c:pt idx="1249">
                  <c:v>2.31211989</c:v>
                </c:pt>
                <c:pt idx="1250">
                  <c:v>2.3150604800000001</c:v>
                </c:pt>
                <c:pt idx="1251">
                  <c:v>2.31812029</c:v>
                </c:pt>
                <c:pt idx="1252">
                  <c:v>2.3212473300000003</c:v>
                </c:pt>
                <c:pt idx="1253">
                  <c:v>2.32429861</c:v>
                </c:pt>
                <c:pt idx="1254">
                  <c:v>2.3273701</c:v>
                </c:pt>
                <c:pt idx="1255">
                  <c:v>2.33026438</c:v>
                </c:pt>
                <c:pt idx="1256">
                  <c:v>2.3291222899999999</c:v>
                </c:pt>
                <c:pt idx="1257">
                  <c:v>2.3332196999999999</c:v>
                </c:pt>
                <c:pt idx="1258">
                  <c:v>2.3361472999999999</c:v>
                </c:pt>
                <c:pt idx="1259">
                  <c:v>2.3390833600000001</c:v>
                </c:pt>
                <c:pt idx="1260">
                  <c:v>2.3420427300000002</c:v>
                </c:pt>
                <c:pt idx="1261">
                  <c:v>2.34499608</c:v>
                </c:pt>
                <c:pt idx="1262">
                  <c:v>2.3479968800000002</c:v>
                </c:pt>
                <c:pt idx="1263">
                  <c:v>2.3510292600000002</c:v>
                </c:pt>
                <c:pt idx="1264">
                  <c:v>2.3540881200000001</c:v>
                </c:pt>
                <c:pt idx="1265">
                  <c:v>2.3571602</c:v>
                </c:pt>
                <c:pt idx="1266">
                  <c:v>2.36006581</c:v>
                </c:pt>
                <c:pt idx="1267">
                  <c:v>2.3630694000000001</c:v>
                </c:pt>
                <c:pt idx="1268">
                  <c:v>2.3661892299999998</c:v>
                </c:pt>
                <c:pt idx="1269">
                  <c:v>2.3691876399999998</c:v>
                </c:pt>
                <c:pt idx="1270">
                  <c:v>2.3721947600000002</c:v>
                </c:pt>
                <c:pt idx="1271">
                  <c:v>2.3751864899999999</c:v>
                </c:pt>
                <c:pt idx="1272">
                  <c:v>2.3782717500000001</c:v>
                </c:pt>
                <c:pt idx="1273">
                  <c:v>2.3811805100000001</c:v>
                </c:pt>
                <c:pt idx="1274">
                  <c:v>2.3841963900000001</c:v>
                </c:pt>
                <c:pt idx="1275">
                  <c:v>2.3871403200000003</c:v>
                </c:pt>
                <c:pt idx="1276">
                  <c:v>2.3900999299999999</c:v>
                </c:pt>
                <c:pt idx="1277">
                  <c:v>2.3930030900000001</c:v>
                </c:pt>
                <c:pt idx="1278">
                  <c:v>2.3961216700000003</c:v>
                </c:pt>
                <c:pt idx="1279">
                  <c:v>2.39961593</c:v>
                </c:pt>
                <c:pt idx="1280">
                  <c:v>2.40294425</c:v>
                </c:pt>
                <c:pt idx="1281">
                  <c:v>2.4061592699999999</c:v>
                </c:pt>
                <c:pt idx="1282">
                  <c:v>2.40902196</c:v>
                </c:pt>
                <c:pt idx="1283">
                  <c:v>2.4119644600000001</c:v>
                </c:pt>
                <c:pt idx="1284">
                  <c:v>2.4149818300000003</c:v>
                </c:pt>
                <c:pt idx="1285">
                  <c:v>2.4177569600000002</c:v>
                </c:pt>
                <c:pt idx="1286">
                  <c:v>2.4205862800000002</c:v>
                </c:pt>
                <c:pt idx="1287">
                  <c:v>2.4234828200000003</c:v>
                </c:pt>
                <c:pt idx="1288">
                  <c:v>2.4262958000000001</c:v>
                </c:pt>
                <c:pt idx="1289">
                  <c:v>2.4292786</c:v>
                </c:pt>
                <c:pt idx="1290">
                  <c:v>2.4322216999999999</c:v>
                </c:pt>
                <c:pt idx="1291">
                  <c:v>2.4354021399999999</c:v>
                </c:pt>
                <c:pt idx="1292">
                  <c:v>2.43850546</c:v>
                </c:pt>
                <c:pt idx="1293">
                  <c:v>2.4416038900000001</c:v>
                </c:pt>
                <c:pt idx="1294">
                  <c:v>2.4447005900000001</c:v>
                </c:pt>
                <c:pt idx="1295">
                  <c:v>2.4477166400000003</c:v>
                </c:pt>
                <c:pt idx="1296">
                  <c:v>2.4506836999999999</c:v>
                </c:pt>
                <c:pt idx="1297">
                  <c:v>2.4536091</c:v>
                </c:pt>
                <c:pt idx="1298">
                  <c:v>2.45661657</c:v>
                </c:pt>
                <c:pt idx="1299">
                  <c:v>2.45963602</c:v>
                </c:pt>
                <c:pt idx="1300">
                  <c:v>2.4626352699999998</c:v>
                </c:pt>
                <c:pt idx="1301">
                  <c:v>2.4656678900000002</c:v>
                </c:pt>
                <c:pt idx="1302">
                  <c:v>2.4686811400000002</c:v>
                </c:pt>
                <c:pt idx="1303">
                  <c:v>2.47170143</c:v>
                </c:pt>
                <c:pt idx="1304">
                  <c:v>2.4746023900000003</c:v>
                </c:pt>
                <c:pt idx="1305">
                  <c:v>2.47755759</c:v>
                </c:pt>
                <c:pt idx="1306">
                  <c:v>2.4805303100000002</c:v>
                </c:pt>
                <c:pt idx="1307">
                  <c:v>2.4834805000000002</c:v>
                </c:pt>
                <c:pt idx="1308">
                  <c:v>2.48638504</c:v>
                </c:pt>
                <c:pt idx="1309">
                  <c:v>2.4894663600000002</c:v>
                </c:pt>
                <c:pt idx="1310">
                  <c:v>2.49246364</c:v>
                </c:pt>
                <c:pt idx="1311">
                  <c:v>2.4954885099999999</c:v>
                </c:pt>
                <c:pt idx="1312">
                  <c:v>2.4985420600000001</c:v>
                </c:pt>
                <c:pt idx="1313">
                  <c:v>2.5015625799999999</c:v>
                </c:pt>
                <c:pt idx="1314">
                  <c:v>2.5045492500000002</c:v>
                </c:pt>
                <c:pt idx="1315">
                  <c:v>2.5075661400000002</c:v>
                </c:pt>
                <c:pt idx="1316">
                  <c:v>2.5105648500000002</c:v>
                </c:pt>
                <c:pt idx="1317">
                  <c:v>2.5135493800000002</c:v>
                </c:pt>
                <c:pt idx="1318">
                  <c:v>2.5165604799999999</c:v>
                </c:pt>
                <c:pt idx="1319">
                  <c:v>2.5195709900000001</c:v>
                </c:pt>
                <c:pt idx="1320">
                  <c:v>2.5226309800000002</c:v>
                </c:pt>
                <c:pt idx="1321">
                  <c:v>2.52558528</c:v>
                </c:pt>
                <c:pt idx="1322">
                  <c:v>2.5285970400000002</c:v>
                </c:pt>
                <c:pt idx="1323">
                  <c:v>2.5315688700000001</c:v>
                </c:pt>
                <c:pt idx="1324">
                  <c:v>2.5345882099999999</c:v>
                </c:pt>
                <c:pt idx="1325">
                  <c:v>2.5375893</c:v>
                </c:pt>
                <c:pt idx="1326">
                  <c:v>2.5406277099999999</c:v>
                </c:pt>
                <c:pt idx="1327">
                  <c:v>2.5436490699999998</c:v>
                </c:pt>
                <c:pt idx="1328">
                  <c:v>2.5465627199999998</c:v>
                </c:pt>
                <c:pt idx="1329">
                  <c:v>2.5496160300000001</c:v>
                </c:pt>
                <c:pt idx="1330">
                  <c:v>2.55247818</c:v>
                </c:pt>
                <c:pt idx="1331">
                  <c:v>2.5555400700000002</c:v>
                </c:pt>
                <c:pt idx="1332">
                  <c:v>2.5585036800000003</c:v>
                </c:pt>
                <c:pt idx="1333">
                  <c:v>2.5616782200000001</c:v>
                </c:pt>
                <c:pt idx="1334">
                  <c:v>2.5646038500000001</c:v>
                </c:pt>
                <c:pt idx="1335">
                  <c:v>2.5675574999999999</c:v>
                </c:pt>
                <c:pt idx="1336">
                  <c:v>2.5705909</c:v>
                </c:pt>
                <c:pt idx="1337">
                  <c:v>2.5736046899999998</c:v>
                </c:pt>
                <c:pt idx="1338">
                  <c:v>2.5765898100000002</c:v>
                </c:pt>
                <c:pt idx="1339">
                  <c:v>2.57951664</c:v>
                </c:pt>
                <c:pt idx="1340">
                  <c:v>2.58253216</c:v>
                </c:pt>
                <c:pt idx="1341">
                  <c:v>2.5856419700000002</c:v>
                </c:pt>
                <c:pt idx="1342">
                  <c:v>2.5885597300000001</c:v>
                </c:pt>
                <c:pt idx="1343">
                  <c:v>2.5916553000000002</c:v>
                </c:pt>
                <c:pt idx="1344">
                  <c:v>2.5946012600000001</c:v>
                </c:pt>
                <c:pt idx="1345">
                  <c:v>2.5976272100000002</c:v>
                </c:pt>
                <c:pt idx="1346">
                  <c:v>2.6005531099999999</c:v>
                </c:pt>
                <c:pt idx="1347">
                  <c:v>2.6035143000000001</c:v>
                </c:pt>
                <c:pt idx="1348">
                  <c:v>2.60654275</c:v>
                </c:pt>
                <c:pt idx="1349">
                  <c:v>2.6095890600000002</c:v>
                </c:pt>
                <c:pt idx="1350">
                  <c:v>2.6125157100000003</c:v>
                </c:pt>
                <c:pt idx="1351">
                  <c:v>2.6155408499999999</c:v>
                </c:pt>
                <c:pt idx="1352">
                  <c:v>2.6185580700000002</c:v>
                </c:pt>
                <c:pt idx="1353">
                  <c:v>2.6215748400000001</c:v>
                </c:pt>
                <c:pt idx="1354">
                  <c:v>2.6245510800000003</c:v>
                </c:pt>
                <c:pt idx="1355">
                  <c:v>2.6274959899999999</c:v>
                </c:pt>
                <c:pt idx="1356">
                  <c:v>2.6304539600000001</c:v>
                </c:pt>
                <c:pt idx="1357">
                  <c:v>2.6336678999999998</c:v>
                </c:pt>
                <c:pt idx="1358">
                  <c:v>2.6366147300000002</c:v>
                </c:pt>
                <c:pt idx="1359">
                  <c:v>2.63956766</c:v>
                </c:pt>
                <c:pt idx="1360">
                  <c:v>2.6427016700000001</c:v>
                </c:pt>
                <c:pt idx="1361">
                  <c:v>2.6456933199999999</c:v>
                </c:pt>
                <c:pt idx="1362">
                  <c:v>2.6485986600000002</c:v>
                </c:pt>
                <c:pt idx="1363">
                  <c:v>2.65153762</c:v>
                </c:pt>
                <c:pt idx="1364">
                  <c:v>2.6544972499999999</c:v>
                </c:pt>
                <c:pt idx="1365">
                  <c:v>2.6575397999999999</c:v>
                </c:pt>
                <c:pt idx="1366">
                  <c:v>2.6604989900000002</c:v>
                </c:pt>
                <c:pt idx="1367">
                  <c:v>2.66347544</c:v>
                </c:pt>
                <c:pt idx="1368">
                  <c:v>2.6666138900000003</c:v>
                </c:pt>
                <c:pt idx="1369">
                  <c:v>2.6695410500000003</c:v>
                </c:pt>
                <c:pt idx="1370">
                  <c:v>2.67257466</c:v>
                </c:pt>
                <c:pt idx="1371">
                  <c:v>2.6755828400000001</c:v>
                </c:pt>
                <c:pt idx="1372">
                  <c:v>2.6784791500000003</c:v>
                </c:pt>
                <c:pt idx="1373">
                  <c:v>2.6814490100000001</c:v>
                </c:pt>
                <c:pt idx="1374">
                  <c:v>2.6844730000000001</c:v>
                </c:pt>
                <c:pt idx="1375">
                  <c:v>2.6875126499999999</c:v>
                </c:pt>
                <c:pt idx="1376">
                  <c:v>2.6906499400000001</c:v>
                </c:pt>
                <c:pt idx="1377">
                  <c:v>2.6936040400000003</c:v>
                </c:pt>
                <c:pt idx="1378">
                  <c:v>2.6965656500000001</c:v>
                </c:pt>
                <c:pt idx="1379">
                  <c:v>2.69958009</c:v>
                </c:pt>
                <c:pt idx="1380">
                  <c:v>2.70258479</c:v>
                </c:pt>
                <c:pt idx="1381">
                  <c:v>2.7055263700000003</c:v>
                </c:pt>
                <c:pt idx="1382">
                  <c:v>2.7086090299999999</c:v>
                </c:pt>
                <c:pt idx="1383">
                  <c:v>2.71160405</c:v>
                </c:pt>
                <c:pt idx="1384">
                  <c:v>2.7146137800000001</c:v>
                </c:pt>
                <c:pt idx="1385">
                  <c:v>2.7175599799999999</c:v>
                </c:pt>
                <c:pt idx="1386">
                  <c:v>2.7205992500000002</c:v>
                </c:pt>
                <c:pt idx="1387">
                  <c:v>2.7235992700000002</c:v>
                </c:pt>
                <c:pt idx="1388">
                  <c:v>2.72647532</c:v>
                </c:pt>
                <c:pt idx="1389">
                  <c:v>2.7295774399999999</c:v>
                </c:pt>
                <c:pt idx="1390">
                  <c:v>2.7326023500000001</c:v>
                </c:pt>
                <c:pt idx="1391">
                  <c:v>2.73553567</c:v>
                </c:pt>
                <c:pt idx="1392">
                  <c:v>2.73860847</c:v>
                </c:pt>
                <c:pt idx="1393">
                  <c:v>2.74150808</c:v>
                </c:pt>
                <c:pt idx="1394">
                  <c:v>2.7444682</c:v>
                </c:pt>
                <c:pt idx="1395">
                  <c:v>2.7474980800000002</c:v>
                </c:pt>
                <c:pt idx="1396">
                  <c:v>2.7504533700000002</c:v>
                </c:pt>
                <c:pt idx="1397">
                  <c:v>2.7535217000000003</c:v>
                </c:pt>
                <c:pt idx="1398">
                  <c:v>2.7566541300000003</c:v>
                </c:pt>
                <c:pt idx="1399">
                  <c:v>2.7596706600000003</c:v>
                </c:pt>
                <c:pt idx="1400">
                  <c:v>2.7626187400000002</c:v>
                </c:pt>
                <c:pt idx="1401">
                  <c:v>2.76561149</c:v>
                </c:pt>
                <c:pt idx="1402">
                  <c:v>2.7685875200000001</c:v>
                </c:pt>
                <c:pt idx="1403">
                  <c:v>2.7715318099999999</c:v>
                </c:pt>
                <c:pt idx="1404">
                  <c:v>2.77452706</c:v>
                </c:pt>
                <c:pt idx="1405">
                  <c:v>2.7775781300000002</c:v>
                </c:pt>
                <c:pt idx="1406">
                  <c:v>2.7805875100000002</c:v>
                </c:pt>
                <c:pt idx="1407">
                  <c:v>2.7835331700000001</c:v>
                </c:pt>
                <c:pt idx="1408">
                  <c:v>2.78655045</c:v>
                </c:pt>
                <c:pt idx="1409">
                  <c:v>2.78962077</c:v>
                </c:pt>
                <c:pt idx="1410">
                  <c:v>2.7925784500000002</c:v>
                </c:pt>
                <c:pt idx="1411">
                  <c:v>2.7955844000000001</c:v>
                </c:pt>
                <c:pt idx="1412">
                  <c:v>2.7985448399999999</c:v>
                </c:pt>
                <c:pt idx="1413">
                  <c:v>2.8014562300000003</c:v>
                </c:pt>
                <c:pt idx="1414">
                  <c:v>2.80458491</c:v>
                </c:pt>
                <c:pt idx="1415">
                  <c:v>2.8075150099999999</c:v>
                </c:pt>
                <c:pt idx="1416">
                  <c:v>2.8105295200000002</c:v>
                </c:pt>
                <c:pt idx="1417">
                  <c:v>2.8135427399999999</c:v>
                </c:pt>
                <c:pt idx="1418">
                  <c:v>2.8166696600000001</c:v>
                </c:pt>
                <c:pt idx="1419">
                  <c:v>2.8195958299999999</c:v>
                </c:pt>
                <c:pt idx="1420">
                  <c:v>2.8225449199999999</c:v>
                </c:pt>
                <c:pt idx="1421">
                  <c:v>2.8256405500000001</c:v>
                </c:pt>
                <c:pt idx="1422">
                  <c:v>2.8285936300000003</c:v>
                </c:pt>
                <c:pt idx="1423">
                  <c:v>2.8315859900000002</c:v>
                </c:pt>
                <c:pt idx="1424">
                  <c:v>2.8346168</c:v>
                </c:pt>
                <c:pt idx="1425">
                  <c:v>2.8376350299999999</c:v>
                </c:pt>
                <c:pt idx="1426">
                  <c:v>2.8406021800000003</c:v>
                </c:pt>
                <c:pt idx="1427">
                  <c:v>2.8436099500000003</c:v>
                </c:pt>
                <c:pt idx="1428">
                  <c:v>2.8466281499999999</c:v>
                </c:pt>
                <c:pt idx="1429">
                  <c:v>2.8495019900000003</c:v>
                </c:pt>
                <c:pt idx="1430">
                  <c:v>2.8526204100000001</c:v>
                </c:pt>
                <c:pt idx="1431">
                  <c:v>2.8555747400000002</c:v>
                </c:pt>
                <c:pt idx="1432">
                  <c:v>2.8586169799999999</c:v>
                </c:pt>
                <c:pt idx="1433">
                  <c:v>2.8616100600000003</c:v>
                </c:pt>
                <c:pt idx="1434">
                  <c:v>2.8646099700000001</c:v>
                </c:pt>
                <c:pt idx="1435">
                  <c:v>2.86760386</c:v>
                </c:pt>
                <c:pt idx="1436">
                  <c:v>2.8705877800000001</c:v>
                </c:pt>
                <c:pt idx="1437">
                  <c:v>2.87358892</c:v>
                </c:pt>
                <c:pt idx="1438">
                  <c:v>2.8765042200000002</c:v>
                </c:pt>
                <c:pt idx="1439">
                  <c:v>2.8796618500000002</c:v>
                </c:pt>
                <c:pt idx="1440">
                  <c:v>2.8825879599999999</c:v>
                </c:pt>
                <c:pt idx="1441">
                  <c:v>2.88561003</c:v>
                </c:pt>
                <c:pt idx="1442">
                  <c:v>2.8886521200000002</c:v>
                </c:pt>
                <c:pt idx="1443">
                  <c:v>2.8916359599999999</c:v>
                </c:pt>
                <c:pt idx="1444">
                  <c:v>2.8945854500000001</c:v>
                </c:pt>
                <c:pt idx="1445">
                  <c:v>2.8975239400000001</c:v>
                </c:pt>
                <c:pt idx="1446">
                  <c:v>2.90055584</c:v>
                </c:pt>
                <c:pt idx="1447">
                  <c:v>2.9035643499999999</c:v>
                </c:pt>
                <c:pt idx="1448">
                  <c:v>2.9065794400000002</c:v>
                </c:pt>
                <c:pt idx="1449">
                  <c:v>2.9096050600000001</c:v>
                </c:pt>
                <c:pt idx="1450">
                  <c:v>2.9126002099999999</c:v>
                </c:pt>
                <c:pt idx="1451">
                  <c:v>2.91550668</c:v>
                </c:pt>
                <c:pt idx="1452">
                  <c:v>2.9185236900000002</c:v>
                </c:pt>
                <c:pt idx="1453">
                  <c:v>2.9215871099999999</c:v>
                </c:pt>
                <c:pt idx="1454">
                  <c:v>2.92453786</c:v>
                </c:pt>
                <c:pt idx="1455">
                  <c:v>2.9276115900000002</c:v>
                </c:pt>
                <c:pt idx="1456">
                  <c:v>2.9306108800000001</c:v>
                </c:pt>
                <c:pt idx="1457">
                  <c:v>2.9336534599999999</c:v>
                </c:pt>
                <c:pt idx="1458">
                  <c:v>2.9365670000000001</c:v>
                </c:pt>
                <c:pt idx="1459">
                  <c:v>2.9395617999999999</c:v>
                </c:pt>
                <c:pt idx="1460">
                  <c:v>2.9425040500000001</c:v>
                </c:pt>
                <c:pt idx="1461">
                  <c:v>2.9455479100000002</c:v>
                </c:pt>
                <c:pt idx="1462">
                  <c:v>2.9485442700000002</c:v>
                </c:pt>
                <c:pt idx="1463">
                  <c:v>2.95165152</c:v>
                </c:pt>
                <c:pt idx="1464">
                  <c:v>2.9545193300000001</c:v>
                </c:pt>
                <c:pt idx="1465">
                  <c:v>2.9576181500000001</c:v>
                </c:pt>
                <c:pt idx="1466">
                  <c:v>2.9606937200000001</c:v>
                </c:pt>
                <c:pt idx="1467">
                  <c:v>2.96358371</c:v>
                </c:pt>
                <c:pt idx="1468">
                  <c:v>2.9665493400000003</c:v>
                </c:pt>
                <c:pt idx="1469">
                  <c:v>2.9695417900000001</c:v>
                </c:pt>
                <c:pt idx="1470">
                  <c:v>2.97248644</c:v>
                </c:pt>
                <c:pt idx="1471">
                  <c:v>2.9755503400000003</c:v>
                </c:pt>
                <c:pt idx="1472">
                  <c:v>2.9785749900000003</c:v>
                </c:pt>
                <c:pt idx="1473">
                  <c:v>2.9815856700000003</c:v>
                </c:pt>
                <c:pt idx="1474">
                  <c:v>2.98466232</c:v>
                </c:pt>
                <c:pt idx="1475">
                  <c:v>2.9876547200000001</c:v>
                </c:pt>
                <c:pt idx="1476">
                  <c:v>2.9905238600000001</c:v>
                </c:pt>
                <c:pt idx="1477">
                  <c:v>2.9935036799999999</c:v>
                </c:pt>
                <c:pt idx="1478">
                  <c:v>2.9965082999999999</c:v>
                </c:pt>
                <c:pt idx="1479">
                  <c:v>2.9995683400000002</c:v>
                </c:pt>
                <c:pt idx="1480">
                  <c:v>3.0024498950000003</c:v>
                </c:pt>
                <c:pt idx="1481">
                  <c:v>3.0055169049999999</c:v>
                </c:pt>
                <c:pt idx="1482">
                  <c:v>3.0086140509999999</c:v>
                </c:pt>
                <c:pt idx="1483">
                  <c:v>3.0115582450000002</c:v>
                </c:pt>
                <c:pt idx="1484">
                  <c:v>3.0145520079999999</c:v>
                </c:pt>
                <c:pt idx="1485">
                  <c:v>3.017542648</c:v>
                </c:pt>
                <c:pt idx="1486">
                  <c:v>3.0205587700000001</c:v>
                </c:pt>
                <c:pt idx="1487">
                  <c:v>3.02353965</c:v>
                </c:pt>
                <c:pt idx="1488">
                  <c:v>3.0264787929999999</c:v>
                </c:pt>
                <c:pt idx="1489">
                  <c:v>3.0295118350000001</c:v>
                </c:pt>
                <c:pt idx="1490">
                  <c:v>3.03243317</c:v>
                </c:pt>
                <c:pt idx="1491">
                  <c:v>3.0354250180000002</c:v>
                </c:pt>
                <c:pt idx="1492">
                  <c:v>3.0384664269999999</c:v>
                </c:pt>
                <c:pt idx="1493">
                  <c:v>3.0414491510000001</c:v>
                </c:pt>
                <c:pt idx="1494">
                  <c:v>3.0445144019999999</c:v>
                </c:pt>
                <c:pt idx="1495">
                  <c:v>3.0474919480000002</c:v>
                </c:pt>
                <c:pt idx="1496">
                  <c:v>3.0505751700000001</c:v>
                </c:pt>
                <c:pt idx="1497">
                  <c:v>3.053518704</c:v>
                </c:pt>
                <c:pt idx="1498">
                  <c:v>3.0564858200000002</c:v>
                </c:pt>
                <c:pt idx="1499">
                  <c:v>3.0595118690000001</c:v>
                </c:pt>
                <c:pt idx="1500">
                  <c:v>3.062492679</c:v>
                </c:pt>
                <c:pt idx="1501">
                  <c:v>3.065504453</c:v>
                </c:pt>
                <c:pt idx="1502">
                  <c:v>3.0683660609999999</c:v>
                </c:pt>
                <c:pt idx="1503">
                  <c:v>3.0715184780000002</c:v>
                </c:pt>
                <c:pt idx="1504">
                  <c:v>3.0745950350000002</c:v>
                </c:pt>
                <c:pt idx="1505">
                  <c:v>3.0774881139999999</c:v>
                </c:pt>
                <c:pt idx="1506">
                  <c:v>3.0805467380000002</c:v>
                </c:pt>
                <c:pt idx="1507">
                  <c:v>3.0834672630000002</c:v>
                </c:pt>
                <c:pt idx="1508">
                  <c:v>3.0864747600000002</c:v>
                </c:pt>
                <c:pt idx="1509">
                  <c:v>3.0893807880000002</c:v>
                </c:pt>
                <c:pt idx="1510">
                  <c:v>3.0924416319999999</c:v>
                </c:pt>
                <c:pt idx="1511">
                  <c:v>3.0953097450000002</c:v>
                </c:pt>
                <c:pt idx="1512">
                  <c:v>3.0984781830000001</c:v>
                </c:pt>
                <c:pt idx="1513">
                  <c:v>3.1014980379999999</c:v>
                </c:pt>
                <c:pt idx="1514">
                  <c:v>3.1045684850000002</c:v>
                </c:pt>
                <c:pt idx="1515">
                  <c:v>3.107534684</c:v>
                </c:pt>
                <c:pt idx="1516">
                  <c:v>3.1105165989999999</c:v>
                </c:pt>
                <c:pt idx="1517">
                  <c:v>3.1133863550000003</c:v>
                </c:pt>
                <c:pt idx="1518">
                  <c:v>3.1164257330000003</c:v>
                </c:pt>
                <c:pt idx="1519">
                  <c:v>3.1193895739999999</c:v>
                </c:pt>
                <c:pt idx="1520">
                  <c:v>3.1223748650000003</c:v>
                </c:pt>
                <c:pt idx="1521">
                  <c:v>3.125341975</c:v>
                </c:pt>
                <c:pt idx="1522">
                  <c:v>3.1284099160000003</c:v>
                </c:pt>
                <c:pt idx="1523">
                  <c:v>3.1314278010000001</c:v>
                </c:pt>
                <c:pt idx="1524">
                  <c:v>3.134323529</c:v>
                </c:pt>
                <c:pt idx="1525">
                  <c:v>3.1373325730000001</c:v>
                </c:pt>
                <c:pt idx="1526">
                  <c:v>3.140355504</c:v>
                </c:pt>
                <c:pt idx="1527">
                  <c:v>3.14330862</c:v>
                </c:pt>
                <c:pt idx="1528">
                  <c:v>3.146415561</c:v>
                </c:pt>
                <c:pt idx="1529">
                  <c:v>3.1494037320000001</c:v>
                </c:pt>
                <c:pt idx="1530">
                  <c:v>3.1525031100000001</c:v>
                </c:pt>
                <c:pt idx="1531">
                  <c:v>3.1554754549999999</c:v>
                </c:pt>
                <c:pt idx="1532">
                  <c:v>3.1584899750000002</c:v>
                </c:pt>
                <c:pt idx="1533">
                  <c:v>3.161425377</c:v>
                </c:pt>
                <c:pt idx="1534">
                  <c:v>3.1644222910000002</c:v>
                </c:pt>
                <c:pt idx="1535">
                  <c:v>3.167403857</c:v>
                </c:pt>
                <c:pt idx="1536">
                  <c:v>3.1705003780000003</c:v>
                </c:pt>
                <c:pt idx="1537">
                  <c:v>3.1734381050000002</c:v>
                </c:pt>
                <c:pt idx="1538">
                  <c:v>3.1766139450000002</c:v>
                </c:pt>
                <c:pt idx="1539">
                  <c:v>3.1796803060000003</c:v>
                </c:pt>
                <c:pt idx="1540">
                  <c:v>3.1825634350000001</c:v>
                </c:pt>
                <c:pt idx="1541">
                  <c:v>3.1856327310000001</c:v>
                </c:pt>
                <c:pt idx="1542">
                  <c:v>3.188668887</c:v>
                </c:pt>
                <c:pt idx="1543">
                  <c:v>3.191591877</c:v>
                </c:pt>
                <c:pt idx="1544">
                  <c:v>3.1946537749999999</c:v>
                </c:pt>
                <c:pt idx="1545">
                  <c:v>3.1977220129999999</c:v>
                </c:pt>
                <c:pt idx="1546">
                  <c:v>3.2006647099999999</c:v>
                </c:pt>
                <c:pt idx="1547">
                  <c:v>3.20377387</c:v>
                </c:pt>
                <c:pt idx="1548">
                  <c:v>3.2068293800000003</c:v>
                </c:pt>
                <c:pt idx="1549">
                  <c:v>3.20979159</c:v>
                </c:pt>
                <c:pt idx="1550">
                  <c:v>3.21287499</c:v>
                </c:pt>
                <c:pt idx="1551">
                  <c:v>3.2158651200000001</c:v>
                </c:pt>
                <c:pt idx="1552">
                  <c:v>3.218842</c:v>
                </c:pt>
                <c:pt idx="1553">
                  <c:v>3.2218321400000001</c:v>
                </c:pt>
                <c:pt idx="1554">
                  <c:v>3.2247702</c:v>
                </c:pt>
                <c:pt idx="1555">
                  <c:v>3.2277206400000003</c:v>
                </c:pt>
                <c:pt idx="1556">
                  <c:v>3.2307597700000001</c:v>
                </c:pt>
                <c:pt idx="1557">
                  <c:v>3.2337989400000002</c:v>
                </c:pt>
                <c:pt idx="1558">
                  <c:v>3.2367227700000001</c:v>
                </c:pt>
                <c:pt idx="1559">
                  <c:v>3.2396915700000002</c:v>
                </c:pt>
                <c:pt idx="1560">
                  <c:v>3.24272201</c:v>
                </c:pt>
                <c:pt idx="1561">
                  <c:v>3.2456853100000003</c:v>
                </c:pt>
                <c:pt idx="1562">
                  <c:v>3.2486485700000003</c:v>
                </c:pt>
                <c:pt idx="1563">
                  <c:v>3.2516616599999999</c:v>
                </c:pt>
                <c:pt idx="1564">
                  <c:v>3.2545819900000001</c:v>
                </c:pt>
                <c:pt idx="1565">
                  <c:v>3.2574892200000001</c:v>
                </c:pt>
                <c:pt idx="1566">
                  <c:v>3.2603907900000002</c:v>
                </c:pt>
                <c:pt idx="1567">
                  <c:v>3.26344477</c:v>
                </c:pt>
                <c:pt idx="1568">
                  <c:v>3.2664112900000002</c:v>
                </c:pt>
                <c:pt idx="1569">
                  <c:v>3.26937108</c:v>
                </c:pt>
                <c:pt idx="1570">
                  <c:v>3.2724161299999999</c:v>
                </c:pt>
                <c:pt idx="1571">
                  <c:v>3.2753533800000003</c:v>
                </c:pt>
                <c:pt idx="1572">
                  <c:v>3.2783644700000001</c:v>
                </c:pt>
                <c:pt idx="1573">
                  <c:v>3.2812555300000001</c:v>
                </c:pt>
                <c:pt idx="1574">
                  <c:v>3.2842101299999999</c:v>
                </c:pt>
                <c:pt idx="1575">
                  <c:v>3.2871890700000002</c:v>
                </c:pt>
                <c:pt idx="1576">
                  <c:v>3.2903020600000001</c:v>
                </c:pt>
                <c:pt idx="1577">
                  <c:v>3.29421893</c:v>
                </c:pt>
                <c:pt idx="1578">
                  <c:v>3.2976000000000001</c:v>
                </c:pt>
                <c:pt idx="1579">
                  <c:v>3.3004347000000003</c:v>
                </c:pt>
                <c:pt idx="1580">
                  <c:v>3.3029857800000002</c:v>
                </c:pt>
                <c:pt idx="1581">
                  <c:v>3.3056511500000001</c:v>
                </c:pt>
                <c:pt idx="1582">
                  <c:v>3.3086725100000001</c:v>
                </c:pt>
                <c:pt idx="1583">
                  <c:v>3.3117787999999999</c:v>
                </c:pt>
                <c:pt idx="1584">
                  <c:v>3.3148405599999999</c:v>
                </c:pt>
                <c:pt idx="1585">
                  <c:v>3.3180107800000003</c:v>
                </c:pt>
                <c:pt idx="1586">
                  <c:v>3.3210787100000001</c:v>
                </c:pt>
                <c:pt idx="1587">
                  <c:v>3.32405317</c:v>
                </c:pt>
                <c:pt idx="1588">
                  <c:v>3.3271474100000002</c:v>
                </c:pt>
                <c:pt idx="1589">
                  <c:v>3.3300135600000003</c:v>
                </c:pt>
                <c:pt idx="1590">
                  <c:v>3.33279258</c:v>
                </c:pt>
                <c:pt idx="1591">
                  <c:v>3.3357434700000002</c:v>
                </c:pt>
                <c:pt idx="1592">
                  <c:v>3.3386189800000001</c:v>
                </c:pt>
                <c:pt idx="1593">
                  <c:v>3.3415631500000003</c:v>
                </c:pt>
                <c:pt idx="1594">
                  <c:v>3.3415646100000003</c:v>
                </c:pt>
                <c:pt idx="1595">
                  <c:v>3.3456862699999999</c:v>
                </c:pt>
                <c:pt idx="1596">
                  <c:v>3.3486075</c:v>
                </c:pt>
                <c:pt idx="1597">
                  <c:v>3.3513319400000001</c:v>
                </c:pt>
                <c:pt idx="1598">
                  <c:v>3.3543201000000002</c:v>
                </c:pt>
                <c:pt idx="1599">
                  <c:v>3.35747244</c:v>
                </c:pt>
                <c:pt idx="1600">
                  <c:v>3.36066412</c:v>
                </c:pt>
                <c:pt idx="1601">
                  <c:v>3.3637050300000002</c:v>
                </c:pt>
                <c:pt idx="1602">
                  <c:v>3.3668388600000001</c:v>
                </c:pt>
                <c:pt idx="1603">
                  <c:v>3.36990334</c:v>
                </c:pt>
                <c:pt idx="1604">
                  <c:v>3.3729435100000003</c:v>
                </c:pt>
                <c:pt idx="1605">
                  <c:v>3.3759256200000003</c:v>
                </c:pt>
                <c:pt idx="1606">
                  <c:v>3.3789187000000003</c:v>
                </c:pt>
                <c:pt idx="1607">
                  <c:v>3.3818499000000002</c:v>
                </c:pt>
                <c:pt idx="1608">
                  <c:v>3.38493939</c:v>
                </c:pt>
                <c:pt idx="1609">
                  <c:v>3.3878007999999999</c:v>
                </c:pt>
                <c:pt idx="1610">
                  <c:v>3.39088594</c:v>
                </c:pt>
                <c:pt idx="1611">
                  <c:v>3.3936485200000002</c:v>
                </c:pt>
                <c:pt idx="1612">
                  <c:v>3.3967457300000001</c:v>
                </c:pt>
                <c:pt idx="1613">
                  <c:v>3.3996628100000001</c:v>
                </c:pt>
                <c:pt idx="1614">
                  <c:v>3.4024969199999999</c:v>
                </c:pt>
                <c:pt idx="1615">
                  <c:v>3.4054797800000003</c:v>
                </c:pt>
                <c:pt idx="1616">
                  <c:v>3.4083931600000001</c:v>
                </c:pt>
                <c:pt idx="1617">
                  <c:v>3.4119519199999999</c:v>
                </c:pt>
                <c:pt idx="1618">
                  <c:v>3.4154503200000002</c:v>
                </c:pt>
                <c:pt idx="1619">
                  <c:v>3.4184370799999999</c:v>
                </c:pt>
                <c:pt idx="1620">
                  <c:v>3.42134582</c:v>
                </c:pt>
                <c:pt idx="1621">
                  <c:v>3.4241630299999999</c:v>
                </c:pt>
                <c:pt idx="1622">
                  <c:v>3.42696567</c:v>
                </c:pt>
                <c:pt idx="1623">
                  <c:v>3.42981048</c:v>
                </c:pt>
                <c:pt idx="1624">
                  <c:v>3.4327897900000002</c:v>
                </c:pt>
                <c:pt idx="1625">
                  <c:v>3.43566393</c:v>
                </c:pt>
                <c:pt idx="1626">
                  <c:v>3.4388848699999999</c:v>
                </c:pt>
                <c:pt idx="1627">
                  <c:v>3.4419397900000002</c:v>
                </c:pt>
                <c:pt idx="1628">
                  <c:v>3.4450342200000001</c:v>
                </c:pt>
                <c:pt idx="1629">
                  <c:v>3.44806211</c:v>
                </c:pt>
                <c:pt idx="1630">
                  <c:v>3.4510297400000001</c:v>
                </c:pt>
                <c:pt idx="1631">
                  <c:v>3.4541376399999999</c:v>
                </c:pt>
                <c:pt idx="1632">
                  <c:v>3.4570977900000002</c:v>
                </c:pt>
                <c:pt idx="1633">
                  <c:v>3.4601581000000001</c:v>
                </c:pt>
                <c:pt idx="1634">
                  <c:v>3.4632715200000002</c:v>
                </c:pt>
                <c:pt idx="1635">
                  <c:v>3.4661913100000001</c:v>
                </c:pt>
                <c:pt idx="1636">
                  <c:v>3.4692179400000001</c:v>
                </c:pt>
                <c:pt idx="1637">
                  <c:v>3.4721717700000001</c:v>
                </c:pt>
                <c:pt idx="1638">
                  <c:v>3.4750911800000002</c:v>
                </c:pt>
                <c:pt idx="1639">
                  <c:v>3.4780437800000001</c:v>
                </c:pt>
                <c:pt idx="1640">
                  <c:v>3.4809510299999999</c:v>
                </c:pt>
                <c:pt idx="1641">
                  <c:v>3.4839500999999999</c:v>
                </c:pt>
                <c:pt idx="1642">
                  <c:v>3.4871081900000003</c:v>
                </c:pt>
                <c:pt idx="1643">
                  <c:v>3.4900655299999999</c:v>
                </c:pt>
                <c:pt idx="1644">
                  <c:v>3.4931511799999999</c:v>
                </c:pt>
                <c:pt idx="1645">
                  <c:v>3.4961140300000002</c:v>
                </c:pt>
                <c:pt idx="1646">
                  <c:v>3.49912723</c:v>
                </c:pt>
                <c:pt idx="1647">
                  <c:v>3.5020820399999999</c:v>
                </c:pt>
                <c:pt idx="1648">
                  <c:v>3.5050504400000002</c:v>
                </c:pt>
                <c:pt idx="1649">
                  <c:v>3.50805392</c:v>
                </c:pt>
                <c:pt idx="1650">
                  <c:v>3.5110883300000002</c:v>
                </c:pt>
                <c:pt idx="1651">
                  <c:v>3.51394312</c:v>
                </c:pt>
                <c:pt idx="1652">
                  <c:v>3.5170503700000002</c:v>
                </c:pt>
                <c:pt idx="1653">
                  <c:v>3.5201467800000001</c:v>
                </c:pt>
                <c:pt idx="1654">
                  <c:v>3.5230368300000001</c:v>
                </c:pt>
                <c:pt idx="1655">
                  <c:v>3.5261379700000002</c:v>
                </c:pt>
                <c:pt idx="1656">
                  <c:v>3.5291592700000001</c:v>
                </c:pt>
                <c:pt idx="1657">
                  <c:v>3.5320706200000003</c:v>
                </c:pt>
                <c:pt idx="1658">
                  <c:v>3.5352246300000001</c:v>
                </c:pt>
                <c:pt idx="1659">
                  <c:v>3.5380927199999999</c:v>
                </c:pt>
                <c:pt idx="1660">
                  <c:v>3.5410898799999999</c:v>
                </c:pt>
                <c:pt idx="1661">
                  <c:v>3.5441158600000002</c:v>
                </c:pt>
                <c:pt idx="1662">
                  <c:v>3.5471402599999999</c:v>
                </c:pt>
                <c:pt idx="1663">
                  <c:v>3.5501422800000002</c:v>
                </c:pt>
                <c:pt idx="1664">
                  <c:v>3.5530833200000003</c:v>
                </c:pt>
                <c:pt idx="1665">
                  <c:v>3.5561824900000003</c:v>
                </c:pt>
                <c:pt idx="1666">
                  <c:v>3.5591654400000001</c:v>
                </c:pt>
                <c:pt idx="1667">
                  <c:v>3.5621575000000001</c:v>
                </c:pt>
                <c:pt idx="1668">
                  <c:v>3.5650893300000002</c:v>
                </c:pt>
                <c:pt idx="1669">
                  <c:v>3.5681300299999998</c:v>
                </c:pt>
                <c:pt idx="1670">
                  <c:v>3.5710599599999999</c:v>
                </c:pt>
                <c:pt idx="1671">
                  <c:v>3.5740609600000002</c:v>
                </c:pt>
                <c:pt idx="1672">
                  <c:v>3.5771314100000002</c:v>
                </c:pt>
                <c:pt idx="1673">
                  <c:v>3.5801232299999999</c:v>
                </c:pt>
                <c:pt idx="1674">
                  <c:v>3.58324014</c:v>
                </c:pt>
                <c:pt idx="1675">
                  <c:v>3.5861694700000002</c:v>
                </c:pt>
                <c:pt idx="1676">
                  <c:v>3.5891431700000003</c:v>
                </c:pt>
                <c:pt idx="1677">
                  <c:v>3.5921685000000001</c:v>
                </c:pt>
                <c:pt idx="1678">
                  <c:v>3.5951053100000001</c:v>
                </c:pt>
                <c:pt idx="1679">
                  <c:v>3.5980741300000001</c:v>
                </c:pt>
                <c:pt idx="1680">
                  <c:v>3.60106634</c:v>
                </c:pt>
                <c:pt idx="1681">
                  <c:v>3.6041268</c:v>
                </c:pt>
                <c:pt idx="1682">
                  <c:v>3.60708319</c:v>
                </c:pt>
                <c:pt idx="1683">
                  <c:v>3.6102163100000002</c:v>
                </c:pt>
                <c:pt idx="1684">
                  <c:v>3.6131434900000001</c:v>
                </c:pt>
                <c:pt idx="1685">
                  <c:v>3.6161818400000003</c:v>
                </c:pt>
                <c:pt idx="1686">
                  <c:v>3.6191317300000003</c:v>
                </c:pt>
                <c:pt idx="1687">
                  <c:v>3.6220942000000003</c:v>
                </c:pt>
                <c:pt idx="1688">
                  <c:v>3.6250883200000001</c:v>
                </c:pt>
                <c:pt idx="1689">
                  <c:v>3.62806242</c:v>
                </c:pt>
                <c:pt idx="1690">
                  <c:v>3.63108765</c:v>
                </c:pt>
                <c:pt idx="1691">
                  <c:v>3.6341110900000002</c:v>
                </c:pt>
                <c:pt idx="1692">
                  <c:v>3.63715039</c:v>
                </c:pt>
                <c:pt idx="1693">
                  <c:v>3.6401649599999999</c:v>
                </c:pt>
                <c:pt idx="1694">
                  <c:v>3.6431199799999998</c:v>
                </c:pt>
                <c:pt idx="1695">
                  <c:v>3.6460599199999999</c:v>
                </c:pt>
                <c:pt idx="1696">
                  <c:v>3.6491250900000001</c:v>
                </c:pt>
                <c:pt idx="1697">
                  <c:v>3.6520635400000003</c:v>
                </c:pt>
                <c:pt idx="1698">
                  <c:v>3.6550535399999999</c:v>
                </c:pt>
                <c:pt idx="1699">
                  <c:v>3.6581233600000003</c:v>
                </c:pt>
                <c:pt idx="1700">
                  <c:v>3.6611521700000003</c:v>
                </c:pt>
                <c:pt idx="1701">
                  <c:v>3.6641893300000001</c:v>
                </c:pt>
                <c:pt idx="1702">
                  <c:v>3.6671359400000001</c:v>
                </c:pt>
                <c:pt idx="1703">
                  <c:v>3.6700565100000002</c:v>
                </c:pt>
                <c:pt idx="1704">
                  <c:v>3.6730574800000002</c:v>
                </c:pt>
                <c:pt idx="1705">
                  <c:v>3.6760684100000001</c:v>
                </c:pt>
                <c:pt idx="1706">
                  <c:v>3.6790530000000001</c:v>
                </c:pt>
                <c:pt idx="1707">
                  <c:v>3.6821257900000002</c:v>
                </c:pt>
                <c:pt idx="1708">
                  <c:v>3.6851442900000002</c:v>
                </c:pt>
                <c:pt idx="1709">
                  <c:v>3.68816386</c:v>
                </c:pt>
                <c:pt idx="1710">
                  <c:v>3.6911721700000002</c:v>
                </c:pt>
                <c:pt idx="1711">
                  <c:v>3.6940837399999999</c:v>
                </c:pt>
                <c:pt idx="1712">
                  <c:v>3.6970451400000002</c:v>
                </c:pt>
                <c:pt idx="1713">
                  <c:v>3.70005118</c:v>
                </c:pt>
                <c:pt idx="1714">
                  <c:v>3.7030975700000002</c:v>
                </c:pt>
                <c:pt idx="1715">
                  <c:v>3.7061047400000002</c:v>
                </c:pt>
                <c:pt idx="1716">
                  <c:v>3.7091472599999999</c:v>
                </c:pt>
                <c:pt idx="1717">
                  <c:v>3.71212958</c:v>
                </c:pt>
                <c:pt idx="1718">
                  <c:v>3.7151118400000001</c:v>
                </c:pt>
                <c:pt idx="1719">
                  <c:v>3.7182616500000001</c:v>
                </c:pt>
                <c:pt idx="1720">
                  <c:v>3.72109209</c:v>
                </c:pt>
                <c:pt idx="1721">
                  <c:v>3.7241013500000002</c:v>
                </c:pt>
                <c:pt idx="1722">
                  <c:v>3.7270916600000001</c:v>
                </c:pt>
                <c:pt idx="1723">
                  <c:v>3.7301039600000001</c:v>
                </c:pt>
                <c:pt idx="1724">
                  <c:v>3.7330014</c:v>
                </c:pt>
                <c:pt idx="1725">
                  <c:v>3.7360391499999999</c:v>
                </c:pt>
                <c:pt idx="1726">
                  <c:v>3.7390471000000001</c:v>
                </c:pt>
                <c:pt idx="1727">
                  <c:v>3.7420462800000003</c:v>
                </c:pt>
                <c:pt idx="1728">
                  <c:v>3.7450155500000002</c:v>
                </c:pt>
                <c:pt idx="1729">
                  <c:v>3.7481465200000001</c:v>
                </c:pt>
                <c:pt idx="1730">
                  <c:v>3.7510864000000002</c:v>
                </c:pt>
                <c:pt idx="1731">
                  <c:v>3.75401973</c:v>
                </c:pt>
                <c:pt idx="1732">
                  <c:v>3.75706439</c:v>
                </c:pt>
                <c:pt idx="1733">
                  <c:v>3.7600489100000001</c:v>
                </c:pt>
                <c:pt idx="1734">
                  <c:v>3.7629144700000001</c:v>
                </c:pt>
                <c:pt idx="1735">
                  <c:v>3.7658127400000003</c:v>
                </c:pt>
                <c:pt idx="1736">
                  <c:v>3.7687109599999999</c:v>
                </c:pt>
                <c:pt idx="1737">
                  <c:v>3.77167546</c:v>
                </c:pt>
                <c:pt idx="1738">
                  <c:v>3.7746084799999999</c:v>
                </c:pt>
                <c:pt idx="1739">
                  <c:v>3.7776390800000001</c:v>
                </c:pt>
                <c:pt idx="1740">
                  <c:v>3.7807924000000002</c:v>
                </c:pt>
                <c:pt idx="1741">
                  <c:v>3.7838335500000002</c:v>
                </c:pt>
                <c:pt idx="1742">
                  <c:v>3.7868998500000002</c:v>
                </c:pt>
                <c:pt idx="1743">
                  <c:v>3.78995829</c:v>
                </c:pt>
                <c:pt idx="1744">
                  <c:v>3.7929348200000002</c:v>
                </c:pt>
                <c:pt idx="1745">
                  <c:v>3.7959828299999998</c:v>
                </c:pt>
                <c:pt idx="1746">
                  <c:v>3.7990177800000002</c:v>
                </c:pt>
                <c:pt idx="1747">
                  <c:v>3.8020717400000001</c:v>
                </c:pt>
                <c:pt idx="1748">
                  <c:v>3.8051621200000003</c:v>
                </c:pt>
                <c:pt idx="1749">
                  <c:v>3.8081601699999998</c:v>
                </c:pt>
                <c:pt idx="1750">
                  <c:v>3.81127774</c:v>
                </c:pt>
                <c:pt idx="1751">
                  <c:v>3.81436895</c:v>
                </c:pt>
                <c:pt idx="1752">
                  <c:v>3.81737934</c:v>
                </c:pt>
                <c:pt idx="1753">
                  <c:v>3.8203639900000002</c:v>
                </c:pt>
                <c:pt idx="1754">
                  <c:v>3.8233111399999999</c:v>
                </c:pt>
                <c:pt idx="1755">
                  <c:v>3.8263456700000003</c:v>
                </c:pt>
                <c:pt idx="1756">
                  <c:v>3.8293385999999998</c:v>
                </c:pt>
                <c:pt idx="1757">
                  <c:v>3.83239179</c:v>
                </c:pt>
                <c:pt idx="1758">
                  <c:v>3.83549534</c:v>
                </c:pt>
                <c:pt idx="1759">
                  <c:v>3.8384606100000003</c:v>
                </c:pt>
                <c:pt idx="1760">
                  <c:v>3.8414974700000002</c:v>
                </c:pt>
                <c:pt idx="1761">
                  <c:v>3.84437578</c:v>
                </c:pt>
                <c:pt idx="1762">
                  <c:v>3.84732692</c:v>
                </c:pt>
                <c:pt idx="1763">
                  <c:v>3.8502893299999998</c:v>
                </c:pt>
                <c:pt idx="1764">
                  <c:v>3.8532340400000002</c:v>
                </c:pt>
                <c:pt idx="1765">
                  <c:v>3.8561839300000003</c:v>
                </c:pt>
                <c:pt idx="1766">
                  <c:v>3.8591900300000002</c:v>
                </c:pt>
                <c:pt idx="1767">
                  <c:v>3.8621428500000001</c:v>
                </c:pt>
                <c:pt idx="1768">
                  <c:v>3.8650656200000002</c:v>
                </c:pt>
                <c:pt idx="1769">
                  <c:v>3.8679674100000003</c:v>
                </c:pt>
                <c:pt idx="1770">
                  <c:v>3.8710927800000001</c:v>
                </c:pt>
                <c:pt idx="1771">
                  <c:v>3.8740136500000002</c:v>
                </c:pt>
                <c:pt idx="1772">
                  <c:v>3.87700515</c:v>
                </c:pt>
                <c:pt idx="1773">
                  <c:v>3.8799804299999998</c:v>
                </c:pt>
                <c:pt idx="1774">
                  <c:v>3.8830853599999999</c:v>
                </c:pt>
                <c:pt idx="1775">
                  <c:v>3.8861073699999999</c:v>
                </c:pt>
                <c:pt idx="1776">
                  <c:v>3.8890996500000004</c:v>
                </c:pt>
                <c:pt idx="1777">
                  <c:v>3.8920802999999999</c:v>
                </c:pt>
                <c:pt idx="1778">
                  <c:v>3.89514403</c:v>
                </c:pt>
                <c:pt idx="1779">
                  <c:v>3.8981307599999999</c:v>
                </c:pt>
                <c:pt idx="1780">
                  <c:v>3.9013007200000001</c:v>
                </c:pt>
                <c:pt idx="1781">
                  <c:v>3.9041616800000001</c:v>
                </c:pt>
                <c:pt idx="1782">
                  <c:v>3.9072557000000003</c:v>
                </c:pt>
                <c:pt idx="1783">
                  <c:v>3.9102033299999999</c:v>
                </c:pt>
                <c:pt idx="1784">
                  <c:v>3.9131097100000001</c:v>
                </c:pt>
                <c:pt idx="1785">
                  <c:v>3.9160308700000002</c:v>
                </c:pt>
                <c:pt idx="1786">
                  <c:v>3.9191493900000003</c:v>
                </c:pt>
                <c:pt idx="1787">
                  <c:v>3.9220833100000001</c:v>
                </c:pt>
                <c:pt idx="1788">
                  <c:v>3.9250944099999998</c:v>
                </c:pt>
                <c:pt idx="1789">
                  <c:v>3.9280410900000002</c:v>
                </c:pt>
                <c:pt idx="1790">
                  <c:v>3.9311905400000002</c:v>
                </c:pt>
                <c:pt idx="1791">
                  <c:v>3.9340977000000001</c:v>
                </c:pt>
                <c:pt idx="1792">
                  <c:v>3.9370672</c:v>
                </c:pt>
                <c:pt idx="1793">
                  <c:v>3.9401096600000001</c:v>
                </c:pt>
                <c:pt idx="1794">
                  <c:v>3.9430438200000002</c:v>
                </c:pt>
                <c:pt idx="1795">
                  <c:v>3.9460046200000001</c:v>
                </c:pt>
                <c:pt idx="1796">
                  <c:v>3.9491222400000003</c:v>
                </c:pt>
                <c:pt idx="1797">
                  <c:v>3.9520522200000001</c:v>
                </c:pt>
                <c:pt idx="1798">
                  <c:v>3.9551092900000002</c:v>
                </c:pt>
                <c:pt idx="1799">
                  <c:v>3.9580335500000001</c:v>
                </c:pt>
                <c:pt idx="1800">
                  <c:v>3.9610159300000003</c:v>
                </c:pt>
                <c:pt idx="1801">
                  <c:v>3.9640842000000003</c:v>
                </c:pt>
                <c:pt idx="1802">
                  <c:v>3.9670870200000001</c:v>
                </c:pt>
                <c:pt idx="1803">
                  <c:v>3.97006361</c:v>
                </c:pt>
                <c:pt idx="1804">
                  <c:v>3.97308021</c:v>
                </c:pt>
                <c:pt idx="1805">
                  <c:v>3.9761409599999999</c:v>
                </c:pt>
                <c:pt idx="1806">
                  <c:v>3.9790903800000001</c:v>
                </c:pt>
                <c:pt idx="1807">
                  <c:v>3.9821506000000002</c:v>
                </c:pt>
                <c:pt idx="1808">
                  <c:v>3.9850742100000001</c:v>
                </c:pt>
                <c:pt idx="1809">
                  <c:v>3.9880428800000001</c:v>
                </c:pt>
                <c:pt idx="1810">
                  <c:v>3.9910018300000001</c:v>
                </c:pt>
                <c:pt idx="1811">
                  <c:v>3.9940093000000001</c:v>
                </c:pt>
                <c:pt idx="1812">
                  <c:v>3.99704813</c:v>
                </c:pt>
                <c:pt idx="1813">
                  <c:v>4.0000350999999998</c:v>
                </c:pt>
                <c:pt idx="1814">
                  <c:v>4.0031125999999997</c:v>
                </c:pt>
                <c:pt idx="1815">
                  <c:v>4.0061466000000001</c:v>
                </c:pt>
                <c:pt idx="1816">
                  <c:v>4.0090894600000002</c:v>
                </c:pt>
                <c:pt idx="1817">
                  <c:v>4.0120741600000001</c:v>
                </c:pt>
                <c:pt idx="1818">
                  <c:v>4.0150415200000005</c:v>
                </c:pt>
                <c:pt idx="1819">
                  <c:v>4.0180757500000004</c:v>
                </c:pt>
                <c:pt idx="1820">
                  <c:v>4.0210141999999998</c:v>
                </c:pt>
                <c:pt idx="1821">
                  <c:v>4.0355091600000002</c:v>
                </c:pt>
                <c:pt idx="1822">
                  <c:v>4.0273245500000003</c:v>
                </c:pt>
                <c:pt idx="1823">
                  <c:v>4.0302876699999999</c:v>
                </c:pt>
                <c:pt idx="1824">
                  <c:v>4.0332502000000003</c:v>
                </c:pt>
                <c:pt idx="1825">
                  <c:v>4.0361354800000004</c:v>
                </c:pt>
              </c:numCache>
            </c:numRef>
          </c:xVal>
          <c:yVal>
            <c:numRef>
              <c:f>Sheet1!$D$4:$D$1829</c:f>
              <c:numCache>
                <c:formatCode>0</c:formatCode>
                <c:ptCount val="1826"/>
                <c:pt idx="0">
                  <c:v>0</c:v>
                </c:pt>
                <c:pt idx="1">
                  <c:v>25.575009999999963</c:v>
                </c:pt>
                <c:pt idx="2">
                  <c:v>45.150849999999991</c:v>
                </c:pt>
                <c:pt idx="3">
                  <c:v>63.972440000000006</c:v>
                </c:pt>
                <c:pt idx="4">
                  <c:v>88.972229999999968</c:v>
                </c:pt>
                <c:pt idx="5">
                  <c:v>108.93688999999998</c:v>
                </c:pt>
                <c:pt idx="6">
                  <c:v>124.65503999999999</c:v>
                </c:pt>
                <c:pt idx="7">
                  <c:v>145.14014999999998</c:v>
                </c:pt>
                <c:pt idx="8">
                  <c:v>164.49238</c:v>
                </c:pt>
                <c:pt idx="9">
                  <c:v>187.84424999999999</c:v>
                </c:pt>
                <c:pt idx="10">
                  <c:v>200.31719999999999</c:v>
                </c:pt>
                <c:pt idx="11">
                  <c:v>229.18513999999999</c:v>
                </c:pt>
                <c:pt idx="12">
                  <c:v>238.94129999999998</c:v>
                </c:pt>
                <c:pt idx="13">
                  <c:v>256.12253999999996</c:v>
                </c:pt>
                <c:pt idx="14">
                  <c:v>264.13153599999998</c:v>
                </c:pt>
                <c:pt idx="15">
                  <c:v>261.33775099999997</c:v>
                </c:pt>
                <c:pt idx="16">
                  <c:v>256.59375999999997</c:v>
                </c:pt>
                <c:pt idx="17">
                  <c:v>244.63144999999997</c:v>
                </c:pt>
                <c:pt idx="18">
                  <c:v>236.56732999999997</c:v>
                </c:pt>
                <c:pt idx="19">
                  <c:v>237.85269</c:v>
                </c:pt>
                <c:pt idx="20">
                  <c:v>292.35148399999997</c:v>
                </c:pt>
                <c:pt idx="21">
                  <c:v>423.36638399999998</c:v>
                </c:pt>
                <c:pt idx="22">
                  <c:v>461.47901999999999</c:v>
                </c:pt>
                <c:pt idx="23">
                  <c:v>488.89447999999999</c:v>
                </c:pt>
                <c:pt idx="24">
                  <c:v>508.20929000000001</c:v>
                </c:pt>
                <c:pt idx="25">
                  <c:v>525.99936000000002</c:v>
                </c:pt>
                <c:pt idx="26">
                  <c:v>546.83893999999998</c:v>
                </c:pt>
                <c:pt idx="27">
                  <c:v>561.50406999999996</c:v>
                </c:pt>
                <c:pt idx="28">
                  <c:v>579.56732999999997</c:v>
                </c:pt>
                <c:pt idx="29">
                  <c:v>597.38679000000002</c:v>
                </c:pt>
                <c:pt idx="30">
                  <c:v>613.33861999999999</c:v>
                </c:pt>
                <c:pt idx="31">
                  <c:v>632.02121</c:v>
                </c:pt>
                <c:pt idx="32">
                  <c:v>650.04602</c:v>
                </c:pt>
                <c:pt idx="33">
                  <c:v>668.16787999999997</c:v>
                </c:pt>
                <c:pt idx="34">
                  <c:v>686.43907999999999</c:v>
                </c:pt>
                <c:pt idx="35">
                  <c:v>706.05379999999991</c:v>
                </c:pt>
                <c:pt idx="36">
                  <c:v>724.07036999999991</c:v>
                </c:pt>
                <c:pt idx="37">
                  <c:v>748.02539000000002</c:v>
                </c:pt>
                <c:pt idx="38">
                  <c:v>762.88632000000007</c:v>
                </c:pt>
                <c:pt idx="39">
                  <c:v>784.59280000000001</c:v>
                </c:pt>
                <c:pt idx="40">
                  <c:v>803.21425999999997</c:v>
                </c:pt>
                <c:pt idx="41">
                  <c:v>821.05923000000007</c:v>
                </c:pt>
                <c:pt idx="42">
                  <c:v>839.91299000000004</c:v>
                </c:pt>
                <c:pt idx="43">
                  <c:v>861.51247999999998</c:v>
                </c:pt>
                <c:pt idx="44">
                  <c:v>878.30413999999996</c:v>
                </c:pt>
                <c:pt idx="45">
                  <c:v>899.49737000000005</c:v>
                </c:pt>
                <c:pt idx="46">
                  <c:v>917.17029000000002</c:v>
                </c:pt>
                <c:pt idx="47">
                  <c:v>936.89453000000003</c:v>
                </c:pt>
                <c:pt idx="48">
                  <c:v>956.80803999999989</c:v>
                </c:pt>
                <c:pt idx="49">
                  <c:v>976.99010999999996</c:v>
                </c:pt>
                <c:pt idx="50">
                  <c:v>995.5781199999999</c:v>
                </c:pt>
                <c:pt idx="51">
                  <c:v>1017.3073099999999</c:v>
                </c:pt>
                <c:pt idx="52">
                  <c:v>1036.87366</c:v>
                </c:pt>
                <c:pt idx="53">
                  <c:v>1056.4387200000001</c:v>
                </c:pt>
                <c:pt idx="54">
                  <c:v>1075.27991</c:v>
                </c:pt>
                <c:pt idx="55">
                  <c:v>1098.09527</c:v>
                </c:pt>
                <c:pt idx="56">
                  <c:v>1113.4260199999999</c:v>
                </c:pt>
                <c:pt idx="57">
                  <c:v>1132.2476799999999</c:v>
                </c:pt>
                <c:pt idx="58">
                  <c:v>1155.4830300000001</c:v>
                </c:pt>
                <c:pt idx="59">
                  <c:v>1178.1417799999999</c:v>
                </c:pt>
                <c:pt idx="60">
                  <c:v>1198.9161999999999</c:v>
                </c:pt>
                <c:pt idx="61">
                  <c:v>1221.0216</c:v>
                </c:pt>
                <c:pt idx="62">
                  <c:v>1237.52557</c:v>
                </c:pt>
                <c:pt idx="63">
                  <c:v>1257.4641099999999</c:v>
                </c:pt>
                <c:pt idx="64">
                  <c:v>1281.2792300000001</c:v>
                </c:pt>
                <c:pt idx="65">
                  <c:v>1308.61456</c:v>
                </c:pt>
                <c:pt idx="66">
                  <c:v>1330.02154</c:v>
                </c:pt>
                <c:pt idx="67">
                  <c:v>1354.75494</c:v>
                </c:pt>
                <c:pt idx="68">
                  <c:v>1377.49073</c:v>
                </c:pt>
                <c:pt idx="69">
                  <c:v>1399.5193299999999</c:v>
                </c:pt>
                <c:pt idx="70">
                  <c:v>1421.9656299999999</c:v>
                </c:pt>
                <c:pt idx="71">
                  <c:v>1439.8705299999999</c:v>
                </c:pt>
                <c:pt idx="72">
                  <c:v>1460.1377299999999</c:v>
                </c:pt>
                <c:pt idx="73">
                  <c:v>1476.4475299999999</c:v>
                </c:pt>
                <c:pt idx="74">
                  <c:v>1494.8360299999999</c:v>
                </c:pt>
                <c:pt idx="75">
                  <c:v>1516.1082299999998</c:v>
                </c:pt>
                <c:pt idx="76">
                  <c:v>1530.62483</c:v>
                </c:pt>
                <c:pt idx="77">
                  <c:v>1549.5083299999999</c:v>
                </c:pt>
                <c:pt idx="78">
                  <c:v>1569.7049299999999</c:v>
                </c:pt>
                <c:pt idx="79">
                  <c:v>1585.52223</c:v>
                </c:pt>
                <c:pt idx="80">
                  <c:v>1603.70883</c:v>
                </c:pt>
                <c:pt idx="81">
                  <c:v>1622.8797299999999</c:v>
                </c:pt>
                <c:pt idx="82">
                  <c:v>1642.7122299999999</c:v>
                </c:pt>
                <c:pt idx="83">
                  <c:v>1659.00613</c:v>
                </c:pt>
                <c:pt idx="84">
                  <c:v>1679.8860299999999</c:v>
                </c:pt>
                <c:pt idx="85">
                  <c:v>1699.00693</c:v>
                </c:pt>
                <c:pt idx="86">
                  <c:v>1718.98423</c:v>
                </c:pt>
                <c:pt idx="87">
                  <c:v>1741.3190299999999</c:v>
                </c:pt>
                <c:pt idx="88">
                  <c:v>1761.16023</c:v>
                </c:pt>
                <c:pt idx="89">
                  <c:v>1775.8387299999999</c:v>
                </c:pt>
                <c:pt idx="90">
                  <c:v>1777.36553</c:v>
                </c:pt>
                <c:pt idx="91">
                  <c:v>1781.1560299999999</c:v>
                </c:pt>
                <c:pt idx="92">
                  <c:v>1794.0951299999999</c:v>
                </c:pt>
                <c:pt idx="93">
                  <c:v>1809.8061299999999</c:v>
                </c:pt>
                <c:pt idx="94">
                  <c:v>1827.6371299999998</c:v>
                </c:pt>
                <c:pt idx="95">
                  <c:v>1846.86383</c:v>
                </c:pt>
                <c:pt idx="96">
                  <c:v>1867.7522299999998</c:v>
                </c:pt>
                <c:pt idx="97">
                  <c:v>1889.44553</c:v>
                </c:pt>
                <c:pt idx="98">
                  <c:v>1913.5583299999998</c:v>
                </c:pt>
                <c:pt idx="99">
                  <c:v>1938.55153</c:v>
                </c:pt>
                <c:pt idx="100">
                  <c:v>1962.9225299999998</c:v>
                </c:pt>
                <c:pt idx="101">
                  <c:v>1986.7237299999999</c:v>
                </c:pt>
                <c:pt idx="102">
                  <c:v>2002.7971299999999</c:v>
                </c:pt>
                <c:pt idx="103">
                  <c:v>2023.7947299999998</c:v>
                </c:pt>
                <c:pt idx="104">
                  <c:v>2045.9141299999999</c:v>
                </c:pt>
                <c:pt idx="105">
                  <c:v>2058.1380300000001</c:v>
                </c:pt>
                <c:pt idx="106">
                  <c:v>2084.8883300000002</c:v>
                </c:pt>
                <c:pt idx="107">
                  <c:v>2110.1254300000001</c:v>
                </c:pt>
                <c:pt idx="108">
                  <c:v>2140.6675300000002</c:v>
                </c:pt>
                <c:pt idx="109">
                  <c:v>2167.5254300000001</c:v>
                </c:pt>
                <c:pt idx="110">
                  <c:v>2193.28683</c:v>
                </c:pt>
                <c:pt idx="111">
                  <c:v>2217.82663</c:v>
                </c:pt>
                <c:pt idx="112">
                  <c:v>2245.8161300000002</c:v>
                </c:pt>
                <c:pt idx="113">
                  <c:v>2268.2475300000001</c:v>
                </c:pt>
                <c:pt idx="114">
                  <c:v>2293.0888300000001</c:v>
                </c:pt>
                <c:pt idx="115">
                  <c:v>2310.5934299999999</c:v>
                </c:pt>
                <c:pt idx="116">
                  <c:v>2332.8941300000001</c:v>
                </c:pt>
                <c:pt idx="117">
                  <c:v>2351.1754300000002</c:v>
                </c:pt>
                <c:pt idx="118">
                  <c:v>2369.5652300000002</c:v>
                </c:pt>
                <c:pt idx="119">
                  <c:v>2385.3452299999999</c:v>
                </c:pt>
                <c:pt idx="120">
                  <c:v>2403.3471300000001</c:v>
                </c:pt>
                <c:pt idx="121">
                  <c:v>2419.0628300000003</c:v>
                </c:pt>
                <c:pt idx="122">
                  <c:v>2438.1516300000003</c:v>
                </c:pt>
                <c:pt idx="123">
                  <c:v>2455.2867300000003</c:v>
                </c:pt>
                <c:pt idx="124">
                  <c:v>2475.4497300000003</c:v>
                </c:pt>
                <c:pt idx="125">
                  <c:v>2495.6131300000002</c:v>
                </c:pt>
                <c:pt idx="126">
                  <c:v>2510.6819300000002</c:v>
                </c:pt>
                <c:pt idx="127">
                  <c:v>2527.08943</c:v>
                </c:pt>
                <c:pt idx="128">
                  <c:v>2546.4820300000001</c:v>
                </c:pt>
                <c:pt idx="129">
                  <c:v>2562.6670300000001</c:v>
                </c:pt>
                <c:pt idx="130">
                  <c:v>2581.3445300000003</c:v>
                </c:pt>
                <c:pt idx="131">
                  <c:v>2599.6853300000002</c:v>
                </c:pt>
                <c:pt idx="132">
                  <c:v>2613.6990300000002</c:v>
                </c:pt>
                <c:pt idx="133">
                  <c:v>2632.1961300000003</c:v>
                </c:pt>
                <c:pt idx="134">
                  <c:v>2649.3064300000001</c:v>
                </c:pt>
                <c:pt idx="135">
                  <c:v>2663.69533</c:v>
                </c:pt>
                <c:pt idx="136">
                  <c:v>2683.80233</c:v>
                </c:pt>
                <c:pt idx="137">
                  <c:v>2696.8806300000001</c:v>
                </c:pt>
                <c:pt idx="138">
                  <c:v>2716.2032300000001</c:v>
                </c:pt>
                <c:pt idx="139">
                  <c:v>2738.0618300000001</c:v>
                </c:pt>
                <c:pt idx="140">
                  <c:v>2757.0423300000002</c:v>
                </c:pt>
                <c:pt idx="141">
                  <c:v>2781.3589300000003</c:v>
                </c:pt>
                <c:pt idx="142">
                  <c:v>2812.3462300000001</c:v>
                </c:pt>
                <c:pt idx="143">
                  <c:v>2836.3387299999999</c:v>
                </c:pt>
                <c:pt idx="144">
                  <c:v>2859.5520300000003</c:v>
                </c:pt>
                <c:pt idx="145">
                  <c:v>2878.1704300000001</c:v>
                </c:pt>
                <c:pt idx="146">
                  <c:v>2899.66093</c:v>
                </c:pt>
                <c:pt idx="147">
                  <c:v>2925.0679300000002</c:v>
                </c:pt>
                <c:pt idx="148">
                  <c:v>2943.7408300000002</c:v>
                </c:pt>
                <c:pt idx="149">
                  <c:v>2955.5718300000003</c:v>
                </c:pt>
                <c:pt idx="150">
                  <c:v>2968.8672300000003</c:v>
                </c:pt>
                <c:pt idx="151">
                  <c:v>2983.58743</c:v>
                </c:pt>
                <c:pt idx="152">
                  <c:v>3008.0938300000003</c:v>
                </c:pt>
                <c:pt idx="153">
                  <c:v>3031.80573</c:v>
                </c:pt>
                <c:pt idx="154">
                  <c:v>3055.39093</c:v>
                </c:pt>
                <c:pt idx="155">
                  <c:v>3076.4407300000003</c:v>
                </c:pt>
                <c:pt idx="156">
                  <c:v>3099.9463300000002</c:v>
                </c:pt>
                <c:pt idx="157">
                  <c:v>3124.86283</c:v>
                </c:pt>
                <c:pt idx="158">
                  <c:v>3151.0606299999999</c:v>
                </c:pt>
                <c:pt idx="159">
                  <c:v>3181.5767300000002</c:v>
                </c:pt>
                <c:pt idx="160">
                  <c:v>3208.2981300000001</c:v>
                </c:pt>
                <c:pt idx="161">
                  <c:v>3233.50983</c:v>
                </c:pt>
                <c:pt idx="162">
                  <c:v>3259.1697300000001</c:v>
                </c:pt>
                <c:pt idx="163">
                  <c:v>3283.8535300000003</c:v>
                </c:pt>
                <c:pt idx="164">
                  <c:v>3304.70903</c:v>
                </c:pt>
                <c:pt idx="165">
                  <c:v>3325.0364300000001</c:v>
                </c:pt>
                <c:pt idx="166">
                  <c:v>3349.5252300000002</c:v>
                </c:pt>
                <c:pt idx="167">
                  <c:v>3370.0330300000001</c:v>
                </c:pt>
                <c:pt idx="168">
                  <c:v>3389.3372300000001</c:v>
                </c:pt>
                <c:pt idx="169">
                  <c:v>3405.9175300000002</c:v>
                </c:pt>
                <c:pt idx="170">
                  <c:v>3425.6306300000001</c:v>
                </c:pt>
                <c:pt idx="171">
                  <c:v>3443.00713</c:v>
                </c:pt>
                <c:pt idx="172">
                  <c:v>3461.9954299999999</c:v>
                </c:pt>
                <c:pt idx="173">
                  <c:v>3477.0650300000002</c:v>
                </c:pt>
                <c:pt idx="174">
                  <c:v>3494.3362300000003</c:v>
                </c:pt>
                <c:pt idx="175">
                  <c:v>3509.99953</c:v>
                </c:pt>
                <c:pt idx="176">
                  <c:v>3525.5049300000001</c:v>
                </c:pt>
                <c:pt idx="177">
                  <c:v>3544.0579299999999</c:v>
                </c:pt>
                <c:pt idx="178">
                  <c:v>3557.10653</c:v>
                </c:pt>
                <c:pt idx="179">
                  <c:v>3570.0091300000004</c:v>
                </c:pt>
                <c:pt idx="180">
                  <c:v>3581.2212300000001</c:v>
                </c:pt>
                <c:pt idx="181">
                  <c:v>3597.32233</c:v>
                </c:pt>
                <c:pt idx="182">
                  <c:v>3607.5889300000003</c:v>
                </c:pt>
                <c:pt idx="183">
                  <c:v>3624.62093</c:v>
                </c:pt>
                <c:pt idx="184">
                  <c:v>3641.1407300000001</c:v>
                </c:pt>
                <c:pt idx="185">
                  <c:v>3657.13483</c:v>
                </c:pt>
                <c:pt idx="186">
                  <c:v>3676.7056300000004</c:v>
                </c:pt>
                <c:pt idx="187">
                  <c:v>3692.79693</c:v>
                </c:pt>
                <c:pt idx="188">
                  <c:v>3712.1712300000004</c:v>
                </c:pt>
                <c:pt idx="189">
                  <c:v>3730.5283300000001</c:v>
                </c:pt>
                <c:pt idx="190">
                  <c:v>3752.9431300000001</c:v>
                </c:pt>
                <c:pt idx="191">
                  <c:v>3774.5345300000004</c:v>
                </c:pt>
                <c:pt idx="192">
                  <c:v>3795.2168300000003</c:v>
                </c:pt>
                <c:pt idx="193">
                  <c:v>3818.30303</c:v>
                </c:pt>
                <c:pt idx="194">
                  <c:v>3840.0733300000002</c:v>
                </c:pt>
                <c:pt idx="195">
                  <c:v>3862.1502300000002</c:v>
                </c:pt>
                <c:pt idx="196">
                  <c:v>3883.5664300000003</c:v>
                </c:pt>
                <c:pt idx="197">
                  <c:v>3905.7871300000002</c:v>
                </c:pt>
                <c:pt idx="198">
                  <c:v>3925.8611300000002</c:v>
                </c:pt>
                <c:pt idx="199">
                  <c:v>3952.5828300000003</c:v>
                </c:pt>
                <c:pt idx="200">
                  <c:v>3975.2737300000003</c:v>
                </c:pt>
                <c:pt idx="201">
                  <c:v>3995.3762300000003</c:v>
                </c:pt>
                <c:pt idx="202">
                  <c:v>4008.4937300000001</c:v>
                </c:pt>
                <c:pt idx="203">
                  <c:v>4029.9070300000003</c:v>
                </c:pt>
                <c:pt idx="204">
                  <c:v>4054.2464300000001</c:v>
                </c:pt>
                <c:pt idx="205">
                  <c:v>4080.9287300000001</c:v>
                </c:pt>
                <c:pt idx="206">
                  <c:v>4106.8697300000003</c:v>
                </c:pt>
                <c:pt idx="207">
                  <c:v>4134.2564300000004</c:v>
                </c:pt>
                <c:pt idx="208">
                  <c:v>4160.8255300000001</c:v>
                </c:pt>
                <c:pt idx="209">
                  <c:v>4183.25713</c:v>
                </c:pt>
                <c:pt idx="210">
                  <c:v>4207.4961299999995</c:v>
                </c:pt>
                <c:pt idx="211">
                  <c:v>4233.86283</c:v>
                </c:pt>
                <c:pt idx="212">
                  <c:v>4257.2874300000003</c:v>
                </c:pt>
                <c:pt idx="213">
                  <c:v>4280.3006299999997</c:v>
                </c:pt>
                <c:pt idx="214">
                  <c:v>4306.7539299999999</c:v>
                </c:pt>
                <c:pt idx="215">
                  <c:v>4326.2449299999998</c:v>
                </c:pt>
                <c:pt idx="216">
                  <c:v>4344.8638300000002</c:v>
                </c:pt>
                <c:pt idx="217">
                  <c:v>4365.5679300000002</c:v>
                </c:pt>
                <c:pt idx="218">
                  <c:v>4390.8826300000001</c:v>
                </c:pt>
                <c:pt idx="219">
                  <c:v>4416.61823</c:v>
                </c:pt>
                <c:pt idx="220">
                  <c:v>4435.5064300000004</c:v>
                </c:pt>
                <c:pt idx="221">
                  <c:v>4457.8907300000001</c:v>
                </c:pt>
                <c:pt idx="222">
                  <c:v>4475.8916300000001</c:v>
                </c:pt>
                <c:pt idx="223">
                  <c:v>4494.2779300000002</c:v>
                </c:pt>
                <c:pt idx="224">
                  <c:v>4508.2271300000002</c:v>
                </c:pt>
                <c:pt idx="225">
                  <c:v>4525.8809300000003</c:v>
                </c:pt>
                <c:pt idx="226">
                  <c:v>4543.9121299999997</c:v>
                </c:pt>
                <c:pt idx="227">
                  <c:v>4557.8667299999997</c:v>
                </c:pt>
                <c:pt idx="228">
                  <c:v>4576.5855300000003</c:v>
                </c:pt>
                <c:pt idx="229">
                  <c:v>4590.3242300000002</c:v>
                </c:pt>
                <c:pt idx="230">
                  <c:v>4608.2134299999998</c:v>
                </c:pt>
                <c:pt idx="231">
                  <c:v>4622.7295300000005</c:v>
                </c:pt>
                <c:pt idx="232">
                  <c:v>4637.9912300000005</c:v>
                </c:pt>
                <c:pt idx="233">
                  <c:v>4654.0196299999998</c:v>
                </c:pt>
                <c:pt idx="234">
                  <c:v>4671.18703</c:v>
                </c:pt>
                <c:pt idx="235">
                  <c:v>4688.4702299999999</c:v>
                </c:pt>
                <c:pt idx="236">
                  <c:v>4706.2393300000003</c:v>
                </c:pt>
                <c:pt idx="237">
                  <c:v>4721.2149300000001</c:v>
                </c:pt>
                <c:pt idx="238">
                  <c:v>4738.05033</c:v>
                </c:pt>
                <c:pt idx="239">
                  <c:v>4750.4351299999998</c:v>
                </c:pt>
                <c:pt idx="240">
                  <c:v>4765.2534299999998</c:v>
                </c:pt>
                <c:pt idx="241">
                  <c:v>4780.8135300000004</c:v>
                </c:pt>
                <c:pt idx="242">
                  <c:v>4794.7901300000003</c:v>
                </c:pt>
                <c:pt idx="243">
                  <c:v>4811.8018300000003</c:v>
                </c:pt>
                <c:pt idx="244">
                  <c:v>4835.2740300000005</c:v>
                </c:pt>
                <c:pt idx="245">
                  <c:v>4862.1138300000002</c:v>
                </c:pt>
                <c:pt idx="246">
                  <c:v>4889.87453</c:v>
                </c:pt>
                <c:pt idx="247">
                  <c:v>4916.7993299999998</c:v>
                </c:pt>
                <c:pt idx="248">
                  <c:v>4943.74863</c:v>
                </c:pt>
                <c:pt idx="249">
                  <c:v>4971.7915300000004</c:v>
                </c:pt>
                <c:pt idx="250">
                  <c:v>4994.7437300000001</c:v>
                </c:pt>
                <c:pt idx="251">
                  <c:v>5017.6490300000005</c:v>
                </c:pt>
                <c:pt idx="252">
                  <c:v>5042.1509299999998</c:v>
                </c:pt>
                <c:pt idx="253">
                  <c:v>5069.5176300000003</c:v>
                </c:pt>
                <c:pt idx="254">
                  <c:v>5096.4903300000005</c:v>
                </c:pt>
                <c:pt idx="255">
                  <c:v>5121.1631299999999</c:v>
                </c:pt>
                <c:pt idx="256">
                  <c:v>5145.4234299999998</c:v>
                </c:pt>
                <c:pt idx="257">
                  <c:v>5170.6885300000004</c:v>
                </c:pt>
                <c:pt idx="258">
                  <c:v>5189.0054300000002</c:v>
                </c:pt>
                <c:pt idx="259">
                  <c:v>5211.9903300000005</c:v>
                </c:pt>
                <c:pt idx="260">
                  <c:v>5232.0186300000005</c:v>
                </c:pt>
                <c:pt idx="261">
                  <c:v>5250.0659299999998</c:v>
                </c:pt>
                <c:pt idx="262">
                  <c:v>5269.2657300000001</c:v>
                </c:pt>
                <c:pt idx="263">
                  <c:v>5288.7168300000003</c:v>
                </c:pt>
                <c:pt idx="264">
                  <c:v>5308.9942300000002</c:v>
                </c:pt>
                <c:pt idx="265">
                  <c:v>5325.5606299999999</c:v>
                </c:pt>
                <c:pt idx="266">
                  <c:v>5343.78323</c:v>
                </c:pt>
                <c:pt idx="267">
                  <c:v>5358.9839300000003</c:v>
                </c:pt>
                <c:pt idx="268">
                  <c:v>5378.8863300000003</c:v>
                </c:pt>
                <c:pt idx="269">
                  <c:v>5396.6094300000004</c:v>
                </c:pt>
                <c:pt idx="270">
                  <c:v>5414.2266300000001</c:v>
                </c:pt>
                <c:pt idx="271">
                  <c:v>5431.6221299999997</c:v>
                </c:pt>
                <c:pt idx="272">
                  <c:v>5445.4248299999999</c:v>
                </c:pt>
                <c:pt idx="273">
                  <c:v>5457.3242300000002</c:v>
                </c:pt>
                <c:pt idx="274">
                  <c:v>5471.2510300000004</c:v>
                </c:pt>
                <c:pt idx="275">
                  <c:v>5489.2842300000002</c:v>
                </c:pt>
                <c:pt idx="276">
                  <c:v>5501.4380300000003</c:v>
                </c:pt>
                <c:pt idx="277">
                  <c:v>5519.9844300000004</c:v>
                </c:pt>
                <c:pt idx="278">
                  <c:v>5538.0210299999999</c:v>
                </c:pt>
                <c:pt idx="279">
                  <c:v>5549.5157300000001</c:v>
                </c:pt>
                <c:pt idx="280">
                  <c:v>5562.6040300000004</c:v>
                </c:pt>
                <c:pt idx="281">
                  <c:v>5577.1768300000003</c:v>
                </c:pt>
                <c:pt idx="282">
                  <c:v>5594.5113300000003</c:v>
                </c:pt>
                <c:pt idx="283">
                  <c:v>5604.6680299999998</c:v>
                </c:pt>
                <c:pt idx="284">
                  <c:v>5625.5547299999998</c:v>
                </c:pt>
                <c:pt idx="285">
                  <c:v>5643.7627300000004</c:v>
                </c:pt>
                <c:pt idx="286">
                  <c:v>5668.3863300000003</c:v>
                </c:pt>
                <c:pt idx="287">
                  <c:v>5700.0713299999998</c:v>
                </c:pt>
                <c:pt idx="288">
                  <c:v>5730.6787300000005</c:v>
                </c:pt>
                <c:pt idx="289">
                  <c:v>5765.9385300000004</c:v>
                </c:pt>
                <c:pt idx="290">
                  <c:v>5793.8667299999997</c:v>
                </c:pt>
                <c:pt idx="291">
                  <c:v>5819.3648300000004</c:v>
                </c:pt>
                <c:pt idx="292">
                  <c:v>5852.1177299999999</c:v>
                </c:pt>
                <c:pt idx="293">
                  <c:v>5875.8560299999999</c:v>
                </c:pt>
                <c:pt idx="294">
                  <c:v>5899.7554300000002</c:v>
                </c:pt>
                <c:pt idx="295">
                  <c:v>5923.49953</c:v>
                </c:pt>
                <c:pt idx="296">
                  <c:v>5944.9107300000005</c:v>
                </c:pt>
                <c:pt idx="297">
                  <c:v>5966.9634299999998</c:v>
                </c:pt>
                <c:pt idx="298">
                  <c:v>5988.7173300000004</c:v>
                </c:pt>
                <c:pt idx="299">
                  <c:v>6005.8233300000002</c:v>
                </c:pt>
                <c:pt idx="300">
                  <c:v>6024.3526300000003</c:v>
                </c:pt>
                <c:pt idx="301">
                  <c:v>6041.2505300000003</c:v>
                </c:pt>
                <c:pt idx="302">
                  <c:v>6061.06203</c:v>
                </c:pt>
                <c:pt idx="303">
                  <c:v>6076.6543300000003</c:v>
                </c:pt>
                <c:pt idx="304">
                  <c:v>6091.8506299999999</c:v>
                </c:pt>
                <c:pt idx="305">
                  <c:v>6108.2759299999998</c:v>
                </c:pt>
                <c:pt idx="306">
                  <c:v>6125.7901300000003</c:v>
                </c:pt>
                <c:pt idx="307">
                  <c:v>6142.9263300000002</c:v>
                </c:pt>
                <c:pt idx="308">
                  <c:v>6158.3789299999999</c:v>
                </c:pt>
                <c:pt idx="309">
                  <c:v>6172.8535300000003</c:v>
                </c:pt>
                <c:pt idx="310">
                  <c:v>6190.33943</c:v>
                </c:pt>
                <c:pt idx="311">
                  <c:v>6207.9873299999999</c:v>
                </c:pt>
                <c:pt idx="312">
                  <c:v>6221.6021300000002</c:v>
                </c:pt>
                <c:pt idx="313">
                  <c:v>6239.1836300000004</c:v>
                </c:pt>
                <c:pt idx="314">
                  <c:v>6250.6133300000001</c:v>
                </c:pt>
                <c:pt idx="315">
                  <c:v>6266.1490300000005</c:v>
                </c:pt>
                <c:pt idx="316">
                  <c:v>6281.7671300000002</c:v>
                </c:pt>
                <c:pt idx="317">
                  <c:v>6299.7354299999997</c:v>
                </c:pt>
                <c:pt idx="318">
                  <c:v>6319.6514299999999</c:v>
                </c:pt>
                <c:pt idx="319">
                  <c:v>6339.2539299999999</c:v>
                </c:pt>
                <c:pt idx="320">
                  <c:v>6355.6992300000002</c:v>
                </c:pt>
                <c:pt idx="321">
                  <c:v>6368.7871299999997</c:v>
                </c:pt>
                <c:pt idx="322">
                  <c:v>6384.9092300000002</c:v>
                </c:pt>
                <c:pt idx="323">
                  <c:v>6409.6377300000004</c:v>
                </c:pt>
                <c:pt idx="324">
                  <c:v>6428.81113</c:v>
                </c:pt>
                <c:pt idx="325">
                  <c:v>6448.8907300000001</c:v>
                </c:pt>
                <c:pt idx="326">
                  <c:v>6471.0420300000005</c:v>
                </c:pt>
                <c:pt idx="327">
                  <c:v>6501.28863</c:v>
                </c:pt>
                <c:pt idx="328">
                  <c:v>6525.8521300000002</c:v>
                </c:pt>
                <c:pt idx="329">
                  <c:v>6553.16903</c:v>
                </c:pt>
                <c:pt idx="330">
                  <c:v>6577.85653</c:v>
                </c:pt>
                <c:pt idx="331">
                  <c:v>6601.4390300000005</c:v>
                </c:pt>
                <c:pt idx="332">
                  <c:v>6624.5293300000003</c:v>
                </c:pt>
                <c:pt idx="333">
                  <c:v>6652.1035300000003</c:v>
                </c:pt>
                <c:pt idx="334">
                  <c:v>6675.0318299999999</c:v>
                </c:pt>
                <c:pt idx="335">
                  <c:v>6692.8438299999998</c:v>
                </c:pt>
                <c:pt idx="336">
                  <c:v>6717.50443</c:v>
                </c:pt>
                <c:pt idx="337">
                  <c:v>6737.3174300000001</c:v>
                </c:pt>
                <c:pt idx="338">
                  <c:v>6758.7202299999999</c:v>
                </c:pt>
                <c:pt idx="339">
                  <c:v>6781.2979299999997</c:v>
                </c:pt>
                <c:pt idx="340">
                  <c:v>6798.5533299999997</c:v>
                </c:pt>
                <c:pt idx="341">
                  <c:v>6815.6783299999997</c:v>
                </c:pt>
                <c:pt idx="342">
                  <c:v>6838.1153300000005</c:v>
                </c:pt>
                <c:pt idx="343">
                  <c:v>6863.4033300000001</c:v>
                </c:pt>
                <c:pt idx="344">
                  <c:v>6884.1397299999999</c:v>
                </c:pt>
                <c:pt idx="345">
                  <c:v>6902.6416300000001</c:v>
                </c:pt>
                <c:pt idx="346">
                  <c:v>6926.6504300000006</c:v>
                </c:pt>
                <c:pt idx="347">
                  <c:v>6946.59483</c:v>
                </c:pt>
                <c:pt idx="348">
                  <c:v>6963.15823</c:v>
                </c:pt>
                <c:pt idx="349">
                  <c:v>6984.6553300000005</c:v>
                </c:pt>
                <c:pt idx="350">
                  <c:v>7004.8833300000006</c:v>
                </c:pt>
                <c:pt idx="351">
                  <c:v>7027.1734299999998</c:v>
                </c:pt>
                <c:pt idx="352">
                  <c:v>7047.1162300000005</c:v>
                </c:pt>
                <c:pt idx="353">
                  <c:v>7064.1270300000006</c:v>
                </c:pt>
                <c:pt idx="354">
                  <c:v>7083.9893300000003</c:v>
                </c:pt>
                <c:pt idx="355">
                  <c:v>7099.5865300000005</c:v>
                </c:pt>
                <c:pt idx="356">
                  <c:v>7121.9976299999998</c:v>
                </c:pt>
                <c:pt idx="357">
                  <c:v>7141.6646300000002</c:v>
                </c:pt>
                <c:pt idx="358">
                  <c:v>7159.8355300000003</c:v>
                </c:pt>
                <c:pt idx="359">
                  <c:v>7178.49323</c:v>
                </c:pt>
                <c:pt idx="360">
                  <c:v>7196.9658300000001</c:v>
                </c:pt>
                <c:pt idx="361">
                  <c:v>7213.7842300000002</c:v>
                </c:pt>
                <c:pt idx="362">
                  <c:v>7232.45363</c:v>
                </c:pt>
                <c:pt idx="363">
                  <c:v>7249.5034299999998</c:v>
                </c:pt>
                <c:pt idx="364">
                  <c:v>7266.74863</c:v>
                </c:pt>
                <c:pt idx="365">
                  <c:v>7285.4732300000005</c:v>
                </c:pt>
                <c:pt idx="366">
                  <c:v>7302.7364299999999</c:v>
                </c:pt>
                <c:pt idx="367">
                  <c:v>7321.6592300000002</c:v>
                </c:pt>
                <c:pt idx="368">
                  <c:v>7340.9058300000006</c:v>
                </c:pt>
                <c:pt idx="369">
                  <c:v>7314.6831300000003</c:v>
                </c:pt>
                <c:pt idx="370">
                  <c:v>7368.9595300000001</c:v>
                </c:pt>
                <c:pt idx="371">
                  <c:v>7347.0938299999998</c:v>
                </c:pt>
                <c:pt idx="372">
                  <c:v>7337.1475300000002</c:v>
                </c:pt>
                <c:pt idx="373">
                  <c:v>7353.7578300000005</c:v>
                </c:pt>
                <c:pt idx="374">
                  <c:v>7342.2271300000002</c:v>
                </c:pt>
                <c:pt idx="375">
                  <c:v>7341.2276300000003</c:v>
                </c:pt>
                <c:pt idx="376">
                  <c:v>7338.1016300000001</c:v>
                </c:pt>
                <c:pt idx="377">
                  <c:v>7380.5313299999998</c:v>
                </c:pt>
                <c:pt idx="378">
                  <c:v>7382.34573</c:v>
                </c:pt>
                <c:pt idx="379">
                  <c:v>7366.9903300000005</c:v>
                </c:pt>
                <c:pt idx="380">
                  <c:v>7359.34573</c:v>
                </c:pt>
                <c:pt idx="381">
                  <c:v>7359.9991300000002</c:v>
                </c:pt>
                <c:pt idx="382">
                  <c:v>7363.2188299999998</c:v>
                </c:pt>
                <c:pt idx="383">
                  <c:v>7358.8706300000003</c:v>
                </c:pt>
                <c:pt idx="384">
                  <c:v>7359.7559300000003</c:v>
                </c:pt>
                <c:pt idx="385">
                  <c:v>7359.4458300000006</c:v>
                </c:pt>
                <c:pt idx="386">
                  <c:v>7357.1792299999997</c:v>
                </c:pt>
                <c:pt idx="387">
                  <c:v>7357.8443299999999</c:v>
                </c:pt>
                <c:pt idx="388">
                  <c:v>7363.4610300000004</c:v>
                </c:pt>
                <c:pt idx="389">
                  <c:v>7364.2334300000002</c:v>
                </c:pt>
                <c:pt idx="390">
                  <c:v>7366.68613</c:v>
                </c:pt>
                <c:pt idx="391">
                  <c:v>7373.4336300000004</c:v>
                </c:pt>
                <c:pt idx="392">
                  <c:v>7379.0572300000003</c:v>
                </c:pt>
                <c:pt idx="393">
                  <c:v>7388.7212300000001</c:v>
                </c:pt>
                <c:pt idx="394">
                  <c:v>7403.9400299999998</c:v>
                </c:pt>
                <c:pt idx="395">
                  <c:v>7421.47073</c:v>
                </c:pt>
                <c:pt idx="396">
                  <c:v>7446.44733</c:v>
                </c:pt>
                <c:pt idx="397">
                  <c:v>7481.2007300000005</c:v>
                </c:pt>
                <c:pt idx="398">
                  <c:v>7521.7334300000002</c:v>
                </c:pt>
                <c:pt idx="399">
                  <c:v>7562.2798300000004</c:v>
                </c:pt>
                <c:pt idx="400">
                  <c:v>7602.6045300000005</c:v>
                </c:pt>
                <c:pt idx="401">
                  <c:v>7643.8037300000005</c:v>
                </c:pt>
                <c:pt idx="402">
                  <c:v>7682.1099300000005</c:v>
                </c:pt>
                <c:pt idx="403">
                  <c:v>7725.5821299999998</c:v>
                </c:pt>
                <c:pt idx="404">
                  <c:v>7758.6314300000004</c:v>
                </c:pt>
                <c:pt idx="405">
                  <c:v>7794.8584300000002</c:v>
                </c:pt>
                <c:pt idx="406">
                  <c:v>7827.9497300000003</c:v>
                </c:pt>
                <c:pt idx="407">
                  <c:v>7858.5157300000001</c:v>
                </c:pt>
                <c:pt idx="408">
                  <c:v>7884.58403</c:v>
                </c:pt>
                <c:pt idx="409">
                  <c:v>7903.5762300000006</c:v>
                </c:pt>
                <c:pt idx="410">
                  <c:v>7918.8692300000002</c:v>
                </c:pt>
                <c:pt idx="411">
                  <c:v>7935.2149300000001</c:v>
                </c:pt>
                <c:pt idx="412">
                  <c:v>7954.4185299999999</c:v>
                </c:pt>
                <c:pt idx="413">
                  <c:v>7971.1045300000005</c:v>
                </c:pt>
                <c:pt idx="414">
                  <c:v>7986.6241300000002</c:v>
                </c:pt>
                <c:pt idx="415">
                  <c:v>8003.3584300000002</c:v>
                </c:pt>
                <c:pt idx="416">
                  <c:v>8016.1656300000004</c:v>
                </c:pt>
                <c:pt idx="417">
                  <c:v>8031.5327299999999</c:v>
                </c:pt>
                <c:pt idx="418">
                  <c:v>8046.4160300000003</c:v>
                </c:pt>
                <c:pt idx="419">
                  <c:v>8060.2891300000001</c:v>
                </c:pt>
                <c:pt idx="420">
                  <c:v>8073.8638300000002</c:v>
                </c:pt>
                <c:pt idx="421">
                  <c:v>8086.42533</c:v>
                </c:pt>
                <c:pt idx="422">
                  <c:v>8098.6983300000002</c:v>
                </c:pt>
                <c:pt idx="423">
                  <c:v>8113.7110300000004</c:v>
                </c:pt>
                <c:pt idx="424">
                  <c:v>8126.7339300000003</c:v>
                </c:pt>
                <c:pt idx="425">
                  <c:v>8139.3604299999997</c:v>
                </c:pt>
                <c:pt idx="426">
                  <c:v>8153.6250300000002</c:v>
                </c:pt>
                <c:pt idx="427">
                  <c:v>8164.7154300000002</c:v>
                </c:pt>
                <c:pt idx="428">
                  <c:v>8173.8623299999999</c:v>
                </c:pt>
                <c:pt idx="429">
                  <c:v>8186.0879300000006</c:v>
                </c:pt>
                <c:pt idx="430">
                  <c:v>8199.8194299999996</c:v>
                </c:pt>
                <c:pt idx="431">
                  <c:v>8211.9834300000002</c:v>
                </c:pt>
                <c:pt idx="432">
                  <c:v>8225.1719300000004</c:v>
                </c:pt>
                <c:pt idx="433">
                  <c:v>8241.3921300000002</c:v>
                </c:pt>
                <c:pt idx="434">
                  <c:v>8261.2691300000006</c:v>
                </c:pt>
                <c:pt idx="435">
                  <c:v>8280.5562300000001</c:v>
                </c:pt>
                <c:pt idx="436">
                  <c:v>8306.7500299999992</c:v>
                </c:pt>
                <c:pt idx="437">
                  <c:v>8331.61823</c:v>
                </c:pt>
                <c:pt idx="438">
                  <c:v>8357.702229999999</c:v>
                </c:pt>
                <c:pt idx="439">
                  <c:v>8384.1944299999996</c:v>
                </c:pt>
                <c:pt idx="440">
                  <c:v>8412.5899300000001</c:v>
                </c:pt>
                <c:pt idx="441">
                  <c:v>8436.7564299999995</c:v>
                </c:pt>
                <c:pt idx="442">
                  <c:v>8462.1734299999989</c:v>
                </c:pt>
                <c:pt idx="443">
                  <c:v>8484.2139299999999</c:v>
                </c:pt>
                <c:pt idx="444">
                  <c:v>8509.6841299999996</c:v>
                </c:pt>
                <c:pt idx="445">
                  <c:v>8531.6123299999999</c:v>
                </c:pt>
                <c:pt idx="446">
                  <c:v>8555.3325299999997</c:v>
                </c:pt>
                <c:pt idx="447">
                  <c:v>8580.0230299999985</c:v>
                </c:pt>
                <c:pt idx="448">
                  <c:v>8601.8325299999997</c:v>
                </c:pt>
                <c:pt idx="449">
                  <c:v>8626.1118299999998</c:v>
                </c:pt>
                <c:pt idx="450">
                  <c:v>8646.6646299999993</c:v>
                </c:pt>
                <c:pt idx="451">
                  <c:v>8666.9917299999997</c:v>
                </c:pt>
                <c:pt idx="452">
                  <c:v>8687.4214299999985</c:v>
                </c:pt>
                <c:pt idx="453">
                  <c:v>8708.3277299999991</c:v>
                </c:pt>
                <c:pt idx="454">
                  <c:v>8731.7456299999994</c:v>
                </c:pt>
                <c:pt idx="455">
                  <c:v>8750.3062300000001</c:v>
                </c:pt>
                <c:pt idx="456">
                  <c:v>8773.9624299999996</c:v>
                </c:pt>
                <c:pt idx="457">
                  <c:v>8794.9683299999997</c:v>
                </c:pt>
                <c:pt idx="458">
                  <c:v>8817.4751299999989</c:v>
                </c:pt>
                <c:pt idx="459">
                  <c:v>8840.2281299999995</c:v>
                </c:pt>
                <c:pt idx="460">
                  <c:v>8860.9136299999991</c:v>
                </c:pt>
                <c:pt idx="461">
                  <c:v>8884.0874299999996</c:v>
                </c:pt>
                <c:pt idx="462">
                  <c:v>8907.1333299999988</c:v>
                </c:pt>
                <c:pt idx="463">
                  <c:v>8928.9722299999994</c:v>
                </c:pt>
                <c:pt idx="464">
                  <c:v>8946.4507299999987</c:v>
                </c:pt>
                <c:pt idx="465">
                  <c:v>8963.9087299999992</c:v>
                </c:pt>
                <c:pt idx="466">
                  <c:v>8986.918529999999</c:v>
                </c:pt>
                <c:pt idx="467">
                  <c:v>9011.1275299999998</c:v>
                </c:pt>
                <c:pt idx="468">
                  <c:v>9034.0298299999995</c:v>
                </c:pt>
                <c:pt idx="469">
                  <c:v>9055.282729999999</c:v>
                </c:pt>
                <c:pt idx="470">
                  <c:v>9075.3775299999998</c:v>
                </c:pt>
                <c:pt idx="471">
                  <c:v>9095.4058299999997</c:v>
                </c:pt>
                <c:pt idx="472">
                  <c:v>9113.0943299999999</c:v>
                </c:pt>
                <c:pt idx="473">
                  <c:v>9136.7759299999998</c:v>
                </c:pt>
                <c:pt idx="474">
                  <c:v>9155.0425299999988</c:v>
                </c:pt>
                <c:pt idx="475">
                  <c:v>9177.2525299999998</c:v>
                </c:pt>
                <c:pt idx="476">
                  <c:v>9198.0347299999994</c:v>
                </c:pt>
                <c:pt idx="477">
                  <c:v>9216.65193</c:v>
                </c:pt>
                <c:pt idx="478">
                  <c:v>9236.4868299999998</c:v>
                </c:pt>
                <c:pt idx="479">
                  <c:v>9257.7505299999993</c:v>
                </c:pt>
                <c:pt idx="480">
                  <c:v>9277.1011299999991</c:v>
                </c:pt>
                <c:pt idx="481">
                  <c:v>9296.9273299999986</c:v>
                </c:pt>
                <c:pt idx="482">
                  <c:v>9316.5523299999986</c:v>
                </c:pt>
                <c:pt idx="483">
                  <c:v>9336.4146299999993</c:v>
                </c:pt>
                <c:pt idx="484">
                  <c:v>9358.3550299999988</c:v>
                </c:pt>
                <c:pt idx="485">
                  <c:v>9378.7574299999997</c:v>
                </c:pt>
                <c:pt idx="486">
                  <c:v>9393.6167299999997</c:v>
                </c:pt>
                <c:pt idx="487">
                  <c:v>9409.52693</c:v>
                </c:pt>
                <c:pt idx="488">
                  <c:v>9422.1665299999986</c:v>
                </c:pt>
                <c:pt idx="489">
                  <c:v>9446.5865299999987</c:v>
                </c:pt>
                <c:pt idx="490">
                  <c:v>9463.2495299999991</c:v>
                </c:pt>
                <c:pt idx="491">
                  <c:v>9478.4243299999998</c:v>
                </c:pt>
                <c:pt idx="492">
                  <c:v>9498.4683299999997</c:v>
                </c:pt>
                <c:pt idx="493">
                  <c:v>9514.1646299999993</c:v>
                </c:pt>
                <c:pt idx="494">
                  <c:v>9532.15193</c:v>
                </c:pt>
                <c:pt idx="495">
                  <c:v>9547.3609299999989</c:v>
                </c:pt>
                <c:pt idx="496">
                  <c:v>9564.8921299999984</c:v>
                </c:pt>
                <c:pt idx="497">
                  <c:v>9579.6138299999984</c:v>
                </c:pt>
                <c:pt idx="498">
                  <c:v>9597.2554299999993</c:v>
                </c:pt>
                <c:pt idx="499">
                  <c:v>9614.196829999999</c:v>
                </c:pt>
                <c:pt idx="500">
                  <c:v>9629.4859299999989</c:v>
                </c:pt>
                <c:pt idx="501">
                  <c:v>9648.7105299999985</c:v>
                </c:pt>
                <c:pt idx="502">
                  <c:v>9665.8033299999988</c:v>
                </c:pt>
                <c:pt idx="503">
                  <c:v>9684.3697299999985</c:v>
                </c:pt>
                <c:pt idx="504">
                  <c:v>9700.4927299999999</c:v>
                </c:pt>
                <c:pt idx="505">
                  <c:v>9716.1167299999997</c:v>
                </c:pt>
                <c:pt idx="506">
                  <c:v>9733.1333299999988</c:v>
                </c:pt>
                <c:pt idx="507">
                  <c:v>9751.6314299999995</c:v>
                </c:pt>
                <c:pt idx="508">
                  <c:v>9768.5113299999994</c:v>
                </c:pt>
                <c:pt idx="509">
                  <c:v>9786.5689299999995</c:v>
                </c:pt>
                <c:pt idx="510">
                  <c:v>9808.095229999999</c:v>
                </c:pt>
                <c:pt idx="511">
                  <c:v>9833.9370299999991</c:v>
                </c:pt>
                <c:pt idx="512">
                  <c:v>9858.6812300000001</c:v>
                </c:pt>
                <c:pt idx="513">
                  <c:v>9886.9898299999986</c:v>
                </c:pt>
                <c:pt idx="514">
                  <c:v>9909.6880299999993</c:v>
                </c:pt>
                <c:pt idx="515">
                  <c:v>9938.2027299999991</c:v>
                </c:pt>
                <c:pt idx="516">
                  <c:v>9963.2388299999984</c:v>
                </c:pt>
                <c:pt idx="517">
                  <c:v>9995.2495299999991</c:v>
                </c:pt>
                <c:pt idx="518">
                  <c:v>10019.04063</c:v>
                </c:pt>
                <c:pt idx="519">
                  <c:v>10043.71833</c:v>
                </c:pt>
                <c:pt idx="520">
                  <c:v>10065.553329999999</c:v>
                </c:pt>
                <c:pt idx="521">
                  <c:v>10089.233929999999</c:v>
                </c:pt>
                <c:pt idx="522">
                  <c:v>10109.710529999998</c:v>
                </c:pt>
                <c:pt idx="523">
                  <c:v>10133.414629999999</c:v>
                </c:pt>
                <c:pt idx="524">
                  <c:v>10152.73783</c:v>
                </c:pt>
                <c:pt idx="525">
                  <c:v>10172.044529999999</c:v>
                </c:pt>
                <c:pt idx="526">
                  <c:v>10191.36873</c:v>
                </c:pt>
                <c:pt idx="527">
                  <c:v>10214.74863</c:v>
                </c:pt>
                <c:pt idx="528">
                  <c:v>10238.254429999999</c:v>
                </c:pt>
                <c:pt idx="529">
                  <c:v>10259.836529999999</c:v>
                </c:pt>
                <c:pt idx="530">
                  <c:v>10282.74273</c:v>
                </c:pt>
                <c:pt idx="531">
                  <c:v>10304.188029999999</c:v>
                </c:pt>
                <c:pt idx="532">
                  <c:v>10326.292529999999</c:v>
                </c:pt>
                <c:pt idx="533">
                  <c:v>10347.87753</c:v>
                </c:pt>
                <c:pt idx="534">
                  <c:v>10375.87493</c:v>
                </c:pt>
                <c:pt idx="535">
                  <c:v>10394.19593</c:v>
                </c:pt>
                <c:pt idx="536">
                  <c:v>10408.163929999999</c:v>
                </c:pt>
                <c:pt idx="537">
                  <c:v>10428.121929999999</c:v>
                </c:pt>
                <c:pt idx="538">
                  <c:v>10449.734929999999</c:v>
                </c:pt>
                <c:pt idx="539">
                  <c:v>10468.29393</c:v>
                </c:pt>
                <c:pt idx="540">
                  <c:v>10487.396929999999</c:v>
                </c:pt>
                <c:pt idx="541">
                  <c:v>10506.73193</c:v>
                </c:pt>
                <c:pt idx="542">
                  <c:v>10523.233929999999</c:v>
                </c:pt>
                <c:pt idx="543">
                  <c:v>10540.87493</c:v>
                </c:pt>
                <c:pt idx="544">
                  <c:v>10560.039929999999</c:v>
                </c:pt>
                <c:pt idx="545">
                  <c:v>10579.090929999998</c:v>
                </c:pt>
                <c:pt idx="546">
                  <c:v>10595.63193</c:v>
                </c:pt>
                <c:pt idx="547">
                  <c:v>10613.35493</c:v>
                </c:pt>
                <c:pt idx="548">
                  <c:v>10634.030929999999</c:v>
                </c:pt>
                <c:pt idx="549">
                  <c:v>10651.52593</c:v>
                </c:pt>
                <c:pt idx="550">
                  <c:v>10668.566929999999</c:v>
                </c:pt>
                <c:pt idx="551">
                  <c:v>10685.673929999999</c:v>
                </c:pt>
                <c:pt idx="552">
                  <c:v>10699.716929999999</c:v>
                </c:pt>
                <c:pt idx="553">
                  <c:v>10715.404929999999</c:v>
                </c:pt>
                <c:pt idx="554">
                  <c:v>10737.09793</c:v>
                </c:pt>
                <c:pt idx="555">
                  <c:v>10763.663929999999</c:v>
                </c:pt>
                <c:pt idx="556">
                  <c:v>10778.35593</c:v>
                </c:pt>
                <c:pt idx="557">
                  <c:v>10797.36593</c:v>
                </c:pt>
                <c:pt idx="558">
                  <c:v>10815.18593</c:v>
                </c:pt>
                <c:pt idx="559">
                  <c:v>10832.993929999999</c:v>
                </c:pt>
                <c:pt idx="560">
                  <c:v>10846.629929999999</c:v>
                </c:pt>
                <c:pt idx="561">
                  <c:v>10866.002929999999</c:v>
                </c:pt>
                <c:pt idx="562">
                  <c:v>10884.64193</c:v>
                </c:pt>
                <c:pt idx="563">
                  <c:v>10900.537929999999</c:v>
                </c:pt>
                <c:pt idx="564">
                  <c:v>10919.550929999999</c:v>
                </c:pt>
                <c:pt idx="565">
                  <c:v>10935.429929999998</c:v>
                </c:pt>
                <c:pt idx="566">
                  <c:v>10953.112929999999</c:v>
                </c:pt>
                <c:pt idx="567">
                  <c:v>10971.059929999999</c:v>
                </c:pt>
                <c:pt idx="568">
                  <c:v>10987.63393</c:v>
                </c:pt>
                <c:pt idx="569">
                  <c:v>11002.16793</c:v>
                </c:pt>
                <c:pt idx="570">
                  <c:v>11019.977929999999</c:v>
                </c:pt>
                <c:pt idx="571">
                  <c:v>11037.518929999998</c:v>
                </c:pt>
                <c:pt idx="572">
                  <c:v>11050.457929999999</c:v>
                </c:pt>
                <c:pt idx="573">
                  <c:v>11065.46393</c:v>
                </c:pt>
                <c:pt idx="574">
                  <c:v>11084.045929999998</c:v>
                </c:pt>
                <c:pt idx="575">
                  <c:v>11104.368929999999</c:v>
                </c:pt>
                <c:pt idx="576">
                  <c:v>11122.773929999999</c:v>
                </c:pt>
                <c:pt idx="577">
                  <c:v>11141.181929999999</c:v>
                </c:pt>
                <c:pt idx="578">
                  <c:v>11160.39093</c:v>
                </c:pt>
                <c:pt idx="579">
                  <c:v>11180.438929999998</c:v>
                </c:pt>
                <c:pt idx="580">
                  <c:v>11201.751929999999</c:v>
                </c:pt>
                <c:pt idx="581">
                  <c:v>11226.068929999999</c:v>
                </c:pt>
                <c:pt idx="582">
                  <c:v>11254.046929999999</c:v>
                </c:pt>
                <c:pt idx="583">
                  <c:v>11284.586929999999</c:v>
                </c:pt>
                <c:pt idx="584">
                  <c:v>11308.80293</c:v>
                </c:pt>
                <c:pt idx="585">
                  <c:v>11362.218929999999</c:v>
                </c:pt>
                <c:pt idx="586">
                  <c:v>11311.405929999999</c:v>
                </c:pt>
                <c:pt idx="587">
                  <c:v>11361.826929999999</c:v>
                </c:pt>
                <c:pt idx="588">
                  <c:v>11389.101929999999</c:v>
                </c:pt>
                <c:pt idx="589">
                  <c:v>11358.706929999998</c:v>
                </c:pt>
                <c:pt idx="590">
                  <c:v>11344.094929999999</c:v>
                </c:pt>
                <c:pt idx="591">
                  <c:v>11337.10693</c:v>
                </c:pt>
                <c:pt idx="592">
                  <c:v>11357.04493</c:v>
                </c:pt>
                <c:pt idx="593">
                  <c:v>11363.02493</c:v>
                </c:pt>
                <c:pt idx="594">
                  <c:v>11369.29493</c:v>
                </c:pt>
                <c:pt idx="595">
                  <c:v>11355.888929999999</c:v>
                </c:pt>
                <c:pt idx="596">
                  <c:v>11354.81993</c:v>
                </c:pt>
                <c:pt idx="597">
                  <c:v>11343.959929999999</c:v>
                </c:pt>
                <c:pt idx="598">
                  <c:v>11346.82893</c:v>
                </c:pt>
                <c:pt idx="599">
                  <c:v>11355.771929999999</c:v>
                </c:pt>
                <c:pt idx="600">
                  <c:v>11355.056929999999</c:v>
                </c:pt>
                <c:pt idx="601">
                  <c:v>11361.045929999998</c:v>
                </c:pt>
                <c:pt idx="602">
                  <c:v>11381.50093</c:v>
                </c:pt>
                <c:pt idx="603">
                  <c:v>11399.001929999999</c:v>
                </c:pt>
                <c:pt idx="604">
                  <c:v>11416.76793</c:v>
                </c:pt>
                <c:pt idx="605">
                  <c:v>11439.056929999999</c:v>
                </c:pt>
                <c:pt idx="606">
                  <c:v>11456.304929999998</c:v>
                </c:pt>
                <c:pt idx="607">
                  <c:v>11478.809929999999</c:v>
                </c:pt>
                <c:pt idx="608">
                  <c:v>11498.08993</c:v>
                </c:pt>
                <c:pt idx="609">
                  <c:v>11523.358929999999</c:v>
                </c:pt>
                <c:pt idx="610">
                  <c:v>11543.889929999999</c:v>
                </c:pt>
                <c:pt idx="611">
                  <c:v>11565.41093</c:v>
                </c:pt>
                <c:pt idx="612">
                  <c:v>11586.603929999999</c:v>
                </c:pt>
                <c:pt idx="613">
                  <c:v>11609.00093</c:v>
                </c:pt>
                <c:pt idx="614">
                  <c:v>11633.192929999999</c:v>
                </c:pt>
                <c:pt idx="615">
                  <c:v>11653.118929999999</c:v>
                </c:pt>
                <c:pt idx="616">
                  <c:v>11672.48093</c:v>
                </c:pt>
                <c:pt idx="617">
                  <c:v>11691.69593</c:v>
                </c:pt>
                <c:pt idx="618">
                  <c:v>11711.327929999999</c:v>
                </c:pt>
                <c:pt idx="619">
                  <c:v>11734.244929999999</c:v>
                </c:pt>
                <c:pt idx="620">
                  <c:v>11751.84793</c:v>
                </c:pt>
                <c:pt idx="621">
                  <c:v>11773.655929999999</c:v>
                </c:pt>
                <c:pt idx="622">
                  <c:v>11792.859929999999</c:v>
                </c:pt>
                <c:pt idx="623">
                  <c:v>11811.380929999999</c:v>
                </c:pt>
                <c:pt idx="624">
                  <c:v>11833.029929999999</c:v>
                </c:pt>
                <c:pt idx="625">
                  <c:v>11852.29393</c:v>
                </c:pt>
                <c:pt idx="626">
                  <c:v>11871.047929999999</c:v>
                </c:pt>
                <c:pt idx="627">
                  <c:v>11890.601929999999</c:v>
                </c:pt>
                <c:pt idx="628">
                  <c:v>11909.52493</c:v>
                </c:pt>
                <c:pt idx="629">
                  <c:v>11928.393929999998</c:v>
                </c:pt>
                <c:pt idx="630">
                  <c:v>11945.00893</c:v>
                </c:pt>
                <c:pt idx="631">
                  <c:v>11963.340929999998</c:v>
                </c:pt>
                <c:pt idx="632">
                  <c:v>11981.045929999998</c:v>
                </c:pt>
                <c:pt idx="633">
                  <c:v>12001.12593</c:v>
                </c:pt>
                <c:pt idx="634">
                  <c:v>12021.98893</c:v>
                </c:pt>
                <c:pt idx="635">
                  <c:v>12047.44693</c:v>
                </c:pt>
                <c:pt idx="636">
                  <c:v>12075.82193</c:v>
                </c:pt>
                <c:pt idx="637">
                  <c:v>12095.83993</c:v>
                </c:pt>
                <c:pt idx="638">
                  <c:v>12120.04293</c:v>
                </c:pt>
                <c:pt idx="639">
                  <c:v>12144.121929999999</c:v>
                </c:pt>
                <c:pt idx="640">
                  <c:v>12164.68593</c:v>
                </c:pt>
                <c:pt idx="641">
                  <c:v>12187.154929999999</c:v>
                </c:pt>
                <c:pt idx="642">
                  <c:v>12207.095929999999</c:v>
                </c:pt>
                <c:pt idx="643">
                  <c:v>12227.566929999999</c:v>
                </c:pt>
                <c:pt idx="644">
                  <c:v>12248.226929999999</c:v>
                </c:pt>
                <c:pt idx="645">
                  <c:v>12269.895929999999</c:v>
                </c:pt>
                <c:pt idx="646">
                  <c:v>12287.98993</c:v>
                </c:pt>
                <c:pt idx="647">
                  <c:v>12305.720929999999</c:v>
                </c:pt>
                <c:pt idx="648">
                  <c:v>12324.438929999998</c:v>
                </c:pt>
                <c:pt idx="649">
                  <c:v>12342.39293</c:v>
                </c:pt>
                <c:pt idx="650">
                  <c:v>12360.148929999999</c:v>
                </c:pt>
                <c:pt idx="651">
                  <c:v>12380.907929999999</c:v>
                </c:pt>
                <c:pt idx="652">
                  <c:v>12399.51793</c:v>
                </c:pt>
                <c:pt idx="653">
                  <c:v>12420.380929999999</c:v>
                </c:pt>
                <c:pt idx="654">
                  <c:v>12439.07193</c:v>
                </c:pt>
                <c:pt idx="655">
                  <c:v>12459.81093</c:v>
                </c:pt>
                <c:pt idx="656">
                  <c:v>12477.49893</c:v>
                </c:pt>
                <c:pt idx="657">
                  <c:v>12501.370929999999</c:v>
                </c:pt>
                <c:pt idx="658">
                  <c:v>12520.029929999999</c:v>
                </c:pt>
                <c:pt idx="659">
                  <c:v>12538.541929999999</c:v>
                </c:pt>
                <c:pt idx="660">
                  <c:v>12555.459929999999</c:v>
                </c:pt>
                <c:pt idx="661">
                  <c:v>12573.887929999999</c:v>
                </c:pt>
                <c:pt idx="662">
                  <c:v>12595.797929999999</c:v>
                </c:pt>
                <c:pt idx="663">
                  <c:v>12614.538929999999</c:v>
                </c:pt>
                <c:pt idx="664">
                  <c:v>12631.20393</c:v>
                </c:pt>
                <c:pt idx="665">
                  <c:v>12652.96493</c:v>
                </c:pt>
                <c:pt idx="666">
                  <c:v>12665.877929999999</c:v>
                </c:pt>
                <c:pt idx="667">
                  <c:v>12680.617929999999</c:v>
                </c:pt>
                <c:pt idx="668">
                  <c:v>12701.17793</c:v>
                </c:pt>
                <c:pt idx="669">
                  <c:v>12721.91093</c:v>
                </c:pt>
                <c:pt idx="670">
                  <c:v>12741.985929999999</c:v>
                </c:pt>
                <c:pt idx="671">
                  <c:v>12760.360929999999</c:v>
                </c:pt>
                <c:pt idx="672">
                  <c:v>12778.61693</c:v>
                </c:pt>
                <c:pt idx="673">
                  <c:v>12797.388929999999</c:v>
                </c:pt>
                <c:pt idx="674">
                  <c:v>12814.385929999999</c:v>
                </c:pt>
                <c:pt idx="675">
                  <c:v>12831.299929999999</c:v>
                </c:pt>
                <c:pt idx="676">
                  <c:v>12849.903929999999</c:v>
                </c:pt>
                <c:pt idx="677">
                  <c:v>12869.67693</c:v>
                </c:pt>
                <c:pt idx="678">
                  <c:v>12897.89093</c:v>
                </c:pt>
                <c:pt idx="679">
                  <c:v>12932.630929999999</c:v>
                </c:pt>
                <c:pt idx="680">
                  <c:v>12965.967929999999</c:v>
                </c:pt>
                <c:pt idx="681">
                  <c:v>12996.698929999999</c:v>
                </c:pt>
                <c:pt idx="682">
                  <c:v>13028.09893</c:v>
                </c:pt>
                <c:pt idx="683">
                  <c:v>13053.28593</c:v>
                </c:pt>
                <c:pt idx="684">
                  <c:v>13082.30293</c:v>
                </c:pt>
                <c:pt idx="685">
                  <c:v>13108.10793</c:v>
                </c:pt>
                <c:pt idx="686">
                  <c:v>13130.68693</c:v>
                </c:pt>
                <c:pt idx="687">
                  <c:v>13158.24093</c:v>
                </c:pt>
                <c:pt idx="688">
                  <c:v>13180.97193</c:v>
                </c:pt>
                <c:pt idx="689">
                  <c:v>13200.788929999999</c:v>
                </c:pt>
                <c:pt idx="690">
                  <c:v>13221.296929999999</c:v>
                </c:pt>
                <c:pt idx="691">
                  <c:v>13244.514929999999</c:v>
                </c:pt>
                <c:pt idx="692">
                  <c:v>13263.807929999999</c:v>
                </c:pt>
                <c:pt idx="693">
                  <c:v>13286.586929999999</c:v>
                </c:pt>
                <c:pt idx="694">
                  <c:v>13311.252929999999</c:v>
                </c:pt>
                <c:pt idx="695">
                  <c:v>13333.01793</c:v>
                </c:pt>
                <c:pt idx="696">
                  <c:v>13347.42893</c:v>
                </c:pt>
                <c:pt idx="697">
                  <c:v>13365.32993</c:v>
                </c:pt>
                <c:pt idx="698">
                  <c:v>13381.537929999999</c:v>
                </c:pt>
                <c:pt idx="699">
                  <c:v>13398.152929999998</c:v>
                </c:pt>
                <c:pt idx="700">
                  <c:v>13412.358929999999</c:v>
                </c:pt>
                <c:pt idx="701">
                  <c:v>13426.983929999999</c:v>
                </c:pt>
                <c:pt idx="702">
                  <c:v>13443.10693</c:v>
                </c:pt>
                <c:pt idx="703">
                  <c:v>13455.73093</c:v>
                </c:pt>
                <c:pt idx="704">
                  <c:v>13469.65893</c:v>
                </c:pt>
                <c:pt idx="705">
                  <c:v>13487.97993</c:v>
                </c:pt>
                <c:pt idx="706">
                  <c:v>13498.674929999999</c:v>
                </c:pt>
                <c:pt idx="707">
                  <c:v>13518.539929999999</c:v>
                </c:pt>
                <c:pt idx="708">
                  <c:v>13534.711929999999</c:v>
                </c:pt>
                <c:pt idx="709">
                  <c:v>13549.260929999999</c:v>
                </c:pt>
                <c:pt idx="710">
                  <c:v>13565.092929999999</c:v>
                </c:pt>
                <c:pt idx="711">
                  <c:v>13581.925929999999</c:v>
                </c:pt>
                <c:pt idx="712">
                  <c:v>13599.86493</c:v>
                </c:pt>
                <c:pt idx="713">
                  <c:v>13614.583929999999</c:v>
                </c:pt>
                <c:pt idx="714">
                  <c:v>13627.68793</c:v>
                </c:pt>
                <c:pt idx="715">
                  <c:v>13638.969929999999</c:v>
                </c:pt>
                <c:pt idx="716">
                  <c:v>13656.796929999999</c:v>
                </c:pt>
                <c:pt idx="717">
                  <c:v>13675.73293</c:v>
                </c:pt>
                <c:pt idx="718">
                  <c:v>13690.200929999999</c:v>
                </c:pt>
                <c:pt idx="719">
                  <c:v>13708.404929999999</c:v>
                </c:pt>
                <c:pt idx="720">
                  <c:v>13722.88393</c:v>
                </c:pt>
                <c:pt idx="721">
                  <c:v>13741.912929999999</c:v>
                </c:pt>
                <c:pt idx="722">
                  <c:v>13758.790929999999</c:v>
                </c:pt>
                <c:pt idx="723">
                  <c:v>13772.652929999998</c:v>
                </c:pt>
                <c:pt idx="724">
                  <c:v>13786.163929999999</c:v>
                </c:pt>
                <c:pt idx="725">
                  <c:v>13804.818929999999</c:v>
                </c:pt>
                <c:pt idx="726">
                  <c:v>13822.128929999999</c:v>
                </c:pt>
                <c:pt idx="727">
                  <c:v>13835.983929999999</c:v>
                </c:pt>
                <c:pt idx="728">
                  <c:v>13853.31093</c:v>
                </c:pt>
                <c:pt idx="729">
                  <c:v>13871.531929999999</c:v>
                </c:pt>
                <c:pt idx="730">
                  <c:v>13888.17793</c:v>
                </c:pt>
                <c:pt idx="731">
                  <c:v>13900.510929999999</c:v>
                </c:pt>
                <c:pt idx="732">
                  <c:v>13914.54393</c:v>
                </c:pt>
                <c:pt idx="733">
                  <c:v>13938.269929999999</c:v>
                </c:pt>
                <c:pt idx="734">
                  <c:v>13985.556929999999</c:v>
                </c:pt>
                <c:pt idx="735">
                  <c:v>14031.352929999999</c:v>
                </c:pt>
                <c:pt idx="736">
                  <c:v>14075.73993</c:v>
                </c:pt>
                <c:pt idx="737">
                  <c:v>14119.352929999999</c:v>
                </c:pt>
                <c:pt idx="738">
                  <c:v>14156.66093</c:v>
                </c:pt>
                <c:pt idx="739">
                  <c:v>14189.26693</c:v>
                </c:pt>
                <c:pt idx="740">
                  <c:v>14218.038929999999</c:v>
                </c:pt>
                <c:pt idx="741">
                  <c:v>14236.558929999999</c:v>
                </c:pt>
                <c:pt idx="742">
                  <c:v>14247.889929999999</c:v>
                </c:pt>
                <c:pt idx="743">
                  <c:v>14270.655929999999</c:v>
                </c:pt>
                <c:pt idx="744">
                  <c:v>14296.091929999999</c:v>
                </c:pt>
                <c:pt idx="745">
                  <c:v>14319.023929999999</c:v>
                </c:pt>
                <c:pt idx="746">
                  <c:v>14343.976929999999</c:v>
                </c:pt>
                <c:pt idx="747">
                  <c:v>14365.88393</c:v>
                </c:pt>
                <c:pt idx="748">
                  <c:v>14386.442929999999</c:v>
                </c:pt>
                <c:pt idx="749">
                  <c:v>14407.832929999999</c:v>
                </c:pt>
                <c:pt idx="750">
                  <c:v>14427.252929999999</c:v>
                </c:pt>
                <c:pt idx="751">
                  <c:v>14442.69593</c:v>
                </c:pt>
                <c:pt idx="752">
                  <c:v>14460.027929999998</c:v>
                </c:pt>
                <c:pt idx="753">
                  <c:v>14474.038929999999</c:v>
                </c:pt>
                <c:pt idx="754">
                  <c:v>14481.379929999999</c:v>
                </c:pt>
                <c:pt idx="755">
                  <c:v>14497.905929999999</c:v>
                </c:pt>
                <c:pt idx="756">
                  <c:v>14521.942929999999</c:v>
                </c:pt>
                <c:pt idx="757">
                  <c:v>14539.514929999999</c:v>
                </c:pt>
                <c:pt idx="758">
                  <c:v>14556.51593</c:v>
                </c:pt>
                <c:pt idx="759">
                  <c:v>14573.657929999999</c:v>
                </c:pt>
                <c:pt idx="760">
                  <c:v>14586.842929999999</c:v>
                </c:pt>
                <c:pt idx="761">
                  <c:v>14603.967929999999</c:v>
                </c:pt>
                <c:pt idx="762">
                  <c:v>14622.98193</c:v>
                </c:pt>
                <c:pt idx="763">
                  <c:v>14639.83893</c:v>
                </c:pt>
                <c:pt idx="764">
                  <c:v>14658.69593</c:v>
                </c:pt>
                <c:pt idx="765">
                  <c:v>14676.03393</c:v>
                </c:pt>
                <c:pt idx="766">
                  <c:v>14694.452929999999</c:v>
                </c:pt>
                <c:pt idx="767">
                  <c:v>14710.24093</c:v>
                </c:pt>
                <c:pt idx="768">
                  <c:v>14724.545929999998</c:v>
                </c:pt>
                <c:pt idx="769">
                  <c:v>14737.09693</c:v>
                </c:pt>
                <c:pt idx="770">
                  <c:v>14757.727929999999</c:v>
                </c:pt>
                <c:pt idx="771">
                  <c:v>14770.550929999999</c:v>
                </c:pt>
                <c:pt idx="772">
                  <c:v>14791.09793</c:v>
                </c:pt>
                <c:pt idx="773">
                  <c:v>14806.77693</c:v>
                </c:pt>
                <c:pt idx="774">
                  <c:v>14823.058929999999</c:v>
                </c:pt>
                <c:pt idx="775">
                  <c:v>14835.38293</c:v>
                </c:pt>
                <c:pt idx="776">
                  <c:v>14851.769929999999</c:v>
                </c:pt>
                <c:pt idx="777">
                  <c:v>14867.341929999999</c:v>
                </c:pt>
                <c:pt idx="778">
                  <c:v>14883.630929999999</c:v>
                </c:pt>
                <c:pt idx="779">
                  <c:v>14899.720929999999</c:v>
                </c:pt>
                <c:pt idx="780">
                  <c:v>14910.706929999998</c:v>
                </c:pt>
                <c:pt idx="781">
                  <c:v>14927.306929999999</c:v>
                </c:pt>
                <c:pt idx="782">
                  <c:v>14944.085929999999</c:v>
                </c:pt>
                <c:pt idx="783">
                  <c:v>14960.245929999999</c:v>
                </c:pt>
                <c:pt idx="784">
                  <c:v>14974.05193</c:v>
                </c:pt>
                <c:pt idx="785">
                  <c:v>14989.56293</c:v>
                </c:pt>
                <c:pt idx="786">
                  <c:v>15004.880929999999</c:v>
                </c:pt>
                <c:pt idx="787">
                  <c:v>15021.12493</c:v>
                </c:pt>
                <c:pt idx="788">
                  <c:v>15042.594929999999</c:v>
                </c:pt>
                <c:pt idx="789">
                  <c:v>15060.673929999999</c:v>
                </c:pt>
                <c:pt idx="790">
                  <c:v>15084.36493</c:v>
                </c:pt>
                <c:pt idx="791">
                  <c:v>15105.47993</c:v>
                </c:pt>
                <c:pt idx="792">
                  <c:v>15130.754929999999</c:v>
                </c:pt>
                <c:pt idx="793">
                  <c:v>15157.715929999998</c:v>
                </c:pt>
                <c:pt idx="794">
                  <c:v>15181.996929999999</c:v>
                </c:pt>
                <c:pt idx="795">
                  <c:v>15208.130929999999</c:v>
                </c:pt>
                <c:pt idx="796">
                  <c:v>15233.505929999999</c:v>
                </c:pt>
                <c:pt idx="797">
                  <c:v>15258.64993</c:v>
                </c:pt>
                <c:pt idx="798">
                  <c:v>15284.701929999999</c:v>
                </c:pt>
                <c:pt idx="799">
                  <c:v>15306.755929999999</c:v>
                </c:pt>
                <c:pt idx="800">
                  <c:v>15374.14193</c:v>
                </c:pt>
                <c:pt idx="801">
                  <c:v>15329.557929999999</c:v>
                </c:pt>
                <c:pt idx="802">
                  <c:v>15350.022929999999</c:v>
                </c:pt>
                <c:pt idx="803">
                  <c:v>15373.323929999999</c:v>
                </c:pt>
                <c:pt idx="804">
                  <c:v>15356.23193</c:v>
                </c:pt>
                <c:pt idx="805">
                  <c:v>15331.634929999998</c:v>
                </c:pt>
                <c:pt idx="806">
                  <c:v>15342.88293</c:v>
                </c:pt>
                <c:pt idx="807">
                  <c:v>15356.922929999999</c:v>
                </c:pt>
                <c:pt idx="808">
                  <c:v>15361.833929999999</c:v>
                </c:pt>
                <c:pt idx="809">
                  <c:v>15364.188929999998</c:v>
                </c:pt>
                <c:pt idx="810">
                  <c:v>15351.117929999999</c:v>
                </c:pt>
                <c:pt idx="811">
                  <c:v>15341.153929999999</c:v>
                </c:pt>
                <c:pt idx="812">
                  <c:v>15341.477929999999</c:v>
                </c:pt>
                <c:pt idx="813">
                  <c:v>15357.118929999999</c:v>
                </c:pt>
                <c:pt idx="814">
                  <c:v>15377.251929999999</c:v>
                </c:pt>
                <c:pt idx="815">
                  <c:v>15372.343929999999</c:v>
                </c:pt>
                <c:pt idx="816">
                  <c:v>15359.540929999999</c:v>
                </c:pt>
                <c:pt idx="817">
                  <c:v>15351.05193</c:v>
                </c:pt>
                <c:pt idx="818">
                  <c:v>15352.82993</c:v>
                </c:pt>
                <c:pt idx="819">
                  <c:v>15358.675929999999</c:v>
                </c:pt>
                <c:pt idx="820">
                  <c:v>15358.952929999999</c:v>
                </c:pt>
                <c:pt idx="821">
                  <c:v>15364.522929999999</c:v>
                </c:pt>
                <c:pt idx="822">
                  <c:v>15368.384929999998</c:v>
                </c:pt>
                <c:pt idx="823">
                  <c:v>15380.630929999999</c:v>
                </c:pt>
                <c:pt idx="824">
                  <c:v>15403.929929999998</c:v>
                </c:pt>
                <c:pt idx="825">
                  <c:v>15423.974929999998</c:v>
                </c:pt>
                <c:pt idx="826">
                  <c:v>15442.43793</c:v>
                </c:pt>
                <c:pt idx="827">
                  <c:v>15463.09793</c:v>
                </c:pt>
                <c:pt idx="828">
                  <c:v>15486.511929999999</c:v>
                </c:pt>
                <c:pt idx="829">
                  <c:v>15506.14193</c:v>
                </c:pt>
                <c:pt idx="830">
                  <c:v>15531.690929999999</c:v>
                </c:pt>
                <c:pt idx="831">
                  <c:v>15559.681929999999</c:v>
                </c:pt>
                <c:pt idx="832">
                  <c:v>15582.157929999999</c:v>
                </c:pt>
                <c:pt idx="833">
                  <c:v>15605.71493</c:v>
                </c:pt>
                <c:pt idx="834">
                  <c:v>15630.807929999999</c:v>
                </c:pt>
                <c:pt idx="835">
                  <c:v>15653.995929999999</c:v>
                </c:pt>
                <c:pt idx="836">
                  <c:v>15676.82193</c:v>
                </c:pt>
                <c:pt idx="837">
                  <c:v>15693.28493</c:v>
                </c:pt>
                <c:pt idx="838">
                  <c:v>15715.173929999999</c:v>
                </c:pt>
                <c:pt idx="839">
                  <c:v>15737.06193</c:v>
                </c:pt>
                <c:pt idx="840">
                  <c:v>15764.81993</c:v>
                </c:pt>
                <c:pt idx="841">
                  <c:v>15786.245929999999</c:v>
                </c:pt>
                <c:pt idx="842">
                  <c:v>15802.134929999998</c:v>
                </c:pt>
                <c:pt idx="843">
                  <c:v>15820.36393</c:v>
                </c:pt>
                <c:pt idx="844">
                  <c:v>15839.37493</c:v>
                </c:pt>
                <c:pt idx="845">
                  <c:v>15858.475929999999</c:v>
                </c:pt>
                <c:pt idx="846">
                  <c:v>15878.076929999999</c:v>
                </c:pt>
                <c:pt idx="847">
                  <c:v>15895.495929999999</c:v>
                </c:pt>
                <c:pt idx="848">
                  <c:v>15913.942929999999</c:v>
                </c:pt>
                <c:pt idx="849">
                  <c:v>15931.35493</c:v>
                </c:pt>
                <c:pt idx="850">
                  <c:v>15950.022929999999</c:v>
                </c:pt>
                <c:pt idx="851">
                  <c:v>15979.209929999999</c:v>
                </c:pt>
                <c:pt idx="852">
                  <c:v>16005.37293</c:v>
                </c:pt>
                <c:pt idx="853">
                  <c:v>16029.37293</c:v>
                </c:pt>
                <c:pt idx="854">
                  <c:v>16052.010929999999</c:v>
                </c:pt>
                <c:pt idx="855">
                  <c:v>16071.940929999999</c:v>
                </c:pt>
                <c:pt idx="856">
                  <c:v>16086.422929999999</c:v>
                </c:pt>
                <c:pt idx="857">
                  <c:v>16102.933929999999</c:v>
                </c:pt>
                <c:pt idx="858">
                  <c:v>16126.323929999999</c:v>
                </c:pt>
                <c:pt idx="859">
                  <c:v>16142.760929999999</c:v>
                </c:pt>
                <c:pt idx="860">
                  <c:v>16158.15893</c:v>
                </c:pt>
                <c:pt idx="861">
                  <c:v>16171.49893</c:v>
                </c:pt>
                <c:pt idx="862">
                  <c:v>16184.190929999999</c:v>
                </c:pt>
                <c:pt idx="863">
                  <c:v>16215.387929999999</c:v>
                </c:pt>
                <c:pt idx="864">
                  <c:v>16246.96493</c:v>
                </c:pt>
                <c:pt idx="865">
                  <c:v>16280.273929999999</c:v>
                </c:pt>
                <c:pt idx="866">
                  <c:v>16308.244929999999</c:v>
                </c:pt>
                <c:pt idx="867">
                  <c:v>16334.172929999999</c:v>
                </c:pt>
                <c:pt idx="868">
                  <c:v>16365.08893</c:v>
                </c:pt>
                <c:pt idx="869">
                  <c:v>16389.160930000002</c:v>
                </c:pt>
                <c:pt idx="870">
                  <c:v>16415.411929999998</c:v>
                </c:pt>
                <c:pt idx="871">
                  <c:v>16444.470929999999</c:v>
                </c:pt>
                <c:pt idx="872">
                  <c:v>16468.00793</c:v>
                </c:pt>
                <c:pt idx="873">
                  <c:v>16488.805929999999</c:v>
                </c:pt>
                <c:pt idx="874">
                  <c:v>16512.52493</c:v>
                </c:pt>
                <c:pt idx="875">
                  <c:v>16530.360929999999</c:v>
                </c:pt>
                <c:pt idx="876">
                  <c:v>16549.522929999999</c:v>
                </c:pt>
                <c:pt idx="877">
                  <c:v>16571.431929999999</c:v>
                </c:pt>
                <c:pt idx="878">
                  <c:v>16589.176930000001</c:v>
                </c:pt>
                <c:pt idx="879">
                  <c:v>16610.625930000002</c:v>
                </c:pt>
                <c:pt idx="880">
                  <c:v>16633.198929999999</c:v>
                </c:pt>
                <c:pt idx="881">
                  <c:v>16646.823929999999</c:v>
                </c:pt>
                <c:pt idx="882">
                  <c:v>16661.879929999999</c:v>
                </c:pt>
                <c:pt idx="883">
                  <c:v>16675.209930000001</c:v>
                </c:pt>
                <c:pt idx="884">
                  <c:v>16695.120930000001</c:v>
                </c:pt>
                <c:pt idx="885">
                  <c:v>16710.175930000001</c:v>
                </c:pt>
                <c:pt idx="886">
                  <c:v>16727.016930000002</c:v>
                </c:pt>
                <c:pt idx="887">
                  <c:v>16743.712930000002</c:v>
                </c:pt>
                <c:pt idx="888">
                  <c:v>16758.262930000001</c:v>
                </c:pt>
                <c:pt idx="889">
                  <c:v>16773.948930000002</c:v>
                </c:pt>
                <c:pt idx="890">
                  <c:v>16788.210930000001</c:v>
                </c:pt>
                <c:pt idx="891">
                  <c:v>16806.70493</c:v>
                </c:pt>
                <c:pt idx="892">
                  <c:v>16820.305930000002</c:v>
                </c:pt>
                <c:pt idx="893">
                  <c:v>16828.803930000002</c:v>
                </c:pt>
                <c:pt idx="894">
                  <c:v>16821.39993</c:v>
                </c:pt>
                <c:pt idx="895">
                  <c:v>16769.202929999999</c:v>
                </c:pt>
                <c:pt idx="896">
                  <c:v>16814.147930000003</c:v>
                </c:pt>
                <c:pt idx="897">
                  <c:v>16862.08193</c:v>
                </c:pt>
                <c:pt idx="898">
                  <c:v>16899.45493</c:v>
                </c:pt>
                <c:pt idx="899">
                  <c:v>16931.182930000003</c:v>
                </c:pt>
                <c:pt idx="900">
                  <c:v>16960.56193</c:v>
                </c:pt>
                <c:pt idx="901">
                  <c:v>16988.198930000002</c:v>
                </c:pt>
                <c:pt idx="902">
                  <c:v>17014.553930000002</c:v>
                </c:pt>
                <c:pt idx="903">
                  <c:v>17039.967930000003</c:v>
                </c:pt>
                <c:pt idx="904">
                  <c:v>17060.424930000001</c:v>
                </c:pt>
                <c:pt idx="905">
                  <c:v>17078.270930000002</c:v>
                </c:pt>
                <c:pt idx="906">
                  <c:v>16978.487929999999</c:v>
                </c:pt>
                <c:pt idx="907">
                  <c:v>17141.47193</c:v>
                </c:pt>
                <c:pt idx="908">
                  <c:v>17221.243930000001</c:v>
                </c:pt>
                <c:pt idx="909">
                  <c:v>17238.983930000002</c:v>
                </c:pt>
                <c:pt idx="910">
                  <c:v>17253.893930000002</c:v>
                </c:pt>
                <c:pt idx="911">
                  <c:v>17267.65393</c:v>
                </c:pt>
                <c:pt idx="912">
                  <c:v>17288.56393</c:v>
                </c:pt>
                <c:pt idx="913">
                  <c:v>17305.100930000001</c:v>
                </c:pt>
                <c:pt idx="914">
                  <c:v>17319.268930000002</c:v>
                </c:pt>
                <c:pt idx="915">
                  <c:v>17336.284930000002</c:v>
                </c:pt>
                <c:pt idx="916">
                  <c:v>17350.02693</c:v>
                </c:pt>
                <c:pt idx="917">
                  <c:v>17370.41993</c:v>
                </c:pt>
                <c:pt idx="918">
                  <c:v>17384.50893</c:v>
                </c:pt>
                <c:pt idx="919">
                  <c:v>17398.840930000002</c:v>
                </c:pt>
                <c:pt idx="920">
                  <c:v>17414.340930000002</c:v>
                </c:pt>
                <c:pt idx="921">
                  <c:v>17427.915930000003</c:v>
                </c:pt>
                <c:pt idx="922">
                  <c:v>17441.52493</c:v>
                </c:pt>
                <c:pt idx="923">
                  <c:v>17455.497930000001</c:v>
                </c:pt>
                <c:pt idx="924">
                  <c:v>17471.90393</c:v>
                </c:pt>
                <c:pt idx="925">
                  <c:v>17483.02493</c:v>
                </c:pt>
                <c:pt idx="926">
                  <c:v>17499.483930000002</c:v>
                </c:pt>
                <c:pt idx="927">
                  <c:v>17516.72393</c:v>
                </c:pt>
                <c:pt idx="928">
                  <c:v>17527.727930000001</c:v>
                </c:pt>
                <c:pt idx="929">
                  <c:v>17391.50893</c:v>
                </c:pt>
                <c:pt idx="930">
                  <c:v>17574.65393</c:v>
                </c:pt>
                <c:pt idx="931">
                  <c:v>17613.75693</c:v>
                </c:pt>
                <c:pt idx="932">
                  <c:v>17640.376930000002</c:v>
                </c:pt>
                <c:pt idx="933">
                  <c:v>17659.458930000001</c:v>
                </c:pt>
                <c:pt idx="934">
                  <c:v>17674.192930000001</c:v>
                </c:pt>
                <c:pt idx="935">
                  <c:v>17689.97193</c:v>
                </c:pt>
                <c:pt idx="936">
                  <c:v>17709.624930000002</c:v>
                </c:pt>
                <c:pt idx="937">
                  <c:v>17729.235930000003</c:v>
                </c:pt>
                <c:pt idx="938">
                  <c:v>17749.42193</c:v>
                </c:pt>
                <c:pt idx="939">
                  <c:v>17771.280930000001</c:v>
                </c:pt>
                <c:pt idx="940">
                  <c:v>17789.415930000003</c:v>
                </c:pt>
                <c:pt idx="941">
                  <c:v>17810.17193</c:v>
                </c:pt>
                <c:pt idx="942">
                  <c:v>17827.684929999999</c:v>
                </c:pt>
                <c:pt idx="943">
                  <c:v>17841.837930000002</c:v>
                </c:pt>
                <c:pt idx="944">
                  <c:v>17861.75893</c:v>
                </c:pt>
                <c:pt idx="945">
                  <c:v>17878.749930000002</c:v>
                </c:pt>
                <c:pt idx="946">
                  <c:v>17895.137930000001</c:v>
                </c:pt>
                <c:pt idx="947">
                  <c:v>17913.77493</c:v>
                </c:pt>
                <c:pt idx="948">
                  <c:v>17931.717930000003</c:v>
                </c:pt>
                <c:pt idx="949">
                  <c:v>17948.430930000002</c:v>
                </c:pt>
                <c:pt idx="950">
                  <c:v>17967.319930000001</c:v>
                </c:pt>
                <c:pt idx="951">
                  <c:v>17986.622930000001</c:v>
                </c:pt>
                <c:pt idx="952">
                  <c:v>18004.130929999999</c:v>
                </c:pt>
                <c:pt idx="953">
                  <c:v>18020.434929999999</c:v>
                </c:pt>
                <c:pt idx="954">
                  <c:v>18034.59893</c:v>
                </c:pt>
                <c:pt idx="955">
                  <c:v>18044.77693</c:v>
                </c:pt>
                <c:pt idx="956">
                  <c:v>18058.72193</c:v>
                </c:pt>
                <c:pt idx="957">
                  <c:v>18075.247930000001</c:v>
                </c:pt>
                <c:pt idx="958">
                  <c:v>18093.003930000003</c:v>
                </c:pt>
                <c:pt idx="959">
                  <c:v>18113.934929999999</c:v>
                </c:pt>
                <c:pt idx="960">
                  <c:v>18135.751930000002</c:v>
                </c:pt>
                <c:pt idx="961">
                  <c:v>18163.911930000002</c:v>
                </c:pt>
                <c:pt idx="962">
                  <c:v>18188.29693</c:v>
                </c:pt>
                <c:pt idx="963">
                  <c:v>18209.368930000001</c:v>
                </c:pt>
                <c:pt idx="964">
                  <c:v>18232.583930000001</c:v>
                </c:pt>
                <c:pt idx="965">
                  <c:v>18254.317930000001</c:v>
                </c:pt>
                <c:pt idx="966">
                  <c:v>18276.356930000002</c:v>
                </c:pt>
                <c:pt idx="967">
                  <c:v>18297.200930000003</c:v>
                </c:pt>
                <c:pt idx="968">
                  <c:v>18316.073930000002</c:v>
                </c:pt>
                <c:pt idx="969">
                  <c:v>18336.13393</c:v>
                </c:pt>
                <c:pt idx="970">
                  <c:v>18356.768930000002</c:v>
                </c:pt>
                <c:pt idx="971">
                  <c:v>18376.856930000002</c:v>
                </c:pt>
                <c:pt idx="972">
                  <c:v>18398.071930000002</c:v>
                </c:pt>
                <c:pt idx="973">
                  <c:v>18410.909930000002</c:v>
                </c:pt>
                <c:pt idx="974">
                  <c:v>18434.606930000002</c:v>
                </c:pt>
                <c:pt idx="975">
                  <c:v>18468.380929999999</c:v>
                </c:pt>
                <c:pt idx="976">
                  <c:v>18500.495930000001</c:v>
                </c:pt>
                <c:pt idx="977">
                  <c:v>18519.540930000003</c:v>
                </c:pt>
                <c:pt idx="978">
                  <c:v>18572.340930000002</c:v>
                </c:pt>
                <c:pt idx="979">
                  <c:v>18603.501930000002</c:v>
                </c:pt>
                <c:pt idx="980">
                  <c:v>18622.100930000001</c:v>
                </c:pt>
                <c:pt idx="981">
                  <c:v>18642.801930000001</c:v>
                </c:pt>
                <c:pt idx="982">
                  <c:v>18662.788930000002</c:v>
                </c:pt>
                <c:pt idx="983">
                  <c:v>18681.823930000002</c:v>
                </c:pt>
                <c:pt idx="984">
                  <c:v>18700.93693</c:v>
                </c:pt>
                <c:pt idx="985">
                  <c:v>18715.891930000002</c:v>
                </c:pt>
                <c:pt idx="986">
                  <c:v>18735.606930000002</c:v>
                </c:pt>
                <c:pt idx="987">
                  <c:v>18749.20693</c:v>
                </c:pt>
                <c:pt idx="988">
                  <c:v>18765.444930000001</c:v>
                </c:pt>
                <c:pt idx="989">
                  <c:v>18783.02893</c:v>
                </c:pt>
                <c:pt idx="990">
                  <c:v>18800.475930000001</c:v>
                </c:pt>
                <c:pt idx="991">
                  <c:v>18816.98993</c:v>
                </c:pt>
                <c:pt idx="992">
                  <c:v>18835.592930000003</c:v>
                </c:pt>
                <c:pt idx="993">
                  <c:v>18851.538930000002</c:v>
                </c:pt>
                <c:pt idx="994">
                  <c:v>18862.876930000002</c:v>
                </c:pt>
                <c:pt idx="995">
                  <c:v>18982.768930000002</c:v>
                </c:pt>
                <c:pt idx="996">
                  <c:v>19042.979930000001</c:v>
                </c:pt>
                <c:pt idx="997">
                  <c:v>19088.672930000001</c:v>
                </c:pt>
                <c:pt idx="998">
                  <c:v>19132.710930000001</c:v>
                </c:pt>
                <c:pt idx="999">
                  <c:v>19175.797930000001</c:v>
                </c:pt>
                <c:pt idx="1000">
                  <c:v>19218.020930000002</c:v>
                </c:pt>
                <c:pt idx="1001">
                  <c:v>19259.75893</c:v>
                </c:pt>
                <c:pt idx="1002">
                  <c:v>19298.003930000003</c:v>
                </c:pt>
                <c:pt idx="1003">
                  <c:v>19339.979930000001</c:v>
                </c:pt>
                <c:pt idx="1004">
                  <c:v>19378.29293</c:v>
                </c:pt>
                <c:pt idx="1005">
                  <c:v>19418.430930000002</c:v>
                </c:pt>
                <c:pt idx="1006">
                  <c:v>19454.137930000001</c:v>
                </c:pt>
                <c:pt idx="1007">
                  <c:v>19488.551930000001</c:v>
                </c:pt>
                <c:pt idx="1008">
                  <c:v>19523.391930000002</c:v>
                </c:pt>
                <c:pt idx="1009">
                  <c:v>19552.782930000001</c:v>
                </c:pt>
                <c:pt idx="1010">
                  <c:v>19576.18693</c:v>
                </c:pt>
                <c:pt idx="1011">
                  <c:v>19598.555930000002</c:v>
                </c:pt>
                <c:pt idx="1012">
                  <c:v>19624.803930000002</c:v>
                </c:pt>
                <c:pt idx="1013">
                  <c:v>19647.782930000001</c:v>
                </c:pt>
                <c:pt idx="1014">
                  <c:v>19672.501930000002</c:v>
                </c:pt>
                <c:pt idx="1015">
                  <c:v>19699.84893</c:v>
                </c:pt>
                <c:pt idx="1016">
                  <c:v>19725.54693</c:v>
                </c:pt>
                <c:pt idx="1017">
                  <c:v>19746.819930000001</c:v>
                </c:pt>
                <c:pt idx="1018">
                  <c:v>19768.45493</c:v>
                </c:pt>
                <c:pt idx="1019">
                  <c:v>19791.458930000001</c:v>
                </c:pt>
                <c:pt idx="1020">
                  <c:v>19816.84893</c:v>
                </c:pt>
                <c:pt idx="1021">
                  <c:v>19839.503930000003</c:v>
                </c:pt>
                <c:pt idx="1022">
                  <c:v>19861.147930000003</c:v>
                </c:pt>
                <c:pt idx="1023">
                  <c:v>19884.18693</c:v>
                </c:pt>
                <c:pt idx="1024">
                  <c:v>19907.497930000001</c:v>
                </c:pt>
                <c:pt idx="1025">
                  <c:v>19931.737929999999</c:v>
                </c:pt>
                <c:pt idx="1026">
                  <c:v>19953.68893</c:v>
                </c:pt>
                <c:pt idx="1027">
                  <c:v>19975.84693</c:v>
                </c:pt>
                <c:pt idx="1028">
                  <c:v>19995.393930000002</c:v>
                </c:pt>
                <c:pt idx="1029">
                  <c:v>20013.003930000003</c:v>
                </c:pt>
                <c:pt idx="1030">
                  <c:v>20032.391930000002</c:v>
                </c:pt>
                <c:pt idx="1031">
                  <c:v>20050.803930000002</c:v>
                </c:pt>
                <c:pt idx="1032">
                  <c:v>20070.16993</c:v>
                </c:pt>
                <c:pt idx="1033">
                  <c:v>20088.102930000001</c:v>
                </c:pt>
                <c:pt idx="1034">
                  <c:v>20106.747930000001</c:v>
                </c:pt>
                <c:pt idx="1035">
                  <c:v>20125.130929999999</c:v>
                </c:pt>
                <c:pt idx="1036">
                  <c:v>20144.79293</c:v>
                </c:pt>
                <c:pt idx="1037">
                  <c:v>20165.11693</c:v>
                </c:pt>
                <c:pt idx="1038">
                  <c:v>20183.735930000003</c:v>
                </c:pt>
                <c:pt idx="1039">
                  <c:v>20200.309929999999</c:v>
                </c:pt>
                <c:pt idx="1040">
                  <c:v>20217.911930000002</c:v>
                </c:pt>
                <c:pt idx="1041">
                  <c:v>20234.969929999999</c:v>
                </c:pt>
                <c:pt idx="1042">
                  <c:v>20253.413930000002</c:v>
                </c:pt>
                <c:pt idx="1043">
                  <c:v>20269.88593</c:v>
                </c:pt>
                <c:pt idx="1044">
                  <c:v>20287.532930000001</c:v>
                </c:pt>
                <c:pt idx="1045">
                  <c:v>20308.45493</c:v>
                </c:pt>
                <c:pt idx="1046">
                  <c:v>20325.782930000001</c:v>
                </c:pt>
                <c:pt idx="1047">
                  <c:v>20343.59693</c:v>
                </c:pt>
                <c:pt idx="1048">
                  <c:v>20361.719929999999</c:v>
                </c:pt>
                <c:pt idx="1049">
                  <c:v>20376.407930000001</c:v>
                </c:pt>
                <c:pt idx="1050">
                  <c:v>19861.540930000003</c:v>
                </c:pt>
                <c:pt idx="1051">
                  <c:v>20228.370930000001</c:v>
                </c:pt>
                <c:pt idx="1052">
                  <c:v>20251.747930000001</c:v>
                </c:pt>
                <c:pt idx="1053">
                  <c:v>20283.057930000003</c:v>
                </c:pt>
                <c:pt idx="1054">
                  <c:v>20318.854930000001</c:v>
                </c:pt>
                <c:pt idx="1055">
                  <c:v>20352.889930000001</c:v>
                </c:pt>
                <c:pt idx="1056">
                  <c:v>20388.788930000002</c:v>
                </c:pt>
                <c:pt idx="1057">
                  <c:v>20421.124930000002</c:v>
                </c:pt>
                <c:pt idx="1058">
                  <c:v>20452.36693</c:v>
                </c:pt>
                <c:pt idx="1059">
                  <c:v>20480.016930000002</c:v>
                </c:pt>
                <c:pt idx="1060">
                  <c:v>20506.72393</c:v>
                </c:pt>
                <c:pt idx="1061">
                  <c:v>20531.479930000001</c:v>
                </c:pt>
                <c:pt idx="1062">
                  <c:v>20556.77893</c:v>
                </c:pt>
                <c:pt idx="1063">
                  <c:v>20577.77893</c:v>
                </c:pt>
                <c:pt idx="1064">
                  <c:v>20600.413930000002</c:v>
                </c:pt>
                <c:pt idx="1065">
                  <c:v>20621.430930000002</c:v>
                </c:pt>
                <c:pt idx="1066">
                  <c:v>20641.82993</c:v>
                </c:pt>
                <c:pt idx="1067">
                  <c:v>20653.743930000001</c:v>
                </c:pt>
                <c:pt idx="1068">
                  <c:v>20672.39993</c:v>
                </c:pt>
                <c:pt idx="1069">
                  <c:v>20692.337930000002</c:v>
                </c:pt>
                <c:pt idx="1070">
                  <c:v>20708.001930000002</c:v>
                </c:pt>
                <c:pt idx="1071">
                  <c:v>20724.803930000002</c:v>
                </c:pt>
                <c:pt idx="1072">
                  <c:v>20737.139930000001</c:v>
                </c:pt>
                <c:pt idx="1073">
                  <c:v>20757.003930000003</c:v>
                </c:pt>
                <c:pt idx="1074">
                  <c:v>20780.27893</c:v>
                </c:pt>
                <c:pt idx="1075">
                  <c:v>20802.620930000001</c:v>
                </c:pt>
                <c:pt idx="1076">
                  <c:v>20817.31393</c:v>
                </c:pt>
                <c:pt idx="1077">
                  <c:v>20829.247930000001</c:v>
                </c:pt>
                <c:pt idx="1078">
                  <c:v>20838.458930000001</c:v>
                </c:pt>
                <c:pt idx="1079">
                  <c:v>20862.45693</c:v>
                </c:pt>
                <c:pt idx="1080">
                  <c:v>20887.15193</c:v>
                </c:pt>
                <c:pt idx="1081">
                  <c:v>20916.253930000003</c:v>
                </c:pt>
                <c:pt idx="1082">
                  <c:v>20940.143930000002</c:v>
                </c:pt>
                <c:pt idx="1083">
                  <c:v>20963.837930000002</c:v>
                </c:pt>
                <c:pt idx="1084">
                  <c:v>20986.79293</c:v>
                </c:pt>
                <c:pt idx="1085">
                  <c:v>21010.45493</c:v>
                </c:pt>
                <c:pt idx="1086">
                  <c:v>21032.534930000002</c:v>
                </c:pt>
                <c:pt idx="1087">
                  <c:v>21055.303930000002</c:v>
                </c:pt>
                <c:pt idx="1088">
                  <c:v>21074.93893</c:v>
                </c:pt>
                <c:pt idx="1089">
                  <c:v>21092.665930000003</c:v>
                </c:pt>
                <c:pt idx="1090">
                  <c:v>21110.426930000001</c:v>
                </c:pt>
                <c:pt idx="1091">
                  <c:v>21129.483930000002</c:v>
                </c:pt>
                <c:pt idx="1092">
                  <c:v>21148.463930000002</c:v>
                </c:pt>
                <c:pt idx="1093">
                  <c:v>21164.368930000001</c:v>
                </c:pt>
                <c:pt idx="1094">
                  <c:v>21184.003930000003</c:v>
                </c:pt>
                <c:pt idx="1095">
                  <c:v>21200.47193</c:v>
                </c:pt>
                <c:pt idx="1096">
                  <c:v>21217.174930000001</c:v>
                </c:pt>
                <c:pt idx="1097">
                  <c:v>21232.751930000002</c:v>
                </c:pt>
                <c:pt idx="1098">
                  <c:v>21247.946930000002</c:v>
                </c:pt>
                <c:pt idx="1099">
                  <c:v>21261.249930000002</c:v>
                </c:pt>
                <c:pt idx="1100">
                  <c:v>21274.63193</c:v>
                </c:pt>
                <c:pt idx="1101">
                  <c:v>21290.702929999999</c:v>
                </c:pt>
                <c:pt idx="1102">
                  <c:v>21305.700930000003</c:v>
                </c:pt>
                <c:pt idx="1103">
                  <c:v>21316.249930000002</c:v>
                </c:pt>
                <c:pt idx="1104">
                  <c:v>21329.942930000001</c:v>
                </c:pt>
                <c:pt idx="1105">
                  <c:v>21344.549930000001</c:v>
                </c:pt>
                <c:pt idx="1106">
                  <c:v>21355.227930000001</c:v>
                </c:pt>
                <c:pt idx="1107">
                  <c:v>21370.178930000002</c:v>
                </c:pt>
                <c:pt idx="1108">
                  <c:v>21380.93893</c:v>
                </c:pt>
                <c:pt idx="1109">
                  <c:v>21394.01093</c:v>
                </c:pt>
                <c:pt idx="1110">
                  <c:v>21410.930930000002</c:v>
                </c:pt>
                <c:pt idx="1111">
                  <c:v>21422.995930000001</c:v>
                </c:pt>
                <c:pt idx="1112">
                  <c:v>21434.18693</c:v>
                </c:pt>
                <c:pt idx="1113">
                  <c:v>21438.036930000002</c:v>
                </c:pt>
                <c:pt idx="1114">
                  <c:v>21447.840930000002</c:v>
                </c:pt>
                <c:pt idx="1115">
                  <c:v>21462.27693</c:v>
                </c:pt>
                <c:pt idx="1116">
                  <c:v>21471.505929999999</c:v>
                </c:pt>
                <c:pt idx="1117">
                  <c:v>21483.231930000002</c:v>
                </c:pt>
                <c:pt idx="1118">
                  <c:v>21495.32993</c:v>
                </c:pt>
                <c:pt idx="1119">
                  <c:v>21505.405930000001</c:v>
                </c:pt>
                <c:pt idx="1120">
                  <c:v>21513.81393</c:v>
                </c:pt>
                <c:pt idx="1121">
                  <c:v>21525.518930000002</c:v>
                </c:pt>
                <c:pt idx="1122">
                  <c:v>21533.88193</c:v>
                </c:pt>
                <c:pt idx="1123">
                  <c:v>21543.157930000001</c:v>
                </c:pt>
                <c:pt idx="1124">
                  <c:v>21552.354930000001</c:v>
                </c:pt>
                <c:pt idx="1125">
                  <c:v>21559.987929999999</c:v>
                </c:pt>
                <c:pt idx="1126">
                  <c:v>21568.835930000001</c:v>
                </c:pt>
                <c:pt idx="1127">
                  <c:v>21579.049930000001</c:v>
                </c:pt>
                <c:pt idx="1128">
                  <c:v>21590.231930000002</c:v>
                </c:pt>
                <c:pt idx="1129">
                  <c:v>21601.370930000001</c:v>
                </c:pt>
                <c:pt idx="1130">
                  <c:v>21610.637930000001</c:v>
                </c:pt>
                <c:pt idx="1131">
                  <c:v>21619.692930000001</c:v>
                </c:pt>
                <c:pt idx="1132">
                  <c:v>21630.540930000003</c:v>
                </c:pt>
                <c:pt idx="1133">
                  <c:v>21640.477930000001</c:v>
                </c:pt>
                <c:pt idx="1134">
                  <c:v>21648.909930000002</c:v>
                </c:pt>
                <c:pt idx="1135">
                  <c:v>21657.463930000002</c:v>
                </c:pt>
                <c:pt idx="1136">
                  <c:v>21665.462930000002</c:v>
                </c:pt>
                <c:pt idx="1137">
                  <c:v>21674.15393</c:v>
                </c:pt>
                <c:pt idx="1138">
                  <c:v>21684.22393</c:v>
                </c:pt>
                <c:pt idx="1139">
                  <c:v>21692.415930000003</c:v>
                </c:pt>
                <c:pt idx="1140">
                  <c:v>21699.727930000001</c:v>
                </c:pt>
                <c:pt idx="1141">
                  <c:v>21711.012930000001</c:v>
                </c:pt>
                <c:pt idx="1142">
                  <c:v>21717.850930000001</c:v>
                </c:pt>
                <c:pt idx="1143">
                  <c:v>21726.034930000002</c:v>
                </c:pt>
                <c:pt idx="1144">
                  <c:v>21730.333930000001</c:v>
                </c:pt>
                <c:pt idx="1145">
                  <c:v>21738.928930000002</c:v>
                </c:pt>
                <c:pt idx="1146">
                  <c:v>21748.557930000003</c:v>
                </c:pt>
                <c:pt idx="1147">
                  <c:v>21760.338930000002</c:v>
                </c:pt>
                <c:pt idx="1148">
                  <c:v>21771.118930000001</c:v>
                </c:pt>
                <c:pt idx="1149">
                  <c:v>21779.13193</c:v>
                </c:pt>
                <c:pt idx="1150">
                  <c:v>21786.57993</c:v>
                </c:pt>
                <c:pt idx="1151">
                  <c:v>21795.958930000001</c:v>
                </c:pt>
                <c:pt idx="1152">
                  <c:v>21806.610930000003</c:v>
                </c:pt>
                <c:pt idx="1153">
                  <c:v>21813.15193</c:v>
                </c:pt>
                <c:pt idx="1154">
                  <c:v>21825.47393</c:v>
                </c:pt>
                <c:pt idx="1155">
                  <c:v>21831.442930000001</c:v>
                </c:pt>
                <c:pt idx="1156">
                  <c:v>21843.606930000002</c:v>
                </c:pt>
                <c:pt idx="1157">
                  <c:v>21852.051930000001</c:v>
                </c:pt>
                <c:pt idx="1158">
                  <c:v>21861.72393</c:v>
                </c:pt>
                <c:pt idx="1159">
                  <c:v>21871.040930000003</c:v>
                </c:pt>
                <c:pt idx="1160">
                  <c:v>21879.962930000002</c:v>
                </c:pt>
                <c:pt idx="1161">
                  <c:v>21890.487929999999</c:v>
                </c:pt>
                <c:pt idx="1162">
                  <c:v>21900.684929999999</c:v>
                </c:pt>
                <c:pt idx="1163">
                  <c:v>21909.50693</c:v>
                </c:pt>
                <c:pt idx="1164">
                  <c:v>21916.643930000002</c:v>
                </c:pt>
                <c:pt idx="1165">
                  <c:v>21926.014930000001</c:v>
                </c:pt>
                <c:pt idx="1166">
                  <c:v>21935.323930000002</c:v>
                </c:pt>
                <c:pt idx="1167">
                  <c:v>21944.559929999999</c:v>
                </c:pt>
                <c:pt idx="1168">
                  <c:v>21954.88393</c:v>
                </c:pt>
                <c:pt idx="1169">
                  <c:v>21967.00893</c:v>
                </c:pt>
                <c:pt idx="1170">
                  <c:v>21977.14993</c:v>
                </c:pt>
                <c:pt idx="1171">
                  <c:v>21981.266930000002</c:v>
                </c:pt>
                <c:pt idx="1172">
                  <c:v>21986.729930000001</c:v>
                </c:pt>
                <c:pt idx="1173">
                  <c:v>21990.22193</c:v>
                </c:pt>
                <c:pt idx="1174">
                  <c:v>22002.868930000001</c:v>
                </c:pt>
                <c:pt idx="1175">
                  <c:v>22009.192930000001</c:v>
                </c:pt>
                <c:pt idx="1176">
                  <c:v>22017.247930000001</c:v>
                </c:pt>
                <c:pt idx="1177">
                  <c:v>22027.17193</c:v>
                </c:pt>
                <c:pt idx="1178">
                  <c:v>22033.73993</c:v>
                </c:pt>
                <c:pt idx="1179">
                  <c:v>22043.850930000001</c:v>
                </c:pt>
                <c:pt idx="1180">
                  <c:v>22052.913930000002</c:v>
                </c:pt>
                <c:pt idx="1181">
                  <c:v>22061.75693</c:v>
                </c:pt>
                <c:pt idx="1182">
                  <c:v>22061.75693</c:v>
                </c:pt>
                <c:pt idx="1183">
                  <c:v>22057.64993</c:v>
                </c:pt>
                <c:pt idx="1184">
                  <c:v>22067.913930000002</c:v>
                </c:pt>
                <c:pt idx="1185">
                  <c:v>22075.963930000002</c:v>
                </c:pt>
                <c:pt idx="1186">
                  <c:v>22087.139930000001</c:v>
                </c:pt>
                <c:pt idx="1187">
                  <c:v>22095.094929999999</c:v>
                </c:pt>
                <c:pt idx="1188">
                  <c:v>22103.83193</c:v>
                </c:pt>
                <c:pt idx="1189">
                  <c:v>22113.18693</c:v>
                </c:pt>
                <c:pt idx="1190">
                  <c:v>22119.583930000001</c:v>
                </c:pt>
                <c:pt idx="1191">
                  <c:v>22126.036930000002</c:v>
                </c:pt>
                <c:pt idx="1192">
                  <c:v>22136.04493</c:v>
                </c:pt>
                <c:pt idx="1193">
                  <c:v>22143.575930000003</c:v>
                </c:pt>
                <c:pt idx="1194">
                  <c:v>22149.872930000001</c:v>
                </c:pt>
                <c:pt idx="1195">
                  <c:v>22154.993930000001</c:v>
                </c:pt>
                <c:pt idx="1196">
                  <c:v>22160.538930000002</c:v>
                </c:pt>
                <c:pt idx="1197">
                  <c:v>22166.110930000003</c:v>
                </c:pt>
                <c:pt idx="1198">
                  <c:v>22172.532930000001</c:v>
                </c:pt>
                <c:pt idx="1199">
                  <c:v>22180.174930000001</c:v>
                </c:pt>
                <c:pt idx="1200">
                  <c:v>22188.06193</c:v>
                </c:pt>
                <c:pt idx="1201">
                  <c:v>22195.055930000002</c:v>
                </c:pt>
                <c:pt idx="1202">
                  <c:v>22199.844929999999</c:v>
                </c:pt>
                <c:pt idx="1203">
                  <c:v>22209.235930000003</c:v>
                </c:pt>
                <c:pt idx="1204">
                  <c:v>22216.415930000003</c:v>
                </c:pt>
                <c:pt idx="1205">
                  <c:v>22221.753930000003</c:v>
                </c:pt>
                <c:pt idx="1206">
                  <c:v>22224.27893</c:v>
                </c:pt>
                <c:pt idx="1207">
                  <c:v>22229.530930000001</c:v>
                </c:pt>
                <c:pt idx="1208">
                  <c:v>22240.54493</c:v>
                </c:pt>
                <c:pt idx="1209">
                  <c:v>22251.196930000002</c:v>
                </c:pt>
                <c:pt idx="1210">
                  <c:v>22260.450930000003</c:v>
                </c:pt>
                <c:pt idx="1211">
                  <c:v>22267.33193</c:v>
                </c:pt>
                <c:pt idx="1212">
                  <c:v>22276.137930000001</c:v>
                </c:pt>
                <c:pt idx="1213">
                  <c:v>22283.299930000001</c:v>
                </c:pt>
                <c:pt idx="1214">
                  <c:v>22289.610930000003</c:v>
                </c:pt>
                <c:pt idx="1215">
                  <c:v>22294.97393</c:v>
                </c:pt>
                <c:pt idx="1216">
                  <c:v>22303.057930000003</c:v>
                </c:pt>
                <c:pt idx="1217">
                  <c:v>22310.299930000001</c:v>
                </c:pt>
                <c:pt idx="1218">
                  <c:v>22319.092930000003</c:v>
                </c:pt>
                <c:pt idx="1219">
                  <c:v>22325.272930000003</c:v>
                </c:pt>
                <c:pt idx="1220">
                  <c:v>22332.07993</c:v>
                </c:pt>
                <c:pt idx="1221">
                  <c:v>22338.889930000001</c:v>
                </c:pt>
                <c:pt idx="1222">
                  <c:v>22346.713930000002</c:v>
                </c:pt>
                <c:pt idx="1223">
                  <c:v>22352.764930000001</c:v>
                </c:pt>
                <c:pt idx="1224">
                  <c:v>22359.815930000001</c:v>
                </c:pt>
                <c:pt idx="1225">
                  <c:v>22366.380929999999</c:v>
                </c:pt>
                <c:pt idx="1226">
                  <c:v>22374.559929999999</c:v>
                </c:pt>
                <c:pt idx="1227">
                  <c:v>22381.733930000002</c:v>
                </c:pt>
                <c:pt idx="1228">
                  <c:v>22389.14993</c:v>
                </c:pt>
                <c:pt idx="1229">
                  <c:v>22396.655930000001</c:v>
                </c:pt>
                <c:pt idx="1230">
                  <c:v>22401.338930000002</c:v>
                </c:pt>
                <c:pt idx="1231">
                  <c:v>22408.243930000001</c:v>
                </c:pt>
                <c:pt idx="1232">
                  <c:v>22412.606930000002</c:v>
                </c:pt>
                <c:pt idx="1233">
                  <c:v>22420.729930000001</c:v>
                </c:pt>
                <c:pt idx="1234">
                  <c:v>22427.210930000001</c:v>
                </c:pt>
                <c:pt idx="1235">
                  <c:v>22432.52693</c:v>
                </c:pt>
                <c:pt idx="1236">
                  <c:v>22435.99193</c:v>
                </c:pt>
                <c:pt idx="1237">
                  <c:v>22442.823930000002</c:v>
                </c:pt>
                <c:pt idx="1238">
                  <c:v>22446.592930000003</c:v>
                </c:pt>
                <c:pt idx="1239">
                  <c:v>22452.764930000001</c:v>
                </c:pt>
                <c:pt idx="1240">
                  <c:v>22458.22393</c:v>
                </c:pt>
                <c:pt idx="1241">
                  <c:v>22462.852930000001</c:v>
                </c:pt>
                <c:pt idx="1242">
                  <c:v>22467.354930000001</c:v>
                </c:pt>
                <c:pt idx="1243">
                  <c:v>22471.95693</c:v>
                </c:pt>
                <c:pt idx="1244">
                  <c:v>22477.100930000001</c:v>
                </c:pt>
                <c:pt idx="1245">
                  <c:v>22480.58193</c:v>
                </c:pt>
                <c:pt idx="1246">
                  <c:v>22484.780930000001</c:v>
                </c:pt>
                <c:pt idx="1247">
                  <c:v>22486.34693</c:v>
                </c:pt>
                <c:pt idx="1248">
                  <c:v>22492.684929999999</c:v>
                </c:pt>
                <c:pt idx="1249">
                  <c:v>22497.143930000002</c:v>
                </c:pt>
                <c:pt idx="1250">
                  <c:v>22498.176930000001</c:v>
                </c:pt>
                <c:pt idx="1251">
                  <c:v>22474.940930000001</c:v>
                </c:pt>
                <c:pt idx="1252">
                  <c:v>22276.801930000001</c:v>
                </c:pt>
                <c:pt idx="1253">
                  <c:v>22260.251930000002</c:v>
                </c:pt>
                <c:pt idx="1254">
                  <c:v>22272.88393</c:v>
                </c:pt>
                <c:pt idx="1255">
                  <c:v>22275.975930000001</c:v>
                </c:pt>
                <c:pt idx="1256">
                  <c:v>21454.43693</c:v>
                </c:pt>
                <c:pt idx="1257">
                  <c:v>21729.27493</c:v>
                </c:pt>
                <c:pt idx="1258">
                  <c:v>21750.463930000002</c:v>
                </c:pt>
                <c:pt idx="1259">
                  <c:v>21780.16793</c:v>
                </c:pt>
                <c:pt idx="1260">
                  <c:v>21816.77693</c:v>
                </c:pt>
                <c:pt idx="1261">
                  <c:v>21851.694930000001</c:v>
                </c:pt>
                <c:pt idx="1262">
                  <c:v>21890.22193</c:v>
                </c:pt>
                <c:pt idx="1263">
                  <c:v>21925.38593</c:v>
                </c:pt>
                <c:pt idx="1264">
                  <c:v>21956.34893</c:v>
                </c:pt>
                <c:pt idx="1265">
                  <c:v>21984.657930000001</c:v>
                </c:pt>
                <c:pt idx="1266">
                  <c:v>22013.755929999999</c:v>
                </c:pt>
                <c:pt idx="1267">
                  <c:v>22039.34693</c:v>
                </c:pt>
                <c:pt idx="1268">
                  <c:v>22071.61493</c:v>
                </c:pt>
                <c:pt idx="1269">
                  <c:v>22098.72193</c:v>
                </c:pt>
                <c:pt idx="1270">
                  <c:v>22123.14993</c:v>
                </c:pt>
                <c:pt idx="1271">
                  <c:v>22147.130929999999</c:v>
                </c:pt>
                <c:pt idx="1272">
                  <c:v>22173.27893</c:v>
                </c:pt>
                <c:pt idx="1273">
                  <c:v>22195.696930000002</c:v>
                </c:pt>
                <c:pt idx="1274">
                  <c:v>22216.08193</c:v>
                </c:pt>
                <c:pt idx="1275">
                  <c:v>22240.50893</c:v>
                </c:pt>
                <c:pt idx="1276">
                  <c:v>22258.32993</c:v>
                </c:pt>
                <c:pt idx="1277">
                  <c:v>22280.29293</c:v>
                </c:pt>
                <c:pt idx="1278">
                  <c:v>22304.65393</c:v>
                </c:pt>
                <c:pt idx="1279">
                  <c:v>22326.40393</c:v>
                </c:pt>
                <c:pt idx="1280">
                  <c:v>22343.75893</c:v>
                </c:pt>
                <c:pt idx="1281">
                  <c:v>22361.487929999999</c:v>
                </c:pt>
                <c:pt idx="1282">
                  <c:v>22380.442930000001</c:v>
                </c:pt>
                <c:pt idx="1283">
                  <c:v>22394.415930000003</c:v>
                </c:pt>
                <c:pt idx="1284">
                  <c:v>22410.868930000001</c:v>
                </c:pt>
                <c:pt idx="1285">
                  <c:v>22419.405930000001</c:v>
                </c:pt>
                <c:pt idx="1286">
                  <c:v>22431.856930000002</c:v>
                </c:pt>
                <c:pt idx="1287">
                  <c:v>22450.571930000002</c:v>
                </c:pt>
                <c:pt idx="1288">
                  <c:v>22462.65393</c:v>
                </c:pt>
                <c:pt idx="1289">
                  <c:v>22478.719929999999</c:v>
                </c:pt>
                <c:pt idx="1290">
                  <c:v>22495.405930000001</c:v>
                </c:pt>
                <c:pt idx="1291">
                  <c:v>22510.194930000001</c:v>
                </c:pt>
                <c:pt idx="1292">
                  <c:v>22524.159930000002</c:v>
                </c:pt>
                <c:pt idx="1293">
                  <c:v>22539.053930000002</c:v>
                </c:pt>
                <c:pt idx="1294">
                  <c:v>22549.120930000001</c:v>
                </c:pt>
                <c:pt idx="1295">
                  <c:v>22562.887930000001</c:v>
                </c:pt>
                <c:pt idx="1296">
                  <c:v>22572.15193</c:v>
                </c:pt>
                <c:pt idx="1297">
                  <c:v>22583.962930000002</c:v>
                </c:pt>
                <c:pt idx="1298">
                  <c:v>22594.91993</c:v>
                </c:pt>
                <c:pt idx="1299">
                  <c:v>22605.708930000001</c:v>
                </c:pt>
                <c:pt idx="1300">
                  <c:v>22616.514930000001</c:v>
                </c:pt>
                <c:pt idx="1301">
                  <c:v>22623.952929999999</c:v>
                </c:pt>
                <c:pt idx="1302">
                  <c:v>22635.430930000002</c:v>
                </c:pt>
                <c:pt idx="1303">
                  <c:v>22641.413930000002</c:v>
                </c:pt>
                <c:pt idx="1304">
                  <c:v>22658.11493</c:v>
                </c:pt>
                <c:pt idx="1305">
                  <c:v>22670.719929999999</c:v>
                </c:pt>
                <c:pt idx="1306">
                  <c:v>22677.194930000001</c:v>
                </c:pt>
                <c:pt idx="1307">
                  <c:v>22680.79293</c:v>
                </c:pt>
                <c:pt idx="1308">
                  <c:v>22690.821930000002</c:v>
                </c:pt>
                <c:pt idx="1309">
                  <c:v>22698.99193</c:v>
                </c:pt>
                <c:pt idx="1310">
                  <c:v>22709.088930000002</c:v>
                </c:pt>
                <c:pt idx="1311">
                  <c:v>22715.963930000002</c:v>
                </c:pt>
                <c:pt idx="1312">
                  <c:v>22723.397930000003</c:v>
                </c:pt>
                <c:pt idx="1313">
                  <c:v>22733.465930000002</c:v>
                </c:pt>
                <c:pt idx="1314">
                  <c:v>22742.20493</c:v>
                </c:pt>
                <c:pt idx="1315">
                  <c:v>22748.926930000001</c:v>
                </c:pt>
                <c:pt idx="1316">
                  <c:v>22755.803930000002</c:v>
                </c:pt>
                <c:pt idx="1317">
                  <c:v>22763.505929999999</c:v>
                </c:pt>
                <c:pt idx="1318">
                  <c:v>22770.270930000002</c:v>
                </c:pt>
                <c:pt idx="1319">
                  <c:v>22776.307930000003</c:v>
                </c:pt>
                <c:pt idx="1320">
                  <c:v>22785.547930000001</c:v>
                </c:pt>
                <c:pt idx="1321">
                  <c:v>22790.58193</c:v>
                </c:pt>
                <c:pt idx="1322">
                  <c:v>22799.540930000003</c:v>
                </c:pt>
                <c:pt idx="1323">
                  <c:v>22797.977930000001</c:v>
                </c:pt>
                <c:pt idx="1324">
                  <c:v>22799.997930000001</c:v>
                </c:pt>
                <c:pt idx="1325">
                  <c:v>22806.422930000001</c:v>
                </c:pt>
                <c:pt idx="1326">
                  <c:v>22816.727930000001</c:v>
                </c:pt>
                <c:pt idx="1327">
                  <c:v>22820.571930000002</c:v>
                </c:pt>
                <c:pt idx="1328">
                  <c:v>22826.356930000002</c:v>
                </c:pt>
                <c:pt idx="1329">
                  <c:v>22831.340930000002</c:v>
                </c:pt>
                <c:pt idx="1330">
                  <c:v>22838.301930000001</c:v>
                </c:pt>
                <c:pt idx="1331">
                  <c:v>22838.981930000002</c:v>
                </c:pt>
                <c:pt idx="1332">
                  <c:v>22846.315930000001</c:v>
                </c:pt>
                <c:pt idx="1333">
                  <c:v>22849.243930000001</c:v>
                </c:pt>
                <c:pt idx="1334">
                  <c:v>22854.573930000002</c:v>
                </c:pt>
                <c:pt idx="1335">
                  <c:v>22858.335930000001</c:v>
                </c:pt>
                <c:pt idx="1336">
                  <c:v>22862.895930000002</c:v>
                </c:pt>
                <c:pt idx="1337">
                  <c:v>22867.690930000001</c:v>
                </c:pt>
                <c:pt idx="1338">
                  <c:v>22873.40193</c:v>
                </c:pt>
                <c:pt idx="1339">
                  <c:v>22874.872930000001</c:v>
                </c:pt>
                <c:pt idx="1340">
                  <c:v>22879.913930000002</c:v>
                </c:pt>
                <c:pt idx="1341">
                  <c:v>22890.286930000002</c:v>
                </c:pt>
                <c:pt idx="1342">
                  <c:v>22899.243930000001</c:v>
                </c:pt>
                <c:pt idx="1343">
                  <c:v>22897.868930000001</c:v>
                </c:pt>
                <c:pt idx="1344">
                  <c:v>22902.942930000001</c:v>
                </c:pt>
                <c:pt idx="1345">
                  <c:v>22906.465930000002</c:v>
                </c:pt>
                <c:pt idx="1346">
                  <c:v>22910.887930000001</c:v>
                </c:pt>
                <c:pt idx="1347">
                  <c:v>22918.333930000001</c:v>
                </c:pt>
                <c:pt idx="1348">
                  <c:v>22920.391930000002</c:v>
                </c:pt>
                <c:pt idx="1349">
                  <c:v>22921.987929999999</c:v>
                </c:pt>
                <c:pt idx="1350">
                  <c:v>22927.75893</c:v>
                </c:pt>
                <c:pt idx="1351">
                  <c:v>22934.58193</c:v>
                </c:pt>
                <c:pt idx="1352">
                  <c:v>22938.415930000003</c:v>
                </c:pt>
                <c:pt idx="1353">
                  <c:v>22943.532930000001</c:v>
                </c:pt>
                <c:pt idx="1354">
                  <c:v>22947.057930000003</c:v>
                </c:pt>
                <c:pt idx="1355">
                  <c:v>22953.374930000002</c:v>
                </c:pt>
                <c:pt idx="1356">
                  <c:v>22955.913930000002</c:v>
                </c:pt>
                <c:pt idx="1357">
                  <c:v>22961.106930000002</c:v>
                </c:pt>
                <c:pt idx="1358">
                  <c:v>22959.708930000001</c:v>
                </c:pt>
                <c:pt idx="1359">
                  <c:v>22961.565930000001</c:v>
                </c:pt>
                <c:pt idx="1360">
                  <c:v>22849.987929999999</c:v>
                </c:pt>
                <c:pt idx="1361">
                  <c:v>22800.95493</c:v>
                </c:pt>
                <c:pt idx="1362">
                  <c:v>22873.15193</c:v>
                </c:pt>
                <c:pt idx="1363">
                  <c:v>22862.374930000002</c:v>
                </c:pt>
                <c:pt idx="1364">
                  <c:v>22882.088930000002</c:v>
                </c:pt>
                <c:pt idx="1365">
                  <c:v>22892.075930000003</c:v>
                </c:pt>
                <c:pt idx="1366">
                  <c:v>22899.467930000003</c:v>
                </c:pt>
                <c:pt idx="1367">
                  <c:v>22907.540930000003</c:v>
                </c:pt>
                <c:pt idx="1368">
                  <c:v>22913.120930000001</c:v>
                </c:pt>
                <c:pt idx="1369">
                  <c:v>22922.053930000002</c:v>
                </c:pt>
                <c:pt idx="1370">
                  <c:v>22932.97393</c:v>
                </c:pt>
                <c:pt idx="1371">
                  <c:v>22940.659930000002</c:v>
                </c:pt>
                <c:pt idx="1372">
                  <c:v>22944.97193</c:v>
                </c:pt>
                <c:pt idx="1373">
                  <c:v>22950.965930000002</c:v>
                </c:pt>
                <c:pt idx="1374">
                  <c:v>22961.764930000001</c:v>
                </c:pt>
                <c:pt idx="1375">
                  <c:v>22967.878930000003</c:v>
                </c:pt>
                <c:pt idx="1376">
                  <c:v>22972.534930000002</c:v>
                </c:pt>
                <c:pt idx="1377">
                  <c:v>22978.319930000001</c:v>
                </c:pt>
                <c:pt idx="1378">
                  <c:v>22984.45493</c:v>
                </c:pt>
                <c:pt idx="1379">
                  <c:v>22990.52493</c:v>
                </c:pt>
                <c:pt idx="1380">
                  <c:v>22997.41793</c:v>
                </c:pt>
                <c:pt idx="1381">
                  <c:v>22998.809929999999</c:v>
                </c:pt>
                <c:pt idx="1382">
                  <c:v>23006.54493</c:v>
                </c:pt>
                <c:pt idx="1383">
                  <c:v>23011.89993</c:v>
                </c:pt>
                <c:pt idx="1384">
                  <c:v>23012.08193</c:v>
                </c:pt>
                <c:pt idx="1385">
                  <c:v>23018.987929999999</c:v>
                </c:pt>
                <c:pt idx="1386">
                  <c:v>23025.77693</c:v>
                </c:pt>
                <c:pt idx="1387">
                  <c:v>23034.233930000002</c:v>
                </c:pt>
                <c:pt idx="1388">
                  <c:v>23040.79493</c:v>
                </c:pt>
                <c:pt idx="1389">
                  <c:v>23043.11693</c:v>
                </c:pt>
                <c:pt idx="1390">
                  <c:v>23043.749930000002</c:v>
                </c:pt>
                <c:pt idx="1391">
                  <c:v>23047.073930000002</c:v>
                </c:pt>
                <c:pt idx="1392">
                  <c:v>23048.590930000002</c:v>
                </c:pt>
                <c:pt idx="1393">
                  <c:v>23055.426930000001</c:v>
                </c:pt>
                <c:pt idx="1394">
                  <c:v>23058.940930000001</c:v>
                </c:pt>
                <c:pt idx="1395">
                  <c:v>23062.680930000002</c:v>
                </c:pt>
                <c:pt idx="1396">
                  <c:v>23067.354930000001</c:v>
                </c:pt>
                <c:pt idx="1397">
                  <c:v>23069.39993</c:v>
                </c:pt>
                <c:pt idx="1398">
                  <c:v>23073.719929999999</c:v>
                </c:pt>
                <c:pt idx="1399">
                  <c:v>23079.979930000001</c:v>
                </c:pt>
                <c:pt idx="1400">
                  <c:v>23080.612929999999</c:v>
                </c:pt>
                <c:pt idx="1401">
                  <c:v>23083.784930000002</c:v>
                </c:pt>
                <c:pt idx="1402">
                  <c:v>23088.446930000002</c:v>
                </c:pt>
                <c:pt idx="1403">
                  <c:v>23089.06393</c:v>
                </c:pt>
                <c:pt idx="1404">
                  <c:v>23093.680930000002</c:v>
                </c:pt>
                <c:pt idx="1405">
                  <c:v>23095.57993</c:v>
                </c:pt>
                <c:pt idx="1406">
                  <c:v>23097.719929999999</c:v>
                </c:pt>
                <c:pt idx="1407">
                  <c:v>23103.590930000002</c:v>
                </c:pt>
                <c:pt idx="1408">
                  <c:v>23105.93893</c:v>
                </c:pt>
                <c:pt idx="1409">
                  <c:v>23107.42193</c:v>
                </c:pt>
                <c:pt idx="1410">
                  <c:v>23113.20493</c:v>
                </c:pt>
                <c:pt idx="1411">
                  <c:v>23114.219929999999</c:v>
                </c:pt>
                <c:pt idx="1412">
                  <c:v>23116.40393</c:v>
                </c:pt>
                <c:pt idx="1413">
                  <c:v>23119.52893</c:v>
                </c:pt>
                <c:pt idx="1414">
                  <c:v>23124.200930000003</c:v>
                </c:pt>
                <c:pt idx="1415">
                  <c:v>23121.983930000002</c:v>
                </c:pt>
                <c:pt idx="1416">
                  <c:v>23125.424930000001</c:v>
                </c:pt>
                <c:pt idx="1417">
                  <c:v>23128.319930000001</c:v>
                </c:pt>
                <c:pt idx="1418">
                  <c:v>23130.360930000003</c:v>
                </c:pt>
                <c:pt idx="1419">
                  <c:v>23099.397930000003</c:v>
                </c:pt>
                <c:pt idx="1420">
                  <c:v>23084.38393</c:v>
                </c:pt>
                <c:pt idx="1421">
                  <c:v>23088.22193</c:v>
                </c:pt>
                <c:pt idx="1422">
                  <c:v>23085.821930000002</c:v>
                </c:pt>
                <c:pt idx="1423">
                  <c:v>23080.141930000002</c:v>
                </c:pt>
                <c:pt idx="1424">
                  <c:v>23079.210930000001</c:v>
                </c:pt>
                <c:pt idx="1425">
                  <c:v>23080.926930000001</c:v>
                </c:pt>
                <c:pt idx="1426">
                  <c:v>23082.97193</c:v>
                </c:pt>
                <c:pt idx="1427">
                  <c:v>23086.692930000001</c:v>
                </c:pt>
                <c:pt idx="1428">
                  <c:v>23089.409930000002</c:v>
                </c:pt>
                <c:pt idx="1429">
                  <c:v>23092.356930000002</c:v>
                </c:pt>
                <c:pt idx="1430">
                  <c:v>23093.352930000001</c:v>
                </c:pt>
                <c:pt idx="1431">
                  <c:v>23094.088930000002</c:v>
                </c:pt>
                <c:pt idx="1432">
                  <c:v>23096.42193</c:v>
                </c:pt>
                <c:pt idx="1433">
                  <c:v>23099.130929999999</c:v>
                </c:pt>
                <c:pt idx="1434">
                  <c:v>23099.303930000002</c:v>
                </c:pt>
                <c:pt idx="1435">
                  <c:v>23101.747930000001</c:v>
                </c:pt>
                <c:pt idx="1436">
                  <c:v>23102.122930000001</c:v>
                </c:pt>
                <c:pt idx="1437">
                  <c:v>23105.04493</c:v>
                </c:pt>
                <c:pt idx="1438">
                  <c:v>23106.594929999999</c:v>
                </c:pt>
                <c:pt idx="1439">
                  <c:v>23111.122930000001</c:v>
                </c:pt>
                <c:pt idx="1440">
                  <c:v>23110.27893</c:v>
                </c:pt>
                <c:pt idx="1441">
                  <c:v>23110.02493</c:v>
                </c:pt>
                <c:pt idx="1442">
                  <c:v>23111.577929999999</c:v>
                </c:pt>
                <c:pt idx="1443">
                  <c:v>23113.557930000003</c:v>
                </c:pt>
                <c:pt idx="1444">
                  <c:v>23116.45493</c:v>
                </c:pt>
                <c:pt idx="1445">
                  <c:v>23115.878930000003</c:v>
                </c:pt>
                <c:pt idx="1446">
                  <c:v>23115.54493</c:v>
                </c:pt>
                <c:pt idx="1447">
                  <c:v>23119.20493</c:v>
                </c:pt>
                <c:pt idx="1448">
                  <c:v>23120.225930000001</c:v>
                </c:pt>
                <c:pt idx="1449">
                  <c:v>23119.20693</c:v>
                </c:pt>
                <c:pt idx="1450">
                  <c:v>23119.112929999999</c:v>
                </c:pt>
                <c:pt idx="1451">
                  <c:v>23116.299930000001</c:v>
                </c:pt>
                <c:pt idx="1452">
                  <c:v>23117.604930000001</c:v>
                </c:pt>
                <c:pt idx="1453">
                  <c:v>23122.202929999999</c:v>
                </c:pt>
                <c:pt idx="1454">
                  <c:v>23123.032930000001</c:v>
                </c:pt>
                <c:pt idx="1455">
                  <c:v>23121.184929999999</c:v>
                </c:pt>
                <c:pt idx="1456">
                  <c:v>23122.255929999999</c:v>
                </c:pt>
                <c:pt idx="1457">
                  <c:v>23128.575930000003</c:v>
                </c:pt>
                <c:pt idx="1458">
                  <c:v>23132.163930000002</c:v>
                </c:pt>
                <c:pt idx="1459">
                  <c:v>23134.088930000002</c:v>
                </c:pt>
                <c:pt idx="1460">
                  <c:v>23136.378930000003</c:v>
                </c:pt>
                <c:pt idx="1461">
                  <c:v>23138.624930000002</c:v>
                </c:pt>
                <c:pt idx="1462">
                  <c:v>23134.889930000001</c:v>
                </c:pt>
                <c:pt idx="1463">
                  <c:v>23132.50893</c:v>
                </c:pt>
                <c:pt idx="1464">
                  <c:v>23135.620930000001</c:v>
                </c:pt>
                <c:pt idx="1465">
                  <c:v>23137.702929999999</c:v>
                </c:pt>
                <c:pt idx="1466">
                  <c:v>23136.426930000001</c:v>
                </c:pt>
                <c:pt idx="1467">
                  <c:v>23141.59693</c:v>
                </c:pt>
                <c:pt idx="1468">
                  <c:v>23141.50693</c:v>
                </c:pt>
                <c:pt idx="1469">
                  <c:v>23143.66993</c:v>
                </c:pt>
                <c:pt idx="1470">
                  <c:v>23144.626930000002</c:v>
                </c:pt>
                <c:pt idx="1471">
                  <c:v>23145.645930000002</c:v>
                </c:pt>
                <c:pt idx="1472">
                  <c:v>23146.415930000003</c:v>
                </c:pt>
                <c:pt idx="1473">
                  <c:v>23148.727930000001</c:v>
                </c:pt>
                <c:pt idx="1474">
                  <c:v>23149.165930000003</c:v>
                </c:pt>
                <c:pt idx="1475">
                  <c:v>23150.77893</c:v>
                </c:pt>
                <c:pt idx="1476">
                  <c:v>23152.946930000002</c:v>
                </c:pt>
                <c:pt idx="1477">
                  <c:v>23152.532930000001</c:v>
                </c:pt>
                <c:pt idx="1478">
                  <c:v>23154.469929999999</c:v>
                </c:pt>
                <c:pt idx="1479">
                  <c:v>23158.612929999999</c:v>
                </c:pt>
                <c:pt idx="1480">
                  <c:v>23158.819930000001</c:v>
                </c:pt>
                <c:pt idx="1481">
                  <c:v>23161.444930000001</c:v>
                </c:pt>
                <c:pt idx="1482">
                  <c:v>23162.255929999999</c:v>
                </c:pt>
                <c:pt idx="1483">
                  <c:v>23164.624930000002</c:v>
                </c:pt>
                <c:pt idx="1484">
                  <c:v>23165.52693</c:v>
                </c:pt>
                <c:pt idx="1485">
                  <c:v>23165.926930000001</c:v>
                </c:pt>
                <c:pt idx="1486">
                  <c:v>23165.84693</c:v>
                </c:pt>
                <c:pt idx="1487">
                  <c:v>23168.657930000001</c:v>
                </c:pt>
                <c:pt idx="1488">
                  <c:v>23167.43893</c:v>
                </c:pt>
                <c:pt idx="1489">
                  <c:v>23171.25893</c:v>
                </c:pt>
                <c:pt idx="1490">
                  <c:v>23173.350930000001</c:v>
                </c:pt>
                <c:pt idx="1491">
                  <c:v>23172.307930000003</c:v>
                </c:pt>
                <c:pt idx="1492">
                  <c:v>23173.434929999999</c:v>
                </c:pt>
                <c:pt idx="1493">
                  <c:v>23174.92193</c:v>
                </c:pt>
                <c:pt idx="1494">
                  <c:v>23177.708930000001</c:v>
                </c:pt>
                <c:pt idx="1495">
                  <c:v>23177.01093</c:v>
                </c:pt>
                <c:pt idx="1496">
                  <c:v>23180.860930000003</c:v>
                </c:pt>
                <c:pt idx="1497">
                  <c:v>23180.81193</c:v>
                </c:pt>
                <c:pt idx="1498">
                  <c:v>23181.817930000001</c:v>
                </c:pt>
                <c:pt idx="1499">
                  <c:v>23185.567930000001</c:v>
                </c:pt>
                <c:pt idx="1500">
                  <c:v>23186.66993</c:v>
                </c:pt>
                <c:pt idx="1501">
                  <c:v>23187.676930000001</c:v>
                </c:pt>
                <c:pt idx="1502">
                  <c:v>23190.39993</c:v>
                </c:pt>
                <c:pt idx="1503">
                  <c:v>23190.682930000003</c:v>
                </c:pt>
                <c:pt idx="1504">
                  <c:v>23191.858930000002</c:v>
                </c:pt>
                <c:pt idx="1505">
                  <c:v>23192.31393</c:v>
                </c:pt>
                <c:pt idx="1506">
                  <c:v>23196.387930000001</c:v>
                </c:pt>
                <c:pt idx="1507">
                  <c:v>23197.547930000001</c:v>
                </c:pt>
                <c:pt idx="1508">
                  <c:v>23199.823930000002</c:v>
                </c:pt>
                <c:pt idx="1509">
                  <c:v>23202.694930000001</c:v>
                </c:pt>
                <c:pt idx="1510">
                  <c:v>23205.358930000002</c:v>
                </c:pt>
                <c:pt idx="1511">
                  <c:v>23207.448930000002</c:v>
                </c:pt>
                <c:pt idx="1512">
                  <c:v>23209.571930000002</c:v>
                </c:pt>
                <c:pt idx="1513">
                  <c:v>23213.323930000002</c:v>
                </c:pt>
                <c:pt idx="1514">
                  <c:v>23217.145930000002</c:v>
                </c:pt>
                <c:pt idx="1515">
                  <c:v>23217.587930000002</c:v>
                </c:pt>
                <c:pt idx="1516">
                  <c:v>23219.678930000002</c:v>
                </c:pt>
                <c:pt idx="1517">
                  <c:v>23222.227930000001</c:v>
                </c:pt>
                <c:pt idx="1518">
                  <c:v>23227.624930000002</c:v>
                </c:pt>
                <c:pt idx="1519">
                  <c:v>23231.356930000002</c:v>
                </c:pt>
                <c:pt idx="1520">
                  <c:v>23230.20493</c:v>
                </c:pt>
                <c:pt idx="1521">
                  <c:v>23230.65193</c:v>
                </c:pt>
                <c:pt idx="1522">
                  <c:v>23231.67193</c:v>
                </c:pt>
                <c:pt idx="1523">
                  <c:v>23233.690930000001</c:v>
                </c:pt>
                <c:pt idx="1524">
                  <c:v>23234.93693</c:v>
                </c:pt>
                <c:pt idx="1525">
                  <c:v>23239.999930000002</c:v>
                </c:pt>
                <c:pt idx="1526">
                  <c:v>23243.338930000002</c:v>
                </c:pt>
                <c:pt idx="1527">
                  <c:v>23248.75693</c:v>
                </c:pt>
                <c:pt idx="1528">
                  <c:v>23254.374930000002</c:v>
                </c:pt>
                <c:pt idx="1529">
                  <c:v>23260.643930000002</c:v>
                </c:pt>
                <c:pt idx="1530">
                  <c:v>23261.38193</c:v>
                </c:pt>
                <c:pt idx="1531">
                  <c:v>23266.801930000001</c:v>
                </c:pt>
                <c:pt idx="1532">
                  <c:v>23270.928930000002</c:v>
                </c:pt>
                <c:pt idx="1533">
                  <c:v>23273.174930000001</c:v>
                </c:pt>
                <c:pt idx="1534">
                  <c:v>23276.887930000001</c:v>
                </c:pt>
                <c:pt idx="1535">
                  <c:v>23279.639930000001</c:v>
                </c:pt>
                <c:pt idx="1536">
                  <c:v>23281.77493</c:v>
                </c:pt>
                <c:pt idx="1537">
                  <c:v>23287.770930000002</c:v>
                </c:pt>
                <c:pt idx="1538">
                  <c:v>23291.20493</c:v>
                </c:pt>
                <c:pt idx="1539">
                  <c:v>23292.719929999999</c:v>
                </c:pt>
                <c:pt idx="1540">
                  <c:v>23293.462930000002</c:v>
                </c:pt>
                <c:pt idx="1541">
                  <c:v>23296.31393</c:v>
                </c:pt>
                <c:pt idx="1542">
                  <c:v>23301.753930000003</c:v>
                </c:pt>
                <c:pt idx="1543">
                  <c:v>23303.628930000003</c:v>
                </c:pt>
                <c:pt idx="1544">
                  <c:v>23305.690930000001</c:v>
                </c:pt>
                <c:pt idx="1545">
                  <c:v>23306.22393</c:v>
                </c:pt>
                <c:pt idx="1546">
                  <c:v>23308.499930000002</c:v>
                </c:pt>
                <c:pt idx="1547">
                  <c:v>23310.926930000001</c:v>
                </c:pt>
                <c:pt idx="1548">
                  <c:v>23311.284930000002</c:v>
                </c:pt>
                <c:pt idx="1549">
                  <c:v>23313.89993</c:v>
                </c:pt>
                <c:pt idx="1550">
                  <c:v>23315.057930000003</c:v>
                </c:pt>
                <c:pt idx="1551">
                  <c:v>23315.395930000002</c:v>
                </c:pt>
                <c:pt idx="1552">
                  <c:v>23317.450930000003</c:v>
                </c:pt>
                <c:pt idx="1553">
                  <c:v>23315.415930000003</c:v>
                </c:pt>
                <c:pt idx="1554">
                  <c:v>23318.297930000001</c:v>
                </c:pt>
                <c:pt idx="1555">
                  <c:v>23309.807930000003</c:v>
                </c:pt>
                <c:pt idx="1556">
                  <c:v>23309.837930000002</c:v>
                </c:pt>
                <c:pt idx="1557">
                  <c:v>23315.92193</c:v>
                </c:pt>
                <c:pt idx="1558">
                  <c:v>23317.893930000002</c:v>
                </c:pt>
                <c:pt idx="1559">
                  <c:v>23315.608930000002</c:v>
                </c:pt>
                <c:pt idx="1560">
                  <c:v>23313.940930000001</c:v>
                </c:pt>
                <c:pt idx="1561">
                  <c:v>23318.088930000002</c:v>
                </c:pt>
                <c:pt idx="1562">
                  <c:v>23318.448930000002</c:v>
                </c:pt>
                <c:pt idx="1563">
                  <c:v>23319.424930000001</c:v>
                </c:pt>
                <c:pt idx="1564">
                  <c:v>23323.577929999999</c:v>
                </c:pt>
                <c:pt idx="1565">
                  <c:v>23323.50893</c:v>
                </c:pt>
                <c:pt idx="1566">
                  <c:v>23324.690930000001</c:v>
                </c:pt>
                <c:pt idx="1567">
                  <c:v>23327.40393</c:v>
                </c:pt>
                <c:pt idx="1568">
                  <c:v>23326.477930000001</c:v>
                </c:pt>
                <c:pt idx="1569">
                  <c:v>23328.75893</c:v>
                </c:pt>
                <c:pt idx="1570">
                  <c:v>23329.219929999999</c:v>
                </c:pt>
                <c:pt idx="1571">
                  <c:v>23331.99193</c:v>
                </c:pt>
                <c:pt idx="1572">
                  <c:v>23337.124930000002</c:v>
                </c:pt>
                <c:pt idx="1573">
                  <c:v>23339.47393</c:v>
                </c:pt>
                <c:pt idx="1574">
                  <c:v>23335.430930000002</c:v>
                </c:pt>
                <c:pt idx="1575">
                  <c:v>23334.245930000001</c:v>
                </c:pt>
                <c:pt idx="1576">
                  <c:v>23346.63193</c:v>
                </c:pt>
                <c:pt idx="1577">
                  <c:v>23354.340930000002</c:v>
                </c:pt>
                <c:pt idx="1578">
                  <c:v>23353.376930000002</c:v>
                </c:pt>
                <c:pt idx="1579">
                  <c:v>23347.11693</c:v>
                </c:pt>
                <c:pt idx="1580">
                  <c:v>23344.88593</c:v>
                </c:pt>
                <c:pt idx="1581">
                  <c:v>23347.928930000002</c:v>
                </c:pt>
                <c:pt idx="1582">
                  <c:v>23350.493930000001</c:v>
                </c:pt>
                <c:pt idx="1583">
                  <c:v>23351.52493</c:v>
                </c:pt>
                <c:pt idx="1584">
                  <c:v>23355.727930000001</c:v>
                </c:pt>
                <c:pt idx="1585">
                  <c:v>23358.047930000001</c:v>
                </c:pt>
                <c:pt idx="1586">
                  <c:v>23356.45493</c:v>
                </c:pt>
                <c:pt idx="1587">
                  <c:v>23354.34693</c:v>
                </c:pt>
                <c:pt idx="1588">
                  <c:v>23353.48993</c:v>
                </c:pt>
                <c:pt idx="1589">
                  <c:v>23354.335930000001</c:v>
                </c:pt>
                <c:pt idx="1590">
                  <c:v>23356.38593</c:v>
                </c:pt>
                <c:pt idx="1591">
                  <c:v>23356.872930000001</c:v>
                </c:pt>
                <c:pt idx="1592">
                  <c:v>23361.815930000001</c:v>
                </c:pt>
                <c:pt idx="1593">
                  <c:v>23366.034930000002</c:v>
                </c:pt>
                <c:pt idx="1594">
                  <c:v>22182.81393</c:v>
                </c:pt>
                <c:pt idx="1595">
                  <c:v>22370.030930000001</c:v>
                </c:pt>
                <c:pt idx="1596">
                  <c:v>22377.178930000002</c:v>
                </c:pt>
                <c:pt idx="1597">
                  <c:v>22392.29693</c:v>
                </c:pt>
                <c:pt idx="1598">
                  <c:v>22414.97393</c:v>
                </c:pt>
                <c:pt idx="1599">
                  <c:v>22443.48993</c:v>
                </c:pt>
                <c:pt idx="1600">
                  <c:v>22470.727930000001</c:v>
                </c:pt>
                <c:pt idx="1601">
                  <c:v>22496.372930000001</c:v>
                </c:pt>
                <c:pt idx="1602">
                  <c:v>22527.674930000001</c:v>
                </c:pt>
                <c:pt idx="1603">
                  <c:v>22548.31393</c:v>
                </c:pt>
                <c:pt idx="1604">
                  <c:v>22571.24193</c:v>
                </c:pt>
                <c:pt idx="1605">
                  <c:v>22591.66993</c:v>
                </c:pt>
                <c:pt idx="1606">
                  <c:v>22610.700930000003</c:v>
                </c:pt>
                <c:pt idx="1607">
                  <c:v>22631.89993</c:v>
                </c:pt>
                <c:pt idx="1608">
                  <c:v>22655.553930000002</c:v>
                </c:pt>
                <c:pt idx="1609">
                  <c:v>22674.842930000003</c:v>
                </c:pt>
                <c:pt idx="1610">
                  <c:v>22694.479930000001</c:v>
                </c:pt>
                <c:pt idx="1611">
                  <c:v>22715.090930000002</c:v>
                </c:pt>
                <c:pt idx="1612">
                  <c:v>22733.393930000002</c:v>
                </c:pt>
                <c:pt idx="1613">
                  <c:v>22751.430930000002</c:v>
                </c:pt>
                <c:pt idx="1614">
                  <c:v>22772.553930000002</c:v>
                </c:pt>
                <c:pt idx="1615">
                  <c:v>22789.98993</c:v>
                </c:pt>
                <c:pt idx="1616">
                  <c:v>22807.536930000002</c:v>
                </c:pt>
                <c:pt idx="1617">
                  <c:v>22830.161930000002</c:v>
                </c:pt>
                <c:pt idx="1618">
                  <c:v>22850.067930000001</c:v>
                </c:pt>
                <c:pt idx="1619">
                  <c:v>22863.212930000002</c:v>
                </c:pt>
                <c:pt idx="1620">
                  <c:v>22877.503930000003</c:v>
                </c:pt>
                <c:pt idx="1621">
                  <c:v>22890.231930000002</c:v>
                </c:pt>
                <c:pt idx="1622">
                  <c:v>22898.63193</c:v>
                </c:pt>
                <c:pt idx="1623">
                  <c:v>22909.878930000003</c:v>
                </c:pt>
                <c:pt idx="1624">
                  <c:v>22922.405930000001</c:v>
                </c:pt>
                <c:pt idx="1625">
                  <c:v>22940.395930000002</c:v>
                </c:pt>
                <c:pt idx="1626">
                  <c:v>22955.04693</c:v>
                </c:pt>
                <c:pt idx="1627">
                  <c:v>22968.876930000002</c:v>
                </c:pt>
                <c:pt idx="1628">
                  <c:v>22982.31393</c:v>
                </c:pt>
                <c:pt idx="1629">
                  <c:v>22994.440930000001</c:v>
                </c:pt>
                <c:pt idx="1630">
                  <c:v>23005.981930000002</c:v>
                </c:pt>
                <c:pt idx="1631">
                  <c:v>23017.905930000001</c:v>
                </c:pt>
                <c:pt idx="1632">
                  <c:v>23028.327929999999</c:v>
                </c:pt>
                <c:pt idx="1633">
                  <c:v>23039.036930000002</c:v>
                </c:pt>
                <c:pt idx="1634">
                  <c:v>23049.858930000002</c:v>
                </c:pt>
                <c:pt idx="1635">
                  <c:v>23060.08193</c:v>
                </c:pt>
                <c:pt idx="1636">
                  <c:v>23069.680930000002</c:v>
                </c:pt>
                <c:pt idx="1637">
                  <c:v>23078.020930000002</c:v>
                </c:pt>
                <c:pt idx="1638">
                  <c:v>23086.606930000002</c:v>
                </c:pt>
                <c:pt idx="1639">
                  <c:v>23097.90193</c:v>
                </c:pt>
                <c:pt idx="1640">
                  <c:v>23104.11493</c:v>
                </c:pt>
                <c:pt idx="1641">
                  <c:v>23112.725930000001</c:v>
                </c:pt>
                <c:pt idx="1642">
                  <c:v>23120.657930000001</c:v>
                </c:pt>
                <c:pt idx="1643">
                  <c:v>23126.79693</c:v>
                </c:pt>
                <c:pt idx="1644">
                  <c:v>23134.620930000001</c:v>
                </c:pt>
                <c:pt idx="1645">
                  <c:v>23142.02493</c:v>
                </c:pt>
                <c:pt idx="1646">
                  <c:v>23150.251930000002</c:v>
                </c:pt>
                <c:pt idx="1647">
                  <c:v>23157.202929999999</c:v>
                </c:pt>
                <c:pt idx="1648">
                  <c:v>23165.268930000002</c:v>
                </c:pt>
                <c:pt idx="1649">
                  <c:v>23171.415930000003</c:v>
                </c:pt>
                <c:pt idx="1650">
                  <c:v>23179.442930000001</c:v>
                </c:pt>
                <c:pt idx="1651">
                  <c:v>23187.702929999999</c:v>
                </c:pt>
                <c:pt idx="1652">
                  <c:v>23194.085930000001</c:v>
                </c:pt>
                <c:pt idx="1653">
                  <c:v>23200.362929999999</c:v>
                </c:pt>
                <c:pt idx="1654">
                  <c:v>23207.950930000003</c:v>
                </c:pt>
                <c:pt idx="1655">
                  <c:v>23215.087930000002</c:v>
                </c:pt>
                <c:pt idx="1656">
                  <c:v>23221.25893</c:v>
                </c:pt>
                <c:pt idx="1657">
                  <c:v>23226.643930000002</c:v>
                </c:pt>
                <c:pt idx="1658">
                  <c:v>23233.88593</c:v>
                </c:pt>
                <c:pt idx="1659">
                  <c:v>23238.198930000002</c:v>
                </c:pt>
                <c:pt idx="1660">
                  <c:v>23246.192930000001</c:v>
                </c:pt>
                <c:pt idx="1661">
                  <c:v>23250.34693</c:v>
                </c:pt>
                <c:pt idx="1662">
                  <c:v>23254.475930000001</c:v>
                </c:pt>
                <c:pt idx="1663">
                  <c:v>23258.452929999999</c:v>
                </c:pt>
                <c:pt idx="1664">
                  <c:v>23264.52893</c:v>
                </c:pt>
                <c:pt idx="1665">
                  <c:v>23267.567930000001</c:v>
                </c:pt>
                <c:pt idx="1666">
                  <c:v>23273.198930000002</c:v>
                </c:pt>
                <c:pt idx="1667">
                  <c:v>23278.288930000002</c:v>
                </c:pt>
                <c:pt idx="1668">
                  <c:v>23281.95493</c:v>
                </c:pt>
                <c:pt idx="1669">
                  <c:v>23286.41993</c:v>
                </c:pt>
                <c:pt idx="1670">
                  <c:v>23290.450930000003</c:v>
                </c:pt>
                <c:pt idx="1671">
                  <c:v>23293.639930000001</c:v>
                </c:pt>
                <c:pt idx="1672">
                  <c:v>23296.745930000001</c:v>
                </c:pt>
                <c:pt idx="1673">
                  <c:v>23301.39993</c:v>
                </c:pt>
                <c:pt idx="1674">
                  <c:v>23307.102930000001</c:v>
                </c:pt>
                <c:pt idx="1675">
                  <c:v>23310.48993</c:v>
                </c:pt>
                <c:pt idx="1676">
                  <c:v>23313.432930000003</c:v>
                </c:pt>
                <c:pt idx="1677">
                  <c:v>23316.479930000001</c:v>
                </c:pt>
                <c:pt idx="1678">
                  <c:v>23317.479930000001</c:v>
                </c:pt>
                <c:pt idx="1679">
                  <c:v>23318.827929999999</c:v>
                </c:pt>
                <c:pt idx="1680">
                  <c:v>23319.342930000003</c:v>
                </c:pt>
                <c:pt idx="1681">
                  <c:v>23324.297930000001</c:v>
                </c:pt>
                <c:pt idx="1682">
                  <c:v>23327.477930000001</c:v>
                </c:pt>
                <c:pt idx="1683">
                  <c:v>23329.54493</c:v>
                </c:pt>
                <c:pt idx="1684">
                  <c:v>23334.06193</c:v>
                </c:pt>
                <c:pt idx="1685">
                  <c:v>23334.715930000002</c:v>
                </c:pt>
                <c:pt idx="1686">
                  <c:v>23335.29693</c:v>
                </c:pt>
                <c:pt idx="1687">
                  <c:v>23336.624930000002</c:v>
                </c:pt>
                <c:pt idx="1688">
                  <c:v>23339.11693</c:v>
                </c:pt>
                <c:pt idx="1689">
                  <c:v>23339.20493</c:v>
                </c:pt>
                <c:pt idx="1690">
                  <c:v>23342.04693</c:v>
                </c:pt>
                <c:pt idx="1691">
                  <c:v>23343.850930000001</c:v>
                </c:pt>
                <c:pt idx="1692">
                  <c:v>23345.858930000002</c:v>
                </c:pt>
                <c:pt idx="1693">
                  <c:v>23344.932930000003</c:v>
                </c:pt>
                <c:pt idx="1694">
                  <c:v>23348.04693</c:v>
                </c:pt>
                <c:pt idx="1695">
                  <c:v>23349.372930000001</c:v>
                </c:pt>
                <c:pt idx="1696">
                  <c:v>23352.520930000002</c:v>
                </c:pt>
                <c:pt idx="1697">
                  <c:v>23353.54293</c:v>
                </c:pt>
                <c:pt idx="1698">
                  <c:v>23356.262930000001</c:v>
                </c:pt>
                <c:pt idx="1699">
                  <c:v>23357.303930000002</c:v>
                </c:pt>
                <c:pt idx="1700">
                  <c:v>23358.854930000001</c:v>
                </c:pt>
                <c:pt idx="1701">
                  <c:v>23361.13593</c:v>
                </c:pt>
                <c:pt idx="1702">
                  <c:v>23363.032930000001</c:v>
                </c:pt>
                <c:pt idx="1703">
                  <c:v>23366.52493</c:v>
                </c:pt>
                <c:pt idx="1704">
                  <c:v>23368.61493</c:v>
                </c:pt>
                <c:pt idx="1705">
                  <c:v>23369.270930000002</c:v>
                </c:pt>
                <c:pt idx="1706">
                  <c:v>23368.340930000002</c:v>
                </c:pt>
                <c:pt idx="1707">
                  <c:v>23369.50893</c:v>
                </c:pt>
                <c:pt idx="1708">
                  <c:v>23368.213930000002</c:v>
                </c:pt>
                <c:pt idx="1709">
                  <c:v>23372.36493</c:v>
                </c:pt>
                <c:pt idx="1710">
                  <c:v>23367.64993</c:v>
                </c:pt>
                <c:pt idx="1711">
                  <c:v>23364.530930000001</c:v>
                </c:pt>
                <c:pt idx="1712">
                  <c:v>23360.696930000002</c:v>
                </c:pt>
                <c:pt idx="1713">
                  <c:v>23366.426930000001</c:v>
                </c:pt>
                <c:pt idx="1714">
                  <c:v>23360.02693</c:v>
                </c:pt>
                <c:pt idx="1715">
                  <c:v>23351.501930000002</c:v>
                </c:pt>
                <c:pt idx="1716">
                  <c:v>23349.350930000001</c:v>
                </c:pt>
                <c:pt idx="1717">
                  <c:v>23345.987929999999</c:v>
                </c:pt>
                <c:pt idx="1718">
                  <c:v>23342.467930000003</c:v>
                </c:pt>
                <c:pt idx="1719">
                  <c:v>23342.61693</c:v>
                </c:pt>
                <c:pt idx="1720">
                  <c:v>23341.749930000002</c:v>
                </c:pt>
                <c:pt idx="1721">
                  <c:v>23340.182930000003</c:v>
                </c:pt>
                <c:pt idx="1722">
                  <c:v>23338.889930000001</c:v>
                </c:pt>
                <c:pt idx="1723">
                  <c:v>23341.749930000002</c:v>
                </c:pt>
                <c:pt idx="1724">
                  <c:v>23339.887930000001</c:v>
                </c:pt>
                <c:pt idx="1725">
                  <c:v>23340.56193</c:v>
                </c:pt>
                <c:pt idx="1726">
                  <c:v>23340.245930000001</c:v>
                </c:pt>
                <c:pt idx="1727">
                  <c:v>23337.487929999999</c:v>
                </c:pt>
                <c:pt idx="1728">
                  <c:v>23337.16793</c:v>
                </c:pt>
                <c:pt idx="1729">
                  <c:v>23336.79693</c:v>
                </c:pt>
                <c:pt idx="1730">
                  <c:v>23336.20693</c:v>
                </c:pt>
                <c:pt idx="1731">
                  <c:v>23338.553930000002</c:v>
                </c:pt>
                <c:pt idx="1732">
                  <c:v>23342.567930000001</c:v>
                </c:pt>
                <c:pt idx="1733">
                  <c:v>23336.118930000001</c:v>
                </c:pt>
                <c:pt idx="1734">
                  <c:v>23332.907930000001</c:v>
                </c:pt>
                <c:pt idx="1735">
                  <c:v>23332.184929999999</c:v>
                </c:pt>
                <c:pt idx="1736">
                  <c:v>23332.065930000001</c:v>
                </c:pt>
                <c:pt idx="1737">
                  <c:v>23330.463930000002</c:v>
                </c:pt>
                <c:pt idx="1738">
                  <c:v>23332.268930000002</c:v>
                </c:pt>
                <c:pt idx="1739">
                  <c:v>23334.005929999999</c:v>
                </c:pt>
                <c:pt idx="1740">
                  <c:v>23330.672930000001</c:v>
                </c:pt>
                <c:pt idx="1741">
                  <c:v>23326.266930000002</c:v>
                </c:pt>
                <c:pt idx="1742">
                  <c:v>23327.684929999999</c:v>
                </c:pt>
                <c:pt idx="1743">
                  <c:v>23323.04293</c:v>
                </c:pt>
                <c:pt idx="1744">
                  <c:v>23317.51093</c:v>
                </c:pt>
                <c:pt idx="1745">
                  <c:v>23310.862929999999</c:v>
                </c:pt>
                <c:pt idx="1746">
                  <c:v>23304.680930000002</c:v>
                </c:pt>
                <c:pt idx="1747">
                  <c:v>23296.59893</c:v>
                </c:pt>
                <c:pt idx="1748">
                  <c:v>23287.63593</c:v>
                </c:pt>
                <c:pt idx="1749">
                  <c:v>23271.395930000002</c:v>
                </c:pt>
                <c:pt idx="1750">
                  <c:v>23252.735930000003</c:v>
                </c:pt>
                <c:pt idx="1751">
                  <c:v>23232.137930000001</c:v>
                </c:pt>
                <c:pt idx="1752">
                  <c:v>23212.407930000001</c:v>
                </c:pt>
                <c:pt idx="1753">
                  <c:v>23193.75893</c:v>
                </c:pt>
                <c:pt idx="1754">
                  <c:v>23166.368930000001</c:v>
                </c:pt>
                <c:pt idx="1755">
                  <c:v>23129.922930000001</c:v>
                </c:pt>
                <c:pt idx="1756">
                  <c:v>23072.65393</c:v>
                </c:pt>
                <c:pt idx="1757">
                  <c:v>23034.444930000001</c:v>
                </c:pt>
                <c:pt idx="1758">
                  <c:v>22996.440930000001</c:v>
                </c:pt>
                <c:pt idx="1759">
                  <c:v>22953.79493</c:v>
                </c:pt>
                <c:pt idx="1760">
                  <c:v>22910.913930000002</c:v>
                </c:pt>
                <c:pt idx="1761">
                  <c:v>22879.694930000001</c:v>
                </c:pt>
                <c:pt idx="1762">
                  <c:v>22855.282930000001</c:v>
                </c:pt>
                <c:pt idx="1763">
                  <c:v>22837.264930000001</c:v>
                </c:pt>
                <c:pt idx="1764">
                  <c:v>22824.57993</c:v>
                </c:pt>
                <c:pt idx="1765">
                  <c:v>22814.905930000001</c:v>
                </c:pt>
                <c:pt idx="1766">
                  <c:v>22807.91993</c:v>
                </c:pt>
                <c:pt idx="1767">
                  <c:v>22797.424930000001</c:v>
                </c:pt>
                <c:pt idx="1768">
                  <c:v>22790.856930000002</c:v>
                </c:pt>
                <c:pt idx="1769">
                  <c:v>22784.22393</c:v>
                </c:pt>
                <c:pt idx="1770">
                  <c:v>22779.215930000002</c:v>
                </c:pt>
                <c:pt idx="1771">
                  <c:v>22771.340930000002</c:v>
                </c:pt>
                <c:pt idx="1772">
                  <c:v>22756.690930000001</c:v>
                </c:pt>
                <c:pt idx="1773">
                  <c:v>22727.012930000001</c:v>
                </c:pt>
                <c:pt idx="1774">
                  <c:v>22690.118930000001</c:v>
                </c:pt>
                <c:pt idx="1775">
                  <c:v>22636.467930000003</c:v>
                </c:pt>
                <c:pt idx="1776">
                  <c:v>22584.426930000001</c:v>
                </c:pt>
                <c:pt idx="1777">
                  <c:v>22527.975930000001</c:v>
                </c:pt>
                <c:pt idx="1778">
                  <c:v>22481.053930000002</c:v>
                </c:pt>
                <c:pt idx="1779">
                  <c:v>22442.139930000001</c:v>
                </c:pt>
                <c:pt idx="1780">
                  <c:v>22406.305930000002</c:v>
                </c:pt>
                <c:pt idx="1781">
                  <c:v>22382.38593</c:v>
                </c:pt>
                <c:pt idx="1782">
                  <c:v>22360.54693</c:v>
                </c:pt>
                <c:pt idx="1783">
                  <c:v>22339.803930000002</c:v>
                </c:pt>
                <c:pt idx="1784">
                  <c:v>22318.940930000001</c:v>
                </c:pt>
                <c:pt idx="1785">
                  <c:v>22299.659930000002</c:v>
                </c:pt>
                <c:pt idx="1786">
                  <c:v>22280.583930000001</c:v>
                </c:pt>
                <c:pt idx="1787">
                  <c:v>22270.835930000001</c:v>
                </c:pt>
                <c:pt idx="1788">
                  <c:v>22259.587930000002</c:v>
                </c:pt>
                <c:pt idx="1789">
                  <c:v>22248.590930000002</c:v>
                </c:pt>
                <c:pt idx="1790">
                  <c:v>22234.50693</c:v>
                </c:pt>
                <c:pt idx="1791">
                  <c:v>22227.012930000001</c:v>
                </c:pt>
                <c:pt idx="1792">
                  <c:v>22216.63193</c:v>
                </c:pt>
                <c:pt idx="1793">
                  <c:v>22210.15193</c:v>
                </c:pt>
                <c:pt idx="1794">
                  <c:v>22198.380929999999</c:v>
                </c:pt>
                <c:pt idx="1795">
                  <c:v>22192.661930000002</c:v>
                </c:pt>
                <c:pt idx="1796">
                  <c:v>22184.590930000002</c:v>
                </c:pt>
                <c:pt idx="1797">
                  <c:v>22177.038930000002</c:v>
                </c:pt>
                <c:pt idx="1798">
                  <c:v>22174.708930000001</c:v>
                </c:pt>
                <c:pt idx="1799">
                  <c:v>22166.577929999999</c:v>
                </c:pt>
                <c:pt idx="1800">
                  <c:v>22163.06393</c:v>
                </c:pt>
                <c:pt idx="1801">
                  <c:v>22158.305930000002</c:v>
                </c:pt>
                <c:pt idx="1802">
                  <c:v>22150.713930000002</c:v>
                </c:pt>
                <c:pt idx="1803">
                  <c:v>22147.272930000003</c:v>
                </c:pt>
                <c:pt idx="1804">
                  <c:v>22143.70693</c:v>
                </c:pt>
                <c:pt idx="1805">
                  <c:v>22141.569930000001</c:v>
                </c:pt>
                <c:pt idx="1806">
                  <c:v>22133.458930000001</c:v>
                </c:pt>
                <c:pt idx="1807">
                  <c:v>22130.786930000002</c:v>
                </c:pt>
                <c:pt idx="1808">
                  <c:v>22116.815930000001</c:v>
                </c:pt>
                <c:pt idx="1809">
                  <c:v>22110.350930000001</c:v>
                </c:pt>
                <c:pt idx="1810">
                  <c:v>22106.327929999999</c:v>
                </c:pt>
                <c:pt idx="1811">
                  <c:v>22106.458930000001</c:v>
                </c:pt>
                <c:pt idx="1812">
                  <c:v>22099.465930000002</c:v>
                </c:pt>
                <c:pt idx="1813">
                  <c:v>22094.516930000002</c:v>
                </c:pt>
                <c:pt idx="1814">
                  <c:v>22090.497930000001</c:v>
                </c:pt>
                <c:pt idx="1815">
                  <c:v>22079.23993</c:v>
                </c:pt>
                <c:pt idx="1816">
                  <c:v>22075.299930000001</c:v>
                </c:pt>
                <c:pt idx="1817">
                  <c:v>22067.17193</c:v>
                </c:pt>
                <c:pt idx="1818">
                  <c:v>22057.88593</c:v>
                </c:pt>
                <c:pt idx="1819">
                  <c:v>22042.674930000001</c:v>
                </c:pt>
                <c:pt idx="1820">
                  <c:v>22021.245930000001</c:v>
                </c:pt>
                <c:pt idx="1821">
                  <c:v>181.17490999999998</c:v>
                </c:pt>
                <c:pt idx="1822">
                  <c:v>324.451322</c:v>
                </c:pt>
                <c:pt idx="1823">
                  <c:v>333.918384</c:v>
                </c:pt>
                <c:pt idx="1824">
                  <c:v>355.7340772</c:v>
                </c:pt>
                <c:pt idx="1825">
                  <c:v>419.19746900000001</c:v>
                </c:pt>
              </c:numCache>
            </c:numRef>
          </c:yVal>
          <c:smooth val="0"/>
        </c:ser>
        <c:dLbls>
          <c:showLegendKey val="0"/>
          <c:showVal val="0"/>
          <c:showCatName val="0"/>
          <c:showSerName val="0"/>
          <c:showPercent val="0"/>
          <c:showBubbleSize val="0"/>
        </c:dLbls>
        <c:axId val="200637440"/>
        <c:axId val="200676480"/>
      </c:scatterChart>
      <c:valAx>
        <c:axId val="200637440"/>
        <c:scaling>
          <c:orientation val="minMax"/>
        </c:scaling>
        <c:delete val="0"/>
        <c:axPos val="b"/>
        <c:title>
          <c:tx>
            <c:rich>
              <a:bodyPr/>
              <a:lstStyle/>
              <a:p>
                <a:pPr>
                  <a:defRPr/>
                </a:pPr>
                <a:r>
                  <a:rPr lang="en-US"/>
                  <a:t>Deflection (inches)</a:t>
                </a:r>
              </a:p>
            </c:rich>
          </c:tx>
          <c:overlay val="0"/>
        </c:title>
        <c:numFmt formatCode="General" sourceLinked="0"/>
        <c:majorTickMark val="out"/>
        <c:minorTickMark val="none"/>
        <c:tickLblPos val="nextTo"/>
        <c:crossAx val="200676480"/>
        <c:crosses val="autoZero"/>
        <c:crossBetween val="midCat"/>
      </c:valAx>
      <c:valAx>
        <c:axId val="200676480"/>
        <c:scaling>
          <c:orientation val="minMax"/>
          <c:min val="0"/>
        </c:scaling>
        <c:delete val="0"/>
        <c:axPos val="l"/>
        <c:majorGridlines/>
        <c:title>
          <c:tx>
            <c:rich>
              <a:bodyPr rot="-5400000" vert="horz"/>
              <a:lstStyle/>
              <a:p>
                <a:pPr>
                  <a:defRPr/>
                </a:pPr>
                <a:r>
                  <a:rPr lang="en-US"/>
                  <a:t>Load (kips)</a:t>
                </a:r>
              </a:p>
            </c:rich>
          </c:tx>
          <c:overlay val="0"/>
        </c:title>
        <c:numFmt formatCode="0" sourceLinked="1"/>
        <c:majorTickMark val="out"/>
        <c:minorTickMark val="none"/>
        <c:tickLblPos val="nextTo"/>
        <c:crossAx val="200637440"/>
        <c:crosses val="autoZero"/>
        <c:crossBetween val="midCat"/>
        <c:dispUnits>
          <c:builtInUnit val="thousands"/>
        </c:dispUnits>
      </c:valAx>
    </c:plotArea>
    <c:plotVisOnly val="1"/>
    <c:dispBlanksAs val="gap"/>
    <c:showDLblsOverMax val="0"/>
  </c:chart>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0.16875</cdr:x>
      <cdr:y>0.44791</cdr:y>
    </cdr:from>
    <cdr:to>
      <cdr:x>0.93542</cdr:x>
      <cdr:y>0.44791</cdr:y>
    </cdr:to>
    <cdr:sp macro="" textlink="">
      <cdr:nvSpPr>
        <cdr:cNvPr id="3" name="Straight Connector 2"/>
        <cdr:cNvSpPr/>
      </cdr:nvSpPr>
      <cdr:spPr>
        <a:xfrm xmlns:a="http://schemas.openxmlformats.org/drawingml/2006/main">
          <a:off x="771525" y="1228707"/>
          <a:ext cx="3505215" cy="0"/>
        </a:xfrm>
        <a:prstGeom xmlns:a="http://schemas.openxmlformats.org/drawingml/2006/main" prst="line">
          <a:avLst/>
        </a:prstGeom>
        <a:ln xmlns:a="http://schemas.openxmlformats.org/drawingml/2006/main">
          <a:solidFill>
            <a:sysClr val="windowText" lastClr="000000"/>
          </a:solidFill>
          <a:prstDash val="lgDash"/>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0.2</cdr:x>
      <cdr:y>0.32986</cdr:y>
    </cdr:from>
    <cdr:to>
      <cdr:x>0.39375</cdr:x>
      <cdr:y>0.42361</cdr:y>
    </cdr:to>
    <mc:AlternateContent xmlns:mc="http://schemas.openxmlformats.org/markup-compatibility/2006" xmlns:a14="http://schemas.microsoft.com/office/drawing/2010/main">
      <mc:Choice Requires="a14">
        <cdr:sp macro="" textlink="">
          <cdr:nvSpPr>
            <cdr:cNvPr id="4" name="TextBox 3"/>
            <cdr:cNvSpPr txBox="1"/>
          </cdr:nvSpPr>
          <cdr:spPr>
            <a:xfrm xmlns:a="http://schemas.openxmlformats.org/drawingml/2006/main">
              <a:off x="914401" y="904876"/>
              <a:ext cx="885824" cy="257172"/>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pPr/>
              <a14:m>
                <m:oMathPara xmlns:m="http://schemas.openxmlformats.org/officeDocument/2006/math">
                  <m:oMathParaPr>
                    <m:jc m:val="centerGroup"/>
                  </m:oMathParaPr>
                  <m:oMath xmlns:m="http://schemas.openxmlformats.org/officeDocument/2006/math">
                    <m:r>
                      <a:rPr lang="en-US" sz="1000" b="0" i="1">
                        <a:latin typeface="Cambria Math"/>
                        <a:cs typeface="Times New Roman" pitchFamily="18" charset="0"/>
                      </a:rPr>
                      <m:t>7.5</m:t>
                    </m:r>
                    <m:rad>
                      <m:radPr>
                        <m:degHide m:val="on"/>
                        <m:ctrlPr>
                          <a:rPr lang="en-US" sz="1000" b="0" i="1">
                            <a:latin typeface="Cambria Math"/>
                            <a:cs typeface="Times New Roman" pitchFamily="18" charset="0"/>
                          </a:rPr>
                        </m:ctrlPr>
                      </m:radPr>
                      <m:deg/>
                      <m:e>
                        <m:sSubSup>
                          <m:sSubSupPr>
                            <m:ctrlPr>
                              <a:rPr lang="en-US" sz="1000" b="0" i="1">
                                <a:latin typeface="Cambria Math"/>
                                <a:cs typeface="Times New Roman" pitchFamily="18" charset="0"/>
                              </a:rPr>
                            </m:ctrlPr>
                          </m:sSubSupPr>
                          <m:e>
                            <m:r>
                              <a:rPr lang="en-US" sz="1000" b="0" i="1">
                                <a:latin typeface="Cambria Math"/>
                                <a:cs typeface="Times New Roman" pitchFamily="18" charset="0"/>
                              </a:rPr>
                              <m:t>𝑓</m:t>
                            </m:r>
                            <m:r>
                              <a:rPr lang="en-US" sz="1000" b="0" i="1">
                                <a:latin typeface="Cambria Math"/>
                                <a:cs typeface="Times New Roman" pitchFamily="18" charset="0"/>
                              </a:rPr>
                              <m:t>′</m:t>
                            </m:r>
                          </m:e>
                          <m:sub>
                            <m:r>
                              <a:rPr lang="en-US" sz="1000" b="0" i="1">
                                <a:latin typeface="Cambria Math"/>
                                <a:cs typeface="Times New Roman" pitchFamily="18" charset="0"/>
                              </a:rPr>
                              <m:t>𝑐</m:t>
                            </m:r>
                          </m:sub>
                          <m:sup/>
                        </m:sSubSup>
                      </m:e>
                    </m:rad>
                  </m:oMath>
                </m:oMathPara>
              </a14:m>
              <a:endParaRPr lang="en-US" sz="1000">
                <a:latin typeface="Times New Roman" pitchFamily="18" charset="0"/>
                <a:cs typeface="Times New Roman" pitchFamily="18" charset="0"/>
              </a:endParaRPr>
            </a:p>
          </cdr:txBody>
        </cdr:sp>
      </mc:Choice>
      <mc:Fallback xmlns="">
        <cdr:sp macro="" textlink="">
          <cdr:nvSpPr>
            <cdr:cNvPr id="4" name="TextBox 3"/>
            <cdr:cNvSpPr txBox="1"/>
          </cdr:nvSpPr>
          <cdr:spPr>
            <a:xfrm xmlns:a="http://schemas.openxmlformats.org/drawingml/2006/main">
              <a:off x="914401" y="904876"/>
              <a:ext cx="885824" cy="257172"/>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r>
                <a:rPr lang="en-US" sz="1000" b="0" i="0">
                  <a:latin typeface="Cambria Math"/>
                  <a:cs typeface="Times New Roman" pitchFamily="18" charset="0"/>
                </a:rPr>
                <a:t>7.5√(〖𝑓′〗_𝑐^  )</a:t>
              </a:r>
              <a:endParaRPr lang="en-US" sz="1000">
                <a:latin typeface="Times New Roman" pitchFamily="18" charset="0"/>
                <a:cs typeface="Times New Roman" pitchFamily="18" charset="0"/>
              </a:endParaRPr>
            </a:p>
          </cdr:txBody>
        </cdr:sp>
      </mc:Fallback>
    </mc:AlternateContent>
  </cdr:relSizeAnchor>
</c:userShapes>
</file>

<file path=word/drawings/drawing2.xml><?xml version="1.0" encoding="utf-8"?>
<c:userShapes xmlns:c="http://schemas.openxmlformats.org/drawingml/2006/chart">
  <cdr:relSizeAnchor xmlns:cdr="http://schemas.openxmlformats.org/drawingml/2006/chartDrawing">
    <cdr:from>
      <cdr:x>0.16875</cdr:x>
      <cdr:y>0.45139</cdr:y>
    </cdr:from>
    <cdr:to>
      <cdr:x>0.93125</cdr:x>
      <cdr:y>0.45139</cdr:y>
    </cdr:to>
    <cdr:sp macro="" textlink="">
      <cdr:nvSpPr>
        <cdr:cNvPr id="3" name="Straight Connector 2"/>
        <cdr:cNvSpPr/>
      </cdr:nvSpPr>
      <cdr:spPr>
        <a:xfrm xmlns:a="http://schemas.openxmlformats.org/drawingml/2006/main" flipV="1">
          <a:off x="771525" y="1238250"/>
          <a:ext cx="3486149" cy="12"/>
        </a:xfrm>
        <a:prstGeom xmlns:a="http://schemas.openxmlformats.org/drawingml/2006/main" prst="line">
          <a:avLst/>
        </a:prstGeom>
        <a:ln xmlns:a="http://schemas.openxmlformats.org/drawingml/2006/main">
          <a:solidFill>
            <a:sysClr val="windowText" lastClr="000000"/>
          </a:solidFill>
          <a:prstDash val="lgDash"/>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0.21458</cdr:x>
      <cdr:y>0.35069</cdr:y>
    </cdr:from>
    <cdr:to>
      <cdr:x>0.35833</cdr:x>
      <cdr:y>0.43403</cdr:y>
    </cdr:to>
    <mc:AlternateContent xmlns:mc="http://schemas.openxmlformats.org/markup-compatibility/2006" xmlns:a14="http://schemas.microsoft.com/office/drawing/2010/main">
      <mc:Choice Requires="a14">
        <cdr:sp macro="" textlink="">
          <cdr:nvSpPr>
            <cdr:cNvPr id="4" name="TextBox 3"/>
            <cdr:cNvSpPr txBox="1"/>
          </cdr:nvSpPr>
          <cdr:spPr>
            <a:xfrm xmlns:a="http://schemas.openxmlformats.org/drawingml/2006/main">
              <a:off x="981076" y="962025"/>
              <a:ext cx="657224" cy="228599"/>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pPr/>
              <a14:m>
                <m:oMathPara xmlns:m="http://schemas.openxmlformats.org/officeDocument/2006/math">
                  <m:oMathParaPr>
                    <m:jc m:val="centerGroup"/>
                  </m:oMathParaPr>
                  <m:oMath xmlns:m="http://schemas.openxmlformats.org/officeDocument/2006/math">
                    <m:r>
                      <a:rPr lang="en-US" sz="1000" b="0" i="1">
                        <a:latin typeface="Cambria Math"/>
                        <a:cs typeface="Times New Roman" pitchFamily="18" charset="0"/>
                      </a:rPr>
                      <m:t>7.5</m:t>
                    </m:r>
                    <m:rad>
                      <m:radPr>
                        <m:degHide m:val="on"/>
                        <m:ctrlPr>
                          <a:rPr lang="en-US" sz="1000" b="0" i="1">
                            <a:latin typeface="Cambria Math"/>
                            <a:cs typeface="Times New Roman" pitchFamily="18" charset="0"/>
                          </a:rPr>
                        </m:ctrlPr>
                      </m:radPr>
                      <m:deg/>
                      <m:e>
                        <m:sSub>
                          <m:sSubPr>
                            <m:ctrlPr>
                              <a:rPr lang="en-US" sz="1000" b="0" i="1">
                                <a:latin typeface="Cambria Math"/>
                                <a:cs typeface="Times New Roman" pitchFamily="18" charset="0"/>
                              </a:rPr>
                            </m:ctrlPr>
                          </m:sSubPr>
                          <m:e>
                            <m:r>
                              <a:rPr lang="en-US" sz="1000" b="0" i="1">
                                <a:latin typeface="Cambria Math"/>
                                <a:cs typeface="Times New Roman" pitchFamily="18" charset="0"/>
                              </a:rPr>
                              <m:t>𝑓</m:t>
                            </m:r>
                            <m:r>
                              <a:rPr lang="en-US" sz="1000" b="0" i="1">
                                <a:latin typeface="Cambria Math"/>
                                <a:cs typeface="Times New Roman" pitchFamily="18" charset="0"/>
                              </a:rPr>
                              <m:t>′</m:t>
                            </m:r>
                          </m:e>
                          <m:sub>
                            <m:r>
                              <a:rPr lang="en-US" sz="1000" b="0" i="1">
                                <a:latin typeface="Cambria Math"/>
                                <a:cs typeface="Times New Roman" pitchFamily="18" charset="0"/>
                              </a:rPr>
                              <m:t>𝑐</m:t>
                            </m:r>
                          </m:sub>
                        </m:sSub>
                      </m:e>
                    </m:rad>
                  </m:oMath>
                </m:oMathPara>
              </a14:m>
              <a:endParaRPr lang="en-US" sz="1000">
                <a:latin typeface="Times New Roman" pitchFamily="18" charset="0"/>
                <a:cs typeface="Times New Roman" pitchFamily="18" charset="0"/>
              </a:endParaRPr>
            </a:p>
          </cdr:txBody>
        </cdr:sp>
      </mc:Choice>
      <mc:Fallback xmlns="">
        <cdr:sp macro="" textlink="">
          <cdr:nvSpPr>
            <cdr:cNvPr id="4" name="TextBox 3"/>
            <cdr:cNvSpPr txBox="1"/>
          </cdr:nvSpPr>
          <cdr:spPr>
            <a:xfrm xmlns:a="http://schemas.openxmlformats.org/drawingml/2006/main">
              <a:off x="981076" y="962025"/>
              <a:ext cx="657224" cy="228599"/>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r>
                <a:rPr lang="en-US" sz="1000" b="0" i="0">
                  <a:latin typeface="Cambria Math"/>
                  <a:cs typeface="Times New Roman" pitchFamily="18" charset="0"/>
                </a:rPr>
                <a:t>7.5√(〖𝑓′〗_𝑐 )</a:t>
              </a:r>
              <a:endParaRPr lang="en-US" sz="1000">
                <a:latin typeface="Times New Roman" pitchFamily="18" charset="0"/>
                <a:cs typeface="Times New Roman" pitchFamily="18" charset="0"/>
              </a:endParaRPr>
            </a:p>
          </cdr:txBody>
        </cdr:sp>
      </mc:Fallback>
    </mc:AlternateContent>
  </cdr:relSizeAnchor>
</c:userShapes>
</file>

<file path=word/drawings/drawing3.xml><?xml version="1.0" encoding="utf-8"?>
<c:userShapes xmlns:c="http://schemas.openxmlformats.org/drawingml/2006/chart">
  <cdr:relSizeAnchor xmlns:cdr="http://schemas.openxmlformats.org/drawingml/2006/chartDrawing">
    <cdr:from>
      <cdr:x>0.16666</cdr:x>
      <cdr:y>0.33334</cdr:y>
    </cdr:from>
    <cdr:to>
      <cdr:x>0.93333</cdr:x>
      <cdr:y>0.33334</cdr:y>
    </cdr:to>
    <cdr:sp macro="" textlink="">
      <cdr:nvSpPr>
        <cdr:cNvPr id="3" name="Straight Connector 2"/>
        <cdr:cNvSpPr/>
      </cdr:nvSpPr>
      <cdr:spPr>
        <a:xfrm xmlns:a="http://schemas.openxmlformats.org/drawingml/2006/main">
          <a:off x="761985" y="914409"/>
          <a:ext cx="3505215" cy="0"/>
        </a:xfrm>
        <a:prstGeom xmlns:a="http://schemas.openxmlformats.org/drawingml/2006/main" prst="line">
          <a:avLst/>
        </a:prstGeom>
        <a:ln xmlns:a="http://schemas.openxmlformats.org/drawingml/2006/main">
          <a:solidFill>
            <a:sysClr val="windowText" lastClr="000000"/>
          </a:solidFill>
          <a:prstDash val="lgDash"/>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0.42083</cdr:x>
      <cdr:y>0.22569</cdr:y>
    </cdr:from>
    <cdr:to>
      <cdr:x>0.575</cdr:x>
      <cdr:y>0.32292</cdr:y>
    </cdr:to>
    <mc:AlternateContent xmlns:mc="http://schemas.openxmlformats.org/markup-compatibility/2006" xmlns:a14="http://schemas.microsoft.com/office/drawing/2010/main">
      <mc:Choice Requires="a14">
        <cdr:sp macro="" textlink="">
          <cdr:nvSpPr>
            <cdr:cNvPr id="4" name="TextBox 3"/>
            <cdr:cNvSpPr txBox="1"/>
          </cdr:nvSpPr>
          <cdr:spPr>
            <a:xfrm xmlns:a="http://schemas.openxmlformats.org/drawingml/2006/main">
              <a:off x="1924051" y="619126"/>
              <a:ext cx="704850" cy="266699"/>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pPr/>
              <a14:m>
                <m:oMathPara xmlns:m="http://schemas.openxmlformats.org/officeDocument/2006/math">
                  <m:oMathParaPr>
                    <m:jc m:val="centerGroup"/>
                  </m:oMathParaPr>
                  <m:oMath xmlns:m="http://schemas.openxmlformats.org/officeDocument/2006/math">
                    <m:r>
                      <a:rPr lang="en-US" sz="1000" b="0" i="1">
                        <a:latin typeface="Cambria Math"/>
                        <a:cs typeface="Times New Roman" pitchFamily="18" charset="0"/>
                      </a:rPr>
                      <m:t>7.5</m:t>
                    </m:r>
                    <m:rad>
                      <m:radPr>
                        <m:degHide m:val="on"/>
                        <m:ctrlPr>
                          <a:rPr lang="en-US" sz="1000" b="0" i="1">
                            <a:latin typeface="Cambria Math"/>
                            <a:cs typeface="Times New Roman" pitchFamily="18" charset="0"/>
                          </a:rPr>
                        </m:ctrlPr>
                      </m:radPr>
                      <m:deg/>
                      <m:e>
                        <m:sSub>
                          <m:sSubPr>
                            <m:ctrlPr>
                              <a:rPr lang="en-US" sz="1000" b="0" i="1">
                                <a:latin typeface="Cambria Math"/>
                                <a:cs typeface="Times New Roman" pitchFamily="18" charset="0"/>
                              </a:rPr>
                            </m:ctrlPr>
                          </m:sSubPr>
                          <m:e>
                            <m:r>
                              <a:rPr lang="en-US" sz="1000" b="0" i="1">
                                <a:latin typeface="Cambria Math"/>
                                <a:cs typeface="Times New Roman" pitchFamily="18" charset="0"/>
                              </a:rPr>
                              <m:t>𝑓</m:t>
                            </m:r>
                            <m:r>
                              <a:rPr lang="en-US" sz="1000" b="0" i="1">
                                <a:latin typeface="Cambria Math"/>
                                <a:cs typeface="Times New Roman" pitchFamily="18" charset="0"/>
                              </a:rPr>
                              <m:t>′</m:t>
                            </m:r>
                          </m:e>
                          <m:sub>
                            <m:r>
                              <a:rPr lang="en-US" sz="1000" b="0" i="1">
                                <a:latin typeface="Cambria Math"/>
                                <a:cs typeface="Times New Roman" pitchFamily="18" charset="0"/>
                              </a:rPr>
                              <m:t>𝑐</m:t>
                            </m:r>
                          </m:sub>
                        </m:sSub>
                      </m:e>
                    </m:rad>
                  </m:oMath>
                </m:oMathPara>
              </a14:m>
              <a:endParaRPr lang="en-US" sz="1000">
                <a:latin typeface="Times New Roman" pitchFamily="18" charset="0"/>
                <a:cs typeface="Times New Roman" pitchFamily="18" charset="0"/>
              </a:endParaRPr>
            </a:p>
            <a:p xmlns:a="http://schemas.openxmlformats.org/drawingml/2006/main">
              <a:endParaRPr lang="en-US" sz="1000">
                <a:latin typeface="Times New Roman" pitchFamily="18" charset="0"/>
                <a:cs typeface="Times New Roman" pitchFamily="18" charset="0"/>
              </a:endParaRPr>
            </a:p>
            <a:p xmlns:a="http://schemas.openxmlformats.org/drawingml/2006/main">
              <a:endParaRPr lang="en-US" sz="1000">
                <a:latin typeface="Times New Roman" pitchFamily="18" charset="0"/>
                <a:cs typeface="Times New Roman" pitchFamily="18" charset="0"/>
              </a:endParaRPr>
            </a:p>
          </cdr:txBody>
        </cdr:sp>
      </mc:Choice>
      <mc:Fallback xmlns="">
        <cdr:sp macro="" textlink="">
          <cdr:nvSpPr>
            <cdr:cNvPr id="4" name="TextBox 3"/>
            <cdr:cNvSpPr txBox="1"/>
          </cdr:nvSpPr>
          <cdr:spPr>
            <a:xfrm xmlns:a="http://schemas.openxmlformats.org/drawingml/2006/main">
              <a:off x="1924051" y="619126"/>
              <a:ext cx="704850" cy="266699"/>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r>
                <a:rPr lang="en-US" sz="1000" b="0" i="0">
                  <a:latin typeface="Cambria Math"/>
                  <a:cs typeface="Times New Roman" pitchFamily="18" charset="0"/>
                </a:rPr>
                <a:t>7.5√(〖𝑓′〗_𝑐 )</a:t>
              </a:r>
              <a:endParaRPr lang="en-US" sz="1000">
                <a:latin typeface="Times New Roman" pitchFamily="18" charset="0"/>
                <a:cs typeface="Times New Roman" pitchFamily="18" charset="0"/>
              </a:endParaRPr>
            </a:p>
            <a:p xmlns:a="http://schemas.openxmlformats.org/drawingml/2006/main">
              <a:endParaRPr lang="en-US" sz="1000">
                <a:latin typeface="Times New Roman" pitchFamily="18" charset="0"/>
                <a:cs typeface="Times New Roman" pitchFamily="18" charset="0"/>
              </a:endParaRPr>
            </a:p>
            <a:p xmlns:a="http://schemas.openxmlformats.org/drawingml/2006/main">
              <a:endParaRPr lang="en-US" sz="1000">
                <a:latin typeface="Times New Roman" pitchFamily="18" charset="0"/>
                <a:cs typeface="Times New Roman" pitchFamily="18" charset="0"/>
              </a:endParaRPr>
            </a:p>
          </cdr:txBody>
        </cdr:sp>
      </mc:Fallback>
    </mc:AlternateContent>
  </cdr:relSizeAnchor>
</c:userShapes>
</file>

<file path=word/drawings/drawing4.xml><?xml version="1.0" encoding="utf-8"?>
<c:userShapes xmlns:c="http://schemas.openxmlformats.org/drawingml/2006/chart">
  <cdr:relSizeAnchor xmlns:cdr="http://schemas.openxmlformats.org/drawingml/2006/chartDrawing">
    <cdr:from>
      <cdr:x>0.17083</cdr:x>
      <cdr:y>0.33681</cdr:y>
    </cdr:from>
    <cdr:to>
      <cdr:x>0.9375</cdr:x>
      <cdr:y>0.33681</cdr:y>
    </cdr:to>
    <cdr:sp macro="" textlink="">
      <cdr:nvSpPr>
        <cdr:cNvPr id="3" name="Straight Connector 2"/>
        <cdr:cNvSpPr/>
      </cdr:nvSpPr>
      <cdr:spPr>
        <a:xfrm xmlns:a="http://schemas.openxmlformats.org/drawingml/2006/main">
          <a:off x="781035" y="923934"/>
          <a:ext cx="3505215" cy="0"/>
        </a:xfrm>
        <a:prstGeom xmlns:a="http://schemas.openxmlformats.org/drawingml/2006/main" prst="line">
          <a:avLst/>
        </a:prstGeom>
        <a:ln xmlns:a="http://schemas.openxmlformats.org/drawingml/2006/main">
          <a:solidFill>
            <a:sysClr val="windowText" lastClr="000000"/>
          </a:solidFill>
          <a:prstDash val="lgDash"/>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0.28958</cdr:x>
      <cdr:y>0.23264</cdr:y>
    </cdr:from>
    <cdr:to>
      <cdr:x>0.4375</cdr:x>
      <cdr:y>0.31944</cdr:y>
    </cdr:to>
    <mc:AlternateContent xmlns:mc="http://schemas.openxmlformats.org/markup-compatibility/2006" xmlns:a14="http://schemas.microsoft.com/office/drawing/2010/main">
      <mc:Choice Requires="a14">
        <cdr:sp macro="" textlink="">
          <cdr:nvSpPr>
            <cdr:cNvPr id="4" name="TextBox 3"/>
            <cdr:cNvSpPr txBox="1"/>
          </cdr:nvSpPr>
          <cdr:spPr>
            <a:xfrm xmlns:a="http://schemas.openxmlformats.org/drawingml/2006/main">
              <a:off x="1323960" y="638175"/>
              <a:ext cx="676290" cy="238125"/>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pPr/>
              <a14:m>
                <m:oMathPara xmlns:m="http://schemas.openxmlformats.org/officeDocument/2006/math">
                  <m:oMathParaPr>
                    <m:jc m:val="centerGroup"/>
                  </m:oMathParaPr>
                  <m:oMath xmlns:m="http://schemas.openxmlformats.org/officeDocument/2006/math">
                    <m:r>
                      <a:rPr lang="en-US" sz="1000" b="0" i="1">
                        <a:latin typeface="Cambria Math"/>
                        <a:cs typeface="Times New Roman" pitchFamily="18" charset="0"/>
                      </a:rPr>
                      <m:t>7.5</m:t>
                    </m:r>
                    <m:rad>
                      <m:radPr>
                        <m:degHide m:val="on"/>
                        <m:ctrlPr>
                          <a:rPr lang="en-US" sz="1000" b="0" i="1">
                            <a:latin typeface="Cambria Math"/>
                            <a:cs typeface="Times New Roman" pitchFamily="18" charset="0"/>
                          </a:rPr>
                        </m:ctrlPr>
                      </m:radPr>
                      <m:deg/>
                      <m:e>
                        <m:sSub>
                          <m:sSubPr>
                            <m:ctrlPr>
                              <a:rPr lang="en-US" sz="1000" b="0" i="1">
                                <a:latin typeface="Cambria Math"/>
                                <a:cs typeface="Times New Roman" pitchFamily="18" charset="0"/>
                              </a:rPr>
                            </m:ctrlPr>
                          </m:sSubPr>
                          <m:e>
                            <m:r>
                              <a:rPr lang="en-US" sz="1000" b="0" i="1">
                                <a:latin typeface="Cambria Math"/>
                                <a:cs typeface="Times New Roman" pitchFamily="18" charset="0"/>
                              </a:rPr>
                              <m:t>𝑓</m:t>
                            </m:r>
                            <m:r>
                              <a:rPr lang="en-US" sz="1000" b="0" i="1">
                                <a:latin typeface="Cambria Math"/>
                                <a:cs typeface="Times New Roman" pitchFamily="18" charset="0"/>
                              </a:rPr>
                              <m:t>′</m:t>
                            </m:r>
                          </m:e>
                          <m:sub>
                            <m:r>
                              <a:rPr lang="en-US" sz="1000" b="0" i="1">
                                <a:latin typeface="Cambria Math"/>
                                <a:cs typeface="Times New Roman" pitchFamily="18" charset="0"/>
                              </a:rPr>
                              <m:t>𝑐</m:t>
                            </m:r>
                          </m:sub>
                        </m:sSub>
                      </m:e>
                    </m:rad>
                  </m:oMath>
                </m:oMathPara>
              </a14:m>
              <a:endParaRPr lang="en-US" sz="1000">
                <a:latin typeface="Times New Roman" pitchFamily="18" charset="0"/>
                <a:cs typeface="Times New Roman" pitchFamily="18" charset="0"/>
              </a:endParaRPr>
            </a:p>
          </cdr:txBody>
        </cdr:sp>
      </mc:Choice>
      <mc:Fallback xmlns="">
        <cdr:sp macro="" textlink="">
          <cdr:nvSpPr>
            <cdr:cNvPr id="4" name="TextBox 3"/>
            <cdr:cNvSpPr txBox="1"/>
          </cdr:nvSpPr>
          <cdr:spPr>
            <a:xfrm xmlns:a="http://schemas.openxmlformats.org/drawingml/2006/main">
              <a:off x="1323960" y="638175"/>
              <a:ext cx="676290" cy="238125"/>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r>
                <a:rPr lang="en-US" sz="1000" b="0" i="0">
                  <a:latin typeface="Cambria Math"/>
                  <a:cs typeface="Times New Roman" pitchFamily="18" charset="0"/>
                </a:rPr>
                <a:t>7.5√(〖𝑓′〗_𝑐 )</a:t>
              </a:r>
              <a:endParaRPr lang="en-US" sz="1000">
                <a:latin typeface="Times New Roman" pitchFamily="18" charset="0"/>
                <a:cs typeface="Times New Roman" pitchFamily="18" charset="0"/>
              </a:endParaRPr>
            </a:p>
          </cdr:txBody>
        </cdr:sp>
      </mc:Fallback>
    </mc:AlternateContent>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7DA93-506C-423D-AF2C-F0725C9E3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4969</TotalTime>
  <Pages>101</Pages>
  <Words>22606</Words>
  <Characters>128860</Characters>
  <Application>Microsoft Office Word</Application>
  <DocSecurity>0</DocSecurity>
  <Lines>1073</Lines>
  <Paragraphs>302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2014-05-03T14:50:00Z</dcterms:created>
  <dcterms:modified xsi:type="dcterms:W3CDTF">2014-06-15T20:06:00Z</dcterms:modified>
</cp:coreProperties>
</file>