
<file path=[Content_Types].xml><?xml version="1.0" encoding="utf-8"?>
<Types xmlns="http://schemas.openxmlformats.org/package/2006/content-types">
  <Default Extension="xml" ContentType="application/xml"/>
  <Default Extension="jpeg" ContentType="image/jpeg"/>
  <Default Extension="wdp" ContentType="image/vnd.ms-photo"/>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comments.xml" ContentType="application/vnd.openxmlformats-officedocument.wordprocessingml.comment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theme/themeOverride3.xml" ContentType="application/vnd.openxmlformats-officedocument.themeOverride+xml"/>
  <Override PartName="/word/charts/chart11.xml" ContentType="application/vnd.openxmlformats-officedocument.drawingml.chart+xml"/>
  <Override PartName="/word/theme/themeOverride4.xml" ContentType="application/vnd.openxmlformats-officedocument.themeOverride+xml"/>
  <Override PartName="/word/charts/chart12.xml" ContentType="application/vnd.openxmlformats-officedocument.drawingml.chart+xml"/>
  <Override PartName="/word/theme/themeOverride5.xml" ContentType="application/vnd.openxmlformats-officedocument.themeOverride+xml"/>
  <Override PartName="/word/charts/chart13.xml" ContentType="application/vnd.openxmlformats-officedocument.drawingml.chart+xml"/>
  <Override PartName="/word/theme/themeOverride6.xml" ContentType="application/vnd.openxmlformats-officedocument.themeOverride+xml"/>
  <Override PartName="/word/charts/chart14.xml" ContentType="application/vnd.openxmlformats-officedocument.drawingml.chart+xml"/>
  <Override PartName="/word/charts/chart15.xml" ContentType="application/vnd.openxmlformats-officedocument.drawingml.chart+xml"/>
  <Override PartName="/word/theme/themeOverride7.xml" ContentType="application/vnd.openxmlformats-officedocument.themeOverride+xml"/>
  <Override PartName="/word/charts/chart16.xml" ContentType="application/vnd.openxmlformats-officedocument.drawingml.chart+xml"/>
  <Override PartName="/word/theme/themeOverride8.xml" ContentType="application/vnd.openxmlformats-officedocument.themeOverride+xml"/>
  <Override PartName="/word/charts/chart17.xml" ContentType="application/vnd.openxmlformats-officedocument.drawingml.chart+xml"/>
  <Override PartName="/word/theme/themeOverride9.xml" ContentType="application/vnd.openxmlformats-officedocument.themeOverride+xml"/>
  <Override PartName="/word/charts/chart18.xml" ContentType="application/vnd.openxmlformats-officedocument.drawingml.chart+xml"/>
  <Override PartName="/word/theme/themeOverride10.xml" ContentType="application/vnd.openxmlformats-officedocument.themeOverride+xml"/>
  <Override PartName="/word/charts/chart19.xml" ContentType="application/vnd.openxmlformats-officedocument.drawingml.chart+xml"/>
  <Override PartName="/word/theme/themeOverride11.xml" ContentType="application/vnd.openxmlformats-officedocument.themeOverride+xml"/>
  <Override PartName="/word/charts/chart20.xml" ContentType="application/vnd.openxmlformats-officedocument.drawingml.chart+xml"/>
  <Override PartName="/word/theme/themeOverride12.xml" ContentType="application/vnd.openxmlformats-officedocument.themeOverride+xml"/>
  <Override PartName="/word/charts/chart21.xml" ContentType="application/vnd.openxmlformats-officedocument.drawingml.chart+xml"/>
  <Override PartName="/word/theme/themeOverride13.xml" ContentType="application/vnd.openxmlformats-officedocument.themeOverride+xml"/>
  <Override PartName="/word/charts/chart22.xml" ContentType="application/vnd.openxmlformats-officedocument.drawingml.chart+xml"/>
  <Override PartName="/word/theme/themeOverride14.xml" ContentType="application/vnd.openxmlformats-officedocument.themeOverride+xml"/>
  <Override PartName="/word/charts/chart23.xml" ContentType="application/vnd.openxmlformats-officedocument.drawingml.chart+xml"/>
  <Override PartName="/word/theme/themeOverride15.xml" ContentType="application/vnd.openxmlformats-officedocument.themeOverride+xml"/>
  <Override PartName="/word/charts/chart24.xml" ContentType="application/vnd.openxmlformats-officedocument.drawingml.chart+xml"/>
  <Override PartName="/word/theme/themeOverride16.xml" ContentType="application/vnd.openxmlformats-officedocument.themeOverride+xml"/>
  <Override PartName="/word/charts/chart25.xml" ContentType="application/vnd.openxmlformats-officedocument.drawingml.chart+xml"/>
  <Override PartName="/word/theme/themeOverride17.xml" ContentType="application/vnd.openxmlformats-officedocument.themeOverride+xml"/>
  <Override PartName="/word/charts/chart26.xml" ContentType="application/vnd.openxmlformats-officedocument.drawingml.chart+xml"/>
  <Override PartName="/word/theme/themeOverride18.xml" ContentType="application/vnd.openxmlformats-officedocument.themeOverride+xml"/>
  <Override PartName="/word/charts/chart27.xml" ContentType="application/vnd.openxmlformats-officedocument.drawingml.chart+xml"/>
  <Override PartName="/word/theme/themeOverride19.xml" ContentType="application/vnd.openxmlformats-officedocument.themeOverride+xml"/>
  <Override PartName="/word/charts/chart28.xml" ContentType="application/vnd.openxmlformats-officedocument.drawingml.chart+xml"/>
  <Override PartName="/word/theme/themeOverride20.xml" ContentType="application/vnd.openxmlformats-officedocument.themeOverride+xml"/>
  <Override PartName="/word/charts/chart29.xml" ContentType="application/vnd.openxmlformats-officedocument.drawingml.chart+xml"/>
  <Override PartName="/word/theme/themeOverride21.xml" ContentType="application/vnd.openxmlformats-officedocument.themeOverride+xml"/>
  <Override PartName="/word/charts/chart30.xml" ContentType="application/vnd.openxmlformats-officedocument.drawingml.chart+xml"/>
  <Override PartName="/word/theme/themeOverride2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47F586" w14:textId="18D6FB27" w:rsidR="00660370" w:rsidRPr="007D0EC4" w:rsidRDefault="00AA11C0" w:rsidP="00CB44E2">
      <w:pPr>
        <w:jc w:val="center"/>
        <w:rPr>
          <w:rFonts w:ascii="Times New Roman" w:hAnsi="Times New Roman"/>
          <w:sz w:val="40"/>
          <w:szCs w:val="40"/>
        </w:rPr>
      </w:pPr>
      <w:r>
        <w:rPr>
          <w:rFonts w:ascii="Times New Roman" w:hAnsi="Times New Roman"/>
          <w:i/>
          <w:sz w:val="40"/>
          <w:szCs w:val="40"/>
        </w:rPr>
        <w:t xml:space="preserve"> </w:t>
      </w:r>
      <w:r w:rsidR="0057255A">
        <w:rPr>
          <w:rFonts w:ascii="Times New Roman" w:hAnsi="Times New Roman"/>
          <w:i/>
          <w:sz w:val="40"/>
          <w:szCs w:val="40"/>
        </w:rPr>
        <w:t>“It all began, like so many</w:t>
      </w:r>
      <w:r w:rsidR="00660370" w:rsidRPr="007D0EC4">
        <w:rPr>
          <w:rFonts w:ascii="Times New Roman" w:hAnsi="Times New Roman"/>
          <w:i/>
          <w:sz w:val="40"/>
          <w:szCs w:val="40"/>
        </w:rPr>
        <w:t xml:space="preserve"> things, with an egg,</w:t>
      </w:r>
      <w:r w:rsidR="00EA3883" w:rsidRPr="007D0EC4">
        <w:rPr>
          <w:rFonts w:ascii="Times New Roman" w:hAnsi="Times New Roman"/>
          <w:i/>
          <w:sz w:val="40"/>
          <w:szCs w:val="40"/>
        </w:rPr>
        <w:t>”</w:t>
      </w:r>
    </w:p>
    <w:p w14:paraId="4AF90F34" w14:textId="77777777" w:rsidR="007D0EC4" w:rsidRDefault="00C27725" w:rsidP="007D0EC4">
      <w:pPr>
        <w:jc w:val="center"/>
        <w:rPr>
          <w:rFonts w:ascii="Times New Roman" w:hAnsi="Times New Roman"/>
          <w:sz w:val="40"/>
          <w:szCs w:val="40"/>
        </w:rPr>
      </w:pPr>
      <w:r w:rsidRPr="007D0EC4">
        <w:rPr>
          <w:rFonts w:ascii="Times New Roman" w:hAnsi="Times New Roman"/>
          <w:sz w:val="40"/>
          <w:szCs w:val="40"/>
        </w:rPr>
        <w:t>An</w:t>
      </w:r>
      <w:r w:rsidR="00862BD8" w:rsidRPr="007D0EC4">
        <w:rPr>
          <w:rFonts w:ascii="Times New Roman" w:hAnsi="Times New Roman"/>
          <w:sz w:val="40"/>
          <w:szCs w:val="40"/>
        </w:rPr>
        <w:t xml:space="preserve"> Analysis</w:t>
      </w:r>
      <w:r w:rsidR="00BE4200" w:rsidRPr="007D0EC4">
        <w:rPr>
          <w:rFonts w:ascii="Times New Roman" w:hAnsi="Times New Roman"/>
          <w:sz w:val="40"/>
          <w:szCs w:val="40"/>
        </w:rPr>
        <w:t xml:space="preserve"> of the Avian Fauna </w:t>
      </w:r>
      <w:r w:rsidR="00A04BBD" w:rsidRPr="007D0EC4">
        <w:rPr>
          <w:rFonts w:ascii="Times New Roman" w:hAnsi="Times New Roman"/>
          <w:sz w:val="40"/>
          <w:szCs w:val="40"/>
        </w:rPr>
        <w:t xml:space="preserve">and </w:t>
      </w:r>
    </w:p>
    <w:p w14:paraId="1C9CC3E0" w14:textId="4FC90A8B" w:rsidR="00C27725" w:rsidRPr="007D0EC4" w:rsidRDefault="00A04BBD" w:rsidP="007D0EC4">
      <w:pPr>
        <w:jc w:val="center"/>
        <w:rPr>
          <w:rFonts w:ascii="Times New Roman" w:hAnsi="Times New Roman"/>
          <w:sz w:val="40"/>
          <w:szCs w:val="40"/>
        </w:rPr>
      </w:pPr>
      <w:r w:rsidRPr="007D0EC4">
        <w:rPr>
          <w:rFonts w:ascii="Times New Roman" w:hAnsi="Times New Roman"/>
          <w:sz w:val="40"/>
          <w:szCs w:val="40"/>
        </w:rPr>
        <w:t xml:space="preserve">Eggshell </w:t>
      </w:r>
      <w:r w:rsidR="008D7BBF" w:rsidRPr="007D0EC4">
        <w:rPr>
          <w:rFonts w:ascii="Times New Roman" w:hAnsi="Times New Roman"/>
          <w:sz w:val="40"/>
          <w:szCs w:val="40"/>
        </w:rPr>
        <w:t>Assemblage</w:t>
      </w:r>
      <w:r w:rsidR="00BE4200" w:rsidRPr="007D0EC4">
        <w:rPr>
          <w:rFonts w:ascii="Times New Roman" w:hAnsi="Times New Roman"/>
          <w:sz w:val="40"/>
          <w:szCs w:val="40"/>
        </w:rPr>
        <w:t xml:space="preserve"> </w:t>
      </w:r>
    </w:p>
    <w:p w14:paraId="4061ECD5" w14:textId="68A5FE16" w:rsidR="00C27725" w:rsidRPr="007D0EC4" w:rsidRDefault="00DD2EBD" w:rsidP="00C27725">
      <w:pPr>
        <w:jc w:val="center"/>
        <w:rPr>
          <w:rFonts w:ascii="Times New Roman" w:hAnsi="Times New Roman"/>
          <w:sz w:val="40"/>
          <w:szCs w:val="40"/>
        </w:rPr>
      </w:pPr>
      <w:r w:rsidRPr="007D0EC4">
        <w:rPr>
          <w:rFonts w:ascii="Times New Roman" w:hAnsi="Times New Roman"/>
          <w:sz w:val="40"/>
          <w:szCs w:val="40"/>
        </w:rPr>
        <w:t>F</w:t>
      </w:r>
      <w:r w:rsidR="00862BD8" w:rsidRPr="007D0EC4">
        <w:rPr>
          <w:rFonts w:ascii="Times New Roman" w:hAnsi="Times New Roman"/>
          <w:sz w:val="40"/>
          <w:szCs w:val="40"/>
        </w:rPr>
        <w:t xml:space="preserve">rom </w:t>
      </w:r>
      <w:r w:rsidR="00D0482B" w:rsidRPr="007D0EC4">
        <w:rPr>
          <w:rFonts w:ascii="Times New Roman" w:hAnsi="Times New Roman"/>
          <w:sz w:val="40"/>
          <w:szCs w:val="40"/>
        </w:rPr>
        <w:t>a 19</w:t>
      </w:r>
      <w:r w:rsidR="00D0482B" w:rsidRPr="007D0EC4">
        <w:rPr>
          <w:rFonts w:ascii="Times New Roman" w:hAnsi="Times New Roman"/>
          <w:sz w:val="40"/>
          <w:szCs w:val="40"/>
          <w:vertAlign w:val="superscript"/>
        </w:rPr>
        <w:t>th</w:t>
      </w:r>
      <w:r w:rsidR="001A52B1">
        <w:rPr>
          <w:rFonts w:ascii="Times New Roman" w:hAnsi="Times New Roman"/>
          <w:sz w:val="40"/>
          <w:szCs w:val="40"/>
        </w:rPr>
        <w:t xml:space="preserve"> </w:t>
      </w:r>
      <w:r w:rsidR="00D0482B" w:rsidRPr="007D0EC4">
        <w:rPr>
          <w:rFonts w:ascii="Times New Roman" w:hAnsi="Times New Roman"/>
          <w:sz w:val="40"/>
          <w:szCs w:val="40"/>
        </w:rPr>
        <w:t>Century</w:t>
      </w:r>
      <w:r w:rsidR="00C27725" w:rsidRPr="007D0EC4">
        <w:rPr>
          <w:rFonts w:ascii="Times New Roman" w:hAnsi="Times New Roman"/>
          <w:sz w:val="40"/>
          <w:szCs w:val="40"/>
        </w:rPr>
        <w:t xml:space="preserve"> Enslaved African American</w:t>
      </w:r>
    </w:p>
    <w:p w14:paraId="6FBA544E" w14:textId="07C77622" w:rsidR="00862BD8" w:rsidRPr="007D0EC4" w:rsidRDefault="00D0482B" w:rsidP="00C27725">
      <w:pPr>
        <w:jc w:val="center"/>
        <w:rPr>
          <w:rFonts w:ascii="Times New Roman" w:hAnsi="Times New Roman"/>
          <w:sz w:val="40"/>
          <w:szCs w:val="40"/>
        </w:rPr>
      </w:pPr>
      <w:r w:rsidRPr="007D0EC4">
        <w:rPr>
          <w:rFonts w:ascii="Times New Roman" w:hAnsi="Times New Roman"/>
          <w:sz w:val="40"/>
          <w:szCs w:val="40"/>
        </w:rPr>
        <w:t xml:space="preserve"> Subfloor Pit, Poplar Forest, Virginia</w:t>
      </w:r>
      <w:r w:rsidR="00862BD8" w:rsidRPr="007D0EC4">
        <w:rPr>
          <w:rFonts w:ascii="Times New Roman" w:hAnsi="Times New Roman"/>
          <w:sz w:val="40"/>
          <w:szCs w:val="40"/>
        </w:rPr>
        <w:t>.</w:t>
      </w:r>
    </w:p>
    <w:p w14:paraId="5A412EB1" w14:textId="77777777" w:rsidR="00862BD8" w:rsidRPr="00C27725" w:rsidRDefault="00862BD8" w:rsidP="00862BD8">
      <w:pPr>
        <w:rPr>
          <w:rFonts w:ascii="Times New Roman" w:hAnsi="Times New Roman"/>
        </w:rPr>
      </w:pPr>
    </w:p>
    <w:p w14:paraId="6DC8B5E2" w14:textId="77777777" w:rsidR="000A5484" w:rsidRPr="00C27725" w:rsidRDefault="000A5484" w:rsidP="00862BD8">
      <w:pPr>
        <w:rPr>
          <w:rFonts w:ascii="Times New Roman" w:hAnsi="Times New Roman"/>
        </w:rPr>
      </w:pPr>
    </w:p>
    <w:p w14:paraId="47F68813" w14:textId="77777777" w:rsidR="000A5484" w:rsidRPr="00C27725" w:rsidRDefault="000A5484" w:rsidP="00862BD8">
      <w:pPr>
        <w:rPr>
          <w:rFonts w:ascii="Times New Roman" w:hAnsi="Times New Roman"/>
        </w:rPr>
      </w:pPr>
    </w:p>
    <w:p w14:paraId="57CF2D2C" w14:textId="77777777" w:rsidR="000A5484" w:rsidRPr="00C27725" w:rsidRDefault="000A5484" w:rsidP="00862BD8">
      <w:pPr>
        <w:rPr>
          <w:rFonts w:ascii="Times New Roman" w:hAnsi="Times New Roman"/>
        </w:rPr>
      </w:pPr>
    </w:p>
    <w:p w14:paraId="4204DCE2" w14:textId="77777777" w:rsidR="000A5484" w:rsidRPr="00C27725" w:rsidRDefault="000A5484" w:rsidP="00862BD8">
      <w:pPr>
        <w:rPr>
          <w:rFonts w:ascii="Times New Roman" w:hAnsi="Times New Roman"/>
        </w:rPr>
      </w:pPr>
    </w:p>
    <w:p w14:paraId="4F9A9328" w14:textId="77777777" w:rsidR="000A5484" w:rsidRPr="00C27725" w:rsidRDefault="000A5484" w:rsidP="00862BD8">
      <w:pPr>
        <w:rPr>
          <w:rFonts w:ascii="Times New Roman" w:hAnsi="Times New Roman"/>
        </w:rPr>
      </w:pPr>
    </w:p>
    <w:p w14:paraId="780C4330" w14:textId="77777777" w:rsidR="000A5484" w:rsidRPr="00C27725" w:rsidRDefault="000A5484" w:rsidP="00862BD8">
      <w:pPr>
        <w:rPr>
          <w:rFonts w:ascii="Times New Roman" w:hAnsi="Times New Roman"/>
        </w:rPr>
      </w:pPr>
    </w:p>
    <w:p w14:paraId="097A8A97" w14:textId="77777777" w:rsidR="000A5484" w:rsidRPr="00C27725" w:rsidRDefault="000A5484" w:rsidP="00862BD8">
      <w:pPr>
        <w:rPr>
          <w:rFonts w:ascii="Times New Roman" w:hAnsi="Times New Roman"/>
        </w:rPr>
      </w:pPr>
    </w:p>
    <w:p w14:paraId="3D2389F7" w14:textId="77777777" w:rsidR="000A5484" w:rsidRPr="00C27725" w:rsidRDefault="000A5484" w:rsidP="00862BD8">
      <w:pPr>
        <w:rPr>
          <w:rFonts w:ascii="Times New Roman" w:hAnsi="Times New Roman"/>
        </w:rPr>
      </w:pPr>
    </w:p>
    <w:p w14:paraId="17708AAC" w14:textId="77777777" w:rsidR="000A5484" w:rsidRPr="00C27725" w:rsidRDefault="000A5484" w:rsidP="00862BD8">
      <w:pPr>
        <w:rPr>
          <w:rFonts w:ascii="Times New Roman" w:hAnsi="Times New Roman"/>
        </w:rPr>
      </w:pPr>
    </w:p>
    <w:p w14:paraId="538495F7" w14:textId="77777777" w:rsidR="000A5484" w:rsidRPr="00C27725" w:rsidRDefault="000A5484" w:rsidP="00862BD8">
      <w:pPr>
        <w:rPr>
          <w:rFonts w:ascii="Times New Roman" w:hAnsi="Times New Roman"/>
        </w:rPr>
      </w:pPr>
    </w:p>
    <w:p w14:paraId="207A0863" w14:textId="77777777" w:rsidR="000A5484" w:rsidRPr="00C27725" w:rsidRDefault="000A5484" w:rsidP="00862BD8">
      <w:pPr>
        <w:rPr>
          <w:rFonts w:ascii="Times New Roman" w:hAnsi="Times New Roman"/>
        </w:rPr>
      </w:pPr>
    </w:p>
    <w:p w14:paraId="04A087C6" w14:textId="77777777" w:rsidR="000A5484" w:rsidRPr="00C27725" w:rsidRDefault="000A5484" w:rsidP="00862BD8">
      <w:pPr>
        <w:rPr>
          <w:rFonts w:ascii="Times New Roman" w:hAnsi="Times New Roman"/>
        </w:rPr>
      </w:pPr>
    </w:p>
    <w:p w14:paraId="1D856730" w14:textId="77777777" w:rsidR="000A5484" w:rsidRPr="00C27725" w:rsidRDefault="000A5484" w:rsidP="00862BD8">
      <w:pPr>
        <w:rPr>
          <w:rFonts w:ascii="Times New Roman" w:hAnsi="Times New Roman"/>
        </w:rPr>
      </w:pPr>
    </w:p>
    <w:p w14:paraId="407E058E" w14:textId="2E6B35B1" w:rsidR="000A5484" w:rsidRPr="00C27725" w:rsidRDefault="00D239B0" w:rsidP="000A5484">
      <w:pPr>
        <w:jc w:val="center"/>
        <w:rPr>
          <w:rFonts w:ascii="Times New Roman" w:hAnsi="Times New Roman"/>
          <w:sz w:val="36"/>
          <w:szCs w:val="36"/>
        </w:rPr>
      </w:pPr>
      <w:r w:rsidRPr="00C27725">
        <w:rPr>
          <w:rFonts w:ascii="Times New Roman" w:hAnsi="Times New Roman"/>
          <w:sz w:val="36"/>
          <w:szCs w:val="36"/>
        </w:rPr>
        <w:t>A Thesis</w:t>
      </w:r>
      <w:r w:rsidR="000A5484" w:rsidRPr="00C27725">
        <w:rPr>
          <w:rFonts w:ascii="Times New Roman" w:hAnsi="Times New Roman"/>
          <w:sz w:val="36"/>
          <w:szCs w:val="36"/>
        </w:rPr>
        <w:t xml:space="preserve"> </w:t>
      </w:r>
      <w:r w:rsidRPr="00C27725">
        <w:rPr>
          <w:rFonts w:ascii="Times New Roman" w:hAnsi="Times New Roman"/>
          <w:sz w:val="36"/>
          <w:szCs w:val="36"/>
        </w:rPr>
        <w:t>Presented for the</w:t>
      </w:r>
    </w:p>
    <w:p w14:paraId="722F1126" w14:textId="3DA7E337" w:rsidR="00D239B0" w:rsidRPr="00C27725" w:rsidRDefault="00D239B0" w:rsidP="000A5484">
      <w:pPr>
        <w:jc w:val="center"/>
        <w:rPr>
          <w:rFonts w:ascii="Times New Roman" w:hAnsi="Times New Roman"/>
          <w:sz w:val="36"/>
          <w:szCs w:val="36"/>
        </w:rPr>
      </w:pPr>
      <w:r w:rsidRPr="00C27725">
        <w:rPr>
          <w:rFonts w:ascii="Times New Roman" w:hAnsi="Times New Roman"/>
          <w:sz w:val="36"/>
          <w:szCs w:val="36"/>
        </w:rPr>
        <w:t>Master of Arts</w:t>
      </w:r>
    </w:p>
    <w:p w14:paraId="4C9CE349" w14:textId="2C05B65E" w:rsidR="00D239B0" w:rsidRPr="00C27725" w:rsidRDefault="00D239B0" w:rsidP="000A5484">
      <w:pPr>
        <w:jc w:val="center"/>
        <w:rPr>
          <w:rFonts w:ascii="Times New Roman" w:hAnsi="Times New Roman"/>
          <w:sz w:val="36"/>
          <w:szCs w:val="36"/>
        </w:rPr>
      </w:pPr>
      <w:r w:rsidRPr="00C27725">
        <w:rPr>
          <w:rFonts w:ascii="Times New Roman" w:hAnsi="Times New Roman"/>
          <w:sz w:val="36"/>
          <w:szCs w:val="36"/>
        </w:rPr>
        <w:t>Degree</w:t>
      </w:r>
    </w:p>
    <w:p w14:paraId="50A02DB1" w14:textId="05B13030" w:rsidR="00D239B0" w:rsidRPr="00C27725" w:rsidRDefault="00D239B0" w:rsidP="000A5484">
      <w:pPr>
        <w:jc w:val="center"/>
        <w:rPr>
          <w:rFonts w:ascii="Times New Roman" w:hAnsi="Times New Roman"/>
          <w:sz w:val="36"/>
          <w:szCs w:val="36"/>
        </w:rPr>
      </w:pPr>
      <w:r w:rsidRPr="00C27725">
        <w:rPr>
          <w:rFonts w:ascii="Times New Roman" w:hAnsi="Times New Roman"/>
          <w:sz w:val="36"/>
          <w:szCs w:val="36"/>
        </w:rPr>
        <w:t>The University of Tennessee</w:t>
      </w:r>
    </w:p>
    <w:p w14:paraId="3D869A4F" w14:textId="77777777" w:rsidR="000A5484" w:rsidRPr="00C27725" w:rsidRDefault="000A5484" w:rsidP="000A5484">
      <w:pPr>
        <w:jc w:val="center"/>
        <w:rPr>
          <w:rFonts w:ascii="Times New Roman" w:hAnsi="Times New Roman"/>
          <w:sz w:val="36"/>
          <w:szCs w:val="36"/>
        </w:rPr>
      </w:pPr>
    </w:p>
    <w:p w14:paraId="6FDAA5C2" w14:textId="77777777" w:rsidR="000A5484" w:rsidRPr="00C27725" w:rsidRDefault="000A5484" w:rsidP="000A5484">
      <w:pPr>
        <w:jc w:val="center"/>
        <w:rPr>
          <w:rFonts w:ascii="Times New Roman" w:hAnsi="Times New Roman"/>
          <w:sz w:val="36"/>
          <w:szCs w:val="36"/>
        </w:rPr>
      </w:pPr>
    </w:p>
    <w:p w14:paraId="3215F43F" w14:textId="77777777" w:rsidR="000A5484" w:rsidRPr="00C27725" w:rsidRDefault="000A5484" w:rsidP="000A5484">
      <w:pPr>
        <w:jc w:val="center"/>
        <w:rPr>
          <w:rFonts w:ascii="Times New Roman" w:hAnsi="Times New Roman"/>
          <w:sz w:val="36"/>
          <w:szCs w:val="36"/>
        </w:rPr>
      </w:pPr>
    </w:p>
    <w:p w14:paraId="0F47D69A" w14:textId="77777777" w:rsidR="000A5484" w:rsidRPr="00C27725" w:rsidRDefault="000A5484" w:rsidP="000A5484">
      <w:pPr>
        <w:jc w:val="center"/>
        <w:rPr>
          <w:rFonts w:ascii="Times New Roman" w:hAnsi="Times New Roman"/>
          <w:sz w:val="36"/>
          <w:szCs w:val="36"/>
        </w:rPr>
      </w:pPr>
    </w:p>
    <w:p w14:paraId="520090E2" w14:textId="77777777" w:rsidR="000A5484" w:rsidRPr="00C27725" w:rsidRDefault="000A5484" w:rsidP="000A5484">
      <w:pPr>
        <w:jc w:val="center"/>
        <w:rPr>
          <w:rFonts w:ascii="Times New Roman" w:hAnsi="Times New Roman"/>
          <w:sz w:val="36"/>
          <w:szCs w:val="36"/>
        </w:rPr>
      </w:pPr>
    </w:p>
    <w:p w14:paraId="7AC31E1E" w14:textId="77777777" w:rsidR="000A5484" w:rsidRPr="00C27725" w:rsidRDefault="000A5484" w:rsidP="000A5484">
      <w:pPr>
        <w:jc w:val="center"/>
        <w:rPr>
          <w:rFonts w:ascii="Times New Roman" w:hAnsi="Times New Roman"/>
          <w:sz w:val="36"/>
          <w:szCs w:val="36"/>
        </w:rPr>
      </w:pPr>
    </w:p>
    <w:p w14:paraId="2A6753F2" w14:textId="77777777" w:rsidR="000A5484" w:rsidRPr="00C27725" w:rsidRDefault="000A5484" w:rsidP="000A5484">
      <w:pPr>
        <w:jc w:val="center"/>
        <w:rPr>
          <w:rFonts w:ascii="Times New Roman" w:hAnsi="Times New Roman"/>
          <w:sz w:val="36"/>
          <w:szCs w:val="36"/>
        </w:rPr>
      </w:pPr>
    </w:p>
    <w:p w14:paraId="590C25E2" w14:textId="77777777" w:rsidR="000A5484" w:rsidRPr="00C27725" w:rsidRDefault="000A5484" w:rsidP="000A5484">
      <w:pPr>
        <w:jc w:val="center"/>
        <w:rPr>
          <w:rFonts w:ascii="Times New Roman" w:hAnsi="Times New Roman"/>
          <w:sz w:val="36"/>
          <w:szCs w:val="36"/>
        </w:rPr>
      </w:pPr>
    </w:p>
    <w:p w14:paraId="42162711" w14:textId="77777777" w:rsidR="000A5484" w:rsidRPr="00C27725" w:rsidRDefault="000A5484" w:rsidP="000A5484">
      <w:pPr>
        <w:jc w:val="center"/>
        <w:rPr>
          <w:rFonts w:ascii="Times New Roman" w:hAnsi="Times New Roman"/>
          <w:sz w:val="36"/>
          <w:szCs w:val="36"/>
        </w:rPr>
      </w:pPr>
    </w:p>
    <w:p w14:paraId="116347D5" w14:textId="77777777" w:rsidR="000A5484" w:rsidRPr="00C27725" w:rsidRDefault="000A5484" w:rsidP="000A5484">
      <w:pPr>
        <w:jc w:val="center"/>
        <w:rPr>
          <w:rFonts w:ascii="Times New Roman" w:hAnsi="Times New Roman"/>
          <w:sz w:val="36"/>
          <w:szCs w:val="36"/>
        </w:rPr>
      </w:pPr>
    </w:p>
    <w:p w14:paraId="72321088" w14:textId="3BB496E3" w:rsidR="00D239B0" w:rsidRPr="00C27725" w:rsidRDefault="004E7A5A" w:rsidP="000A5484">
      <w:pPr>
        <w:jc w:val="center"/>
        <w:rPr>
          <w:rFonts w:ascii="Times New Roman" w:hAnsi="Times New Roman"/>
          <w:sz w:val="36"/>
          <w:szCs w:val="36"/>
        </w:rPr>
      </w:pPr>
      <w:r>
        <w:rPr>
          <w:rFonts w:ascii="Times New Roman" w:hAnsi="Times New Roman"/>
          <w:sz w:val="36"/>
          <w:szCs w:val="36"/>
        </w:rPr>
        <w:t>Kathryn Elizabeth</w:t>
      </w:r>
      <w:r w:rsidR="00D239B0" w:rsidRPr="00C27725">
        <w:rPr>
          <w:rFonts w:ascii="Times New Roman" w:hAnsi="Times New Roman"/>
          <w:sz w:val="36"/>
          <w:szCs w:val="36"/>
        </w:rPr>
        <w:t xml:space="preserve"> Lamzik</w:t>
      </w:r>
    </w:p>
    <w:p w14:paraId="05365987" w14:textId="2141E32E" w:rsidR="000A5484" w:rsidRPr="004E7A5A" w:rsidRDefault="0098751A" w:rsidP="004E7A5A">
      <w:pPr>
        <w:jc w:val="center"/>
        <w:rPr>
          <w:rFonts w:ascii="Times New Roman" w:hAnsi="Times New Roman"/>
          <w:sz w:val="36"/>
          <w:szCs w:val="36"/>
        </w:rPr>
      </w:pPr>
      <w:r>
        <w:rPr>
          <w:rFonts w:ascii="Times New Roman" w:hAnsi="Times New Roman"/>
          <w:sz w:val="36"/>
          <w:szCs w:val="36"/>
        </w:rPr>
        <w:t>May</w:t>
      </w:r>
      <w:r w:rsidR="008D7BBF" w:rsidRPr="00C27725">
        <w:rPr>
          <w:rFonts w:ascii="Times New Roman" w:hAnsi="Times New Roman"/>
          <w:sz w:val="36"/>
          <w:szCs w:val="36"/>
        </w:rPr>
        <w:t xml:space="preserve"> 2013</w:t>
      </w:r>
    </w:p>
    <w:p w14:paraId="06E27002" w14:textId="0E83C389" w:rsidR="000A5484" w:rsidRPr="00C27725" w:rsidRDefault="004E7A5A" w:rsidP="000A5484">
      <w:pPr>
        <w:jc w:val="center"/>
        <w:rPr>
          <w:rFonts w:ascii="Times New Roman" w:hAnsi="Times New Roman"/>
        </w:rPr>
      </w:pPr>
      <w:r>
        <w:rPr>
          <w:rFonts w:ascii="Times New Roman" w:hAnsi="Times New Roman"/>
        </w:rPr>
        <w:lastRenderedPageBreak/>
        <w:t>Copyright © 2013 by Kathryn Elizabeth</w:t>
      </w:r>
      <w:r w:rsidR="000A5484" w:rsidRPr="00C27725">
        <w:rPr>
          <w:rFonts w:ascii="Times New Roman" w:hAnsi="Times New Roman"/>
        </w:rPr>
        <w:t xml:space="preserve"> Lamzik</w:t>
      </w:r>
    </w:p>
    <w:p w14:paraId="5D459D73" w14:textId="1A30ABB7" w:rsidR="000A5484" w:rsidRDefault="000A5484" w:rsidP="008F31CB">
      <w:pPr>
        <w:jc w:val="center"/>
        <w:rPr>
          <w:rFonts w:ascii="Times New Roman" w:hAnsi="Times New Roman"/>
        </w:rPr>
      </w:pPr>
      <w:r w:rsidRPr="00C27725">
        <w:rPr>
          <w:rFonts w:ascii="Times New Roman" w:hAnsi="Times New Roman"/>
        </w:rPr>
        <w:t>All rights reserved.</w:t>
      </w:r>
    </w:p>
    <w:p w14:paraId="6262A14C" w14:textId="77777777" w:rsidR="00684134" w:rsidRDefault="00684134" w:rsidP="008F31CB">
      <w:pPr>
        <w:jc w:val="center"/>
        <w:rPr>
          <w:rFonts w:ascii="Times New Roman" w:hAnsi="Times New Roman"/>
        </w:rPr>
      </w:pPr>
    </w:p>
    <w:p w14:paraId="7CD2D3EC" w14:textId="53BF8F2D" w:rsidR="00684134" w:rsidRPr="00C27725" w:rsidRDefault="00684134" w:rsidP="008F31CB">
      <w:pPr>
        <w:jc w:val="center"/>
        <w:rPr>
          <w:rFonts w:ascii="Times New Roman" w:hAnsi="Times New Roman"/>
        </w:rPr>
      </w:pPr>
      <w:r>
        <w:rPr>
          <w:rFonts w:ascii="Times New Roman" w:hAnsi="Times New Roman"/>
        </w:rPr>
        <w:t xml:space="preserve">Title </w:t>
      </w:r>
      <w:r w:rsidR="00ED5DD5">
        <w:rPr>
          <w:rFonts w:ascii="Times New Roman" w:hAnsi="Times New Roman"/>
        </w:rPr>
        <w:t>quotation from Eastham and Gwynn 1997:86</w:t>
      </w:r>
    </w:p>
    <w:p w14:paraId="14A65F80" w14:textId="77777777" w:rsidR="002F745E" w:rsidRPr="00C27725" w:rsidRDefault="002F745E">
      <w:pPr>
        <w:rPr>
          <w:rFonts w:ascii="Times New Roman" w:eastAsiaTheme="majorEastAsia" w:hAnsi="Times New Roman"/>
          <w:b/>
          <w:bCs/>
          <w:color w:val="345A8A" w:themeColor="accent1" w:themeShade="B5"/>
          <w:sz w:val="32"/>
          <w:szCs w:val="32"/>
        </w:rPr>
      </w:pPr>
      <w:r w:rsidRPr="00C27725">
        <w:rPr>
          <w:rFonts w:ascii="Times New Roman" w:hAnsi="Times New Roman"/>
        </w:rPr>
        <w:br w:type="page"/>
      </w:r>
    </w:p>
    <w:p w14:paraId="7F2051C9" w14:textId="5F8F39B9" w:rsidR="000A5484" w:rsidRPr="009E05B5" w:rsidRDefault="0091263C" w:rsidP="009E05B5">
      <w:pPr>
        <w:jc w:val="center"/>
        <w:rPr>
          <w:rFonts w:ascii="Times New Roman" w:hAnsi="Times New Roman"/>
          <w:b/>
        </w:rPr>
      </w:pPr>
      <w:r w:rsidRPr="009E05B5">
        <w:rPr>
          <w:rFonts w:ascii="Times New Roman" w:hAnsi="Times New Roman"/>
          <w:b/>
        </w:rPr>
        <w:t>Dedication</w:t>
      </w:r>
    </w:p>
    <w:p w14:paraId="15EE846F" w14:textId="77777777" w:rsidR="000A5484" w:rsidRPr="00C27725" w:rsidRDefault="000A5484" w:rsidP="000A5484">
      <w:pPr>
        <w:jc w:val="center"/>
        <w:rPr>
          <w:rFonts w:ascii="Times New Roman" w:hAnsi="Times New Roman"/>
        </w:rPr>
      </w:pPr>
    </w:p>
    <w:p w14:paraId="26608F12" w14:textId="6D143212" w:rsidR="00D0482B" w:rsidRPr="00C27725" w:rsidRDefault="000A5484" w:rsidP="00A54836">
      <w:pPr>
        <w:jc w:val="center"/>
        <w:rPr>
          <w:rFonts w:ascii="Times New Roman" w:hAnsi="Times New Roman"/>
        </w:rPr>
      </w:pPr>
      <w:r w:rsidRPr="00C27725">
        <w:rPr>
          <w:rFonts w:ascii="Times New Roman" w:hAnsi="Times New Roman"/>
        </w:rPr>
        <w:br w:type="page"/>
      </w:r>
    </w:p>
    <w:p w14:paraId="42275E22" w14:textId="7B0C4283" w:rsidR="009E05B5" w:rsidRPr="004365DE" w:rsidRDefault="009E05B5" w:rsidP="004365DE">
      <w:pPr>
        <w:jc w:val="center"/>
        <w:rPr>
          <w:rFonts w:ascii="Times New Roman" w:hAnsi="Times New Roman"/>
          <w:b/>
        </w:rPr>
      </w:pPr>
      <w:bookmarkStart w:id="0" w:name="_Toc222972705"/>
      <w:r w:rsidRPr="004365DE">
        <w:rPr>
          <w:rFonts w:ascii="Times New Roman" w:hAnsi="Times New Roman"/>
          <w:b/>
        </w:rPr>
        <w:t>Acknowledgments</w:t>
      </w:r>
      <w:bookmarkEnd w:id="0"/>
    </w:p>
    <w:p w14:paraId="20609E6B" w14:textId="77777777" w:rsidR="009E05B5" w:rsidRPr="009E05B5" w:rsidRDefault="009E05B5" w:rsidP="009E05B5"/>
    <w:p w14:paraId="4A5B0DE8" w14:textId="3465CBF4" w:rsidR="004E7A5A" w:rsidRDefault="00D0482B" w:rsidP="004E7A5A">
      <w:pPr>
        <w:spacing w:line="480" w:lineRule="auto"/>
        <w:ind w:firstLine="720"/>
        <w:rPr>
          <w:rFonts w:ascii="Times New Roman" w:hAnsi="Times New Roman"/>
        </w:rPr>
      </w:pPr>
      <w:r w:rsidRPr="00C27725">
        <w:rPr>
          <w:rFonts w:ascii="Times New Roman" w:hAnsi="Times New Roman"/>
        </w:rPr>
        <w:t>Financial support for this project was provided in part by the Patrician Black Scholarship Fund, The University of Tennessee Anthropology Department.</w:t>
      </w:r>
      <w:r w:rsidR="00423956">
        <w:rPr>
          <w:rFonts w:ascii="Times New Roman" w:hAnsi="Times New Roman"/>
        </w:rPr>
        <w:t xml:space="preserve"> </w:t>
      </w:r>
      <w:r w:rsidRPr="00C27725">
        <w:rPr>
          <w:rFonts w:ascii="Times New Roman" w:hAnsi="Times New Roman"/>
        </w:rPr>
        <w:t xml:space="preserve">The project has benefited greatly thanks to Dr. Walter </w:t>
      </w:r>
      <w:r w:rsidR="00490598" w:rsidRPr="00C27725">
        <w:rPr>
          <w:rFonts w:ascii="Times New Roman" w:hAnsi="Times New Roman"/>
        </w:rPr>
        <w:t xml:space="preserve">E. </w:t>
      </w:r>
      <w:r w:rsidRPr="00C27725">
        <w:rPr>
          <w:rFonts w:ascii="Times New Roman" w:hAnsi="Times New Roman"/>
        </w:rPr>
        <w:t xml:space="preserve">Klippel, Dr. Barbara </w:t>
      </w:r>
      <w:r w:rsidR="00490598" w:rsidRPr="00C27725">
        <w:rPr>
          <w:rFonts w:ascii="Times New Roman" w:hAnsi="Times New Roman"/>
        </w:rPr>
        <w:t xml:space="preserve">J. </w:t>
      </w:r>
      <w:r w:rsidR="00860CA8">
        <w:rPr>
          <w:rFonts w:ascii="Times New Roman" w:hAnsi="Times New Roman"/>
        </w:rPr>
        <w:t xml:space="preserve">Heath, </w:t>
      </w:r>
      <w:r w:rsidR="00202772">
        <w:rPr>
          <w:rFonts w:ascii="Times New Roman" w:hAnsi="Times New Roman"/>
        </w:rPr>
        <w:t xml:space="preserve">Dr. Gerald F. Schroedl, </w:t>
      </w:r>
      <w:r w:rsidR="00860CA8">
        <w:rPr>
          <w:rFonts w:ascii="Times New Roman" w:hAnsi="Times New Roman"/>
        </w:rPr>
        <w:t>Greg Jones</w:t>
      </w:r>
      <w:r w:rsidRPr="00C27725">
        <w:rPr>
          <w:rFonts w:ascii="Times New Roman" w:hAnsi="Times New Roman"/>
        </w:rPr>
        <w:t>, Howard Cyr, Jack Gary, Lori Lee, Meghan Dennison, and Jennifer Synstelien; thank you all for your continued support, constructive criticism and comments, revision consultation, and assistance with microscope training.</w:t>
      </w:r>
      <w:r w:rsidR="00423956">
        <w:rPr>
          <w:rFonts w:ascii="Times New Roman" w:hAnsi="Times New Roman"/>
        </w:rPr>
        <w:t xml:space="preserve"> </w:t>
      </w:r>
      <w:r w:rsidR="00860CA8">
        <w:rPr>
          <w:rFonts w:ascii="Times New Roman" w:hAnsi="Times New Roman"/>
        </w:rPr>
        <w:t>Josh Price and David Mercer deserve much of the credit f</w:t>
      </w:r>
      <w:r w:rsidR="00202772">
        <w:rPr>
          <w:rFonts w:ascii="Times New Roman" w:hAnsi="Times New Roman"/>
        </w:rPr>
        <w:t>or statistics consultation.</w:t>
      </w:r>
      <w:r w:rsidR="00423956">
        <w:rPr>
          <w:rFonts w:ascii="Times New Roman" w:hAnsi="Times New Roman"/>
        </w:rPr>
        <w:t xml:space="preserve"> </w:t>
      </w:r>
      <w:r w:rsidR="00202772">
        <w:rPr>
          <w:rFonts w:ascii="Times New Roman" w:hAnsi="Times New Roman"/>
        </w:rPr>
        <w:t>W</w:t>
      </w:r>
      <w:r w:rsidR="00860CA8">
        <w:rPr>
          <w:rFonts w:ascii="Times New Roman" w:hAnsi="Times New Roman"/>
        </w:rPr>
        <w:t xml:space="preserve">ithout their help, </w:t>
      </w:r>
      <w:r w:rsidR="00061B66">
        <w:rPr>
          <w:rFonts w:ascii="Times New Roman" w:hAnsi="Times New Roman"/>
        </w:rPr>
        <w:t>I</w:t>
      </w:r>
      <w:r w:rsidR="00F71DDA">
        <w:rPr>
          <w:rFonts w:ascii="Times New Roman" w:hAnsi="Times New Roman"/>
        </w:rPr>
        <w:t xml:space="preserve"> believe that </w:t>
      </w:r>
      <w:r w:rsidR="00061B66">
        <w:rPr>
          <w:rFonts w:ascii="Times New Roman" w:hAnsi="Times New Roman"/>
        </w:rPr>
        <w:t>SAS might</w:t>
      </w:r>
      <w:r w:rsidR="00860CA8">
        <w:rPr>
          <w:rFonts w:ascii="Times New Roman" w:hAnsi="Times New Roman"/>
        </w:rPr>
        <w:t xml:space="preserve"> have defeated me.</w:t>
      </w:r>
      <w:r w:rsidR="00423956">
        <w:rPr>
          <w:rFonts w:ascii="Times New Roman" w:hAnsi="Times New Roman"/>
        </w:rPr>
        <w:t xml:space="preserve"> </w:t>
      </w:r>
      <w:r w:rsidRPr="00C27725">
        <w:rPr>
          <w:rFonts w:ascii="Times New Roman" w:hAnsi="Times New Roman"/>
        </w:rPr>
        <w:t>Also, many thanks should be given to the Archeological Society of Virginia, Thomas Jefferson’s Poplar Forest, and the Archaeological Research Laboratory,</w:t>
      </w:r>
      <w:r w:rsidR="009872A4" w:rsidRPr="00C27725">
        <w:rPr>
          <w:rFonts w:ascii="Times New Roman" w:hAnsi="Times New Roman"/>
        </w:rPr>
        <w:t xml:space="preserve"> Knoxville, Tennessee.</w:t>
      </w:r>
      <w:r w:rsidR="00423956">
        <w:rPr>
          <w:rFonts w:ascii="Times New Roman" w:hAnsi="Times New Roman"/>
        </w:rPr>
        <w:t xml:space="preserve"> </w:t>
      </w:r>
      <w:r w:rsidR="005D1712">
        <w:rPr>
          <w:rFonts w:ascii="Times New Roman" w:hAnsi="Times New Roman"/>
        </w:rPr>
        <w:t>Ann</w:t>
      </w:r>
      <w:r w:rsidRPr="00C27725">
        <w:rPr>
          <w:rFonts w:ascii="Times New Roman" w:hAnsi="Times New Roman"/>
        </w:rPr>
        <w:t xml:space="preserve"> Ramsey, Pam and Kourtney Bailey, Terry Monda</w:t>
      </w:r>
      <w:r w:rsidR="005D1712">
        <w:rPr>
          <w:rFonts w:ascii="Times New Roman" w:hAnsi="Times New Roman"/>
        </w:rPr>
        <w:t xml:space="preserve">y, Robert and Danna Morris, </w:t>
      </w:r>
      <w:r w:rsidRPr="00C27725">
        <w:rPr>
          <w:rFonts w:ascii="Times New Roman" w:hAnsi="Times New Roman"/>
        </w:rPr>
        <w:t>Spring Creek Farms,</w:t>
      </w:r>
      <w:r w:rsidR="005D1712">
        <w:rPr>
          <w:rFonts w:ascii="Times New Roman" w:hAnsi="Times New Roman"/>
        </w:rPr>
        <w:t xml:space="preserve"> and the Knoxville Zoo,</w:t>
      </w:r>
      <w:r w:rsidRPr="00C27725">
        <w:rPr>
          <w:rFonts w:ascii="Times New Roman" w:hAnsi="Times New Roman"/>
        </w:rPr>
        <w:t xml:space="preserve"> thanks for the eggs! </w:t>
      </w:r>
      <w:r w:rsidR="00860CA8">
        <w:rPr>
          <w:rFonts w:ascii="Times New Roman" w:hAnsi="Times New Roman"/>
        </w:rPr>
        <w:t>Finally, thanks to Andrew Wilkins, who</w:t>
      </w:r>
      <w:r w:rsidR="00421286">
        <w:rPr>
          <w:rFonts w:ascii="Times New Roman" w:hAnsi="Times New Roman"/>
        </w:rPr>
        <w:t>se help</w:t>
      </w:r>
      <w:r w:rsidR="003643D0">
        <w:rPr>
          <w:rFonts w:ascii="Times New Roman" w:hAnsi="Times New Roman"/>
        </w:rPr>
        <w:t xml:space="preserve"> in all of the previously mentioned areas </w:t>
      </w:r>
      <w:r w:rsidR="007404E1">
        <w:rPr>
          <w:rFonts w:ascii="Times New Roman" w:hAnsi="Times New Roman"/>
        </w:rPr>
        <w:t xml:space="preserve">could </w:t>
      </w:r>
      <w:r w:rsidR="005D1712">
        <w:rPr>
          <w:rFonts w:ascii="Times New Roman" w:hAnsi="Times New Roman"/>
        </w:rPr>
        <w:t>not be</w:t>
      </w:r>
      <w:r w:rsidR="00F71DDA">
        <w:rPr>
          <w:rFonts w:ascii="Times New Roman" w:hAnsi="Times New Roman"/>
        </w:rPr>
        <w:t xml:space="preserve"> replaced</w:t>
      </w:r>
      <w:r w:rsidR="00512070">
        <w:rPr>
          <w:rFonts w:ascii="Times New Roman" w:hAnsi="Times New Roman"/>
        </w:rPr>
        <w:t xml:space="preserve"> and </w:t>
      </w:r>
      <w:r w:rsidR="00F71DDA">
        <w:rPr>
          <w:rFonts w:ascii="Times New Roman" w:hAnsi="Times New Roman"/>
        </w:rPr>
        <w:t xml:space="preserve">who </w:t>
      </w:r>
      <w:r w:rsidR="00512070">
        <w:rPr>
          <w:rFonts w:ascii="Times New Roman" w:hAnsi="Times New Roman"/>
        </w:rPr>
        <w:t>remained a constant source of</w:t>
      </w:r>
      <w:r w:rsidR="007404E1">
        <w:rPr>
          <w:rFonts w:ascii="Times New Roman" w:hAnsi="Times New Roman"/>
        </w:rPr>
        <w:t xml:space="preserve"> support throughout this project</w:t>
      </w:r>
      <w:r w:rsidR="00860CA8">
        <w:rPr>
          <w:rFonts w:ascii="Times New Roman" w:hAnsi="Times New Roman"/>
        </w:rPr>
        <w:t>.</w:t>
      </w:r>
      <w:r w:rsidR="00423956">
        <w:rPr>
          <w:rFonts w:ascii="Times New Roman" w:hAnsi="Times New Roman"/>
        </w:rPr>
        <w:t xml:space="preserve"> </w:t>
      </w:r>
      <w:r w:rsidR="009872A4" w:rsidRPr="00C27725">
        <w:rPr>
          <w:rFonts w:ascii="Times New Roman" w:hAnsi="Times New Roman"/>
        </w:rPr>
        <w:t>And of course, thanks Mom and Dad.</w:t>
      </w:r>
      <w:r w:rsidR="00423956">
        <w:rPr>
          <w:rFonts w:ascii="Times New Roman" w:hAnsi="Times New Roman"/>
        </w:rPr>
        <w:t xml:space="preserve"> </w:t>
      </w:r>
      <w:r w:rsidR="009872A4" w:rsidRPr="00C27725">
        <w:rPr>
          <w:rFonts w:ascii="Times New Roman" w:hAnsi="Times New Roman"/>
        </w:rPr>
        <w:t xml:space="preserve">Without your </w:t>
      </w:r>
      <w:r w:rsidR="003728BE" w:rsidRPr="00C27725">
        <w:rPr>
          <w:rFonts w:ascii="Times New Roman" w:hAnsi="Times New Roman"/>
        </w:rPr>
        <w:t xml:space="preserve">help, guidance, and </w:t>
      </w:r>
      <w:r w:rsidR="00512070">
        <w:rPr>
          <w:rFonts w:ascii="Times New Roman" w:hAnsi="Times New Roman"/>
        </w:rPr>
        <w:t>encouragement</w:t>
      </w:r>
      <w:r w:rsidR="00860CA8">
        <w:rPr>
          <w:rFonts w:ascii="Times New Roman" w:hAnsi="Times New Roman"/>
        </w:rPr>
        <w:t xml:space="preserve"> </w:t>
      </w:r>
      <w:r w:rsidR="00512070">
        <w:rPr>
          <w:rFonts w:ascii="Times New Roman" w:hAnsi="Times New Roman"/>
        </w:rPr>
        <w:t xml:space="preserve">throughout the years, particularly </w:t>
      </w:r>
      <w:r w:rsidR="00860CA8">
        <w:rPr>
          <w:rFonts w:ascii="Times New Roman" w:hAnsi="Times New Roman"/>
        </w:rPr>
        <w:t>for</w:t>
      </w:r>
      <w:r w:rsidR="00190CB4" w:rsidRPr="00C27725">
        <w:rPr>
          <w:rFonts w:ascii="Times New Roman" w:hAnsi="Times New Roman"/>
        </w:rPr>
        <w:t xml:space="preserve"> </w:t>
      </w:r>
      <w:r w:rsidR="00512070">
        <w:rPr>
          <w:rFonts w:ascii="Times New Roman" w:hAnsi="Times New Roman"/>
        </w:rPr>
        <w:t>allowing me to collect</w:t>
      </w:r>
      <w:r w:rsidR="00F71DDA">
        <w:rPr>
          <w:rFonts w:ascii="Times New Roman" w:hAnsi="Times New Roman"/>
        </w:rPr>
        <w:t xml:space="preserve"> rocks in </w:t>
      </w:r>
      <w:r w:rsidR="00190CB4" w:rsidRPr="00C27725">
        <w:rPr>
          <w:rFonts w:ascii="Times New Roman" w:hAnsi="Times New Roman"/>
        </w:rPr>
        <w:t>shoeboxes</w:t>
      </w:r>
      <w:r w:rsidR="003728BE" w:rsidRPr="00C27725">
        <w:rPr>
          <w:rFonts w:ascii="Times New Roman" w:hAnsi="Times New Roman"/>
        </w:rPr>
        <w:t xml:space="preserve"> </w:t>
      </w:r>
      <w:r w:rsidR="00490598" w:rsidRPr="00C27725">
        <w:rPr>
          <w:rFonts w:ascii="Times New Roman" w:hAnsi="Times New Roman"/>
        </w:rPr>
        <w:t xml:space="preserve">and </w:t>
      </w:r>
      <w:r w:rsidR="009872A4" w:rsidRPr="00C27725">
        <w:rPr>
          <w:rFonts w:ascii="Times New Roman" w:hAnsi="Times New Roman"/>
        </w:rPr>
        <w:t xml:space="preserve">keep </w:t>
      </w:r>
      <w:r w:rsidR="003728BE" w:rsidRPr="00C27725">
        <w:rPr>
          <w:rFonts w:ascii="Times New Roman" w:hAnsi="Times New Roman"/>
        </w:rPr>
        <w:t xml:space="preserve">animal </w:t>
      </w:r>
      <w:r w:rsidR="009872A4" w:rsidRPr="00C27725">
        <w:rPr>
          <w:rFonts w:ascii="Times New Roman" w:hAnsi="Times New Roman"/>
        </w:rPr>
        <w:t>bones in my tackle box, I wouldn’t be me.</w:t>
      </w:r>
      <w:r w:rsidR="00423956">
        <w:rPr>
          <w:rFonts w:ascii="Times New Roman" w:hAnsi="Times New Roman"/>
        </w:rPr>
        <w:t xml:space="preserve"> </w:t>
      </w:r>
      <w:r w:rsidR="00490598" w:rsidRPr="00C27725">
        <w:rPr>
          <w:rFonts w:ascii="Times New Roman" w:hAnsi="Times New Roman"/>
        </w:rPr>
        <w:t>Thank you</w:t>
      </w:r>
      <w:r w:rsidR="005D1712">
        <w:rPr>
          <w:rFonts w:ascii="Times New Roman" w:hAnsi="Times New Roman"/>
        </w:rPr>
        <w:t xml:space="preserve"> one and all</w:t>
      </w:r>
      <w:r w:rsidR="00490598" w:rsidRPr="00C27725">
        <w:rPr>
          <w:rFonts w:ascii="Times New Roman" w:hAnsi="Times New Roman"/>
        </w:rPr>
        <w:t>!</w:t>
      </w:r>
      <w:r w:rsidR="00423956">
        <w:rPr>
          <w:rFonts w:ascii="Times New Roman" w:hAnsi="Times New Roman"/>
        </w:rPr>
        <w:t xml:space="preserve"> </w:t>
      </w:r>
      <w:r w:rsidR="007404E1">
        <w:rPr>
          <w:rFonts w:ascii="Times New Roman" w:hAnsi="Times New Roman"/>
        </w:rPr>
        <w:t>Any errors and</w:t>
      </w:r>
      <w:r w:rsidR="00860CA8" w:rsidRPr="00C27725">
        <w:rPr>
          <w:rFonts w:ascii="Times New Roman" w:hAnsi="Times New Roman"/>
        </w:rPr>
        <w:t xml:space="preserve"> omissions ar</w:t>
      </w:r>
      <w:r w:rsidR="00F71DDA">
        <w:rPr>
          <w:rFonts w:ascii="Times New Roman" w:hAnsi="Times New Roman"/>
        </w:rPr>
        <w:t xml:space="preserve">e, of course, </w:t>
      </w:r>
      <w:r w:rsidR="00860CA8" w:rsidRPr="00C27725">
        <w:rPr>
          <w:rFonts w:ascii="Times New Roman" w:hAnsi="Times New Roman"/>
        </w:rPr>
        <w:t>my own responsibility.</w:t>
      </w:r>
    </w:p>
    <w:p w14:paraId="5BAB5DA1" w14:textId="77777777" w:rsidR="004E7A5A" w:rsidRDefault="004E7A5A">
      <w:pPr>
        <w:rPr>
          <w:rFonts w:ascii="Times New Roman" w:hAnsi="Times New Roman"/>
        </w:rPr>
      </w:pPr>
      <w:r>
        <w:rPr>
          <w:rFonts w:ascii="Times New Roman" w:hAnsi="Times New Roman"/>
        </w:rPr>
        <w:br w:type="page"/>
      </w:r>
    </w:p>
    <w:p w14:paraId="558E570A" w14:textId="77777777" w:rsidR="004E7A5A" w:rsidRPr="0098751A" w:rsidRDefault="00D0482B" w:rsidP="004365DE">
      <w:pPr>
        <w:jc w:val="center"/>
        <w:rPr>
          <w:rFonts w:ascii="Times New Roman" w:hAnsi="Times New Roman"/>
          <w:b/>
        </w:rPr>
      </w:pPr>
      <w:bookmarkStart w:id="1" w:name="_Toc222972706"/>
      <w:r w:rsidRPr="0098751A">
        <w:rPr>
          <w:rFonts w:ascii="Times New Roman" w:hAnsi="Times New Roman"/>
          <w:b/>
        </w:rPr>
        <w:t>Abstract</w:t>
      </w:r>
      <w:bookmarkEnd w:id="1"/>
    </w:p>
    <w:p w14:paraId="70FBF0E0" w14:textId="77777777" w:rsidR="00CC0C42" w:rsidRPr="00CC0C42" w:rsidRDefault="00CC0C42" w:rsidP="00CC0C42"/>
    <w:p w14:paraId="571E27B2" w14:textId="39940A39" w:rsidR="007721CE" w:rsidRPr="004E7A5A" w:rsidRDefault="007721CE" w:rsidP="00F71DDA">
      <w:pPr>
        <w:spacing w:line="480" w:lineRule="auto"/>
        <w:ind w:firstLine="720"/>
        <w:rPr>
          <w:rFonts w:ascii="Times New Roman" w:hAnsi="Times New Roman"/>
        </w:rPr>
      </w:pPr>
      <w:r w:rsidRPr="00C27725">
        <w:rPr>
          <w:rFonts w:ascii="Times New Roman" w:eastAsia="Times New Roman" w:hAnsi="Times New Roman"/>
        </w:rPr>
        <w:t xml:space="preserve">During the 2003-2004 archaeological investigations at Thomas Jefferson’s Poplar </w:t>
      </w:r>
      <w:r w:rsidR="000B687E">
        <w:rPr>
          <w:rFonts w:ascii="Times New Roman" w:eastAsia="Times New Roman" w:hAnsi="Times New Roman"/>
        </w:rPr>
        <w:t>Forest Plantation, a small, sub</w:t>
      </w:r>
      <w:r w:rsidRPr="00C27725">
        <w:rPr>
          <w:rFonts w:ascii="Times New Roman" w:eastAsia="Times New Roman" w:hAnsi="Times New Roman"/>
        </w:rPr>
        <w:t>floor pit feature was discovered on the Southe</w:t>
      </w:r>
      <w:r w:rsidR="007D0BFA">
        <w:rPr>
          <w:rFonts w:ascii="Times New Roman" w:eastAsia="Times New Roman" w:hAnsi="Times New Roman"/>
        </w:rPr>
        <w:t>ast Terrace, in an</w:t>
      </w:r>
      <w:r w:rsidR="00BA785D">
        <w:rPr>
          <w:rFonts w:ascii="Times New Roman" w:eastAsia="Times New Roman" w:hAnsi="Times New Roman"/>
        </w:rPr>
        <w:t xml:space="preserve"> area </w:t>
      </w:r>
      <w:r w:rsidR="00F71DDA">
        <w:rPr>
          <w:rFonts w:ascii="Times New Roman" w:eastAsia="Times New Roman" w:hAnsi="Times New Roman"/>
        </w:rPr>
        <w:t>well known</w:t>
      </w:r>
      <w:r w:rsidR="008B1B82">
        <w:rPr>
          <w:rFonts w:ascii="Times New Roman" w:eastAsia="Times New Roman" w:hAnsi="Times New Roman"/>
        </w:rPr>
        <w:t xml:space="preserve"> for its</w:t>
      </w:r>
      <w:r w:rsidR="00620521" w:rsidRPr="00C27725">
        <w:rPr>
          <w:rFonts w:ascii="Times New Roman" w:eastAsia="Times New Roman" w:hAnsi="Times New Roman"/>
        </w:rPr>
        <w:t xml:space="preserve"> historical connection </w:t>
      </w:r>
      <w:r w:rsidRPr="00C27725">
        <w:rPr>
          <w:rFonts w:ascii="Times New Roman" w:eastAsia="Times New Roman" w:hAnsi="Times New Roman"/>
        </w:rPr>
        <w:t>to the plantation’s 19</w:t>
      </w:r>
      <w:r w:rsidRPr="00C27725">
        <w:rPr>
          <w:rFonts w:ascii="Times New Roman" w:eastAsia="Times New Roman" w:hAnsi="Times New Roman"/>
          <w:vertAlign w:val="superscript"/>
        </w:rPr>
        <w:t>th</w:t>
      </w:r>
      <w:r w:rsidRPr="00C27725">
        <w:rPr>
          <w:rFonts w:ascii="Times New Roman" w:eastAsia="Times New Roman" w:hAnsi="Times New Roman"/>
        </w:rPr>
        <w:t xml:space="preserve"> century enslaved African American laborers. Among the collect</w:t>
      </w:r>
      <w:r w:rsidR="000B687E">
        <w:rPr>
          <w:rFonts w:ascii="Times New Roman" w:eastAsia="Times New Roman" w:hAnsi="Times New Roman"/>
        </w:rPr>
        <w:t>ed artifacts, the sub</w:t>
      </w:r>
      <w:r w:rsidRPr="00C27725">
        <w:rPr>
          <w:rFonts w:ascii="Times New Roman" w:eastAsia="Times New Roman" w:hAnsi="Times New Roman"/>
        </w:rPr>
        <w:t>floor pit feature yielde</w:t>
      </w:r>
      <w:r w:rsidR="00620521" w:rsidRPr="00C27725">
        <w:rPr>
          <w:rFonts w:ascii="Times New Roman" w:eastAsia="Times New Roman" w:hAnsi="Times New Roman"/>
        </w:rPr>
        <w:t>d over 30,000 faunal mater</w:t>
      </w:r>
      <w:r w:rsidR="007D0BFA">
        <w:rPr>
          <w:rFonts w:ascii="Times New Roman" w:eastAsia="Times New Roman" w:hAnsi="Times New Roman"/>
        </w:rPr>
        <w:t>ials; not included in this calculated total</w:t>
      </w:r>
      <w:r w:rsidR="00620521" w:rsidRPr="00C27725">
        <w:rPr>
          <w:rFonts w:ascii="Times New Roman" w:eastAsia="Times New Roman" w:hAnsi="Times New Roman"/>
        </w:rPr>
        <w:t xml:space="preserve"> are</w:t>
      </w:r>
      <w:r w:rsidRPr="00C27725">
        <w:rPr>
          <w:rFonts w:ascii="Times New Roman" w:eastAsia="Times New Roman" w:hAnsi="Times New Roman"/>
        </w:rPr>
        <w:t xml:space="preserve"> several thousand eggshell fragments.</w:t>
      </w:r>
      <w:r w:rsidR="00423956">
        <w:rPr>
          <w:rFonts w:ascii="Times New Roman" w:eastAsia="Times New Roman" w:hAnsi="Times New Roman"/>
        </w:rPr>
        <w:t xml:space="preserve"> </w:t>
      </w:r>
      <w:r w:rsidR="00BA785D" w:rsidRPr="00C27725">
        <w:rPr>
          <w:rFonts w:ascii="Times New Roman" w:eastAsia="Times New Roman" w:hAnsi="Times New Roman"/>
        </w:rPr>
        <w:t>Although</w:t>
      </w:r>
      <w:r w:rsidRPr="00C27725">
        <w:rPr>
          <w:rFonts w:ascii="Times New Roman" w:eastAsia="Times New Roman" w:hAnsi="Times New Roman"/>
        </w:rPr>
        <w:t xml:space="preserve"> eggshell and avian faunal</w:t>
      </w:r>
      <w:r w:rsidR="00BA785D">
        <w:rPr>
          <w:rFonts w:ascii="Times New Roman" w:eastAsia="Times New Roman" w:hAnsi="Times New Roman"/>
        </w:rPr>
        <w:t xml:space="preserve"> materials</w:t>
      </w:r>
      <w:r w:rsidRPr="00C27725">
        <w:rPr>
          <w:rFonts w:ascii="Times New Roman" w:eastAsia="Times New Roman" w:hAnsi="Times New Roman"/>
        </w:rPr>
        <w:t xml:space="preserve"> continue to be </w:t>
      </w:r>
      <w:r w:rsidR="007404E1">
        <w:rPr>
          <w:rFonts w:ascii="Times New Roman" w:eastAsia="Times New Roman" w:hAnsi="Times New Roman"/>
        </w:rPr>
        <w:t xml:space="preserve">an </w:t>
      </w:r>
      <w:r w:rsidRPr="00C27725">
        <w:rPr>
          <w:rFonts w:ascii="Times New Roman" w:eastAsia="Times New Roman" w:hAnsi="Times New Roman"/>
        </w:rPr>
        <w:t xml:space="preserve">understudied, peripheral </w:t>
      </w:r>
      <w:r w:rsidR="007D0BFA">
        <w:rPr>
          <w:rFonts w:ascii="Times New Roman" w:eastAsia="Times New Roman" w:hAnsi="Times New Roman"/>
        </w:rPr>
        <w:t>component to</w:t>
      </w:r>
      <w:r w:rsidRPr="00C27725">
        <w:rPr>
          <w:rFonts w:ascii="Times New Roman" w:eastAsia="Times New Roman" w:hAnsi="Times New Roman"/>
        </w:rPr>
        <w:t xml:space="preserve"> faunal analyses, this thesis aims to show how, based on a few selected measurements and </w:t>
      </w:r>
      <w:r w:rsidR="0005571A" w:rsidRPr="00C27725">
        <w:rPr>
          <w:rFonts w:ascii="Times New Roman" w:eastAsia="Times New Roman" w:hAnsi="Times New Roman"/>
        </w:rPr>
        <w:t>morphological variations observed in</w:t>
      </w:r>
      <w:r w:rsidRPr="00C27725">
        <w:rPr>
          <w:rFonts w:ascii="Times New Roman" w:eastAsia="Times New Roman" w:hAnsi="Times New Roman"/>
        </w:rPr>
        <w:t xml:space="preserve"> eggshell structure, a positive identification for these fragments can lead to a better understanding of species diversity, c</w:t>
      </w:r>
      <w:r w:rsidR="00741B8E">
        <w:rPr>
          <w:rFonts w:ascii="Times New Roman" w:eastAsia="Times New Roman" w:hAnsi="Times New Roman"/>
        </w:rPr>
        <w:t>onsumer choice, and subsistence practices.</w:t>
      </w:r>
      <w:r w:rsidR="00423956">
        <w:rPr>
          <w:rFonts w:ascii="Times New Roman" w:eastAsia="Times New Roman" w:hAnsi="Times New Roman"/>
        </w:rPr>
        <w:t xml:space="preserve"> </w:t>
      </w:r>
      <w:r w:rsidRPr="00C27725">
        <w:rPr>
          <w:rFonts w:ascii="Times New Roman" w:eastAsia="Times New Roman" w:hAnsi="Times New Roman"/>
        </w:rPr>
        <w:t>Furthermore, the development of a modern comp</w:t>
      </w:r>
      <w:r w:rsidR="00BA785D">
        <w:rPr>
          <w:rFonts w:ascii="Times New Roman" w:eastAsia="Times New Roman" w:hAnsi="Times New Roman"/>
        </w:rPr>
        <w:t xml:space="preserve">arative eggshell collection can allow for </w:t>
      </w:r>
      <w:r w:rsidRPr="00C27725">
        <w:rPr>
          <w:rFonts w:ascii="Times New Roman" w:eastAsia="Times New Roman" w:hAnsi="Times New Roman"/>
        </w:rPr>
        <w:t>an evaluation of current identification methods</w:t>
      </w:r>
      <w:r w:rsidR="00BA785D">
        <w:rPr>
          <w:rFonts w:ascii="Times New Roman" w:eastAsia="Times New Roman" w:hAnsi="Times New Roman"/>
        </w:rPr>
        <w:t>. T</w:t>
      </w:r>
      <w:r w:rsidRPr="00C27725">
        <w:rPr>
          <w:rFonts w:ascii="Times New Roman" w:eastAsia="Times New Roman" w:hAnsi="Times New Roman"/>
        </w:rPr>
        <w:t>his thesis provides a unique resourc</w:t>
      </w:r>
      <w:r w:rsidR="002A7C05">
        <w:rPr>
          <w:rFonts w:ascii="Times New Roman" w:eastAsia="Times New Roman" w:hAnsi="Times New Roman"/>
        </w:rPr>
        <w:t>e for documenting taxon</w:t>
      </w:r>
      <w:r w:rsidRPr="00C27725">
        <w:rPr>
          <w:rFonts w:ascii="Times New Roman" w:eastAsia="Times New Roman" w:hAnsi="Times New Roman"/>
        </w:rPr>
        <w:t xml:space="preserve"> abundance among </w:t>
      </w:r>
      <w:r w:rsidR="00741B8E">
        <w:rPr>
          <w:rFonts w:ascii="Times New Roman" w:eastAsia="Times New Roman" w:hAnsi="Times New Roman"/>
        </w:rPr>
        <w:t>faunal</w:t>
      </w:r>
      <w:r w:rsidRPr="00C27725">
        <w:rPr>
          <w:rFonts w:ascii="Times New Roman" w:eastAsia="Times New Roman" w:hAnsi="Times New Roman"/>
        </w:rPr>
        <w:t xml:space="preserve"> assemblages from historic sites.</w:t>
      </w:r>
      <w:r w:rsidR="00423956">
        <w:rPr>
          <w:rFonts w:ascii="Times New Roman" w:eastAsia="Times New Roman" w:hAnsi="Times New Roman"/>
        </w:rPr>
        <w:t xml:space="preserve"> </w:t>
      </w:r>
      <w:r w:rsidR="00F338EB">
        <w:rPr>
          <w:rFonts w:ascii="Times New Roman" w:eastAsia="Times New Roman" w:hAnsi="Times New Roman"/>
        </w:rPr>
        <w:t xml:space="preserve"> </w:t>
      </w:r>
    </w:p>
    <w:p w14:paraId="2BD95858" w14:textId="328E0093" w:rsidR="0091263C" w:rsidRPr="00C27725" w:rsidRDefault="00D0482B" w:rsidP="00F71DDA">
      <w:pPr>
        <w:spacing w:line="480" w:lineRule="auto"/>
        <w:rPr>
          <w:rFonts w:ascii="Times New Roman" w:eastAsia="Times New Roman" w:hAnsi="Times New Roman"/>
        </w:rPr>
      </w:pPr>
      <w:r w:rsidRPr="00C27725">
        <w:rPr>
          <w:rFonts w:ascii="Times New Roman" w:eastAsia="Times New Roman" w:hAnsi="Times New Roman"/>
        </w:rPr>
        <w:br w:type="page"/>
      </w:r>
    </w:p>
    <w:sdt>
      <w:sdtPr>
        <w:rPr>
          <w:rFonts w:ascii="Cambria" w:eastAsia="MS Minngs" w:hAnsi="Cambria" w:cs="Times New Roman"/>
          <w:b w:val="0"/>
          <w:bCs w:val="0"/>
          <w:i/>
          <w:color w:val="auto"/>
          <w:sz w:val="24"/>
          <w:szCs w:val="24"/>
        </w:rPr>
        <w:id w:val="1362931493"/>
        <w:docPartObj>
          <w:docPartGallery w:val="Table of Contents"/>
          <w:docPartUnique/>
        </w:docPartObj>
      </w:sdtPr>
      <w:sdtEndPr>
        <w:rPr>
          <w:rFonts w:ascii="Times New Roman" w:hAnsi="Times New Roman"/>
          <w:noProof/>
          <w:sz w:val="22"/>
          <w:szCs w:val="22"/>
        </w:rPr>
      </w:sdtEndPr>
      <w:sdtContent>
        <w:p w14:paraId="5F9E9903" w14:textId="77777777" w:rsidR="00037B61" w:rsidRDefault="0091263C" w:rsidP="004365DE">
          <w:pPr>
            <w:pStyle w:val="TOCHeading"/>
            <w:jc w:val="center"/>
            <w:rPr>
              <w:noProof/>
            </w:rPr>
          </w:pPr>
          <w:r w:rsidRPr="00C27725">
            <w:rPr>
              <w:rFonts w:cs="Times New Roman"/>
              <w:color w:val="auto"/>
              <w:sz w:val="24"/>
              <w:szCs w:val="24"/>
            </w:rPr>
            <w:t>Table of Contents</w:t>
          </w:r>
          <w:r w:rsidR="000B1D17">
            <w:rPr>
              <w:i/>
            </w:rPr>
            <w:fldChar w:fldCharType="begin"/>
          </w:r>
          <w:r w:rsidR="000B1D17">
            <w:rPr>
              <w:i/>
            </w:rPr>
            <w:instrText xml:space="preserve"> TOC \o "1-3" </w:instrText>
          </w:r>
          <w:r w:rsidR="000B1D17">
            <w:rPr>
              <w:i/>
            </w:rPr>
            <w:fldChar w:fldCharType="separate"/>
          </w:r>
        </w:p>
        <w:p w14:paraId="6260F183" w14:textId="77777777" w:rsidR="00037B61" w:rsidRDefault="00037B61">
          <w:pPr>
            <w:pStyle w:val="TOC1"/>
            <w:rPr>
              <w:rFonts w:asciiTheme="minorHAnsi" w:eastAsiaTheme="minorEastAsia" w:hAnsiTheme="minorHAnsi" w:cstheme="minorBidi"/>
              <w:b w:val="0"/>
              <w:noProof/>
              <w:lang w:eastAsia="ja-JP"/>
            </w:rPr>
          </w:pPr>
          <w:r>
            <w:rPr>
              <w:noProof/>
            </w:rPr>
            <w:t>Chapter 1: Introduction and Objectives</w:t>
          </w:r>
          <w:r>
            <w:rPr>
              <w:noProof/>
            </w:rPr>
            <w:tab/>
          </w:r>
          <w:r>
            <w:rPr>
              <w:noProof/>
            </w:rPr>
            <w:fldChar w:fldCharType="begin"/>
          </w:r>
          <w:r>
            <w:rPr>
              <w:noProof/>
            </w:rPr>
            <w:instrText xml:space="preserve"> PAGEREF _Toc227299690 \h </w:instrText>
          </w:r>
          <w:r>
            <w:rPr>
              <w:noProof/>
            </w:rPr>
          </w:r>
          <w:r>
            <w:rPr>
              <w:noProof/>
            </w:rPr>
            <w:fldChar w:fldCharType="separate"/>
          </w:r>
          <w:r>
            <w:rPr>
              <w:noProof/>
            </w:rPr>
            <w:t>1</w:t>
          </w:r>
          <w:r>
            <w:rPr>
              <w:noProof/>
            </w:rPr>
            <w:fldChar w:fldCharType="end"/>
          </w:r>
        </w:p>
        <w:p w14:paraId="3C1E1E3C" w14:textId="77777777" w:rsidR="00037B61" w:rsidRDefault="00037B61">
          <w:pPr>
            <w:pStyle w:val="TOC1"/>
            <w:rPr>
              <w:rFonts w:asciiTheme="minorHAnsi" w:eastAsiaTheme="minorEastAsia" w:hAnsiTheme="minorHAnsi" w:cstheme="minorBidi"/>
              <w:b w:val="0"/>
              <w:noProof/>
              <w:lang w:eastAsia="ja-JP"/>
            </w:rPr>
          </w:pPr>
          <w:r w:rsidRPr="00101B26">
            <w:rPr>
              <w:noProof/>
            </w:rPr>
            <w:t>Chapter 2: Background</w:t>
          </w:r>
          <w:r>
            <w:rPr>
              <w:noProof/>
            </w:rPr>
            <w:tab/>
          </w:r>
          <w:r>
            <w:rPr>
              <w:noProof/>
            </w:rPr>
            <w:fldChar w:fldCharType="begin"/>
          </w:r>
          <w:r>
            <w:rPr>
              <w:noProof/>
            </w:rPr>
            <w:instrText xml:space="preserve"> PAGEREF _Toc227299691 \h </w:instrText>
          </w:r>
          <w:r>
            <w:rPr>
              <w:noProof/>
            </w:rPr>
          </w:r>
          <w:r>
            <w:rPr>
              <w:noProof/>
            </w:rPr>
            <w:fldChar w:fldCharType="separate"/>
          </w:r>
          <w:r>
            <w:rPr>
              <w:noProof/>
            </w:rPr>
            <w:t>4</w:t>
          </w:r>
          <w:r>
            <w:rPr>
              <w:noProof/>
            </w:rPr>
            <w:fldChar w:fldCharType="end"/>
          </w:r>
        </w:p>
        <w:p w14:paraId="6A7AAFFF" w14:textId="77777777" w:rsidR="00037B61" w:rsidRDefault="00037B61">
          <w:pPr>
            <w:pStyle w:val="TOC2"/>
            <w:tabs>
              <w:tab w:val="right" w:leader="dot" w:pos="8630"/>
            </w:tabs>
            <w:rPr>
              <w:rFonts w:asciiTheme="minorHAnsi" w:eastAsiaTheme="minorEastAsia" w:hAnsiTheme="minorHAnsi" w:cstheme="minorBidi"/>
              <w:noProof/>
              <w:sz w:val="24"/>
              <w:szCs w:val="24"/>
              <w:lang w:eastAsia="ja-JP"/>
            </w:rPr>
          </w:pPr>
          <w:r w:rsidRPr="00101B26">
            <w:rPr>
              <w:i/>
              <w:iCs/>
              <w:noProof/>
            </w:rPr>
            <w:t>Poplar Forest</w:t>
          </w:r>
          <w:r>
            <w:rPr>
              <w:noProof/>
            </w:rPr>
            <w:tab/>
          </w:r>
          <w:r>
            <w:rPr>
              <w:noProof/>
            </w:rPr>
            <w:fldChar w:fldCharType="begin"/>
          </w:r>
          <w:r>
            <w:rPr>
              <w:noProof/>
            </w:rPr>
            <w:instrText xml:space="preserve"> PAGEREF _Toc227299692 \h </w:instrText>
          </w:r>
          <w:r>
            <w:rPr>
              <w:noProof/>
            </w:rPr>
          </w:r>
          <w:r>
            <w:rPr>
              <w:noProof/>
            </w:rPr>
            <w:fldChar w:fldCharType="separate"/>
          </w:r>
          <w:r>
            <w:rPr>
              <w:noProof/>
            </w:rPr>
            <w:t>4</w:t>
          </w:r>
          <w:r>
            <w:rPr>
              <w:noProof/>
            </w:rPr>
            <w:fldChar w:fldCharType="end"/>
          </w:r>
        </w:p>
        <w:p w14:paraId="7FBEBF6C" w14:textId="77777777" w:rsidR="00037B61" w:rsidRDefault="00037B61">
          <w:pPr>
            <w:pStyle w:val="TOC2"/>
            <w:tabs>
              <w:tab w:val="right" w:leader="dot" w:pos="8630"/>
            </w:tabs>
            <w:rPr>
              <w:rFonts w:asciiTheme="minorHAnsi" w:eastAsiaTheme="minorEastAsia" w:hAnsiTheme="minorHAnsi" w:cstheme="minorBidi"/>
              <w:noProof/>
              <w:sz w:val="24"/>
              <w:szCs w:val="24"/>
              <w:lang w:eastAsia="ja-JP"/>
            </w:rPr>
          </w:pPr>
          <w:r w:rsidRPr="00101B26">
            <w:rPr>
              <w:i/>
              <w:iCs/>
              <w:noProof/>
            </w:rPr>
            <w:t>Site A</w:t>
          </w:r>
          <w:r>
            <w:rPr>
              <w:noProof/>
            </w:rPr>
            <w:tab/>
          </w:r>
          <w:r>
            <w:rPr>
              <w:noProof/>
            </w:rPr>
            <w:fldChar w:fldCharType="begin"/>
          </w:r>
          <w:r>
            <w:rPr>
              <w:noProof/>
            </w:rPr>
            <w:instrText xml:space="preserve"> PAGEREF _Toc227299693 \h </w:instrText>
          </w:r>
          <w:r>
            <w:rPr>
              <w:noProof/>
            </w:rPr>
          </w:r>
          <w:r>
            <w:rPr>
              <w:noProof/>
            </w:rPr>
            <w:fldChar w:fldCharType="separate"/>
          </w:r>
          <w:r>
            <w:rPr>
              <w:noProof/>
            </w:rPr>
            <w:t>10</w:t>
          </w:r>
          <w:r>
            <w:rPr>
              <w:noProof/>
            </w:rPr>
            <w:fldChar w:fldCharType="end"/>
          </w:r>
        </w:p>
        <w:p w14:paraId="53C280C1" w14:textId="77777777" w:rsidR="00037B61" w:rsidRDefault="00037B61">
          <w:pPr>
            <w:pStyle w:val="TOC2"/>
            <w:tabs>
              <w:tab w:val="right" w:leader="dot" w:pos="8630"/>
            </w:tabs>
            <w:rPr>
              <w:rFonts w:asciiTheme="minorHAnsi" w:eastAsiaTheme="minorEastAsia" w:hAnsiTheme="minorHAnsi" w:cstheme="minorBidi"/>
              <w:noProof/>
              <w:sz w:val="24"/>
              <w:szCs w:val="24"/>
              <w:lang w:eastAsia="ja-JP"/>
            </w:rPr>
          </w:pPr>
          <w:r w:rsidRPr="00101B26">
            <w:rPr>
              <w:i/>
              <w:iCs/>
              <w:noProof/>
            </w:rPr>
            <w:t>Avian Fauna</w:t>
          </w:r>
          <w:r>
            <w:rPr>
              <w:noProof/>
            </w:rPr>
            <w:tab/>
          </w:r>
          <w:r>
            <w:rPr>
              <w:noProof/>
            </w:rPr>
            <w:fldChar w:fldCharType="begin"/>
          </w:r>
          <w:r>
            <w:rPr>
              <w:noProof/>
            </w:rPr>
            <w:instrText xml:space="preserve"> PAGEREF _Toc227299694 \h </w:instrText>
          </w:r>
          <w:r>
            <w:rPr>
              <w:noProof/>
            </w:rPr>
          </w:r>
          <w:r>
            <w:rPr>
              <w:noProof/>
            </w:rPr>
            <w:fldChar w:fldCharType="separate"/>
          </w:r>
          <w:r>
            <w:rPr>
              <w:noProof/>
            </w:rPr>
            <w:t>15</w:t>
          </w:r>
          <w:r>
            <w:rPr>
              <w:noProof/>
            </w:rPr>
            <w:fldChar w:fldCharType="end"/>
          </w:r>
        </w:p>
        <w:p w14:paraId="67D242F4" w14:textId="77777777" w:rsidR="00037B61" w:rsidRDefault="00037B61">
          <w:pPr>
            <w:pStyle w:val="TOC1"/>
            <w:rPr>
              <w:rFonts w:asciiTheme="minorHAnsi" w:eastAsiaTheme="minorEastAsia" w:hAnsiTheme="minorHAnsi" w:cstheme="minorBidi"/>
              <w:b w:val="0"/>
              <w:noProof/>
              <w:lang w:eastAsia="ja-JP"/>
            </w:rPr>
          </w:pPr>
          <w:r w:rsidRPr="00101B26">
            <w:rPr>
              <w:noProof/>
            </w:rPr>
            <w:t>Chapter 3: Literature Review</w:t>
          </w:r>
          <w:r>
            <w:rPr>
              <w:noProof/>
            </w:rPr>
            <w:tab/>
          </w:r>
          <w:r>
            <w:rPr>
              <w:noProof/>
            </w:rPr>
            <w:fldChar w:fldCharType="begin"/>
          </w:r>
          <w:r>
            <w:rPr>
              <w:noProof/>
            </w:rPr>
            <w:instrText xml:space="preserve"> PAGEREF _Toc227299695 \h </w:instrText>
          </w:r>
          <w:r>
            <w:rPr>
              <w:noProof/>
            </w:rPr>
          </w:r>
          <w:r>
            <w:rPr>
              <w:noProof/>
            </w:rPr>
            <w:fldChar w:fldCharType="separate"/>
          </w:r>
          <w:r>
            <w:rPr>
              <w:noProof/>
            </w:rPr>
            <w:t>24</w:t>
          </w:r>
          <w:r>
            <w:rPr>
              <w:noProof/>
            </w:rPr>
            <w:fldChar w:fldCharType="end"/>
          </w:r>
        </w:p>
        <w:p w14:paraId="085F787D" w14:textId="77777777" w:rsidR="00037B61" w:rsidRDefault="00037B61">
          <w:pPr>
            <w:pStyle w:val="TOC2"/>
            <w:tabs>
              <w:tab w:val="right" w:leader="dot" w:pos="8630"/>
            </w:tabs>
            <w:rPr>
              <w:rFonts w:asciiTheme="minorHAnsi" w:eastAsiaTheme="minorEastAsia" w:hAnsiTheme="minorHAnsi" w:cstheme="minorBidi"/>
              <w:noProof/>
              <w:sz w:val="24"/>
              <w:szCs w:val="24"/>
              <w:lang w:eastAsia="ja-JP"/>
            </w:rPr>
          </w:pPr>
          <w:r w:rsidRPr="00101B26">
            <w:rPr>
              <w:i/>
              <w:iCs/>
              <w:noProof/>
            </w:rPr>
            <w:t>Early Literature</w:t>
          </w:r>
          <w:r>
            <w:rPr>
              <w:noProof/>
            </w:rPr>
            <w:tab/>
          </w:r>
          <w:r>
            <w:rPr>
              <w:noProof/>
            </w:rPr>
            <w:fldChar w:fldCharType="begin"/>
          </w:r>
          <w:r>
            <w:rPr>
              <w:noProof/>
            </w:rPr>
            <w:instrText xml:space="preserve"> PAGEREF _Toc227299696 \h </w:instrText>
          </w:r>
          <w:r>
            <w:rPr>
              <w:noProof/>
            </w:rPr>
          </w:r>
          <w:r>
            <w:rPr>
              <w:noProof/>
            </w:rPr>
            <w:fldChar w:fldCharType="separate"/>
          </w:r>
          <w:r>
            <w:rPr>
              <w:noProof/>
            </w:rPr>
            <w:t>24</w:t>
          </w:r>
          <w:r>
            <w:rPr>
              <w:noProof/>
            </w:rPr>
            <w:fldChar w:fldCharType="end"/>
          </w:r>
        </w:p>
        <w:p w14:paraId="519E11D3" w14:textId="77777777" w:rsidR="00037B61" w:rsidRDefault="00037B61">
          <w:pPr>
            <w:pStyle w:val="TOC2"/>
            <w:tabs>
              <w:tab w:val="right" w:leader="dot" w:pos="8630"/>
            </w:tabs>
            <w:rPr>
              <w:rFonts w:asciiTheme="minorHAnsi" w:eastAsiaTheme="minorEastAsia" w:hAnsiTheme="minorHAnsi" w:cstheme="minorBidi"/>
              <w:noProof/>
              <w:sz w:val="24"/>
              <w:szCs w:val="24"/>
              <w:lang w:eastAsia="ja-JP"/>
            </w:rPr>
          </w:pPr>
          <w:r w:rsidRPr="00101B26">
            <w:rPr>
              <w:i/>
              <w:iCs/>
              <w:noProof/>
            </w:rPr>
            <w:t>Contemporary Literature</w:t>
          </w:r>
          <w:r>
            <w:rPr>
              <w:noProof/>
            </w:rPr>
            <w:tab/>
          </w:r>
          <w:r>
            <w:rPr>
              <w:noProof/>
            </w:rPr>
            <w:fldChar w:fldCharType="begin"/>
          </w:r>
          <w:r>
            <w:rPr>
              <w:noProof/>
            </w:rPr>
            <w:instrText xml:space="preserve"> PAGEREF _Toc227299697 \h </w:instrText>
          </w:r>
          <w:r>
            <w:rPr>
              <w:noProof/>
            </w:rPr>
          </w:r>
          <w:r>
            <w:rPr>
              <w:noProof/>
            </w:rPr>
            <w:fldChar w:fldCharType="separate"/>
          </w:r>
          <w:r>
            <w:rPr>
              <w:noProof/>
            </w:rPr>
            <w:t>28</w:t>
          </w:r>
          <w:r>
            <w:rPr>
              <w:noProof/>
            </w:rPr>
            <w:fldChar w:fldCharType="end"/>
          </w:r>
        </w:p>
        <w:p w14:paraId="381EB142" w14:textId="77777777" w:rsidR="00037B61" w:rsidRDefault="00037B61">
          <w:pPr>
            <w:pStyle w:val="TOC2"/>
            <w:tabs>
              <w:tab w:val="right" w:leader="dot" w:pos="8630"/>
            </w:tabs>
            <w:rPr>
              <w:rFonts w:asciiTheme="minorHAnsi" w:eastAsiaTheme="minorEastAsia" w:hAnsiTheme="minorHAnsi" w:cstheme="minorBidi"/>
              <w:noProof/>
              <w:sz w:val="24"/>
              <w:szCs w:val="24"/>
              <w:lang w:eastAsia="ja-JP"/>
            </w:rPr>
          </w:pPr>
          <w:r w:rsidRPr="00101B26">
            <w:rPr>
              <w:i/>
              <w:iCs/>
              <w:noProof/>
            </w:rPr>
            <w:t>Archaeology Literature</w:t>
          </w:r>
          <w:r>
            <w:rPr>
              <w:noProof/>
            </w:rPr>
            <w:tab/>
          </w:r>
          <w:r>
            <w:rPr>
              <w:noProof/>
            </w:rPr>
            <w:fldChar w:fldCharType="begin"/>
          </w:r>
          <w:r>
            <w:rPr>
              <w:noProof/>
            </w:rPr>
            <w:instrText xml:space="preserve"> PAGEREF _Toc227299698 \h </w:instrText>
          </w:r>
          <w:r>
            <w:rPr>
              <w:noProof/>
            </w:rPr>
          </w:r>
          <w:r>
            <w:rPr>
              <w:noProof/>
            </w:rPr>
            <w:fldChar w:fldCharType="separate"/>
          </w:r>
          <w:r>
            <w:rPr>
              <w:noProof/>
            </w:rPr>
            <w:t>31</w:t>
          </w:r>
          <w:r>
            <w:rPr>
              <w:noProof/>
            </w:rPr>
            <w:fldChar w:fldCharType="end"/>
          </w:r>
        </w:p>
        <w:p w14:paraId="0C82F025" w14:textId="77777777" w:rsidR="00037B61" w:rsidRDefault="00037B61">
          <w:pPr>
            <w:pStyle w:val="TOC2"/>
            <w:tabs>
              <w:tab w:val="right" w:leader="dot" w:pos="8630"/>
            </w:tabs>
            <w:rPr>
              <w:rFonts w:asciiTheme="minorHAnsi" w:eastAsiaTheme="minorEastAsia" w:hAnsiTheme="minorHAnsi" w:cstheme="minorBidi"/>
              <w:noProof/>
              <w:sz w:val="24"/>
              <w:szCs w:val="24"/>
              <w:lang w:eastAsia="ja-JP"/>
            </w:rPr>
          </w:pPr>
          <w:r w:rsidRPr="00101B26">
            <w:rPr>
              <w:i/>
              <w:iCs/>
              <w:noProof/>
            </w:rPr>
            <w:t>New Techniques</w:t>
          </w:r>
          <w:r>
            <w:rPr>
              <w:noProof/>
            </w:rPr>
            <w:tab/>
          </w:r>
          <w:r>
            <w:rPr>
              <w:noProof/>
            </w:rPr>
            <w:fldChar w:fldCharType="begin"/>
          </w:r>
          <w:r>
            <w:rPr>
              <w:noProof/>
            </w:rPr>
            <w:instrText xml:space="preserve"> PAGEREF _Toc227299699 \h </w:instrText>
          </w:r>
          <w:r>
            <w:rPr>
              <w:noProof/>
            </w:rPr>
          </w:r>
          <w:r>
            <w:rPr>
              <w:noProof/>
            </w:rPr>
            <w:fldChar w:fldCharType="separate"/>
          </w:r>
          <w:r>
            <w:rPr>
              <w:noProof/>
            </w:rPr>
            <w:t>35</w:t>
          </w:r>
          <w:r>
            <w:rPr>
              <w:noProof/>
            </w:rPr>
            <w:fldChar w:fldCharType="end"/>
          </w:r>
        </w:p>
        <w:p w14:paraId="164373A4" w14:textId="77777777" w:rsidR="00037B61" w:rsidRDefault="00037B61">
          <w:pPr>
            <w:pStyle w:val="TOC1"/>
            <w:rPr>
              <w:rFonts w:asciiTheme="minorHAnsi" w:eastAsiaTheme="minorEastAsia" w:hAnsiTheme="minorHAnsi" w:cstheme="minorBidi"/>
              <w:b w:val="0"/>
              <w:noProof/>
              <w:lang w:eastAsia="ja-JP"/>
            </w:rPr>
          </w:pPr>
          <w:r w:rsidRPr="00101B26">
            <w:rPr>
              <w:noProof/>
            </w:rPr>
            <w:t>Chapter 4: Materials and Methods</w:t>
          </w:r>
          <w:r>
            <w:rPr>
              <w:noProof/>
            </w:rPr>
            <w:tab/>
          </w:r>
          <w:r>
            <w:rPr>
              <w:noProof/>
            </w:rPr>
            <w:fldChar w:fldCharType="begin"/>
          </w:r>
          <w:r>
            <w:rPr>
              <w:noProof/>
            </w:rPr>
            <w:instrText xml:space="preserve"> PAGEREF _Toc227299700 \h </w:instrText>
          </w:r>
          <w:r>
            <w:rPr>
              <w:noProof/>
            </w:rPr>
          </w:r>
          <w:r>
            <w:rPr>
              <w:noProof/>
            </w:rPr>
            <w:fldChar w:fldCharType="separate"/>
          </w:r>
          <w:r>
            <w:rPr>
              <w:noProof/>
            </w:rPr>
            <w:t>38</w:t>
          </w:r>
          <w:r>
            <w:rPr>
              <w:noProof/>
            </w:rPr>
            <w:fldChar w:fldCharType="end"/>
          </w:r>
        </w:p>
        <w:p w14:paraId="34B816E5" w14:textId="77777777" w:rsidR="00037B61" w:rsidRDefault="00037B61">
          <w:pPr>
            <w:pStyle w:val="TOC2"/>
            <w:tabs>
              <w:tab w:val="right" w:leader="dot" w:pos="8630"/>
            </w:tabs>
            <w:rPr>
              <w:rFonts w:asciiTheme="minorHAnsi" w:eastAsiaTheme="minorEastAsia" w:hAnsiTheme="minorHAnsi" w:cstheme="minorBidi"/>
              <w:noProof/>
              <w:sz w:val="24"/>
              <w:szCs w:val="24"/>
              <w:lang w:eastAsia="ja-JP"/>
            </w:rPr>
          </w:pPr>
          <w:r w:rsidRPr="00101B26">
            <w:rPr>
              <w:i/>
              <w:iCs/>
              <w:noProof/>
            </w:rPr>
            <w:t>Eggshell Morphology</w:t>
          </w:r>
          <w:r>
            <w:rPr>
              <w:noProof/>
            </w:rPr>
            <w:tab/>
          </w:r>
          <w:r>
            <w:rPr>
              <w:noProof/>
            </w:rPr>
            <w:fldChar w:fldCharType="begin"/>
          </w:r>
          <w:r>
            <w:rPr>
              <w:noProof/>
            </w:rPr>
            <w:instrText xml:space="preserve"> PAGEREF _Toc227299701 \h </w:instrText>
          </w:r>
          <w:r>
            <w:rPr>
              <w:noProof/>
            </w:rPr>
          </w:r>
          <w:r>
            <w:rPr>
              <w:noProof/>
            </w:rPr>
            <w:fldChar w:fldCharType="separate"/>
          </w:r>
          <w:r>
            <w:rPr>
              <w:noProof/>
            </w:rPr>
            <w:t>38</w:t>
          </w:r>
          <w:r>
            <w:rPr>
              <w:noProof/>
            </w:rPr>
            <w:fldChar w:fldCharType="end"/>
          </w:r>
        </w:p>
        <w:p w14:paraId="15533180" w14:textId="77777777" w:rsidR="00037B61" w:rsidRDefault="00037B61">
          <w:pPr>
            <w:pStyle w:val="TOC2"/>
            <w:tabs>
              <w:tab w:val="right" w:leader="dot" w:pos="8630"/>
            </w:tabs>
            <w:rPr>
              <w:rFonts w:asciiTheme="minorHAnsi" w:eastAsiaTheme="minorEastAsia" w:hAnsiTheme="minorHAnsi" w:cstheme="minorBidi"/>
              <w:noProof/>
              <w:sz w:val="24"/>
              <w:szCs w:val="24"/>
              <w:lang w:eastAsia="ja-JP"/>
            </w:rPr>
          </w:pPr>
          <w:r w:rsidRPr="00101B26">
            <w:rPr>
              <w:i/>
              <w:iCs/>
              <w:noProof/>
            </w:rPr>
            <w:t>Research Methodologies</w:t>
          </w:r>
          <w:r>
            <w:rPr>
              <w:noProof/>
            </w:rPr>
            <w:tab/>
          </w:r>
          <w:r>
            <w:rPr>
              <w:noProof/>
            </w:rPr>
            <w:fldChar w:fldCharType="begin"/>
          </w:r>
          <w:r>
            <w:rPr>
              <w:noProof/>
            </w:rPr>
            <w:instrText xml:space="preserve"> PAGEREF _Toc227299702 \h </w:instrText>
          </w:r>
          <w:r>
            <w:rPr>
              <w:noProof/>
            </w:rPr>
          </w:r>
          <w:r>
            <w:rPr>
              <w:noProof/>
            </w:rPr>
            <w:fldChar w:fldCharType="separate"/>
          </w:r>
          <w:r>
            <w:rPr>
              <w:noProof/>
            </w:rPr>
            <w:t>40</w:t>
          </w:r>
          <w:r>
            <w:rPr>
              <w:noProof/>
            </w:rPr>
            <w:fldChar w:fldCharType="end"/>
          </w:r>
        </w:p>
        <w:p w14:paraId="339EBAF7" w14:textId="77777777" w:rsidR="00037B61" w:rsidRDefault="00037B61">
          <w:pPr>
            <w:pStyle w:val="TOC2"/>
            <w:tabs>
              <w:tab w:val="right" w:leader="dot" w:pos="8630"/>
            </w:tabs>
            <w:rPr>
              <w:rFonts w:asciiTheme="minorHAnsi" w:eastAsiaTheme="minorEastAsia" w:hAnsiTheme="minorHAnsi" w:cstheme="minorBidi"/>
              <w:noProof/>
              <w:sz w:val="24"/>
              <w:szCs w:val="24"/>
              <w:lang w:eastAsia="ja-JP"/>
            </w:rPr>
          </w:pPr>
          <w:r w:rsidRPr="00101B26">
            <w:rPr>
              <w:i/>
              <w:iCs/>
              <w:noProof/>
            </w:rPr>
            <w:t>Measurement Features</w:t>
          </w:r>
          <w:r>
            <w:rPr>
              <w:noProof/>
            </w:rPr>
            <w:tab/>
          </w:r>
          <w:r>
            <w:rPr>
              <w:noProof/>
            </w:rPr>
            <w:fldChar w:fldCharType="begin"/>
          </w:r>
          <w:r>
            <w:rPr>
              <w:noProof/>
            </w:rPr>
            <w:instrText xml:space="preserve"> PAGEREF _Toc227299703 \h </w:instrText>
          </w:r>
          <w:r>
            <w:rPr>
              <w:noProof/>
            </w:rPr>
          </w:r>
          <w:r>
            <w:rPr>
              <w:noProof/>
            </w:rPr>
            <w:fldChar w:fldCharType="separate"/>
          </w:r>
          <w:r>
            <w:rPr>
              <w:noProof/>
            </w:rPr>
            <w:t>45</w:t>
          </w:r>
          <w:r>
            <w:rPr>
              <w:noProof/>
            </w:rPr>
            <w:fldChar w:fldCharType="end"/>
          </w:r>
        </w:p>
        <w:p w14:paraId="6B7769CC" w14:textId="77777777" w:rsidR="00037B61" w:rsidRDefault="00037B61">
          <w:pPr>
            <w:pStyle w:val="TOC1"/>
            <w:rPr>
              <w:rFonts w:asciiTheme="minorHAnsi" w:eastAsiaTheme="minorEastAsia" w:hAnsiTheme="minorHAnsi" w:cstheme="minorBidi"/>
              <w:b w:val="0"/>
              <w:noProof/>
              <w:lang w:eastAsia="ja-JP"/>
            </w:rPr>
          </w:pPr>
          <w:r w:rsidRPr="00101B26">
            <w:rPr>
              <w:noProof/>
            </w:rPr>
            <w:t>Chapter 5: Results and Discussion</w:t>
          </w:r>
          <w:r>
            <w:rPr>
              <w:noProof/>
            </w:rPr>
            <w:tab/>
          </w:r>
          <w:r>
            <w:rPr>
              <w:noProof/>
            </w:rPr>
            <w:fldChar w:fldCharType="begin"/>
          </w:r>
          <w:r>
            <w:rPr>
              <w:noProof/>
            </w:rPr>
            <w:instrText xml:space="preserve"> PAGEREF _Toc227299704 \h </w:instrText>
          </w:r>
          <w:r>
            <w:rPr>
              <w:noProof/>
            </w:rPr>
          </w:r>
          <w:r>
            <w:rPr>
              <w:noProof/>
            </w:rPr>
            <w:fldChar w:fldCharType="separate"/>
          </w:r>
          <w:r>
            <w:rPr>
              <w:noProof/>
            </w:rPr>
            <w:t>57</w:t>
          </w:r>
          <w:r>
            <w:rPr>
              <w:noProof/>
            </w:rPr>
            <w:fldChar w:fldCharType="end"/>
          </w:r>
        </w:p>
        <w:p w14:paraId="5F22AFAB" w14:textId="77777777" w:rsidR="00037B61" w:rsidRDefault="00037B61">
          <w:pPr>
            <w:pStyle w:val="TOC2"/>
            <w:tabs>
              <w:tab w:val="right" w:leader="dot" w:pos="8630"/>
            </w:tabs>
            <w:rPr>
              <w:rFonts w:asciiTheme="minorHAnsi" w:eastAsiaTheme="minorEastAsia" w:hAnsiTheme="minorHAnsi" w:cstheme="minorBidi"/>
              <w:noProof/>
              <w:sz w:val="24"/>
              <w:szCs w:val="24"/>
              <w:lang w:eastAsia="ja-JP"/>
            </w:rPr>
          </w:pPr>
          <w:r w:rsidRPr="00101B26">
            <w:rPr>
              <w:i/>
              <w:iCs/>
              <w:noProof/>
            </w:rPr>
            <w:t>Statistical Analysis</w:t>
          </w:r>
          <w:r>
            <w:rPr>
              <w:noProof/>
            </w:rPr>
            <w:tab/>
          </w:r>
          <w:r>
            <w:rPr>
              <w:noProof/>
            </w:rPr>
            <w:fldChar w:fldCharType="begin"/>
          </w:r>
          <w:r>
            <w:rPr>
              <w:noProof/>
            </w:rPr>
            <w:instrText xml:space="preserve"> PAGEREF _Toc227299705 \h </w:instrText>
          </w:r>
          <w:r>
            <w:rPr>
              <w:noProof/>
            </w:rPr>
          </w:r>
          <w:r>
            <w:rPr>
              <w:noProof/>
            </w:rPr>
            <w:fldChar w:fldCharType="separate"/>
          </w:r>
          <w:r>
            <w:rPr>
              <w:noProof/>
            </w:rPr>
            <w:t>57</w:t>
          </w:r>
          <w:r>
            <w:rPr>
              <w:noProof/>
            </w:rPr>
            <w:fldChar w:fldCharType="end"/>
          </w:r>
        </w:p>
        <w:p w14:paraId="50BA1700" w14:textId="77777777" w:rsidR="00037B61" w:rsidRDefault="00037B61">
          <w:pPr>
            <w:pStyle w:val="TOC2"/>
            <w:tabs>
              <w:tab w:val="right" w:leader="dot" w:pos="8630"/>
            </w:tabs>
            <w:rPr>
              <w:rFonts w:asciiTheme="minorHAnsi" w:eastAsiaTheme="minorEastAsia" w:hAnsiTheme="minorHAnsi" w:cstheme="minorBidi"/>
              <w:noProof/>
              <w:sz w:val="24"/>
              <w:szCs w:val="24"/>
              <w:lang w:eastAsia="ja-JP"/>
            </w:rPr>
          </w:pPr>
          <w:r w:rsidRPr="00101B26">
            <w:rPr>
              <w:i/>
              <w:iCs/>
              <w:noProof/>
            </w:rPr>
            <w:t>Additional Statistical Analyses</w:t>
          </w:r>
          <w:r>
            <w:rPr>
              <w:noProof/>
            </w:rPr>
            <w:tab/>
          </w:r>
          <w:r>
            <w:rPr>
              <w:noProof/>
            </w:rPr>
            <w:fldChar w:fldCharType="begin"/>
          </w:r>
          <w:r>
            <w:rPr>
              <w:noProof/>
            </w:rPr>
            <w:instrText xml:space="preserve"> PAGEREF _Toc227299706 \h </w:instrText>
          </w:r>
          <w:r>
            <w:rPr>
              <w:noProof/>
            </w:rPr>
          </w:r>
          <w:r>
            <w:rPr>
              <w:noProof/>
            </w:rPr>
            <w:fldChar w:fldCharType="separate"/>
          </w:r>
          <w:r>
            <w:rPr>
              <w:noProof/>
            </w:rPr>
            <w:t>65</w:t>
          </w:r>
          <w:r>
            <w:rPr>
              <w:noProof/>
            </w:rPr>
            <w:fldChar w:fldCharType="end"/>
          </w:r>
        </w:p>
        <w:p w14:paraId="0E1139B6" w14:textId="77777777" w:rsidR="00037B61" w:rsidRDefault="00037B61">
          <w:pPr>
            <w:pStyle w:val="TOC2"/>
            <w:tabs>
              <w:tab w:val="right" w:leader="dot" w:pos="8630"/>
            </w:tabs>
            <w:rPr>
              <w:rFonts w:asciiTheme="minorHAnsi" w:eastAsiaTheme="minorEastAsia" w:hAnsiTheme="minorHAnsi" w:cstheme="minorBidi"/>
              <w:noProof/>
              <w:sz w:val="24"/>
              <w:szCs w:val="24"/>
              <w:lang w:eastAsia="ja-JP"/>
            </w:rPr>
          </w:pPr>
          <w:r w:rsidRPr="00101B26">
            <w:rPr>
              <w:i/>
              <w:iCs/>
              <w:noProof/>
            </w:rPr>
            <w:t>Poplar Forest Subfloor Pit Eggshell Identification Results</w:t>
          </w:r>
          <w:r>
            <w:rPr>
              <w:noProof/>
            </w:rPr>
            <w:tab/>
          </w:r>
          <w:r>
            <w:rPr>
              <w:noProof/>
            </w:rPr>
            <w:fldChar w:fldCharType="begin"/>
          </w:r>
          <w:r>
            <w:rPr>
              <w:noProof/>
            </w:rPr>
            <w:instrText xml:space="preserve"> PAGEREF _Toc227299707 \h </w:instrText>
          </w:r>
          <w:r>
            <w:rPr>
              <w:noProof/>
            </w:rPr>
          </w:r>
          <w:r>
            <w:rPr>
              <w:noProof/>
            </w:rPr>
            <w:fldChar w:fldCharType="separate"/>
          </w:r>
          <w:r>
            <w:rPr>
              <w:noProof/>
            </w:rPr>
            <w:t>67</w:t>
          </w:r>
          <w:r>
            <w:rPr>
              <w:noProof/>
            </w:rPr>
            <w:fldChar w:fldCharType="end"/>
          </w:r>
        </w:p>
        <w:p w14:paraId="45DFC55F" w14:textId="77777777" w:rsidR="00037B61" w:rsidRDefault="00037B61">
          <w:pPr>
            <w:pStyle w:val="TOC1"/>
            <w:rPr>
              <w:rFonts w:asciiTheme="minorHAnsi" w:eastAsiaTheme="minorEastAsia" w:hAnsiTheme="minorHAnsi" w:cstheme="minorBidi"/>
              <w:b w:val="0"/>
              <w:noProof/>
              <w:lang w:eastAsia="ja-JP"/>
            </w:rPr>
          </w:pPr>
          <w:r w:rsidRPr="00101B26">
            <w:rPr>
              <w:noProof/>
            </w:rPr>
            <w:t>Chapter 6: Summary</w:t>
          </w:r>
          <w:r>
            <w:rPr>
              <w:noProof/>
            </w:rPr>
            <w:tab/>
          </w:r>
          <w:r>
            <w:rPr>
              <w:noProof/>
            </w:rPr>
            <w:fldChar w:fldCharType="begin"/>
          </w:r>
          <w:r>
            <w:rPr>
              <w:noProof/>
            </w:rPr>
            <w:instrText xml:space="preserve"> PAGEREF _Toc227299708 \h </w:instrText>
          </w:r>
          <w:r>
            <w:rPr>
              <w:noProof/>
            </w:rPr>
          </w:r>
          <w:r>
            <w:rPr>
              <w:noProof/>
            </w:rPr>
            <w:fldChar w:fldCharType="separate"/>
          </w:r>
          <w:r>
            <w:rPr>
              <w:noProof/>
            </w:rPr>
            <w:t>82</w:t>
          </w:r>
          <w:r>
            <w:rPr>
              <w:noProof/>
            </w:rPr>
            <w:fldChar w:fldCharType="end"/>
          </w:r>
        </w:p>
        <w:p w14:paraId="34A3A794" w14:textId="77777777" w:rsidR="00037B61" w:rsidRDefault="00037B61">
          <w:pPr>
            <w:pStyle w:val="TOC1"/>
            <w:rPr>
              <w:rFonts w:asciiTheme="minorHAnsi" w:eastAsiaTheme="minorEastAsia" w:hAnsiTheme="minorHAnsi" w:cstheme="minorBidi"/>
              <w:b w:val="0"/>
              <w:noProof/>
              <w:lang w:eastAsia="ja-JP"/>
            </w:rPr>
          </w:pPr>
          <w:r>
            <w:rPr>
              <w:noProof/>
            </w:rPr>
            <w:t>List of References</w:t>
          </w:r>
          <w:r>
            <w:rPr>
              <w:noProof/>
            </w:rPr>
            <w:tab/>
          </w:r>
          <w:r>
            <w:rPr>
              <w:noProof/>
            </w:rPr>
            <w:fldChar w:fldCharType="begin"/>
          </w:r>
          <w:r>
            <w:rPr>
              <w:noProof/>
            </w:rPr>
            <w:instrText xml:space="preserve"> PAGEREF _Toc227299709 \h </w:instrText>
          </w:r>
          <w:r>
            <w:rPr>
              <w:noProof/>
            </w:rPr>
          </w:r>
          <w:r>
            <w:rPr>
              <w:noProof/>
            </w:rPr>
            <w:fldChar w:fldCharType="separate"/>
          </w:r>
          <w:r>
            <w:rPr>
              <w:noProof/>
            </w:rPr>
            <w:t>90</w:t>
          </w:r>
          <w:r>
            <w:rPr>
              <w:noProof/>
            </w:rPr>
            <w:fldChar w:fldCharType="end"/>
          </w:r>
        </w:p>
        <w:p w14:paraId="056098FC" w14:textId="77777777" w:rsidR="00037B61" w:rsidRDefault="00037B61">
          <w:pPr>
            <w:pStyle w:val="TOC1"/>
            <w:rPr>
              <w:rFonts w:asciiTheme="minorHAnsi" w:eastAsiaTheme="minorEastAsia" w:hAnsiTheme="minorHAnsi" w:cstheme="minorBidi"/>
              <w:b w:val="0"/>
              <w:noProof/>
              <w:lang w:eastAsia="ja-JP"/>
            </w:rPr>
          </w:pPr>
          <w:r w:rsidRPr="00101B26">
            <w:rPr>
              <w:noProof/>
            </w:rPr>
            <w:t>Appendices</w:t>
          </w:r>
          <w:r>
            <w:rPr>
              <w:noProof/>
            </w:rPr>
            <w:tab/>
          </w:r>
          <w:r>
            <w:rPr>
              <w:noProof/>
            </w:rPr>
            <w:fldChar w:fldCharType="begin"/>
          </w:r>
          <w:r>
            <w:rPr>
              <w:noProof/>
            </w:rPr>
            <w:instrText xml:space="preserve"> PAGEREF _Toc227299710 \h </w:instrText>
          </w:r>
          <w:r>
            <w:rPr>
              <w:noProof/>
            </w:rPr>
          </w:r>
          <w:r>
            <w:rPr>
              <w:noProof/>
            </w:rPr>
            <w:fldChar w:fldCharType="separate"/>
          </w:r>
          <w:r>
            <w:rPr>
              <w:noProof/>
            </w:rPr>
            <w:t>102</w:t>
          </w:r>
          <w:r>
            <w:rPr>
              <w:noProof/>
            </w:rPr>
            <w:fldChar w:fldCharType="end"/>
          </w:r>
        </w:p>
        <w:p w14:paraId="65D9A235" w14:textId="77777777" w:rsidR="00037B61" w:rsidRDefault="00037B61">
          <w:pPr>
            <w:pStyle w:val="TOC2"/>
            <w:tabs>
              <w:tab w:val="right" w:leader="dot" w:pos="8630"/>
            </w:tabs>
            <w:rPr>
              <w:rFonts w:asciiTheme="minorHAnsi" w:eastAsiaTheme="minorEastAsia" w:hAnsiTheme="minorHAnsi" w:cstheme="minorBidi"/>
              <w:noProof/>
              <w:sz w:val="24"/>
              <w:szCs w:val="24"/>
              <w:lang w:eastAsia="ja-JP"/>
            </w:rPr>
          </w:pPr>
          <w:r w:rsidRPr="00101B26">
            <w:rPr>
              <w:noProof/>
            </w:rPr>
            <w:t>Appendix 1. Tables</w:t>
          </w:r>
          <w:r>
            <w:rPr>
              <w:noProof/>
            </w:rPr>
            <w:tab/>
          </w:r>
          <w:r>
            <w:rPr>
              <w:noProof/>
            </w:rPr>
            <w:fldChar w:fldCharType="begin"/>
          </w:r>
          <w:r>
            <w:rPr>
              <w:noProof/>
            </w:rPr>
            <w:instrText xml:space="preserve"> PAGEREF _Toc227299711 \h </w:instrText>
          </w:r>
          <w:r>
            <w:rPr>
              <w:noProof/>
            </w:rPr>
          </w:r>
          <w:r>
            <w:rPr>
              <w:noProof/>
            </w:rPr>
            <w:fldChar w:fldCharType="separate"/>
          </w:r>
          <w:r>
            <w:rPr>
              <w:noProof/>
            </w:rPr>
            <w:t>103</w:t>
          </w:r>
          <w:r>
            <w:rPr>
              <w:noProof/>
            </w:rPr>
            <w:fldChar w:fldCharType="end"/>
          </w:r>
        </w:p>
        <w:p w14:paraId="6930C0F7" w14:textId="77777777" w:rsidR="00037B61" w:rsidRDefault="00037B61">
          <w:pPr>
            <w:pStyle w:val="TOC2"/>
            <w:tabs>
              <w:tab w:val="right" w:leader="dot" w:pos="8630"/>
            </w:tabs>
            <w:rPr>
              <w:rFonts w:asciiTheme="minorHAnsi" w:eastAsiaTheme="minorEastAsia" w:hAnsiTheme="minorHAnsi" w:cstheme="minorBidi"/>
              <w:noProof/>
              <w:sz w:val="24"/>
              <w:szCs w:val="24"/>
              <w:lang w:eastAsia="ja-JP"/>
            </w:rPr>
          </w:pPr>
          <w:r w:rsidRPr="00101B26">
            <w:rPr>
              <w:noProof/>
            </w:rPr>
            <w:t>Appendix 2. Figures</w:t>
          </w:r>
          <w:r>
            <w:rPr>
              <w:noProof/>
            </w:rPr>
            <w:tab/>
          </w:r>
          <w:r>
            <w:rPr>
              <w:noProof/>
            </w:rPr>
            <w:fldChar w:fldCharType="begin"/>
          </w:r>
          <w:r>
            <w:rPr>
              <w:noProof/>
            </w:rPr>
            <w:instrText xml:space="preserve"> PAGEREF _Toc227299712 \h </w:instrText>
          </w:r>
          <w:r>
            <w:rPr>
              <w:noProof/>
            </w:rPr>
          </w:r>
          <w:r>
            <w:rPr>
              <w:noProof/>
            </w:rPr>
            <w:fldChar w:fldCharType="separate"/>
          </w:r>
          <w:r>
            <w:rPr>
              <w:noProof/>
            </w:rPr>
            <w:t>112</w:t>
          </w:r>
          <w:r>
            <w:rPr>
              <w:noProof/>
            </w:rPr>
            <w:fldChar w:fldCharType="end"/>
          </w:r>
        </w:p>
        <w:p w14:paraId="0E67AB49" w14:textId="77777777" w:rsidR="00037B61" w:rsidRDefault="00037B61">
          <w:pPr>
            <w:pStyle w:val="TOC1"/>
            <w:rPr>
              <w:rFonts w:asciiTheme="minorHAnsi" w:eastAsiaTheme="minorEastAsia" w:hAnsiTheme="minorHAnsi" w:cstheme="minorBidi"/>
              <w:b w:val="0"/>
              <w:noProof/>
              <w:lang w:eastAsia="ja-JP"/>
            </w:rPr>
          </w:pPr>
          <w:r w:rsidRPr="00101B26">
            <w:rPr>
              <w:noProof/>
            </w:rPr>
            <w:t>Vita</w:t>
          </w:r>
          <w:r>
            <w:rPr>
              <w:noProof/>
            </w:rPr>
            <w:tab/>
          </w:r>
          <w:r>
            <w:rPr>
              <w:noProof/>
            </w:rPr>
            <w:fldChar w:fldCharType="begin"/>
          </w:r>
          <w:r>
            <w:rPr>
              <w:noProof/>
            </w:rPr>
            <w:instrText xml:space="preserve"> PAGEREF _Toc227299713 \h </w:instrText>
          </w:r>
          <w:r>
            <w:rPr>
              <w:noProof/>
            </w:rPr>
          </w:r>
          <w:r>
            <w:rPr>
              <w:noProof/>
            </w:rPr>
            <w:fldChar w:fldCharType="separate"/>
          </w:r>
          <w:r>
            <w:rPr>
              <w:noProof/>
            </w:rPr>
            <w:t>132</w:t>
          </w:r>
          <w:r>
            <w:rPr>
              <w:noProof/>
            </w:rPr>
            <w:fldChar w:fldCharType="end"/>
          </w:r>
        </w:p>
        <w:p w14:paraId="59539960" w14:textId="7F291F1E" w:rsidR="0091263C" w:rsidRPr="00C27725" w:rsidRDefault="000B1D17" w:rsidP="000B1D17">
          <w:pPr>
            <w:pStyle w:val="TOC3"/>
          </w:pPr>
          <w:r>
            <w:rPr>
              <w:i w:val="0"/>
              <w:sz w:val="24"/>
              <w:szCs w:val="24"/>
            </w:rPr>
            <w:fldChar w:fldCharType="end"/>
          </w:r>
        </w:p>
      </w:sdtContent>
    </w:sdt>
    <w:p w14:paraId="50DEDCDE" w14:textId="42A4157E" w:rsidR="001B4BD7" w:rsidRPr="00C27725" w:rsidRDefault="001B4BD7" w:rsidP="0091263C">
      <w:pPr>
        <w:rPr>
          <w:rFonts w:ascii="Times New Roman" w:eastAsia="Times New Roman" w:hAnsi="Times New Roman"/>
        </w:rPr>
      </w:pPr>
    </w:p>
    <w:p w14:paraId="1B0B98FC" w14:textId="0068B98F" w:rsidR="0091263C" w:rsidRDefault="0091263C">
      <w:pPr>
        <w:rPr>
          <w:rFonts w:ascii="Times New Roman" w:eastAsiaTheme="majorEastAsia" w:hAnsi="Times New Roman"/>
          <w:b/>
          <w:bCs/>
          <w:szCs w:val="32"/>
        </w:rPr>
      </w:pPr>
      <w:bookmarkStart w:id="2" w:name="_GoBack"/>
      <w:bookmarkEnd w:id="2"/>
    </w:p>
    <w:p w14:paraId="4CA357B3" w14:textId="77777777" w:rsidR="0008604C" w:rsidRDefault="0008604C">
      <w:pPr>
        <w:rPr>
          <w:rFonts w:ascii="Times New Roman" w:eastAsiaTheme="majorEastAsia" w:hAnsi="Times New Roman"/>
          <w:b/>
          <w:bCs/>
          <w:szCs w:val="32"/>
        </w:rPr>
      </w:pPr>
    </w:p>
    <w:p w14:paraId="31684313" w14:textId="77777777" w:rsidR="0008604C" w:rsidRPr="00C27725" w:rsidRDefault="0008604C">
      <w:pPr>
        <w:rPr>
          <w:rFonts w:ascii="Times New Roman" w:eastAsiaTheme="majorEastAsia" w:hAnsi="Times New Roman"/>
          <w:b/>
          <w:bCs/>
          <w:color w:val="345A8A" w:themeColor="accent1" w:themeShade="B5"/>
          <w:sz w:val="32"/>
          <w:szCs w:val="32"/>
        </w:rPr>
      </w:pPr>
    </w:p>
    <w:p w14:paraId="373D5302" w14:textId="77777777" w:rsidR="00A54836" w:rsidRDefault="00A54836">
      <w:pPr>
        <w:rPr>
          <w:rFonts w:ascii="Times New Roman" w:eastAsiaTheme="majorEastAsia" w:hAnsi="Times New Roman"/>
          <w:b/>
          <w:bCs/>
        </w:rPr>
      </w:pPr>
      <w:r>
        <w:br w:type="page"/>
      </w:r>
    </w:p>
    <w:p w14:paraId="32AF34A6" w14:textId="471EAEFC" w:rsidR="000A2FD6" w:rsidRPr="0039271C" w:rsidRDefault="001B4BD7" w:rsidP="0039271C">
      <w:pPr>
        <w:rPr>
          <w:rFonts w:ascii="Times New Roman" w:hAnsi="Times New Roman"/>
          <w:b/>
        </w:rPr>
      </w:pPr>
      <w:r w:rsidRPr="0039271C">
        <w:rPr>
          <w:rFonts w:ascii="Times New Roman" w:hAnsi="Times New Roman"/>
          <w:b/>
        </w:rPr>
        <w:t>List of Tables</w:t>
      </w:r>
    </w:p>
    <w:p w14:paraId="03022996" w14:textId="77777777" w:rsidR="007404E1" w:rsidRDefault="007404E1">
      <w:pPr>
        <w:rPr>
          <w:rFonts w:ascii="Times New Roman" w:hAnsi="Times New Roman"/>
        </w:rPr>
      </w:pPr>
    </w:p>
    <w:p w14:paraId="4CF87F40" w14:textId="77777777" w:rsidR="00FE2527" w:rsidRDefault="007404E1" w:rsidP="001A52B1">
      <w:pPr>
        <w:rPr>
          <w:rFonts w:ascii="Times New Roman" w:eastAsia="Times New Roman" w:hAnsi="Times New Roman"/>
          <w:bCs/>
          <w:color w:val="000000"/>
        </w:rPr>
      </w:pPr>
      <w:r w:rsidRPr="00467A72">
        <w:rPr>
          <w:rFonts w:ascii="Times New Roman" w:eastAsia="Times New Roman" w:hAnsi="Times New Roman"/>
          <w:bCs/>
          <w:color w:val="000000"/>
        </w:rPr>
        <w:t>Table 1. Stratigraphic Layers of Subfloor Pit Deposits:</w:t>
      </w:r>
      <w:r w:rsidR="00423956">
        <w:rPr>
          <w:rFonts w:ascii="Times New Roman" w:eastAsia="Times New Roman" w:hAnsi="Times New Roman"/>
          <w:bCs/>
          <w:color w:val="000000"/>
        </w:rPr>
        <w:t xml:space="preserve"> </w:t>
      </w:r>
      <w:r w:rsidRPr="00467A72">
        <w:rPr>
          <w:rFonts w:ascii="Times New Roman" w:eastAsia="Times New Roman" w:hAnsi="Times New Roman"/>
          <w:bCs/>
          <w:color w:val="000000"/>
        </w:rPr>
        <w:t xml:space="preserve">Eggshell Recovered </w:t>
      </w:r>
    </w:p>
    <w:p w14:paraId="05021ECF" w14:textId="1134720C" w:rsidR="007404E1" w:rsidRDefault="00FE2527" w:rsidP="00FE2527">
      <w:pPr>
        <w:rPr>
          <w:rFonts w:ascii="Times New Roman" w:eastAsia="Times New Roman" w:hAnsi="Times New Roman"/>
          <w:bCs/>
          <w:color w:val="000000"/>
        </w:rPr>
      </w:pPr>
      <w:r>
        <w:rPr>
          <w:rFonts w:ascii="Times New Roman" w:eastAsia="Times New Roman" w:hAnsi="Times New Roman"/>
          <w:bCs/>
          <w:color w:val="000000"/>
        </w:rPr>
        <w:t>F</w:t>
      </w:r>
      <w:r w:rsidR="007404E1" w:rsidRPr="00467A72">
        <w:rPr>
          <w:rFonts w:ascii="Times New Roman" w:eastAsia="Times New Roman" w:hAnsi="Times New Roman"/>
          <w:bCs/>
          <w:color w:val="000000"/>
        </w:rPr>
        <w:t>rom Heavy Fraction Samples</w:t>
      </w:r>
      <w:r w:rsidR="007C2143">
        <w:rPr>
          <w:rFonts w:ascii="Times New Roman" w:eastAsia="Times New Roman" w:hAnsi="Times New Roman"/>
          <w:bCs/>
          <w:color w:val="000000"/>
        </w:rPr>
        <w:t xml:space="preserve"> .........................................................................................</w:t>
      </w:r>
      <w:r>
        <w:rPr>
          <w:rFonts w:ascii="Times New Roman" w:eastAsia="Times New Roman" w:hAnsi="Times New Roman"/>
          <w:bCs/>
          <w:color w:val="000000"/>
        </w:rPr>
        <w:t>12</w:t>
      </w:r>
    </w:p>
    <w:p w14:paraId="7F94BA10" w14:textId="77777777" w:rsidR="000429E2" w:rsidRDefault="000429E2" w:rsidP="007404E1">
      <w:pPr>
        <w:ind w:left="900" w:hanging="900"/>
      </w:pPr>
    </w:p>
    <w:p w14:paraId="52637620" w14:textId="557AB13F" w:rsidR="00367498" w:rsidRPr="00367498" w:rsidRDefault="00367498" w:rsidP="00FE2527">
      <w:pPr>
        <w:rPr>
          <w:rFonts w:ascii="Times New Roman" w:eastAsia="Times New Roman" w:hAnsi="Times New Roman"/>
          <w:bCs/>
          <w:color w:val="000000"/>
        </w:rPr>
      </w:pPr>
      <w:r>
        <w:rPr>
          <w:rFonts w:ascii="Times New Roman" w:eastAsia="Times New Roman" w:hAnsi="Times New Roman"/>
          <w:bCs/>
          <w:color w:val="000000"/>
        </w:rPr>
        <w:t>Table 2</w:t>
      </w:r>
      <w:r w:rsidRPr="00467A72">
        <w:rPr>
          <w:rFonts w:ascii="Times New Roman" w:eastAsia="Times New Roman" w:hAnsi="Times New Roman"/>
          <w:bCs/>
          <w:color w:val="000000"/>
        </w:rPr>
        <w:t>. Poplar Forest Avian Bone Faunal Material</w:t>
      </w:r>
      <w:r w:rsidR="007C2143">
        <w:rPr>
          <w:rFonts w:ascii="Times New Roman" w:eastAsia="Times New Roman" w:hAnsi="Times New Roman"/>
          <w:bCs/>
          <w:color w:val="000000"/>
        </w:rPr>
        <w:t xml:space="preserve"> ........................................................</w:t>
      </w:r>
      <w:r w:rsidR="005535EB">
        <w:rPr>
          <w:rFonts w:ascii="Times New Roman" w:eastAsia="Times New Roman" w:hAnsi="Times New Roman"/>
          <w:bCs/>
          <w:color w:val="000000"/>
        </w:rPr>
        <w:t>22</w:t>
      </w:r>
    </w:p>
    <w:p w14:paraId="4CB79C31" w14:textId="77777777" w:rsidR="00367498" w:rsidRDefault="00367498" w:rsidP="007404E1">
      <w:pPr>
        <w:ind w:left="900" w:hanging="900"/>
      </w:pPr>
    </w:p>
    <w:p w14:paraId="72898AD1" w14:textId="77777777" w:rsidR="00FE2527" w:rsidRDefault="00367498" w:rsidP="007404E1">
      <w:pPr>
        <w:rPr>
          <w:rFonts w:ascii="Times New Roman" w:hAnsi="Times New Roman"/>
        </w:rPr>
      </w:pPr>
      <w:r>
        <w:rPr>
          <w:rFonts w:ascii="Times New Roman" w:hAnsi="Times New Roman"/>
        </w:rPr>
        <w:t>Table 3</w:t>
      </w:r>
      <w:r w:rsidR="007404E1">
        <w:rPr>
          <w:rFonts w:ascii="Times New Roman" w:hAnsi="Times New Roman"/>
        </w:rPr>
        <w:t xml:space="preserve">. </w:t>
      </w:r>
      <w:r w:rsidR="007404E1" w:rsidRPr="00467A72">
        <w:rPr>
          <w:rFonts w:ascii="Times New Roman" w:hAnsi="Times New Roman"/>
        </w:rPr>
        <w:t>The University of Tennessee</w:t>
      </w:r>
      <w:r w:rsidR="007404E1">
        <w:rPr>
          <w:rFonts w:ascii="Times New Roman" w:hAnsi="Times New Roman"/>
        </w:rPr>
        <w:t xml:space="preserve"> Modern Comparative Eggshell </w:t>
      </w:r>
    </w:p>
    <w:p w14:paraId="3D64B156" w14:textId="011D394F" w:rsidR="007404E1" w:rsidRDefault="007404E1" w:rsidP="007404E1">
      <w:pPr>
        <w:rPr>
          <w:rFonts w:ascii="Times New Roman" w:hAnsi="Times New Roman"/>
        </w:rPr>
      </w:pPr>
      <w:r>
        <w:rPr>
          <w:rFonts w:ascii="Times New Roman" w:hAnsi="Times New Roman"/>
        </w:rPr>
        <w:t>Collection:</w:t>
      </w:r>
      <w:r w:rsidR="00423956">
        <w:rPr>
          <w:rFonts w:ascii="Times New Roman" w:hAnsi="Times New Roman"/>
        </w:rPr>
        <w:t xml:space="preserve"> </w:t>
      </w:r>
      <w:r>
        <w:rPr>
          <w:rFonts w:ascii="Times New Roman" w:hAnsi="Times New Roman"/>
        </w:rPr>
        <w:t>Species</w:t>
      </w:r>
      <w:r w:rsidR="007C2143">
        <w:rPr>
          <w:rFonts w:ascii="Times New Roman" w:hAnsi="Times New Roman"/>
        </w:rPr>
        <w:t xml:space="preserve"> ...........................................................................................................</w:t>
      </w:r>
      <w:r w:rsidR="005535EB">
        <w:rPr>
          <w:rFonts w:ascii="Times New Roman" w:hAnsi="Times New Roman"/>
        </w:rPr>
        <w:t>41</w:t>
      </w:r>
    </w:p>
    <w:p w14:paraId="58A0FCF1" w14:textId="77777777" w:rsidR="000429E2" w:rsidRDefault="000429E2" w:rsidP="007404E1"/>
    <w:p w14:paraId="08907B0C" w14:textId="695B0B65" w:rsidR="000429E2" w:rsidRDefault="00654E6C" w:rsidP="000429E2">
      <w:pPr>
        <w:rPr>
          <w:rFonts w:ascii="Times New Roman" w:hAnsi="Times New Roman"/>
        </w:rPr>
      </w:pPr>
      <w:r>
        <w:rPr>
          <w:rFonts w:ascii="Times New Roman" w:hAnsi="Times New Roman"/>
        </w:rPr>
        <w:t>Table 4</w:t>
      </w:r>
      <w:r w:rsidR="000429E2">
        <w:rPr>
          <w:rFonts w:ascii="Times New Roman" w:hAnsi="Times New Roman"/>
        </w:rPr>
        <w:t>. Student’s T-test:</w:t>
      </w:r>
      <w:r w:rsidR="00423956">
        <w:rPr>
          <w:rFonts w:ascii="Times New Roman" w:hAnsi="Times New Roman"/>
        </w:rPr>
        <w:t xml:space="preserve"> </w:t>
      </w:r>
      <w:r w:rsidR="000429E2">
        <w:rPr>
          <w:rFonts w:ascii="Times New Roman" w:hAnsi="Times New Roman"/>
        </w:rPr>
        <w:t xml:space="preserve">Comparing measurement Variables from Supplementary Literature Data and University of Tennessee’s Modern </w:t>
      </w:r>
      <w:r w:rsidR="00367498">
        <w:rPr>
          <w:rFonts w:ascii="Times New Roman" w:hAnsi="Times New Roman"/>
        </w:rPr>
        <w:t xml:space="preserve">Comparative Collection </w:t>
      </w:r>
      <w:r w:rsidR="005535EB">
        <w:rPr>
          <w:rFonts w:ascii="Times New Roman" w:hAnsi="Times New Roman"/>
        </w:rPr>
        <w:t>............58</w:t>
      </w:r>
    </w:p>
    <w:p w14:paraId="3D00F6A4" w14:textId="77777777" w:rsidR="000429E2" w:rsidRDefault="000429E2" w:rsidP="000429E2">
      <w:pPr>
        <w:rPr>
          <w:rFonts w:ascii="Times New Roman" w:eastAsia="Times New Roman" w:hAnsi="Times New Roman"/>
          <w:bCs/>
          <w:color w:val="000000"/>
        </w:rPr>
      </w:pPr>
    </w:p>
    <w:p w14:paraId="6902D59B" w14:textId="41B2D20B" w:rsidR="000429E2" w:rsidRDefault="00654E6C" w:rsidP="000429E2">
      <w:pPr>
        <w:rPr>
          <w:rFonts w:ascii="Times New Roman" w:eastAsia="Times New Roman" w:hAnsi="Times New Roman"/>
          <w:bCs/>
          <w:color w:val="000000"/>
        </w:rPr>
      </w:pPr>
      <w:r>
        <w:rPr>
          <w:rFonts w:ascii="Times New Roman" w:eastAsia="Times New Roman" w:hAnsi="Times New Roman"/>
          <w:bCs/>
          <w:color w:val="000000"/>
        </w:rPr>
        <w:t>Table 5</w:t>
      </w:r>
      <w:r w:rsidR="000429E2">
        <w:rPr>
          <w:rFonts w:ascii="Times New Roman" w:eastAsia="Times New Roman" w:hAnsi="Times New Roman"/>
          <w:bCs/>
          <w:color w:val="000000"/>
        </w:rPr>
        <w:t>. Stepwise Selection Summary:</w:t>
      </w:r>
      <w:r w:rsidR="00423956">
        <w:rPr>
          <w:rFonts w:ascii="Times New Roman" w:eastAsia="Times New Roman" w:hAnsi="Times New Roman"/>
          <w:bCs/>
          <w:color w:val="000000"/>
        </w:rPr>
        <w:t xml:space="preserve"> </w:t>
      </w:r>
      <w:r w:rsidR="000429E2">
        <w:rPr>
          <w:rFonts w:ascii="Times New Roman" w:eastAsia="Times New Roman" w:hAnsi="Times New Roman"/>
          <w:bCs/>
          <w:color w:val="000000"/>
        </w:rPr>
        <w:t>Comparativ</w:t>
      </w:r>
      <w:r w:rsidR="00367498">
        <w:rPr>
          <w:rFonts w:ascii="Times New Roman" w:eastAsia="Times New Roman" w:hAnsi="Times New Roman"/>
          <w:bCs/>
          <w:color w:val="000000"/>
        </w:rPr>
        <w:t xml:space="preserve">e Collection Variables </w:t>
      </w:r>
      <w:r w:rsidR="005535EB">
        <w:rPr>
          <w:rFonts w:ascii="Times New Roman" w:eastAsia="Times New Roman" w:hAnsi="Times New Roman"/>
          <w:bCs/>
          <w:color w:val="000000"/>
        </w:rPr>
        <w:t>.....................60</w:t>
      </w:r>
    </w:p>
    <w:p w14:paraId="4A718404" w14:textId="77777777" w:rsidR="000429E2" w:rsidRDefault="000429E2" w:rsidP="000429E2">
      <w:pPr>
        <w:rPr>
          <w:rFonts w:ascii="Times New Roman" w:eastAsia="Times New Roman" w:hAnsi="Times New Roman"/>
          <w:bCs/>
          <w:color w:val="000000"/>
        </w:rPr>
      </w:pPr>
    </w:p>
    <w:p w14:paraId="7FE26843" w14:textId="22BBAA62" w:rsidR="000429E2" w:rsidRDefault="00654E6C" w:rsidP="001A52B1">
      <w:pPr>
        <w:rPr>
          <w:rFonts w:ascii="Times New Roman" w:eastAsia="Times New Roman" w:hAnsi="Times New Roman"/>
          <w:bCs/>
          <w:color w:val="000000"/>
        </w:rPr>
      </w:pPr>
      <w:r>
        <w:rPr>
          <w:rFonts w:ascii="Times New Roman" w:eastAsia="Times New Roman" w:hAnsi="Times New Roman"/>
          <w:bCs/>
          <w:color w:val="000000"/>
        </w:rPr>
        <w:t>Table 6</w:t>
      </w:r>
      <w:r w:rsidR="000429E2">
        <w:rPr>
          <w:rFonts w:ascii="Times New Roman" w:eastAsia="Times New Roman" w:hAnsi="Times New Roman"/>
          <w:bCs/>
          <w:color w:val="000000"/>
        </w:rPr>
        <w:t>. Univariate Test Statistics Output for Dis</w:t>
      </w:r>
      <w:r w:rsidR="001A52B1">
        <w:rPr>
          <w:rFonts w:ascii="Times New Roman" w:eastAsia="Times New Roman" w:hAnsi="Times New Roman"/>
          <w:bCs/>
          <w:color w:val="000000"/>
        </w:rPr>
        <w:t xml:space="preserve">criminant Analysis of the Known </w:t>
      </w:r>
      <w:r w:rsidR="000429E2">
        <w:rPr>
          <w:rFonts w:ascii="Times New Roman" w:eastAsia="Times New Roman" w:hAnsi="Times New Roman"/>
          <w:bCs/>
          <w:color w:val="000000"/>
        </w:rPr>
        <w:t>Compa</w:t>
      </w:r>
      <w:r w:rsidR="00367498">
        <w:rPr>
          <w:rFonts w:ascii="Times New Roman" w:eastAsia="Times New Roman" w:hAnsi="Times New Roman"/>
          <w:bCs/>
          <w:color w:val="000000"/>
        </w:rPr>
        <w:t xml:space="preserve">rative Collection Data </w:t>
      </w:r>
      <w:r w:rsidR="00FE2527">
        <w:rPr>
          <w:rFonts w:ascii="Times New Roman" w:eastAsia="Times New Roman" w:hAnsi="Times New Roman"/>
          <w:bCs/>
          <w:color w:val="000000"/>
        </w:rPr>
        <w:t>..............................................................</w:t>
      </w:r>
      <w:r w:rsidR="005535EB">
        <w:rPr>
          <w:rFonts w:ascii="Times New Roman" w:eastAsia="Times New Roman" w:hAnsi="Times New Roman"/>
          <w:bCs/>
          <w:color w:val="000000"/>
        </w:rPr>
        <w:t>..............................61</w:t>
      </w:r>
    </w:p>
    <w:p w14:paraId="0662666B" w14:textId="77777777" w:rsidR="000429E2" w:rsidRDefault="000429E2" w:rsidP="000429E2">
      <w:pPr>
        <w:rPr>
          <w:rFonts w:ascii="Times New Roman" w:hAnsi="Times New Roman"/>
        </w:rPr>
      </w:pPr>
    </w:p>
    <w:p w14:paraId="07FFCA93" w14:textId="2D331A91" w:rsidR="000429E2" w:rsidRDefault="00654E6C" w:rsidP="001A52B1">
      <w:pPr>
        <w:rPr>
          <w:rFonts w:ascii="Times New Roman" w:eastAsia="Times New Roman" w:hAnsi="Times New Roman"/>
          <w:bCs/>
          <w:color w:val="000000"/>
        </w:rPr>
      </w:pPr>
      <w:r>
        <w:rPr>
          <w:rFonts w:ascii="Times New Roman" w:hAnsi="Times New Roman"/>
        </w:rPr>
        <w:t>Table 7</w:t>
      </w:r>
      <w:r w:rsidR="000429E2" w:rsidRPr="005E227D">
        <w:rPr>
          <w:rFonts w:ascii="Times New Roman" w:hAnsi="Times New Roman"/>
        </w:rPr>
        <w:t xml:space="preserve">. </w:t>
      </w:r>
      <w:r w:rsidR="000429E2" w:rsidRPr="005E227D">
        <w:rPr>
          <w:rFonts w:ascii="Times New Roman" w:eastAsia="Times New Roman" w:hAnsi="Times New Roman"/>
          <w:bCs/>
          <w:color w:val="000000"/>
        </w:rPr>
        <w:t xml:space="preserve">Discriminant Analysis </w:t>
      </w:r>
      <w:r w:rsidR="000429E2">
        <w:rPr>
          <w:rFonts w:ascii="Times New Roman" w:eastAsia="Times New Roman" w:hAnsi="Times New Roman"/>
          <w:bCs/>
          <w:color w:val="000000"/>
        </w:rPr>
        <w:t>on Known Data:</w:t>
      </w:r>
      <w:r w:rsidR="00423956">
        <w:rPr>
          <w:rFonts w:ascii="Times New Roman" w:eastAsia="Times New Roman" w:hAnsi="Times New Roman"/>
          <w:bCs/>
          <w:color w:val="000000"/>
        </w:rPr>
        <w:t xml:space="preserve"> </w:t>
      </w:r>
      <w:r w:rsidR="000429E2">
        <w:rPr>
          <w:rFonts w:ascii="Times New Roman" w:eastAsia="Times New Roman" w:hAnsi="Times New Roman"/>
          <w:bCs/>
          <w:color w:val="000000"/>
        </w:rPr>
        <w:t>Resubstitution Summary Statistics Using the Quadratic Discrimi</w:t>
      </w:r>
      <w:r w:rsidR="00367498">
        <w:rPr>
          <w:rFonts w:ascii="Times New Roman" w:eastAsia="Times New Roman" w:hAnsi="Times New Roman"/>
          <w:bCs/>
          <w:color w:val="000000"/>
        </w:rPr>
        <w:t xml:space="preserve">nant Analysis Function </w:t>
      </w:r>
      <w:r w:rsidR="00FE2527">
        <w:rPr>
          <w:rFonts w:ascii="Times New Roman" w:eastAsia="Times New Roman" w:hAnsi="Times New Roman"/>
          <w:bCs/>
          <w:color w:val="000000"/>
        </w:rPr>
        <w:t>........................</w:t>
      </w:r>
      <w:r w:rsidR="005535EB">
        <w:rPr>
          <w:rFonts w:ascii="Times New Roman" w:eastAsia="Times New Roman" w:hAnsi="Times New Roman"/>
          <w:bCs/>
          <w:color w:val="000000"/>
        </w:rPr>
        <w:t>..............................62</w:t>
      </w:r>
    </w:p>
    <w:p w14:paraId="18774DFE" w14:textId="77777777" w:rsidR="000429E2" w:rsidRDefault="000429E2" w:rsidP="000429E2">
      <w:pPr>
        <w:rPr>
          <w:rFonts w:ascii="Times New Roman" w:eastAsia="Times New Roman" w:hAnsi="Times New Roman"/>
          <w:bCs/>
          <w:color w:val="000000"/>
        </w:rPr>
      </w:pPr>
    </w:p>
    <w:p w14:paraId="33F7C571" w14:textId="41D6F978" w:rsidR="000429E2" w:rsidRDefault="00654E6C" w:rsidP="000429E2">
      <w:pPr>
        <w:rPr>
          <w:rFonts w:ascii="Times New Roman" w:eastAsia="Times New Roman" w:hAnsi="Times New Roman"/>
          <w:bCs/>
          <w:color w:val="000000"/>
        </w:rPr>
      </w:pPr>
      <w:r>
        <w:rPr>
          <w:rFonts w:ascii="Times New Roman" w:eastAsia="Times New Roman" w:hAnsi="Times New Roman"/>
          <w:bCs/>
          <w:color w:val="000000"/>
        </w:rPr>
        <w:t>Table 8</w:t>
      </w:r>
      <w:r w:rsidR="000429E2">
        <w:rPr>
          <w:rFonts w:ascii="Times New Roman" w:eastAsia="Times New Roman" w:hAnsi="Times New Roman"/>
          <w:bCs/>
          <w:color w:val="000000"/>
        </w:rPr>
        <w:t>. Number of Observations and Percentages Classified into Species by the Discriminant Analysis Function for the Archaeological Eggshell Sub-sa</w:t>
      </w:r>
      <w:r w:rsidR="00367498">
        <w:rPr>
          <w:rFonts w:ascii="Times New Roman" w:eastAsia="Times New Roman" w:hAnsi="Times New Roman"/>
          <w:bCs/>
          <w:color w:val="000000"/>
        </w:rPr>
        <w:t xml:space="preserve">mples </w:t>
      </w:r>
      <w:r w:rsidR="005535EB">
        <w:rPr>
          <w:rFonts w:ascii="Times New Roman" w:eastAsia="Times New Roman" w:hAnsi="Times New Roman"/>
          <w:bCs/>
          <w:color w:val="000000"/>
        </w:rPr>
        <w:t>..............63</w:t>
      </w:r>
    </w:p>
    <w:p w14:paraId="103EE9EE" w14:textId="77777777" w:rsidR="000429E2" w:rsidRDefault="000429E2" w:rsidP="000429E2">
      <w:pPr>
        <w:rPr>
          <w:rFonts w:ascii="Times New Roman" w:eastAsia="Times New Roman" w:hAnsi="Times New Roman"/>
          <w:bCs/>
          <w:color w:val="000000"/>
        </w:rPr>
      </w:pPr>
    </w:p>
    <w:p w14:paraId="14C849EE" w14:textId="3723086B" w:rsidR="00FE2527" w:rsidRDefault="00654E6C" w:rsidP="000429E2">
      <w:pPr>
        <w:rPr>
          <w:rFonts w:ascii="Times New Roman" w:eastAsia="Times New Roman" w:hAnsi="Times New Roman"/>
          <w:bCs/>
          <w:color w:val="000000"/>
        </w:rPr>
      </w:pPr>
      <w:r>
        <w:rPr>
          <w:rFonts w:ascii="Times New Roman" w:eastAsia="Times New Roman" w:hAnsi="Times New Roman"/>
          <w:bCs/>
          <w:color w:val="000000"/>
        </w:rPr>
        <w:t>Table 9</w:t>
      </w:r>
      <w:r w:rsidR="000429E2">
        <w:rPr>
          <w:rFonts w:ascii="Times New Roman" w:eastAsia="Times New Roman" w:hAnsi="Times New Roman"/>
          <w:bCs/>
          <w:color w:val="000000"/>
        </w:rPr>
        <w:t>. Modern Comparative Collection Thickness Ranges:</w:t>
      </w:r>
      <w:r w:rsidR="00423956">
        <w:rPr>
          <w:rFonts w:ascii="Times New Roman" w:eastAsia="Times New Roman" w:hAnsi="Times New Roman"/>
          <w:bCs/>
          <w:color w:val="000000"/>
        </w:rPr>
        <w:t xml:space="preserve"> </w:t>
      </w:r>
      <w:r w:rsidR="000429E2">
        <w:rPr>
          <w:rFonts w:ascii="Times New Roman" w:eastAsia="Times New Roman" w:hAnsi="Times New Roman"/>
          <w:bCs/>
          <w:color w:val="000000"/>
        </w:rPr>
        <w:t xml:space="preserve">Species Low and </w:t>
      </w:r>
    </w:p>
    <w:p w14:paraId="21E2AE21" w14:textId="156E9343" w:rsidR="000429E2" w:rsidRDefault="00FE2527" w:rsidP="000429E2">
      <w:pPr>
        <w:rPr>
          <w:rFonts w:ascii="Times New Roman" w:eastAsia="Times New Roman" w:hAnsi="Times New Roman"/>
          <w:bCs/>
          <w:color w:val="000000"/>
        </w:rPr>
      </w:pPr>
      <w:r>
        <w:rPr>
          <w:rFonts w:ascii="Times New Roman" w:eastAsia="Times New Roman" w:hAnsi="Times New Roman"/>
          <w:bCs/>
          <w:color w:val="000000"/>
        </w:rPr>
        <w:t>High M</w:t>
      </w:r>
      <w:r w:rsidR="000429E2">
        <w:rPr>
          <w:rFonts w:ascii="Times New Roman" w:eastAsia="Times New Roman" w:hAnsi="Times New Roman"/>
          <w:bCs/>
          <w:color w:val="000000"/>
        </w:rPr>
        <w:t>easu</w:t>
      </w:r>
      <w:r>
        <w:rPr>
          <w:rFonts w:ascii="Times New Roman" w:eastAsia="Times New Roman" w:hAnsi="Times New Roman"/>
          <w:bCs/>
          <w:color w:val="000000"/>
        </w:rPr>
        <w:t>rements (mm) ..................................................................</w:t>
      </w:r>
      <w:r w:rsidR="005535EB">
        <w:rPr>
          <w:rFonts w:ascii="Times New Roman" w:eastAsia="Times New Roman" w:hAnsi="Times New Roman"/>
          <w:bCs/>
          <w:color w:val="000000"/>
        </w:rPr>
        <w:t>..............................70</w:t>
      </w:r>
      <w:r w:rsidR="00367498">
        <w:rPr>
          <w:rFonts w:ascii="Times New Roman" w:eastAsia="Times New Roman" w:hAnsi="Times New Roman"/>
          <w:bCs/>
          <w:color w:val="000000"/>
        </w:rPr>
        <w:t xml:space="preserve"> </w:t>
      </w:r>
    </w:p>
    <w:p w14:paraId="6033CB05" w14:textId="77777777" w:rsidR="00A717B5" w:rsidRDefault="00A717B5" w:rsidP="000429E2">
      <w:pPr>
        <w:rPr>
          <w:rFonts w:ascii="Times New Roman" w:eastAsia="Times New Roman" w:hAnsi="Times New Roman"/>
          <w:bCs/>
          <w:color w:val="000000"/>
        </w:rPr>
      </w:pPr>
    </w:p>
    <w:p w14:paraId="0E73727D" w14:textId="2A6AF540" w:rsidR="00FE2527" w:rsidRDefault="00654E6C" w:rsidP="000429E2">
      <w:pPr>
        <w:rPr>
          <w:rFonts w:ascii="Times New Roman" w:eastAsia="Times New Roman" w:hAnsi="Times New Roman"/>
          <w:bCs/>
          <w:color w:val="000000"/>
        </w:rPr>
      </w:pPr>
      <w:r>
        <w:rPr>
          <w:rFonts w:ascii="Times New Roman" w:eastAsia="Times New Roman" w:hAnsi="Times New Roman"/>
          <w:bCs/>
          <w:color w:val="000000"/>
        </w:rPr>
        <w:t>Table 10</w:t>
      </w:r>
      <w:r w:rsidR="00A717B5">
        <w:rPr>
          <w:rFonts w:ascii="Times New Roman" w:eastAsia="Times New Roman" w:hAnsi="Times New Roman"/>
          <w:bCs/>
          <w:color w:val="000000"/>
        </w:rPr>
        <w:t xml:space="preserve">. Discriminant Analysis and Microscope Thickness Measurement </w:t>
      </w:r>
    </w:p>
    <w:p w14:paraId="322D0A7A" w14:textId="77C3A15A" w:rsidR="00A717B5" w:rsidRDefault="00DD6627" w:rsidP="000429E2">
      <w:pPr>
        <w:rPr>
          <w:rFonts w:ascii="Times New Roman" w:eastAsia="Times New Roman" w:hAnsi="Times New Roman"/>
          <w:bCs/>
          <w:color w:val="000000"/>
        </w:rPr>
      </w:pPr>
      <w:r>
        <w:rPr>
          <w:rFonts w:ascii="Times New Roman" w:eastAsia="Times New Roman" w:hAnsi="Times New Roman"/>
          <w:bCs/>
          <w:color w:val="000000"/>
        </w:rPr>
        <w:t>Identification Comparisons</w:t>
      </w:r>
      <w:r w:rsidR="00FE2527">
        <w:rPr>
          <w:rFonts w:ascii="Times New Roman" w:eastAsia="Times New Roman" w:hAnsi="Times New Roman"/>
          <w:bCs/>
          <w:color w:val="000000"/>
        </w:rPr>
        <w:t xml:space="preserve"> ................................................................</w:t>
      </w:r>
      <w:r w:rsidR="005535EB">
        <w:rPr>
          <w:rFonts w:ascii="Times New Roman" w:eastAsia="Times New Roman" w:hAnsi="Times New Roman"/>
          <w:bCs/>
          <w:color w:val="000000"/>
        </w:rPr>
        <w:t>..............................71</w:t>
      </w:r>
    </w:p>
    <w:p w14:paraId="63CA911C" w14:textId="77777777" w:rsidR="004871BA" w:rsidRDefault="004871BA" w:rsidP="000429E2">
      <w:pPr>
        <w:rPr>
          <w:rFonts w:ascii="Times New Roman" w:eastAsia="Times New Roman" w:hAnsi="Times New Roman"/>
          <w:bCs/>
          <w:color w:val="000000"/>
        </w:rPr>
      </w:pPr>
    </w:p>
    <w:p w14:paraId="24EB32CA" w14:textId="644F5DB5" w:rsidR="00A44A57" w:rsidRDefault="00E025D4" w:rsidP="00A44A57">
      <w:pPr>
        <w:rPr>
          <w:rFonts w:ascii="Times New Roman" w:hAnsi="Times New Roman"/>
        </w:rPr>
      </w:pPr>
      <w:r w:rsidRPr="00E025D4">
        <w:rPr>
          <w:rFonts w:ascii="Times New Roman" w:hAnsi="Times New Roman"/>
        </w:rPr>
        <w:t xml:space="preserve">Table </w:t>
      </w:r>
      <w:r w:rsidR="00654E6C">
        <w:rPr>
          <w:rFonts w:ascii="Times New Roman" w:hAnsi="Times New Roman"/>
        </w:rPr>
        <w:t>11</w:t>
      </w:r>
      <w:r w:rsidRPr="00E025D4">
        <w:rPr>
          <w:rFonts w:ascii="Times New Roman" w:hAnsi="Times New Roman"/>
        </w:rPr>
        <w:t>.</w:t>
      </w:r>
      <w:r>
        <w:rPr>
          <w:rFonts w:ascii="Times New Roman" w:hAnsi="Times New Roman"/>
          <w:b/>
        </w:rPr>
        <w:t xml:space="preserve"> </w:t>
      </w:r>
      <w:r>
        <w:rPr>
          <w:rFonts w:ascii="Times New Roman" w:hAnsi="Times New Roman"/>
        </w:rPr>
        <w:t xml:space="preserve">Comparison of Identified Faunal Elements From Subfloor Pit </w:t>
      </w:r>
    </w:p>
    <w:p w14:paraId="67A75CEE" w14:textId="4C81358D" w:rsidR="00E025D4" w:rsidRDefault="00E025D4" w:rsidP="00A44A57">
      <w:pPr>
        <w:rPr>
          <w:rFonts w:ascii="Times New Roman" w:hAnsi="Times New Roman"/>
        </w:rPr>
      </w:pPr>
      <w:r>
        <w:rPr>
          <w:rFonts w:ascii="Times New Roman" w:hAnsi="Times New Roman"/>
        </w:rPr>
        <w:t>Feature ER2352</w:t>
      </w:r>
      <w:r w:rsidR="00A44A57">
        <w:rPr>
          <w:rFonts w:ascii="Times New Roman" w:hAnsi="Times New Roman"/>
        </w:rPr>
        <w:t xml:space="preserve"> ............................................................................................................... 77</w:t>
      </w:r>
    </w:p>
    <w:p w14:paraId="4CF6D803" w14:textId="77777777" w:rsidR="00A44A57" w:rsidRPr="00834700" w:rsidRDefault="00A44A57" w:rsidP="00A44A57">
      <w:pPr>
        <w:rPr>
          <w:rFonts w:ascii="Times New Roman" w:hAnsi="Times New Roman"/>
        </w:rPr>
      </w:pPr>
    </w:p>
    <w:p w14:paraId="32815351" w14:textId="77777777" w:rsidR="00FE2527" w:rsidRDefault="004871BA" w:rsidP="000429E2">
      <w:pPr>
        <w:rPr>
          <w:rFonts w:ascii="Times New Roman" w:hAnsi="Times New Roman"/>
        </w:rPr>
      </w:pPr>
      <w:r w:rsidRPr="004871BA">
        <w:rPr>
          <w:rFonts w:ascii="Times New Roman" w:hAnsi="Times New Roman"/>
        </w:rPr>
        <w:t>Table 12.</w:t>
      </w:r>
      <w:r>
        <w:rPr>
          <w:rFonts w:ascii="Times New Roman" w:hAnsi="Times New Roman"/>
        </w:rPr>
        <w:t xml:space="preserve">  Poplar Forest Subfloor Pit Eggshell Preservation and Number </w:t>
      </w:r>
    </w:p>
    <w:p w14:paraId="6D2DD99A" w14:textId="74DE1EA1" w:rsidR="004871BA" w:rsidRDefault="004871BA" w:rsidP="000429E2">
      <w:pPr>
        <w:rPr>
          <w:rFonts w:ascii="Times New Roman" w:eastAsia="Times New Roman" w:hAnsi="Times New Roman"/>
          <w:bCs/>
          <w:color w:val="000000"/>
        </w:rPr>
      </w:pPr>
      <w:r>
        <w:rPr>
          <w:rFonts w:ascii="Times New Roman" w:hAnsi="Times New Roman"/>
        </w:rPr>
        <w:t>of Samples Analyzed</w:t>
      </w:r>
      <w:r w:rsidR="00FE2527">
        <w:rPr>
          <w:rFonts w:ascii="Times New Roman" w:hAnsi="Times New Roman"/>
        </w:rPr>
        <w:t xml:space="preserve"> ........................................................................................................7</w:t>
      </w:r>
      <w:r w:rsidR="005535EB">
        <w:rPr>
          <w:rFonts w:ascii="Times New Roman" w:hAnsi="Times New Roman"/>
        </w:rPr>
        <w:t>9</w:t>
      </w:r>
    </w:p>
    <w:p w14:paraId="43940865" w14:textId="77777777" w:rsidR="00620FCA" w:rsidRDefault="00620FCA" w:rsidP="000429E2">
      <w:pPr>
        <w:rPr>
          <w:rFonts w:ascii="Times New Roman" w:eastAsia="Times New Roman" w:hAnsi="Times New Roman"/>
          <w:bCs/>
          <w:color w:val="000000"/>
        </w:rPr>
      </w:pPr>
    </w:p>
    <w:p w14:paraId="487D3803" w14:textId="77777777" w:rsidR="007C2143" w:rsidRDefault="004871BA" w:rsidP="00620FCA">
      <w:pPr>
        <w:rPr>
          <w:rFonts w:ascii="Times New Roman" w:hAnsi="Times New Roman"/>
        </w:rPr>
      </w:pPr>
      <w:r>
        <w:rPr>
          <w:rFonts w:ascii="Times New Roman" w:hAnsi="Times New Roman"/>
        </w:rPr>
        <w:t>Table 13</w:t>
      </w:r>
      <w:r w:rsidR="00620FCA">
        <w:rPr>
          <w:rFonts w:ascii="Times New Roman" w:hAnsi="Times New Roman"/>
        </w:rPr>
        <w:t xml:space="preserve">. Modern Comparative Collection and Archaeological Sub-Sample </w:t>
      </w:r>
    </w:p>
    <w:p w14:paraId="6F1AACF4" w14:textId="0B3D8588" w:rsidR="00620FCA" w:rsidRDefault="00620FCA" w:rsidP="00620FCA">
      <w:pPr>
        <w:rPr>
          <w:rFonts w:ascii="Times New Roman" w:hAnsi="Times New Roman"/>
        </w:rPr>
      </w:pPr>
      <w:r>
        <w:rPr>
          <w:rFonts w:ascii="Times New Roman" w:hAnsi="Times New Roman"/>
        </w:rPr>
        <w:t>Data</w:t>
      </w:r>
      <w:r w:rsidR="00FE2527">
        <w:rPr>
          <w:rFonts w:ascii="Times New Roman" w:hAnsi="Times New Roman"/>
        </w:rPr>
        <w:t xml:space="preserve"> ........</w:t>
      </w:r>
      <w:r w:rsidR="007C2143">
        <w:rPr>
          <w:rFonts w:ascii="Times New Roman" w:hAnsi="Times New Roman"/>
        </w:rPr>
        <w:t>...............................................................................................................</w:t>
      </w:r>
      <w:r w:rsidR="00A64525">
        <w:rPr>
          <w:rFonts w:ascii="Times New Roman" w:hAnsi="Times New Roman"/>
        </w:rPr>
        <w:t>...104-109</w:t>
      </w:r>
    </w:p>
    <w:p w14:paraId="426CE41A" w14:textId="77777777" w:rsidR="008A0677" w:rsidRDefault="008A0677" w:rsidP="00620FCA">
      <w:pPr>
        <w:rPr>
          <w:rFonts w:ascii="Times New Roman" w:hAnsi="Times New Roman"/>
        </w:rPr>
      </w:pPr>
    </w:p>
    <w:p w14:paraId="0A66ADCA" w14:textId="295802B3" w:rsidR="007C2143" w:rsidRDefault="00AC6DD7" w:rsidP="0058533B">
      <w:pPr>
        <w:rPr>
          <w:rFonts w:ascii="Times New Roman" w:eastAsia="Times New Roman" w:hAnsi="Times New Roman"/>
          <w:bCs/>
          <w:color w:val="000000"/>
        </w:rPr>
      </w:pPr>
      <w:r>
        <w:rPr>
          <w:rFonts w:ascii="Times New Roman" w:eastAsia="Times New Roman" w:hAnsi="Times New Roman"/>
          <w:bCs/>
          <w:color w:val="000000"/>
        </w:rPr>
        <w:t>Table 14</w:t>
      </w:r>
      <w:r w:rsidR="0058533B">
        <w:rPr>
          <w:rFonts w:ascii="Times New Roman" w:eastAsia="Times New Roman" w:hAnsi="Times New Roman"/>
          <w:bCs/>
          <w:color w:val="000000"/>
        </w:rPr>
        <w:t xml:space="preserve">. Discriminant Analysis Results for the Archaeological Eggshell </w:t>
      </w:r>
    </w:p>
    <w:p w14:paraId="11487D2F" w14:textId="59CE9395" w:rsidR="0058533B" w:rsidRDefault="0058533B" w:rsidP="0058533B">
      <w:pPr>
        <w:rPr>
          <w:rFonts w:ascii="Times New Roman" w:eastAsia="Times New Roman" w:hAnsi="Times New Roman"/>
          <w:bCs/>
          <w:color w:val="000000"/>
        </w:rPr>
      </w:pPr>
      <w:r>
        <w:rPr>
          <w:rFonts w:ascii="Times New Roman" w:eastAsia="Times New Roman" w:hAnsi="Times New Roman"/>
          <w:bCs/>
          <w:color w:val="000000"/>
        </w:rPr>
        <w:t>Sub-Sample</w:t>
      </w:r>
      <w:r w:rsidR="007C2143">
        <w:rPr>
          <w:rFonts w:ascii="Times New Roman" w:eastAsia="Times New Roman" w:hAnsi="Times New Roman"/>
          <w:bCs/>
          <w:color w:val="000000"/>
        </w:rPr>
        <w:t xml:space="preserve"> .......................................................................................</w:t>
      </w:r>
      <w:r w:rsidR="00A64525">
        <w:rPr>
          <w:rFonts w:ascii="Times New Roman" w:eastAsia="Times New Roman" w:hAnsi="Times New Roman"/>
          <w:bCs/>
          <w:color w:val="000000"/>
        </w:rPr>
        <w:t>.............................110</w:t>
      </w:r>
    </w:p>
    <w:p w14:paraId="3BBDF71D" w14:textId="77777777" w:rsidR="0058533B" w:rsidRDefault="0058533B" w:rsidP="0058533B">
      <w:pPr>
        <w:rPr>
          <w:rFonts w:ascii="Times New Roman" w:eastAsia="Times New Roman" w:hAnsi="Times New Roman"/>
          <w:bCs/>
          <w:color w:val="000000"/>
        </w:rPr>
      </w:pPr>
    </w:p>
    <w:p w14:paraId="01BDDCE5" w14:textId="628DBDB2" w:rsidR="0058533B" w:rsidRDefault="00AC6DD7" w:rsidP="0058533B">
      <w:pPr>
        <w:rPr>
          <w:rFonts w:ascii="Times New Roman" w:eastAsia="Times New Roman" w:hAnsi="Times New Roman"/>
          <w:bCs/>
          <w:color w:val="000000"/>
        </w:rPr>
      </w:pPr>
      <w:r>
        <w:rPr>
          <w:rFonts w:ascii="Times New Roman" w:eastAsia="Times New Roman" w:hAnsi="Times New Roman"/>
          <w:bCs/>
          <w:color w:val="000000"/>
        </w:rPr>
        <w:t>Table 15</w:t>
      </w:r>
      <w:r w:rsidR="0058533B">
        <w:rPr>
          <w:rFonts w:ascii="Times New Roman" w:eastAsia="Times New Roman" w:hAnsi="Times New Roman"/>
          <w:bCs/>
          <w:color w:val="000000"/>
        </w:rPr>
        <w:t>. Subfloor Pit Feature Context for Archaeological Sub-Samples</w:t>
      </w:r>
      <w:r w:rsidR="00A64525">
        <w:rPr>
          <w:rFonts w:ascii="Times New Roman" w:eastAsia="Times New Roman" w:hAnsi="Times New Roman"/>
          <w:bCs/>
          <w:color w:val="000000"/>
        </w:rPr>
        <w:t xml:space="preserve"> ....................111</w:t>
      </w:r>
    </w:p>
    <w:p w14:paraId="0237248A" w14:textId="396FB3E3" w:rsidR="000A2FD6" w:rsidRDefault="000A2FD6">
      <w:pPr>
        <w:rPr>
          <w:rFonts w:ascii="Times New Roman" w:eastAsiaTheme="majorEastAsia" w:hAnsi="Times New Roman"/>
          <w:b/>
          <w:bCs/>
        </w:rPr>
      </w:pPr>
    </w:p>
    <w:p w14:paraId="7FBDE656" w14:textId="77777777" w:rsidR="00103C2F" w:rsidRDefault="00103C2F">
      <w:pPr>
        <w:rPr>
          <w:rFonts w:ascii="Times New Roman" w:eastAsiaTheme="majorEastAsia" w:hAnsi="Times New Roman"/>
          <w:b/>
          <w:bCs/>
        </w:rPr>
      </w:pPr>
    </w:p>
    <w:p w14:paraId="333A6A54" w14:textId="77777777" w:rsidR="00103C2F" w:rsidRDefault="00103C2F">
      <w:pPr>
        <w:rPr>
          <w:rFonts w:ascii="Times New Roman" w:eastAsiaTheme="majorEastAsia" w:hAnsi="Times New Roman"/>
          <w:b/>
          <w:bCs/>
        </w:rPr>
      </w:pPr>
    </w:p>
    <w:p w14:paraId="084A07AB" w14:textId="77777777" w:rsidR="005535EB" w:rsidRDefault="005535EB">
      <w:pPr>
        <w:rPr>
          <w:rFonts w:ascii="Times New Roman" w:eastAsiaTheme="majorEastAsia" w:hAnsi="Times New Roman"/>
          <w:b/>
          <w:bCs/>
        </w:rPr>
      </w:pPr>
    </w:p>
    <w:p w14:paraId="396946F4" w14:textId="06839D53" w:rsidR="006B2F59" w:rsidRPr="0039271C" w:rsidRDefault="001B4BD7" w:rsidP="0039271C">
      <w:pPr>
        <w:rPr>
          <w:rFonts w:ascii="Times New Roman" w:hAnsi="Times New Roman"/>
          <w:b/>
        </w:rPr>
      </w:pPr>
      <w:r w:rsidRPr="0039271C">
        <w:rPr>
          <w:rFonts w:ascii="Times New Roman" w:hAnsi="Times New Roman"/>
          <w:b/>
        </w:rPr>
        <w:t>List of Figures</w:t>
      </w:r>
    </w:p>
    <w:p w14:paraId="5B449CD0" w14:textId="77777777" w:rsidR="007810E1" w:rsidRDefault="007810E1">
      <w:pPr>
        <w:rPr>
          <w:rFonts w:ascii="Times New Roman" w:hAnsi="Times New Roman"/>
        </w:rPr>
      </w:pPr>
    </w:p>
    <w:p w14:paraId="77E20A62" w14:textId="517DBCD4" w:rsidR="000429E2" w:rsidRDefault="000429E2" w:rsidP="0039271C">
      <w:pPr>
        <w:rPr>
          <w:rFonts w:ascii="Times New Roman" w:hAnsi="Times New Roman"/>
        </w:rPr>
      </w:pPr>
      <w:r w:rsidRPr="00803C9A">
        <w:rPr>
          <w:rFonts w:ascii="Times New Roman" w:hAnsi="Times New Roman"/>
        </w:rPr>
        <w:t>Figure 1.</w:t>
      </w:r>
      <w:r w:rsidR="000C567B">
        <w:rPr>
          <w:rFonts w:ascii="Times New Roman" w:hAnsi="Times New Roman"/>
        </w:rPr>
        <w:t xml:space="preserve"> Map of Virginia with L</w:t>
      </w:r>
      <w:r>
        <w:rPr>
          <w:rFonts w:ascii="Times New Roman" w:hAnsi="Times New Roman"/>
        </w:rPr>
        <w:t>ocation of Poplar Forest</w:t>
      </w:r>
      <w:r w:rsidR="0039271C">
        <w:rPr>
          <w:rFonts w:ascii="Times New Roman" w:hAnsi="Times New Roman"/>
        </w:rPr>
        <w:t xml:space="preserve"> </w:t>
      </w:r>
      <w:r w:rsidR="008811E5">
        <w:rPr>
          <w:rFonts w:ascii="Times New Roman" w:hAnsi="Times New Roman"/>
        </w:rPr>
        <w:t>.................................................</w:t>
      </w:r>
      <w:r w:rsidR="0039271C">
        <w:rPr>
          <w:rFonts w:ascii="Times New Roman" w:hAnsi="Times New Roman"/>
        </w:rPr>
        <w:t>4</w:t>
      </w:r>
    </w:p>
    <w:p w14:paraId="52D61805" w14:textId="77777777" w:rsidR="00222CB7" w:rsidRDefault="00222CB7" w:rsidP="000429E2"/>
    <w:p w14:paraId="35B53867" w14:textId="178FF71D" w:rsidR="000429E2" w:rsidRDefault="000429E2" w:rsidP="000429E2">
      <w:pPr>
        <w:rPr>
          <w:rFonts w:ascii="Times New Roman" w:hAnsi="Times New Roman"/>
        </w:rPr>
      </w:pPr>
      <w:r>
        <w:rPr>
          <w:rFonts w:ascii="Times New Roman" w:hAnsi="Times New Roman"/>
        </w:rPr>
        <w:t xml:space="preserve">Figure 2. Site Map Featuring Site A, Southeast Terrace of Poplar Forest </w:t>
      </w:r>
      <w:r w:rsidR="005A1648">
        <w:rPr>
          <w:rFonts w:ascii="Times New Roman" w:hAnsi="Times New Roman"/>
        </w:rPr>
        <w:t>........................10</w:t>
      </w:r>
    </w:p>
    <w:p w14:paraId="7A644750" w14:textId="77777777" w:rsidR="00222CB7" w:rsidRDefault="00222CB7" w:rsidP="000429E2"/>
    <w:p w14:paraId="0907CD15" w14:textId="77777777" w:rsidR="005A1648" w:rsidRDefault="000429E2" w:rsidP="000429E2">
      <w:pPr>
        <w:rPr>
          <w:rFonts w:ascii="Times New Roman" w:hAnsi="Times New Roman"/>
        </w:rPr>
      </w:pPr>
      <w:r>
        <w:rPr>
          <w:rFonts w:ascii="Times New Roman" w:hAnsi="Times New Roman"/>
        </w:rPr>
        <w:t>Figure 3. North Wall Profile Stratigraphy</w:t>
      </w:r>
      <w:r w:rsidRPr="00803C9A">
        <w:rPr>
          <w:rFonts w:ascii="Times New Roman" w:hAnsi="Times New Roman"/>
        </w:rPr>
        <w:t xml:space="preserve"> </w:t>
      </w:r>
      <w:r>
        <w:rPr>
          <w:rFonts w:ascii="Times New Roman" w:hAnsi="Times New Roman"/>
        </w:rPr>
        <w:t xml:space="preserve">of Poplar Forest Subfloor Pit </w:t>
      </w:r>
    </w:p>
    <w:p w14:paraId="0441A95A" w14:textId="4D6CD715" w:rsidR="000429E2" w:rsidRDefault="000429E2" w:rsidP="000429E2">
      <w:pPr>
        <w:rPr>
          <w:rFonts w:ascii="Times New Roman" w:hAnsi="Times New Roman"/>
        </w:rPr>
      </w:pPr>
      <w:r>
        <w:rPr>
          <w:rFonts w:ascii="Times New Roman" w:hAnsi="Times New Roman"/>
        </w:rPr>
        <w:t xml:space="preserve">Feature 2352 R-DD/4 </w:t>
      </w:r>
      <w:r w:rsidR="005A1648">
        <w:rPr>
          <w:rFonts w:ascii="Times New Roman" w:hAnsi="Times New Roman"/>
        </w:rPr>
        <w:t>........................................................................................................11</w:t>
      </w:r>
    </w:p>
    <w:p w14:paraId="7410BD8C" w14:textId="77777777" w:rsidR="00222CB7" w:rsidRDefault="00222CB7" w:rsidP="000429E2"/>
    <w:p w14:paraId="660AA4AE" w14:textId="4F9CB7B1" w:rsidR="000429E2" w:rsidRDefault="000429E2" w:rsidP="000429E2">
      <w:pPr>
        <w:rPr>
          <w:rFonts w:ascii="Times New Roman" w:hAnsi="Times New Roman"/>
        </w:rPr>
      </w:pPr>
      <w:r>
        <w:rPr>
          <w:rFonts w:ascii="Times New Roman" w:hAnsi="Times New Roman"/>
        </w:rPr>
        <w:t>Figure 4. Medullary Bone:</w:t>
      </w:r>
      <w:r w:rsidR="00423956">
        <w:rPr>
          <w:rFonts w:ascii="Times New Roman" w:hAnsi="Times New Roman"/>
        </w:rPr>
        <w:t xml:space="preserve"> </w:t>
      </w:r>
      <w:r>
        <w:rPr>
          <w:rFonts w:ascii="Times New Roman" w:hAnsi="Times New Roman"/>
        </w:rPr>
        <w:t>Stewin</w:t>
      </w:r>
      <w:r w:rsidR="00290938">
        <w:rPr>
          <w:rFonts w:ascii="Times New Roman" w:hAnsi="Times New Roman"/>
        </w:rPr>
        <w:t>g Hen Tarsometatarsus (</w:t>
      </w:r>
      <w:r>
        <w:rPr>
          <w:rFonts w:ascii="Times New Roman" w:hAnsi="Times New Roman"/>
        </w:rPr>
        <w:t>mm)</w:t>
      </w:r>
      <w:r w:rsidR="005A1648">
        <w:rPr>
          <w:rFonts w:ascii="Times New Roman" w:hAnsi="Times New Roman"/>
        </w:rPr>
        <w:t xml:space="preserve"> .......</w:t>
      </w:r>
      <w:r w:rsidR="005535EB">
        <w:rPr>
          <w:rFonts w:ascii="Times New Roman" w:hAnsi="Times New Roman"/>
        </w:rPr>
        <w:t>..............................20</w:t>
      </w:r>
    </w:p>
    <w:p w14:paraId="41449CDE" w14:textId="77777777" w:rsidR="00222CB7" w:rsidRDefault="00222CB7" w:rsidP="000429E2">
      <w:pPr>
        <w:rPr>
          <w:rFonts w:ascii="Times New Roman" w:hAnsi="Times New Roman"/>
        </w:rPr>
      </w:pPr>
    </w:p>
    <w:p w14:paraId="415C8FE3" w14:textId="114D88A8" w:rsidR="000429E2" w:rsidRPr="005A1648" w:rsidRDefault="000429E2" w:rsidP="000429E2">
      <w:pPr>
        <w:rPr>
          <w:rFonts w:ascii="Times New Roman" w:hAnsi="Times New Roman"/>
        </w:rPr>
      </w:pPr>
      <w:r>
        <w:rPr>
          <w:rFonts w:ascii="Times New Roman" w:hAnsi="Times New Roman"/>
        </w:rPr>
        <w:t>Figure 5. Illustration of Eggshell Structure</w:t>
      </w:r>
      <w:r w:rsidR="005A1648">
        <w:rPr>
          <w:rFonts w:ascii="Times New Roman" w:hAnsi="Times New Roman"/>
        </w:rPr>
        <w:t xml:space="preserve"> .........................................</w:t>
      </w:r>
      <w:r w:rsidR="005535EB">
        <w:rPr>
          <w:rFonts w:ascii="Times New Roman" w:hAnsi="Times New Roman"/>
        </w:rPr>
        <w:t>..............................25</w:t>
      </w:r>
    </w:p>
    <w:p w14:paraId="0042D7FB" w14:textId="77777777" w:rsidR="00222CB7" w:rsidRDefault="00222CB7" w:rsidP="000429E2"/>
    <w:p w14:paraId="1708C7CA" w14:textId="615F20ED" w:rsidR="000429E2" w:rsidRDefault="000429E2" w:rsidP="000429E2">
      <w:pPr>
        <w:rPr>
          <w:rFonts w:ascii="Times New Roman" w:hAnsi="Times New Roman"/>
        </w:rPr>
      </w:pPr>
      <w:r>
        <w:rPr>
          <w:rFonts w:ascii="Times New Roman" w:hAnsi="Times New Roman"/>
        </w:rPr>
        <w:t>Figure 6. Illustration of Egg:</w:t>
      </w:r>
      <w:r w:rsidR="00423956">
        <w:rPr>
          <w:rFonts w:ascii="Times New Roman" w:hAnsi="Times New Roman"/>
        </w:rPr>
        <w:t xml:space="preserve"> </w:t>
      </w:r>
      <w:r>
        <w:rPr>
          <w:rFonts w:ascii="Times New Roman" w:hAnsi="Times New Roman"/>
        </w:rPr>
        <w:t>Turkey Egg with Features Labeled</w:t>
      </w:r>
      <w:r w:rsidR="005A1648">
        <w:rPr>
          <w:rFonts w:ascii="Times New Roman" w:hAnsi="Times New Roman"/>
        </w:rPr>
        <w:t xml:space="preserve"> ......</w:t>
      </w:r>
      <w:r w:rsidR="005535EB">
        <w:rPr>
          <w:rFonts w:ascii="Times New Roman" w:hAnsi="Times New Roman"/>
        </w:rPr>
        <w:t>..............................27</w:t>
      </w:r>
    </w:p>
    <w:p w14:paraId="1F6457CE" w14:textId="77777777" w:rsidR="00222CB7" w:rsidRDefault="00222CB7" w:rsidP="000429E2"/>
    <w:p w14:paraId="67894656" w14:textId="37C11348" w:rsidR="00222CB7" w:rsidRDefault="000429E2" w:rsidP="000429E2">
      <w:pPr>
        <w:rPr>
          <w:rFonts w:ascii="Times New Roman" w:hAnsi="Times New Roman"/>
        </w:rPr>
      </w:pPr>
      <w:r>
        <w:rPr>
          <w:rFonts w:ascii="Times New Roman" w:hAnsi="Times New Roman"/>
        </w:rPr>
        <w:t>Figure 7. Turkey (</w:t>
      </w:r>
      <w:r>
        <w:rPr>
          <w:rFonts w:ascii="Times New Roman" w:hAnsi="Times New Roman"/>
          <w:i/>
        </w:rPr>
        <w:t>Meleagris gallopavo)</w:t>
      </w:r>
      <w:r>
        <w:rPr>
          <w:rFonts w:ascii="Times New Roman" w:hAnsi="Times New Roman"/>
        </w:rPr>
        <w:t xml:space="preserve"> Eggshell SEM Micrograph</w:t>
      </w:r>
      <w:r w:rsidR="005A1648">
        <w:rPr>
          <w:rFonts w:ascii="Times New Roman" w:hAnsi="Times New Roman"/>
        </w:rPr>
        <w:t xml:space="preserve"> .</w:t>
      </w:r>
      <w:r w:rsidR="005535EB">
        <w:rPr>
          <w:rFonts w:ascii="Times New Roman" w:hAnsi="Times New Roman"/>
        </w:rPr>
        <w:t>..............................29</w:t>
      </w:r>
    </w:p>
    <w:p w14:paraId="1015030C" w14:textId="77777777" w:rsidR="005A1648" w:rsidRDefault="005A1648" w:rsidP="000429E2">
      <w:pPr>
        <w:rPr>
          <w:rFonts w:ascii="Times New Roman" w:hAnsi="Times New Roman"/>
        </w:rPr>
      </w:pPr>
    </w:p>
    <w:p w14:paraId="688AF100" w14:textId="74943F0E" w:rsidR="000429E2" w:rsidRDefault="000429E2" w:rsidP="000429E2">
      <w:pPr>
        <w:rPr>
          <w:rFonts w:ascii="Times New Roman" w:hAnsi="Times New Roman"/>
        </w:rPr>
      </w:pPr>
      <w:r>
        <w:rPr>
          <w:rFonts w:ascii="Times New Roman" w:hAnsi="Times New Roman"/>
        </w:rPr>
        <w:t xml:space="preserve">Figure 8. Eggshell Feature Morphology Illustration </w:t>
      </w:r>
      <w:r w:rsidR="005A1648">
        <w:rPr>
          <w:rFonts w:ascii="Times New Roman" w:hAnsi="Times New Roman"/>
        </w:rPr>
        <w:t>...........................</w:t>
      </w:r>
      <w:r w:rsidR="005535EB">
        <w:rPr>
          <w:rFonts w:ascii="Times New Roman" w:hAnsi="Times New Roman"/>
        </w:rPr>
        <w:t>..............................32</w:t>
      </w:r>
    </w:p>
    <w:p w14:paraId="185C4AEE" w14:textId="77777777" w:rsidR="00222CB7" w:rsidRDefault="00222CB7" w:rsidP="000429E2">
      <w:pPr>
        <w:rPr>
          <w:rFonts w:ascii="Times New Roman" w:hAnsi="Times New Roman"/>
        </w:rPr>
      </w:pPr>
    </w:p>
    <w:p w14:paraId="5ADD0D66" w14:textId="77777777" w:rsidR="005A1648" w:rsidRDefault="000429E2" w:rsidP="000429E2">
      <w:pPr>
        <w:rPr>
          <w:rFonts w:ascii="Times New Roman" w:hAnsi="Times New Roman"/>
          <w:i/>
        </w:rPr>
      </w:pPr>
      <w:r>
        <w:rPr>
          <w:rFonts w:ascii="Times New Roman" w:hAnsi="Times New Roman"/>
        </w:rPr>
        <w:t>Figure 9. Organic Membrane:</w:t>
      </w:r>
      <w:r w:rsidR="00423956">
        <w:rPr>
          <w:rFonts w:ascii="Times New Roman" w:hAnsi="Times New Roman"/>
        </w:rPr>
        <w:t xml:space="preserve"> </w:t>
      </w:r>
      <w:r>
        <w:rPr>
          <w:rFonts w:ascii="Times New Roman" w:hAnsi="Times New Roman"/>
        </w:rPr>
        <w:t>Interior of Chicken (</w:t>
      </w:r>
      <w:r>
        <w:rPr>
          <w:rFonts w:ascii="Times New Roman" w:hAnsi="Times New Roman"/>
          <w:i/>
        </w:rPr>
        <w:t xml:space="preserve">Gallus gallus) </w:t>
      </w:r>
    </w:p>
    <w:p w14:paraId="7162CD4C" w14:textId="27246C39" w:rsidR="000429E2" w:rsidRDefault="000429E2" w:rsidP="000429E2">
      <w:pPr>
        <w:rPr>
          <w:rFonts w:ascii="Times New Roman" w:hAnsi="Times New Roman"/>
        </w:rPr>
      </w:pPr>
      <w:r>
        <w:rPr>
          <w:rFonts w:ascii="Times New Roman" w:hAnsi="Times New Roman"/>
        </w:rPr>
        <w:t>Eggshell Surface with Organic Membrane Intact, x40</w:t>
      </w:r>
      <w:r w:rsidR="005A1648">
        <w:rPr>
          <w:rFonts w:ascii="Times New Roman" w:hAnsi="Times New Roman"/>
        </w:rPr>
        <w:t xml:space="preserve"> </w:t>
      </w:r>
      <w:r>
        <w:rPr>
          <w:rFonts w:ascii="Times New Roman" w:hAnsi="Times New Roman"/>
        </w:rPr>
        <w:t>.</w:t>
      </w:r>
      <w:r w:rsidR="005A1648">
        <w:rPr>
          <w:rFonts w:ascii="Times New Roman" w:hAnsi="Times New Roman"/>
        </w:rPr>
        <w:t>......................</w:t>
      </w:r>
      <w:r w:rsidR="005535EB">
        <w:rPr>
          <w:rFonts w:ascii="Times New Roman" w:hAnsi="Times New Roman"/>
        </w:rPr>
        <w:t>..............................40</w:t>
      </w:r>
    </w:p>
    <w:p w14:paraId="2291ACE5" w14:textId="77777777" w:rsidR="00222CB7" w:rsidRDefault="00222CB7" w:rsidP="000429E2"/>
    <w:p w14:paraId="745EE46A" w14:textId="77777777" w:rsidR="005A1648" w:rsidRDefault="000429E2" w:rsidP="000429E2">
      <w:pPr>
        <w:rPr>
          <w:rFonts w:ascii="Times New Roman" w:hAnsi="Times New Roman"/>
        </w:rPr>
      </w:pPr>
      <w:r>
        <w:rPr>
          <w:rFonts w:ascii="Times New Roman" w:hAnsi="Times New Roman"/>
        </w:rPr>
        <w:t>Figure 10. Organic Membrane Removed:</w:t>
      </w:r>
      <w:r w:rsidR="00423956">
        <w:rPr>
          <w:rFonts w:ascii="Times New Roman" w:hAnsi="Times New Roman"/>
        </w:rPr>
        <w:t xml:space="preserve"> </w:t>
      </w:r>
      <w:r>
        <w:rPr>
          <w:rFonts w:ascii="Times New Roman" w:hAnsi="Times New Roman"/>
        </w:rPr>
        <w:t>Interior of Chicken (</w:t>
      </w:r>
      <w:r>
        <w:rPr>
          <w:rFonts w:ascii="Times New Roman" w:hAnsi="Times New Roman"/>
          <w:i/>
        </w:rPr>
        <w:t>Gallus gallus</w:t>
      </w:r>
      <w:r>
        <w:rPr>
          <w:rFonts w:ascii="Times New Roman" w:hAnsi="Times New Roman"/>
        </w:rPr>
        <w:t xml:space="preserve">) </w:t>
      </w:r>
    </w:p>
    <w:p w14:paraId="766AD671" w14:textId="500E83CF" w:rsidR="000429E2" w:rsidRDefault="000429E2" w:rsidP="000429E2">
      <w:pPr>
        <w:rPr>
          <w:rFonts w:ascii="Times New Roman" w:hAnsi="Times New Roman"/>
        </w:rPr>
      </w:pPr>
      <w:r>
        <w:rPr>
          <w:rFonts w:ascii="Times New Roman" w:hAnsi="Times New Roman"/>
        </w:rPr>
        <w:t>Eggshell Surface wi</w:t>
      </w:r>
      <w:r w:rsidR="005A1648">
        <w:rPr>
          <w:rFonts w:ascii="Times New Roman" w:hAnsi="Times New Roman"/>
        </w:rPr>
        <w:t>th Mammillae Cones Visible, x40 ......................</w:t>
      </w:r>
      <w:r w:rsidR="005535EB">
        <w:rPr>
          <w:rFonts w:ascii="Times New Roman" w:hAnsi="Times New Roman"/>
        </w:rPr>
        <w:t>..............................40</w:t>
      </w:r>
    </w:p>
    <w:p w14:paraId="49A2A130" w14:textId="77777777" w:rsidR="00222CB7" w:rsidRDefault="00222CB7" w:rsidP="000429E2">
      <w:pPr>
        <w:rPr>
          <w:rFonts w:ascii="Times New Roman" w:hAnsi="Times New Roman"/>
        </w:rPr>
      </w:pPr>
    </w:p>
    <w:p w14:paraId="1DDCB52F" w14:textId="77777777" w:rsidR="005A1648" w:rsidRDefault="000429E2" w:rsidP="000429E2">
      <w:pPr>
        <w:rPr>
          <w:rFonts w:ascii="Times New Roman" w:hAnsi="Times New Roman"/>
        </w:rPr>
      </w:pPr>
      <w:r>
        <w:rPr>
          <w:rFonts w:ascii="Times New Roman" w:hAnsi="Times New Roman"/>
        </w:rPr>
        <w:t>Figure 11. Chicken (</w:t>
      </w:r>
      <w:r>
        <w:rPr>
          <w:rFonts w:ascii="Times New Roman" w:hAnsi="Times New Roman"/>
          <w:i/>
        </w:rPr>
        <w:t xml:space="preserve">Gallus </w:t>
      </w:r>
      <w:r w:rsidRPr="00A34E9F">
        <w:rPr>
          <w:rFonts w:ascii="Times New Roman" w:hAnsi="Times New Roman"/>
        </w:rPr>
        <w:t>gallus</w:t>
      </w:r>
      <w:r>
        <w:rPr>
          <w:rFonts w:ascii="Times New Roman" w:hAnsi="Times New Roman"/>
        </w:rPr>
        <w:t xml:space="preserve">) </w:t>
      </w:r>
      <w:r w:rsidRPr="00A34E9F">
        <w:rPr>
          <w:rFonts w:ascii="Times New Roman" w:hAnsi="Times New Roman"/>
        </w:rPr>
        <w:t>Eggshell</w:t>
      </w:r>
      <w:r>
        <w:rPr>
          <w:rFonts w:ascii="Times New Roman" w:hAnsi="Times New Roman"/>
        </w:rPr>
        <w:t xml:space="preserve"> Radial Cross-section:</w:t>
      </w:r>
      <w:r w:rsidR="00423956">
        <w:rPr>
          <w:rFonts w:ascii="Times New Roman" w:hAnsi="Times New Roman"/>
        </w:rPr>
        <w:t xml:space="preserve"> </w:t>
      </w:r>
    </w:p>
    <w:p w14:paraId="6696134B" w14:textId="4E1159D6" w:rsidR="000429E2" w:rsidRDefault="000429E2" w:rsidP="000429E2">
      <w:pPr>
        <w:rPr>
          <w:rFonts w:ascii="Times New Roman" w:hAnsi="Times New Roman"/>
        </w:rPr>
      </w:pPr>
      <w:r>
        <w:rPr>
          <w:rFonts w:ascii="Times New Roman" w:hAnsi="Times New Roman"/>
        </w:rPr>
        <w:t>Straight-line Thickness Measurements, x40</w:t>
      </w:r>
      <w:r w:rsidR="005A1648">
        <w:rPr>
          <w:rFonts w:ascii="Times New Roman" w:hAnsi="Times New Roman"/>
        </w:rPr>
        <w:t xml:space="preserve"> ....................................................</w:t>
      </w:r>
      <w:r w:rsidR="005535EB">
        <w:rPr>
          <w:rFonts w:ascii="Times New Roman" w:hAnsi="Times New Roman"/>
        </w:rPr>
        <w:t>.................47</w:t>
      </w:r>
    </w:p>
    <w:p w14:paraId="695E56AE" w14:textId="77777777" w:rsidR="00222CB7" w:rsidRDefault="00222CB7" w:rsidP="000429E2">
      <w:pPr>
        <w:rPr>
          <w:rFonts w:ascii="Times New Roman" w:hAnsi="Times New Roman"/>
        </w:rPr>
      </w:pPr>
    </w:p>
    <w:p w14:paraId="6583AB1A" w14:textId="77777777" w:rsidR="005A1648" w:rsidRDefault="00A86DBE" w:rsidP="000429E2">
      <w:pPr>
        <w:rPr>
          <w:rFonts w:ascii="Times New Roman" w:hAnsi="Times New Roman"/>
        </w:rPr>
      </w:pPr>
      <w:r>
        <w:rPr>
          <w:rFonts w:ascii="Times New Roman" w:hAnsi="Times New Roman"/>
        </w:rPr>
        <w:t>Figure 12</w:t>
      </w:r>
      <w:r w:rsidR="000429E2">
        <w:rPr>
          <w:rFonts w:ascii="Times New Roman" w:hAnsi="Times New Roman"/>
        </w:rPr>
        <w:t>.1 SEM Red Star Chicken (</w:t>
      </w:r>
      <w:r w:rsidR="000429E2">
        <w:rPr>
          <w:rFonts w:ascii="Times New Roman" w:hAnsi="Times New Roman"/>
          <w:i/>
        </w:rPr>
        <w:t>Gallus gallus)</w:t>
      </w:r>
      <w:r w:rsidR="000429E2">
        <w:rPr>
          <w:rFonts w:ascii="Times New Roman" w:hAnsi="Times New Roman"/>
        </w:rPr>
        <w:t xml:space="preserve"> Eggshell Interior:</w:t>
      </w:r>
      <w:r w:rsidR="00423956">
        <w:rPr>
          <w:rFonts w:ascii="Times New Roman" w:hAnsi="Times New Roman"/>
        </w:rPr>
        <w:t xml:space="preserve"> </w:t>
      </w:r>
    </w:p>
    <w:p w14:paraId="266F1E28" w14:textId="27905B75" w:rsidR="000429E2" w:rsidRDefault="000429E2" w:rsidP="000429E2">
      <w:pPr>
        <w:rPr>
          <w:rFonts w:ascii="Times New Roman" w:hAnsi="Times New Roman"/>
        </w:rPr>
      </w:pPr>
      <w:r>
        <w:rPr>
          <w:rFonts w:ascii="Times New Roman" w:hAnsi="Times New Roman"/>
        </w:rPr>
        <w:t>No Visible Resorption Example, 300x</w:t>
      </w:r>
      <w:r w:rsidR="005A1648">
        <w:rPr>
          <w:rFonts w:ascii="Times New Roman" w:hAnsi="Times New Roman"/>
        </w:rPr>
        <w:t xml:space="preserve"> ...............................................</w:t>
      </w:r>
      <w:r w:rsidR="005535EB">
        <w:rPr>
          <w:rFonts w:ascii="Times New Roman" w:hAnsi="Times New Roman"/>
        </w:rPr>
        <w:t>..............................50</w:t>
      </w:r>
    </w:p>
    <w:p w14:paraId="63304F04" w14:textId="77777777" w:rsidR="00222CB7" w:rsidRDefault="00222CB7" w:rsidP="000429E2"/>
    <w:p w14:paraId="0FE4AC51" w14:textId="7CBAF6BA" w:rsidR="000429E2" w:rsidRDefault="00A86DBE" w:rsidP="000429E2">
      <w:pPr>
        <w:rPr>
          <w:rFonts w:ascii="Times New Roman" w:hAnsi="Times New Roman"/>
        </w:rPr>
      </w:pPr>
      <w:r>
        <w:rPr>
          <w:rFonts w:ascii="Times New Roman" w:hAnsi="Times New Roman"/>
        </w:rPr>
        <w:t>Figure 12</w:t>
      </w:r>
      <w:r w:rsidR="000429E2">
        <w:rPr>
          <w:rFonts w:ascii="Times New Roman" w:hAnsi="Times New Roman"/>
        </w:rPr>
        <w:t>.2 SEM Jungle Fowl Chicken (</w:t>
      </w:r>
      <w:r w:rsidR="000429E2">
        <w:rPr>
          <w:rFonts w:ascii="Times New Roman" w:hAnsi="Times New Roman"/>
          <w:i/>
        </w:rPr>
        <w:t>Gallus gallus)</w:t>
      </w:r>
      <w:r w:rsidR="000429E2">
        <w:rPr>
          <w:rFonts w:ascii="Times New Roman" w:hAnsi="Times New Roman"/>
        </w:rPr>
        <w:t xml:space="preserve"> Eggshell Interior:</w:t>
      </w:r>
      <w:r w:rsidR="00423956">
        <w:rPr>
          <w:rFonts w:ascii="Times New Roman" w:hAnsi="Times New Roman"/>
        </w:rPr>
        <w:t xml:space="preserve"> </w:t>
      </w:r>
      <w:r w:rsidR="000429E2">
        <w:rPr>
          <w:rFonts w:ascii="Times New Roman" w:hAnsi="Times New Roman"/>
        </w:rPr>
        <w:t>Minimal/Complete Resorption Example, 300x</w:t>
      </w:r>
      <w:r w:rsidR="005A1648">
        <w:rPr>
          <w:rFonts w:ascii="Times New Roman" w:hAnsi="Times New Roman"/>
        </w:rPr>
        <w:t xml:space="preserve"> ..................................</w:t>
      </w:r>
      <w:r w:rsidR="005535EB">
        <w:rPr>
          <w:rFonts w:ascii="Times New Roman" w:hAnsi="Times New Roman"/>
        </w:rPr>
        <w:t>..............................51</w:t>
      </w:r>
    </w:p>
    <w:p w14:paraId="4F542551" w14:textId="77777777" w:rsidR="00222CB7" w:rsidRDefault="00222CB7" w:rsidP="000429E2">
      <w:pPr>
        <w:rPr>
          <w:rFonts w:ascii="Times New Roman" w:hAnsi="Times New Roman"/>
        </w:rPr>
      </w:pPr>
    </w:p>
    <w:p w14:paraId="52B3535A" w14:textId="0C30138A" w:rsidR="000429E2" w:rsidRDefault="000A56E3" w:rsidP="000429E2">
      <w:pPr>
        <w:rPr>
          <w:rFonts w:ascii="Times New Roman" w:hAnsi="Times New Roman"/>
        </w:rPr>
      </w:pPr>
      <w:r>
        <w:rPr>
          <w:rFonts w:ascii="Times New Roman" w:hAnsi="Times New Roman"/>
        </w:rPr>
        <w:t>Figure 13</w:t>
      </w:r>
      <w:r w:rsidR="000429E2">
        <w:rPr>
          <w:rFonts w:ascii="Times New Roman" w:hAnsi="Times New Roman"/>
        </w:rPr>
        <w:t>.1 Scanning Electron Microscope Image of Archaeological Turkey Eggshell (ER2352BB/4.251.12):</w:t>
      </w:r>
      <w:r w:rsidR="00423956">
        <w:rPr>
          <w:rFonts w:ascii="Times New Roman" w:hAnsi="Times New Roman"/>
        </w:rPr>
        <w:t xml:space="preserve"> </w:t>
      </w:r>
      <w:r w:rsidR="000429E2">
        <w:rPr>
          <w:rFonts w:ascii="Times New Roman" w:hAnsi="Times New Roman"/>
        </w:rPr>
        <w:t>Interior of Eggshell 300x</w:t>
      </w:r>
      <w:r w:rsidR="005A1648">
        <w:rPr>
          <w:rFonts w:ascii="Times New Roman" w:hAnsi="Times New Roman"/>
        </w:rPr>
        <w:t xml:space="preserve"> ..............................</w:t>
      </w:r>
      <w:r w:rsidR="005535EB">
        <w:rPr>
          <w:rFonts w:ascii="Times New Roman" w:hAnsi="Times New Roman"/>
        </w:rPr>
        <w:t>..............................54</w:t>
      </w:r>
    </w:p>
    <w:p w14:paraId="6A287E99" w14:textId="77777777" w:rsidR="00222CB7" w:rsidRDefault="00222CB7" w:rsidP="000429E2">
      <w:pPr>
        <w:rPr>
          <w:rFonts w:ascii="Times New Roman" w:hAnsi="Times New Roman"/>
        </w:rPr>
      </w:pPr>
    </w:p>
    <w:p w14:paraId="449178D0" w14:textId="28FFE85F" w:rsidR="000429E2" w:rsidRDefault="000A56E3" w:rsidP="000429E2">
      <w:pPr>
        <w:rPr>
          <w:rFonts w:ascii="Times New Roman" w:hAnsi="Times New Roman"/>
        </w:rPr>
      </w:pPr>
      <w:r>
        <w:rPr>
          <w:rFonts w:ascii="Times New Roman" w:hAnsi="Times New Roman"/>
        </w:rPr>
        <w:t>Figure 13</w:t>
      </w:r>
      <w:r w:rsidR="000429E2">
        <w:rPr>
          <w:rFonts w:ascii="Times New Roman" w:hAnsi="Times New Roman"/>
        </w:rPr>
        <w:t>.2 Scanning Electron Microscope Image of Archaeological Turkey Eggshell:</w:t>
      </w:r>
      <w:r w:rsidR="00423956">
        <w:rPr>
          <w:rFonts w:ascii="Times New Roman" w:hAnsi="Times New Roman"/>
        </w:rPr>
        <w:t xml:space="preserve"> </w:t>
      </w:r>
      <w:r w:rsidR="000429E2">
        <w:rPr>
          <w:rFonts w:ascii="Times New Roman" w:hAnsi="Times New Roman"/>
        </w:rPr>
        <w:t>Interior of Eggshell 800x</w:t>
      </w:r>
      <w:r w:rsidR="005A1648">
        <w:rPr>
          <w:rFonts w:ascii="Times New Roman" w:hAnsi="Times New Roman"/>
        </w:rPr>
        <w:t xml:space="preserve"> ................................................................................</w:t>
      </w:r>
      <w:r w:rsidR="005535EB">
        <w:rPr>
          <w:rFonts w:ascii="Times New Roman" w:hAnsi="Times New Roman"/>
        </w:rPr>
        <w:t>..................54</w:t>
      </w:r>
    </w:p>
    <w:p w14:paraId="2E8D9C2F" w14:textId="77777777" w:rsidR="00222CB7" w:rsidRDefault="00222CB7" w:rsidP="000429E2"/>
    <w:p w14:paraId="1BD4AA97" w14:textId="2AFE12D5" w:rsidR="000429E2" w:rsidRDefault="000A56E3" w:rsidP="000429E2">
      <w:pPr>
        <w:rPr>
          <w:rFonts w:ascii="Times New Roman" w:hAnsi="Times New Roman"/>
        </w:rPr>
      </w:pPr>
      <w:r>
        <w:rPr>
          <w:rFonts w:ascii="Times New Roman" w:hAnsi="Times New Roman"/>
        </w:rPr>
        <w:t>Figure 13</w:t>
      </w:r>
      <w:r w:rsidR="000429E2">
        <w:rPr>
          <w:rFonts w:ascii="Times New Roman" w:hAnsi="Times New Roman"/>
        </w:rPr>
        <w:t>.3 Scanning Electron Microscope Image of Archaeological Turkey Eggshell:</w:t>
      </w:r>
      <w:r w:rsidR="00423956">
        <w:rPr>
          <w:rFonts w:ascii="Times New Roman" w:hAnsi="Times New Roman"/>
        </w:rPr>
        <w:t xml:space="preserve"> </w:t>
      </w:r>
      <w:r w:rsidR="000429E2">
        <w:rPr>
          <w:rFonts w:ascii="Times New Roman" w:hAnsi="Times New Roman"/>
        </w:rPr>
        <w:t>Radial Cross-section of Eggshell, 300x</w:t>
      </w:r>
      <w:r w:rsidR="005A1648">
        <w:rPr>
          <w:rFonts w:ascii="Times New Roman" w:hAnsi="Times New Roman"/>
        </w:rPr>
        <w:t xml:space="preserve"> ..............................................</w:t>
      </w:r>
      <w:r w:rsidR="005535EB">
        <w:rPr>
          <w:rFonts w:ascii="Times New Roman" w:hAnsi="Times New Roman"/>
        </w:rPr>
        <w:t>..............................55</w:t>
      </w:r>
    </w:p>
    <w:p w14:paraId="09AD806F" w14:textId="77777777" w:rsidR="00222CB7" w:rsidRDefault="00222CB7" w:rsidP="000429E2">
      <w:pPr>
        <w:rPr>
          <w:rFonts w:ascii="Times New Roman" w:hAnsi="Times New Roman"/>
        </w:rPr>
      </w:pPr>
    </w:p>
    <w:p w14:paraId="0257877D" w14:textId="77777777" w:rsidR="005A1648" w:rsidRDefault="00202803" w:rsidP="001121B6">
      <w:pPr>
        <w:rPr>
          <w:rFonts w:ascii="Times New Roman" w:hAnsi="Times New Roman"/>
        </w:rPr>
      </w:pPr>
      <w:r>
        <w:rPr>
          <w:rFonts w:ascii="Times New Roman" w:hAnsi="Times New Roman"/>
        </w:rPr>
        <w:t>Figure 14</w:t>
      </w:r>
      <w:r w:rsidR="001121B6">
        <w:rPr>
          <w:rFonts w:ascii="Times New Roman" w:hAnsi="Times New Roman"/>
        </w:rPr>
        <w:t>. Archaeological Random Sample Thickness Distribution Scatter Plot:</w:t>
      </w:r>
      <w:r w:rsidR="00423956">
        <w:rPr>
          <w:rFonts w:ascii="Times New Roman" w:hAnsi="Times New Roman"/>
        </w:rPr>
        <w:t xml:space="preserve"> </w:t>
      </w:r>
    </w:p>
    <w:p w14:paraId="49072CF7" w14:textId="61A4F14A" w:rsidR="001121B6" w:rsidRDefault="001121B6" w:rsidP="001121B6">
      <w:pPr>
        <w:rPr>
          <w:rFonts w:ascii="Times New Roman" w:hAnsi="Times New Roman"/>
        </w:rPr>
      </w:pPr>
      <w:r>
        <w:rPr>
          <w:rFonts w:ascii="Times New Roman" w:hAnsi="Times New Roman"/>
        </w:rPr>
        <w:t xml:space="preserve">Overlaid with Comparative Eggshell Species’ Thickness Ranges </w:t>
      </w:r>
      <w:r w:rsidR="005A1648">
        <w:rPr>
          <w:rFonts w:ascii="Times New Roman" w:hAnsi="Times New Roman"/>
        </w:rPr>
        <w:t>..................................</w:t>
      </w:r>
      <w:r w:rsidR="005535EB">
        <w:rPr>
          <w:rFonts w:ascii="Times New Roman" w:hAnsi="Times New Roman"/>
        </w:rPr>
        <w:t>.69</w:t>
      </w:r>
    </w:p>
    <w:p w14:paraId="75A3493A" w14:textId="77777777" w:rsidR="00A86DBE" w:rsidRDefault="00A86DBE" w:rsidP="001121B6">
      <w:pPr>
        <w:rPr>
          <w:rFonts w:ascii="Times New Roman" w:hAnsi="Times New Roman"/>
        </w:rPr>
      </w:pPr>
    </w:p>
    <w:p w14:paraId="248AD089" w14:textId="77777777" w:rsidR="003B35E6" w:rsidRDefault="0084576C" w:rsidP="004D3298">
      <w:pPr>
        <w:rPr>
          <w:rFonts w:ascii="Times New Roman" w:hAnsi="Times New Roman"/>
        </w:rPr>
      </w:pPr>
      <w:r>
        <w:rPr>
          <w:rFonts w:ascii="Times New Roman" w:hAnsi="Times New Roman"/>
        </w:rPr>
        <w:t>Figure 15</w:t>
      </w:r>
      <w:r w:rsidR="00A86DBE">
        <w:rPr>
          <w:rFonts w:ascii="Times New Roman" w:hAnsi="Times New Roman"/>
        </w:rPr>
        <w:t xml:space="preserve">. Comparative Collection Eggshell Thickness Ranges: </w:t>
      </w:r>
    </w:p>
    <w:p w14:paraId="143D2E7C" w14:textId="60BEE7B0" w:rsidR="00A86DBE" w:rsidRDefault="003B35E6" w:rsidP="004D3298">
      <w:pPr>
        <w:rPr>
          <w:rFonts w:ascii="Times New Roman" w:hAnsi="Times New Roman"/>
        </w:rPr>
      </w:pPr>
      <w:r>
        <w:rPr>
          <w:rFonts w:ascii="Times New Roman" w:hAnsi="Times New Roman"/>
        </w:rPr>
        <w:t>Separated by S</w:t>
      </w:r>
      <w:r w:rsidR="00A86DBE">
        <w:rPr>
          <w:rFonts w:ascii="Times New Roman" w:hAnsi="Times New Roman"/>
        </w:rPr>
        <w:t>pecies</w:t>
      </w:r>
      <w:r>
        <w:rPr>
          <w:rFonts w:ascii="Times New Roman" w:hAnsi="Times New Roman"/>
        </w:rPr>
        <w:t xml:space="preserve"> ..........................................................................</w:t>
      </w:r>
      <w:r w:rsidR="00A64525">
        <w:rPr>
          <w:rFonts w:ascii="Times New Roman" w:hAnsi="Times New Roman"/>
        </w:rPr>
        <w:t>.............................113</w:t>
      </w:r>
    </w:p>
    <w:p w14:paraId="32F3ECF4" w14:textId="77777777" w:rsidR="00222CB7" w:rsidRDefault="00222CB7" w:rsidP="004D3298"/>
    <w:p w14:paraId="6B3AFA80" w14:textId="0B402D1B" w:rsidR="000429E2" w:rsidRDefault="000429E2" w:rsidP="004D3298">
      <w:pPr>
        <w:rPr>
          <w:rFonts w:ascii="Times New Roman" w:hAnsi="Times New Roman"/>
        </w:rPr>
      </w:pPr>
      <w:r>
        <w:rPr>
          <w:rFonts w:ascii="Times New Roman" w:hAnsi="Times New Roman"/>
        </w:rPr>
        <w:t>Figure 16.1. Level R/4 Eggshell Identification</w:t>
      </w:r>
      <w:r w:rsidR="004D3298">
        <w:rPr>
          <w:rFonts w:ascii="Times New Roman" w:hAnsi="Times New Roman"/>
        </w:rPr>
        <w:t xml:space="preserve"> ..................................</w:t>
      </w:r>
      <w:r w:rsidR="00A64525">
        <w:rPr>
          <w:rFonts w:ascii="Times New Roman" w:hAnsi="Times New Roman"/>
        </w:rPr>
        <w:t>.............................114</w:t>
      </w:r>
    </w:p>
    <w:p w14:paraId="50A8EA4C" w14:textId="35EFBC85" w:rsidR="000429E2" w:rsidRDefault="000429E2" w:rsidP="004D3298">
      <w:r>
        <w:rPr>
          <w:rFonts w:ascii="Times New Roman" w:hAnsi="Times New Roman"/>
        </w:rPr>
        <w:t>Figure 16.2. Level R/4 Eggshell Resorption:</w:t>
      </w:r>
      <w:r w:rsidR="00423956">
        <w:rPr>
          <w:rFonts w:ascii="Times New Roman" w:hAnsi="Times New Roman"/>
        </w:rPr>
        <w:t xml:space="preserve"> </w:t>
      </w:r>
      <w:r>
        <w:rPr>
          <w:rFonts w:ascii="Times New Roman" w:hAnsi="Times New Roman"/>
        </w:rPr>
        <w:t>Chicken</w:t>
      </w:r>
      <w:r w:rsidR="004D3298">
        <w:rPr>
          <w:rFonts w:ascii="Times New Roman" w:hAnsi="Times New Roman"/>
        </w:rPr>
        <w:t xml:space="preserve"> .....................</w:t>
      </w:r>
      <w:r w:rsidR="00BA2E72">
        <w:rPr>
          <w:rFonts w:ascii="Times New Roman" w:hAnsi="Times New Roman"/>
        </w:rPr>
        <w:t>..............................11</w:t>
      </w:r>
      <w:r w:rsidR="00A64525">
        <w:rPr>
          <w:rFonts w:ascii="Times New Roman" w:hAnsi="Times New Roman"/>
        </w:rPr>
        <w:t>4</w:t>
      </w:r>
    </w:p>
    <w:p w14:paraId="2B9B248D" w14:textId="6E3F1960" w:rsidR="000429E2" w:rsidRDefault="000429E2" w:rsidP="004D3298">
      <w:pPr>
        <w:rPr>
          <w:rFonts w:ascii="Times New Roman" w:hAnsi="Times New Roman"/>
        </w:rPr>
      </w:pPr>
      <w:r>
        <w:rPr>
          <w:rFonts w:ascii="Times New Roman" w:hAnsi="Times New Roman"/>
        </w:rPr>
        <w:t>Figure 16.3. Level R/4 Eggshell Resorption:</w:t>
      </w:r>
      <w:r w:rsidR="00423956">
        <w:rPr>
          <w:rFonts w:ascii="Times New Roman" w:hAnsi="Times New Roman"/>
        </w:rPr>
        <w:t xml:space="preserve"> </w:t>
      </w:r>
      <w:r>
        <w:rPr>
          <w:rFonts w:ascii="Times New Roman" w:hAnsi="Times New Roman"/>
        </w:rPr>
        <w:t>Guinea fowl/goose</w:t>
      </w:r>
      <w:r w:rsidR="004D3298">
        <w:rPr>
          <w:rFonts w:ascii="Times New Roman" w:hAnsi="Times New Roman"/>
        </w:rPr>
        <w:t xml:space="preserve"> .....</w:t>
      </w:r>
      <w:r w:rsidR="00A64525">
        <w:rPr>
          <w:rFonts w:ascii="Times New Roman" w:hAnsi="Times New Roman"/>
        </w:rPr>
        <w:t>.............................115</w:t>
      </w:r>
    </w:p>
    <w:p w14:paraId="055F4558" w14:textId="77777777" w:rsidR="00222CB7" w:rsidRDefault="00222CB7" w:rsidP="004D3298">
      <w:pPr>
        <w:rPr>
          <w:rFonts w:ascii="Times New Roman" w:hAnsi="Times New Roman"/>
        </w:rPr>
      </w:pPr>
    </w:p>
    <w:p w14:paraId="79D6083D" w14:textId="4C985858" w:rsidR="000429E2" w:rsidRDefault="000429E2" w:rsidP="004D3298">
      <w:r>
        <w:rPr>
          <w:rFonts w:ascii="Times New Roman" w:hAnsi="Times New Roman"/>
        </w:rPr>
        <w:t>Figure 17.1. Level S/4 Eggshell Identification</w:t>
      </w:r>
      <w:r w:rsidR="004D3298">
        <w:rPr>
          <w:rFonts w:ascii="Times New Roman" w:hAnsi="Times New Roman"/>
        </w:rPr>
        <w:t xml:space="preserve"> ...............................................................11</w:t>
      </w:r>
      <w:r w:rsidR="00A64525">
        <w:rPr>
          <w:rFonts w:ascii="Times New Roman" w:hAnsi="Times New Roman"/>
        </w:rPr>
        <w:t>6</w:t>
      </w:r>
    </w:p>
    <w:p w14:paraId="23071641" w14:textId="1857F3AC" w:rsidR="000429E2" w:rsidRDefault="000429E2" w:rsidP="004D3298">
      <w:pPr>
        <w:rPr>
          <w:rFonts w:ascii="Times New Roman" w:hAnsi="Times New Roman"/>
        </w:rPr>
      </w:pPr>
      <w:r>
        <w:rPr>
          <w:rFonts w:ascii="Times New Roman" w:hAnsi="Times New Roman"/>
        </w:rPr>
        <w:t>Figure 17.2. Level S/4 Eggshell Resorption:</w:t>
      </w:r>
      <w:r w:rsidR="00423956">
        <w:rPr>
          <w:rFonts w:ascii="Times New Roman" w:hAnsi="Times New Roman"/>
        </w:rPr>
        <w:t xml:space="preserve"> </w:t>
      </w:r>
      <w:r>
        <w:rPr>
          <w:rFonts w:ascii="Times New Roman" w:hAnsi="Times New Roman"/>
        </w:rPr>
        <w:t>Chicken</w:t>
      </w:r>
      <w:r w:rsidR="004D3298">
        <w:rPr>
          <w:rFonts w:ascii="Times New Roman" w:hAnsi="Times New Roman"/>
        </w:rPr>
        <w:t xml:space="preserve"> .......................</w:t>
      </w:r>
      <w:r w:rsidR="00A64525">
        <w:rPr>
          <w:rFonts w:ascii="Times New Roman" w:hAnsi="Times New Roman"/>
        </w:rPr>
        <w:t>.............................116</w:t>
      </w:r>
    </w:p>
    <w:p w14:paraId="495ECE2C" w14:textId="77777777" w:rsidR="00222CB7" w:rsidRDefault="00222CB7" w:rsidP="004D3298"/>
    <w:p w14:paraId="578AE9FE" w14:textId="07F7FF23" w:rsidR="000429E2" w:rsidRDefault="001F42FD" w:rsidP="004D3298">
      <w:pPr>
        <w:rPr>
          <w:rFonts w:ascii="Times New Roman" w:hAnsi="Times New Roman"/>
        </w:rPr>
      </w:pPr>
      <w:r>
        <w:rPr>
          <w:rFonts w:ascii="Times New Roman" w:hAnsi="Times New Roman"/>
        </w:rPr>
        <w:t>Figure 18</w:t>
      </w:r>
      <w:r w:rsidR="000429E2">
        <w:rPr>
          <w:rFonts w:ascii="Times New Roman" w:hAnsi="Times New Roman"/>
        </w:rPr>
        <w:t xml:space="preserve">.1. Level W/4 Eggshell Identification </w:t>
      </w:r>
      <w:r w:rsidR="004D3298">
        <w:rPr>
          <w:rFonts w:ascii="Times New Roman" w:hAnsi="Times New Roman"/>
        </w:rPr>
        <w:t>...............................</w:t>
      </w:r>
      <w:r w:rsidR="00E025D4">
        <w:rPr>
          <w:rFonts w:ascii="Times New Roman" w:hAnsi="Times New Roman"/>
        </w:rPr>
        <w:t xml:space="preserve">.............................. </w:t>
      </w:r>
      <w:r w:rsidR="00A64525">
        <w:rPr>
          <w:rFonts w:ascii="Times New Roman" w:hAnsi="Times New Roman"/>
        </w:rPr>
        <w:t>117</w:t>
      </w:r>
    </w:p>
    <w:p w14:paraId="073F8E84" w14:textId="3334C4D9" w:rsidR="000429E2" w:rsidRDefault="001F42FD" w:rsidP="004D3298">
      <w:pPr>
        <w:rPr>
          <w:rFonts w:ascii="Times New Roman" w:hAnsi="Times New Roman"/>
        </w:rPr>
      </w:pPr>
      <w:r>
        <w:rPr>
          <w:rFonts w:ascii="Times New Roman" w:hAnsi="Times New Roman"/>
        </w:rPr>
        <w:t>Figure 18</w:t>
      </w:r>
      <w:r w:rsidR="000429E2">
        <w:rPr>
          <w:rFonts w:ascii="Times New Roman" w:hAnsi="Times New Roman"/>
        </w:rPr>
        <w:t>.2. Level W/4 Eggshell Resorption:</w:t>
      </w:r>
      <w:r w:rsidR="00423956">
        <w:rPr>
          <w:rFonts w:ascii="Times New Roman" w:hAnsi="Times New Roman"/>
        </w:rPr>
        <w:t xml:space="preserve"> </w:t>
      </w:r>
      <w:r w:rsidR="000429E2">
        <w:rPr>
          <w:rFonts w:ascii="Times New Roman" w:hAnsi="Times New Roman"/>
        </w:rPr>
        <w:t>Chicken</w:t>
      </w:r>
      <w:r w:rsidR="004D3298">
        <w:rPr>
          <w:rFonts w:ascii="Times New Roman" w:hAnsi="Times New Roman"/>
        </w:rPr>
        <w:t xml:space="preserve"> ..................</w:t>
      </w:r>
      <w:r w:rsidR="00E025D4">
        <w:rPr>
          <w:rFonts w:ascii="Times New Roman" w:hAnsi="Times New Roman"/>
        </w:rPr>
        <w:t xml:space="preserve">............................... </w:t>
      </w:r>
      <w:r w:rsidR="00A64525">
        <w:rPr>
          <w:rFonts w:ascii="Times New Roman" w:hAnsi="Times New Roman"/>
        </w:rPr>
        <w:t>117</w:t>
      </w:r>
    </w:p>
    <w:p w14:paraId="2C4B1E3E" w14:textId="1A225465" w:rsidR="000429E2" w:rsidRDefault="001F42FD" w:rsidP="004D3298">
      <w:r>
        <w:rPr>
          <w:rFonts w:ascii="Times New Roman" w:hAnsi="Times New Roman"/>
        </w:rPr>
        <w:t>Figure 18</w:t>
      </w:r>
      <w:r w:rsidR="000429E2">
        <w:rPr>
          <w:rFonts w:ascii="Times New Roman" w:hAnsi="Times New Roman"/>
        </w:rPr>
        <w:t>.3. Level W/4 Eggshell Resorption:</w:t>
      </w:r>
      <w:r w:rsidR="00423956">
        <w:rPr>
          <w:rFonts w:ascii="Times New Roman" w:hAnsi="Times New Roman"/>
        </w:rPr>
        <w:t xml:space="preserve"> </w:t>
      </w:r>
      <w:r w:rsidR="000429E2">
        <w:rPr>
          <w:rFonts w:ascii="Times New Roman" w:hAnsi="Times New Roman"/>
        </w:rPr>
        <w:t>Turkey</w:t>
      </w:r>
      <w:r w:rsidR="00BA2E72">
        <w:rPr>
          <w:noProof/>
        </w:rPr>
        <w:t xml:space="preserve"> </w:t>
      </w:r>
      <w:r w:rsidR="004D3298" w:rsidRPr="00BA2E72">
        <w:rPr>
          <w:rFonts w:ascii="Times New Roman" w:hAnsi="Times New Roman"/>
          <w:noProof/>
        </w:rPr>
        <w:t>...............................</w:t>
      </w:r>
      <w:r w:rsidR="00E025D4">
        <w:rPr>
          <w:rFonts w:ascii="Times New Roman" w:hAnsi="Times New Roman"/>
          <w:noProof/>
        </w:rPr>
        <w:t xml:space="preserve">.................... </w:t>
      </w:r>
      <w:r w:rsidR="00BA2E72" w:rsidRPr="00BA2E72">
        <w:rPr>
          <w:rFonts w:ascii="Times New Roman" w:hAnsi="Times New Roman"/>
          <w:noProof/>
        </w:rPr>
        <w:t>11</w:t>
      </w:r>
      <w:r w:rsidR="00A64525">
        <w:rPr>
          <w:rFonts w:ascii="Times New Roman" w:hAnsi="Times New Roman"/>
          <w:noProof/>
        </w:rPr>
        <w:t>8</w:t>
      </w:r>
    </w:p>
    <w:p w14:paraId="58D40484" w14:textId="1FB24C5F" w:rsidR="000429E2" w:rsidRDefault="001F42FD" w:rsidP="004D3298">
      <w:pPr>
        <w:rPr>
          <w:rFonts w:ascii="Times New Roman" w:hAnsi="Times New Roman"/>
        </w:rPr>
      </w:pPr>
      <w:r>
        <w:rPr>
          <w:rFonts w:ascii="Times New Roman" w:hAnsi="Times New Roman"/>
        </w:rPr>
        <w:t>Figure 18</w:t>
      </w:r>
      <w:r w:rsidR="000429E2">
        <w:rPr>
          <w:rFonts w:ascii="Times New Roman" w:hAnsi="Times New Roman"/>
        </w:rPr>
        <w:t>.4. Level W/4 Eggshell Resorption:</w:t>
      </w:r>
      <w:r w:rsidR="00423956">
        <w:rPr>
          <w:rFonts w:ascii="Times New Roman" w:hAnsi="Times New Roman"/>
        </w:rPr>
        <w:t xml:space="preserve"> </w:t>
      </w:r>
      <w:r w:rsidR="000429E2">
        <w:rPr>
          <w:rFonts w:ascii="Times New Roman" w:hAnsi="Times New Roman"/>
        </w:rPr>
        <w:t>Possible Quail</w:t>
      </w:r>
      <w:r w:rsidR="004D3298">
        <w:rPr>
          <w:rFonts w:ascii="Times New Roman" w:hAnsi="Times New Roman"/>
        </w:rPr>
        <w:t xml:space="preserve"> ...........</w:t>
      </w:r>
      <w:r w:rsidR="00A64525">
        <w:rPr>
          <w:rFonts w:ascii="Times New Roman" w:hAnsi="Times New Roman"/>
        </w:rPr>
        <w:t>............................ 118</w:t>
      </w:r>
    </w:p>
    <w:p w14:paraId="1F03E31A" w14:textId="77777777" w:rsidR="001F42FD" w:rsidRDefault="001F42FD" w:rsidP="000429E2">
      <w:pPr>
        <w:rPr>
          <w:rFonts w:ascii="Times New Roman" w:hAnsi="Times New Roman"/>
        </w:rPr>
      </w:pPr>
    </w:p>
    <w:p w14:paraId="7E208EBF" w14:textId="2FDF346F" w:rsidR="001F42FD" w:rsidRDefault="001F42FD" w:rsidP="001F42FD">
      <w:pPr>
        <w:rPr>
          <w:rFonts w:ascii="Times New Roman" w:hAnsi="Times New Roman"/>
        </w:rPr>
      </w:pPr>
      <w:r>
        <w:rPr>
          <w:rFonts w:ascii="Times New Roman" w:hAnsi="Times New Roman"/>
        </w:rPr>
        <w:t>Figure 19.1. Level V/4 Eggshell Identification</w:t>
      </w:r>
      <w:r w:rsidR="004D3298">
        <w:rPr>
          <w:rFonts w:ascii="Times New Roman" w:hAnsi="Times New Roman"/>
        </w:rPr>
        <w:t xml:space="preserve"> ..................................</w:t>
      </w:r>
      <w:r w:rsidR="00A64525">
        <w:rPr>
          <w:rFonts w:ascii="Times New Roman" w:hAnsi="Times New Roman"/>
        </w:rPr>
        <w:t>........................... 119</w:t>
      </w:r>
    </w:p>
    <w:p w14:paraId="421128B4" w14:textId="7CCD0B5B" w:rsidR="001F42FD" w:rsidRDefault="001F42FD" w:rsidP="001F42FD">
      <w:pPr>
        <w:rPr>
          <w:rFonts w:ascii="Times New Roman" w:hAnsi="Times New Roman"/>
        </w:rPr>
      </w:pPr>
      <w:r>
        <w:rPr>
          <w:rFonts w:ascii="Times New Roman" w:hAnsi="Times New Roman"/>
        </w:rPr>
        <w:t>Figure 19.2. Level V/4 Eggshell Resorption: Chicken</w:t>
      </w:r>
      <w:r w:rsidR="004D3298">
        <w:rPr>
          <w:rFonts w:ascii="Times New Roman" w:hAnsi="Times New Roman"/>
        </w:rPr>
        <w:t xml:space="preserve"> ....................</w:t>
      </w:r>
      <w:r w:rsidR="00E025D4">
        <w:rPr>
          <w:rFonts w:ascii="Times New Roman" w:hAnsi="Times New Roman"/>
        </w:rPr>
        <w:t>..</w:t>
      </w:r>
      <w:r w:rsidR="00A64525">
        <w:rPr>
          <w:rFonts w:ascii="Times New Roman" w:hAnsi="Times New Roman"/>
        </w:rPr>
        <w:t>............................ 119</w:t>
      </w:r>
    </w:p>
    <w:p w14:paraId="275349D9" w14:textId="72E67142" w:rsidR="001F42FD" w:rsidRDefault="001F42FD" w:rsidP="001F42FD">
      <w:r>
        <w:rPr>
          <w:rFonts w:ascii="Times New Roman" w:hAnsi="Times New Roman"/>
        </w:rPr>
        <w:t>Figure 19.3. Level V/4 Eggshell Resorption: Turkey</w:t>
      </w:r>
      <w:r w:rsidR="004D3298">
        <w:rPr>
          <w:rFonts w:ascii="Times New Roman" w:hAnsi="Times New Roman"/>
        </w:rPr>
        <w:t xml:space="preserve"> .....................</w:t>
      </w:r>
      <w:r w:rsidR="00E025D4">
        <w:rPr>
          <w:rFonts w:ascii="Times New Roman" w:hAnsi="Times New Roman"/>
        </w:rPr>
        <w:t>............................... 1</w:t>
      </w:r>
      <w:r w:rsidR="00A64525">
        <w:rPr>
          <w:rFonts w:ascii="Times New Roman" w:hAnsi="Times New Roman"/>
        </w:rPr>
        <w:t>20</w:t>
      </w:r>
    </w:p>
    <w:p w14:paraId="732C1B4F" w14:textId="7B48751E" w:rsidR="001F42FD" w:rsidRDefault="001F42FD" w:rsidP="000429E2">
      <w:pPr>
        <w:rPr>
          <w:rFonts w:ascii="Times New Roman" w:hAnsi="Times New Roman"/>
        </w:rPr>
      </w:pPr>
      <w:r>
        <w:rPr>
          <w:rFonts w:ascii="Times New Roman" w:hAnsi="Times New Roman"/>
        </w:rPr>
        <w:t>Figure 19.4. Level V/4 Eggshell Resorption: Quail</w:t>
      </w:r>
      <w:r w:rsidR="004D3298">
        <w:rPr>
          <w:rFonts w:ascii="Times New Roman" w:hAnsi="Times New Roman"/>
        </w:rPr>
        <w:t xml:space="preserve"> .......................</w:t>
      </w:r>
      <w:r w:rsidR="00E025D4">
        <w:rPr>
          <w:rFonts w:ascii="Times New Roman" w:hAnsi="Times New Roman"/>
        </w:rPr>
        <w:t>...</w:t>
      </w:r>
      <w:r w:rsidR="00A64525">
        <w:rPr>
          <w:rFonts w:ascii="Times New Roman" w:hAnsi="Times New Roman"/>
        </w:rPr>
        <w:t>............................ 120</w:t>
      </w:r>
    </w:p>
    <w:p w14:paraId="5DBA265E" w14:textId="77777777" w:rsidR="00222CB7" w:rsidRDefault="00222CB7" w:rsidP="000429E2">
      <w:pPr>
        <w:rPr>
          <w:rFonts w:ascii="Times New Roman" w:hAnsi="Times New Roman"/>
        </w:rPr>
      </w:pPr>
    </w:p>
    <w:p w14:paraId="58BE2D8B" w14:textId="1B34FDAE" w:rsidR="000429E2" w:rsidRDefault="000429E2" w:rsidP="000429E2">
      <w:pPr>
        <w:rPr>
          <w:rFonts w:ascii="Times New Roman" w:hAnsi="Times New Roman"/>
        </w:rPr>
      </w:pPr>
      <w:r>
        <w:rPr>
          <w:rFonts w:ascii="Times New Roman" w:hAnsi="Times New Roman"/>
        </w:rPr>
        <w:t>Figure 20.1. Level X/4 Eggshell Identification</w:t>
      </w:r>
      <w:r w:rsidR="004D3298">
        <w:rPr>
          <w:rFonts w:ascii="Times New Roman" w:hAnsi="Times New Roman"/>
        </w:rPr>
        <w:t xml:space="preserve"> ................................</w:t>
      </w:r>
      <w:r w:rsidR="00E025D4">
        <w:rPr>
          <w:rFonts w:ascii="Times New Roman" w:hAnsi="Times New Roman"/>
        </w:rPr>
        <w:t>.</w:t>
      </w:r>
      <w:r w:rsidR="00A64525">
        <w:rPr>
          <w:rFonts w:ascii="Times New Roman" w:hAnsi="Times New Roman"/>
        </w:rPr>
        <w:t>............................ 121</w:t>
      </w:r>
    </w:p>
    <w:p w14:paraId="12E6156D" w14:textId="797D53AA" w:rsidR="000429E2" w:rsidRDefault="000429E2" w:rsidP="000429E2">
      <w:r>
        <w:rPr>
          <w:rFonts w:ascii="Times New Roman" w:hAnsi="Times New Roman"/>
        </w:rPr>
        <w:t>Figure 20.2. Level X/4 Eggshell Resorption:</w:t>
      </w:r>
      <w:r w:rsidR="00423956">
        <w:rPr>
          <w:rFonts w:ascii="Times New Roman" w:hAnsi="Times New Roman"/>
        </w:rPr>
        <w:t xml:space="preserve"> </w:t>
      </w:r>
      <w:r>
        <w:rPr>
          <w:rFonts w:ascii="Times New Roman" w:hAnsi="Times New Roman"/>
        </w:rPr>
        <w:t>Chicken</w:t>
      </w:r>
      <w:r w:rsidR="004D3298">
        <w:rPr>
          <w:rFonts w:ascii="Times New Roman" w:hAnsi="Times New Roman"/>
        </w:rPr>
        <w:t xml:space="preserve"> ...................</w:t>
      </w:r>
      <w:r w:rsidR="00E025D4">
        <w:rPr>
          <w:rFonts w:ascii="Times New Roman" w:hAnsi="Times New Roman"/>
        </w:rPr>
        <w:t>............................... 12</w:t>
      </w:r>
      <w:r w:rsidR="00A64525">
        <w:rPr>
          <w:rFonts w:ascii="Times New Roman" w:hAnsi="Times New Roman"/>
        </w:rPr>
        <w:t>1</w:t>
      </w:r>
    </w:p>
    <w:p w14:paraId="1FD0A79A" w14:textId="0453349B" w:rsidR="000429E2" w:rsidRDefault="000429E2" w:rsidP="000429E2">
      <w:pPr>
        <w:rPr>
          <w:rFonts w:ascii="Times New Roman" w:hAnsi="Times New Roman"/>
        </w:rPr>
      </w:pPr>
      <w:r>
        <w:rPr>
          <w:rFonts w:ascii="Times New Roman" w:hAnsi="Times New Roman"/>
        </w:rPr>
        <w:t>Figure 20.3. Level X/4 Eggshell Resorption:</w:t>
      </w:r>
      <w:r w:rsidR="00423956">
        <w:rPr>
          <w:rFonts w:ascii="Times New Roman" w:hAnsi="Times New Roman"/>
        </w:rPr>
        <w:t xml:space="preserve"> </w:t>
      </w:r>
      <w:r>
        <w:rPr>
          <w:rFonts w:ascii="Times New Roman" w:hAnsi="Times New Roman"/>
        </w:rPr>
        <w:t>Possible Turkey</w:t>
      </w:r>
      <w:r w:rsidR="004D3298">
        <w:rPr>
          <w:rFonts w:ascii="Times New Roman" w:hAnsi="Times New Roman"/>
        </w:rPr>
        <w:t xml:space="preserve"> ...........................</w:t>
      </w:r>
      <w:r w:rsidR="00A64525">
        <w:rPr>
          <w:rFonts w:ascii="Times New Roman" w:hAnsi="Times New Roman"/>
        </w:rPr>
        <w:t>.......... 122</w:t>
      </w:r>
    </w:p>
    <w:p w14:paraId="73A6B6A7" w14:textId="77777777" w:rsidR="00222CB7" w:rsidRDefault="00222CB7" w:rsidP="000429E2">
      <w:pPr>
        <w:rPr>
          <w:rFonts w:ascii="Times New Roman" w:hAnsi="Times New Roman"/>
        </w:rPr>
      </w:pPr>
    </w:p>
    <w:p w14:paraId="22BA90D8" w14:textId="68DC17AF" w:rsidR="000429E2" w:rsidRDefault="000429E2" w:rsidP="000429E2">
      <w:pPr>
        <w:rPr>
          <w:rFonts w:ascii="Times New Roman" w:hAnsi="Times New Roman"/>
        </w:rPr>
      </w:pPr>
      <w:r>
        <w:rPr>
          <w:rFonts w:ascii="Times New Roman" w:hAnsi="Times New Roman"/>
        </w:rPr>
        <w:t>Figure 21.1. Level Y/4 Eggshell Identification</w:t>
      </w:r>
      <w:r w:rsidR="004D3298">
        <w:rPr>
          <w:rFonts w:ascii="Times New Roman" w:hAnsi="Times New Roman"/>
        </w:rPr>
        <w:t xml:space="preserve"> ...............................</w:t>
      </w:r>
      <w:r w:rsidR="00E025D4">
        <w:rPr>
          <w:rFonts w:ascii="Times New Roman" w:hAnsi="Times New Roman"/>
        </w:rPr>
        <w:t>..</w:t>
      </w:r>
      <w:r w:rsidR="00A64525">
        <w:rPr>
          <w:rFonts w:ascii="Times New Roman" w:hAnsi="Times New Roman"/>
        </w:rPr>
        <w:t>............................ 123</w:t>
      </w:r>
    </w:p>
    <w:p w14:paraId="6A537666" w14:textId="433F63C5" w:rsidR="000429E2" w:rsidRDefault="000429E2" w:rsidP="000429E2">
      <w:pPr>
        <w:rPr>
          <w:rFonts w:ascii="Times New Roman" w:hAnsi="Times New Roman"/>
        </w:rPr>
      </w:pPr>
      <w:r>
        <w:rPr>
          <w:rFonts w:ascii="Times New Roman" w:hAnsi="Times New Roman"/>
        </w:rPr>
        <w:t>Figure 21.2. Level Y/4 Eggshell Resorption:</w:t>
      </w:r>
      <w:r w:rsidR="00423956">
        <w:rPr>
          <w:rFonts w:ascii="Times New Roman" w:hAnsi="Times New Roman"/>
        </w:rPr>
        <w:t xml:space="preserve"> </w:t>
      </w:r>
      <w:r>
        <w:rPr>
          <w:rFonts w:ascii="Times New Roman" w:hAnsi="Times New Roman"/>
        </w:rPr>
        <w:t>Chicken</w:t>
      </w:r>
      <w:r w:rsidR="004D3298">
        <w:rPr>
          <w:rFonts w:ascii="Times New Roman" w:hAnsi="Times New Roman"/>
        </w:rPr>
        <w:t xml:space="preserve"> ...................</w:t>
      </w:r>
      <w:r w:rsidR="00E025D4">
        <w:rPr>
          <w:rFonts w:ascii="Times New Roman" w:hAnsi="Times New Roman"/>
        </w:rPr>
        <w:t>...</w:t>
      </w:r>
      <w:r w:rsidR="00A64525">
        <w:rPr>
          <w:rFonts w:ascii="Times New Roman" w:hAnsi="Times New Roman"/>
        </w:rPr>
        <w:t>............................ 123</w:t>
      </w:r>
    </w:p>
    <w:p w14:paraId="2DB42972" w14:textId="77777777" w:rsidR="00222CB7" w:rsidRDefault="00222CB7" w:rsidP="000429E2">
      <w:pPr>
        <w:rPr>
          <w:rFonts w:ascii="Times New Roman" w:hAnsi="Times New Roman"/>
        </w:rPr>
      </w:pPr>
    </w:p>
    <w:p w14:paraId="1EF20F48" w14:textId="39F23FE5" w:rsidR="000429E2" w:rsidRDefault="000429E2" w:rsidP="000429E2">
      <w:pPr>
        <w:rPr>
          <w:rFonts w:ascii="Times New Roman" w:hAnsi="Times New Roman"/>
        </w:rPr>
      </w:pPr>
      <w:r>
        <w:rPr>
          <w:rFonts w:ascii="Times New Roman" w:hAnsi="Times New Roman"/>
        </w:rPr>
        <w:t>Figure 22.1. Level Z/4 Eggshell Identification</w:t>
      </w:r>
      <w:r w:rsidR="004D3298">
        <w:rPr>
          <w:rFonts w:ascii="Times New Roman" w:hAnsi="Times New Roman"/>
        </w:rPr>
        <w:t xml:space="preserve"> ..............................................................</w:t>
      </w:r>
      <w:r w:rsidR="00A64525">
        <w:rPr>
          <w:rFonts w:ascii="Times New Roman" w:hAnsi="Times New Roman"/>
        </w:rPr>
        <w:t xml:space="preserve"> 124</w:t>
      </w:r>
    </w:p>
    <w:p w14:paraId="47410A08" w14:textId="50AB8438" w:rsidR="000429E2" w:rsidRDefault="000429E2" w:rsidP="000429E2">
      <w:pPr>
        <w:rPr>
          <w:rFonts w:ascii="Times New Roman" w:hAnsi="Times New Roman"/>
        </w:rPr>
      </w:pPr>
      <w:r>
        <w:rPr>
          <w:rFonts w:ascii="Times New Roman" w:hAnsi="Times New Roman"/>
        </w:rPr>
        <w:t>Figure 22.2. Level Z/4 Eggshell Resorption:</w:t>
      </w:r>
      <w:r w:rsidR="00423956">
        <w:rPr>
          <w:rFonts w:ascii="Times New Roman" w:hAnsi="Times New Roman"/>
        </w:rPr>
        <w:t xml:space="preserve"> </w:t>
      </w:r>
      <w:r>
        <w:rPr>
          <w:rFonts w:ascii="Times New Roman" w:hAnsi="Times New Roman"/>
        </w:rPr>
        <w:t>Chicken</w:t>
      </w:r>
      <w:r w:rsidR="004D3298">
        <w:rPr>
          <w:rFonts w:ascii="Times New Roman" w:hAnsi="Times New Roman"/>
        </w:rPr>
        <w:t xml:space="preserve"> ....................</w:t>
      </w:r>
      <w:r w:rsidR="00E025D4">
        <w:rPr>
          <w:rFonts w:ascii="Times New Roman" w:hAnsi="Times New Roman"/>
        </w:rPr>
        <w:t>..</w:t>
      </w:r>
      <w:r w:rsidR="00A64525">
        <w:rPr>
          <w:rFonts w:ascii="Times New Roman" w:hAnsi="Times New Roman"/>
        </w:rPr>
        <w:t>............................ 124</w:t>
      </w:r>
    </w:p>
    <w:p w14:paraId="252ABCAF" w14:textId="0F70E078" w:rsidR="000429E2" w:rsidRDefault="000429E2" w:rsidP="000429E2">
      <w:pPr>
        <w:rPr>
          <w:rFonts w:ascii="Times New Roman" w:hAnsi="Times New Roman"/>
        </w:rPr>
      </w:pPr>
      <w:r>
        <w:rPr>
          <w:rFonts w:ascii="Times New Roman" w:hAnsi="Times New Roman"/>
        </w:rPr>
        <w:t>Figure 22.3. Level Z/4 Eggshell Resorption:</w:t>
      </w:r>
      <w:r w:rsidR="00423956">
        <w:rPr>
          <w:rFonts w:ascii="Times New Roman" w:hAnsi="Times New Roman"/>
        </w:rPr>
        <w:t xml:space="preserve"> </w:t>
      </w:r>
      <w:r>
        <w:rPr>
          <w:rFonts w:ascii="Times New Roman" w:hAnsi="Times New Roman"/>
        </w:rPr>
        <w:t>Turkey</w:t>
      </w:r>
      <w:r w:rsidR="004D3298">
        <w:rPr>
          <w:rFonts w:ascii="Times New Roman" w:hAnsi="Times New Roman"/>
        </w:rPr>
        <w:t xml:space="preserve"> ..................................................</w:t>
      </w:r>
      <w:r w:rsidR="00A64525">
        <w:rPr>
          <w:rFonts w:ascii="Times New Roman" w:hAnsi="Times New Roman"/>
        </w:rPr>
        <w:t>.. 125</w:t>
      </w:r>
    </w:p>
    <w:p w14:paraId="3937D35B" w14:textId="77777777" w:rsidR="00222CB7" w:rsidRDefault="00222CB7" w:rsidP="000429E2"/>
    <w:p w14:paraId="14BB2C23" w14:textId="1948AA8A" w:rsidR="000429E2" w:rsidRDefault="000429E2" w:rsidP="000429E2">
      <w:pPr>
        <w:rPr>
          <w:rFonts w:ascii="Times New Roman" w:hAnsi="Times New Roman"/>
        </w:rPr>
      </w:pPr>
      <w:r>
        <w:rPr>
          <w:rFonts w:ascii="Times New Roman" w:hAnsi="Times New Roman"/>
        </w:rPr>
        <w:t>Figure 23.1. Level AA/4 Eggshell Identification</w:t>
      </w:r>
      <w:r w:rsidR="004D3298">
        <w:rPr>
          <w:rFonts w:ascii="Times New Roman" w:hAnsi="Times New Roman"/>
        </w:rPr>
        <w:t xml:space="preserve"> ............................</w:t>
      </w:r>
      <w:r w:rsidR="00E025D4">
        <w:rPr>
          <w:rFonts w:ascii="Times New Roman" w:hAnsi="Times New Roman"/>
        </w:rPr>
        <w:t>............</w:t>
      </w:r>
      <w:r w:rsidR="00A64525">
        <w:rPr>
          <w:rFonts w:ascii="Times New Roman" w:hAnsi="Times New Roman"/>
        </w:rPr>
        <w:t>................... 126</w:t>
      </w:r>
    </w:p>
    <w:p w14:paraId="2EA00BD9" w14:textId="42E04AD3" w:rsidR="000429E2" w:rsidRDefault="000429E2" w:rsidP="000429E2">
      <w:pPr>
        <w:rPr>
          <w:rFonts w:ascii="Times New Roman" w:hAnsi="Times New Roman"/>
        </w:rPr>
      </w:pPr>
      <w:r>
        <w:rPr>
          <w:rFonts w:ascii="Times New Roman" w:hAnsi="Times New Roman"/>
        </w:rPr>
        <w:t>Figure 23.2. Level AA/4 Eggshell Resorption:</w:t>
      </w:r>
      <w:r w:rsidR="00423956">
        <w:rPr>
          <w:rFonts w:ascii="Times New Roman" w:hAnsi="Times New Roman"/>
        </w:rPr>
        <w:t xml:space="preserve"> </w:t>
      </w:r>
      <w:r>
        <w:rPr>
          <w:rFonts w:ascii="Times New Roman" w:hAnsi="Times New Roman"/>
        </w:rPr>
        <w:t>Chicken</w:t>
      </w:r>
      <w:r w:rsidR="004D3298">
        <w:rPr>
          <w:rFonts w:ascii="Times New Roman" w:hAnsi="Times New Roman"/>
        </w:rPr>
        <w:t xml:space="preserve"> ................</w:t>
      </w:r>
      <w:r w:rsidR="00E025D4">
        <w:rPr>
          <w:rFonts w:ascii="Times New Roman" w:hAnsi="Times New Roman"/>
        </w:rPr>
        <w:t>...</w:t>
      </w:r>
      <w:r w:rsidR="00A64525">
        <w:rPr>
          <w:rFonts w:ascii="Times New Roman" w:hAnsi="Times New Roman"/>
        </w:rPr>
        <w:t>............................ 126</w:t>
      </w:r>
    </w:p>
    <w:p w14:paraId="4CF36085" w14:textId="60BCBD80" w:rsidR="000429E2" w:rsidRDefault="000429E2" w:rsidP="000429E2">
      <w:pPr>
        <w:rPr>
          <w:rFonts w:ascii="Times New Roman" w:hAnsi="Times New Roman"/>
        </w:rPr>
      </w:pPr>
      <w:r>
        <w:rPr>
          <w:rFonts w:ascii="Times New Roman" w:hAnsi="Times New Roman"/>
        </w:rPr>
        <w:t>Figure 23.3. Level AA/4 Eggshell Resorption:</w:t>
      </w:r>
      <w:r w:rsidR="00423956">
        <w:rPr>
          <w:rFonts w:ascii="Times New Roman" w:hAnsi="Times New Roman"/>
        </w:rPr>
        <w:t xml:space="preserve"> </w:t>
      </w:r>
      <w:r>
        <w:rPr>
          <w:rFonts w:ascii="Times New Roman" w:hAnsi="Times New Roman"/>
        </w:rPr>
        <w:t>Turkey</w:t>
      </w:r>
      <w:r w:rsidR="004D3298">
        <w:rPr>
          <w:rFonts w:ascii="Times New Roman" w:hAnsi="Times New Roman"/>
        </w:rPr>
        <w:t xml:space="preserve"> ...................</w:t>
      </w:r>
      <w:r w:rsidR="00E025D4">
        <w:rPr>
          <w:rFonts w:ascii="Times New Roman" w:hAnsi="Times New Roman"/>
        </w:rPr>
        <w:t>..</w:t>
      </w:r>
      <w:r w:rsidR="00A64525">
        <w:rPr>
          <w:rFonts w:ascii="Times New Roman" w:hAnsi="Times New Roman"/>
        </w:rPr>
        <w:t>............................ 127</w:t>
      </w:r>
    </w:p>
    <w:p w14:paraId="3486FA29" w14:textId="77777777" w:rsidR="00222CB7" w:rsidRDefault="00222CB7" w:rsidP="000429E2">
      <w:pPr>
        <w:rPr>
          <w:rFonts w:ascii="Times New Roman" w:hAnsi="Times New Roman"/>
        </w:rPr>
      </w:pPr>
    </w:p>
    <w:p w14:paraId="2FFBF6AF" w14:textId="05782A5A" w:rsidR="00222CB7" w:rsidRDefault="00222CB7" w:rsidP="00222CB7">
      <w:pPr>
        <w:rPr>
          <w:rFonts w:ascii="Times New Roman" w:hAnsi="Times New Roman"/>
        </w:rPr>
      </w:pPr>
      <w:r>
        <w:rPr>
          <w:rFonts w:ascii="Times New Roman" w:hAnsi="Times New Roman"/>
        </w:rPr>
        <w:t>Figure 24.1. Level BB/4 Eggshell Identification</w:t>
      </w:r>
      <w:r w:rsidR="004D3298">
        <w:rPr>
          <w:rFonts w:ascii="Times New Roman" w:hAnsi="Times New Roman"/>
        </w:rPr>
        <w:t xml:space="preserve"> .............................</w:t>
      </w:r>
      <w:r w:rsidR="00E025D4">
        <w:rPr>
          <w:rFonts w:ascii="Times New Roman" w:hAnsi="Times New Roman"/>
        </w:rPr>
        <w:t>..</w:t>
      </w:r>
      <w:r w:rsidR="00A64525">
        <w:rPr>
          <w:rFonts w:ascii="Times New Roman" w:hAnsi="Times New Roman"/>
        </w:rPr>
        <w:t>............................ 128</w:t>
      </w:r>
    </w:p>
    <w:p w14:paraId="70335E87" w14:textId="31A20C6C" w:rsidR="00222CB7" w:rsidRDefault="00222CB7" w:rsidP="00222CB7">
      <w:pPr>
        <w:rPr>
          <w:rFonts w:ascii="Times New Roman" w:hAnsi="Times New Roman"/>
        </w:rPr>
      </w:pPr>
      <w:r>
        <w:rPr>
          <w:rFonts w:ascii="Times New Roman" w:hAnsi="Times New Roman"/>
        </w:rPr>
        <w:t>Figure 24.2. Level BB/4 Eggshell Resorption:</w:t>
      </w:r>
      <w:r w:rsidR="00423956">
        <w:rPr>
          <w:rFonts w:ascii="Times New Roman" w:hAnsi="Times New Roman"/>
        </w:rPr>
        <w:t xml:space="preserve"> </w:t>
      </w:r>
      <w:r>
        <w:rPr>
          <w:rFonts w:ascii="Times New Roman" w:hAnsi="Times New Roman"/>
        </w:rPr>
        <w:t>Chicken</w:t>
      </w:r>
      <w:r w:rsidR="004D3298">
        <w:rPr>
          <w:rFonts w:ascii="Times New Roman" w:hAnsi="Times New Roman"/>
        </w:rPr>
        <w:t xml:space="preserve"> .................</w:t>
      </w:r>
      <w:r w:rsidR="00E025D4">
        <w:rPr>
          <w:rFonts w:ascii="Times New Roman" w:hAnsi="Times New Roman"/>
        </w:rPr>
        <w:t>...</w:t>
      </w:r>
      <w:r w:rsidR="00A64525">
        <w:rPr>
          <w:rFonts w:ascii="Times New Roman" w:hAnsi="Times New Roman"/>
        </w:rPr>
        <w:t>............................ 129</w:t>
      </w:r>
    </w:p>
    <w:p w14:paraId="7DBE61C4" w14:textId="5300BBF6" w:rsidR="00222CB7" w:rsidRDefault="00222CB7" w:rsidP="00222CB7">
      <w:pPr>
        <w:rPr>
          <w:rFonts w:ascii="Times New Roman" w:hAnsi="Times New Roman"/>
        </w:rPr>
      </w:pPr>
      <w:r>
        <w:rPr>
          <w:rFonts w:ascii="Times New Roman" w:hAnsi="Times New Roman"/>
        </w:rPr>
        <w:t>Figure 24.3. Level BB/4 Eggshell Resorption:</w:t>
      </w:r>
      <w:r w:rsidR="00423956">
        <w:rPr>
          <w:rFonts w:ascii="Times New Roman" w:hAnsi="Times New Roman"/>
        </w:rPr>
        <w:t xml:space="preserve"> </w:t>
      </w:r>
      <w:r>
        <w:rPr>
          <w:rFonts w:ascii="Times New Roman" w:hAnsi="Times New Roman"/>
        </w:rPr>
        <w:t>Turkey</w:t>
      </w:r>
      <w:r w:rsidR="004D3298">
        <w:rPr>
          <w:rFonts w:ascii="Times New Roman" w:hAnsi="Times New Roman"/>
        </w:rPr>
        <w:t xml:space="preserve"> ..................</w:t>
      </w:r>
      <w:r w:rsidR="00E025D4">
        <w:rPr>
          <w:rFonts w:ascii="Times New Roman" w:hAnsi="Times New Roman"/>
        </w:rPr>
        <w:t>...</w:t>
      </w:r>
      <w:r w:rsidR="00A64525">
        <w:rPr>
          <w:rFonts w:ascii="Times New Roman" w:hAnsi="Times New Roman"/>
        </w:rPr>
        <w:t>............................ 129</w:t>
      </w:r>
    </w:p>
    <w:p w14:paraId="0BB99ECF" w14:textId="19B91C5E" w:rsidR="00222CB7" w:rsidRDefault="00222CB7" w:rsidP="00222CB7">
      <w:pPr>
        <w:rPr>
          <w:rFonts w:ascii="Times New Roman" w:hAnsi="Times New Roman"/>
        </w:rPr>
      </w:pPr>
      <w:r>
        <w:rPr>
          <w:rFonts w:ascii="Times New Roman" w:hAnsi="Times New Roman"/>
        </w:rPr>
        <w:t>Figure 24.4. Level BB/4 Eggshell Resorption:</w:t>
      </w:r>
      <w:r w:rsidR="00423956">
        <w:rPr>
          <w:rFonts w:ascii="Times New Roman" w:hAnsi="Times New Roman"/>
        </w:rPr>
        <w:t xml:space="preserve"> </w:t>
      </w:r>
      <w:r>
        <w:rPr>
          <w:rFonts w:ascii="Times New Roman" w:hAnsi="Times New Roman"/>
        </w:rPr>
        <w:t>Guinea fowl/Goose</w:t>
      </w:r>
      <w:r w:rsidR="00E025D4">
        <w:rPr>
          <w:rFonts w:ascii="Times New Roman" w:hAnsi="Times New Roman"/>
        </w:rPr>
        <w:t xml:space="preserve"> ..</w:t>
      </w:r>
      <w:r w:rsidR="00A64525">
        <w:rPr>
          <w:rFonts w:ascii="Times New Roman" w:hAnsi="Times New Roman"/>
        </w:rPr>
        <w:t>............................ 130</w:t>
      </w:r>
    </w:p>
    <w:p w14:paraId="6B0E0F63" w14:textId="2D31B2E0" w:rsidR="00222CB7" w:rsidRDefault="00222CB7" w:rsidP="00222CB7">
      <w:pPr>
        <w:rPr>
          <w:rFonts w:ascii="Times New Roman" w:hAnsi="Times New Roman"/>
        </w:rPr>
      </w:pPr>
      <w:r>
        <w:rPr>
          <w:rFonts w:ascii="Times New Roman" w:hAnsi="Times New Roman"/>
        </w:rPr>
        <w:t>Figure 24.5. Level BB/4 Eggshell Resorption:</w:t>
      </w:r>
      <w:r w:rsidR="00423956">
        <w:rPr>
          <w:rFonts w:ascii="Times New Roman" w:hAnsi="Times New Roman"/>
        </w:rPr>
        <w:t xml:space="preserve"> </w:t>
      </w:r>
      <w:r>
        <w:rPr>
          <w:rFonts w:ascii="Times New Roman" w:hAnsi="Times New Roman"/>
        </w:rPr>
        <w:t>Quail</w:t>
      </w:r>
      <w:r w:rsidR="004D3298">
        <w:rPr>
          <w:rFonts w:ascii="Times New Roman" w:hAnsi="Times New Roman"/>
        </w:rPr>
        <w:t xml:space="preserve"> ....................................................</w:t>
      </w:r>
      <w:r w:rsidR="00A64525">
        <w:rPr>
          <w:rFonts w:ascii="Times New Roman" w:hAnsi="Times New Roman"/>
        </w:rPr>
        <w:t xml:space="preserve"> 130</w:t>
      </w:r>
    </w:p>
    <w:p w14:paraId="2FCA9C3E" w14:textId="597C2E11" w:rsidR="000429E2" w:rsidRDefault="00222CB7" w:rsidP="000429E2">
      <w:pPr>
        <w:rPr>
          <w:rFonts w:ascii="Times New Roman" w:hAnsi="Times New Roman"/>
        </w:rPr>
      </w:pPr>
      <w:r>
        <w:rPr>
          <w:rFonts w:ascii="Times New Roman" w:hAnsi="Times New Roman"/>
        </w:rPr>
        <w:t>Figure 24.6. Level BB/4 Eggshell Resorption:</w:t>
      </w:r>
      <w:r w:rsidR="00423956">
        <w:rPr>
          <w:rFonts w:ascii="Times New Roman" w:hAnsi="Times New Roman"/>
        </w:rPr>
        <w:t xml:space="preserve"> </w:t>
      </w:r>
      <w:r>
        <w:rPr>
          <w:rFonts w:ascii="Times New Roman" w:hAnsi="Times New Roman"/>
        </w:rPr>
        <w:t>Passerine</w:t>
      </w:r>
      <w:r w:rsidR="004D3298">
        <w:rPr>
          <w:rFonts w:ascii="Times New Roman" w:hAnsi="Times New Roman"/>
        </w:rPr>
        <w:t xml:space="preserve"> ...............</w:t>
      </w:r>
      <w:r w:rsidR="00E025D4">
        <w:rPr>
          <w:rFonts w:ascii="Times New Roman" w:hAnsi="Times New Roman"/>
        </w:rPr>
        <w:t>...</w:t>
      </w:r>
      <w:r w:rsidR="00A64525">
        <w:rPr>
          <w:rFonts w:ascii="Times New Roman" w:hAnsi="Times New Roman"/>
        </w:rPr>
        <w:t>............................ 131</w:t>
      </w:r>
    </w:p>
    <w:p w14:paraId="354C7860" w14:textId="77777777" w:rsidR="000429E2" w:rsidRDefault="000429E2" w:rsidP="000429E2">
      <w:pPr>
        <w:rPr>
          <w:rFonts w:ascii="Times New Roman" w:hAnsi="Times New Roman"/>
        </w:rPr>
      </w:pPr>
    </w:p>
    <w:p w14:paraId="2ED95646" w14:textId="0F91C544" w:rsidR="000A2FD6" w:rsidRPr="007810E1" w:rsidRDefault="000A2FD6">
      <w:pPr>
        <w:rPr>
          <w:rFonts w:ascii="Times New Roman" w:hAnsi="Times New Roman"/>
        </w:rPr>
      </w:pPr>
      <w:r w:rsidRPr="00C27725">
        <w:rPr>
          <w:rFonts w:ascii="Times New Roman" w:hAnsi="Times New Roman"/>
        </w:rPr>
        <w:br w:type="page"/>
      </w:r>
    </w:p>
    <w:p w14:paraId="04244FD1" w14:textId="5F7FE00B" w:rsidR="00D355F5" w:rsidRPr="0039271C" w:rsidRDefault="001B4BD7" w:rsidP="0039271C">
      <w:pPr>
        <w:rPr>
          <w:rFonts w:ascii="Times New Roman" w:hAnsi="Times New Roman"/>
          <w:b/>
        </w:rPr>
      </w:pPr>
      <w:r w:rsidRPr="0039271C">
        <w:rPr>
          <w:rFonts w:ascii="Times New Roman" w:hAnsi="Times New Roman"/>
          <w:b/>
        </w:rPr>
        <w:t>List of Attachmen</w:t>
      </w:r>
      <w:r w:rsidR="00BA785D" w:rsidRPr="0039271C">
        <w:rPr>
          <w:rFonts w:ascii="Times New Roman" w:hAnsi="Times New Roman"/>
          <w:b/>
        </w:rPr>
        <w:t>ts</w:t>
      </w:r>
    </w:p>
    <w:p w14:paraId="2B97AFE0" w14:textId="77777777" w:rsidR="00EA3883" w:rsidRDefault="00EA3883" w:rsidP="00BA785D"/>
    <w:p w14:paraId="5E7C8B94" w14:textId="77777777" w:rsidR="00EA3883" w:rsidRPr="00696CA4" w:rsidRDefault="00EA3883" w:rsidP="00EA3883">
      <w:pPr>
        <w:rPr>
          <w:rFonts w:ascii="Times New Roman" w:eastAsiaTheme="minorEastAsia" w:hAnsi="Times New Roman"/>
        </w:rPr>
      </w:pPr>
      <w:r w:rsidRPr="00696CA4">
        <w:rPr>
          <w:rFonts w:ascii="Times New Roman" w:hAnsi="Times New Roman"/>
        </w:rPr>
        <w:t xml:space="preserve">Attachment 1. </w:t>
      </w:r>
      <w:r w:rsidRPr="00696CA4">
        <w:rPr>
          <w:rFonts w:ascii="Times New Roman" w:eastAsiaTheme="minorEastAsia" w:hAnsi="Times New Roman"/>
        </w:rPr>
        <w:t>University of Tennessee Zooarchaeology Laboratory Comparative Eggshell (Excel source data)</w:t>
      </w:r>
    </w:p>
    <w:p w14:paraId="6B03A0E7" w14:textId="77777777" w:rsidR="00EA3883" w:rsidRPr="00696CA4" w:rsidRDefault="00EA3883" w:rsidP="00EA3883">
      <w:pPr>
        <w:rPr>
          <w:rFonts w:ascii="Times New Roman" w:eastAsiaTheme="minorEastAsia" w:hAnsi="Times New Roman"/>
        </w:rPr>
      </w:pPr>
    </w:p>
    <w:p w14:paraId="5130CFE9" w14:textId="77777777" w:rsidR="004365DE" w:rsidRDefault="00EA3883" w:rsidP="004365DE">
      <w:pPr>
        <w:rPr>
          <w:rFonts w:ascii="Times New Roman" w:hAnsi="Times New Roman"/>
        </w:rPr>
      </w:pPr>
      <w:r w:rsidRPr="00696CA4">
        <w:rPr>
          <w:rFonts w:ascii="Times New Roman" w:eastAsiaTheme="minorEastAsia" w:hAnsi="Times New Roman"/>
        </w:rPr>
        <w:t>Attachment 2. Poplar Forest Subfloor Pit Eggshel</w:t>
      </w:r>
      <w:r w:rsidR="004365DE">
        <w:rPr>
          <w:rFonts w:ascii="Times New Roman" w:eastAsiaTheme="minorEastAsia" w:hAnsi="Times New Roman"/>
        </w:rPr>
        <w:t>l Assemblage (Excel source data)</w:t>
      </w:r>
    </w:p>
    <w:p w14:paraId="45B40414" w14:textId="47D0D0C6" w:rsidR="004845DD" w:rsidRPr="004845DD" w:rsidRDefault="004365DE" w:rsidP="004845DD">
      <w:pPr>
        <w:rPr>
          <w:rFonts w:ascii="Times New Roman" w:hAnsi="Times New Roman"/>
        </w:rPr>
        <w:sectPr w:rsidR="004845DD" w:rsidRPr="004845DD" w:rsidSect="004845DD">
          <w:footerReference w:type="even" r:id="rId8"/>
          <w:footerReference w:type="default" r:id="rId9"/>
          <w:headerReference w:type="first" r:id="rId10"/>
          <w:pgSz w:w="12240" w:h="15840"/>
          <w:pgMar w:top="1440" w:right="1800" w:bottom="1440" w:left="1800" w:header="720" w:footer="720" w:gutter="0"/>
          <w:pgNumType w:fmt="lowerRoman" w:start="1"/>
          <w:cols w:space="720"/>
          <w:titlePg/>
          <w:docGrid w:linePitch="360"/>
        </w:sectPr>
      </w:pPr>
      <w:r>
        <w:rPr>
          <w:rFonts w:ascii="Times New Roman" w:hAnsi="Times New Roman"/>
        </w:rPr>
        <w:br w:type="page"/>
      </w:r>
    </w:p>
    <w:p w14:paraId="394A1CCC" w14:textId="3B8424E4" w:rsidR="00BA785D" w:rsidRPr="004365DE" w:rsidRDefault="00BA785D" w:rsidP="004365DE">
      <w:pPr>
        <w:pStyle w:val="Heading1"/>
      </w:pPr>
      <w:bookmarkStart w:id="3" w:name="_Toc227299690"/>
      <w:r>
        <w:t>Chapter 1:</w:t>
      </w:r>
      <w:r w:rsidR="00423956">
        <w:t xml:space="preserve"> </w:t>
      </w:r>
      <w:r>
        <w:t>Introduction and Objectives</w:t>
      </w:r>
      <w:bookmarkEnd w:id="3"/>
    </w:p>
    <w:p w14:paraId="64E9224E" w14:textId="77777777" w:rsidR="00BA785D" w:rsidRPr="00BA785D" w:rsidRDefault="00BA785D" w:rsidP="00BA785D"/>
    <w:p w14:paraId="1EDDF09B" w14:textId="77777777" w:rsidR="00352779" w:rsidRDefault="00352779" w:rsidP="00352779">
      <w:pPr>
        <w:spacing w:line="480" w:lineRule="auto"/>
        <w:rPr>
          <w:rFonts w:ascii="Times New Roman" w:hAnsi="Times New Roman"/>
        </w:rPr>
      </w:pPr>
      <w:r>
        <w:rPr>
          <w:rFonts w:ascii="Times New Roman" w:hAnsi="Times New Roman"/>
        </w:rPr>
        <w:t>“It all began, like so many things, with an egg.”</w:t>
      </w:r>
    </w:p>
    <w:p w14:paraId="43642BF2" w14:textId="77777777" w:rsidR="00352779" w:rsidRDefault="00352779" w:rsidP="00352779">
      <w:pPr>
        <w:spacing w:line="480" w:lineRule="auto"/>
        <w:ind w:left="2880" w:firstLine="720"/>
        <w:rPr>
          <w:rFonts w:ascii="Times New Roman" w:hAnsi="Times New Roman"/>
        </w:rPr>
      </w:pPr>
      <w:r>
        <w:rPr>
          <w:rFonts w:ascii="Times New Roman" w:hAnsi="Times New Roman"/>
        </w:rPr>
        <w:t xml:space="preserve"> -Anne Eastham and </w:t>
      </w:r>
      <w:r w:rsidRPr="00C27725">
        <w:rPr>
          <w:rFonts w:ascii="Times New Roman" w:hAnsi="Times New Roman"/>
        </w:rPr>
        <w:t xml:space="preserve">Iolo Ap </w:t>
      </w:r>
      <w:r>
        <w:rPr>
          <w:rFonts w:ascii="Times New Roman" w:hAnsi="Times New Roman"/>
        </w:rPr>
        <w:t>Gwynn 1997:86</w:t>
      </w:r>
    </w:p>
    <w:p w14:paraId="03B275CC" w14:textId="77777777" w:rsidR="00267397" w:rsidRDefault="00267397" w:rsidP="00352779">
      <w:pPr>
        <w:spacing w:line="480" w:lineRule="auto"/>
        <w:ind w:left="2880" w:firstLine="720"/>
        <w:rPr>
          <w:rFonts w:ascii="Times New Roman" w:hAnsi="Times New Roman"/>
        </w:rPr>
      </w:pPr>
    </w:p>
    <w:p w14:paraId="74F6C13F" w14:textId="6FC23164" w:rsidR="00352779" w:rsidRPr="00C27725" w:rsidRDefault="00352779" w:rsidP="00352779">
      <w:pPr>
        <w:spacing w:line="480" w:lineRule="auto"/>
        <w:ind w:firstLine="720"/>
        <w:rPr>
          <w:rFonts w:ascii="Times New Roman" w:hAnsi="Times New Roman"/>
        </w:rPr>
      </w:pPr>
      <w:r w:rsidRPr="00C27725">
        <w:rPr>
          <w:rFonts w:ascii="Times New Roman" w:hAnsi="Times New Roman"/>
        </w:rPr>
        <w:t xml:space="preserve">During the 2003-2004 </w:t>
      </w:r>
      <w:r>
        <w:rPr>
          <w:rFonts w:ascii="Times New Roman" w:hAnsi="Times New Roman"/>
        </w:rPr>
        <w:t>archaeological investigations of</w:t>
      </w:r>
      <w:r w:rsidRPr="00C27725">
        <w:rPr>
          <w:rFonts w:ascii="Times New Roman" w:hAnsi="Times New Roman"/>
        </w:rPr>
        <w:t xml:space="preserve"> Site A, the Southeast Terrace of Poplar Forest, more than 3</w:t>
      </w:r>
      <w:r>
        <w:rPr>
          <w:rFonts w:ascii="Times New Roman" w:hAnsi="Times New Roman"/>
        </w:rPr>
        <w:t>3,000 pieces of faunal material</w:t>
      </w:r>
      <w:r w:rsidRPr="00C27725">
        <w:rPr>
          <w:rFonts w:ascii="Times New Roman" w:hAnsi="Times New Roman"/>
        </w:rPr>
        <w:t xml:space="preserve"> were collected from a single 3 ft. by 3 ft. mid-nineteenth century </w:t>
      </w:r>
      <w:r>
        <w:rPr>
          <w:rFonts w:ascii="Times New Roman" w:hAnsi="Times New Roman"/>
        </w:rPr>
        <w:t>subfloor pit feature.</w:t>
      </w:r>
      <w:r w:rsidR="00423956">
        <w:rPr>
          <w:rFonts w:ascii="Times New Roman" w:hAnsi="Times New Roman"/>
        </w:rPr>
        <w:t xml:space="preserve"> </w:t>
      </w:r>
      <w:r>
        <w:rPr>
          <w:rFonts w:ascii="Times New Roman" w:hAnsi="Times New Roman"/>
        </w:rPr>
        <w:t xml:space="preserve"> </w:t>
      </w:r>
      <w:r w:rsidR="005E5B4B">
        <w:rPr>
          <w:rFonts w:ascii="Times New Roman" w:hAnsi="Times New Roman"/>
        </w:rPr>
        <w:t>Associated with</w:t>
      </w:r>
      <w:r w:rsidRPr="00C27725">
        <w:rPr>
          <w:rFonts w:ascii="Times New Roman" w:hAnsi="Times New Roman"/>
        </w:rPr>
        <w:t xml:space="preserve"> an enslaved African American cabin site occupied </w:t>
      </w:r>
      <w:r w:rsidR="005E5B4B">
        <w:rPr>
          <w:rFonts w:ascii="Times New Roman" w:hAnsi="Times New Roman"/>
        </w:rPr>
        <w:t>from circa 1840 to 1860</w:t>
      </w:r>
      <w:r w:rsidRPr="00C27725">
        <w:rPr>
          <w:rFonts w:ascii="Times New Roman" w:hAnsi="Times New Roman"/>
        </w:rPr>
        <w:t>, the artifacts collected and examined from this subfloor pit feature have provided researchers with con</w:t>
      </w:r>
      <w:r>
        <w:rPr>
          <w:rFonts w:ascii="Times New Roman" w:hAnsi="Times New Roman"/>
        </w:rPr>
        <w:t>siderable insight into Piedmont</w:t>
      </w:r>
      <w:r w:rsidRPr="00C27725">
        <w:rPr>
          <w:rFonts w:ascii="Times New Roman" w:hAnsi="Times New Roman"/>
        </w:rPr>
        <w:t xml:space="preserve"> Virginia antebellum social dynamics and subsistenc</w:t>
      </w:r>
      <w:r>
        <w:rPr>
          <w:rFonts w:ascii="Times New Roman" w:hAnsi="Times New Roman"/>
        </w:rPr>
        <w:t>e strategies</w:t>
      </w:r>
      <w:r w:rsidRPr="00C27725">
        <w:rPr>
          <w:rFonts w:ascii="Times New Roman" w:hAnsi="Times New Roman"/>
        </w:rPr>
        <w:t>.</w:t>
      </w:r>
      <w:r w:rsidR="00423956">
        <w:rPr>
          <w:rFonts w:ascii="Times New Roman" w:hAnsi="Times New Roman"/>
        </w:rPr>
        <w:t xml:space="preserve"> </w:t>
      </w:r>
      <w:r w:rsidRPr="00C27725">
        <w:rPr>
          <w:rFonts w:ascii="Times New Roman" w:hAnsi="Times New Roman"/>
        </w:rPr>
        <w:t>While previous zooarchaeological research has focused considerable attentio</w:t>
      </w:r>
      <w:r w:rsidR="00EB5C3E">
        <w:rPr>
          <w:rFonts w:ascii="Times New Roman" w:hAnsi="Times New Roman"/>
        </w:rPr>
        <w:t>n to the mammal</w:t>
      </w:r>
      <w:r w:rsidR="004A5D7D">
        <w:rPr>
          <w:rFonts w:ascii="Times New Roman" w:hAnsi="Times New Roman"/>
        </w:rPr>
        <w:t xml:space="preserve"> and </w:t>
      </w:r>
      <w:r w:rsidR="00EB5C3E">
        <w:rPr>
          <w:rFonts w:ascii="Times New Roman" w:hAnsi="Times New Roman"/>
        </w:rPr>
        <w:t>fish</w:t>
      </w:r>
      <w:r w:rsidRPr="00C27725">
        <w:rPr>
          <w:rFonts w:ascii="Times New Roman" w:hAnsi="Times New Roman"/>
        </w:rPr>
        <w:t xml:space="preserve"> faunal contributions of the historical archaeology record</w:t>
      </w:r>
      <w:r w:rsidR="00EB5C3E">
        <w:rPr>
          <w:rFonts w:ascii="Times New Roman" w:hAnsi="Times New Roman"/>
        </w:rPr>
        <w:t xml:space="preserve"> </w:t>
      </w:r>
      <w:r w:rsidR="00EB5C3E">
        <w:rPr>
          <w:rFonts w:ascii="Times New Roman" w:eastAsia="Times New Roman" w:hAnsi="Times New Roman"/>
        </w:rPr>
        <w:t xml:space="preserve">(Barber 1976; Bowen </w:t>
      </w:r>
      <w:r w:rsidR="003F7B70">
        <w:rPr>
          <w:rFonts w:ascii="Times New Roman" w:eastAsia="Times New Roman" w:hAnsi="Times New Roman"/>
        </w:rPr>
        <w:t xml:space="preserve">1993, </w:t>
      </w:r>
      <w:r w:rsidR="00EB5C3E">
        <w:rPr>
          <w:rFonts w:ascii="Times New Roman" w:eastAsia="Times New Roman" w:hAnsi="Times New Roman"/>
        </w:rPr>
        <w:t>1996</w:t>
      </w:r>
      <w:r w:rsidR="003F7B70">
        <w:rPr>
          <w:rFonts w:ascii="Times New Roman" w:eastAsia="Times New Roman" w:hAnsi="Times New Roman"/>
        </w:rPr>
        <w:t>a, 1996b</w:t>
      </w:r>
      <w:r w:rsidR="00EB5C3E">
        <w:rPr>
          <w:rFonts w:ascii="Times New Roman" w:eastAsia="Times New Roman" w:hAnsi="Times New Roman"/>
        </w:rPr>
        <w:t>; Crader 1984, 1990; Franklin 2001; Klippel et al. 2011; McKee 1987, 1992, 1999; Reitz 1987; Samford 1996; Scott 2001; Singleton 1995; Tuma 2006; Yentsch 1994, 2007)</w:t>
      </w:r>
      <w:r w:rsidRPr="00C27725">
        <w:rPr>
          <w:rFonts w:ascii="Times New Roman" w:hAnsi="Times New Roman"/>
        </w:rPr>
        <w:t xml:space="preserve">, this thesis seeks to highlight the presence and importance of </w:t>
      </w:r>
      <w:r>
        <w:rPr>
          <w:rFonts w:ascii="Times New Roman" w:hAnsi="Times New Roman"/>
        </w:rPr>
        <w:t>the avian taxa represented in the</w:t>
      </w:r>
      <w:r w:rsidRPr="00C27725">
        <w:rPr>
          <w:rFonts w:ascii="Times New Roman" w:hAnsi="Times New Roman"/>
        </w:rPr>
        <w:t xml:space="preserve"> as</w:t>
      </w:r>
      <w:r>
        <w:rPr>
          <w:rFonts w:ascii="Times New Roman" w:hAnsi="Times New Roman"/>
        </w:rPr>
        <w:t>semblage.</w:t>
      </w:r>
      <w:r w:rsidR="00423956">
        <w:rPr>
          <w:rFonts w:ascii="Times New Roman" w:hAnsi="Times New Roman"/>
        </w:rPr>
        <w:t xml:space="preserve"> </w:t>
      </w:r>
      <w:r>
        <w:rPr>
          <w:rFonts w:ascii="Times New Roman" w:hAnsi="Times New Roman"/>
        </w:rPr>
        <w:t xml:space="preserve"> Site A </w:t>
      </w:r>
      <w:r w:rsidRPr="00C27725">
        <w:rPr>
          <w:rFonts w:ascii="Times New Roman" w:hAnsi="Times New Roman"/>
        </w:rPr>
        <w:t>serve</w:t>
      </w:r>
      <w:r w:rsidR="005E5B4B">
        <w:rPr>
          <w:rFonts w:ascii="Times New Roman" w:hAnsi="Times New Roman"/>
        </w:rPr>
        <w:t>s</w:t>
      </w:r>
      <w:r w:rsidRPr="00C27725">
        <w:rPr>
          <w:rFonts w:ascii="Times New Roman" w:hAnsi="Times New Roman"/>
        </w:rPr>
        <w:t xml:space="preserve"> as a model for how a relatively unexplored category of faunal material can be</w:t>
      </w:r>
      <w:r w:rsidR="008E7607">
        <w:rPr>
          <w:rFonts w:ascii="Times New Roman" w:hAnsi="Times New Roman"/>
        </w:rPr>
        <w:t xml:space="preserve"> used</w:t>
      </w:r>
      <w:r w:rsidR="004E75ED">
        <w:rPr>
          <w:rFonts w:ascii="Times New Roman" w:hAnsi="Times New Roman"/>
        </w:rPr>
        <w:t xml:space="preserve"> to further interpret</w:t>
      </w:r>
      <w:r w:rsidRPr="00C27725">
        <w:rPr>
          <w:rFonts w:ascii="Times New Roman" w:hAnsi="Times New Roman"/>
        </w:rPr>
        <w:t xml:space="preserve"> subsistence preference and choice.</w:t>
      </w:r>
      <w:r w:rsidR="00423956">
        <w:rPr>
          <w:rFonts w:ascii="Times New Roman" w:hAnsi="Times New Roman"/>
        </w:rPr>
        <w:t xml:space="preserve"> </w:t>
      </w:r>
    </w:p>
    <w:p w14:paraId="39608207" w14:textId="1004C12D" w:rsidR="00352779" w:rsidRDefault="00352779" w:rsidP="00352779">
      <w:pPr>
        <w:spacing w:line="480" w:lineRule="auto"/>
        <w:ind w:firstLine="720"/>
        <w:rPr>
          <w:rFonts w:ascii="Times New Roman" w:hAnsi="Times New Roman"/>
        </w:rPr>
      </w:pPr>
      <w:r>
        <w:rPr>
          <w:rFonts w:ascii="Times New Roman" w:hAnsi="Times New Roman"/>
        </w:rPr>
        <w:t xml:space="preserve">Excluded from the </w:t>
      </w:r>
      <w:r w:rsidR="005E5B4B">
        <w:rPr>
          <w:rFonts w:ascii="Times New Roman" w:hAnsi="Times New Roman"/>
        </w:rPr>
        <w:t xml:space="preserve">count of </w:t>
      </w:r>
      <w:r>
        <w:rPr>
          <w:rFonts w:ascii="Times New Roman" w:hAnsi="Times New Roman"/>
        </w:rPr>
        <w:t>more than 33,000 pieces of faunal material recovered from the subfloor pit are thousands of eggshell fragments.</w:t>
      </w:r>
      <w:r w:rsidR="00423956">
        <w:rPr>
          <w:rFonts w:ascii="Times New Roman" w:hAnsi="Times New Roman"/>
        </w:rPr>
        <w:t xml:space="preserve"> </w:t>
      </w:r>
      <w:r>
        <w:rPr>
          <w:rFonts w:ascii="Times New Roman" w:hAnsi="Times New Roman"/>
        </w:rPr>
        <w:t>These eggshells represent a continually marginalized source of information, often collected yet seldom identified beyond a</w:t>
      </w:r>
      <w:r w:rsidR="008E7607">
        <w:rPr>
          <w:rFonts w:ascii="Times New Roman" w:hAnsi="Times New Roman"/>
        </w:rPr>
        <w:t>n assigned label of “</w:t>
      </w:r>
      <w:r>
        <w:rPr>
          <w:rFonts w:ascii="Times New Roman" w:hAnsi="Times New Roman"/>
        </w:rPr>
        <w:t xml:space="preserve">eggshell.” </w:t>
      </w:r>
      <w:r w:rsidRPr="00C27725">
        <w:rPr>
          <w:rFonts w:ascii="Times New Roman" w:hAnsi="Times New Roman"/>
        </w:rPr>
        <w:t>The focus of the present study is to determine what archaeo</w:t>
      </w:r>
      <w:r w:rsidR="004E75ED">
        <w:rPr>
          <w:rFonts w:ascii="Times New Roman" w:hAnsi="Times New Roman"/>
        </w:rPr>
        <w:t>logically-recovered avian fauna,</w:t>
      </w:r>
      <w:r>
        <w:rPr>
          <w:rFonts w:ascii="Times New Roman" w:hAnsi="Times New Roman"/>
        </w:rPr>
        <w:t xml:space="preserve"> particularly the eggshell</w:t>
      </w:r>
      <w:r w:rsidRPr="00C27725">
        <w:rPr>
          <w:rFonts w:ascii="Times New Roman" w:hAnsi="Times New Roman"/>
        </w:rPr>
        <w:t xml:space="preserve"> material</w:t>
      </w:r>
      <w:r>
        <w:rPr>
          <w:rFonts w:ascii="Times New Roman" w:hAnsi="Times New Roman"/>
        </w:rPr>
        <w:t>,</w:t>
      </w:r>
      <w:r w:rsidR="005E5B4B">
        <w:rPr>
          <w:rFonts w:ascii="Times New Roman" w:hAnsi="Times New Roman"/>
        </w:rPr>
        <w:t xml:space="preserve"> can tell</w:t>
      </w:r>
      <w:r w:rsidRPr="00C27725">
        <w:rPr>
          <w:rFonts w:ascii="Times New Roman" w:hAnsi="Times New Roman"/>
        </w:rPr>
        <w:t xml:space="preserve"> researchers about changing social dynamics at Poplar Forest during the final years of slavery in Virginia.</w:t>
      </w:r>
      <w:r w:rsidR="00423956">
        <w:rPr>
          <w:rFonts w:ascii="Times New Roman" w:hAnsi="Times New Roman"/>
        </w:rPr>
        <w:t xml:space="preserve"> </w:t>
      </w:r>
      <w:r w:rsidRPr="00C27725">
        <w:rPr>
          <w:rFonts w:ascii="Times New Roman" w:hAnsi="Times New Roman"/>
        </w:rPr>
        <w:t>This o</w:t>
      </w:r>
      <w:r w:rsidR="005E5B4B">
        <w:rPr>
          <w:rFonts w:ascii="Times New Roman" w:hAnsi="Times New Roman"/>
        </w:rPr>
        <w:t>bjective provides a platform on</w:t>
      </w:r>
      <w:r w:rsidRPr="00C27725">
        <w:rPr>
          <w:rFonts w:ascii="Times New Roman" w:hAnsi="Times New Roman"/>
        </w:rPr>
        <w:t xml:space="preserve"> which to reaffirm the continue</w:t>
      </w:r>
      <w:r>
        <w:rPr>
          <w:rFonts w:ascii="Times New Roman" w:hAnsi="Times New Roman"/>
        </w:rPr>
        <w:t>d importance of foodway studies</w:t>
      </w:r>
      <w:r w:rsidRPr="00C27725">
        <w:rPr>
          <w:rFonts w:ascii="Times New Roman" w:hAnsi="Times New Roman"/>
        </w:rPr>
        <w:t xml:space="preserve">. </w:t>
      </w:r>
      <w:r w:rsidR="005E5B4B">
        <w:rPr>
          <w:rFonts w:ascii="Times New Roman" w:hAnsi="Times New Roman"/>
        </w:rPr>
        <w:t>A</w:t>
      </w:r>
      <w:r w:rsidRPr="00C27725">
        <w:rPr>
          <w:rFonts w:ascii="Times New Roman" w:hAnsi="Times New Roman"/>
        </w:rPr>
        <w:t>vian</w:t>
      </w:r>
      <w:r>
        <w:rPr>
          <w:rFonts w:ascii="Times New Roman" w:hAnsi="Times New Roman"/>
        </w:rPr>
        <w:t xml:space="preserve"> fauna and eggshell analysis has the potential to</w:t>
      </w:r>
      <w:r w:rsidR="005E5B4B">
        <w:rPr>
          <w:rFonts w:ascii="Times New Roman" w:hAnsi="Times New Roman"/>
        </w:rPr>
        <w:t xml:space="preserve"> illustrate how</w:t>
      </w:r>
      <w:r w:rsidRPr="00C27725">
        <w:rPr>
          <w:rFonts w:ascii="Times New Roman" w:hAnsi="Times New Roman"/>
        </w:rPr>
        <w:t xml:space="preserve"> specialized research methods</w:t>
      </w:r>
      <w:r>
        <w:rPr>
          <w:rFonts w:ascii="Times New Roman" w:hAnsi="Times New Roman"/>
        </w:rPr>
        <w:t xml:space="preserve"> facilitate assumptions</w:t>
      </w:r>
      <w:r w:rsidRPr="00C27725">
        <w:rPr>
          <w:rFonts w:ascii="Times New Roman" w:hAnsi="Times New Roman"/>
        </w:rPr>
        <w:t xml:space="preserve"> regarding animal exp</w:t>
      </w:r>
      <w:r>
        <w:rPr>
          <w:rFonts w:ascii="Times New Roman" w:hAnsi="Times New Roman"/>
        </w:rPr>
        <w:t>loitation patterns and consumer choices</w:t>
      </w:r>
      <w:r w:rsidRPr="00C27725">
        <w:rPr>
          <w:rFonts w:ascii="Times New Roman" w:hAnsi="Times New Roman"/>
        </w:rPr>
        <w:t xml:space="preserve"> by the enslaved </w:t>
      </w:r>
      <w:r>
        <w:rPr>
          <w:rFonts w:ascii="Times New Roman" w:hAnsi="Times New Roman"/>
        </w:rPr>
        <w:t xml:space="preserve">African American </w:t>
      </w:r>
      <w:r w:rsidRPr="00C27725">
        <w:rPr>
          <w:rFonts w:ascii="Times New Roman" w:hAnsi="Times New Roman"/>
        </w:rPr>
        <w:t>residents of Poplar Forest.</w:t>
      </w:r>
      <w:r w:rsidR="00423956">
        <w:rPr>
          <w:rFonts w:ascii="Times New Roman" w:hAnsi="Times New Roman"/>
        </w:rPr>
        <w:t xml:space="preserve"> </w:t>
      </w:r>
    </w:p>
    <w:p w14:paraId="46690F00" w14:textId="344B2120" w:rsidR="00352779" w:rsidRDefault="00352779" w:rsidP="00352779">
      <w:pPr>
        <w:spacing w:line="480" w:lineRule="auto"/>
        <w:ind w:firstLine="720"/>
        <w:rPr>
          <w:rFonts w:ascii="Times New Roman" w:hAnsi="Times New Roman"/>
        </w:rPr>
      </w:pPr>
      <w:r>
        <w:rPr>
          <w:rFonts w:ascii="Times New Roman" w:hAnsi="Times New Roman"/>
        </w:rPr>
        <w:t xml:space="preserve"> The present research aims to provide a series of systematic and testable methods for identifying eggshell fragments found during archaeological excavations.</w:t>
      </w:r>
      <w:r w:rsidR="00423956">
        <w:rPr>
          <w:rFonts w:ascii="Times New Roman" w:hAnsi="Times New Roman"/>
        </w:rPr>
        <w:t xml:space="preserve"> </w:t>
      </w:r>
      <w:r w:rsidR="008E7607">
        <w:rPr>
          <w:rFonts w:ascii="Times New Roman" w:hAnsi="Times New Roman"/>
        </w:rPr>
        <w:t xml:space="preserve">Additionally, this thesis </w:t>
      </w:r>
      <w:r>
        <w:rPr>
          <w:rFonts w:ascii="Times New Roman" w:hAnsi="Times New Roman"/>
        </w:rPr>
        <w:t>attempt</w:t>
      </w:r>
      <w:r w:rsidR="008E7607">
        <w:rPr>
          <w:rFonts w:ascii="Times New Roman" w:hAnsi="Times New Roman"/>
        </w:rPr>
        <w:t>s</w:t>
      </w:r>
      <w:r w:rsidRPr="004D36C2">
        <w:rPr>
          <w:rFonts w:ascii="Times New Roman" w:hAnsi="Times New Roman"/>
        </w:rPr>
        <w:t xml:space="preserve"> to </w:t>
      </w:r>
      <w:r>
        <w:rPr>
          <w:rFonts w:ascii="Times New Roman" w:hAnsi="Times New Roman"/>
        </w:rPr>
        <w:t xml:space="preserve">reinforce </w:t>
      </w:r>
      <w:r w:rsidRPr="004D36C2">
        <w:rPr>
          <w:rFonts w:ascii="Times New Roman" w:hAnsi="Times New Roman"/>
        </w:rPr>
        <w:t>the potential of eggshell studies as a developin</w:t>
      </w:r>
      <w:r>
        <w:rPr>
          <w:rFonts w:ascii="Times New Roman" w:hAnsi="Times New Roman"/>
        </w:rPr>
        <w:t>g analytical tool, using the eggshell assemblage from Poplar Forest as a case study.</w:t>
      </w:r>
      <w:r w:rsidR="00423956">
        <w:rPr>
          <w:rFonts w:ascii="Times New Roman" w:hAnsi="Times New Roman"/>
        </w:rPr>
        <w:t xml:space="preserve"> </w:t>
      </w:r>
      <w:r>
        <w:rPr>
          <w:rFonts w:ascii="Times New Roman" w:hAnsi="Times New Roman"/>
        </w:rPr>
        <w:t xml:space="preserve">Identifying fragments of eggshell offers an interesting </w:t>
      </w:r>
      <w:r w:rsidRPr="004D36C2">
        <w:rPr>
          <w:rFonts w:ascii="Times New Roman" w:hAnsi="Times New Roman"/>
        </w:rPr>
        <w:t xml:space="preserve">look at a </w:t>
      </w:r>
      <w:r>
        <w:rPr>
          <w:rFonts w:ascii="Times New Roman" w:hAnsi="Times New Roman"/>
        </w:rPr>
        <w:t xml:space="preserve">selective </w:t>
      </w:r>
      <w:r w:rsidRPr="004D36C2">
        <w:rPr>
          <w:rFonts w:ascii="Times New Roman" w:hAnsi="Times New Roman"/>
        </w:rPr>
        <w:t xml:space="preserve">dietary resource </w:t>
      </w:r>
      <w:r>
        <w:rPr>
          <w:rFonts w:ascii="Times New Roman" w:hAnsi="Times New Roman"/>
        </w:rPr>
        <w:t>that regularly</w:t>
      </w:r>
      <w:r w:rsidRPr="004D36C2">
        <w:rPr>
          <w:rFonts w:ascii="Times New Roman" w:hAnsi="Times New Roman"/>
        </w:rPr>
        <w:t xml:space="preserve"> </w:t>
      </w:r>
      <w:r>
        <w:rPr>
          <w:rFonts w:ascii="Times New Roman" w:hAnsi="Times New Roman"/>
        </w:rPr>
        <w:t xml:space="preserve">goes </w:t>
      </w:r>
      <w:r w:rsidRPr="004D36C2">
        <w:rPr>
          <w:rFonts w:ascii="Times New Roman" w:hAnsi="Times New Roman"/>
        </w:rPr>
        <w:t xml:space="preserve">unnoticed by researchers. </w:t>
      </w:r>
      <w:r>
        <w:rPr>
          <w:rFonts w:ascii="Times New Roman" w:hAnsi="Times New Roman"/>
        </w:rPr>
        <w:t>Limited research attention has been given to eggshell identificati</w:t>
      </w:r>
      <w:r w:rsidR="004104E6">
        <w:rPr>
          <w:rFonts w:ascii="Times New Roman" w:hAnsi="Times New Roman"/>
        </w:rPr>
        <w:t>on methods with North American archaeological</w:t>
      </w:r>
      <w:r>
        <w:rPr>
          <w:rFonts w:ascii="Times New Roman" w:hAnsi="Times New Roman"/>
        </w:rPr>
        <w:t xml:space="preserve"> projects in mind.</w:t>
      </w:r>
      <w:r w:rsidR="00423956">
        <w:rPr>
          <w:rFonts w:ascii="Times New Roman" w:hAnsi="Times New Roman"/>
        </w:rPr>
        <w:t xml:space="preserve"> </w:t>
      </w:r>
      <w:r>
        <w:rPr>
          <w:rFonts w:ascii="Times New Roman" w:hAnsi="Times New Roman"/>
        </w:rPr>
        <w:t xml:space="preserve">Therefore, the present research agenda is similar in design to </w:t>
      </w:r>
      <w:r w:rsidR="005E5B4B">
        <w:rPr>
          <w:rFonts w:ascii="Times New Roman" w:hAnsi="Times New Roman"/>
        </w:rPr>
        <w:t>eggshell research conducted within</w:t>
      </w:r>
      <w:r>
        <w:rPr>
          <w:rFonts w:ascii="Times New Roman" w:hAnsi="Times New Roman"/>
        </w:rPr>
        <w:t xml:space="preserve"> the international scholarly community.</w:t>
      </w:r>
      <w:r w:rsidR="00423956">
        <w:rPr>
          <w:rFonts w:ascii="Times New Roman" w:hAnsi="Times New Roman"/>
        </w:rPr>
        <w:t xml:space="preserve"> </w:t>
      </w:r>
      <w:r>
        <w:rPr>
          <w:rFonts w:ascii="Times New Roman" w:hAnsi="Times New Roman"/>
        </w:rPr>
        <w:t>The overall emphasis of the archaeological paradigm at present, both internationally and regionally, and the widespread attitude of scholars</w:t>
      </w:r>
      <w:r w:rsidR="005E5B4B">
        <w:rPr>
          <w:rFonts w:ascii="Times New Roman" w:hAnsi="Times New Roman"/>
        </w:rPr>
        <w:t>,</w:t>
      </w:r>
      <w:r>
        <w:rPr>
          <w:rFonts w:ascii="Times New Roman" w:hAnsi="Times New Roman"/>
        </w:rPr>
        <w:t xml:space="preserve"> is focused on giving increased a</w:t>
      </w:r>
      <w:r w:rsidR="00043CAA">
        <w:rPr>
          <w:rFonts w:ascii="Times New Roman" w:hAnsi="Times New Roman"/>
        </w:rPr>
        <w:t>ttention to specialized analysis</w:t>
      </w:r>
      <w:r>
        <w:rPr>
          <w:rFonts w:ascii="Times New Roman" w:hAnsi="Times New Roman"/>
        </w:rPr>
        <w:t xml:space="preserve"> projects. Site A </w:t>
      </w:r>
      <w:r w:rsidR="008E7607">
        <w:rPr>
          <w:rFonts w:ascii="Times New Roman" w:hAnsi="Times New Roman"/>
        </w:rPr>
        <w:t xml:space="preserve">at Poplar Forest </w:t>
      </w:r>
      <w:r>
        <w:rPr>
          <w:rFonts w:ascii="Times New Roman" w:hAnsi="Times New Roman"/>
        </w:rPr>
        <w:t>provides an ideal model</w:t>
      </w:r>
      <w:r w:rsidR="005E5B4B">
        <w:rPr>
          <w:rFonts w:ascii="Times New Roman" w:hAnsi="Times New Roman"/>
        </w:rPr>
        <w:t>, through the use of  for</w:t>
      </w:r>
      <w:r>
        <w:rPr>
          <w:rFonts w:ascii="Times New Roman" w:hAnsi="Times New Roman"/>
        </w:rPr>
        <w:t xml:space="preserve"> specialized research topics</w:t>
      </w:r>
      <w:r w:rsidR="005E5B4B">
        <w:rPr>
          <w:rFonts w:ascii="Times New Roman" w:hAnsi="Times New Roman"/>
        </w:rPr>
        <w:t>,</w:t>
      </w:r>
      <w:r>
        <w:rPr>
          <w:rFonts w:ascii="Times New Roman" w:eastAsia="Times New Roman" w:hAnsi="Times New Roman"/>
        </w:rPr>
        <w:t xml:space="preserve"> for the development of a </w:t>
      </w:r>
      <w:r w:rsidR="00EB56CB">
        <w:rPr>
          <w:rFonts w:ascii="Times New Roman" w:eastAsia="Times New Roman" w:hAnsi="Times New Roman"/>
        </w:rPr>
        <w:t>general</w:t>
      </w:r>
      <w:r w:rsidR="005E5B4B">
        <w:rPr>
          <w:rFonts w:ascii="Times New Roman" w:eastAsia="Times New Roman" w:hAnsi="Times New Roman"/>
        </w:rPr>
        <w:t xml:space="preserve"> understanding of</w:t>
      </w:r>
      <w:r>
        <w:rPr>
          <w:rFonts w:ascii="Times New Roman" w:eastAsia="Times New Roman" w:hAnsi="Times New Roman"/>
        </w:rPr>
        <w:t xml:space="preserve"> people on the landscape. </w:t>
      </w:r>
    </w:p>
    <w:p w14:paraId="47713F47" w14:textId="6A10DBEE" w:rsidR="00352779" w:rsidRPr="00C27725" w:rsidRDefault="005E5B4B" w:rsidP="00352779">
      <w:pPr>
        <w:spacing w:line="480" w:lineRule="auto"/>
        <w:ind w:firstLine="720"/>
        <w:rPr>
          <w:rFonts w:ascii="Times New Roman" w:hAnsi="Times New Roman"/>
        </w:rPr>
      </w:pPr>
      <w:r>
        <w:rPr>
          <w:rFonts w:ascii="Times New Roman" w:hAnsi="Times New Roman"/>
        </w:rPr>
        <w:t>I</w:t>
      </w:r>
      <w:r w:rsidR="00352779">
        <w:rPr>
          <w:rFonts w:ascii="Times New Roman" w:hAnsi="Times New Roman"/>
        </w:rPr>
        <w:t xml:space="preserve"> </w:t>
      </w:r>
      <w:r w:rsidR="00FD184D">
        <w:rPr>
          <w:rFonts w:ascii="Times New Roman" w:hAnsi="Times New Roman"/>
        </w:rPr>
        <w:t>begin the</w:t>
      </w:r>
      <w:r w:rsidR="00352779">
        <w:rPr>
          <w:rFonts w:ascii="Times New Roman" w:hAnsi="Times New Roman"/>
        </w:rPr>
        <w:t xml:space="preserve"> analysis with a chronological review and abbreviated history of the prior residents at Poplar Forest landscape, until the mid- to late- nineteenth century.</w:t>
      </w:r>
      <w:r w:rsidR="00423956">
        <w:rPr>
          <w:rFonts w:ascii="Times New Roman" w:hAnsi="Times New Roman"/>
        </w:rPr>
        <w:t xml:space="preserve"> </w:t>
      </w:r>
      <w:r w:rsidR="00352779">
        <w:rPr>
          <w:rFonts w:ascii="Times New Roman" w:hAnsi="Times New Roman"/>
        </w:rPr>
        <w:t>After synthesizing the archaeological investigations that resulted in the excavation of a mid 19</w:t>
      </w:r>
      <w:r w:rsidR="00352779" w:rsidRPr="003C35FF">
        <w:rPr>
          <w:rFonts w:ascii="Times New Roman" w:hAnsi="Times New Roman"/>
          <w:vertAlign w:val="superscript"/>
        </w:rPr>
        <w:t>th</w:t>
      </w:r>
      <w:r w:rsidR="00DB154A">
        <w:rPr>
          <w:rFonts w:ascii="Times New Roman" w:hAnsi="Times New Roman"/>
        </w:rPr>
        <w:t xml:space="preserve"> </w:t>
      </w:r>
      <w:r w:rsidR="00352779">
        <w:rPr>
          <w:rFonts w:ascii="Times New Roman" w:hAnsi="Times New Roman"/>
        </w:rPr>
        <w:t>century subfloor pit feature, I will briefly examine the history and importance of subfloor pit use by enslaved African Americans.</w:t>
      </w:r>
      <w:r w:rsidR="00423956">
        <w:rPr>
          <w:rFonts w:ascii="Times New Roman" w:hAnsi="Times New Roman"/>
        </w:rPr>
        <w:t xml:space="preserve"> </w:t>
      </w:r>
      <w:r w:rsidR="00352779">
        <w:rPr>
          <w:rFonts w:ascii="Times New Roman" w:hAnsi="Times New Roman"/>
        </w:rPr>
        <w:t xml:space="preserve">Chapter 2 will conclude with a focus on the specialized role of avian faunal material from previously documented historic sites in </w:t>
      </w:r>
      <w:r>
        <w:rPr>
          <w:rFonts w:ascii="Times New Roman" w:hAnsi="Times New Roman"/>
        </w:rPr>
        <w:t>the Tidewater</w:t>
      </w:r>
      <w:r w:rsidR="00352779">
        <w:rPr>
          <w:rFonts w:ascii="Times New Roman" w:hAnsi="Times New Roman"/>
        </w:rPr>
        <w:t xml:space="preserve"> and Piedmont regions, as well as introducing international research projects exploring the potential of archaeologically recovered avian fauna.</w:t>
      </w:r>
      <w:r w:rsidR="00423956">
        <w:rPr>
          <w:rFonts w:ascii="Times New Roman" w:hAnsi="Times New Roman"/>
        </w:rPr>
        <w:t xml:space="preserve"> </w:t>
      </w:r>
      <w:r>
        <w:rPr>
          <w:rFonts w:ascii="Times New Roman" w:hAnsi="Times New Roman"/>
        </w:rPr>
        <w:t xml:space="preserve">In Chapter 3, I </w:t>
      </w:r>
      <w:r w:rsidR="00352779">
        <w:rPr>
          <w:rFonts w:ascii="Times New Roman" w:hAnsi="Times New Roman"/>
        </w:rPr>
        <w:t>review the literature associated with modern eggshell classification strategies and archaeological eggshell identification guides.</w:t>
      </w:r>
      <w:r w:rsidR="00423956">
        <w:rPr>
          <w:rFonts w:ascii="Times New Roman" w:hAnsi="Times New Roman"/>
        </w:rPr>
        <w:t xml:space="preserve"> </w:t>
      </w:r>
      <w:r>
        <w:rPr>
          <w:rFonts w:ascii="Times New Roman" w:hAnsi="Times New Roman"/>
        </w:rPr>
        <w:t xml:space="preserve">Chapter 4 </w:t>
      </w:r>
      <w:r w:rsidR="00352779">
        <w:rPr>
          <w:rFonts w:ascii="Times New Roman" w:hAnsi="Times New Roman"/>
        </w:rPr>
        <w:t>offer</w:t>
      </w:r>
      <w:r>
        <w:rPr>
          <w:rFonts w:ascii="Times New Roman" w:hAnsi="Times New Roman"/>
        </w:rPr>
        <w:t>s</w:t>
      </w:r>
      <w:r w:rsidR="00352779">
        <w:rPr>
          <w:rFonts w:ascii="Times New Roman" w:hAnsi="Times New Roman"/>
        </w:rPr>
        <w:t xml:space="preserve"> a brief review of eggshell morphology and the defining shell features used as identification markers in this study.</w:t>
      </w:r>
      <w:r w:rsidR="00423956">
        <w:rPr>
          <w:rFonts w:ascii="Times New Roman" w:hAnsi="Times New Roman"/>
        </w:rPr>
        <w:t xml:space="preserve"> </w:t>
      </w:r>
      <w:r w:rsidR="00352779">
        <w:rPr>
          <w:rFonts w:ascii="Times New Roman" w:hAnsi="Times New Roman"/>
        </w:rPr>
        <w:t>A detailed account of the thesis research framework and</w:t>
      </w:r>
      <w:r>
        <w:rPr>
          <w:rFonts w:ascii="Times New Roman" w:hAnsi="Times New Roman"/>
        </w:rPr>
        <w:t xml:space="preserve"> experimental methods</w:t>
      </w:r>
      <w:r w:rsidR="00352779">
        <w:rPr>
          <w:rFonts w:ascii="Times New Roman" w:hAnsi="Times New Roman"/>
        </w:rPr>
        <w:t xml:space="preserve"> follow, exploring empirical testing methods for accurate eggshell identification techniq</w:t>
      </w:r>
      <w:r w:rsidR="008E7607">
        <w:rPr>
          <w:rFonts w:ascii="Times New Roman" w:hAnsi="Times New Roman"/>
        </w:rPr>
        <w:t>ues.</w:t>
      </w:r>
      <w:r w:rsidR="00423956">
        <w:rPr>
          <w:rFonts w:ascii="Times New Roman" w:hAnsi="Times New Roman"/>
        </w:rPr>
        <w:t xml:space="preserve"> </w:t>
      </w:r>
      <w:r w:rsidR="008E7607">
        <w:rPr>
          <w:rFonts w:ascii="Times New Roman" w:hAnsi="Times New Roman"/>
        </w:rPr>
        <w:t xml:space="preserve">Chapter 5 </w:t>
      </w:r>
      <w:r w:rsidR="00352779">
        <w:rPr>
          <w:rFonts w:ascii="Times New Roman" w:hAnsi="Times New Roman"/>
        </w:rPr>
        <w:t>provide</w:t>
      </w:r>
      <w:r w:rsidR="008E7607">
        <w:rPr>
          <w:rFonts w:ascii="Times New Roman" w:hAnsi="Times New Roman"/>
        </w:rPr>
        <w:t>s</w:t>
      </w:r>
      <w:r>
        <w:rPr>
          <w:rFonts w:ascii="Times New Roman" w:hAnsi="Times New Roman"/>
        </w:rPr>
        <w:t xml:space="preserve"> a list of</w:t>
      </w:r>
      <w:r w:rsidR="00352779">
        <w:rPr>
          <w:rFonts w:ascii="Times New Roman" w:hAnsi="Times New Roman"/>
        </w:rPr>
        <w:t xml:space="preserve"> the measurement results and include</w:t>
      </w:r>
      <w:r w:rsidR="00801315">
        <w:rPr>
          <w:rFonts w:ascii="Times New Roman" w:hAnsi="Times New Roman"/>
        </w:rPr>
        <w:t>s</w:t>
      </w:r>
      <w:r>
        <w:rPr>
          <w:rFonts w:ascii="Times New Roman" w:hAnsi="Times New Roman"/>
        </w:rPr>
        <w:t xml:space="preserve"> a brief interpretation of</w:t>
      </w:r>
      <w:r w:rsidR="00352779">
        <w:rPr>
          <w:rFonts w:ascii="Times New Roman" w:hAnsi="Times New Roman"/>
        </w:rPr>
        <w:t xml:space="preserve"> these findings</w:t>
      </w:r>
      <w:r w:rsidR="00DB0688">
        <w:rPr>
          <w:rFonts w:ascii="Times New Roman" w:hAnsi="Times New Roman"/>
        </w:rPr>
        <w:t>.</w:t>
      </w:r>
      <w:r w:rsidR="00423956">
        <w:rPr>
          <w:rFonts w:ascii="Times New Roman" w:hAnsi="Times New Roman"/>
        </w:rPr>
        <w:t xml:space="preserve"> </w:t>
      </w:r>
      <w:r>
        <w:rPr>
          <w:rFonts w:ascii="Times New Roman" w:hAnsi="Times New Roman"/>
        </w:rPr>
        <w:t>Chapter 6</w:t>
      </w:r>
      <w:r w:rsidR="00DB0688">
        <w:rPr>
          <w:rFonts w:ascii="Times New Roman" w:hAnsi="Times New Roman"/>
        </w:rPr>
        <w:t xml:space="preserve"> include</w:t>
      </w:r>
      <w:r>
        <w:rPr>
          <w:rFonts w:ascii="Times New Roman" w:hAnsi="Times New Roman"/>
        </w:rPr>
        <w:t>s</w:t>
      </w:r>
      <w:r w:rsidR="00DB0688">
        <w:rPr>
          <w:rFonts w:ascii="Times New Roman" w:hAnsi="Times New Roman"/>
        </w:rPr>
        <w:t xml:space="preserve"> an</w:t>
      </w:r>
      <w:r w:rsidR="00352779">
        <w:rPr>
          <w:rFonts w:ascii="Times New Roman" w:hAnsi="Times New Roman"/>
        </w:rPr>
        <w:t xml:space="preserve"> interpretation of the final</w:t>
      </w:r>
      <w:r w:rsidR="004E75ED">
        <w:rPr>
          <w:rFonts w:ascii="Times New Roman" w:hAnsi="Times New Roman"/>
        </w:rPr>
        <w:t xml:space="preserve"> results and </w:t>
      </w:r>
      <w:r>
        <w:rPr>
          <w:rFonts w:ascii="Times New Roman" w:hAnsi="Times New Roman"/>
        </w:rPr>
        <w:t xml:space="preserve">how these relate to </w:t>
      </w:r>
      <w:r w:rsidR="00352779">
        <w:rPr>
          <w:rFonts w:ascii="Times New Roman" w:hAnsi="Times New Roman"/>
        </w:rPr>
        <w:t>understanding enslaved African American producing and procuring strategies on historical sites.</w:t>
      </w:r>
      <w:r w:rsidR="00423956">
        <w:rPr>
          <w:rFonts w:ascii="Times New Roman" w:hAnsi="Times New Roman"/>
        </w:rPr>
        <w:t xml:space="preserve"> </w:t>
      </w:r>
      <w:r w:rsidR="00352779">
        <w:rPr>
          <w:rFonts w:ascii="Times New Roman" w:hAnsi="Times New Roman"/>
        </w:rPr>
        <w:t xml:space="preserve">Chapter 6 </w:t>
      </w:r>
      <w:r w:rsidR="00DB0688">
        <w:rPr>
          <w:rFonts w:ascii="Times New Roman" w:hAnsi="Times New Roman"/>
        </w:rPr>
        <w:t xml:space="preserve">also summarizes the project goals and </w:t>
      </w:r>
      <w:r w:rsidR="00352779">
        <w:rPr>
          <w:rFonts w:ascii="Times New Roman" w:hAnsi="Times New Roman"/>
        </w:rPr>
        <w:t xml:space="preserve">concludes with </w:t>
      </w:r>
      <w:r w:rsidR="00DB0688">
        <w:rPr>
          <w:rFonts w:ascii="Times New Roman" w:hAnsi="Times New Roman"/>
        </w:rPr>
        <w:t xml:space="preserve">a summary of the </w:t>
      </w:r>
      <w:r w:rsidR="00352779">
        <w:rPr>
          <w:rFonts w:ascii="Times New Roman" w:hAnsi="Times New Roman"/>
        </w:rPr>
        <w:t>thesis</w:t>
      </w:r>
      <w:r>
        <w:rPr>
          <w:rFonts w:ascii="Times New Roman" w:hAnsi="Times New Roman"/>
        </w:rPr>
        <w:t>,</w:t>
      </w:r>
      <w:r w:rsidR="00352779">
        <w:rPr>
          <w:rFonts w:ascii="Times New Roman" w:hAnsi="Times New Roman"/>
        </w:rPr>
        <w:t xml:space="preserve"> encouraging future developments in eggshell identification research. </w:t>
      </w:r>
    </w:p>
    <w:p w14:paraId="4C5BD5B6" w14:textId="77777777" w:rsidR="00EF40C7" w:rsidRPr="00C27725" w:rsidRDefault="00EF40C7">
      <w:pPr>
        <w:rPr>
          <w:rFonts w:ascii="Times New Roman" w:eastAsiaTheme="majorEastAsia" w:hAnsi="Times New Roman"/>
          <w:b/>
          <w:bCs/>
          <w:sz w:val="32"/>
          <w:szCs w:val="32"/>
        </w:rPr>
      </w:pPr>
      <w:r w:rsidRPr="00C27725">
        <w:rPr>
          <w:rFonts w:ascii="Times New Roman" w:hAnsi="Times New Roman"/>
        </w:rPr>
        <w:br w:type="page"/>
      </w:r>
    </w:p>
    <w:p w14:paraId="72AA4A74" w14:textId="2220C206" w:rsidR="007223F0" w:rsidRPr="00C27725" w:rsidRDefault="007223F0" w:rsidP="006420E7">
      <w:pPr>
        <w:pStyle w:val="Heading1"/>
        <w:spacing w:line="360" w:lineRule="auto"/>
        <w:rPr>
          <w:rFonts w:cs="Times New Roman"/>
          <w:szCs w:val="24"/>
        </w:rPr>
      </w:pPr>
      <w:bookmarkStart w:id="4" w:name="_Toc227299691"/>
      <w:r w:rsidRPr="00C27725">
        <w:rPr>
          <w:rFonts w:cs="Times New Roman"/>
          <w:szCs w:val="24"/>
        </w:rPr>
        <w:t>Chapter 2:</w:t>
      </w:r>
      <w:r w:rsidR="00423956">
        <w:rPr>
          <w:rFonts w:cs="Times New Roman"/>
          <w:szCs w:val="24"/>
        </w:rPr>
        <w:t xml:space="preserve"> </w:t>
      </w:r>
      <w:r w:rsidRPr="00C27725">
        <w:rPr>
          <w:rFonts w:cs="Times New Roman"/>
          <w:szCs w:val="24"/>
        </w:rPr>
        <w:t>Background</w:t>
      </w:r>
      <w:bookmarkEnd w:id="4"/>
      <w:r w:rsidRPr="00C27725">
        <w:rPr>
          <w:rFonts w:cs="Times New Roman"/>
          <w:szCs w:val="24"/>
        </w:rPr>
        <w:t xml:space="preserve"> </w:t>
      </w:r>
    </w:p>
    <w:p w14:paraId="59CCFA4A" w14:textId="5D0F812F" w:rsidR="00B86F53" w:rsidRDefault="00B86F53" w:rsidP="007572F0">
      <w:pPr>
        <w:pStyle w:val="Heading2"/>
        <w:spacing w:line="480" w:lineRule="auto"/>
        <w:rPr>
          <w:rStyle w:val="Emphasis"/>
        </w:rPr>
      </w:pPr>
      <w:bookmarkStart w:id="5" w:name="_Toc227299692"/>
      <w:r w:rsidRPr="00B86F53">
        <w:rPr>
          <w:rStyle w:val="Emphasis"/>
        </w:rPr>
        <w:t>Poplar Forest</w:t>
      </w:r>
      <w:bookmarkEnd w:id="5"/>
    </w:p>
    <w:p w14:paraId="55E5EF65" w14:textId="5AA9668A" w:rsidR="002F753A" w:rsidRDefault="003D5F7F" w:rsidP="002F753A">
      <w:pPr>
        <w:spacing w:line="480" w:lineRule="auto"/>
        <w:ind w:firstLine="720"/>
        <w:rPr>
          <w:rFonts w:ascii="Times New Roman" w:hAnsi="Times New Roman"/>
        </w:rPr>
      </w:pPr>
      <w:r w:rsidRPr="00631935">
        <w:rPr>
          <w:rFonts w:ascii="Times New Roman" w:eastAsia="Times New Roman" w:hAnsi="Times New Roman"/>
        </w:rPr>
        <w:t xml:space="preserve">Poplar Forest is </w:t>
      </w:r>
      <w:r>
        <w:rPr>
          <w:rFonts w:ascii="Times New Roman" w:eastAsia="Times New Roman" w:hAnsi="Times New Roman"/>
        </w:rPr>
        <w:t xml:space="preserve">a </w:t>
      </w:r>
      <w:r w:rsidR="00033274">
        <w:rPr>
          <w:rFonts w:ascii="Times New Roman" w:eastAsia="Times New Roman" w:hAnsi="Times New Roman"/>
        </w:rPr>
        <w:t xml:space="preserve">historic site, comprised of a </w:t>
      </w:r>
      <w:r>
        <w:rPr>
          <w:rFonts w:ascii="Times New Roman" w:eastAsia="Times New Roman" w:hAnsi="Times New Roman"/>
        </w:rPr>
        <w:t>19</w:t>
      </w:r>
      <w:r w:rsidRPr="00652111">
        <w:rPr>
          <w:rFonts w:ascii="Times New Roman" w:eastAsia="Times New Roman" w:hAnsi="Times New Roman"/>
          <w:vertAlign w:val="superscript"/>
        </w:rPr>
        <w:t>th</w:t>
      </w:r>
      <w:r w:rsidR="00DB154A">
        <w:rPr>
          <w:rFonts w:ascii="Times New Roman" w:eastAsia="Times New Roman" w:hAnsi="Times New Roman"/>
        </w:rPr>
        <w:t xml:space="preserve"> </w:t>
      </w:r>
      <w:r>
        <w:rPr>
          <w:rFonts w:ascii="Times New Roman" w:eastAsia="Times New Roman" w:hAnsi="Times New Roman"/>
        </w:rPr>
        <w:t xml:space="preserve">century plantation house and estate </w:t>
      </w:r>
      <w:r w:rsidRPr="00631935">
        <w:rPr>
          <w:rFonts w:ascii="Times New Roman" w:eastAsia="Times New Roman" w:hAnsi="Times New Roman"/>
        </w:rPr>
        <w:t xml:space="preserve">located in Bedford </w:t>
      </w:r>
      <w:r w:rsidR="00033274">
        <w:rPr>
          <w:rFonts w:ascii="Times New Roman" w:eastAsia="Times New Roman" w:hAnsi="Times New Roman"/>
        </w:rPr>
        <w:t>and Campbell counties</w:t>
      </w:r>
      <w:r w:rsidRPr="00631935">
        <w:rPr>
          <w:rFonts w:ascii="Times New Roman" w:eastAsia="Times New Roman" w:hAnsi="Times New Roman"/>
        </w:rPr>
        <w:t xml:space="preserve">, </w:t>
      </w:r>
      <w:r>
        <w:rPr>
          <w:rFonts w:ascii="Times New Roman" w:eastAsia="Times New Roman" w:hAnsi="Times New Roman"/>
        </w:rPr>
        <w:t>Virginia near the city of Lynchburg,</w:t>
      </w:r>
      <w:r w:rsidRPr="00631935">
        <w:rPr>
          <w:rFonts w:ascii="Times New Roman" w:eastAsia="Times New Roman" w:hAnsi="Times New Roman"/>
        </w:rPr>
        <w:t xml:space="preserve"> </w:t>
      </w:r>
      <w:r>
        <w:rPr>
          <w:rFonts w:ascii="Times New Roman" w:eastAsia="Times New Roman" w:hAnsi="Times New Roman"/>
        </w:rPr>
        <w:t xml:space="preserve">in </w:t>
      </w:r>
      <w:r w:rsidRPr="00631935">
        <w:rPr>
          <w:rFonts w:ascii="Times New Roman" w:eastAsia="Times New Roman" w:hAnsi="Times New Roman"/>
        </w:rPr>
        <w:t xml:space="preserve">an area situated along the </w:t>
      </w:r>
      <w:r>
        <w:rPr>
          <w:rFonts w:ascii="Times New Roman" w:eastAsia="Times New Roman" w:hAnsi="Times New Roman"/>
        </w:rPr>
        <w:t xml:space="preserve">eastern </w:t>
      </w:r>
      <w:r w:rsidRPr="00631935">
        <w:rPr>
          <w:rFonts w:ascii="Times New Roman" w:eastAsia="Times New Roman" w:hAnsi="Times New Roman"/>
        </w:rPr>
        <w:t xml:space="preserve">foothills </w:t>
      </w:r>
      <w:r>
        <w:rPr>
          <w:rFonts w:ascii="Times New Roman" w:eastAsia="Times New Roman" w:hAnsi="Times New Roman"/>
        </w:rPr>
        <w:t xml:space="preserve">of the Blue Ridge Mountains of </w:t>
      </w:r>
      <w:r>
        <w:rPr>
          <w:rFonts w:ascii="Times New Roman" w:hAnsi="Times New Roman"/>
        </w:rPr>
        <w:t>the</w:t>
      </w:r>
      <w:r w:rsidRPr="00631935">
        <w:rPr>
          <w:rFonts w:ascii="Times New Roman" w:hAnsi="Times New Roman"/>
        </w:rPr>
        <w:t xml:space="preserve"> Virginia Piedmo</w:t>
      </w:r>
      <w:r w:rsidR="002F753A">
        <w:rPr>
          <w:rFonts w:ascii="Times New Roman" w:hAnsi="Times New Roman"/>
        </w:rPr>
        <w:t>nt (Figure 1)</w:t>
      </w:r>
      <w:r w:rsidR="00671D7D">
        <w:rPr>
          <w:rFonts w:ascii="Times New Roman" w:hAnsi="Times New Roman"/>
        </w:rPr>
        <w:t>.</w:t>
      </w:r>
      <w:r w:rsidR="00423956">
        <w:rPr>
          <w:rFonts w:ascii="Times New Roman" w:hAnsi="Times New Roman"/>
        </w:rPr>
        <w:t xml:space="preserve"> </w:t>
      </w:r>
    </w:p>
    <w:p w14:paraId="7D5CB20F" w14:textId="77777777" w:rsidR="002F753A" w:rsidRDefault="002F753A" w:rsidP="002F753A">
      <w:pPr>
        <w:spacing w:line="480" w:lineRule="auto"/>
        <w:ind w:firstLine="720"/>
        <w:rPr>
          <w:rFonts w:ascii="Times New Roman" w:hAnsi="Times New Roman"/>
        </w:rPr>
      </w:pPr>
    </w:p>
    <w:p w14:paraId="0CBFF396" w14:textId="77777777" w:rsidR="002F753A" w:rsidRDefault="002F753A" w:rsidP="002F753A">
      <w:pPr>
        <w:rPr>
          <w:rFonts w:ascii="Times New Roman" w:hAnsi="Times New Roman"/>
        </w:rPr>
      </w:pPr>
      <w:r>
        <w:rPr>
          <w:rFonts w:ascii="Times New Roman" w:hAnsi="Times New Roman"/>
          <w:noProof/>
        </w:rPr>
        <w:drawing>
          <wp:inline distT="0" distB="0" distL="0" distR="0" wp14:anchorId="12532C6B" wp14:editId="1BDBAF6F">
            <wp:extent cx="5486400" cy="4196080"/>
            <wp:effectExtent l="0" t="0" r="0" b="0"/>
            <wp:docPr id="13" name="Picture 13" descr="Macintosh HD:private:tmp:Poplar Forest location.jp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private:tmp:Poplar Forest location.jpg-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4196080"/>
                    </a:xfrm>
                    <a:prstGeom prst="rect">
                      <a:avLst/>
                    </a:prstGeom>
                    <a:noFill/>
                    <a:ln>
                      <a:noFill/>
                    </a:ln>
                  </pic:spPr>
                </pic:pic>
              </a:graphicData>
            </a:graphic>
          </wp:inline>
        </w:drawing>
      </w:r>
    </w:p>
    <w:p w14:paraId="2C5B8DFF" w14:textId="6971A2DD" w:rsidR="002F753A" w:rsidRDefault="002F753A" w:rsidP="002F753A">
      <w:pPr>
        <w:spacing w:line="480" w:lineRule="auto"/>
        <w:rPr>
          <w:rFonts w:ascii="Times New Roman" w:hAnsi="Times New Roman"/>
        </w:rPr>
      </w:pPr>
      <w:r w:rsidRPr="005D5EC6">
        <w:rPr>
          <w:rFonts w:ascii="Times New Roman" w:hAnsi="Times New Roman"/>
          <w:b/>
        </w:rPr>
        <w:t>Figure 1.</w:t>
      </w:r>
      <w:r>
        <w:rPr>
          <w:rFonts w:ascii="Times New Roman" w:hAnsi="Times New Roman"/>
        </w:rPr>
        <w:t xml:space="preserve"> Map of Virginia wit</w:t>
      </w:r>
      <w:r w:rsidR="000C567B">
        <w:rPr>
          <w:rFonts w:ascii="Times New Roman" w:hAnsi="Times New Roman"/>
        </w:rPr>
        <w:t>h L</w:t>
      </w:r>
      <w:r>
        <w:rPr>
          <w:rFonts w:ascii="Times New Roman" w:hAnsi="Times New Roman"/>
        </w:rPr>
        <w:t>ocation of Poplar Forest</w:t>
      </w:r>
    </w:p>
    <w:p w14:paraId="6827D1D2" w14:textId="77777777" w:rsidR="002F753A" w:rsidRDefault="002F753A" w:rsidP="002F753A">
      <w:pPr>
        <w:spacing w:line="480" w:lineRule="auto"/>
        <w:rPr>
          <w:rFonts w:ascii="Times New Roman" w:hAnsi="Times New Roman"/>
        </w:rPr>
      </w:pPr>
    </w:p>
    <w:p w14:paraId="03D56FF7" w14:textId="4AE4D7F8" w:rsidR="003D5F7F" w:rsidRPr="00631935" w:rsidRDefault="00671D7D" w:rsidP="002F753A">
      <w:pPr>
        <w:spacing w:line="480" w:lineRule="auto"/>
        <w:rPr>
          <w:rFonts w:ascii="Times New Roman" w:eastAsia="Times New Roman" w:hAnsi="Times New Roman"/>
        </w:rPr>
      </w:pPr>
      <w:r>
        <w:rPr>
          <w:rFonts w:ascii="Times New Roman" w:hAnsi="Times New Roman"/>
        </w:rPr>
        <w:t>Mixed hardwood forests</w:t>
      </w:r>
      <w:r w:rsidR="0022745C">
        <w:rPr>
          <w:rFonts w:ascii="Times New Roman" w:hAnsi="Times New Roman"/>
        </w:rPr>
        <w:t xml:space="preserve"> </w:t>
      </w:r>
      <w:r w:rsidR="003D5F7F">
        <w:rPr>
          <w:rFonts w:ascii="Times New Roman" w:hAnsi="Times New Roman"/>
        </w:rPr>
        <w:t>comprise</w:t>
      </w:r>
      <w:r w:rsidR="0022745C">
        <w:rPr>
          <w:rFonts w:ascii="Times New Roman" w:hAnsi="Times New Roman"/>
        </w:rPr>
        <w:t>d</w:t>
      </w:r>
      <w:r>
        <w:rPr>
          <w:rFonts w:ascii="Times New Roman" w:hAnsi="Times New Roman"/>
        </w:rPr>
        <w:t xml:space="preserve"> </w:t>
      </w:r>
      <w:r w:rsidR="003D5F7F">
        <w:rPr>
          <w:rFonts w:ascii="Times New Roman" w:hAnsi="Times New Roman"/>
        </w:rPr>
        <w:t xml:space="preserve">primarily </w:t>
      </w:r>
      <w:r>
        <w:rPr>
          <w:rFonts w:ascii="Times New Roman" w:hAnsi="Times New Roman"/>
        </w:rPr>
        <w:t xml:space="preserve">of </w:t>
      </w:r>
      <w:r w:rsidR="003D5F7F">
        <w:rPr>
          <w:rFonts w:ascii="Times New Roman" w:hAnsi="Times New Roman"/>
        </w:rPr>
        <w:t xml:space="preserve">oak, pine, </w:t>
      </w:r>
      <w:r w:rsidR="00033274">
        <w:rPr>
          <w:rFonts w:ascii="Times New Roman" w:hAnsi="Times New Roman"/>
        </w:rPr>
        <w:t xml:space="preserve">and </w:t>
      </w:r>
      <w:r w:rsidR="003D5F7F">
        <w:rPr>
          <w:rFonts w:ascii="Times New Roman" w:hAnsi="Times New Roman"/>
        </w:rPr>
        <w:t>hickory trees and secondary vegetation undergr</w:t>
      </w:r>
      <w:r w:rsidR="00033274">
        <w:rPr>
          <w:rFonts w:ascii="Times New Roman" w:hAnsi="Times New Roman"/>
        </w:rPr>
        <w:t>owth, dominate the flora for this</w:t>
      </w:r>
      <w:r w:rsidR="003D5F7F">
        <w:rPr>
          <w:rFonts w:ascii="Times New Roman" w:hAnsi="Times New Roman"/>
        </w:rPr>
        <w:t xml:space="preserve"> </w:t>
      </w:r>
      <w:r>
        <w:rPr>
          <w:rFonts w:ascii="Times New Roman" w:hAnsi="Times New Roman"/>
        </w:rPr>
        <w:t>region</w:t>
      </w:r>
      <w:r w:rsidR="003D5F7F">
        <w:rPr>
          <w:rFonts w:ascii="Times New Roman" w:hAnsi="Times New Roman"/>
        </w:rPr>
        <w:t>.</w:t>
      </w:r>
      <w:r w:rsidR="00423956">
        <w:rPr>
          <w:rFonts w:ascii="Times New Roman" w:hAnsi="Times New Roman"/>
        </w:rPr>
        <w:t xml:space="preserve"> </w:t>
      </w:r>
      <w:r w:rsidR="003D5F7F">
        <w:rPr>
          <w:rFonts w:ascii="Times New Roman" w:hAnsi="Times New Roman"/>
        </w:rPr>
        <w:t xml:space="preserve">As a result of the principal </w:t>
      </w:r>
      <w:r w:rsidR="002F753A">
        <w:rPr>
          <w:rFonts w:ascii="Times New Roman" w:hAnsi="Times New Roman"/>
        </w:rPr>
        <w:t>settlement</w:t>
      </w:r>
      <w:r w:rsidR="003D5F7F">
        <w:rPr>
          <w:rFonts w:ascii="Times New Roman" w:hAnsi="Times New Roman"/>
        </w:rPr>
        <w:t xml:space="preserve"> of the Virginia frontier by European</w:t>
      </w:r>
      <w:r w:rsidR="00033274">
        <w:rPr>
          <w:rFonts w:ascii="Times New Roman" w:hAnsi="Times New Roman"/>
        </w:rPr>
        <w:t>s and enslaved Africans</w:t>
      </w:r>
      <w:r w:rsidR="003D5F7F" w:rsidRPr="00631935">
        <w:rPr>
          <w:rFonts w:ascii="Times New Roman" w:hAnsi="Times New Roman"/>
        </w:rPr>
        <w:t>, much of the land surrounding Popl</w:t>
      </w:r>
      <w:r w:rsidR="003D5F7F">
        <w:rPr>
          <w:rFonts w:ascii="Times New Roman" w:hAnsi="Times New Roman"/>
        </w:rPr>
        <w:t>ar Forest was initi</w:t>
      </w:r>
      <w:r w:rsidR="00033274">
        <w:rPr>
          <w:rFonts w:ascii="Times New Roman" w:hAnsi="Times New Roman"/>
        </w:rPr>
        <w:t>ally used</w:t>
      </w:r>
      <w:r w:rsidR="004E75ED">
        <w:rPr>
          <w:rFonts w:ascii="Times New Roman" w:hAnsi="Times New Roman"/>
        </w:rPr>
        <w:t xml:space="preserve"> for tobacco </w:t>
      </w:r>
      <w:r w:rsidR="003D5F7F">
        <w:rPr>
          <w:rFonts w:ascii="Times New Roman" w:hAnsi="Times New Roman"/>
        </w:rPr>
        <w:t>cultivation.</w:t>
      </w:r>
      <w:r w:rsidR="00423956">
        <w:rPr>
          <w:rFonts w:ascii="Times New Roman" w:hAnsi="Times New Roman"/>
        </w:rPr>
        <w:t xml:space="preserve"> </w:t>
      </w:r>
      <w:r w:rsidR="003D5F7F">
        <w:rPr>
          <w:rFonts w:ascii="Times New Roman" w:hAnsi="Times New Roman"/>
        </w:rPr>
        <w:t>However,</w:t>
      </w:r>
      <w:r w:rsidR="003D5F7F" w:rsidRPr="00631935">
        <w:rPr>
          <w:rFonts w:ascii="Times New Roman" w:hAnsi="Times New Roman"/>
        </w:rPr>
        <w:t xml:space="preserve"> </w:t>
      </w:r>
      <w:r>
        <w:rPr>
          <w:rFonts w:ascii="Times New Roman" w:hAnsi="Times New Roman"/>
        </w:rPr>
        <w:t>because of the</w:t>
      </w:r>
      <w:r w:rsidR="003D5F7F" w:rsidRPr="00631935">
        <w:rPr>
          <w:rFonts w:ascii="Times New Roman" w:hAnsi="Times New Roman"/>
        </w:rPr>
        <w:t xml:space="preserve"> deleterious effect </w:t>
      </w:r>
      <w:r w:rsidR="003D5F7F">
        <w:rPr>
          <w:rFonts w:ascii="Times New Roman" w:hAnsi="Times New Roman"/>
        </w:rPr>
        <w:t xml:space="preserve">the </w:t>
      </w:r>
      <w:r w:rsidR="003D5F7F" w:rsidRPr="00631935">
        <w:rPr>
          <w:rFonts w:ascii="Times New Roman" w:hAnsi="Times New Roman"/>
        </w:rPr>
        <w:t xml:space="preserve">growing </w:t>
      </w:r>
      <w:r w:rsidR="003D5F7F">
        <w:rPr>
          <w:rFonts w:ascii="Times New Roman" w:hAnsi="Times New Roman"/>
        </w:rPr>
        <w:t>of tobacco has on</w:t>
      </w:r>
      <w:r w:rsidR="003D5F7F" w:rsidRPr="00631935">
        <w:rPr>
          <w:rFonts w:ascii="Times New Roman" w:hAnsi="Times New Roman"/>
        </w:rPr>
        <w:t xml:space="preserve"> soil</w:t>
      </w:r>
      <w:r w:rsidR="003D5F7F">
        <w:rPr>
          <w:rFonts w:ascii="Times New Roman" w:hAnsi="Times New Roman"/>
        </w:rPr>
        <w:t xml:space="preserve"> nutrition</w:t>
      </w:r>
      <w:r w:rsidR="003D5F7F" w:rsidRPr="00631935">
        <w:rPr>
          <w:rFonts w:ascii="Times New Roman" w:hAnsi="Times New Roman"/>
        </w:rPr>
        <w:t xml:space="preserve">, later cultigens </w:t>
      </w:r>
      <w:r w:rsidR="003D5F7F">
        <w:rPr>
          <w:rFonts w:ascii="Times New Roman" w:hAnsi="Times New Roman"/>
        </w:rPr>
        <w:t>were restricted to</w:t>
      </w:r>
      <w:r w:rsidR="003D5F7F" w:rsidRPr="00631935">
        <w:rPr>
          <w:rFonts w:ascii="Times New Roman" w:hAnsi="Times New Roman"/>
        </w:rPr>
        <w:t xml:space="preserve"> primarily </w:t>
      </w:r>
      <w:r w:rsidR="003D5F7F">
        <w:rPr>
          <w:rFonts w:ascii="Times New Roman" w:hAnsi="Times New Roman"/>
        </w:rPr>
        <w:t xml:space="preserve">grains, including </w:t>
      </w:r>
      <w:r w:rsidR="003D5F7F" w:rsidRPr="00631935">
        <w:rPr>
          <w:rFonts w:ascii="Times New Roman" w:hAnsi="Times New Roman"/>
        </w:rPr>
        <w:t>wheat and oats</w:t>
      </w:r>
      <w:r w:rsidR="003D5F7F">
        <w:rPr>
          <w:rFonts w:ascii="Times New Roman" w:hAnsi="Times New Roman"/>
        </w:rPr>
        <w:t xml:space="preserve"> (Hutter Income and Expense Journal </w:t>
      </w:r>
      <w:r w:rsidR="003D5F7F" w:rsidRPr="00C27725">
        <w:rPr>
          <w:rFonts w:ascii="Times New Roman" w:hAnsi="Times New Roman"/>
        </w:rPr>
        <w:t>1856 – 1862</w:t>
      </w:r>
      <w:r w:rsidR="003D5F7F">
        <w:rPr>
          <w:rFonts w:ascii="Times New Roman" w:hAnsi="Times New Roman"/>
        </w:rPr>
        <w:t>; Hutter Farm Journal 1844 - 1854; Bowes and Trigg 2012)</w:t>
      </w:r>
      <w:r w:rsidR="003D5F7F" w:rsidRPr="00631935">
        <w:rPr>
          <w:rFonts w:ascii="Times New Roman" w:hAnsi="Times New Roman"/>
        </w:rPr>
        <w:t>.</w:t>
      </w:r>
      <w:r w:rsidR="00423956">
        <w:rPr>
          <w:rFonts w:ascii="Times New Roman" w:hAnsi="Times New Roman"/>
        </w:rPr>
        <w:t xml:space="preserve"> </w:t>
      </w:r>
      <w:r w:rsidR="003D5F7F" w:rsidRPr="00631935">
        <w:rPr>
          <w:rFonts w:ascii="Times New Roman" w:hAnsi="Times New Roman"/>
        </w:rPr>
        <w:t>Archaeological excavations at Poplar Forest have been on-go</w:t>
      </w:r>
      <w:r w:rsidR="00033274">
        <w:rPr>
          <w:rFonts w:ascii="Times New Roman" w:hAnsi="Times New Roman"/>
        </w:rPr>
        <w:t>ing since the late</w:t>
      </w:r>
      <w:r w:rsidR="003D5F7F">
        <w:rPr>
          <w:rFonts w:ascii="Times New Roman" w:hAnsi="Times New Roman"/>
        </w:rPr>
        <w:t xml:space="preserve">-1980s </w:t>
      </w:r>
      <w:r w:rsidR="00033274">
        <w:rPr>
          <w:rFonts w:ascii="Times New Roman" w:hAnsi="Times New Roman"/>
        </w:rPr>
        <w:t xml:space="preserve">with one focus of research examining </w:t>
      </w:r>
      <w:r w:rsidR="003D5F7F">
        <w:rPr>
          <w:rFonts w:ascii="Times New Roman" w:hAnsi="Times New Roman"/>
        </w:rPr>
        <w:t>the past dynamic relationships that existed between</w:t>
      </w:r>
      <w:r w:rsidR="003D5F7F" w:rsidRPr="00631935">
        <w:rPr>
          <w:rFonts w:ascii="Times New Roman" w:hAnsi="Times New Roman"/>
        </w:rPr>
        <w:t xml:space="preserve"> the</w:t>
      </w:r>
      <w:r w:rsidR="003D5F7F">
        <w:rPr>
          <w:rFonts w:ascii="Times New Roman" w:hAnsi="Times New Roman"/>
        </w:rPr>
        <w:t xml:space="preserve"> Poplar Forest plantation owners</w:t>
      </w:r>
      <w:r w:rsidR="003D5F7F" w:rsidRPr="00631935">
        <w:rPr>
          <w:rFonts w:ascii="Times New Roman" w:hAnsi="Times New Roman"/>
        </w:rPr>
        <w:t xml:space="preserve"> </w:t>
      </w:r>
      <w:r w:rsidR="003D5F7F">
        <w:rPr>
          <w:rFonts w:ascii="Times New Roman" w:hAnsi="Times New Roman"/>
        </w:rPr>
        <w:t xml:space="preserve">and managers </w:t>
      </w:r>
      <w:r w:rsidR="003D5F7F" w:rsidRPr="00631935">
        <w:rPr>
          <w:rFonts w:ascii="Times New Roman" w:hAnsi="Times New Roman"/>
        </w:rPr>
        <w:t>and the ens</w:t>
      </w:r>
      <w:r w:rsidR="003D5F7F">
        <w:rPr>
          <w:rFonts w:ascii="Times New Roman" w:hAnsi="Times New Roman"/>
        </w:rPr>
        <w:t>laved African American residents.</w:t>
      </w:r>
      <w:r w:rsidR="00423956">
        <w:rPr>
          <w:rFonts w:ascii="Times New Roman" w:hAnsi="Times New Roman"/>
        </w:rPr>
        <w:t xml:space="preserve"> </w:t>
      </w:r>
      <w:r w:rsidR="003D5F7F">
        <w:rPr>
          <w:rFonts w:ascii="Times New Roman" w:hAnsi="Times New Roman"/>
        </w:rPr>
        <w:t>Asses</w:t>
      </w:r>
      <w:r w:rsidR="007C37C6">
        <w:rPr>
          <w:rFonts w:ascii="Times New Roman" w:hAnsi="Times New Roman"/>
        </w:rPr>
        <w:t>sing the historic importance for</w:t>
      </w:r>
      <w:r w:rsidR="003D5F7F">
        <w:rPr>
          <w:rFonts w:ascii="Times New Roman" w:hAnsi="Times New Roman"/>
        </w:rPr>
        <w:t xml:space="preserve"> both of these interrelated yet separate social classes </w:t>
      </w:r>
      <w:r w:rsidR="00033274">
        <w:rPr>
          <w:rFonts w:ascii="Times New Roman" w:hAnsi="Times New Roman"/>
        </w:rPr>
        <w:t xml:space="preserve">and racial groups </w:t>
      </w:r>
      <w:r w:rsidR="003D5F7F">
        <w:rPr>
          <w:rFonts w:ascii="Times New Roman" w:hAnsi="Times New Roman"/>
        </w:rPr>
        <w:t>continues to be one of the dominant research emphases for maintaining a holistic interpretation of the plantation’s history (Heath and Gary 2012)</w:t>
      </w:r>
      <w:r w:rsidR="003D5F7F" w:rsidRPr="00631935">
        <w:rPr>
          <w:rFonts w:ascii="Times New Roman" w:hAnsi="Times New Roman"/>
        </w:rPr>
        <w:t>.</w:t>
      </w:r>
      <w:r w:rsidR="00423956">
        <w:rPr>
          <w:rFonts w:ascii="Times New Roman" w:hAnsi="Times New Roman"/>
        </w:rPr>
        <w:t xml:space="preserve"> </w:t>
      </w:r>
    </w:p>
    <w:p w14:paraId="2E350975" w14:textId="2B973DD2" w:rsidR="003D5F7F" w:rsidRPr="00631935" w:rsidRDefault="003D5F7F" w:rsidP="003D5F7F">
      <w:pPr>
        <w:spacing w:line="480" w:lineRule="auto"/>
        <w:ind w:firstLine="720"/>
        <w:rPr>
          <w:rFonts w:ascii="Times New Roman" w:hAnsi="Times New Roman"/>
        </w:rPr>
      </w:pPr>
      <w:r w:rsidRPr="00631935">
        <w:rPr>
          <w:rFonts w:ascii="Times New Roman" w:hAnsi="Times New Roman"/>
        </w:rPr>
        <w:t xml:space="preserve">Ownership </w:t>
      </w:r>
      <w:r>
        <w:rPr>
          <w:rFonts w:ascii="Times New Roman" w:hAnsi="Times New Roman"/>
        </w:rPr>
        <w:t xml:space="preserve">and management </w:t>
      </w:r>
      <w:r w:rsidRPr="00631935">
        <w:rPr>
          <w:rFonts w:ascii="Times New Roman" w:hAnsi="Times New Roman"/>
        </w:rPr>
        <w:t>of the pl</w:t>
      </w:r>
      <w:r>
        <w:rPr>
          <w:rFonts w:ascii="Times New Roman" w:hAnsi="Times New Roman"/>
        </w:rPr>
        <w:t>antation changed several times in</w:t>
      </w:r>
      <w:r w:rsidRPr="00631935">
        <w:rPr>
          <w:rFonts w:ascii="Times New Roman" w:hAnsi="Times New Roman"/>
        </w:rPr>
        <w:t xml:space="preserve"> the 18</w:t>
      </w:r>
      <w:r w:rsidRPr="00631935">
        <w:rPr>
          <w:rFonts w:ascii="Times New Roman" w:hAnsi="Times New Roman"/>
          <w:vertAlign w:val="superscript"/>
        </w:rPr>
        <w:t>th</w:t>
      </w:r>
      <w:r w:rsidRPr="00631935">
        <w:rPr>
          <w:rFonts w:ascii="Times New Roman" w:hAnsi="Times New Roman"/>
        </w:rPr>
        <w:t>-century, a pe</w:t>
      </w:r>
      <w:r>
        <w:rPr>
          <w:rFonts w:ascii="Times New Roman" w:hAnsi="Times New Roman"/>
        </w:rPr>
        <w:t>riod of dynamic modification during</w:t>
      </w:r>
      <w:r w:rsidRPr="00631935">
        <w:rPr>
          <w:rFonts w:ascii="Times New Roman" w:hAnsi="Times New Roman"/>
        </w:rPr>
        <w:t xml:space="preserve"> the early years of settlement in the Piedmont region.</w:t>
      </w:r>
      <w:r w:rsidR="00423956">
        <w:rPr>
          <w:rFonts w:ascii="Times New Roman" w:hAnsi="Times New Roman"/>
        </w:rPr>
        <w:t xml:space="preserve"> </w:t>
      </w:r>
      <w:r w:rsidR="00033274">
        <w:rPr>
          <w:rFonts w:ascii="Times New Roman" w:hAnsi="Times New Roman"/>
        </w:rPr>
        <w:t xml:space="preserve">From 1773-1826 the property </w:t>
      </w:r>
      <w:r w:rsidRPr="00631935">
        <w:rPr>
          <w:rFonts w:ascii="Times New Roman" w:hAnsi="Times New Roman"/>
        </w:rPr>
        <w:t>was owned, operated, and maintained as a second home b</w:t>
      </w:r>
      <w:r w:rsidR="007C37C6">
        <w:rPr>
          <w:rFonts w:ascii="Times New Roman" w:hAnsi="Times New Roman"/>
        </w:rPr>
        <w:t>y Thomas Jefferson</w:t>
      </w:r>
      <w:r w:rsidRPr="00631935">
        <w:rPr>
          <w:rFonts w:ascii="Times New Roman" w:hAnsi="Times New Roman"/>
        </w:rPr>
        <w:t xml:space="preserve">, who acquired the property as </w:t>
      </w:r>
      <w:r>
        <w:rPr>
          <w:rFonts w:ascii="Times New Roman" w:hAnsi="Times New Roman"/>
        </w:rPr>
        <w:t xml:space="preserve">part of </w:t>
      </w:r>
      <w:r w:rsidRPr="00631935">
        <w:rPr>
          <w:rFonts w:ascii="Times New Roman" w:hAnsi="Times New Roman"/>
        </w:rPr>
        <w:t xml:space="preserve">an </w:t>
      </w:r>
      <w:r w:rsidR="00E9440D">
        <w:rPr>
          <w:rFonts w:ascii="Times New Roman" w:hAnsi="Times New Roman"/>
        </w:rPr>
        <w:t>inheritance from his father-in-law</w:t>
      </w:r>
      <w:r w:rsidRPr="00631935">
        <w:rPr>
          <w:rFonts w:ascii="Times New Roman" w:hAnsi="Times New Roman"/>
        </w:rPr>
        <w:t xml:space="preserve"> and the plantation’s previous owner, John Wayles.</w:t>
      </w:r>
      <w:r w:rsidR="00423956">
        <w:rPr>
          <w:rFonts w:ascii="Times New Roman" w:hAnsi="Times New Roman"/>
        </w:rPr>
        <w:t xml:space="preserve"> </w:t>
      </w:r>
      <w:r>
        <w:rPr>
          <w:rFonts w:ascii="Times New Roman" w:hAnsi="Times New Roman"/>
        </w:rPr>
        <w:t>During his early years of o</w:t>
      </w:r>
      <w:r w:rsidR="00E9440D">
        <w:rPr>
          <w:rFonts w:ascii="Times New Roman" w:hAnsi="Times New Roman"/>
        </w:rPr>
        <w:t>wnership, Thomas Jefferson</w:t>
      </w:r>
      <w:r>
        <w:rPr>
          <w:rFonts w:ascii="Times New Roman" w:hAnsi="Times New Roman"/>
        </w:rPr>
        <w:t xml:space="preserve"> visit</w:t>
      </w:r>
      <w:r w:rsidR="00E9440D">
        <w:rPr>
          <w:rFonts w:ascii="Times New Roman" w:hAnsi="Times New Roman"/>
        </w:rPr>
        <w:t>ed</w:t>
      </w:r>
      <w:r>
        <w:rPr>
          <w:rFonts w:ascii="Times New Roman" w:hAnsi="Times New Roman"/>
        </w:rPr>
        <w:t xml:space="preserve"> Poplar Forest only periodically.</w:t>
      </w:r>
      <w:r w:rsidR="00423956">
        <w:rPr>
          <w:rFonts w:ascii="Times New Roman" w:hAnsi="Times New Roman"/>
        </w:rPr>
        <w:t xml:space="preserve"> </w:t>
      </w:r>
      <w:r w:rsidR="00E9440D">
        <w:rPr>
          <w:rFonts w:ascii="Times New Roman" w:hAnsi="Times New Roman"/>
        </w:rPr>
        <w:t>However,</w:t>
      </w:r>
      <w:r>
        <w:rPr>
          <w:rFonts w:ascii="Times New Roman" w:hAnsi="Times New Roman"/>
        </w:rPr>
        <w:t xml:space="preserve"> while absent he</w:t>
      </w:r>
      <w:r w:rsidRPr="00631935">
        <w:rPr>
          <w:rFonts w:ascii="Times New Roman" w:hAnsi="Times New Roman"/>
        </w:rPr>
        <w:t xml:space="preserve"> </w:t>
      </w:r>
      <w:r>
        <w:rPr>
          <w:rFonts w:ascii="Times New Roman" w:hAnsi="Times New Roman"/>
        </w:rPr>
        <w:t>kept</w:t>
      </w:r>
      <w:r w:rsidRPr="00631935">
        <w:rPr>
          <w:rFonts w:ascii="Times New Roman" w:hAnsi="Times New Roman"/>
        </w:rPr>
        <w:t xml:space="preserve"> records</w:t>
      </w:r>
      <w:r>
        <w:rPr>
          <w:rFonts w:ascii="Times New Roman" w:hAnsi="Times New Roman"/>
        </w:rPr>
        <w:t xml:space="preserve"> chronicl</w:t>
      </w:r>
      <w:r w:rsidR="00E9440D">
        <w:rPr>
          <w:rFonts w:ascii="Times New Roman" w:hAnsi="Times New Roman"/>
        </w:rPr>
        <w:t>ing plantation events and observations for</w:t>
      </w:r>
      <w:r>
        <w:rPr>
          <w:rFonts w:ascii="Times New Roman" w:hAnsi="Times New Roman"/>
        </w:rPr>
        <w:t xml:space="preserve"> all of his plantations, </w:t>
      </w:r>
      <w:r w:rsidR="007C37C6">
        <w:rPr>
          <w:rFonts w:ascii="Times New Roman" w:hAnsi="Times New Roman"/>
        </w:rPr>
        <w:t>but relied</w:t>
      </w:r>
      <w:r w:rsidRPr="00631935">
        <w:rPr>
          <w:rFonts w:ascii="Times New Roman" w:hAnsi="Times New Roman"/>
        </w:rPr>
        <w:t xml:space="preserve"> largely on overseers to report on t</w:t>
      </w:r>
      <w:r>
        <w:rPr>
          <w:rFonts w:ascii="Times New Roman" w:hAnsi="Times New Roman"/>
        </w:rPr>
        <w:t xml:space="preserve">he management of land and status of the enslaved populations (Betts 1944; Bear and Stanton 1997). </w:t>
      </w:r>
      <w:r w:rsidRPr="00631935">
        <w:rPr>
          <w:rFonts w:ascii="Times New Roman" w:hAnsi="Times New Roman"/>
        </w:rPr>
        <w:t xml:space="preserve">Jefferson not only inherited the Poplar Forest land holdings and buildings </w:t>
      </w:r>
      <w:r>
        <w:rPr>
          <w:rFonts w:ascii="Times New Roman" w:hAnsi="Times New Roman"/>
        </w:rPr>
        <w:t>associated with</w:t>
      </w:r>
      <w:r w:rsidRPr="00631935">
        <w:rPr>
          <w:rFonts w:ascii="Times New Roman" w:hAnsi="Times New Roman"/>
        </w:rPr>
        <w:t xml:space="preserve"> the property, but </w:t>
      </w:r>
      <w:r w:rsidR="00E9440D">
        <w:rPr>
          <w:rFonts w:ascii="Times New Roman" w:hAnsi="Times New Roman"/>
        </w:rPr>
        <w:t>also</w:t>
      </w:r>
      <w:r w:rsidRPr="00631935">
        <w:rPr>
          <w:rFonts w:ascii="Times New Roman" w:hAnsi="Times New Roman"/>
        </w:rPr>
        <w:t xml:space="preserve"> several enslaved Afri</w:t>
      </w:r>
      <w:r>
        <w:rPr>
          <w:rFonts w:ascii="Times New Roman" w:hAnsi="Times New Roman"/>
        </w:rPr>
        <w:t xml:space="preserve">can American </w:t>
      </w:r>
      <w:r w:rsidR="00E9440D">
        <w:rPr>
          <w:rFonts w:ascii="Times New Roman" w:hAnsi="Times New Roman"/>
        </w:rPr>
        <w:t xml:space="preserve">individuals and </w:t>
      </w:r>
      <w:r>
        <w:rPr>
          <w:rFonts w:ascii="Times New Roman" w:hAnsi="Times New Roman"/>
        </w:rPr>
        <w:t xml:space="preserve">family groups </w:t>
      </w:r>
      <w:r w:rsidR="00E9440D">
        <w:rPr>
          <w:rFonts w:ascii="Times New Roman" w:hAnsi="Times New Roman"/>
        </w:rPr>
        <w:t xml:space="preserve">living and working on several </w:t>
      </w:r>
      <w:r w:rsidRPr="00631935">
        <w:rPr>
          <w:rFonts w:ascii="Times New Roman" w:hAnsi="Times New Roman"/>
        </w:rPr>
        <w:t>plantation</w:t>
      </w:r>
      <w:r w:rsidR="00E9440D">
        <w:rPr>
          <w:rFonts w:ascii="Times New Roman" w:hAnsi="Times New Roman"/>
        </w:rPr>
        <w:t>s</w:t>
      </w:r>
      <w:r w:rsidRPr="00631935">
        <w:rPr>
          <w:rFonts w:ascii="Times New Roman" w:hAnsi="Times New Roman"/>
        </w:rPr>
        <w:t xml:space="preserve"> </w:t>
      </w:r>
      <w:r w:rsidR="007C37C6">
        <w:rPr>
          <w:rFonts w:ascii="Times New Roman" w:hAnsi="Times New Roman"/>
        </w:rPr>
        <w:t xml:space="preserve">previously </w:t>
      </w:r>
      <w:r w:rsidR="00E9440D">
        <w:rPr>
          <w:rFonts w:ascii="Times New Roman" w:hAnsi="Times New Roman"/>
        </w:rPr>
        <w:t>owned by Wayles</w:t>
      </w:r>
      <w:r w:rsidRPr="00631935">
        <w:rPr>
          <w:rFonts w:ascii="Times New Roman" w:hAnsi="Times New Roman"/>
        </w:rPr>
        <w:t xml:space="preserve"> (Heath et al. 2004).</w:t>
      </w:r>
      <w:r w:rsidR="00423956">
        <w:rPr>
          <w:rFonts w:ascii="Times New Roman" w:hAnsi="Times New Roman"/>
        </w:rPr>
        <w:t xml:space="preserve"> </w:t>
      </w:r>
      <w:r w:rsidRPr="00631935">
        <w:rPr>
          <w:rFonts w:ascii="Times New Roman" w:hAnsi="Times New Roman"/>
        </w:rPr>
        <w:t>After his retirement fro</w:t>
      </w:r>
      <w:r>
        <w:rPr>
          <w:rFonts w:ascii="Times New Roman" w:hAnsi="Times New Roman"/>
        </w:rPr>
        <w:t>m public office, Jefferson intensified construction</w:t>
      </w:r>
      <w:r w:rsidRPr="00631935">
        <w:rPr>
          <w:rFonts w:ascii="Times New Roman" w:hAnsi="Times New Roman"/>
        </w:rPr>
        <w:t xml:space="preserve"> </w:t>
      </w:r>
      <w:r>
        <w:rPr>
          <w:rFonts w:ascii="Times New Roman" w:hAnsi="Times New Roman"/>
        </w:rPr>
        <w:t>at Poplar Forest, transforming the</w:t>
      </w:r>
      <w:r w:rsidRPr="00631935">
        <w:rPr>
          <w:rFonts w:ascii="Times New Roman" w:hAnsi="Times New Roman"/>
        </w:rPr>
        <w:t xml:space="preserve"> landscape to better suit his desires for a retreat house and pleasure grounds </w:t>
      </w:r>
      <w:r>
        <w:rPr>
          <w:rFonts w:ascii="Times New Roman" w:hAnsi="Times New Roman"/>
        </w:rPr>
        <w:t xml:space="preserve">located </w:t>
      </w:r>
      <w:r w:rsidR="00671D7D">
        <w:rPr>
          <w:rFonts w:ascii="Times New Roman" w:hAnsi="Times New Roman"/>
        </w:rPr>
        <w:t xml:space="preserve">away from his primary </w:t>
      </w:r>
      <w:r w:rsidRPr="00631935">
        <w:rPr>
          <w:rFonts w:ascii="Times New Roman" w:hAnsi="Times New Roman"/>
        </w:rPr>
        <w:t xml:space="preserve">residence, Monticello, </w:t>
      </w:r>
      <w:r>
        <w:rPr>
          <w:rFonts w:ascii="Times New Roman" w:hAnsi="Times New Roman"/>
        </w:rPr>
        <w:t xml:space="preserve">situated </w:t>
      </w:r>
      <w:r w:rsidRPr="00631935">
        <w:rPr>
          <w:rFonts w:ascii="Times New Roman" w:hAnsi="Times New Roman"/>
        </w:rPr>
        <w:t>90 miles to the north</w:t>
      </w:r>
      <w:r>
        <w:rPr>
          <w:rFonts w:ascii="Times New Roman" w:hAnsi="Times New Roman"/>
        </w:rPr>
        <w:t xml:space="preserve"> (Betts 1944; Heath and Gary 2012)</w:t>
      </w:r>
      <w:r w:rsidRPr="00631935">
        <w:rPr>
          <w:rFonts w:ascii="Times New Roman" w:hAnsi="Times New Roman"/>
        </w:rPr>
        <w:t xml:space="preserve">. </w:t>
      </w:r>
    </w:p>
    <w:p w14:paraId="43B8A638" w14:textId="642B7A27" w:rsidR="003D5F7F" w:rsidRPr="00631935" w:rsidRDefault="00423956" w:rsidP="003D5F7F">
      <w:pPr>
        <w:spacing w:line="480" w:lineRule="auto"/>
        <w:ind w:firstLine="720"/>
        <w:rPr>
          <w:rFonts w:ascii="Times New Roman" w:hAnsi="Times New Roman"/>
        </w:rPr>
      </w:pPr>
      <w:r>
        <w:rPr>
          <w:rFonts w:ascii="Times New Roman" w:hAnsi="Times New Roman"/>
        </w:rPr>
        <w:t xml:space="preserve"> </w:t>
      </w:r>
      <w:r w:rsidR="00E9440D">
        <w:rPr>
          <w:rFonts w:ascii="Times New Roman" w:hAnsi="Times New Roman"/>
        </w:rPr>
        <w:t>Two years after</w:t>
      </w:r>
      <w:r w:rsidR="003D5F7F" w:rsidRPr="00631935">
        <w:rPr>
          <w:rFonts w:ascii="Times New Roman" w:hAnsi="Times New Roman"/>
        </w:rPr>
        <w:t xml:space="preserve"> </w:t>
      </w:r>
      <w:r w:rsidR="00E9440D">
        <w:rPr>
          <w:rFonts w:ascii="Times New Roman" w:hAnsi="Times New Roman"/>
        </w:rPr>
        <w:t xml:space="preserve">Jefferson’s death, his heirs sold </w:t>
      </w:r>
      <w:r w:rsidR="003D5F7F" w:rsidRPr="00631935">
        <w:rPr>
          <w:rFonts w:ascii="Times New Roman" w:hAnsi="Times New Roman"/>
        </w:rPr>
        <w:t xml:space="preserve">the plantation </w:t>
      </w:r>
      <w:r w:rsidR="00671D7D">
        <w:rPr>
          <w:rFonts w:ascii="Times New Roman" w:hAnsi="Times New Roman"/>
        </w:rPr>
        <w:t>to</w:t>
      </w:r>
      <w:r w:rsidR="003D5F7F" w:rsidRPr="00631935">
        <w:rPr>
          <w:rFonts w:ascii="Times New Roman" w:hAnsi="Times New Roman"/>
        </w:rPr>
        <w:t xml:space="preserve"> William Cobbs</w:t>
      </w:r>
      <w:r w:rsidR="00E9440D">
        <w:rPr>
          <w:rFonts w:ascii="Times New Roman" w:hAnsi="Times New Roman"/>
        </w:rPr>
        <w:t xml:space="preserve">. </w:t>
      </w:r>
      <w:r w:rsidR="003D5F7F" w:rsidRPr="00631935">
        <w:rPr>
          <w:rFonts w:ascii="Times New Roman" w:hAnsi="Times New Roman"/>
        </w:rPr>
        <w:t xml:space="preserve">Cobbs brought </w:t>
      </w:r>
      <w:r w:rsidR="003D5F7F">
        <w:rPr>
          <w:rFonts w:ascii="Times New Roman" w:hAnsi="Times New Roman"/>
        </w:rPr>
        <w:t xml:space="preserve">a number of new </w:t>
      </w:r>
      <w:r w:rsidR="003D5F7F" w:rsidRPr="00631935">
        <w:rPr>
          <w:rFonts w:ascii="Times New Roman" w:hAnsi="Times New Roman"/>
        </w:rPr>
        <w:t>enslaved individuals with him to w</w:t>
      </w:r>
      <w:r w:rsidR="00E9440D">
        <w:rPr>
          <w:rFonts w:ascii="Times New Roman" w:hAnsi="Times New Roman"/>
        </w:rPr>
        <w:t xml:space="preserve">ork at Poplar Forest, breaking </w:t>
      </w:r>
      <w:r w:rsidR="003D5F7F" w:rsidRPr="00631935">
        <w:rPr>
          <w:rFonts w:ascii="Times New Roman" w:hAnsi="Times New Roman"/>
        </w:rPr>
        <w:t xml:space="preserve">the historic continuity between the </w:t>
      </w:r>
      <w:r w:rsidR="003D5F7F">
        <w:rPr>
          <w:rFonts w:ascii="Times New Roman" w:hAnsi="Times New Roman"/>
        </w:rPr>
        <w:t xml:space="preserve">largely </w:t>
      </w:r>
      <w:r w:rsidR="003D5F7F" w:rsidRPr="00631935">
        <w:rPr>
          <w:rFonts w:ascii="Times New Roman" w:hAnsi="Times New Roman"/>
        </w:rPr>
        <w:t xml:space="preserve">dispersed </w:t>
      </w:r>
      <w:r w:rsidR="003D5F7F">
        <w:rPr>
          <w:rFonts w:ascii="Times New Roman" w:hAnsi="Times New Roman"/>
        </w:rPr>
        <w:t xml:space="preserve">population of </w:t>
      </w:r>
      <w:r w:rsidR="003D5F7F" w:rsidRPr="00631935">
        <w:rPr>
          <w:rFonts w:ascii="Times New Roman" w:hAnsi="Times New Roman"/>
        </w:rPr>
        <w:t>Jefferson</w:t>
      </w:r>
      <w:r w:rsidR="003D5F7F">
        <w:rPr>
          <w:rFonts w:ascii="Times New Roman" w:hAnsi="Times New Roman"/>
        </w:rPr>
        <w:t>ian</w:t>
      </w:r>
      <w:r w:rsidR="003D5F7F" w:rsidRPr="00631935">
        <w:rPr>
          <w:rFonts w:ascii="Times New Roman" w:hAnsi="Times New Roman"/>
        </w:rPr>
        <w:t xml:space="preserve"> slave</w:t>
      </w:r>
      <w:r w:rsidR="003D5F7F">
        <w:rPr>
          <w:rFonts w:ascii="Times New Roman" w:hAnsi="Times New Roman"/>
        </w:rPr>
        <w:t>s and the newly introduced</w:t>
      </w:r>
      <w:r w:rsidR="003D5F7F" w:rsidRPr="00631935">
        <w:rPr>
          <w:rFonts w:ascii="Times New Roman" w:hAnsi="Times New Roman"/>
        </w:rPr>
        <w:t xml:space="preserve"> enslaved African American community </w:t>
      </w:r>
      <w:r w:rsidR="003D5F7F">
        <w:rPr>
          <w:rFonts w:ascii="Times New Roman" w:hAnsi="Times New Roman"/>
        </w:rPr>
        <w:t xml:space="preserve">owned by Cobbs </w:t>
      </w:r>
      <w:r w:rsidR="003D5F7F" w:rsidRPr="00631935">
        <w:rPr>
          <w:rFonts w:ascii="Times New Roman" w:hAnsi="Times New Roman"/>
        </w:rPr>
        <w:t>(Heath and Gary 2012; Heath et al. 2004).</w:t>
      </w:r>
      <w:r>
        <w:rPr>
          <w:rFonts w:ascii="Times New Roman" w:hAnsi="Times New Roman"/>
        </w:rPr>
        <w:t xml:space="preserve"> </w:t>
      </w:r>
    </w:p>
    <w:p w14:paraId="1DCD8E95" w14:textId="6AAC21B4" w:rsidR="003D5F7F" w:rsidRDefault="003D5F7F" w:rsidP="003D5F7F">
      <w:pPr>
        <w:spacing w:line="480" w:lineRule="auto"/>
        <w:ind w:firstLine="720"/>
        <w:rPr>
          <w:rFonts w:ascii="Times New Roman" w:hAnsi="Times New Roman"/>
        </w:rPr>
      </w:pPr>
      <w:r>
        <w:rPr>
          <w:rFonts w:ascii="Times New Roman" w:hAnsi="Times New Roman"/>
        </w:rPr>
        <w:t>By</w:t>
      </w:r>
      <w:r w:rsidR="004E75ED">
        <w:rPr>
          <w:rFonts w:ascii="Times New Roman" w:hAnsi="Times New Roman"/>
        </w:rPr>
        <w:t xml:space="preserve"> </w:t>
      </w:r>
      <w:r w:rsidR="00E9440D">
        <w:rPr>
          <w:rFonts w:ascii="Times New Roman" w:hAnsi="Times New Roman"/>
        </w:rPr>
        <w:t xml:space="preserve">1842, Poplar Forest was managed by Cobbs’ son-in-law, </w:t>
      </w:r>
      <w:r w:rsidRPr="00631935">
        <w:rPr>
          <w:rFonts w:ascii="Times New Roman" w:hAnsi="Times New Roman"/>
        </w:rPr>
        <w:t>Edward S. Hutter</w:t>
      </w:r>
      <w:r w:rsidR="00E9440D">
        <w:rPr>
          <w:rFonts w:ascii="Times New Roman" w:hAnsi="Times New Roman"/>
        </w:rPr>
        <w:t xml:space="preserve">. </w:t>
      </w:r>
      <w:r w:rsidRPr="00631935">
        <w:rPr>
          <w:rFonts w:ascii="Times New Roman" w:hAnsi="Times New Roman"/>
        </w:rPr>
        <w:t xml:space="preserve">The </w:t>
      </w:r>
      <w:r>
        <w:rPr>
          <w:rFonts w:ascii="Times New Roman" w:hAnsi="Times New Roman"/>
        </w:rPr>
        <w:t>Cobbs-</w:t>
      </w:r>
      <w:r w:rsidRPr="00631935">
        <w:rPr>
          <w:rFonts w:ascii="Times New Roman" w:hAnsi="Times New Roman"/>
        </w:rPr>
        <w:t xml:space="preserve">Hutter </w:t>
      </w:r>
      <w:r>
        <w:rPr>
          <w:rFonts w:ascii="Times New Roman" w:hAnsi="Times New Roman"/>
        </w:rPr>
        <w:t>occupation era</w:t>
      </w:r>
      <w:r w:rsidRPr="00631935">
        <w:rPr>
          <w:rFonts w:ascii="Times New Roman" w:hAnsi="Times New Roman"/>
        </w:rPr>
        <w:t xml:space="preserve"> at Poplar Forest lasted well into the later years of the 19</w:t>
      </w:r>
      <w:r w:rsidRPr="00631935">
        <w:rPr>
          <w:rFonts w:ascii="Times New Roman" w:hAnsi="Times New Roman"/>
          <w:vertAlign w:val="superscript"/>
        </w:rPr>
        <w:t>th</w:t>
      </w:r>
      <w:r>
        <w:rPr>
          <w:rFonts w:ascii="Times New Roman" w:hAnsi="Times New Roman"/>
        </w:rPr>
        <w:t xml:space="preserve"> century. Throughout these succeeding years, the new residents</w:t>
      </w:r>
      <w:r w:rsidRPr="00631935">
        <w:rPr>
          <w:rFonts w:ascii="Times New Roman" w:hAnsi="Times New Roman"/>
        </w:rPr>
        <w:t xml:space="preserve"> reworked Jefferson’s landscape design and vision for</w:t>
      </w:r>
      <w:r>
        <w:rPr>
          <w:rFonts w:ascii="Times New Roman" w:hAnsi="Times New Roman"/>
        </w:rPr>
        <w:t xml:space="preserve"> the surrounding natural</w:t>
      </w:r>
      <w:r w:rsidRPr="00631935">
        <w:rPr>
          <w:rFonts w:ascii="Times New Roman" w:hAnsi="Times New Roman"/>
        </w:rPr>
        <w:t xml:space="preserve"> environment and </w:t>
      </w:r>
      <w:r w:rsidR="00E9440D">
        <w:rPr>
          <w:rFonts w:ascii="Times New Roman" w:hAnsi="Times New Roman"/>
        </w:rPr>
        <w:t>main house</w:t>
      </w:r>
      <w:r>
        <w:rPr>
          <w:rFonts w:ascii="Times New Roman" w:hAnsi="Times New Roman"/>
        </w:rPr>
        <w:t>, adding barns, outbuildings, and a variety of different crops, thereby significantly altering</w:t>
      </w:r>
      <w:r w:rsidRPr="00631935">
        <w:rPr>
          <w:rFonts w:ascii="Times New Roman" w:hAnsi="Times New Roman"/>
        </w:rPr>
        <w:t xml:space="preserve"> the landscape</w:t>
      </w:r>
      <w:r>
        <w:rPr>
          <w:rFonts w:ascii="Times New Roman" w:hAnsi="Times New Roman"/>
        </w:rPr>
        <w:t xml:space="preserve"> (Heath and Gary 2012)</w:t>
      </w:r>
      <w:r w:rsidRPr="00631935">
        <w:rPr>
          <w:rFonts w:ascii="Times New Roman" w:hAnsi="Times New Roman"/>
        </w:rPr>
        <w:t>.</w:t>
      </w:r>
      <w:r w:rsidR="00423956">
        <w:rPr>
          <w:rFonts w:ascii="Times New Roman" w:hAnsi="Times New Roman"/>
        </w:rPr>
        <w:t xml:space="preserve"> </w:t>
      </w:r>
      <w:r w:rsidR="00AF2672">
        <w:rPr>
          <w:rFonts w:ascii="Times New Roman" w:hAnsi="Times New Roman"/>
        </w:rPr>
        <w:t>During this time, Hutter and Cobbs</w:t>
      </w:r>
      <w:r w:rsidRPr="00631935">
        <w:rPr>
          <w:rFonts w:ascii="Times New Roman" w:hAnsi="Times New Roman"/>
        </w:rPr>
        <w:t xml:space="preserve"> changed the dynamics of life for the enslaved community, reshaping the work structu</w:t>
      </w:r>
      <w:r>
        <w:rPr>
          <w:rFonts w:ascii="Times New Roman" w:hAnsi="Times New Roman"/>
        </w:rPr>
        <w:t>re to more accurately mirror a</w:t>
      </w:r>
      <w:r w:rsidRPr="00631935">
        <w:rPr>
          <w:rFonts w:ascii="Times New Roman" w:hAnsi="Times New Roman"/>
        </w:rPr>
        <w:t xml:space="preserve"> plantation work style common throughout much of the Antebellum South</w:t>
      </w:r>
      <w:r>
        <w:rPr>
          <w:rFonts w:ascii="Times New Roman" w:hAnsi="Times New Roman"/>
        </w:rPr>
        <w:t xml:space="preserve"> (Morgan 1998).</w:t>
      </w:r>
      <w:r w:rsidR="00423956">
        <w:rPr>
          <w:rFonts w:ascii="Times New Roman" w:hAnsi="Times New Roman"/>
        </w:rPr>
        <w:t xml:space="preserve"> </w:t>
      </w:r>
      <w:r w:rsidR="00AF2672">
        <w:rPr>
          <w:rFonts w:ascii="Times New Roman" w:hAnsi="Times New Roman"/>
        </w:rPr>
        <w:t>The farm journal kept by Hutter from 1844 to 1854 documents the type of work required from field laborers; planting, field tending, crop harvesting, and occasionally repairing or con</w:t>
      </w:r>
      <w:r w:rsidR="000F569D">
        <w:rPr>
          <w:rFonts w:ascii="Times New Roman" w:hAnsi="Times New Roman"/>
        </w:rPr>
        <w:t xml:space="preserve">structing new buildings for the plantation </w:t>
      </w:r>
      <w:r w:rsidR="00AF2672">
        <w:rPr>
          <w:rFonts w:ascii="Times New Roman" w:hAnsi="Times New Roman"/>
        </w:rPr>
        <w:t xml:space="preserve">were among the more common tasks (Hutter Farm Journal of Events 1844 – 1854). </w:t>
      </w:r>
      <w:r w:rsidR="00DD0C56">
        <w:rPr>
          <w:rFonts w:ascii="Times New Roman" w:hAnsi="Times New Roman"/>
        </w:rPr>
        <w:t xml:space="preserve">These </w:t>
      </w:r>
      <w:r w:rsidR="000F569D">
        <w:rPr>
          <w:rFonts w:ascii="Times New Roman" w:hAnsi="Times New Roman"/>
        </w:rPr>
        <w:t xml:space="preserve">prescribed </w:t>
      </w:r>
      <w:r w:rsidR="00DD0C56">
        <w:rPr>
          <w:rFonts w:ascii="Times New Roman" w:hAnsi="Times New Roman"/>
        </w:rPr>
        <w:t xml:space="preserve">social stations </w:t>
      </w:r>
      <w:r>
        <w:rPr>
          <w:rFonts w:ascii="Times New Roman" w:hAnsi="Times New Roman"/>
        </w:rPr>
        <w:t xml:space="preserve">allowed </w:t>
      </w:r>
      <w:r w:rsidR="00DD0C56">
        <w:rPr>
          <w:rFonts w:ascii="Times New Roman" w:hAnsi="Times New Roman"/>
        </w:rPr>
        <w:t xml:space="preserve">workers </w:t>
      </w:r>
      <w:r>
        <w:rPr>
          <w:rFonts w:ascii="Times New Roman" w:hAnsi="Times New Roman"/>
        </w:rPr>
        <w:t>to fluidly cross both social and physical boundaries</w:t>
      </w:r>
      <w:r w:rsidR="00DD0C56">
        <w:rPr>
          <w:rFonts w:ascii="Times New Roman" w:hAnsi="Times New Roman"/>
        </w:rPr>
        <w:t>, especially when</w:t>
      </w:r>
      <w:r>
        <w:rPr>
          <w:rFonts w:ascii="Times New Roman" w:hAnsi="Times New Roman"/>
        </w:rPr>
        <w:t xml:space="preserve"> Hutter</w:t>
      </w:r>
      <w:r w:rsidRPr="00631935">
        <w:rPr>
          <w:rFonts w:ascii="Times New Roman" w:hAnsi="Times New Roman"/>
        </w:rPr>
        <w:t xml:space="preserve"> </w:t>
      </w:r>
      <w:r w:rsidR="00DD0C56">
        <w:rPr>
          <w:rFonts w:ascii="Times New Roman" w:hAnsi="Times New Roman"/>
        </w:rPr>
        <w:t>began incorporating the</w:t>
      </w:r>
      <w:r w:rsidRPr="00631935">
        <w:rPr>
          <w:rFonts w:ascii="Times New Roman" w:hAnsi="Times New Roman"/>
        </w:rPr>
        <w:t xml:space="preserve"> practice of leasing enslaved laborers to neighboring planters</w:t>
      </w:r>
      <w:r w:rsidR="00DD0C56">
        <w:rPr>
          <w:rFonts w:ascii="Times New Roman" w:hAnsi="Times New Roman"/>
        </w:rPr>
        <w:t xml:space="preserve"> (Heath et al. 2004</w:t>
      </w:r>
      <w:r w:rsidR="00262D77">
        <w:rPr>
          <w:rFonts w:ascii="Times New Roman" w:hAnsi="Times New Roman"/>
        </w:rPr>
        <w:t xml:space="preserve">; </w:t>
      </w:r>
      <w:r w:rsidR="00E5135F">
        <w:rPr>
          <w:rFonts w:ascii="Times New Roman" w:hAnsi="Times New Roman"/>
        </w:rPr>
        <w:t xml:space="preserve">Lee 2012:177; </w:t>
      </w:r>
      <w:r w:rsidR="00262D77">
        <w:rPr>
          <w:rFonts w:ascii="Times New Roman" w:hAnsi="Times New Roman"/>
        </w:rPr>
        <w:t>Young 2004</w:t>
      </w:r>
      <w:r w:rsidR="00DD0C56">
        <w:rPr>
          <w:rFonts w:ascii="Times New Roman" w:hAnsi="Times New Roman"/>
        </w:rPr>
        <w:t>)</w:t>
      </w:r>
      <w:r>
        <w:rPr>
          <w:rFonts w:ascii="Times New Roman" w:hAnsi="Times New Roman"/>
        </w:rPr>
        <w:t>.</w:t>
      </w:r>
      <w:r w:rsidR="00423956">
        <w:rPr>
          <w:rFonts w:ascii="Times New Roman" w:hAnsi="Times New Roman"/>
        </w:rPr>
        <w:t xml:space="preserve"> </w:t>
      </w:r>
    </w:p>
    <w:p w14:paraId="71E3B49B" w14:textId="7AA4E5FF" w:rsidR="003D5F7F" w:rsidRDefault="003D5F7F" w:rsidP="003D5F7F">
      <w:pPr>
        <w:spacing w:line="480" w:lineRule="auto"/>
        <w:ind w:firstLine="720"/>
        <w:rPr>
          <w:rFonts w:ascii="Times New Roman" w:hAnsi="Times New Roman"/>
        </w:rPr>
      </w:pPr>
      <w:r>
        <w:rPr>
          <w:rFonts w:ascii="Times New Roman" w:hAnsi="Times New Roman"/>
        </w:rPr>
        <w:t xml:space="preserve">Enslaved African Americans living in the </w:t>
      </w:r>
      <w:r w:rsidR="0068097C">
        <w:rPr>
          <w:rFonts w:ascii="Times New Roman" w:hAnsi="Times New Roman"/>
        </w:rPr>
        <w:t>Tidewater and</w:t>
      </w:r>
      <w:r>
        <w:rPr>
          <w:rFonts w:ascii="Times New Roman" w:hAnsi="Times New Roman"/>
        </w:rPr>
        <w:t xml:space="preserve"> Piedmont regions were regularly allowed to cultivate their own garden plots and </w:t>
      </w:r>
      <w:r w:rsidR="00671D7D">
        <w:rPr>
          <w:rFonts w:ascii="Times New Roman" w:hAnsi="Times New Roman"/>
        </w:rPr>
        <w:t xml:space="preserve">to maintain </w:t>
      </w:r>
      <w:r>
        <w:rPr>
          <w:rFonts w:ascii="Times New Roman" w:hAnsi="Times New Roman"/>
        </w:rPr>
        <w:t>poultry yards as early as the 18</w:t>
      </w:r>
      <w:r w:rsidRPr="00B01F8D">
        <w:rPr>
          <w:rFonts w:ascii="Times New Roman" w:hAnsi="Times New Roman"/>
          <w:vertAlign w:val="superscript"/>
        </w:rPr>
        <w:t>th</w:t>
      </w:r>
      <w:r>
        <w:rPr>
          <w:rFonts w:ascii="Times New Roman" w:hAnsi="Times New Roman"/>
        </w:rPr>
        <w:t xml:space="preserve"> century (Morgan 1998:358-359; Heath </w:t>
      </w:r>
      <w:r w:rsidR="0068097C">
        <w:rPr>
          <w:rFonts w:ascii="Times New Roman" w:hAnsi="Times New Roman"/>
        </w:rPr>
        <w:t xml:space="preserve">and Bennett </w:t>
      </w:r>
      <w:r>
        <w:rPr>
          <w:rFonts w:ascii="Times New Roman" w:hAnsi="Times New Roman"/>
        </w:rPr>
        <w:t>2000:42; Gibbs 1999).</w:t>
      </w:r>
      <w:r w:rsidR="00423956">
        <w:rPr>
          <w:rFonts w:ascii="Times New Roman" w:hAnsi="Times New Roman"/>
        </w:rPr>
        <w:t xml:space="preserve"> </w:t>
      </w:r>
      <w:r w:rsidR="0068097C">
        <w:rPr>
          <w:rFonts w:ascii="Times New Roman" w:hAnsi="Times New Roman"/>
        </w:rPr>
        <w:t>According to the</w:t>
      </w:r>
      <w:r>
        <w:rPr>
          <w:rFonts w:ascii="Times New Roman" w:hAnsi="Times New Roman"/>
        </w:rPr>
        <w:t xml:space="preserve"> documentary evidence provided by travellers and planter accounts, slave owners and overseers living in rural areas generally encouraged their enslaved inhabitants to maintain garden plots attached to or near-by t</w:t>
      </w:r>
      <w:r w:rsidR="0068097C">
        <w:rPr>
          <w:rFonts w:ascii="Times New Roman" w:hAnsi="Times New Roman"/>
        </w:rPr>
        <w:t>heir homes, producing owner-</w:t>
      </w:r>
      <w:r>
        <w:rPr>
          <w:rFonts w:ascii="Times New Roman" w:hAnsi="Times New Roman"/>
        </w:rPr>
        <w:t>approved high-yield, low maintenance crops and raising poultry to supplement their poorly provisioned diets (Gibbs 1999).</w:t>
      </w:r>
      <w:r w:rsidR="00423956">
        <w:rPr>
          <w:rFonts w:ascii="Times New Roman" w:hAnsi="Times New Roman"/>
        </w:rPr>
        <w:t xml:space="preserve"> </w:t>
      </w:r>
      <w:r>
        <w:rPr>
          <w:rFonts w:ascii="Times New Roman" w:hAnsi="Times New Roman"/>
        </w:rPr>
        <w:t>While Thomas Jefferson did not readily allow his slaves to cult</w:t>
      </w:r>
      <w:r w:rsidR="0068097C">
        <w:rPr>
          <w:rFonts w:ascii="Times New Roman" w:hAnsi="Times New Roman"/>
        </w:rPr>
        <w:t>ivate many goods,</w:t>
      </w:r>
      <w:r>
        <w:rPr>
          <w:rFonts w:ascii="Times New Roman" w:hAnsi="Times New Roman"/>
        </w:rPr>
        <w:t xml:space="preserve"> he did allow the enslaved inhabitants of Monticello and Poplar Forest to eng</w:t>
      </w:r>
      <w:r w:rsidR="00671D7D">
        <w:rPr>
          <w:rFonts w:ascii="Times New Roman" w:hAnsi="Times New Roman"/>
        </w:rPr>
        <w:t xml:space="preserve">age in selling eggs and </w:t>
      </w:r>
      <w:r>
        <w:rPr>
          <w:rFonts w:ascii="Times New Roman" w:hAnsi="Times New Roman"/>
        </w:rPr>
        <w:t>raising</w:t>
      </w:r>
      <w:r w:rsidR="00671D7D">
        <w:rPr>
          <w:rFonts w:ascii="Times New Roman" w:hAnsi="Times New Roman"/>
        </w:rPr>
        <w:t xml:space="preserve"> poultry</w:t>
      </w:r>
      <w:r>
        <w:rPr>
          <w:rFonts w:ascii="Times New Roman" w:hAnsi="Times New Roman"/>
        </w:rPr>
        <w:t xml:space="preserve">, allowing them to cultivate small </w:t>
      </w:r>
      <w:r w:rsidRPr="00631935">
        <w:rPr>
          <w:rFonts w:ascii="Times New Roman" w:hAnsi="Times New Roman"/>
        </w:rPr>
        <w:t xml:space="preserve">garden </w:t>
      </w:r>
      <w:r>
        <w:rPr>
          <w:rFonts w:ascii="Times New Roman" w:hAnsi="Times New Roman"/>
        </w:rPr>
        <w:t xml:space="preserve">plots and permitting </w:t>
      </w:r>
      <w:r w:rsidRPr="00631935">
        <w:rPr>
          <w:rFonts w:ascii="Times New Roman" w:hAnsi="Times New Roman"/>
        </w:rPr>
        <w:t>slaves to</w:t>
      </w:r>
      <w:r>
        <w:rPr>
          <w:rFonts w:ascii="Times New Roman" w:hAnsi="Times New Roman"/>
        </w:rPr>
        <w:t xml:space="preserve"> take harvested crops to</w:t>
      </w:r>
      <w:r w:rsidRPr="00631935">
        <w:rPr>
          <w:rFonts w:ascii="Times New Roman" w:hAnsi="Times New Roman"/>
        </w:rPr>
        <w:t xml:space="preserve"> market </w:t>
      </w:r>
      <w:r>
        <w:rPr>
          <w:rFonts w:ascii="Times New Roman" w:hAnsi="Times New Roman"/>
        </w:rPr>
        <w:t>(Gibbs 1999; Heath 2001</w:t>
      </w:r>
      <w:r w:rsidR="004B58D6">
        <w:rPr>
          <w:rFonts w:ascii="Times New Roman" w:hAnsi="Times New Roman"/>
        </w:rPr>
        <w:t>, 2004</w:t>
      </w:r>
      <w:r>
        <w:rPr>
          <w:rFonts w:ascii="Times New Roman" w:hAnsi="Times New Roman"/>
        </w:rPr>
        <w:t>; Bear a</w:t>
      </w:r>
      <w:r w:rsidR="00671D7D">
        <w:rPr>
          <w:rFonts w:ascii="Times New Roman" w:hAnsi="Times New Roman"/>
        </w:rPr>
        <w:t>nd Stanton 1997).</w:t>
      </w:r>
      <w:r w:rsidR="00423956">
        <w:rPr>
          <w:rFonts w:ascii="Times New Roman" w:hAnsi="Times New Roman"/>
        </w:rPr>
        <w:t xml:space="preserve"> </w:t>
      </w:r>
      <w:r w:rsidR="00671D7D">
        <w:rPr>
          <w:rFonts w:ascii="Times New Roman" w:hAnsi="Times New Roman"/>
        </w:rPr>
        <w:t xml:space="preserve">In fact, </w:t>
      </w:r>
      <w:r>
        <w:rPr>
          <w:rFonts w:ascii="Times New Roman" w:hAnsi="Times New Roman"/>
        </w:rPr>
        <w:t xml:space="preserve">Jefferson’s </w:t>
      </w:r>
      <w:r w:rsidR="00400960">
        <w:rPr>
          <w:rFonts w:ascii="Times New Roman" w:hAnsi="Times New Roman"/>
        </w:rPr>
        <w:t>memorandum books detailing</w:t>
      </w:r>
      <w:r w:rsidR="008C5D50">
        <w:rPr>
          <w:rFonts w:ascii="Times New Roman" w:hAnsi="Times New Roman"/>
        </w:rPr>
        <w:t xml:space="preserve"> </w:t>
      </w:r>
      <w:r>
        <w:rPr>
          <w:rFonts w:ascii="Times New Roman" w:hAnsi="Times New Roman"/>
        </w:rPr>
        <w:t>ho</w:t>
      </w:r>
      <w:r w:rsidR="002D0198">
        <w:rPr>
          <w:rFonts w:ascii="Times New Roman" w:hAnsi="Times New Roman"/>
        </w:rPr>
        <w:t>usehold accounts</w:t>
      </w:r>
      <w:r w:rsidR="008C5D50">
        <w:rPr>
          <w:rFonts w:ascii="Times New Roman" w:hAnsi="Times New Roman"/>
        </w:rPr>
        <w:t xml:space="preserve"> an</w:t>
      </w:r>
      <w:r w:rsidR="00400960">
        <w:rPr>
          <w:rFonts w:ascii="Times New Roman" w:hAnsi="Times New Roman"/>
        </w:rPr>
        <w:t>d</w:t>
      </w:r>
      <w:r w:rsidR="008C5D50">
        <w:rPr>
          <w:rFonts w:ascii="Times New Roman" w:hAnsi="Times New Roman"/>
        </w:rPr>
        <w:t xml:space="preserve"> legal records</w:t>
      </w:r>
      <w:r w:rsidR="002D0198">
        <w:rPr>
          <w:rFonts w:ascii="Times New Roman" w:hAnsi="Times New Roman"/>
        </w:rPr>
        <w:t xml:space="preserve"> reveal</w:t>
      </w:r>
      <w:r w:rsidR="00400960">
        <w:rPr>
          <w:rFonts w:ascii="Times New Roman" w:hAnsi="Times New Roman"/>
        </w:rPr>
        <w:t>s</w:t>
      </w:r>
      <w:r w:rsidR="001B6EC1">
        <w:rPr>
          <w:rFonts w:ascii="Times New Roman" w:hAnsi="Times New Roman"/>
        </w:rPr>
        <w:t xml:space="preserve"> information about</w:t>
      </w:r>
      <w:r>
        <w:rPr>
          <w:rFonts w:ascii="Times New Roman" w:hAnsi="Times New Roman"/>
        </w:rPr>
        <w:t xml:space="preserve"> </w:t>
      </w:r>
      <w:r w:rsidR="00400960">
        <w:rPr>
          <w:rFonts w:ascii="Times New Roman" w:hAnsi="Times New Roman"/>
        </w:rPr>
        <w:t>frequent purchasing of chickens,</w:t>
      </w:r>
      <w:r>
        <w:rPr>
          <w:rFonts w:ascii="Times New Roman" w:hAnsi="Times New Roman"/>
        </w:rPr>
        <w:t xml:space="preserve"> duck</w:t>
      </w:r>
      <w:r w:rsidR="00400960">
        <w:rPr>
          <w:rFonts w:ascii="Times New Roman" w:hAnsi="Times New Roman"/>
        </w:rPr>
        <w:t>, eggs, and other poultry</w:t>
      </w:r>
      <w:r>
        <w:rPr>
          <w:rFonts w:ascii="Times New Roman" w:hAnsi="Times New Roman"/>
        </w:rPr>
        <w:t xml:space="preserve"> from the enslaved inhabitants a</w:t>
      </w:r>
      <w:r w:rsidR="00DB223D">
        <w:rPr>
          <w:rFonts w:ascii="Times New Roman" w:hAnsi="Times New Roman"/>
        </w:rPr>
        <w:t>t Monticello (Bear and Stanton 1997:</w:t>
      </w:r>
      <w:r w:rsidR="001B6EC1">
        <w:rPr>
          <w:rFonts w:ascii="Times New Roman" w:hAnsi="Times New Roman"/>
        </w:rPr>
        <w:t xml:space="preserve"> </w:t>
      </w:r>
      <w:r w:rsidR="00400960">
        <w:rPr>
          <w:rFonts w:ascii="Times New Roman" w:hAnsi="Times New Roman"/>
        </w:rPr>
        <w:t>251, 299, 300, 353, 749, 1304</w:t>
      </w:r>
      <w:r w:rsidR="004B58D6">
        <w:rPr>
          <w:rFonts w:ascii="Times New Roman" w:hAnsi="Times New Roman"/>
        </w:rPr>
        <w:t>).</w:t>
      </w:r>
      <w:r w:rsidR="00423956">
        <w:rPr>
          <w:rFonts w:ascii="Times New Roman" w:hAnsi="Times New Roman"/>
        </w:rPr>
        <w:t xml:space="preserve"> </w:t>
      </w:r>
      <w:r w:rsidR="004B58D6">
        <w:rPr>
          <w:rFonts w:ascii="Times New Roman" w:hAnsi="Times New Roman"/>
        </w:rPr>
        <w:t>Additionally, Heath (2004) notes that during the first decade of the 19</w:t>
      </w:r>
      <w:r w:rsidR="004B58D6" w:rsidRPr="004B58D6">
        <w:rPr>
          <w:rFonts w:ascii="Times New Roman" w:hAnsi="Times New Roman"/>
          <w:vertAlign w:val="superscript"/>
        </w:rPr>
        <w:t>th</w:t>
      </w:r>
      <w:r w:rsidR="004B58D6">
        <w:rPr>
          <w:rFonts w:ascii="Times New Roman" w:hAnsi="Times New Roman"/>
        </w:rPr>
        <w:t xml:space="preserve"> century Ann Cary Randolph, Jefferson’s granddaughter, </w:t>
      </w:r>
      <w:r w:rsidR="008D0685">
        <w:rPr>
          <w:rFonts w:ascii="Times New Roman" w:hAnsi="Times New Roman"/>
        </w:rPr>
        <w:t>documents in her ledger that slaves often sold eggs</w:t>
      </w:r>
      <w:r w:rsidR="001B6EC1">
        <w:rPr>
          <w:rFonts w:ascii="Times New Roman" w:hAnsi="Times New Roman"/>
        </w:rPr>
        <w:t xml:space="preserve"> for profit</w:t>
      </w:r>
      <w:r w:rsidR="008D0685">
        <w:rPr>
          <w:rFonts w:ascii="Times New Roman" w:hAnsi="Times New Roman"/>
        </w:rPr>
        <w:t xml:space="preserve">; additional transactions included the sale of chickens, ducks, </w:t>
      </w:r>
      <w:r w:rsidR="00DB223D">
        <w:rPr>
          <w:rFonts w:ascii="Times New Roman" w:hAnsi="Times New Roman"/>
        </w:rPr>
        <w:t>vegetables, and fruits</w:t>
      </w:r>
      <w:r w:rsidR="008D0685">
        <w:rPr>
          <w:rFonts w:ascii="Times New Roman" w:hAnsi="Times New Roman"/>
        </w:rPr>
        <w:t xml:space="preserve"> to the Jefferson family (Heath 2004:23).</w:t>
      </w:r>
      <w:r w:rsidR="00423956">
        <w:rPr>
          <w:rFonts w:ascii="Times New Roman" w:hAnsi="Times New Roman"/>
        </w:rPr>
        <w:t xml:space="preserve"> </w:t>
      </w:r>
    </w:p>
    <w:p w14:paraId="7252DE1D" w14:textId="66007694" w:rsidR="00254C91" w:rsidRDefault="004E258E" w:rsidP="003D5F7F">
      <w:pPr>
        <w:spacing w:line="480" w:lineRule="auto"/>
        <w:ind w:firstLine="720"/>
        <w:rPr>
          <w:rFonts w:ascii="Times New Roman" w:hAnsi="Times New Roman"/>
        </w:rPr>
      </w:pPr>
      <w:r>
        <w:rPr>
          <w:rFonts w:ascii="Times New Roman" w:hAnsi="Times New Roman"/>
        </w:rPr>
        <w:t xml:space="preserve"> It can therefore</w:t>
      </w:r>
      <w:r w:rsidR="009777A0">
        <w:rPr>
          <w:rFonts w:ascii="Times New Roman" w:hAnsi="Times New Roman"/>
        </w:rPr>
        <w:t xml:space="preserve"> be </w:t>
      </w:r>
      <w:r w:rsidR="00671D7D">
        <w:rPr>
          <w:rFonts w:ascii="Times New Roman" w:hAnsi="Times New Roman"/>
        </w:rPr>
        <w:t>presumed</w:t>
      </w:r>
      <w:r w:rsidR="003D5F7F">
        <w:rPr>
          <w:rFonts w:ascii="Times New Roman" w:hAnsi="Times New Roman"/>
        </w:rPr>
        <w:t xml:space="preserve"> that the enslaved community at Poplar Forest during the Hutter period were familiar with the practi</w:t>
      </w:r>
      <w:r w:rsidR="009777A0">
        <w:rPr>
          <w:rFonts w:ascii="Times New Roman" w:hAnsi="Times New Roman"/>
        </w:rPr>
        <w:t xml:space="preserve">ce of raising poultry and </w:t>
      </w:r>
      <w:r w:rsidR="003D5F7F">
        <w:rPr>
          <w:rFonts w:ascii="Times New Roman" w:hAnsi="Times New Roman"/>
        </w:rPr>
        <w:t>possess</w:t>
      </w:r>
      <w:r w:rsidR="009777A0">
        <w:rPr>
          <w:rFonts w:ascii="Times New Roman" w:hAnsi="Times New Roman"/>
        </w:rPr>
        <w:t>ed</w:t>
      </w:r>
      <w:r w:rsidR="003D5F7F">
        <w:rPr>
          <w:rFonts w:ascii="Times New Roman" w:hAnsi="Times New Roman"/>
        </w:rPr>
        <w:t xml:space="preserve"> the knowledge to actively utilize the surrounding natural environment to procure</w:t>
      </w:r>
      <w:r w:rsidR="003D5F7F" w:rsidRPr="00631935">
        <w:rPr>
          <w:rFonts w:ascii="Times New Roman" w:hAnsi="Times New Roman"/>
        </w:rPr>
        <w:t xml:space="preserve"> </w:t>
      </w:r>
      <w:r w:rsidR="003D5F7F">
        <w:rPr>
          <w:rFonts w:ascii="Times New Roman" w:hAnsi="Times New Roman"/>
        </w:rPr>
        <w:t xml:space="preserve">or produce for themselves certain </w:t>
      </w:r>
      <w:r w:rsidR="003D5F7F" w:rsidRPr="00631935">
        <w:rPr>
          <w:rFonts w:ascii="Times New Roman" w:hAnsi="Times New Roman"/>
        </w:rPr>
        <w:t>food</w:t>
      </w:r>
      <w:r w:rsidR="003D5F7F">
        <w:rPr>
          <w:rFonts w:ascii="Times New Roman" w:hAnsi="Times New Roman"/>
        </w:rPr>
        <w:t>s</w:t>
      </w:r>
      <w:r w:rsidR="003D5F7F" w:rsidRPr="00631935">
        <w:rPr>
          <w:rFonts w:ascii="Times New Roman" w:hAnsi="Times New Roman"/>
        </w:rPr>
        <w:t xml:space="preserve"> </w:t>
      </w:r>
      <w:r w:rsidR="003D5F7F">
        <w:rPr>
          <w:rFonts w:ascii="Times New Roman" w:hAnsi="Times New Roman"/>
        </w:rPr>
        <w:t xml:space="preserve">in order </w:t>
      </w:r>
      <w:r w:rsidR="003D5F7F" w:rsidRPr="00631935">
        <w:rPr>
          <w:rFonts w:ascii="Times New Roman" w:hAnsi="Times New Roman"/>
        </w:rPr>
        <w:t xml:space="preserve">to supplement </w:t>
      </w:r>
      <w:r w:rsidR="00CD32D1">
        <w:rPr>
          <w:rFonts w:ascii="Times New Roman" w:hAnsi="Times New Roman"/>
        </w:rPr>
        <w:t xml:space="preserve">their </w:t>
      </w:r>
      <w:r w:rsidR="003D5F7F">
        <w:rPr>
          <w:rFonts w:ascii="Times New Roman" w:hAnsi="Times New Roman"/>
        </w:rPr>
        <w:t xml:space="preserve">provisioned </w:t>
      </w:r>
      <w:r w:rsidR="003D5F7F" w:rsidRPr="00631935">
        <w:rPr>
          <w:rFonts w:ascii="Times New Roman" w:hAnsi="Times New Roman"/>
        </w:rPr>
        <w:t>diet</w:t>
      </w:r>
      <w:r w:rsidR="003D5F7F">
        <w:rPr>
          <w:rFonts w:ascii="Times New Roman" w:hAnsi="Times New Roman"/>
        </w:rPr>
        <w:t>.</w:t>
      </w:r>
      <w:r w:rsidR="00423956">
        <w:rPr>
          <w:rFonts w:ascii="Times New Roman" w:hAnsi="Times New Roman"/>
        </w:rPr>
        <w:t xml:space="preserve"> </w:t>
      </w:r>
      <w:r w:rsidR="003D5F7F">
        <w:rPr>
          <w:rFonts w:ascii="Times New Roman" w:hAnsi="Times New Roman"/>
        </w:rPr>
        <w:t>While the practice of raising poultry by the Hutter occupation enslaved population is not explicitly remarked upon, it is not unreasonable to assume that different types of poultry were in fact present.</w:t>
      </w:r>
      <w:r w:rsidR="00DF53D5">
        <w:rPr>
          <w:rFonts w:ascii="Times New Roman" w:hAnsi="Times New Roman"/>
        </w:rPr>
        <w:t xml:space="preserve"> </w:t>
      </w:r>
      <w:r w:rsidR="00EF5F01">
        <w:rPr>
          <w:rFonts w:ascii="Times New Roman" w:hAnsi="Times New Roman"/>
        </w:rPr>
        <w:t xml:space="preserve">For example, on January 7, 1847, laborers were tasked with “...hauling logs for henhouse...” and on January 13 work began on “...putting up [the] hen house...” presumably for the Hutter family (Hutter Farm Journal of Events 1844 – 1854). </w:t>
      </w:r>
      <w:r w:rsidR="00DF53D5">
        <w:rPr>
          <w:rFonts w:ascii="Times New Roman" w:hAnsi="Times New Roman"/>
        </w:rPr>
        <w:t>Frequently mentioned in the Hutter Farm Income and Expe</w:t>
      </w:r>
      <w:r w:rsidR="00833B3F">
        <w:rPr>
          <w:rFonts w:ascii="Times New Roman" w:hAnsi="Times New Roman"/>
        </w:rPr>
        <w:t>nse journal</w:t>
      </w:r>
      <w:r w:rsidR="00DF53D5">
        <w:rPr>
          <w:rFonts w:ascii="Times New Roman" w:hAnsi="Times New Roman"/>
        </w:rPr>
        <w:t xml:space="preserve"> are itemized entries r</w:t>
      </w:r>
      <w:r w:rsidR="00833B3F">
        <w:rPr>
          <w:rFonts w:ascii="Times New Roman" w:hAnsi="Times New Roman"/>
        </w:rPr>
        <w:t>ecording the sale and purchase</w:t>
      </w:r>
      <w:r w:rsidR="00DF53D5">
        <w:rPr>
          <w:rFonts w:ascii="Times New Roman" w:hAnsi="Times New Roman"/>
        </w:rPr>
        <w:t xml:space="preserve"> of chickens, turkeys, and eggs (</w:t>
      </w:r>
      <w:r w:rsidR="00833B3F">
        <w:rPr>
          <w:rFonts w:ascii="Times New Roman" w:hAnsi="Times New Roman"/>
        </w:rPr>
        <w:t>Hutter</w:t>
      </w:r>
      <w:r w:rsidR="00A3186E">
        <w:rPr>
          <w:rFonts w:ascii="Times New Roman" w:hAnsi="Times New Roman"/>
        </w:rPr>
        <w:t xml:space="preserve"> Income and Expense Journal</w:t>
      </w:r>
      <w:r w:rsidR="00833B3F">
        <w:rPr>
          <w:rFonts w:ascii="Times New Roman" w:hAnsi="Times New Roman"/>
        </w:rPr>
        <w:t xml:space="preserve"> </w:t>
      </w:r>
      <w:r w:rsidR="00833B3F" w:rsidRPr="00C27725">
        <w:rPr>
          <w:rFonts w:ascii="Times New Roman" w:hAnsi="Times New Roman"/>
        </w:rPr>
        <w:t>1856 – 1862</w:t>
      </w:r>
      <w:r w:rsidR="00833B3F">
        <w:rPr>
          <w:rFonts w:ascii="Times New Roman" w:hAnsi="Times New Roman"/>
        </w:rPr>
        <w:t>).</w:t>
      </w:r>
      <w:r w:rsidR="00DF53D5">
        <w:rPr>
          <w:rFonts w:ascii="Times New Roman" w:hAnsi="Times New Roman"/>
        </w:rPr>
        <w:t xml:space="preserve"> </w:t>
      </w:r>
      <w:r w:rsidR="003D5F7F">
        <w:rPr>
          <w:rFonts w:ascii="Times New Roman" w:hAnsi="Times New Roman"/>
        </w:rPr>
        <w:t>This</w:t>
      </w:r>
      <w:r w:rsidR="009777A0">
        <w:rPr>
          <w:rFonts w:ascii="Times New Roman" w:hAnsi="Times New Roman"/>
        </w:rPr>
        <w:t xml:space="preserve"> self</w:t>
      </w:r>
      <w:r w:rsidR="003D5F7F">
        <w:rPr>
          <w:rFonts w:ascii="Times New Roman" w:hAnsi="Times New Roman"/>
        </w:rPr>
        <w:t xml:space="preserve"> provisioning system benefited and fulfilled the needs of both the plantation owners and the enslaved, encouraging increased freedom for the African American residents to produce goods that could be</w:t>
      </w:r>
      <w:r w:rsidR="003D5F7F" w:rsidRPr="00631935">
        <w:rPr>
          <w:rFonts w:ascii="Times New Roman" w:hAnsi="Times New Roman"/>
        </w:rPr>
        <w:t xml:space="preserve"> barter</w:t>
      </w:r>
      <w:r w:rsidR="003D5F7F">
        <w:rPr>
          <w:rFonts w:ascii="Times New Roman" w:hAnsi="Times New Roman"/>
        </w:rPr>
        <w:t>ed or sold</w:t>
      </w:r>
      <w:r w:rsidR="003D5F7F" w:rsidRPr="00631935">
        <w:rPr>
          <w:rFonts w:ascii="Times New Roman" w:hAnsi="Times New Roman"/>
        </w:rPr>
        <w:t xml:space="preserve"> at market</w:t>
      </w:r>
      <w:r w:rsidR="003D5F7F">
        <w:rPr>
          <w:rFonts w:ascii="Times New Roman" w:hAnsi="Times New Roman"/>
        </w:rPr>
        <w:t xml:space="preserve"> in exchange for the acquisition of personal possessions</w:t>
      </w:r>
      <w:r w:rsidR="003D5F7F" w:rsidRPr="00631935">
        <w:rPr>
          <w:rFonts w:ascii="Times New Roman" w:hAnsi="Times New Roman"/>
        </w:rPr>
        <w:t xml:space="preserve"> or </w:t>
      </w:r>
      <w:r w:rsidR="003D5F7F">
        <w:rPr>
          <w:rFonts w:ascii="Times New Roman" w:hAnsi="Times New Roman"/>
        </w:rPr>
        <w:t xml:space="preserve">perhaps sold </w:t>
      </w:r>
      <w:r w:rsidR="003D5F7F" w:rsidRPr="00631935">
        <w:rPr>
          <w:rFonts w:ascii="Times New Roman" w:hAnsi="Times New Roman"/>
        </w:rPr>
        <w:t>to the Hutter family</w:t>
      </w:r>
      <w:r w:rsidR="003D5F7F">
        <w:rPr>
          <w:rFonts w:ascii="Times New Roman" w:hAnsi="Times New Roman"/>
        </w:rPr>
        <w:t xml:space="preserve"> for monetary benefits</w:t>
      </w:r>
      <w:r w:rsidR="003D5F7F" w:rsidRPr="00631935">
        <w:rPr>
          <w:rFonts w:ascii="Times New Roman" w:hAnsi="Times New Roman"/>
        </w:rPr>
        <w:t xml:space="preserve"> (</w:t>
      </w:r>
      <w:r w:rsidR="003D5F7F">
        <w:rPr>
          <w:rFonts w:ascii="Times New Roman" w:hAnsi="Times New Roman"/>
        </w:rPr>
        <w:t xml:space="preserve">Morgan 1998; </w:t>
      </w:r>
      <w:r w:rsidR="003D5F7F" w:rsidRPr="00631935">
        <w:rPr>
          <w:rFonts w:ascii="Times New Roman" w:hAnsi="Times New Roman"/>
        </w:rPr>
        <w:t>Lee 2012:174</w:t>
      </w:r>
      <w:r w:rsidR="003D5F7F">
        <w:rPr>
          <w:rFonts w:ascii="Times New Roman" w:hAnsi="Times New Roman"/>
        </w:rPr>
        <w:t>; Bowes and Trigg 2012: 158</w:t>
      </w:r>
      <w:r w:rsidR="00FD3ED1">
        <w:rPr>
          <w:rFonts w:ascii="Times New Roman" w:hAnsi="Times New Roman"/>
        </w:rPr>
        <w:t>; Penningroth 2003</w:t>
      </w:r>
      <w:r w:rsidR="003D5F7F">
        <w:rPr>
          <w:rFonts w:ascii="Times New Roman" w:hAnsi="Times New Roman"/>
        </w:rPr>
        <w:t>).</w:t>
      </w:r>
      <w:r w:rsidR="00423956">
        <w:rPr>
          <w:rFonts w:ascii="Times New Roman" w:hAnsi="Times New Roman"/>
        </w:rPr>
        <w:t xml:space="preserve"> </w:t>
      </w:r>
    </w:p>
    <w:p w14:paraId="47948D47" w14:textId="0C01831D" w:rsidR="003D5F7F" w:rsidRPr="00631935" w:rsidRDefault="00254C91" w:rsidP="003D5F7F">
      <w:pPr>
        <w:spacing w:line="480" w:lineRule="auto"/>
        <w:ind w:firstLine="720"/>
        <w:rPr>
          <w:rFonts w:ascii="Times New Roman" w:hAnsi="Times New Roman"/>
        </w:rPr>
      </w:pPr>
      <w:r>
        <w:rPr>
          <w:rFonts w:ascii="Times New Roman" w:hAnsi="Times New Roman"/>
        </w:rPr>
        <w:t>Personal property, of any kind, was particularly important to the enslaved. Slaves utilized yard spaces as areas to maintain personal property such as “...chicken coops, heehives, hogs, [and] small gardens...” (Penningroth 2003:95). Extra</w:t>
      </w:r>
      <w:r w:rsidR="00061E72">
        <w:rPr>
          <w:rFonts w:ascii="Times New Roman" w:hAnsi="Times New Roman"/>
        </w:rPr>
        <w:t xml:space="preserve"> </w:t>
      </w:r>
      <w:r w:rsidR="00FD3ED1">
        <w:rPr>
          <w:rFonts w:ascii="Times New Roman" w:hAnsi="Times New Roman"/>
        </w:rPr>
        <w:t xml:space="preserve">personal </w:t>
      </w:r>
      <w:r w:rsidR="00061E72">
        <w:rPr>
          <w:rFonts w:ascii="Times New Roman" w:hAnsi="Times New Roman"/>
        </w:rPr>
        <w:t>time</w:t>
      </w:r>
      <w:r>
        <w:rPr>
          <w:rFonts w:ascii="Times New Roman" w:hAnsi="Times New Roman"/>
        </w:rPr>
        <w:t xml:space="preserve">, such as Sunday </w:t>
      </w:r>
      <w:r w:rsidR="00AF2672">
        <w:rPr>
          <w:rFonts w:ascii="Times New Roman" w:hAnsi="Times New Roman"/>
        </w:rPr>
        <w:t>or holidays, provided</w:t>
      </w:r>
      <w:r>
        <w:rPr>
          <w:rFonts w:ascii="Times New Roman" w:hAnsi="Times New Roman"/>
        </w:rPr>
        <w:t xml:space="preserve"> a d</w:t>
      </w:r>
      <w:r w:rsidR="00AF2672">
        <w:rPr>
          <w:rFonts w:ascii="Times New Roman" w:hAnsi="Times New Roman"/>
        </w:rPr>
        <w:t>ay of rest from plantation work and</w:t>
      </w:r>
      <w:r>
        <w:rPr>
          <w:rFonts w:ascii="Times New Roman" w:hAnsi="Times New Roman"/>
        </w:rPr>
        <w:t xml:space="preserve"> gave slaves the opportunity to</w:t>
      </w:r>
      <w:r w:rsidR="00061E72">
        <w:rPr>
          <w:rFonts w:ascii="Times New Roman" w:hAnsi="Times New Roman"/>
        </w:rPr>
        <w:t xml:space="preserve"> work</w:t>
      </w:r>
      <w:r w:rsidR="00AF2672">
        <w:rPr>
          <w:rFonts w:ascii="Times New Roman" w:hAnsi="Times New Roman"/>
        </w:rPr>
        <w:t xml:space="preserve"> on cultivating their own crops</w:t>
      </w:r>
      <w:r w:rsidR="00061E72">
        <w:rPr>
          <w:rFonts w:ascii="Times New Roman" w:hAnsi="Times New Roman"/>
        </w:rPr>
        <w:t xml:space="preserve"> and provision</w:t>
      </w:r>
      <w:r w:rsidR="00AF2672">
        <w:rPr>
          <w:rFonts w:ascii="Times New Roman" w:hAnsi="Times New Roman"/>
        </w:rPr>
        <w:t>ing</w:t>
      </w:r>
      <w:r w:rsidR="00061E72">
        <w:rPr>
          <w:rFonts w:ascii="Times New Roman" w:hAnsi="Times New Roman"/>
        </w:rPr>
        <w:t xml:space="preserve"> for themselves</w:t>
      </w:r>
      <w:r>
        <w:rPr>
          <w:rFonts w:ascii="Times New Roman" w:hAnsi="Times New Roman"/>
        </w:rPr>
        <w:t xml:space="preserve"> (</w:t>
      </w:r>
      <w:r w:rsidR="00AF2672">
        <w:rPr>
          <w:rFonts w:ascii="Times New Roman" w:hAnsi="Times New Roman"/>
        </w:rPr>
        <w:t xml:space="preserve">Lee 2012:174; </w:t>
      </w:r>
      <w:r>
        <w:rPr>
          <w:rFonts w:ascii="Times New Roman" w:hAnsi="Times New Roman"/>
        </w:rPr>
        <w:t>Penningroth 2003:47</w:t>
      </w:r>
      <w:r w:rsidR="00873105">
        <w:rPr>
          <w:rFonts w:ascii="Times New Roman" w:hAnsi="Times New Roman"/>
        </w:rPr>
        <w:t>; Schlotterbeck 1991</w:t>
      </w:r>
      <w:r>
        <w:rPr>
          <w:rFonts w:ascii="Times New Roman" w:hAnsi="Times New Roman"/>
        </w:rPr>
        <w:t xml:space="preserve">). This </w:t>
      </w:r>
      <w:r w:rsidR="00FD3ED1">
        <w:rPr>
          <w:rFonts w:ascii="Times New Roman" w:hAnsi="Times New Roman"/>
        </w:rPr>
        <w:t>may have been more profitable for plantation owners and</w:t>
      </w:r>
      <w:r w:rsidR="00061E72">
        <w:rPr>
          <w:rFonts w:ascii="Times New Roman" w:hAnsi="Times New Roman"/>
        </w:rPr>
        <w:t xml:space="preserve"> permitted slaves </w:t>
      </w:r>
      <w:r w:rsidR="00FD3ED1">
        <w:rPr>
          <w:rFonts w:ascii="Times New Roman" w:hAnsi="Times New Roman"/>
        </w:rPr>
        <w:t>a degree of freedom and choice</w:t>
      </w:r>
      <w:r w:rsidR="00061E72">
        <w:rPr>
          <w:rFonts w:ascii="Times New Roman" w:hAnsi="Times New Roman"/>
        </w:rPr>
        <w:t>,</w:t>
      </w:r>
      <w:r w:rsidR="00FD3ED1">
        <w:rPr>
          <w:rFonts w:ascii="Times New Roman" w:hAnsi="Times New Roman"/>
        </w:rPr>
        <w:t xml:space="preserve"> but these privileges could easily</w:t>
      </w:r>
      <w:r w:rsidR="00E87F6F">
        <w:rPr>
          <w:rFonts w:ascii="Times New Roman" w:hAnsi="Times New Roman"/>
        </w:rPr>
        <w:t xml:space="preserve"> be</w:t>
      </w:r>
      <w:r w:rsidR="00FD3ED1">
        <w:rPr>
          <w:rFonts w:ascii="Times New Roman" w:hAnsi="Times New Roman"/>
        </w:rPr>
        <w:t xml:space="preserve"> taken away, creating a reliable and effective form of punishment (Penningroth 2003:57).  </w:t>
      </w:r>
      <w:r w:rsidR="00007C8E">
        <w:rPr>
          <w:rFonts w:ascii="Times New Roman" w:hAnsi="Times New Roman"/>
        </w:rPr>
        <w:t xml:space="preserve">Chickens and poultry were often the first </w:t>
      </w:r>
      <w:r w:rsidR="00820BAD">
        <w:rPr>
          <w:rFonts w:ascii="Times New Roman" w:hAnsi="Times New Roman"/>
        </w:rPr>
        <w:t xml:space="preserve">animals that slaves invested in, creating a foundation for other </w:t>
      </w:r>
      <w:r w:rsidR="00007C8E">
        <w:rPr>
          <w:rFonts w:ascii="Times New Roman" w:hAnsi="Times New Roman"/>
        </w:rPr>
        <w:t>source</w:t>
      </w:r>
      <w:r w:rsidR="00820BAD">
        <w:rPr>
          <w:rFonts w:ascii="Times New Roman" w:hAnsi="Times New Roman"/>
        </w:rPr>
        <w:t>s</w:t>
      </w:r>
      <w:r w:rsidR="00007C8E">
        <w:rPr>
          <w:rFonts w:ascii="Times New Roman" w:hAnsi="Times New Roman"/>
        </w:rPr>
        <w:t xml:space="preserve"> of </w:t>
      </w:r>
      <w:r w:rsidR="00820BAD">
        <w:rPr>
          <w:rFonts w:ascii="Times New Roman" w:hAnsi="Times New Roman"/>
        </w:rPr>
        <w:t>renewable income</w:t>
      </w:r>
      <w:r w:rsidR="007D7BA1">
        <w:rPr>
          <w:rFonts w:ascii="Times New Roman" w:hAnsi="Times New Roman"/>
        </w:rPr>
        <w:t xml:space="preserve"> (Penningroth 2003:47)</w:t>
      </w:r>
      <w:r w:rsidR="00820BAD">
        <w:rPr>
          <w:rFonts w:ascii="Times New Roman" w:hAnsi="Times New Roman"/>
        </w:rPr>
        <w:t xml:space="preserve">. </w:t>
      </w:r>
      <w:r w:rsidR="00FD3ED1">
        <w:rPr>
          <w:rFonts w:ascii="Times New Roman" w:hAnsi="Times New Roman"/>
        </w:rPr>
        <w:t>T</w:t>
      </w:r>
      <w:r w:rsidR="00061E72">
        <w:rPr>
          <w:rFonts w:ascii="Times New Roman" w:hAnsi="Times New Roman"/>
        </w:rPr>
        <w:t xml:space="preserve">he dichotic relationship </w:t>
      </w:r>
      <w:r w:rsidR="007D7BA1">
        <w:rPr>
          <w:rFonts w:ascii="Times New Roman" w:hAnsi="Times New Roman"/>
        </w:rPr>
        <w:t xml:space="preserve">between slaves and plantation owners </w:t>
      </w:r>
      <w:r w:rsidR="00061E72">
        <w:rPr>
          <w:rFonts w:ascii="Times New Roman" w:hAnsi="Times New Roman"/>
        </w:rPr>
        <w:t xml:space="preserve">for control over time </w:t>
      </w:r>
      <w:r w:rsidR="00820BAD">
        <w:rPr>
          <w:rFonts w:ascii="Times New Roman" w:hAnsi="Times New Roman"/>
        </w:rPr>
        <w:t xml:space="preserve">and the resources produced </w:t>
      </w:r>
      <w:r w:rsidR="007D7BA1">
        <w:rPr>
          <w:rFonts w:ascii="Times New Roman" w:hAnsi="Times New Roman"/>
        </w:rPr>
        <w:t>as a result of property ownership</w:t>
      </w:r>
      <w:r w:rsidR="00820BAD">
        <w:rPr>
          <w:rFonts w:ascii="Times New Roman" w:hAnsi="Times New Roman"/>
        </w:rPr>
        <w:t xml:space="preserve"> </w:t>
      </w:r>
      <w:r w:rsidR="00E87F6F">
        <w:rPr>
          <w:rFonts w:ascii="Times New Roman" w:hAnsi="Times New Roman"/>
        </w:rPr>
        <w:t>may reinforce</w:t>
      </w:r>
      <w:r w:rsidR="003D5F7F">
        <w:rPr>
          <w:rFonts w:ascii="Times New Roman" w:hAnsi="Times New Roman"/>
        </w:rPr>
        <w:t xml:space="preserve"> the restructuring and intensification of social interactions</w:t>
      </w:r>
      <w:r w:rsidR="003D5F7F" w:rsidRPr="00631935">
        <w:rPr>
          <w:rFonts w:ascii="Times New Roman" w:hAnsi="Times New Roman"/>
        </w:rPr>
        <w:t xml:space="preserve"> between neighboring plant</w:t>
      </w:r>
      <w:r w:rsidR="003D5F7F">
        <w:rPr>
          <w:rFonts w:ascii="Times New Roman" w:hAnsi="Times New Roman"/>
        </w:rPr>
        <w:t>ations’ enslaved communities</w:t>
      </w:r>
      <w:r w:rsidR="00E87F6F">
        <w:rPr>
          <w:rFonts w:ascii="Times New Roman" w:hAnsi="Times New Roman"/>
        </w:rPr>
        <w:t>.</w:t>
      </w:r>
      <w:r w:rsidR="00423956">
        <w:rPr>
          <w:rFonts w:ascii="Times New Roman" w:hAnsi="Times New Roman"/>
        </w:rPr>
        <w:t xml:space="preserve"> </w:t>
      </w:r>
    </w:p>
    <w:p w14:paraId="28FCB715" w14:textId="3226947C" w:rsidR="003D5F7F" w:rsidRDefault="002D7C9C" w:rsidP="003D5F7F">
      <w:pPr>
        <w:spacing w:line="480" w:lineRule="auto"/>
        <w:ind w:firstLine="720"/>
        <w:rPr>
          <w:rFonts w:ascii="Times New Roman" w:hAnsi="Times New Roman"/>
        </w:rPr>
      </w:pPr>
      <w:r>
        <w:rPr>
          <w:rFonts w:ascii="Times New Roman" w:hAnsi="Times New Roman"/>
        </w:rPr>
        <w:t>P</w:t>
      </w:r>
      <w:r w:rsidR="003D5F7F" w:rsidRPr="00631935">
        <w:rPr>
          <w:rFonts w:ascii="Times New Roman" w:hAnsi="Times New Roman"/>
        </w:rPr>
        <w:t xml:space="preserve">opulation growth within the enslaved community did not occur during </w:t>
      </w:r>
      <w:r w:rsidR="003D5F7F">
        <w:rPr>
          <w:rFonts w:ascii="Times New Roman" w:hAnsi="Times New Roman"/>
        </w:rPr>
        <w:t xml:space="preserve">the Hutter period of ownership; instead the enslaved population suffered considerable </w:t>
      </w:r>
      <w:r w:rsidR="003D5F7F" w:rsidRPr="00631935">
        <w:rPr>
          <w:rFonts w:ascii="Times New Roman" w:hAnsi="Times New Roman"/>
        </w:rPr>
        <w:t>loss</w:t>
      </w:r>
      <w:r w:rsidR="003D5F7F">
        <w:rPr>
          <w:rFonts w:ascii="Times New Roman" w:hAnsi="Times New Roman"/>
        </w:rPr>
        <w:t xml:space="preserve"> in familial growth.</w:t>
      </w:r>
      <w:r w:rsidR="00423956">
        <w:rPr>
          <w:rFonts w:ascii="Times New Roman" w:hAnsi="Times New Roman"/>
        </w:rPr>
        <w:t xml:space="preserve"> </w:t>
      </w:r>
      <w:r w:rsidR="003D5F7F">
        <w:rPr>
          <w:rFonts w:ascii="Times New Roman" w:hAnsi="Times New Roman"/>
        </w:rPr>
        <w:t>In fact, the number of</w:t>
      </w:r>
      <w:r w:rsidR="003D5F7F" w:rsidRPr="00532B7C">
        <w:rPr>
          <w:rFonts w:ascii="Times New Roman" w:hAnsi="Times New Roman"/>
        </w:rPr>
        <w:t xml:space="preserve"> </w:t>
      </w:r>
      <w:r w:rsidR="003D5F7F">
        <w:rPr>
          <w:rFonts w:ascii="Times New Roman" w:hAnsi="Times New Roman"/>
        </w:rPr>
        <w:t>leased slaves consid</w:t>
      </w:r>
      <w:r w:rsidR="00671D7D">
        <w:rPr>
          <w:rFonts w:ascii="Times New Roman" w:hAnsi="Times New Roman"/>
        </w:rPr>
        <w:t>erably outnumbered the</w:t>
      </w:r>
      <w:r w:rsidR="003D5F7F">
        <w:rPr>
          <w:rFonts w:ascii="Times New Roman" w:hAnsi="Times New Roman"/>
        </w:rPr>
        <w:t xml:space="preserve"> permanent slaves residing at Poplar Forest.</w:t>
      </w:r>
      <w:r w:rsidR="00423956">
        <w:rPr>
          <w:rFonts w:ascii="Times New Roman" w:hAnsi="Times New Roman"/>
        </w:rPr>
        <w:t xml:space="preserve"> </w:t>
      </w:r>
      <w:r>
        <w:rPr>
          <w:rFonts w:ascii="Times New Roman" w:hAnsi="Times New Roman"/>
        </w:rPr>
        <w:t>The ratio between leased and permanent slaves, in combination with a</w:t>
      </w:r>
      <w:r w:rsidR="003D5F7F">
        <w:rPr>
          <w:rFonts w:ascii="Times New Roman" w:hAnsi="Times New Roman"/>
        </w:rPr>
        <w:t xml:space="preserve"> decline in</w:t>
      </w:r>
      <w:r>
        <w:rPr>
          <w:rFonts w:ascii="Times New Roman" w:hAnsi="Times New Roman"/>
        </w:rPr>
        <w:t xml:space="preserve"> </w:t>
      </w:r>
      <w:r w:rsidR="003D5F7F">
        <w:rPr>
          <w:rFonts w:ascii="Times New Roman" w:hAnsi="Times New Roman"/>
        </w:rPr>
        <w:t xml:space="preserve">births </w:t>
      </w:r>
      <w:r>
        <w:rPr>
          <w:rFonts w:ascii="Times New Roman" w:hAnsi="Times New Roman"/>
        </w:rPr>
        <w:t xml:space="preserve">of enslaved children </w:t>
      </w:r>
      <w:r w:rsidR="003D5F7F">
        <w:rPr>
          <w:rFonts w:ascii="Times New Roman" w:hAnsi="Times New Roman"/>
        </w:rPr>
        <w:t xml:space="preserve">relative to the increase in </w:t>
      </w:r>
      <w:r w:rsidR="003D5F7F" w:rsidRPr="00631935">
        <w:rPr>
          <w:rFonts w:ascii="Times New Roman" w:hAnsi="Times New Roman"/>
        </w:rPr>
        <w:t>de</w:t>
      </w:r>
      <w:r w:rsidR="00AF2672">
        <w:rPr>
          <w:rFonts w:ascii="Times New Roman" w:hAnsi="Times New Roman"/>
        </w:rPr>
        <w:t xml:space="preserve">aths recorded by Hutter in his </w:t>
      </w:r>
      <w:r w:rsidR="003D5F7F" w:rsidRPr="00631935">
        <w:rPr>
          <w:rFonts w:ascii="Times New Roman" w:hAnsi="Times New Roman"/>
        </w:rPr>
        <w:t>farm journal</w:t>
      </w:r>
      <w:r w:rsidR="003D5F7F">
        <w:rPr>
          <w:rFonts w:ascii="Times New Roman" w:hAnsi="Times New Roman"/>
        </w:rPr>
        <w:t>, strained family growth</w:t>
      </w:r>
      <w:r w:rsidR="003D5F7F" w:rsidRPr="00631935">
        <w:rPr>
          <w:rFonts w:ascii="Times New Roman" w:hAnsi="Times New Roman"/>
        </w:rPr>
        <w:t xml:space="preserve"> </w:t>
      </w:r>
      <w:r w:rsidR="003D5F7F">
        <w:rPr>
          <w:rFonts w:ascii="Times New Roman" w:hAnsi="Times New Roman"/>
        </w:rPr>
        <w:t xml:space="preserve">and development </w:t>
      </w:r>
      <w:r w:rsidR="003D5F7F" w:rsidRPr="00631935">
        <w:rPr>
          <w:rFonts w:ascii="Times New Roman" w:hAnsi="Times New Roman"/>
        </w:rPr>
        <w:t>(Heath et al.</w:t>
      </w:r>
      <w:r w:rsidR="003D5F7F">
        <w:rPr>
          <w:rFonts w:ascii="Times New Roman" w:hAnsi="Times New Roman"/>
        </w:rPr>
        <w:t xml:space="preserve"> 2004:5; Hutter Farm Journal of Events 1844 - 1854; Klippel et al. 2011:28).</w:t>
      </w:r>
      <w:r w:rsidR="00423956">
        <w:rPr>
          <w:rFonts w:ascii="Times New Roman" w:hAnsi="Times New Roman"/>
        </w:rPr>
        <w:t xml:space="preserve"> </w:t>
      </w:r>
      <w:r w:rsidR="003D5F7F">
        <w:rPr>
          <w:rFonts w:ascii="Times New Roman" w:hAnsi="Times New Roman"/>
        </w:rPr>
        <w:t>However, the fluid boundaries and self-procuring strategies practiced by the early Poplar Forest slaves continued to develop and change during the Hutter occupation.</w:t>
      </w:r>
      <w:r w:rsidR="00423956">
        <w:rPr>
          <w:rFonts w:ascii="Times New Roman" w:hAnsi="Times New Roman"/>
        </w:rPr>
        <w:t xml:space="preserve"> </w:t>
      </w:r>
      <w:r w:rsidR="003D5F7F">
        <w:rPr>
          <w:rFonts w:ascii="Times New Roman" w:hAnsi="Times New Roman"/>
        </w:rPr>
        <w:t>The p</w:t>
      </w:r>
      <w:r w:rsidR="004B58D6">
        <w:rPr>
          <w:rFonts w:ascii="Times New Roman" w:hAnsi="Times New Roman"/>
        </w:rPr>
        <w:t>resence of chickens and eggs likely</w:t>
      </w:r>
      <w:r w:rsidR="003D5F7F">
        <w:rPr>
          <w:rFonts w:ascii="Times New Roman" w:hAnsi="Times New Roman"/>
        </w:rPr>
        <w:t xml:space="preserve"> represent</w:t>
      </w:r>
      <w:r w:rsidR="004B58D6">
        <w:rPr>
          <w:rFonts w:ascii="Times New Roman" w:hAnsi="Times New Roman"/>
        </w:rPr>
        <w:t>s</w:t>
      </w:r>
      <w:r w:rsidR="003D5F7F">
        <w:rPr>
          <w:rFonts w:ascii="Times New Roman" w:hAnsi="Times New Roman"/>
        </w:rPr>
        <w:t xml:space="preserve"> a form of produced and procured dietary supplementation, indicative of food resources not provisioned by the Hutter family.</w:t>
      </w:r>
      <w:r w:rsidR="00423956">
        <w:rPr>
          <w:rFonts w:ascii="Times New Roman" w:hAnsi="Times New Roman"/>
        </w:rPr>
        <w:t xml:space="preserve"> </w:t>
      </w:r>
      <w:r w:rsidR="003D5F7F">
        <w:rPr>
          <w:rFonts w:ascii="Times New Roman" w:hAnsi="Times New Roman"/>
        </w:rPr>
        <w:t xml:space="preserve">This thesis seeks to understand if chicken eggs were in fact the only produced foodstuff available to the enslaved community, or </w:t>
      </w:r>
      <w:r w:rsidR="00671D7D">
        <w:rPr>
          <w:rFonts w:ascii="Times New Roman" w:hAnsi="Times New Roman"/>
        </w:rPr>
        <w:t>were independent, procurement</w:t>
      </w:r>
      <w:r w:rsidR="003D5F7F">
        <w:rPr>
          <w:rFonts w:ascii="Times New Roman" w:hAnsi="Times New Roman"/>
        </w:rPr>
        <w:t xml:space="preserve"> strategies </w:t>
      </w:r>
      <w:r w:rsidR="00671D7D">
        <w:rPr>
          <w:rFonts w:ascii="Times New Roman" w:hAnsi="Times New Roman"/>
        </w:rPr>
        <w:t xml:space="preserve">for eggs from wild species of bird was </w:t>
      </w:r>
      <w:r w:rsidR="003D5F7F">
        <w:rPr>
          <w:rFonts w:ascii="Times New Roman" w:hAnsi="Times New Roman"/>
        </w:rPr>
        <w:t>also practiced.</w:t>
      </w:r>
      <w:r w:rsidR="00423956">
        <w:rPr>
          <w:rFonts w:ascii="Times New Roman" w:hAnsi="Times New Roman"/>
        </w:rPr>
        <w:t xml:space="preserve"> </w:t>
      </w:r>
      <w:r>
        <w:rPr>
          <w:rFonts w:ascii="Times New Roman" w:hAnsi="Times New Roman"/>
        </w:rPr>
        <w:t>It is</w:t>
      </w:r>
      <w:r w:rsidR="003D5F7F" w:rsidRPr="00631935">
        <w:rPr>
          <w:rFonts w:ascii="Times New Roman" w:hAnsi="Times New Roman"/>
        </w:rPr>
        <w:t xml:space="preserve"> these years of hardship leading up to the</w:t>
      </w:r>
      <w:r>
        <w:rPr>
          <w:rFonts w:ascii="Times New Roman" w:hAnsi="Times New Roman"/>
        </w:rPr>
        <w:t xml:space="preserve"> abolishment of slavery that are</w:t>
      </w:r>
      <w:r w:rsidR="003D5F7F" w:rsidRPr="00631935">
        <w:rPr>
          <w:rFonts w:ascii="Times New Roman" w:hAnsi="Times New Roman"/>
        </w:rPr>
        <w:t xml:space="preserve"> highlighted by the </w:t>
      </w:r>
      <w:r w:rsidR="003D5F7F">
        <w:rPr>
          <w:rFonts w:ascii="Times New Roman" w:hAnsi="Times New Roman"/>
        </w:rPr>
        <w:t>Site A cabin</w:t>
      </w:r>
      <w:r w:rsidR="003D5F7F" w:rsidRPr="00631935">
        <w:rPr>
          <w:rFonts w:ascii="Times New Roman" w:hAnsi="Times New Roman"/>
        </w:rPr>
        <w:t xml:space="preserve"> excavations</w:t>
      </w:r>
      <w:r w:rsidR="003D5F7F">
        <w:rPr>
          <w:rFonts w:ascii="Times New Roman" w:hAnsi="Times New Roman"/>
        </w:rPr>
        <w:t>,</w:t>
      </w:r>
      <w:r w:rsidR="003D5F7F" w:rsidRPr="00631935">
        <w:rPr>
          <w:rFonts w:ascii="Times New Roman" w:hAnsi="Times New Roman"/>
        </w:rPr>
        <w:t xml:space="preserve"> </w:t>
      </w:r>
      <w:r w:rsidR="003D5F7F">
        <w:rPr>
          <w:rFonts w:ascii="Times New Roman" w:hAnsi="Times New Roman"/>
        </w:rPr>
        <w:t>and the eggshell assemblage associated with the subfloor pit feature.</w:t>
      </w:r>
    </w:p>
    <w:p w14:paraId="19F8046F" w14:textId="77777777" w:rsidR="002F6BF7" w:rsidRPr="002F6BF7" w:rsidRDefault="002F6BF7" w:rsidP="002F6BF7"/>
    <w:p w14:paraId="43A20315" w14:textId="77777777" w:rsidR="00D204F5" w:rsidRDefault="00D204F5" w:rsidP="007572F0">
      <w:pPr>
        <w:pStyle w:val="Heading2"/>
        <w:spacing w:line="480" w:lineRule="auto"/>
        <w:rPr>
          <w:rStyle w:val="Emphasis"/>
        </w:rPr>
      </w:pPr>
      <w:bookmarkStart w:id="6" w:name="_Toc227299693"/>
      <w:r w:rsidRPr="00D204F5">
        <w:rPr>
          <w:rStyle w:val="Emphasis"/>
        </w:rPr>
        <w:t>Site A</w:t>
      </w:r>
      <w:bookmarkEnd w:id="6"/>
    </w:p>
    <w:p w14:paraId="2FCFA2A3" w14:textId="77777777" w:rsidR="002F753A" w:rsidRDefault="00E040BE" w:rsidP="00CA0394">
      <w:pPr>
        <w:spacing w:line="480" w:lineRule="auto"/>
        <w:ind w:firstLine="720"/>
        <w:rPr>
          <w:rFonts w:ascii="Times New Roman" w:hAnsi="Times New Roman"/>
        </w:rPr>
      </w:pPr>
      <w:r>
        <w:rPr>
          <w:rFonts w:ascii="Times New Roman" w:hAnsi="Times New Roman"/>
        </w:rPr>
        <w:t>T</w:t>
      </w:r>
      <w:r w:rsidR="00CA0394">
        <w:rPr>
          <w:rFonts w:ascii="Times New Roman" w:hAnsi="Times New Roman"/>
        </w:rPr>
        <w:t>he enslaved</w:t>
      </w:r>
      <w:r>
        <w:rPr>
          <w:rFonts w:ascii="Times New Roman" w:hAnsi="Times New Roman"/>
        </w:rPr>
        <w:t xml:space="preserve"> African American cabin site at </w:t>
      </w:r>
      <w:r w:rsidR="00CA0394">
        <w:rPr>
          <w:rFonts w:ascii="Times New Roman" w:hAnsi="Times New Roman"/>
        </w:rPr>
        <w:t>Site A is l</w:t>
      </w:r>
      <w:r w:rsidR="00CA0394" w:rsidRPr="00631935">
        <w:rPr>
          <w:rFonts w:ascii="Times New Roman" w:hAnsi="Times New Roman"/>
        </w:rPr>
        <w:t xml:space="preserve">ocated </w:t>
      </w:r>
      <w:r w:rsidR="00CA0394">
        <w:rPr>
          <w:rFonts w:ascii="Times New Roman" w:hAnsi="Times New Roman"/>
        </w:rPr>
        <w:t xml:space="preserve">less than </w:t>
      </w:r>
      <w:r w:rsidR="00CA0394" w:rsidRPr="00631935">
        <w:rPr>
          <w:rFonts w:ascii="Times New Roman" w:hAnsi="Times New Roman"/>
        </w:rPr>
        <w:t>100 yards</w:t>
      </w:r>
      <w:r w:rsidR="00CA0394">
        <w:rPr>
          <w:rFonts w:ascii="Times New Roman" w:hAnsi="Times New Roman"/>
        </w:rPr>
        <w:t xml:space="preserve"> to the southeast of the main house, situated </w:t>
      </w:r>
      <w:r w:rsidR="00CA0394" w:rsidRPr="00631935">
        <w:rPr>
          <w:rFonts w:ascii="Times New Roman" w:hAnsi="Times New Roman"/>
        </w:rPr>
        <w:t>on wha</w:t>
      </w:r>
      <w:r w:rsidR="00CA0394">
        <w:rPr>
          <w:rFonts w:ascii="Times New Roman" w:hAnsi="Times New Roman"/>
        </w:rPr>
        <w:t>t rem</w:t>
      </w:r>
      <w:r>
        <w:rPr>
          <w:rFonts w:ascii="Times New Roman" w:hAnsi="Times New Roman"/>
        </w:rPr>
        <w:t>ains of a man-</w:t>
      </w:r>
      <w:r w:rsidR="00CA0394">
        <w:rPr>
          <w:rFonts w:ascii="Times New Roman" w:hAnsi="Times New Roman"/>
        </w:rPr>
        <w:t>made terraced landscape (Figure 2).</w:t>
      </w:r>
      <w:r w:rsidR="00423956">
        <w:rPr>
          <w:rFonts w:ascii="Times New Roman" w:hAnsi="Times New Roman"/>
        </w:rPr>
        <w:t xml:space="preserve"> </w:t>
      </w:r>
    </w:p>
    <w:p w14:paraId="2B67162B" w14:textId="77777777" w:rsidR="008E2424" w:rsidRDefault="008E2424" w:rsidP="00CA0394">
      <w:pPr>
        <w:spacing w:line="480" w:lineRule="auto"/>
        <w:ind w:firstLine="720"/>
        <w:rPr>
          <w:rFonts w:ascii="Times New Roman" w:hAnsi="Times New Roman"/>
        </w:rPr>
      </w:pPr>
    </w:p>
    <w:p w14:paraId="4974D410" w14:textId="77777777" w:rsidR="002F753A" w:rsidRDefault="002F753A" w:rsidP="002F753A">
      <w:pPr>
        <w:rPr>
          <w:rFonts w:ascii="Times New Roman" w:hAnsi="Times New Roman"/>
        </w:rPr>
      </w:pPr>
      <w:r>
        <w:rPr>
          <w:rFonts w:ascii="Times New Roman" w:hAnsi="Times New Roman"/>
          <w:noProof/>
        </w:rPr>
        <w:drawing>
          <wp:inline distT="0" distB="0" distL="0" distR="0" wp14:anchorId="6E7B5B33" wp14:editId="0D66AD97">
            <wp:extent cx="4879340" cy="3694177"/>
            <wp:effectExtent l="25400" t="25400" r="22860" b="14605"/>
            <wp:docPr id="2" name="Picture 2" descr="Macintosh HD:private:tmp:Site A (Heath 2004).pd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private:tmp:Site A (Heath 2004).pdf-1.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28333"/>
                    <a:stretch/>
                  </pic:blipFill>
                  <pic:spPr bwMode="auto">
                    <a:xfrm>
                      <a:off x="0" y="0"/>
                      <a:ext cx="4879340" cy="3694177"/>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1F84C6C" w14:textId="77777777" w:rsidR="002F753A" w:rsidRDefault="002F753A" w:rsidP="002F753A">
      <w:pPr>
        <w:rPr>
          <w:rFonts w:ascii="Times New Roman" w:hAnsi="Times New Roman"/>
        </w:rPr>
      </w:pPr>
    </w:p>
    <w:p w14:paraId="4D988035" w14:textId="2613AD06" w:rsidR="002F753A" w:rsidRDefault="002F753A" w:rsidP="002F753A">
      <w:pPr>
        <w:rPr>
          <w:rFonts w:ascii="Times New Roman" w:hAnsi="Times New Roman"/>
        </w:rPr>
      </w:pPr>
      <w:r w:rsidRPr="005D5EC6">
        <w:rPr>
          <w:rFonts w:ascii="Times New Roman" w:hAnsi="Times New Roman"/>
          <w:b/>
        </w:rPr>
        <w:t>Figure 2.</w:t>
      </w:r>
      <w:r>
        <w:rPr>
          <w:rFonts w:ascii="Times New Roman" w:hAnsi="Times New Roman"/>
        </w:rPr>
        <w:t xml:space="preserve"> Site Map Featuring Site A, Southeast Terrace of Poplar Forest (Heath et al. 2004:2; </w:t>
      </w:r>
      <w:r w:rsidR="007B03AC">
        <w:rPr>
          <w:rFonts w:ascii="Times New Roman" w:hAnsi="Times New Roman"/>
        </w:rPr>
        <w:t xml:space="preserve">used </w:t>
      </w:r>
      <w:r>
        <w:rPr>
          <w:rFonts w:ascii="Times New Roman" w:hAnsi="Times New Roman"/>
        </w:rPr>
        <w:t>with permission)</w:t>
      </w:r>
    </w:p>
    <w:p w14:paraId="21F31B58" w14:textId="77777777" w:rsidR="002F753A" w:rsidRDefault="002F753A" w:rsidP="002F753A">
      <w:pPr>
        <w:spacing w:line="480" w:lineRule="auto"/>
        <w:rPr>
          <w:rFonts w:ascii="Times New Roman" w:hAnsi="Times New Roman"/>
        </w:rPr>
      </w:pPr>
    </w:p>
    <w:p w14:paraId="3BFB75A5" w14:textId="77777777" w:rsidR="0039271C" w:rsidRDefault="00CA0394" w:rsidP="002F753A">
      <w:pPr>
        <w:spacing w:line="480" w:lineRule="auto"/>
        <w:rPr>
          <w:rFonts w:ascii="Times New Roman" w:hAnsi="Times New Roman"/>
        </w:rPr>
      </w:pPr>
      <w:r>
        <w:rPr>
          <w:rFonts w:ascii="Times New Roman" w:hAnsi="Times New Roman"/>
        </w:rPr>
        <w:t>The</w:t>
      </w:r>
      <w:r w:rsidRPr="00631935">
        <w:rPr>
          <w:rFonts w:ascii="Times New Roman" w:hAnsi="Times New Roman"/>
        </w:rPr>
        <w:t xml:space="preserve"> cabin </w:t>
      </w:r>
      <w:r w:rsidR="00E040BE">
        <w:rPr>
          <w:rFonts w:ascii="Times New Roman" w:hAnsi="Times New Roman"/>
        </w:rPr>
        <w:t xml:space="preserve">features </w:t>
      </w:r>
      <w:r>
        <w:rPr>
          <w:rFonts w:ascii="Times New Roman" w:hAnsi="Times New Roman"/>
        </w:rPr>
        <w:t>were</w:t>
      </w:r>
      <w:r w:rsidRPr="00631935">
        <w:rPr>
          <w:rFonts w:ascii="Times New Roman" w:hAnsi="Times New Roman"/>
        </w:rPr>
        <w:t xml:space="preserve"> </w:t>
      </w:r>
      <w:r>
        <w:rPr>
          <w:rFonts w:ascii="Times New Roman" w:hAnsi="Times New Roman"/>
        </w:rPr>
        <w:t>excavated during the 2002 and</w:t>
      </w:r>
      <w:r w:rsidRPr="00631935">
        <w:rPr>
          <w:rFonts w:ascii="Times New Roman" w:hAnsi="Times New Roman"/>
        </w:rPr>
        <w:t xml:space="preserve"> 2003 </w:t>
      </w:r>
      <w:r>
        <w:rPr>
          <w:rFonts w:ascii="Times New Roman" w:hAnsi="Times New Roman"/>
        </w:rPr>
        <w:t>field seasons at Poplar Forest and a number of features were recorded, including</w:t>
      </w:r>
      <w:r w:rsidRPr="00631935">
        <w:rPr>
          <w:rFonts w:ascii="Times New Roman" w:hAnsi="Times New Roman"/>
        </w:rPr>
        <w:t xml:space="preserve"> a </w:t>
      </w:r>
      <w:r>
        <w:rPr>
          <w:rFonts w:ascii="Times New Roman" w:hAnsi="Times New Roman"/>
        </w:rPr>
        <w:t xml:space="preserve">rubble-filled feature assumed to be a </w:t>
      </w:r>
      <w:r w:rsidRPr="00631935">
        <w:rPr>
          <w:rFonts w:ascii="Times New Roman" w:hAnsi="Times New Roman"/>
        </w:rPr>
        <w:t>stone and brick c</w:t>
      </w:r>
      <w:r>
        <w:rPr>
          <w:rFonts w:ascii="Times New Roman" w:hAnsi="Times New Roman"/>
        </w:rPr>
        <w:t>himney base, assorted post-hole features</w:t>
      </w:r>
      <w:r w:rsidRPr="00631935">
        <w:rPr>
          <w:rFonts w:ascii="Times New Roman" w:hAnsi="Times New Roman"/>
        </w:rPr>
        <w:t>, and a subfloor pit</w:t>
      </w:r>
      <w:r>
        <w:rPr>
          <w:rFonts w:ascii="Times New Roman" w:hAnsi="Times New Roman"/>
        </w:rPr>
        <w:t xml:space="preserve"> (Feature ER2352 R-DD/4)</w:t>
      </w:r>
      <w:r w:rsidRPr="00631935">
        <w:rPr>
          <w:rFonts w:ascii="Times New Roman" w:hAnsi="Times New Roman"/>
        </w:rPr>
        <w:t>.</w:t>
      </w:r>
      <w:r w:rsidR="00423956">
        <w:rPr>
          <w:rFonts w:ascii="Times New Roman" w:hAnsi="Times New Roman"/>
        </w:rPr>
        <w:t xml:space="preserve"> </w:t>
      </w:r>
      <w:r>
        <w:rPr>
          <w:rFonts w:ascii="Times New Roman" w:hAnsi="Times New Roman"/>
        </w:rPr>
        <w:t>The remains of this</w:t>
      </w:r>
      <w:r w:rsidRPr="00631935">
        <w:rPr>
          <w:rFonts w:ascii="Times New Roman" w:hAnsi="Times New Roman"/>
        </w:rPr>
        <w:t xml:space="preserve"> subfloor pit feature measured approximately 3ft. </w:t>
      </w:r>
      <w:r>
        <w:rPr>
          <w:rFonts w:ascii="Times New Roman" w:hAnsi="Times New Roman"/>
        </w:rPr>
        <w:t>long by 3 ft. wide and extended</w:t>
      </w:r>
      <w:r w:rsidRPr="00631935">
        <w:rPr>
          <w:rFonts w:ascii="Times New Roman" w:hAnsi="Times New Roman"/>
        </w:rPr>
        <w:t xml:space="preserve"> to a depth of </w:t>
      </w:r>
      <w:r>
        <w:rPr>
          <w:rFonts w:ascii="Times New Roman" w:hAnsi="Times New Roman"/>
        </w:rPr>
        <w:t>2.2 – 2.4 ft. (Heath et al. 2004:16; Figure 3).</w:t>
      </w:r>
      <w:r w:rsidR="00423956">
        <w:rPr>
          <w:rFonts w:ascii="Times New Roman" w:hAnsi="Times New Roman"/>
        </w:rPr>
        <w:t xml:space="preserve"> </w:t>
      </w:r>
    </w:p>
    <w:p w14:paraId="73BDECD0" w14:textId="77777777" w:rsidR="0039271C" w:rsidRDefault="0039271C" w:rsidP="002F753A">
      <w:pPr>
        <w:spacing w:line="480" w:lineRule="auto"/>
        <w:rPr>
          <w:rFonts w:ascii="Times New Roman" w:hAnsi="Times New Roman"/>
        </w:rPr>
      </w:pPr>
    </w:p>
    <w:p w14:paraId="6C5BCFB1" w14:textId="77777777" w:rsidR="0039271C" w:rsidRDefault="0039271C" w:rsidP="0039271C">
      <w:pPr>
        <w:rPr>
          <w:rFonts w:ascii="Times New Roman" w:hAnsi="Times New Roman"/>
        </w:rPr>
      </w:pPr>
      <w:r>
        <w:rPr>
          <w:rFonts w:ascii="Times New Roman" w:hAnsi="Times New Roman"/>
          <w:noProof/>
        </w:rPr>
        <w:drawing>
          <wp:inline distT="0" distB="0" distL="0" distR="0" wp14:anchorId="146511ED" wp14:editId="046D64BA">
            <wp:extent cx="4988560" cy="2885440"/>
            <wp:effectExtent l="0" t="0" r="0" b="10160"/>
            <wp:docPr id="1" name="Picture 1" descr="Macintosh HD:private:tmp:Site A (Heath 2004).p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private:tmp:Site A (Heath 2004).pdf.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4453" t="17250" r="4453" b="11750"/>
                    <a:stretch/>
                  </pic:blipFill>
                  <pic:spPr bwMode="auto">
                    <a:xfrm>
                      <a:off x="0" y="0"/>
                      <a:ext cx="4988560" cy="2885440"/>
                    </a:xfrm>
                    <a:prstGeom prst="rect">
                      <a:avLst/>
                    </a:prstGeom>
                    <a:noFill/>
                    <a:ln>
                      <a:noFill/>
                    </a:ln>
                    <a:extLst>
                      <a:ext uri="{53640926-AAD7-44d8-BBD7-CCE9431645EC}">
                        <a14:shadowObscured xmlns:a14="http://schemas.microsoft.com/office/drawing/2010/main"/>
                      </a:ext>
                    </a:extLst>
                  </pic:spPr>
                </pic:pic>
              </a:graphicData>
            </a:graphic>
          </wp:inline>
        </w:drawing>
      </w:r>
    </w:p>
    <w:p w14:paraId="193BB430" w14:textId="77777777" w:rsidR="0039271C" w:rsidRDefault="0039271C" w:rsidP="0039271C">
      <w:pPr>
        <w:rPr>
          <w:rFonts w:ascii="Times New Roman" w:hAnsi="Times New Roman"/>
        </w:rPr>
      </w:pPr>
    </w:p>
    <w:p w14:paraId="227C44B8" w14:textId="0463F1D5" w:rsidR="0039271C" w:rsidRDefault="0039271C" w:rsidP="0039271C">
      <w:pPr>
        <w:rPr>
          <w:rFonts w:ascii="Times New Roman" w:hAnsi="Times New Roman"/>
        </w:rPr>
      </w:pPr>
      <w:r w:rsidRPr="005D5EC6">
        <w:rPr>
          <w:rFonts w:ascii="Times New Roman" w:hAnsi="Times New Roman"/>
          <w:b/>
        </w:rPr>
        <w:t>Figure 3.</w:t>
      </w:r>
      <w:r>
        <w:rPr>
          <w:rFonts w:ascii="Times New Roman" w:hAnsi="Times New Roman"/>
        </w:rPr>
        <w:t xml:space="preserve"> North Wall Profile Stratigraphy</w:t>
      </w:r>
      <w:r w:rsidRPr="00803C9A">
        <w:rPr>
          <w:rFonts w:ascii="Times New Roman" w:hAnsi="Times New Roman"/>
        </w:rPr>
        <w:t xml:space="preserve"> </w:t>
      </w:r>
      <w:r>
        <w:rPr>
          <w:rFonts w:ascii="Times New Roman" w:hAnsi="Times New Roman"/>
        </w:rPr>
        <w:t xml:space="preserve">of Poplar Forest Subfloor Pit Feature 2352 R-DD/4 (Heath et al. 2004:22; </w:t>
      </w:r>
      <w:r w:rsidR="007B03AC">
        <w:rPr>
          <w:rFonts w:ascii="Times New Roman" w:hAnsi="Times New Roman"/>
        </w:rPr>
        <w:t>used</w:t>
      </w:r>
      <w:r>
        <w:rPr>
          <w:rFonts w:ascii="Times New Roman" w:hAnsi="Times New Roman"/>
        </w:rPr>
        <w:t xml:space="preserve"> with permission). </w:t>
      </w:r>
    </w:p>
    <w:p w14:paraId="12FA7F46" w14:textId="77777777" w:rsidR="0039271C" w:rsidRDefault="0039271C" w:rsidP="002F753A">
      <w:pPr>
        <w:spacing w:line="480" w:lineRule="auto"/>
        <w:rPr>
          <w:rFonts w:ascii="Times New Roman" w:hAnsi="Times New Roman"/>
        </w:rPr>
      </w:pPr>
    </w:p>
    <w:p w14:paraId="5832DF12" w14:textId="77777777" w:rsidR="0039271C" w:rsidRDefault="0039271C" w:rsidP="002F753A">
      <w:pPr>
        <w:spacing w:line="480" w:lineRule="auto"/>
        <w:rPr>
          <w:rFonts w:ascii="Times New Roman" w:hAnsi="Times New Roman"/>
        </w:rPr>
      </w:pPr>
    </w:p>
    <w:p w14:paraId="10978CDE" w14:textId="641E1086" w:rsidR="00CA0394" w:rsidRDefault="00CA0394" w:rsidP="002F753A">
      <w:pPr>
        <w:spacing w:line="480" w:lineRule="auto"/>
        <w:rPr>
          <w:rFonts w:ascii="Times New Roman" w:hAnsi="Times New Roman"/>
        </w:rPr>
      </w:pPr>
      <w:r>
        <w:rPr>
          <w:rFonts w:ascii="Times New Roman" w:hAnsi="Times New Roman"/>
        </w:rPr>
        <w:t>In total, eleven</w:t>
      </w:r>
      <w:r w:rsidRPr="00631935">
        <w:rPr>
          <w:rFonts w:ascii="Times New Roman" w:hAnsi="Times New Roman"/>
        </w:rPr>
        <w:t xml:space="preserve"> fill deposits were identified</w:t>
      </w:r>
      <w:r>
        <w:rPr>
          <w:rFonts w:ascii="Times New Roman" w:hAnsi="Times New Roman"/>
        </w:rPr>
        <w:t xml:space="preserve"> and categorized a</w:t>
      </w:r>
      <w:r w:rsidR="00D8576A">
        <w:rPr>
          <w:rFonts w:ascii="Times New Roman" w:hAnsi="Times New Roman"/>
        </w:rPr>
        <w:t>s separate depositional events</w:t>
      </w:r>
      <w:r w:rsidRPr="00631935">
        <w:rPr>
          <w:rFonts w:ascii="Times New Roman" w:hAnsi="Times New Roman"/>
        </w:rPr>
        <w:t>, each assumed to be the result of accumulated cultural material discarded in dumping episodes spanning a relatively short period of time (Heath et al. 2004:21</w:t>
      </w:r>
      <w:r>
        <w:rPr>
          <w:rFonts w:ascii="Times New Roman" w:hAnsi="Times New Roman"/>
        </w:rPr>
        <w:t>; Klippel et al. 2011:29). Eggshell fragments</w:t>
      </w:r>
      <w:r w:rsidR="004E258E">
        <w:rPr>
          <w:rFonts w:ascii="Times New Roman" w:hAnsi="Times New Roman"/>
        </w:rPr>
        <w:t xml:space="preserve"> were collected in 105 of the 170 total combined </w:t>
      </w:r>
      <w:r>
        <w:rPr>
          <w:rFonts w:ascii="Times New Roman" w:hAnsi="Times New Roman"/>
        </w:rPr>
        <w:t xml:space="preserve">heavy fraction </w:t>
      </w:r>
      <w:r w:rsidR="004E258E">
        <w:rPr>
          <w:rFonts w:ascii="Times New Roman" w:hAnsi="Times New Roman"/>
        </w:rPr>
        <w:t>and light fraction flotation samples from</w:t>
      </w:r>
      <w:r>
        <w:rPr>
          <w:rFonts w:ascii="Times New Roman" w:hAnsi="Times New Roman"/>
        </w:rPr>
        <w:t xml:space="preserve"> nine</w:t>
      </w:r>
      <w:r w:rsidRPr="00631935">
        <w:rPr>
          <w:rFonts w:ascii="Times New Roman" w:hAnsi="Times New Roman"/>
        </w:rPr>
        <w:t xml:space="preserve"> </w:t>
      </w:r>
      <w:r>
        <w:rPr>
          <w:rFonts w:ascii="Times New Roman" w:hAnsi="Times New Roman"/>
        </w:rPr>
        <w:t>of these cultural levels of the subfloor pit</w:t>
      </w:r>
      <w:r w:rsidR="00394F64">
        <w:rPr>
          <w:rFonts w:ascii="Times New Roman" w:hAnsi="Times New Roman"/>
        </w:rPr>
        <w:t>.</w:t>
      </w:r>
      <w:r w:rsidR="00423956">
        <w:rPr>
          <w:rFonts w:ascii="Times New Roman" w:hAnsi="Times New Roman"/>
        </w:rPr>
        <w:t xml:space="preserve"> </w:t>
      </w:r>
      <w:r w:rsidR="00931A76">
        <w:rPr>
          <w:rFonts w:ascii="Times New Roman" w:hAnsi="Times New Roman"/>
        </w:rPr>
        <w:t xml:space="preserve">However, only 70 heavy fraction samples, or 2/3 of the assemblage, were analyzed for this thesis project. </w:t>
      </w:r>
      <w:r w:rsidR="00394F64">
        <w:rPr>
          <w:rFonts w:ascii="Times New Roman" w:hAnsi="Times New Roman"/>
        </w:rPr>
        <w:t>I</w:t>
      </w:r>
      <w:r>
        <w:rPr>
          <w:rFonts w:ascii="Times New Roman" w:hAnsi="Times New Roman"/>
        </w:rPr>
        <w:t xml:space="preserve">n one stratigraphic level (ER2352V/4), an almost completely intact egg was recovered and has been included as part of the tested material. At present, additional </w:t>
      </w:r>
      <w:r w:rsidRPr="00631935">
        <w:rPr>
          <w:rFonts w:ascii="Times New Roman" w:hAnsi="Times New Roman"/>
        </w:rPr>
        <w:t>eggshel</w:t>
      </w:r>
      <w:r>
        <w:rPr>
          <w:rFonts w:ascii="Times New Roman" w:hAnsi="Times New Roman"/>
        </w:rPr>
        <w:t>l samples collected from</w:t>
      </w:r>
      <w:r w:rsidRPr="00631935">
        <w:rPr>
          <w:rFonts w:ascii="Times New Roman" w:hAnsi="Times New Roman"/>
        </w:rPr>
        <w:t xml:space="preserve"> </w:t>
      </w:r>
      <w:r>
        <w:rPr>
          <w:rFonts w:ascii="Times New Roman" w:hAnsi="Times New Roman"/>
        </w:rPr>
        <w:t>¼” screened material</w:t>
      </w:r>
      <w:r w:rsidR="00EF5D45">
        <w:rPr>
          <w:rFonts w:ascii="Times New Roman" w:hAnsi="Times New Roman"/>
        </w:rPr>
        <w:t xml:space="preserve"> and</w:t>
      </w:r>
      <w:r w:rsidRPr="00631935">
        <w:rPr>
          <w:rFonts w:ascii="Times New Roman" w:hAnsi="Times New Roman"/>
        </w:rPr>
        <w:t xml:space="preserve"> disturbed contexts</w:t>
      </w:r>
      <w:r>
        <w:rPr>
          <w:rFonts w:ascii="Times New Roman" w:hAnsi="Times New Roman"/>
        </w:rPr>
        <w:t xml:space="preserve"> have been removed from the current analysis</w:t>
      </w:r>
      <w:r w:rsidRPr="00631935">
        <w:rPr>
          <w:rFonts w:ascii="Times New Roman" w:hAnsi="Times New Roman"/>
        </w:rPr>
        <w:t>.</w:t>
      </w:r>
      <w:r w:rsidR="00423956">
        <w:rPr>
          <w:rFonts w:ascii="Times New Roman" w:hAnsi="Times New Roman"/>
        </w:rPr>
        <w:t xml:space="preserve"> </w:t>
      </w:r>
      <w:r>
        <w:rPr>
          <w:rFonts w:ascii="Times New Roman" w:hAnsi="Times New Roman"/>
        </w:rPr>
        <w:t xml:space="preserve">The chronological dates assigned to these cultural layers were constructed based on </w:t>
      </w:r>
      <w:r w:rsidR="00394F64" w:rsidRPr="00394F64">
        <w:rPr>
          <w:rFonts w:ascii="Times New Roman" w:eastAsiaTheme="minorEastAsia" w:hAnsi="Times New Roman"/>
          <w:i/>
        </w:rPr>
        <w:t>terminus post quem</w:t>
      </w:r>
      <w:r w:rsidR="00394F64">
        <w:rPr>
          <w:rFonts w:ascii="Times New Roman" w:hAnsi="Times New Roman"/>
        </w:rPr>
        <w:t xml:space="preserve"> (</w:t>
      </w:r>
      <w:r>
        <w:rPr>
          <w:rFonts w:ascii="Times New Roman" w:hAnsi="Times New Roman"/>
        </w:rPr>
        <w:t>TPQ</w:t>
      </w:r>
      <w:r w:rsidR="00394F64">
        <w:rPr>
          <w:rFonts w:ascii="Times New Roman" w:hAnsi="Times New Roman"/>
        </w:rPr>
        <w:t>)</w:t>
      </w:r>
      <w:r>
        <w:rPr>
          <w:rFonts w:ascii="Times New Roman" w:hAnsi="Times New Roman"/>
        </w:rPr>
        <w:t xml:space="preserve"> dates recorded and provided by Heath et al. (2004) [Table 1].</w:t>
      </w:r>
    </w:p>
    <w:p w14:paraId="59EB7C3F" w14:textId="77777777" w:rsidR="00987838" w:rsidRDefault="00987838" w:rsidP="00987838">
      <w:pPr>
        <w:rPr>
          <w:rFonts w:ascii="Times New Roman" w:eastAsia="Times New Roman" w:hAnsi="Times New Roman"/>
          <w:bCs/>
          <w:color w:val="000000"/>
        </w:rPr>
      </w:pPr>
    </w:p>
    <w:p w14:paraId="27F07AEF" w14:textId="77777777" w:rsidR="0039271C" w:rsidRDefault="0039271C" w:rsidP="00987838">
      <w:pPr>
        <w:rPr>
          <w:rFonts w:ascii="Times New Roman" w:eastAsia="Times New Roman" w:hAnsi="Times New Roman"/>
          <w:bCs/>
          <w:color w:val="000000"/>
        </w:rPr>
      </w:pPr>
    </w:p>
    <w:p w14:paraId="4FA8EE93" w14:textId="77777777" w:rsidR="0039271C" w:rsidRDefault="0039271C" w:rsidP="00987838">
      <w:pPr>
        <w:rPr>
          <w:rFonts w:ascii="Times New Roman" w:eastAsia="Times New Roman" w:hAnsi="Times New Roman"/>
          <w:bCs/>
          <w:color w:val="000000"/>
        </w:rPr>
      </w:pPr>
    </w:p>
    <w:p w14:paraId="6CF0A313" w14:textId="77777777" w:rsidR="00987838" w:rsidRPr="00467A72" w:rsidRDefault="00987838" w:rsidP="00987838">
      <w:pPr>
        <w:rPr>
          <w:rFonts w:ascii="Times New Roman" w:eastAsia="Times New Roman" w:hAnsi="Times New Roman"/>
          <w:bCs/>
          <w:color w:val="000000"/>
        </w:rPr>
      </w:pPr>
      <w:r w:rsidRPr="0039271C">
        <w:rPr>
          <w:rFonts w:ascii="Times New Roman" w:eastAsia="Times New Roman" w:hAnsi="Times New Roman"/>
          <w:b/>
          <w:bCs/>
          <w:color w:val="000000"/>
        </w:rPr>
        <w:t>Table 1.</w:t>
      </w:r>
      <w:r w:rsidRPr="00467A72">
        <w:rPr>
          <w:rFonts w:ascii="Times New Roman" w:eastAsia="Times New Roman" w:hAnsi="Times New Roman"/>
          <w:bCs/>
          <w:color w:val="000000"/>
        </w:rPr>
        <w:t xml:space="preserve"> Stratigraphic Layers of Subfloor Pit Deposits:</w:t>
      </w:r>
      <w:r>
        <w:rPr>
          <w:rFonts w:ascii="Times New Roman" w:eastAsia="Times New Roman" w:hAnsi="Times New Roman"/>
          <w:bCs/>
          <w:color w:val="000000"/>
        </w:rPr>
        <w:t xml:space="preserve"> </w:t>
      </w:r>
      <w:r w:rsidRPr="00467A72">
        <w:rPr>
          <w:rFonts w:ascii="Times New Roman" w:eastAsia="Times New Roman" w:hAnsi="Times New Roman"/>
          <w:bCs/>
          <w:color w:val="000000"/>
        </w:rPr>
        <w:t>Eggshell Recovered from Heavy Fraction Samples</w:t>
      </w:r>
      <w:r>
        <w:rPr>
          <w:rFonts w:ascii="Times New Roman" w:eastAsia="Times New Roman" w:hAnsi="Times New Roman"/>
          <w:bCs/>
          <w:color w:val="000000"/>
        </w:rPr>
        <w:t xml:space="preserve"> (TPQ dates provided by Heath et al. 2004)</w:t>
      </w:r>
    </w:p>
    <w:p w14:paraId="66AD00D1" w14:textId="77777777" w:rsidR="00987838" w:rsidRDefault="00987838" w:rsidP="00987838">
      <w:pPr>
        <w:rPr>
          <w:rFonts w:ascii="Times New Roman" w:hAnsi="Times New Roma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0"/>
        <w:gridCol w:w="1320"/>
        <w:gridCol w:w="2380"/>
        <w:gridCol w:w="1470"/>
      </w:tblGrid>
      <w:tr w:rsidR="00987838" w:rsidRPr="002A7C05" w14:paraId="25E53875" w14:textId="77777777" w:rsidTr="003000E5">
        <w:trPr>
          <w:trHeight w:val="300"/>
          <w:jc w:val="center"/>
        </w:trPr>
        <w:tc>
          <w:tcPr>
            <w:tcW w:w="2240" w:type="dxa"/>
            <w:tcBorders>
              <w:top w:val="single" w:sz="4" w:space="0" w:color="auto"/>
              <w:bottom w:val="single" w:sz="4" w:space="0" w:color="auto"/>
            </w:tcBorders>
            <w:shd w:val="clear" w:color="auto" w:fill="FF6666"/>
            <w:noWrap/>
            <w:vAlign w:val="center"/>
            <w:hideMark/>
          </w:tcPr>
          <w:p w14:paraId="160547F1" w14:textId="77777777" w:rsidR="00987838" w:rsidRPr="002A7C05" w:rsidRDefault="00987838" w:rsidP="002A7C05">
            <w:pPr>
              <w:jc w:val="center"/>
              <w:rPr>
                <w:rFonts w:ascii="Times New Roman" w:hAnsi="Times New Roman"/>
                <w:b/>
                <w:i/>
              </w:rPr>
            </w:pPr>
            <w:r w:rsidRPr="002A7C05">
              <w:rPr>
                <w:rFonts w:ascii="Times New Roman" w:hAnsi="Times New Roman"/>
                <w:b/>
                <w:i/>
              </w:rPr>
              <w:t>Level</w:t>
            </w:r>
          </w:p>
        </w:tc>
        <w:tc>
          <w:tcPr>
            <w:tcW w:w="1320" w:type="dxa"/>
            <w:tcBorders>
              <w:top w:val="single" w:sz="4" w:space="0" w:color="auto"/>
              <w:bottom w:val="single" w:sz="4" w:space="0" w:color="auto"/>
            </w:tcBorders>
            <w:shd w:val="clear" w:color="auto" w:fill="FF6666"/>
            <w:noWrap/>
            <w:vAlign w:val="center"/>
            <w:hideMark/>
          </w:tcPr>
          <w:p w14:paraId="63A59F3F" w14:textId="77036FF8" w:rsidR="00987838" w:rsidRPr="002A7C05" w:rsidRDefault="00987838" w:rsidP="002A7C05">
            <w:pPr>
              <w:jc w:val="center"/>
              <w:rPr>
                <w:rFonts w:ascii="Times New Roman" w:hAnsi="Times New Roman"/>
                <w:b/>
                <w:i/>
              </w:rPr>
            </w:pPr>
            <w:r w:rsidRPr="002A7C05">
              <w:rPr>
                <w:rFonts w:ascii="Times New Roman" w:hAnsi="Times New Roman"/>
                <w:b/>
                <w:i/>
              </w:rPr>
              <w:t>TPQ</w:t>
            </w:r>
          </w:p>
        </w:tc>
        <w:tc>
          <w:tcPr>
            <w:tcW w:w="2380" w:type="dxa"/>
            <w:tcBorders>
              <w:top w:val="single" w:sz="4" w:space="0" w:color="auto"/>
              <w:bottom w:val="single" w:sz="4" w:space="0" w:color="auto"/>
            </w:tcBorders>
            <w:shd w:val="clear" w:color="auto" w:fill="FF6666"/>
            <w:noWrap/>
            <w:vAlign w:val="center"/>
            <w:hideMark/>
          </w:tcPr>
          <w:p w14:paraId="63DB24A7" w14:textId="77777777" w:rsidR="00987838" w:rsidRPr="002A7C05" w:rsidRDefault="00987838" w:rsidP="002A7C05">
            <w:pPr>
              <w:jc w:val="center"/>
              <w:rPr>
                <w:rFonts w:ascii="Times New Roman" w:hAnsi="Times New Roman"/>
                <w:b/>
                <w:i/>
              </w:rPr>
            </w:pPr>
            <w:r w:rsidRPr="002A7C05">
              <w:rPr>
                <w:rFonts w:ascii="Times New Roman" w:hAnsi="Times New Roman"/>
                <w:b/>
                <w:i/>
              </w:rPr>
              <w:t># of eggshell fragments</w:t>
            </w:r>
          </w:p>
        </w:tc>
        <w:tc>
          <w:tcPr>
            <w:tcW w:w="1416" w:type="dxa"/>
            <w:tcBorders>
              <w:top w:val="single" w:sz="4" w:space="0" w:color="auto"/>
              <w:bottom w:val="single" w:sz="4" w:space="0" w:color="auto"/>
            </w:tcBorders>
            <w:shd w:val="clear" w:color="auto" w:fill="FF6666"/>
            <w:noWrap/>
            <w:vAlign w:val="center"/>
            <w:hideMark/>
          </w:tcPr>
          <w:p w14:paraId="691A02AB" w14:textId="77777777" w:rsidR="00987838" w:rsidRPr="002A7C05" w:rsidRDefault="00987838" w:rsidP="002A7C05">
            <w:pPr>
              <w:jc w:val="center"/>
              <w:rPr>
                <w:rFonts w:ascii="Times New Roman" w:hAnsi="Times New Roman"/>
                <w:b/>
                <w:i/>
              </w:rPr>
            </w:pPr>
            <w:r w:rsidRPr="002A7C05">
              <w:rPr>
                <w:rFonts w:ascii="Times New Roman" w:hAnsi="Times New Roman"/>
                <w:b/>
                <w:i/>
              </w:rPr>
              <w:t>Preservation</w:t>
            </w:r>
          </w:p>
        </w:tc>
      </w:tr>
      <w:tr w:rsidR="00987838" w:rsidRPr="008C2D54" w14:paraId="03E16623" w14:textId="77777777" w:rsidTr="003000E5">
        <w:trPr>
          <w:trHeight w:val="300"/>
          <w:jc w:val="center"/>
        </w:trPr>
        <w:tc>
          <w:tcPr>
            <w:tcW w:w="2240" w:type="dxa"/>
            <w:tcBorders>
              <w:top w:val="single" w:sz="4" w:space="0" w:color="auto"/>
            </w:tcBorders>
            <w:noWrap/>
            <w:hideMark/>
          </w:tcPr>
          <w:p w14:paraId="65B3AE47" w14:textId="77777777" w:rsidR="00987838" w:rsidRPr="008C2D54" w:rsidRDefault="00987838" w:rsidP="0039271C">
            <w:pPr>
              <w:rPr>
                <w:rFonts w:ascii="Times New Roman" w:hAnsi="Times New Roman"/>
              </w:rPr>
            </w:pPr>
            <w:r w:rsidRPr="008C2D54">
              <w:rPr>
                <w:rFonts w:ascii="Times New Roman" w:hAnsi="Times New Roman"/>
              </w:rPr>
              <w:t>ER2352R/4</w:t>
            </w:r>
          </w:p>
        </w:tc>
        <w:tc>
          <w:tcPr>
            <w:tcW w:w="1320" w:type="dxa"/>
            <w:tcBorders>
              <w:top w:val="single" w:sz="4" w:space="0" w:color="auto"/>
            </w:tcBorders>
            <w:noWrap/>
            <w:hideMark/>
          </w:tcPr>
          <w:p w14:paraId="3931C876" w14:textId="77777777" w:rsidR="00987838" w:rsidRPr="008C2D54" w:rsidRDefault="00987838" w:rsidP="00987838">
            <w:pPr>
              <w:jc w:val="center"/>
              <w:rPr>
                <w:rFonts w:ascii="Times New Roman" w:hAnsi="Times New Roman"/>
              </w:rPr>
            </w:pPr>
            <w:r w:rsidRPr="008C2D54">
              <w:rPr>
                <w:rFonts w:ascii="Times New Roman" w:hAnsi="Times New Roman"/>
              </w:rPr>
              <w:t>1858</w:t>
            </w:r>
          </w:p>
        </w:tc>
        <w:tc>
          <w:tcPr>
            <w:tcW w:w="2380" w:type="dxa"/>
            <w:tcBorders>
              <w:top w:val="single" w:sz="4" w:space="0" w:color="auto"/>
            </w:tcBorders>
            <w:noWrap/>
            <w:hideMark/>
          </w:tcPr>
          <w:p w14:paraId="45E43B92" w14:textId="77777777" w:rsidR="00987838" w:rsidRPr="008C2D54" w:rsidRDefault="00987838" w:rsidP="00987838">
            <w:pPr>
              <w:jc w:val="center"/>
              <w:rPr>
                <w:rFonts w:ascii="Times New Roman" w:hAnsi="Times New Roman"/>
              </w:rPr>
            </w:pPr>
            <w:r w:rsidRPr="008C2D54">
              <w:rPr>
                <w:rFonts w:ascii="Times New Roman" w:hAnsi="Times New Roman"/>
              </w:rPr>
              <w:t>989</w:t>
            </w:r>
          </w:p>
        </w:tc>
        <w:tc>
          <w:tcPr>
            <w:tcW w:w="1416" w:type="dxa"/>
            <w:tcBorders>
              <w:top w:val="single" w:sz="4" w:space="0" w:color="auto"/>
            </w:tcBorders>
            <w:noWrap/>
            <w:hideMark/>
          </w:tcPr>
          <w:p w14:paraId="5FCE2EAC" w14:textId="77777777" w:rsidR="00987838" w:rsidRPr="008C2D54" w:rsidRDefault="00987838" w:rsidP="0039271C">
            <w:pPr>
              <w:rPr>
                <w:rFonts w:ascii="Times New Roman" w:hAnsi="Times New Roman"/>
              </w:rPr>
            </w:pPr>
            <w:r w:rsidRPr="008C2D54">
              <w:rPr>
                <w:rFonts w:ascii="Times New Roman" w:hAnsi="Times New Roman"/>
              </w:rPr>
              <w:t>Poor</w:t>
            </w:r>
          </w:p>
        </w:tc>
      </w:tr>
      <w:tr w:rsidR="00987838" w:rsidRPr="008C2D54" w14:paraId="5C10F91A" w14:textId="77777777" w:rsidTr="003000E5">
        <w:trPr>
          <w:trHeight w:val="300"/>
          <w:jc w:val="center"/>
        </w:trPr>
        <w:tc>
          <w:tcPr>
            <w:tcW w:w="2240" w:type="dxa"/>
            <w:noWrap/>
            <w:hideMark/>
          </w:tcPr>
          <w:p w14:paraId="79180489" w14:textId="77777777" w:rsidR="00987838" w:rsidRPr="008C2D54" w:rsidRDefault="00987838" w:rsidP="0039271C">
            <w:pPr>
              <w:rPr>
                <w:rFonts w:ascii="Times New Roman" w:hAnsi="Times New Roman"/>
              </w:rPr>
            </w:pPr>
            <w:r w:rsidRPr="008C2D54">
              <w:rPr>
                <w:rFonts w:ascii="Times New Roman" w:hAnsi="Times New Roman"/>
              </w:rPr>
              <w:t>ER2352S/4</w:t>
            </w:r>
          </w:p>
        </w:tc>
        <w:tc>
          <w:tcPr>
            <w:tcW w:w="1320" w:type="dxa"/>
            <w:noWrap/>
            <w:hideMark/>
          </w:tcPr>
          <w:p w14:paraId="2972E1F9" w14:textId="77777777" w:rsidR="00987838" w:rsidRPr="008C2D54" w:rsidRDefault="00987838" w:rsidP="00987838">
            <w:pPr>
              <w:jc w:val="center"/>
              <w:rPr>
                <w:rFonts w:ascii="Times New Roman" w:hAnsi="Times New Roman"/>
              </w:rPr>
            </w:pPr>
            <w:r w:rsidRPr="008C2D54">
              <w:rPr>
                <w:rFonts w:ascii="Times New Roman" w:hAnsi="Times New Roman"/>
              </w:rPr>
              <w:t>1858</w:t>
            </w:r>
          </w:p>
        </w:tc>
        <w:tc>
          <w:tcPr>
            <w:tcW w:w="2380" w:type="dxa"/>
            <w:noWrap/>
            <w:hideMark/>
          </w:tcPr>
          <w:p w14:paraId="3753DE01" w14:textId="77777777" w:rsidR="00987838" w:rsidRPr="008C2D54" w:rsidRDefault="00987838" w:rsidP="00987838">
            <w:pPr>
              <w:jc w:val="center"/>
              <w:rPr>
                <w:rFonts w:ascii="Times New Roman" w:hAnsi="Times New Roman"/>
              </w:rPr>
            </w:pPr>
            <w:r w:rsidRPr="008C2D54">
              <w:rPr>
                <w:rFonts w:ascii="Times New Roman" w:hAnsi="Times New Roman"/>
              </w:rPr>
              <w:t>92</w:t>
            </w:r>
          </w:p>
        </w:tc>
        <w:tc>
          <w:tcPr>
            <w:tcW w:w="1416" w:type="dxa"/>
            <w:noWrap/>
            <w:hideMark/>
          </w:tcPr>
          <w:p w14:paraId="2778B052" w14:textId="77777777" w:rsidR="00987838" w:rsidRPr="008C2D54" w:rsidRDefault="00987838" w:rsidP="0039271C">
            <w:pPr>
              <w:rPr>
                <w:rFonts w:ascii="Times New Roman" w:hAnsi="Times New Roman"/>
              </w:rPr>
            </w:pPr>
            <w:r w:rsidRPr="008C2D54">
              <w:rPr>
                <w:rFonts w:ascii="Times New Roman" w:hAnsi="Times New Roman"/>
              </w:rPr>
              <w:t>Poor</w:t>
            </w:r>
          </w:p>
        </w:tc>
      </w:tr>
      <w:tr w:rsidR="00987838" w:rsidRPr="008C2D54" w14:paraId="3E9AD82D" w14:textId="77777777" w:rsidTr="003000E5">
        <w:trPr>
          <w:trHeight w:val="300"/>
          <w:jc w:val="center"/>
        </w:trPr>
        <w:tc>
          <w:tcPr>
            <w:tcW w:w="2240" w:type="dxa"/>
            <w:noWrap/>
            <w:hideMark/>
          </w:tcPr>
          <w:p w14:paraId="123146F2" w14:textId="77777777" w:rsidR="00987838" w:rsidRPr="008C2D54" w:rsidRDefault="00987838" w:rsidP="0039271C">
            <w:pPr>
              <w:rPr>
                <w:rFonts w:ascii="Times New Roman" w:hAnsi="Times New Roman"/>
              </w:rPr>
            </w:pPr>
            <w:r w:rsidRPr="008C2D54">
              <w:rPr>
                <w:rFonts w:ascii="Times New Roman" w:hAnsi="Times New Roman"/>
              </w:rPr>
              <w:t>ER2352V/4</w:t>
            </w:r>
          </w:p>
        </w:tc>
        <w:tc>
          <w:tcPr>
            <w:tcW w:w="1320" w:type="dxa"/>
            <w:noWrap/>
            <w:hideMark/>
          </w:tcPr>
          <w:p w14:paraId="077B65FE" w14:textId="77777777" w:rsidR="00987838" w:rsidRPr="008C2D54" w:rsidRDefault="00987838" w:rsidP="00987838">
            <w:pPr>
              <w:jc w:val="center"/>
              <w:rPr>
                <w:rFonts w:ascii="Times New Roman" w:hAnsi="Times New Roman"/>
              </w:rPr>
            </w:pPr>
            <w:r w:rsidRPr="008C2D54">
              <w:rPr>
                <w:rFonts w:ascii="Times New Roman" w:hAnsi="Times New Roman"/>
              </w:rPr>
              <w:t>1845</w:t>
            </w:r>
          </w:p>
        </w:tc>
        <w:tc>
          <w:tcPr>
            <w:tcW w:w="2380" w:type="dxa"/>
            <w:noWrap/>
            <w:hideMark/>
          </w:tcPr>
          <w:p w14:paraId="24047DF8" w14:textId="77777777" w:rsidR="00987838" w:rsidRPr="008C2D54" w:rsidRDefault="00987838" w:rsidP="00987838">
            <w:pPr>
              <w:jc w:val="center"/>
              <w:rPr>
                <w:rFonts w:ascii="Times New Roman" w:hAnsi="Times New Roman"/>
              </w:rPr>
            </w:pPr>
            <w:r w:rsidRPr="008C2D54">
              <w:rPr>
                <w:rFonts w:ascii="Times New Roman" w:hAnsi="Times New Roman"/>
              </w:rPr>
              <w:t>1533</w:t>
            </w:r>
          </w:p>
        </w:tc>
        <w:tc>
          <w:tcPr>
            <w:tcW w:w="1416" w:type="dxa"/>
            <w:noWrap/>
            <w:hideMark/>
          </w:tcPr>
          <w:p w14:paraId="5B614B83" w14:textId="77777777" w:rsidR="00987838" w:rsidRPr="008C2D54" w:rsidRDefault="00987838" w:rsidP="0039271C">
            <w:pPr>
              <w:rPr>
                <w:rFonts w:ascii="Times New Roman" w:hAnsi="Times New Roman"/>
              </w:rPr>
            </w:pPr>
            <w:r w:rsidRPr="008C2D54">
              <w:rPr>
                <w:rFonts w:ascii="Times New Roman" w:hAnsi="Times New Roman"/>
              </w:rPr>
              <w:t>Excellent</w:t>
            </w:r>
          </w:p>
        </w:tc>
      </w:tr>
      <w:tr w:rsidR="00987838" w:rsidRPr="008C2D54" w14:paraId="5EDFF691" w14:textId="77777777" w:rsidTr="003000E5">
        <w:trPr>
          <w:trHeight w:val="300"/>
          <w:jc w:val="center"/>
        </w:trPr>
        <w:tc>
          <w:tcPr>
            <w:tcW w:w="2240" w:type="dxa"/>
            <w:noWrap/>
            <w:hideMark/>
          </w:tcPr>
          <w:p w14:paraId="55640C4A" w14:textId="77777777" w:rsidR="00987838" w:rsidRPr="008C2D54" w:rsidRDefault="00987838" w:rsidP="0039271C">
            <w:pPr>
              <w:rPr>
                <w:rFonts w:ascii="Times New Roman" w:hAnsi="Times New Roman"/>
              </w:rPr>
            </w:pPr>
            <w:r w:rsidRPr="008C2D54">
              <w:rPr>
                <w:rFonts w:ascii="Times New Roman" w:hAnsi="Times New Roman"/>
              </w:rPr>
              <w:t>ER2352W/4</w:t>
            </w:r>
          </w:p>
        </w:tc>
        <w:tc>
          <w:tcPr>
            <w:tcW w:w="1320" w:type="dxa"/>
            <w:noWrap/>
            <w:hideMark/>
          </w:tcPr>
          <w:p w14:paraId="7A3859D5" w14:textId="77777777" w:rsidR="00987838" w:rsidRPr="008C2D54" w:rsidRDefault="00987838" w:rsidP="00987838">
            <w:pPr>
              <w:jc w:val="center"/>
              <w:rPr>
                <w:rFonts w:ascii="Times New Roman" w:hAnsi="Times New Roman"/>
              </w:rPr>
            </w:pPr>
            <w:r w:rsidRPr="008C2D54">
              <w:rPr>
                <w:rFonts w:ascii="Times New Roman" w:hAnsi="Times New Roman"/>
              </w:rPr>
              <w:t>1845</w:t>
            </w:r>
          </w:p>
        </w:tc>
        <w:tc>
          <w:tcPr>
            <w:tcW w:w="2380" w:type="dxa"/>
            <w:noWrap/>
            <w:hideMark/>
          </w:tcPr>
          <w:p w14:paraId="5EDB303F" w14:textId="77777777" w:rsidR="00987838" w:rsidRPr="008C2D54" w:rsidRDefault="00987838" w:rsidP="00987838">
            <w:pPr>
              <w:jc w:val="center"/>
              <w:rPr>
                <w:rFonts w:ascii="Times New Roman" w:hAnsi="Times New Roman"/>
              </w:rPr>
            </w:pPr>
            <w:r w:rsidRPr="008C2D54">
              <w:rPr>
                <w:rFonts w:ascii="Times New Roman" w:hAnsi="Times New Roman"/>
              </w:rPr>
              <w:t>387</w:t>
            </w:r>
          </w:p>
        </w:tc>
        <w:tc>
          <w:tcPr>
            <w:tcW w:w="1416" w:type="dxa"/>
            <w:noWrap/>
            <w:hideMark/>
          </w:tcPr>
          <w:p w14:paraId="19D6C212" w14:textId="77777777" w:rsidR="00987838" w:rsidRPr="008C2D54" w:rsidRDefault="00987838" w:rsidP="0039271C">
            <w:pPr>
              <w:rPr>
                <w:rFonts w:ascii="Times New Roman" w:hAnsi="Times New Roman"/>
              </w:rPr>
            </w:pPr>
            <w:r w:rsidRPr="008C2D54">
              <w:rPr>
                <w:rFonts w:ascii="Times New Roman" w:hAnsi="Times New Roman"/>
              </w:rPr>
              <w:t>Very Poor</w:t>
            </w:r>
          </w:p>
        </w:tc>
      </w:tr>
      <w:tr w:rsidR="00987838" w:rsidRPr="008C2D54" w14:paraId="0218D36C" w14:textId="77777777" w:rsidTr="003000E5">
        <w:trPr>
          <w:trHeight w:val="300"/>
          <w:jc w:val="center"/>
        </w:trPr>
        <w:tc>
          <w:tcPr>
            <w:tcW w:w="2240" w:type="dxa"/>
            <w:noWrap/>
            <w:hideMark/>
          </w:tcPr>
          <w:p w14:paraId="51030432" w14:textId="77777777" w:rsidR="00987838" w:rsidRPr="008C2D54" w:rsidRDefault="00987838" w:rsidP="0039271C">
            <w:pPr>
              <w:rPr>
                <w:rFonts w:ascii="Times New Roman" w:hAnsi="Times New Roman"/>
              </w:rPr>
            </w:pPr>
            <w:r w:rsidRPr="008C2D54">
              <w:rPr>
                <w:rFonts w:ascii="Times New Roman" w:hAnsi="Times New Roman"/>
              </w:rPr>
              <w:t>ER2352X/4</w:t>
            </w:r>
          </w:p>
        </w:tc>
        <w:tc>
          <w:tcPr>
            <w:tcW w:w="1320" w:type="dxa"/>
            <w:noWrap/>
            <w:hideMark/>
          </w:tcPr>
          <w:p w14:paraId="7BC4E51A" w14:textId="77777777" w:rsidR="00987838" w:rsidRPr="008C2D54" w:rsidRDefault="00987838" w:rsidP="00987838">
            <w:pPr>
              <w:jc w:val="center"/>
              <w:rPr>
                <w:rFonts w:ascii="Times New Roman" w:hAnsi="Times New Roman"/>
              </w:rPr>
            </w:pPr>
            <w:r w:rsidRPr="008C2D54">
              <w:rPr>
                <w:rFonts w:ascii="Times New Roman" w:hAnsi="Times New Roman"/>
              </w:rPr>
              <w:t>1845</w:t>
            </w:r>
          </w:p>
        </w:tc>
        <w:tc>
          <w:tcPr>
            <w:tcW w:w="2380" w:type="dxa"/>
            <w:noWrap/>
            <w:hideMark/>
          </w:tcPr>
          <w:p w14:paraId="4B9608B6" w14:textId="77777777" w:rsidR="00987838" w:rsidRPr="008C2D54" w:rsidRDefault="00987838" w:rsidP="00987838">
            <w:pPr>
              <w:jc w:val="center"/>
              <w:rPr>
                <w:rFonts w:ascii="Times New Roman" w:hAnsi="Times New Roman"/>
              </w:rPr>
            </w:pPr>
            <w:r w:rsidRPr="008C2D54">
              <w:rPr>
                <w:rFonts w:ascii="Times New Roman" w:hAnsi="Times New Roman"/>
              </w:rPr>
              <w:t>234</w:t>
            </w:r>
          </w:p>
        </w:tc>
        <w:tc>
          <w:tcPr>
            <w:tcW w:w="1416" w:type="dxa"/>
            <w:noWrap/>
            <w:hideMark/>
          </w:tcPr>
          <w:p w14:paraId="55D9081B" w14:textId="77777777" w:rsidR="00987838" w:rsidRPr="008C2D54" w:rsidRDefault="00987838" w:rsidP="0039271C">
            <w:pPr>
              <w:rPr>
                <w:rFonts w:ascii="Times New Roman" w:hAnsi="Times New Roman"/>
              </w:rPr>
            </w:pPr>
            <w:r w:rsidRPr="008C2D54">
              <w:rPr>
                <w:rFonts w:ascii="Times New Roman" w:hAnsi="Times New Roman"/>
              </w:rPr>
              <w:t>Fair</w:t>
            </w:r>
          </w:p>
        </w:tc>
      </w:tr>
      <w:tr w:rsidR="00987838" w:rsidRPr="008C2D54" w14:paraId="775F5BE9" w14:textId="77777777" w:rsidTr="003000E5">
        <w:trPr>
          <w:trHeight w:val="300"/>
          <w:jc w:val="center"/>
        </w:trPr>
        <w:tc>
          <w:tcPr>
            <w:tcW w:w="2240" w:type="dxa"/>
            <w:noWrap/>
            <w:hideMark/>
          </w:tcPr>
          <w:p w14:paraId="0D738106" w14:textId="77777777" w:rsidR="00987838" w:rsidRPr="008C2D54" w:rsidRDefault="00987838" w:rsidP="0039271C">
            <w:pPr>
              <w:rPr>
                <w:rFonts w:ascii="Times New Roman" w:hAnsi="Times New Roman"/>
              </w:rPr>
            </w:pPr>
            <w:r w:rsidRPr="008C2D54">
              <w:rPr>
                <w:rFonts w:ascii="Times New Roman" w:hAnsi="Times New Roman"/>
              </w:rPr>
              <w:t>ER2352Y/4</w:t>
            </w:r>
          </w:p>
        </w:tc>
        <w:tc>
          <w:tcPr>
            <w:tcW w:w="1320" w:type="dxa"/>
            <w:noWrap/>
            <w:hideMark/>
          </w:tcPr>
          <w:p w14:paraId="23296BCC" w14:textId="77777777" w:rsidR="00987838" w:rsidRPr="008C2D54" w:rsidRDefault="00987838" w:rsidP="00987838">
            <w:pPr>
              <w:jc w:val="center"/>
              <w:rPr>
                <w:rFonts w:ascii="Times New Roman" w:hAnsi="Times New Roman"/>
              </w:rPr>
            </w:pPr>
            <w:r w:rsidRPr="008C2D54">
              <w:rPr>
                <w:rFonts w:ascii="Times New Roman" w:hAnsi="Times New Roman"/>
              </w:rPr>
              <w:t>1842</w:t>
            </w:r>
          </w:p>
        </w:tc>
        <w:tc>
          <w:tcPr>
            <w:tcW w:w="2380" w:type="dxa"/>
            <w:noWrap/>
            <w:hideMark/>
          </w:tcPr>
          <w:p w14:paraId="07192676" w14:textId="77777777" w:rsidR="00987838" w:rsidRPr="008C2D54" w:rsidRDefault="00987838" w:rsidP="00987838">
            <w:pPr>
              <w:jc w:val="center"/>
              <w:rPr>
                <w:rFonts w:ascii="Times New Roman" w:hAnsi="Times New Roman"/>
              </w:rPr>
            </w:pPr>
            <w:r w:rsidRPr="008C2D54">
              <w:rPr>
                <w:rFonts w:ascii="Times New Roman" w:hAnsi="Times New Roman"/>
              </w:rPr>
              <w:t>247</w:t>
            </w:r>
          </w:p>
        </w:tc>
        <w:tc>
          <w:tcPr>
            <w:tcW w:w="1416" w:type="dxa"/>
            <w:noWrap/>
            <w:hideMark/>
          </w:tcPr>
          <w:p w14:paraId="6AE53CEE" w14:textId="77777777" w:rsidR="00987838" w:rsidRPr="008C2D54" w:rsidRDefault="00987838" w:rsidP="0039271C">
            <w:pPr>
              <w:rPr>
                <w:rFonts w:ascii="Times New Roman" w:hAnsi="Times New Roman"/>
              </w:rPr>
            </w:pPr>
            <w:r>
              <w:rPr>
                <w:rFonts w:ascii="Times New Roman" w:hAnsi="Times New Roman"/>
              </w:rPr>
              <w:t>Good</w:t>
            </w:r>
          </w:p>
        </w:tc>
      </w:tr>
      <w:tr w:rsidR="00987838" w:rsidRPr="008C2D54" w14:paraId="676059BA" w14:textId="77777777" w:rsidTr="003000E5">
        <w:trPr>
          <w:trHeight w:val="300"/>
          <w:jc w:val="center"/>
        </w:trPr>
        <w:tc>
          <w:tcPr>
            <w:tcW w:w="2240" w:type="dxa"/>
            <w:noWrap/>
            <w:hideMark/>
          </w:tcPr>
          <w:p w14:paraId="2055F7C0" w14:textId="77777777" w:rsidR="00987838" w:rsidRPr="008C2D54" w:rsidRDefault="00987838" w:rsidP="0039271C">
            <w:pPr>
              <w:rPr>
                <w:rFonts w:ascii="Times New Roman" w:hAnsi="Times New Roman"/>
              </w:rPr>
            </w:pPr>
            <w:r w:rsidRPr="008C2D54">
              <w:rPr>
                <w:rFonts w:ascii="Times New Roman" w:hAnsi="Times New Roman"/>
              </w:rPr>
              <w:t>ER2352Z/4</w:t>
            </w:r>
          </w:p>
        </w:tc>
        <w:tc>
          <w:tcPr>
            <w:tcW w:w="1320" w:type="dxa"/>
            <w:noWrap/>
            <w:hideMark/>
          </w:tcPr>
          <w:p w14:paraId="1D0E4F34" w14:textId="77777777" w:rsidR="00987838" w:rsidRPr="008C2D54" w:rsidRDefault="00987838" w:rsidP="00987838">
            <w:pPr>
              <w:jc w:val="center"/>
              <w:rPr>
                <w:rFonts w:ascii="Times New Roman" w:hAnsi="Times New Roman"/>
              </w:rPr>
            </w:pPr>
            <w:r w:rsidRPr="008C2D54">
              <w:rPr>
                <w:rFonts w:ascii="Times New Roman" w:hAnsi="Times New Roman"/>
              </w:rPr>
              <w:t>1853</w:t>
            </w:r>
          </w:p>
        </w:tc>
        <w:tc>
          <w:tcPr>
            <w:tcW w:w="2380" w:type="dxa"/>
            <w:noWrap/>
            <w:hideMark/>
          </w:tcPr>
          <w:p w14:paraId="4901382F" w14:textId="77777777" w:rsidR="00987838" w:rsidRPr="008C2D54" w:rsidRDefault="00987838" w:rsidP="00987838">
            <w:pPr>
              <w:jc w:val="center"/>
              <w:rPr>
                <w:rFonts w:ascii="Times New Roman" w:hAnsi="Times New Roman"/>
              </w:rPr>
            </w:pPr>
            <w:r w:rsidRPr="008C2D54">
              <w:rPr>
                <w:rFonts w:ascii="Times New Roman" w:hAnsi="Times New Roman"/>
              </w:rPr>
              <w:t>153</w:t>
            </w:r>
          </w:p>
        </w:tc>
        <w:tc>
          <w:tcPr>
            <w:tcW w:w="1416" w:type="dxa"/>
            <w:noWrap/>
            <w:hideMark/>
          </w:tcPr>
          <w:p w14:paraId="4ED5490D" w14:textId="77777777" w:rsidR="00987838" w:rsidRPr="008C2D54" w:rsidRDefault="00987838" w:rsidP="0039271C">
            <w:pPr>
              <w:rPr>
                <w:rFonts w:ascii="Times New Roman" w:hAnsi="Times New Roman"/>
              </w:rPr>
            </w:pPr>
            <w:r w:rsidRPr="008C2D54">
              <w:rPr>
                <w:rFonts w:ascii="Times New Roman" w:hAnsi="Times New Roman"/>
              </w:rPr>
              <w:t>Good</w:t>
            </w:r>
          </w:p>
        </w:tc>
      </w:tr>
      <w:tr w:rsidR="00987838" w:rsidRPr="008C2D54" w14:paraId="7D64880C" w14:textId="77777777" w:rsidTr="003000E5">
        <w:trPr>
          <w:trHeight w:val="300"/>
          <w:jc w:val="center"/>
        </w:trPr>
        <w:tc>
          <w:tcPr>
            <w:tcW w:w="2240" w:type="dxa"/>
            <w:noWrap/>
            <w:hideMark/>
          </w:tcPr>
          <w:p w14:paraId="765F24E3" w14:textId="77777777" w:rsidR="00987838" w:rsidRPr="008C2D54" w:rsidRDefault="00987838" w:rsidP="0039271C">
            <w:pPr>
              <w:rPr>
                <w:rFonts w:ascii="Times New Roman" w:hAnsi="Times New Roman"/>
              </w:rPr>
            </w:pPr>
            <w:r w:rsidRPr="008C2D54">
              <w:rPr>
                <w:rFonts w:ascii="Times New Roman" w:hAnsi="Times New Roman"/>
              </w:rPr>
              <w:t>ER2352AA/4</w:t>
            </w:r>
          </w:p>
        </w:tc>
        <w:tc>
          <w:tcPr>
            <w:tcW w:w="1320" w:type="dxa"/>
            <w:noWrap/>
            <w:hideMark/>
          </w:tcPr>
          <w:p w14:paraId="3B16FD05" w14:textId="77777777" w:rsidR="00987838" w:rsidRPr="008C2D54" w:rsidRDefault="00987838" w:rsidP="00987838">
            <w:pPr>
              <w:jc w:val="center"/>
              <w:rPr>
                <w:rFonts w:ascii="Times New Roman" w:hAnsi="Times New Roman"/>
              </w:rPr>
            </w:pPr>
            <w:r w:rsidRPr="008C2D54">
              <w:rPr>
                <w:rFonts w:ascii="Times New Roman" w:hAnsi="Times New Roman"/>
              </w:rPr>
              <w:t>1848</w:t>
            </w:r>
          </w:p>
        </w:tc>
        <w:tc>
          <w:tcPr>
            <w:tcW w:w="2380" w:type="dxa"/>
            <w:noWrap/>
            <w:hideMark/>
          </w:tcPr>
          <w:p w14:paraId="7BF579A9" w14:textId="77777777" w:rsidR="00987838" w:rsidRPr="008C2D54" w:rsidRDefault="00987838" w:rsidP="00987838">
            <w:pPr>
              <w:jc w:val="center"/>
              <w:rPr>
                <w:rFonts w:ascii="Times New Roman" w:hAnsi="Times New Roman"/>
              </w:rPr>
            </w:pPr>
            <w:r w:rsidRPr="008C2D54">
              <w:rPr>
                <w:rFonts w:ascii="Times New Roman" w:hAnsi="Times New Roman"/>
              </w:rPr>
              <w:t>182</w:t>
            </w:r>
          </w:p>
        </w:tc>
        <w:tc>
          <w:tcPr>
            <w:tcW w:w="1416" w:type="dxa"/>
            <w:noWrap/>
            <w:hideMark/>
          </w:tcPr>
          <w:p w14:paraId="1349483A" w14:textId="77777777" w:rsidR="00987838" w:rsidRPr="008C2D54" w:rsidRDefault="00987838" w:rsidP="0039271C">
            <w:pPr>
              <w:rPr>
                <w:rFonts w:ascii="Times New Roman" w:hAnsi="Times New Roman"/>
              </w:rPr>
            </w:pPr>
            <w:r w:rsidRPr="008C2D54">
              <w:rPr>
                <w:rFonts w:ascii="Times New Roman" w:hAnsi="Times New Roman"/>
              </w:rPr>
              <w:t>Fair/Poor</w:t>
            </w:r>
          </w:p>
        </w:tc>
      </w:tr>
      <w:tr w:rsidR="00987838" w:rsidRPr="008C2D54" w14:paraId="6C71D4B5" w14:textId="77777777" w:rsidTr="003000E5">
        <w:trPr>
          <w:trHeight w:val="300"/>
          <w:jc w:val="center"/>
        </w:trPr>
        <w:tc>
          <w:tcPr>
            <w:tcW w:w="2240" w:type="dxa"/>
            <w:noWrap/>
            <w:hideMark/>
          </w:tcPr>
          <w:p w14:paraId="14C4304B" w14:textId="77777777" w:rsidR="00987838" w:rsidRPr="008C2D54" w:rsidRDefault="00987838" w:rsidP="0039271C">
            <w:pPr>
              <w:rPr>
                <w:rFonts w:ascii="Times New Roman" w:hAnsi="Times New Roman"/>
              </w:rPr>
            </w:pPr>
            <w:r w:rsidRPr="008C2D54">
              <w:rPr>
                <w:rFonts w:ascii="Times New Roman" w:hAnsi="Times New Roman"/>
              </w:rPr>
              <w:t>ER2352BB/4</w:t>
            </w:r>
          </w:p>
        </w:tc>
        <w:tc>
          <w:tcPr>
            <w:tcW w:w="1320" w:type="dxa"/>
            <w:noWrap/>
            <w:hideMark/>
          </w:tcPr>
          <w:p w14:paraId="457D7181" w14:textId="77777777" w:rsidR="00987838" w:rsidRPr="008C2D54" w:rsidRDefault="00987838" w:rsidP="00987838">
            <w:pPr>
              <w:jc w:val="center"/>
              <w:rPr>
                <w:rFonts w:ascii="Times New Roman" w:hAnsi="Times New Roman"/>
              </w:rPr>
            </w:pPr>
            <w:r w:rsidRPr="008C2D54">
              <w:rPr>
                <w:rFonts w:ascii="Times New Roman" w:hAnsi="Times New Roman"/>
              </w:rPr>
              <w:t>1851</w:t>
            </w:r>
          </w:p>
        </w:tc>
        <w:tc>
          <w:tcPr>
            <w:tcW w:w="2380" w:type="dxa"/>
            <w:noWrap/>
            <w:hideMark/>
          </w:tcPr>
          <w:p w14:paraId="78784DE8" w14:textId="77777777" w:rsidR="00987838" w:rsidRPr="008C2D54" w:rsidRDefault="00987838" w:rsidP="00987838">
            <w:pPr>
              <w:jc w:val="center"/>
              <w:rPr>
                <w:rFonts w:ascii="Times New Roman" w:hAnsi="Times New Roman"/>
              </w:rPr>
            </w:pPr>
            <w:r w:rsidRPr="008C2D54">
              <w:rPr>
                <w:rFonts w:ascii="Times New Roman" w:hAnsi="Times New Roman"/>
              </w:rPr>
              <w:t>3590</w:t>
            </w:r>
          </w:p>
        </w:tc>
        <w:tc>
          <w:tcPr>
            <w:tcW w:w="1416" w:type="dxa"/>
            <w:noWrap/>
            <w:hideMark/>
          </w:tcPr>
          <w:p w14:paraId="3A51BAA3" w14:textId="77777777" w:rsidR="00987838" w:rsidRPr="008C2D54" w:rsidRDefault="00987838" w:rsidP="0039271C">
            <w:pPr>
              <w:rPr>
                <w:rFonts w:ascii="Times New Roman" w:hAnsi="Times New Roman"/>
              </w:rPr>
            </w:pPr>
            <w:r w:rsidRPr="008C2D54">
              <w:rPr>
                <w:rFonts w:ascii="Times New Roman" w:hAnsi="Times New Roman"/>
              </w:rPr>
              <w:t>Excellent</w:t>
            </w:r>
          </w:p>
        </w:tc>
      </w:tr>
      <w:tr w:rsidR="00987838" w:rsidRPr="008C2D54" w14:paraId="0C810665" w14:textId="77777777" w:rsidTr="003000E5">
        <w:trPr>
          <w:trHeight w:val="300"/>
          <w:jc w:val="center"/>
        </w:trPr>
        <w:tc>
          <w:tcPr>
            <w:tcW w:w="2240" w:type="dxa"/>
            <w:noWrap/>
            <w:hideMark/>
          </w:tcPr>
          <w:p w14:paraId="65FA0742" w14:textId="77777777" w:rsidR="00987838" w:rsidRPr="008C2D54" w:rsidRDefault="00987838" w:rsidP="0039271C">
            <w:pPr>
              <w:rPr>
                <w:rFonts w:ascii="Times New Roman" w:hAnsi="Times New Roman"/>
              </w:rPr>
            </w:pPr>
            <w:r w:rsidRPr="008C2D54">
              <w:rPr>
                <w:rFonts w:ascii="Times New Roman" w:hAnsi="Times New Roman"/>
              </w:rPr>
              <w:t>ER2352CC/4</w:t>
            </w:r>
          </w:p>
        </w:tc>
        <w:tc>
          <w:tcPr>
            <w:tcW w:w="1320" w:type="dxa"/>
            <w:noWrap/>
            <w:hideMark/>
          </w:tcPr>
          <w:p w14:paraId="43F55135" w14:textId="77777777" w:rsidR="00987838" w:rsidRPr="008C2D54" w:rsidRDefault="00987838" w:rsidP="00987838">
            <w:pPr>
              <w:jc w:val="center"/>
              <w:rPr>
                <w:rFonts w:ascii="Times New Roman" w:hAnsi="Times New Roman"/>
              </w:rPr>
            </w:pPr>
            <w:r w:rsidRPr="008C2D54">
              <w:rPr>
                <w:rFonts w:ascii="Times New Roman" w:hAnsi="Times New Roman"/>
              </w:rPr>
              <w:t>n/a</w:t>
            </w:r>
          </w:p>
        </w:tc>
        <w:tc>
          <w:tcPr>
            <w:tcW w:w="2380" w:type="dxa"/>
            <w:noWrap/>
            <w:hideMark/>
          </w:tcPr>
          <w:p w14:paraId="35393D1D" w14:textId="77777777" w:rsidR="00987838" w:rsidRPr="008C2D54" w:rsidRDefault="00987838" w:rsidP="00987838">
            <w:pPr>
              <w:jc w:val="center"/>
              <w:rPr>
                <w:rFonts w:ascii="Times New Roman" w:hAnsi="Times New Roman"/>
              </w:rPr>
            </w:pPr>
            <w:r w:rsidRPr="008C2D54">
              <w:rPr>
                <w:rFonts w:ascii="Times New Roman" w:hAnsi="Times New Roman"/>
              </w:rPr>
              <w:t>0</w:t>
            </w:r>
          </w:p>
        </w:tc>
        <w:tc>
          <w:tcPr>
            <w:tcW w:w="1416" w:type="dxa"/>
            <w:noWrap/>
            <w:hideMark/>
          </w:tcPr>
          <w:p w14:paraId="6FEA59B9" w14:textId="77777777" w:rsidR="00987838" w:rsidRPr="008C2D54" w:rsidRDefault="00987838" w:rsidP="0039271C">
            <w:pPr>
              <w:rPr>
                <w:rFonts w:ascii="Times New Roman" w:hAnsi="Times New Roman"/>
              </w:rPr>
            </w:pPr>
            <w:r>
              <w:rPr>
                <w:rFonts w:ascii="Times New Roman" w:hAnsi="Times New Roman"/>
              </w:rPr>
              <w:t>n/a</w:t>
            </w:r>
          </w:p>
        </w:tc>
      </w:tr>
      <w:tr w:rsidR="00987838" w:rsidRPr="008C2D54" w14:paraId="690B7138" w14:textId="77777777" w:rsidTr="003000E5">
        <w:trPr>
          <w:trHeight w:val="300"/>
          <w:jc w:val="center"/>
        </w:trPr>
        <w:tc>
          <w:tcPr>
            <w:tcW w:w="2240" w:type="dxa"/>
            <w:noWrap/>
            <w:hideMark/>
          </w:tcPr>
          <w:p w14:paraId="4CDF11A7" w14:textId="77777777" w:rsidR="00987838" w:rsidRPr="008C2D54" w:rsidRDefault="00987838" w:rsidP="0039271C">
            <w:pPr>
              <w:rPr>
                <w:rFonts w:ascii="Times New Roman" w:hAnsi="Times New Roman"/>
              </w:rPr>
            </w:pPr>
            <w:r w:rsidRPr="008C2D54">
              <w:rPr>
                <w:rFonts w:ascii="Times New Roman" w:hAnsi="Times New Roman"/>
              </w:rPr>
              <w:t>ER2352DD/4</w:t>
            </w:r>
          </w:p>
        </w:tc>
        <w:tc>
          <w:tcPr>
            <w:tcW w:w="1320" w:type="dxa"/>
            <w:noWrap/>
            <w:hideMark/>
          </w:tcPr>
          <w:p w14:paraId="24B52004" w14:textId="77777777" w:rsidR="00987838" w:rsidRPr="008C2D54" w:rsidRDefault="00987838" w:rsidP="00987838">
            <w:pPr>
              <w:jc w:val="center"/>
              <w:rPr>
                <w:rFonts w:ascii="Times New Roman" w:hAnsi="Times New Roman"/>
              </w:rPr>
            </w:pPr>
            <w:r w:rsidRPr="008C2D54">
              <w:rPr>
                <w:rFonts w:ascii="Times New Roman" w:hAnsi="Times New Roman"/>
              </w:rPr>
              <w:t>1805</w:t>
            </w:r>
          </w:p>
        </w:tc>
        <w:tc>
          <w:tcPr>
            <w:tcW w:w="2380" w:type="dxa"/>
            <w:noWrap/>
            <w:hideMark/>
          </w:tcPr>
          <w:p w14:paraId="539A05F4" w14:textId="77777777" w:rsidR="00987838" w:rsidRPr="008C2D54" w:rsidRDefault="00987838" w:rsidP="00987838">
            <w:pPr>
              <w:jc w:val="center"/>
              <w:rPr>
                <w:rFonts w:ascii="Times New Roman" w:hAnsi="Times New Roman"/>
              </w:rPr>
            </w:pPr>
            <w:r w:rsidRPr="008C2D54">
              <w:rPr>
                <w:rFonts w:ascii="Times New Roman" w:hAnsi="Times New Roman"/>
              </w:rPr>
              <w:t>0</w:t>
            </w:r>
          </w:p>
        </w:tc>
        <w:tc>
          <w:tcPr>
            <w:tcW w:w="1416" w:type="dxa"/>
            <w:noWrap/>
            <w:hideMark/>
          </w:tcPr>
          <w:p w14:paraId="56E34CF0" w14:textId="77777777" w:rsidR="00987838" w:rsidRPr="008C2D54" w:rsidRDefault="00987838" w:rsidP="0039271C">
            <w:pPr>
              <w:rPr>
                <w:rFonts w:ascii="Times New Roman" w:hAnsi="Times New Roman"/>
              </w:rPr>
            </w:pPr>
            <w:r>
              <w:rPr>
                <w:rFonts w:ascii="Times New Roman" w:hAnsi="Times New Roman"/>
              </w:rPr>
              <w:t>n/a</w:t>
            </w:r>
          </w:p>
        </w:tc>
      </w:tr>
    </w:tbl>
    <w:p w14:paraId="3E358A1A" w14:textId="77777777" w:rsidR="00987838" w:rsidRDefault="00987838" w:rsidP="00987838">
      <w:pPr>
        <w:spacing w:line="480" w:lineRule="auto"/>
        <w:rPr>
          <w:rFonts w:ascii="Times New Roman" w:hAnsi="Times New Roman"/>
        </w:rPr>
      </w:pPr>
    </w:p>
    <w:p w14:paraId="26FFE795" w14:textId="77777777" w:rsidR="00987838" w:rsidRDefault="00987838" w:rsidP="00987838">
      <w:pPr>
        <w:spacing w:line="480" w:lineRule="auto"/>
        <w:rPr>
          <w:rFonts w:ascii="Times New Roman" w:hAnsi="Times New Roman"/>
        </w:rPr>
      </w:pPr>
    </w:p>
    <w:p w14:paraId="2103DCE5" w14:textId="1D57995E" w:rsidR="00CA0394" w:rsidRPr="00631935" w:rsidRDefault="00CA0394" w:rsidP="00987838">
      <w:pPr>
        <w:spacing w:line="480" w:lineRule="auto"/>
        <w:rPr>
          <w:rFonts w:ascii="Times New Roman" w:hAnsi="Times New Roman"/>
        </w:rPr>
      </w:pPr>
      <w:r>
        <w:rPr>
          <w:rFonts w:ascii="Times New Roman" w:hAnsi="Times New Roman"/>
        </w:rPr>
        <w:t>The soil collected</w:t>
      </w:r>
      <w:r w:rsidRPr="00631935">
        <w:rPr>
          <w:rFonts w:ascii="Times New Roman" w:hAnsi="Times New Roman"/>
        </w:rPr>
        <w:t xml:space="preserve"> from the subfloor pit layers, with the exception of small soil</w:t>
      </w:r>
      <w:r>
        <w:rPr>
          <w:rFonts w:ascii="Times New Roman" w:hAnsi="Times New Roman"/>
        </w:rPr>
        <w:t xml:space="preserve"> samples collected for chemical</w:t>
      </w:r>
      <w:r w:rsidRPr="00631935">
        <w:rPr>
          <w:rFonts w:ascii="Times New Roman" w:hAnsi="Times New Roman"/>
        </w:rPr>
        <w:t xml:space="preserve"> and micro-botanical analyses, were s</w:t>
      </w:r>
      <w:r>
        <w:rPr>
          <w:rFonts w:ascii="Times New Roman" w:hAnsi="Times New Roman"/>
        </w:rPr>
        <w:t>creened through ¼” mesh and</w:t>
      </w:r>
      <w:r w:rsidRPr="00631935">
        <w:rPr>
          <w:rFonts w:ascii="Times New Roman" w:hAnsi="Times New Roman"/>
        </w:rPr>
        <w:t xml:space="preserve"> </w:t>
      </w:r>
      <w:r w:rsidR="00EF5D45">
        <w:rPr>
          <w:rFonts w:ascii="Times New Roman" w:hAnsi="Times New Roman"/>
        </w:rPr>
        <w:t xml:space="preserve">nearly 100% was </w:t>
      </w:r>
      <w:r w:rsidRPr="00631935">
        <w:rPr>
          <w:rFonts w:ascii="Times New Roman" w:hAnsi="Times New Roman"/>
        </w:rPr>
        <w:t xml:space="preserve">further processed using flotation </w:t>
      </w:r>
      <w:r>
        <w:rPr>
          <w:rFonts w:ascii="Times New Roman" w:hAnsi="Times New Roman"/>
        </w:rPr>
        <w:t xml:space="preserve">and water-screening </w:t>
      </w:r>
      <w:r w:rsidRPr="00631935">
        <w:rPr>
          <w:rFonts w:ascii="Times New Roman" w:hAnsi="Times New Roman"/>
        </w:rPr>
        <w:t xml:space="preserve">methods (Heath et al. 2004:21). This </w:t>
      </w:r>
      <w:r>
        <w:rPr>
          <w:rFonts w:ascii="Times New Roman" w:hAnsi="Times New Roman"/>
        </w:rPr>
        <w:t xml:space="preserve">optimal </w:t>
      </w:r>
      <w:r w:rsidR="00EF5D45">
        <w:rPr>
          <w:rFonts w:ascii="Times New Roman" w:hAnsi="Times New Roman"/>
        </w:rPr>
        <w:t>recovery strategy ensured that well-preserved</w:t>
      </w:r>
      <w:r w:rsidRPr="00631935">
        <w:rPr>
          <w:rFonts w:ascii="Times New Roman" w:hAnsi="Times New Roman"/>
        </w:rPr>
        <w:t xml:space="preserve"> artifacts and fauna observed during excavation</w:t>
      </w:r>
      <w:r>
        <w:rPr>
          <w:rFonts w:ascii="Times New Roman" w:hAnsi="Times New Roman"/>
        </w:rPr>
        <w:t xml:space="preserve"> of the feature could be collected a</w:t>
      </w:r>
      <w:r w:rsidR="00394F64">
        <w:rPr>
          <w:rFonts w:ascii="Times New Roman" w:hAnsi="Times New Roman"/>
        </w:rPr>
        <w:t>nd examined at a later date.</w:t>
      </w:r>
      <w:r w:rsidR="00423956">
        <w:rPr>
          <w:rFonts w:ascii="Times New Roman" w:hAnsi="Times New Roman"/>
        </w:rPr>
        <w:t xml:space="preserve"> </w:t>
      </w:r>
      <w:r w:rsidR="00394F64">
        <w:rPr>
          <w:rFonts w:ascii="Times New Roman" w:hAnsi="Times New Roman"/>
        </w:rPr>
        <w:t xml:space="preserve">Doing so </w:t>
      </w:r>
      <w:r>
        <w:rPr>
          <w:rFonts w:ascii="Times New Roman" w:hAnsi="Times New Roman"/>
        </w:rPr>
        <w:t>offers</w:t>
      </w:r>
      <w:r w:rsidRPr="00631935">
        <w:rPr>
          <w:rFonts w:ascii="Times New Roman" w:hAnsi="Times New Roman"/>
        </w:rPr>
        <w:t xml:space="preserve"> a unique opportunity for the incorporation of specialized microanalyses of subfloor pit assemblages.</w:t>
      </w:r>
      <w:r w:rsidR="00423956">
        <w:rPr>
          <w:rFonts w:ascii="Times New Roman" w:hAnsi="Times New Roman"/>
        </w:rPr>
        <w:t xml:space="preserve"> </w:t>
      </w:r>
      <w:r>
        <w:rPr>
          <w:rFonts w:ascii="Times New Roman" w:hAnsi="Times New Roman"/>
        </w:rPr>
        <w:t xml:space="preserve">The presence of very fine faunal elements, such </w:t>
      </w:r>
      <w:r w:rsidR="00394F64">
        <w:rPr>
          <w:rFonts w:ascii="Times New Roman" w:hAnsi="Times New Roman"/>
        </w:rPr>
        <w:t>as eggshells, fish scales, and small mammal</w:t>
      </w:r>
      <w:r>
        <w:rPr>
          <w:rFonts w:ascii="Times New Roman" w:hAnsi="Times New Roman"/>
        </w:rPr>
        <w:t xml:space="preserve"> skeletal elements can attest to the exceptional preservation of the subfloor pit feature at Site A. </w:t>
      </w:r>
      <w:r w:rsidRPr="00631935">
        <w:rPr>
          <w:rFonts w:ascii="Times New Roman" w:hAnsi="Times New Roman"/>
        </w:rPr>
        <w:t xml:space="preserve">Based on the archaeological investigations and analysis of the </w:t>
      </w:r>
      <w:r>
        <w:rPr>
          <w:rFonts w:ascii="Times New Roman" w:hAnsi="Times New Roman"/>
        </w:rPr>
        <w:t>artifacts</w:t>
      </w:r>
      <w:r w:rsidRPr="00631935">
        <w:rPr>
          <w:rFonts w:ascii="Times New Roman" w:hAnsi="Times New Roman"/>
        </w:rPr>
        <w:t xml:space="preserve"> associated with the cabin site and subfloor pit feature, occupation of Site A and use of the sub</w:t>
      </w:r>
      <w:r>
        <w:rPr>
          <w:rFonts w:ascii="Times New Roman" w:hAnsi="Times New Roman"/>
        </w:rPr>
        <w:t xml:space="preserve">floor pit can be dated from as early as the </w:t>
      </w:r>
      <w:r w:rsidRPr="00631935">
        <w:rPr>
          <w:rFonts w:ascii="Times New Roman" w:hAnsi="Times New Roman"/>
        </w:rPr>
        <w:t xml:space="preserve">1840s </w:t>
      </w:r>
      <w:r w:rsidR="00394F64">
        <w:rPr>
          <w:rFonts w:ascii="Times New Roman" w:hAnsi="Times New Roman"/>
        </w:rPr>
        <w:t>to as late as 1857 or even the</w:t>
      </w:r>
      <w:r>
        <w:rPr>
          <w:rFonts w:ascii="Times New Roman" w:hAnsi="Times New Roman"/>
        </w:rPr>
        <w:t xml:space="preserve"> mid-</w:t>
      </w:r>
      <w:r w:rsidRPr="00631935">
        <w:rPr>
          <w:rFonts w:ascii="Times New Roman" w:hAnsi="Times New Roman"/>
        </w:rPr>
        <w:t>1860s.</w:t>
      </w:r>
    </w:p>
    <w:p w14:paraId="192272D6" w14:textId="77777777" w:rsidR="00C0126A" w:rsidRDefault="00C0126A" w:rsidP="00C0126A">
      <w:pPr>
        <w:spacing w:line="480" w:lineRule="auto"/>
        <w:rPr>
          <w:rFonts w:ascii="Times New Roman" w:hAnsi="Times New Roman"/>
        </w:rPr>
      </w:pPr>
    </w:p>
    <w:p w14:paraId="3D66AD9C" w14:textId="0FB7CC39" w:rsidR="00B86F53" w:rsidRPr="00E4605A" w:rsidRDefault="00B86F53" w:rsidP="00C0126A">
      <w:pPr>
        <w:spacing w:line="480" w:lineRule="auto"/>
        <w:rPr>
          <w:rStyle w:val="Emphasis"/>
          <w:rFonts w:ascii="Times New Roman" w:hAnsi="Times New Roman"/>
        </w:rPr>
      </w:pPr>
      <w:r w:rsidRPr="00E4605A">
        <w:rPr>
          <w:rStyle w:val="Emphasis"/>
          <w:rFonts w:ascii="Times New Roman" w:hAnsi="Times New Roman"/>
        </w:rPr>
        <w:t>Subfloor Pits</w:t>
      </w:r>
    </w:p>
    <w:p w14:paraId="7050A299" w14:textId="6E7BF611" w:rsidR="00044E6B" w:rsidRDefault="00CA0394" w:rsidP="00E5135F">
      <w:pPr>
        <w:spacing w:line="480" w:lineRule="auto"/>
        <w:ind w:firstLine="720"/>
        <w:rPr>
          <w:rFonts w:ascii="Times New Roman" w:hAnsi="Times New Roman"/>
        </w:rPr>
      </w:pPr>
      <w:r w:rsidRPr="00631935">
        <w:rPr>
          <w:rFonts w:ascii="Times New Roman" w:hAnsi="Times New Roman"/>
        </w:rPr>
        <w:t>Subfloor</w:t>
      </w:r>
      <w:r w:rsidR="009521AC">
        <w:rPr>
          <w:rFonts w:ascii="Times New Roman" w:hAnsi="Times New Roman"/>
        </w:rPr>
        <w:t xml:space="preserve"> pits </w:t>
      </w:r>
      <w:r>
        <w:rPr>
          <w:rFonts w:ascii="Times New Roman" w:hAnsi="Times New Roman"/>
        </w:rPr>
        <w:t>have been</w:t>
      </w:r>
      <w:r w:rsidRPr="00631935">
        <w:rPr>
          <w:rFonts w:ascii="Times New Roman" w:hAnsi="Times New Roman"/>
        </w:rPr>
        <w:t xml:space="preserve"> </w:t>
      </w:r>
      <w:r>
        <w:rPr>
          <w:rFonts w:ascii="Times New Roman" w:hAnsi="Times New Roman"/>
        </w:rPr>
        <w:t>associated with</w:t>
      </w:r>
      <w:r w:rsidRPr="00631935">
        <w:rPr>
          <w:rFonts w:ascii="Times New Roman" w:hAnsi="Times New Roman"/>
        </w:rPr>
        <w:t xml:space="preserve"> Afri</w:t>
      </w:r>
      <w:r>
        <w:rPr>
          <w:rFonts w:ascii="Times New Roman" w:hAnsi="Times New Roman"/>
        </w:rPr>
        <w:t xml:space="preserve">can American slave quarter archaeology and historical sites </w:t>
      </w:r>
      <w:r w:rsidRPr="00631935">
        <w:rPr>
          <w:rFonts w:ascii="Times New Roman" w:hAnsi="Times New Roman"/>
        </w:rPr>
        <w:t xml:space="preserve">throughout </w:t>
      </w:r>
      <w:r w:rsidR="009521AC">
        <w:rPr>
          <w:rFonts w:ascii="Times New Roman" w:hAnsi="Times New Roman"/>
        </w:rPr>
        <w:t>Virginia, particularly</w:t>
      </w:r>
      <w:r w:rsidRPr="00631935">
        <w:rPr>
          <w:rFonts w:ascii="Times New Roman" w:hAnsi="Times New Roman"/>
        </w:rPr>
        <w:t xml:space="preserve"> </w:t>
      </w:r>
      <w:r w:rsidR="00EF5D45">
        <w:rPr>
          <w:rFonts w:ascii="Times New Roman" w:hAnsi="Times New Roman"/>
        </w:rPr>
        <w:t xml:space="preserve">at </w:t>
      </w:r>
      <w:r w:rsidR="009521AC">
        <w:rPr>
          <w:rFonts w:ascii="Times New Roman" w:hAnsi="Times New Roman"/>
        </w:rPr>
        <w:t xml:space="preserve">enslaved </w:t>
      </w:r>
      <w:r w:rsidRPr="00631935">
        <w:rPr>
          <w:rFonts w:ascii="Times New Roman" w:hAnsi="Times New Roman"/>
        </w:rPr>
        <w:t>quarter sites</w:t>
      </w:r>
      <w:r w:rsidR="009521AC">
        <w:rPr>
          <w:rFonts w:ascii="Times New Roman" w:hAnsi="Times New Roman"/>
        </w:rPr>
        <w:t>,</w:t>
      </w:r>
      <w:r>
        <w:rPr>
          <w:rFonts w:ascii="Times New Roman" w:hAnsi="Times New Roman"/>
        </w:rPr>
        <w:t xml:space="preserve"> s</w:t>
      </w:r>
      <w:r w:rsidR="009521AC">
        <w:rPr>
          <w:rFonts w:ascii="Times New Roman" w:hAnsi="Times New Roman"/>
        </w:rPr>
        <w:t>ince the early 1970s, and 1980s. During these early years,</w:t>
      </w:r>
      <w:r>
        <w:rPr>
          <w:rFonts w:ascii="Times New Roman" w:hAnsi="Times New Roman"/>
        </w:rPr>
        <w:t xml:space="preserve"> the focus of historica</w:t>
      </w:r>
      <w:r w:rsidR="00D15F94">
        <w:rPr>
          <w:rFonts w:ascii="Times New Roman" w:hAnsi="Times New Roman"/>
        </w:rPr>
        <w:t>l archaeology began a</w:t>
      </w:r>
      <w:r>
        <w:rPr>
          <w:rFonts w:ascii="Times New Roman" w:hAnsi="Times New Roman"/>
        </w:rPr>
        <w:t xml:space="preserve"> shift to incorporate the enslaved African American presence in the archaeological record and historical archaeologists began to develop early interpretations of subfloor pits (Ferguson 1992; </w:t>
      </w:r>
      <w:r w:rsidR="00EF5D45">
        <w:rPr>
          <w:rFonts w:ascii="Times New Roman" w:hAnsi="Times New Roman"/>
        </w:rPr>
        <w:t xml:space="preserve">Heath and Breen 2009[2012]; </w:t>
      </w:r>
      <w:r>
        <w:rPr>
          <w:rFonts w:ascii="Times New Roman" w:hAnsi="Times New Roman"/>
        </w:rPr>
        <w:t>Kelso 1984; Morgan 1988; Neiman 2008; Noël Hume 1966; Samford 1996, 2007; Singleton 1991; 1995).</w:t>
      </w:r>
      <w:r w:rsidR="00423956">
        <w:rPr>
          <w:rFonts w:ascii="Times New Roman" w:hAnsi="Times New Roman"/>
        </w:rPr>
        <w:t xml:space="preserve"> </w:t>
      </w:r>
      <w:r>
        <w:rPr>
          <w:rFonts w:ascii="Times New Roman" w:hAnsi="Times New Roman"/>
        </w:rPr>
        <w:t>L</w:t>
      </w:r>
      <w:r w:rsidRPr="00631935">
        <w:rPr>
          <w:rFonts w:ascii="Times New Roman" w:hAnsi="Times New Roman"/>
        </w:rPr>
        <w:t>ocated under the floors</w:t>
      </w:r>
      <w:r>
        <w:rPr>
          <w:rFonts w:ascii="Times New Roman" w:hAnsi="Times New Roman"/>
        </w:rPr>
        <w:t xml:space="preserve"> and</w:t>
      </w:r>
      <w:r w:rsidRPr="00631935">
        <w:rPr>
          <w:rFonts w:ascii="Times New Roman" w:hAnsi="Times New Roman"/>
        </w:rPr>
        <w:t xml:space="preserve"> within the walled boundaries of enslaved cabins, one or more of these pits could be cut into the soil throug</w:t>
      </w:r>
      <w:r>
        <w:rPr>
          <w:rFonts w:ascii="Times New Roman" w:hAnsi="Times New Roman"/>
        </w:rPr>
        <w:t>hout the interior of the home,</w:t>
      </w:r>
      <w:r w:rsidRPr="00631935">
        <w:rPr>
          <w:rFonts w:ascii="Times New Roman" w:hAnsi="Times New Roman"/>
        </w:rPr>
        <w:t xml:space="preserve"> </w:t>
      </w:r>
      <w:r>
        <w:rPr>
          <w:rFonts w:ascii="Times New Roman" w:hAnsi="Times New Roman"/>
        </w:rPr>
        <w:t>and varied in</w:t>
      </w:r>
      <w:r w:rsidRPr="00631935">
        <w:rPr>
          <w:rFonts w:ascii="Times New Roman" w:hAnsi="Times New Roman"/>
        </w:rPr>
        <w:t xml:space="preserve"> size, shape, and function (Samford 2007).</w:t>
      </w:r>
      <w:r w:rsidR="00423956">
        <w:rPr>
          <w:rFonts w:ascii="Times New Roman" w:hAnsi="Times New Roman"/>
        </w:rPr>
        <w:t xml:space="preserve"> </w:t>
      </w:r>
      <w:r w:rsidRPr="00631935">
        <w:rPr>
          <w:rFonts w:ascii="Times New Roman" w:hAnsi="Times New Roman"/>
        </w:rPr>
        <w:t>It was</w:t>
      </w:r>
      <w:r>
        <w:rPr>
          <w:rFonts w:ascii="Times New Roman" w:hAnsi="Times New Roman"/>
        </w:rPr>
        <w:t xml:space="preserve"> not uncommon for these pits</w:t>
      </w:r>
      <w:r w:rsidRPr="00631935">
        <w:rPr>
          <w:rFonts w:ascii="Times New Roman" w:hAnsi="Times New Roman"/>
        </w:rPr>
        <w:t xml:space="preserve"> to be used as root cellars for food storage, personal possession </w:t>
      </w:r>
      <w:r>
        <w:rPr>
          <w:rFonts w:ascii="Times New Roman" w:hAnsi="Times New Roman"/>
        </w:rPr>
        <w:t>storage area</w:t>
      </w:r>
      <w:r w:rsidRPr="00631935">
        <w:rPr>
          <w:rFonts w:ascii="Times New Roman" w:hAnsi="Times New Roman"/>
        </w:rPr>
        <w:t>, or</w:t>
      </w:r>
      <w:r>
        <w:rPr>
          <w:rFonts w:ascii="Times New Roman" w:hAnsi="Times New Roman"/>
        </w:rPr>
        <w:t xml:space="preserve"> possibly as a convenient hidden location for</w:t>
      </w:r>
      <w:r w:rsidRPr="00631935">
        <w:rPr>
          <w:rFonts w:ascii="Times New Roman" w:hAnsi="Times New Roman"/>
        </w:rPr>
        <w:t xml:space="preserve"> West-African type shrine</w:t>
      </w:r>
      <w:r>
        <w:rPr>
          <w:rFonts w:ascii="Times New Roman" w:hAnsi="Times New Roman"/>
        </w:rPr>
        <w:t>s</w:t>
      </w:r>
      <w:r w:rsidRPr="00631935">
        <w:rPr>
          <w:rFonts w:ascii="Times New Roman" w:hAnsi="Times New Roman"/>
        </w:rPr>
        <w:t xml:space="preserve"> (</w:t>
      </w:r>
      <w:r>
        <w:rPr>
          <w:rFonts w:ascii="Times New Roman" w:hAnsi="Times New Roman"/>
        </w:rPr>
        <w:t xml:space="preserve">Kelso 1984; </w:t>
      </w:r>
      <w:r w:rsidRPr="00631935">
        <w:rPr>
          <w:rFonts w:ascii="Times New Roman" w:hAnsi="Times New Roman"/>
        </w:rPr>
        <w:t xml:space="preserve">Samford 2007: 108). </w:t>
      </w:r>
      <w:r>
        <w:rPr>
          <w:rFonts w:ascii="Times New Roman" w:hAnsi="Times New Roman"/>
        </w:rPr>
        <w:t>Material remains found in subfloor pit assemblages range from household and personal items to ceramics, food preparation materials, or building materials.</w:t>
      </w:r>
      <w:r w:rsidR="00423956">
        <w:rPr>
          <w:rFonts w:ascii="Times New Roman" w:hAnsi="Times New Roman"/>
        </w:rPr>
        <w:t xml:space="preserve"> </w:t>
      </w:r>
      <w:r>
        <w:rPr>
          <w:rFonts w:ascii="Times New Roman" w:hAnsi="Times New Roman"/>
        </w:rPr>
        <w:t>This variety of cultural material assemblages provides detailed information documenting community relationships, acts of resistance, individual agency, and the quality of life experienced by the enslaved African American occupants (Samford 2007; Singleton 1991).</w:t>
      </w:r>
      <w:r w:rsidR="00423956">
        <w:rPr>
          <w:rFonts w:ascii="Times New Roman" w:hAnsi="Times New Roman"/>
        </w:rPr>
        <w:t xml:space="preserve"> </w:t>
      </w:r>
      <w:r w:rsidR="008B1CD2">
        <w:rPr>
          <w:rFonts w:ascii="Times New Roman" w:hAnsi="Times New Roman"/>
        </w:rPr>
        <w:t>For example, Lee (2012)</w:t>
      </w:r>
      <w:r w:rsidR="00BA70C0">
        <w:rPr>
          <w:rFonts w:ascii="Times New Roman" w:hAnsi="Times New Roman"/>
        </w:rPr>
        <w:t xml:space="preserve"> offers a discussion on the many views interpreting </w:t>
      </w:r>
      <w:r w:rsidR="003A77A5">
        <w:rPr>
          <w:rFonts w:ascii="Times New Roman" w:hAnsi="Times New Roman"/>
        </w:rPr>
        <w:t>the pre</w:t>
      </w:r>
      <w:r w:rsidR="00BA70C0">
        <w:rPr>
          <w:rFonts w:ascii="Times New Roman" w:hAnsi="Times New Roman"/>
        </w:rPr>
        <w:t>sence of one artifact type, a mass-produced stampe</w:t>
      </w:r>
      <w:r w:rsidR="00A960C7">
        <w:rPr>
          <w:rFonts w:ascii="Times New Roman" w:hAnsi="Times New Roman"/>
        </w:rPr>
        <w:t>d brass cloths fastener</w:t>
      </w:r>
      <w:r w:rsidR="00BA70C0">
        <w:rPr>
          <w:rFonts w:ascii="Times New Roman" w:hAnsi="Times New Roman"/>
        </w:rPr>
        <w:t xml:space="preserve"> with a </w:t>
      </w:r>
      <w:r w:rsidR="00A960C7">
        <w:rPr>
          <w:rFonts w:ascii="Times New Roman" w:hAnsi="Times New Roman"/>
        </w:rPr>
        <w:t xml:space="preserve">depiction of a </w:t>
      </w:r>
      <w:r w:rsidR="00BA70C0">
        <w:rPr>
          <w:rFonts w:ascii="Times New Roman" w:hAnsi="Times New Roman"/>
        </w:rPr>
        <w:t>clenched fist</w:t>
      </w:r>
      <w:r w:rsidR="00AD7FFE">
        <w:rPr>
          <w:rFonts w:ascii="Times New Roman" w:hAnsi="Times New Roman"/>
        </w:rPr>
        <w:t>. These objects</w:t>
      </w:r>
      <w:r w:rsidR="00A960C7">
        <w:rPr>
          <w:rFonts w:ascii="Times New Roman" w:hAnsi="Times New Roman"/>
        </w:rPr>
        <w:t>, often described as hand charms,</w:t>
      </w:r>
      <w:r w:rsidR="00AD7FFE">
        <w:rPr>
          <w:rFonts w:ascii="Times New Roman" w:hAnsi="Times New Roman"/>
        </w:rPr>
        <w:t xml:space="preserve"> are</w:t>
      </w:r>
      <w:r w:rsidR="003A77A5">
        <w:rPr>
          <w:rFonts w:ascii="Times New Roman" w:hAnsi="Times New Roman"/>
        </w:rPr>
        <w:t xml:space="preserve"> found in archaeologic</w:t>
      </w:r>
      <w:r w:rsidR="00BA70C0">
        <w:rPr>
          <w:rFonts w:ascii="Times New Roman" w:hAnsi="Times New Roman"/>
        </w:rPr>
        <w:t>al contexts at enslaved sites across</w:t>
      </w:r>
      <w:r w:rsidR="003A77A5">
        <w:rPr>
          <w:rFonts w:ascii="Times New Roman" w:hAnsi="Times New Roman"/>
        </w:rPr>
        <w:t xml:space="preserve"> Virginia, Maryland, and Tennessee (Lee 2012:177).  </w:t>
      </w:r>
      <w:r w:rsidR="00BA70C0">
        <w:rPr>
          <w:rFonts w:ascii="Times New Roman" w:hAnsi="Times New Roman"/>
        </w:rPr>
        <w:t xml:space="preserve">While the object’s intended function is </w:t>
      </w:r>
      <w:r w:rsidR="00AD7FFE">
        <w:rPr>
          <w:rFonts w:ascii="Times New Roman" w:hAnsi="Times New Roman"/>
        </w:rPr>
        <w:t xml:space="preserve">that of </w:t>
      </w:r>
      <w:r w:rsidR="00BA70C0">
        <w:rPr>
          <w:rFonts w:ascii="Times New Roman" w:hAnsi="Times New Roman"/>
        </w:rPr>
        <w:t xml:space="preserve">a cloths fastener, the clenched fist </w:t>
      </w:r>
      <w:r w:rsidR="00AD7FFE">
        <w:rPr>
          <w:rFonts w:ascii="Times New Roman" w:hAnsi="Times New Roman"/>
        </w:rPr>
        <w:t xml:space="preserve">and its association with antebellum enslaved sites suggests that the object was assigned shared meaning by the enslaved population, perhaps functioning as a symbol of resistance and </w:t>
      </w:r>
      <w:r w:rsidR="00A960C7">
        <w:rPr>
          <w:rFonts w:ascii="Times New Roman" w:hAnsi="Times New Roman"/>
        </w:rPr>
        <w:t xml:space="preserve">representing </w:t>
      </w:r>
      <w:r w:rsidR="00AD7FFE">
        <w:rPr>
          <w:rFonts w:ascii="Times New Roman" w:hAnsi="Times New Roman"/>
        </w:rPr>
        <w:t>social solidarity (Lee 2012:179).</w:t>
      </w:r>
    </w:p>
    <w:p w14:paraId="6C5F40DC" w14:textId="4A2280E0" w:rsidR="001F6F48" w:rsidRDefault="00A039BB" w:rsidP="00CA0394">
      <w:pPr>
        <w:spacing w:line="480" w:lineRule="auto"/>
        <w:ind w:firstLine="720"/>
        <w:rPr>
          <w:rFonts w:ascii="Times New Roman" w:hAnsi="Times New Roman"/>
        </w:rPr>
      </w:pPr>
      <w:r>
        <w:rPr>
          <w:rFonts w:ascii="Times New Roman" w:hAnsi="Times New Roman"/>
        </w:rPr>
        <w:t>Eggshells are</w:t>
      </w:r>
      <w:r w:rsidR="00946603">
        <w:rPr>
          <w:rFonts w:ascii="Times New Roman" w:hAnsi="Times New Roman"/>
        </w:rPr>
        <w:t xml:space="preserve"> a</w:t>
      </w:r>
      <w:r>
        <w:rPr>
          <w:rFonts w:ascii="Times New Roman" w:hAnsi="Times New Roman"/>
        </w:rPr>
        <w:t xml:space="preserve"> </w:t>
      </w:r>
      <w:r w:rsidR="00E912A3">
        <w:rPr>
          <w:rFonts w:ascii="Times New Roman" w:hAnsi="Times New Roman"/>
        </w:rPr>
        <w:t>common artifact</w:t>
      </w:r>
      <w:r w:rsidR="00946603">
        <w:rPr>
          <w:rFonts w:ascii="Times New Roman" w:hAnsi="Times New Roman"/>
        </w:rPr>
        <w:t xml:space="preserve"> type</w:t>
      </w:r>
      <w:r w:rsidR="001F6F48">
        <w:rPr>
          <w:rFonts w:ascii="Times New Roman" w:hAnsi="Times New Roman"/>
        </w:rPr>
        <w:t xml:space="preserve"> </w:t>
      </w:r>
      <w:r w:rsidR="003279D3">
        <w:rPr>
          <w:rFonts w:ascii="Times New Roman" w:hAnsi="Times New Roman"/>
        </w:rPr>
        <w:t xml:space="preserve">recovered </w:t>
      </w:r>
      <w:r w:rsidR="009929EA">
        <w:rPr>
          <w:rFonts w:ascii="Times New Roman" w:hAnsi="Times New Roman"/>
        </w:rPr>
        <w:t>in</w:t>
      </w:r>
      <w:r w:rsidR="003279D3">
        <w:rPr>
          <w:rFonts w:ascii="Times New Roman" w:hAnsi="Times New Roman"/>
        </w:rPr>
        <w:t xml:space="preserve"> </w:t>
      </w:r>
      <w:r w:rsidR="009929EA">
        <w:rPr>
          <w:rFonts w:ascii="Times New Roman" w:hAnsi="Times New Roman"/>
        </w:rPr>
        <w:t>association</w:t>
      </w:r>
      <w:r w:rsidR="001F6F48">
        <w:rPr>
          <w:rFonts w:ascii="Times New Roman" w:hAnsi="Times New Roman"/>
        </w:rPr>
        <w:t xml:space="preserve"> with subfloo</w:t>
      </w:r>
      <w:r>
        <w:rPr>
          <w:rFonts w:ascii="Times New Roman" w:hAnsi="Times New Roman"/>
        </w:rPr>
        <w:t>r pit faunal assemblages. P</w:t>
      </w:r>
      <w:r w:rsidR="008B1CD2">
        <w:rPr>
          <w:rFonts w:ascii="Times New Roman" w:hAnsi="Times New Roman"/>
        </w:rPr>
        <w:t xml:space="preserve">revious </w:t>
      </w:r>
      <w:r w:rsidR="001F6F48">
        <w:rPr>
          <w:rFonts w:ascii="Times New Roman" w:hAnsi="Times New Roman"/>
        </w:rPr>
        <w:t xml:space="preserve">research </w:t>
      </w:r>
      <w:r w:rsidR="008B1CD2">
        <w:rPr>
          <w:rFonts w:ascii="Times New Roman" w:hAnsi="Times New Roman"/>
        </w:rPr>
        <w:t xml:space="preserve">has </w:t>
      </w:r>
      <w:r w:rsidR="009929EA">
        <w:rPr>
          <w:rFonts w:ascii="Times New Roman" w:hAnsi="Times New Roman"/>
        </w:rPr>
        <w:t>tended to link</w:t>
      </w:r>
      <w:r w:rsidR="001F6F48">
        <w:rPr>
          <w:rFonts w:ascii="Times New Roman" w:hAnsi="Times New Roman"/>
        </w:rPr>
        <w:t xml:space="preserve"> </w:t>
      </w:r>
      <w:r w:rsidR="00AC6329">
        <w:rPr>
          <w:rFonts w:ascii="Times New Roman" w:hAnsi="Times New Roman"/>
        </w:rPr>
        <w:t>this</w:t>
      </w:r>
      <w:r w:rsidR="009929EA">
        <w:rPr>
          <w:rFonts w:ascii="Times New Roman" w:hAnsi="Times New Roman"/>
        </w:rPr>
        <w:t xml:space="preserve"> presence</w:t>
      </w:r>
      <w:r w:rsidR="001F6F48">
        <w:rPr>
          <w:rFonts w:ascii="Times New Roman" w:hAnsi="Times New Roman"/>
        </w:rPr>
        <w:t xml:space="preserve"> with</w:t>
      </w:r>
      <w:r w:rsidR="00224C87">
        <w:rPr>
          <w:rFonts w:ascii="Times New Roman" w:hAnsi="Times New Roman"/>
        </w:rPr>
        <w:t xml:space="preserve"> West-African spiritualism, attaching symbolic meanings to eggshell </w:t>
      </w:r>
      <w:r w:rsidR="006E7A38">
        <w:rPr>
          <w:rFonts w:ascii="Times New Roman" w:hAnsi="Times New Roman"/>
        </w:rPr>
        <w:t>through historical and cultural contexts and West-African spiritual practices</w:t>
      </w:r>
      <w:r w:rsidR="00BF4E6A">
        <w:rPr>
          <w:rFonts w:ascii="Times New Roman" w:hAnsi="Times New Roman"/>
        </w:rPr>
        <w:t xml:space="preserve"> (Samford 2007:156)</w:t>
      </w:r>
      <w:r w:rsidR="00AC6329">
        <w:rPr>
          <w:rFonts w:ascii="Times New Roman" w:hAnsi="Times New Roman"/>
        </w:rPr>
        <w:t xml:space="preserve">. While it is difficult to </w:t>
      </w:r>
      <w:r w:rsidR="00EA5681">
        <w:rPr>
          <w:rFonts w:ascii="Times New Roman" w:hAnsi="Times New Roman"/>
        </w:rPr>
        <w:t xml:space="preserve">categorize </w:t>
      </w:r>
      <w:r w:rsidR="00224C87">
        <w:rPr>
          <w:rFonts w:ascii="Times New Roman" w:hAnsi="Times New Roman"/>
        </w:rPr>
        <w:t xml:space="preserve">specific objects as </w:t>
      </w:r>
      <w:r w:rsidR="00F630FA">
        <w:rPr>
          <w:rFonts w:ascii="Times New Roman" w:hAnsi="Times New Roman"/>
        </w:rPr>
        <w:t>representing</w:t>
      </w:r>
      <w:r w:rsidR="00D46051">
        <w:rPr>
          <w:rFonts w:ascii="Times New Roman" w:hAnsi="Times New Roman"/>
        </w:rPr>
        <w:t xml:space="preserve"> a </w:t>
      </w:r>
      <w:r w:rsidR="00224C87">
        <w:rPr>
          <w:rFonts w:ascii="Times New Roman" w:hAnsi="Times New Roman"/>
        </w:rPr>
        <w:t>spiritual function</w:t>
      </w:r>
      <w:r w:rsidR="00AC6329">
        <w:rPr>
          <w:rFonts w:ascii="Times New Roman" w:hAnsi="Times New Roman"/>
        </w:rPr>
        <w:t xml:space="preserve">, </w:t>
      </w:r>
      <w:r w:rsidR="0092228E">
        <w:rPr>
          <w:rFonts w:ascii="Times New Roman" w:hAnsi="Times New Roman"/>
        </w:rPr>
        <w:t xml:space="preserve">eggshell is considered a symbol of fertility </w:t>
      </w:r>
      <w:r w:rsidR="00D46051">
        <w:rPr>
          <w:rFonts w:ascii="Times New Roman" w:hAnsi="Times New Roman"/>
        </w:rPr>
        <w:t xml:space="preserve">and its presence </w:t>
      </w:r>
      <w:r w:rsidR="00F630FA">
        <w:rPr>
          <w:rFonts w:ascii="Times New Roman" w:hAnsi="Times New Roman"/>
        </w:rPr>
        <w:t xml:space="preserve">in subfloor pits </w:t>
      </w:r>
      <w:r w:rsidR="00D46051">
        <w:rPr>
          <w:rFonts w:ascii="Times New Roman" w:hAnsi="Times New Roman"/>
        </w:rPr>
        <w:t>could indicate</w:t>
      </w:r>
      <w:r w:rsidR="0092228E">
        <w:rPr>
          <w:rFonts w:ascii="Times New Roman" w:hAnsi="Times New Roman"/>
        </w:rPr>
        <w:t xml:space="preserve"> a link to West-African spiritual practices (Samford 2007:157).</w:t>
      </w:r>
      <w:r w:rsidR="00D46051">
        <w:rPr>
          <w:rFonts w:ascii="Times New Roman" w:hAnsi="Times New Roman"/>
        </w:rPr>
        <w:t xml:space="preserve"> </w:t>
      </w:r>
      <w:r w:rsidR="0092228E">
        <w:rPr>
          <w:rFonts w:ascii="Times New Roman" w:hAnsi="Times New Roman"/>
        </w:rPr>
        <w:t>This interpretation of eggshell,</w:t>
      </w:r>
      <w:r w:rsidR="008B1CD2">
        <w:rPr>
          <w:rFonts w:ascii="Times New Roman" w:hAnsi="Times New Roman"/>
        </w:rPr>
        <w:t xml:space="preserve"> as</w:t>
      </w:r>
      <w:r w:rsidR="001F6F48">
        <w:rPr>
          <w:rFonts w:ascii="Times New Roman" w:hAnsi="Times New Roman"/>
        </w:rPr>
        <w:t xml:space="preserve"> </w:t>
      </w:r>
      <w:r w:rsidR="008B1CD2">
        <w:rPr>
          <w:rFonts w:ascii="Times New Roman" w:hAnsi="Times New Roman"/>
        </w:rPr>
        <w:t>a symbol of</w:t>
      </w:r>
      <w:r w:rsidR="001F6F48">
        <w:rPr>
          <w:rFonts w:ascii="Times New Roman" w:hAnsi="Times New Roman"/>
        </w:rPr>
        <w:t xml:space="preserve"> ritual significance</w:t>
      </w:r>
      <w:r w:rsidR="0092228E">
        <w:rPr>
          <w:rFonts w:ascii="Times New Roman" w:hAnsi="Times New Roman"/>
        </w:rPr>
        <w:t>,</w:t>
      </w:r>
      <w:r w:rsidR="00E912A3">
        <w:rPr>
          <w:rFonts w:ascii="Times New Roman" w:hAnsi="Times New Roman"/>
        </w:rPr>
        <w:t xml:space="preserve"> is not exclusive to </w:t>
      </w:r>
      <w:r w:rsidR="002E5A5A">
        <w:rPr>
          <w:rFonts w:ascii="Times New Roman" w:hAnsi="Times New Roman"/>
        </w:rPr>
        <w:t xml:space="preserve">subfloor pit contexts.  For example, whole eggs placed as offerings in burials or </w:t>
      </w:r>
      <w:r w:rsidR="003B2A1F">
        <w:rPr>
          <w:rFonts w:ascii="Times New Roman" w:hAnsi="Times New Roman"/>
        </w:rPr>
        <w:t xml:space="preserve">as inclusions in </w:t>
      </w:r>
      <w:r w:rsidR="00DE3843">
        <w:rPr>
          <w:rFonts w:ascii="Times New Roman" w:hAnsi="Times New Roman"/>
        </w:rPr>
        <w:t xml:space="preserve">other </w:t>
      </w:r>
      <w:r w:rsidR="003B2A1F">
        <w:rPr>
          <w:rFonts w:ascii="Times New Roman" w:hAnsi="Times New Roman"/>
        </w:rPr>
        <w:t xml:space="preserve">forms of </w:t>
      </w:r>
      <w:r w:rsidR="00DE3843">
        <w:rPr>
          <w:rFonts w:ascii="Times New Roman" w:hAnsi="Times New Roman"/>
        </w:rPr>
        <w:t>ritual deposits are</w:t>
      </w:r>
      <w:r w:rsidR="00E912A3">
        <w:rPr>
          <w:rFonts w:ascii="Times New Roman" w:hAnsi="Times New Roman"/>
        </w:rPr>
        <w:t xml:space="preserve"> common</w:t>
      </w:r>
      <w:r w:rsidR="00897150">
        <w:rPr>
          <w:rFonts w:ascii="Times New Roman" w:hAnsi="Times New Roman"/>
        </w:rPr>
        <w:t xml:space="preserve">. Serjeanston (2009) provides examples </w:t>
      </w:r>
      <w:r w:rsidR="004757AA">
        <w:rPr>
          <w:rFonts w:ascii="Times New Roman" w:hAnsi="Times New Roman"/>
        </w:rPr>
        <w:t xml:space="preserve">of whole eggs found as ritual offerings </w:t>
      </w:r>
      <w:r w:rsidR="00897150">
        <w:rPr>
          <w:rFonts w:ascii="Times New Roman" w:hAnsi="Times New Roman"/>
        </w:rPr>
        <w:t xml:space="preserve">from Hellenistic Greek burial sites, Roman cemeteries, and human burials in New Zealand (Serjeanston 2009:178-179). </w:t>
      </w:r>
    </w:p>
    <w:p w14:paraId="5DB23626" w14:textId="1F64DD62" w:rsidR="00CA0394" w:rsidRDefault="00CA0394" w:rsidP="00CA0394">
      <w:pPr>
        <w:spacing w:line="480" w:lineRule="auto"/>
        <w:ind w:firstLine="720"/>
        <w:rPr>
          <w:rFonts w:ascii="Times New Roman" w:hAnsi="Times New Roman"/>
        </w:rPr>
      </w:pPr>
      <w:r>
        <w:rPr>
          <w:rFonts w:ascii="Times New Roman" w:hAnsi="Times New Roman"/>
        </w:rPr>
        <w:t>African diaspora research suggests that subfloor pit initial appearance, popularity, and widespread</w:t>
      </w:r>
      <w:r w:rsidR="00CF02CA">
        <w:rPr>
          <w:rFonts w:ascii="Times New Roman" w:hAnsi="Times New Roman"/>
        </w:rPr>
        <w:t xml:space="preserve"> distribution can be seen </w:t>
      </w:r>
      <w:r>
        <w:rPr>
          <w:rFonts w:ascii="Times New Roman" w:hAnsi="Times New Roman"/>
        </w:rPr>
        <w:t xml:space="preserve">as a response to </w:t>
      </w:r>
      <w:r w:rsidR="00CF02CA">
        <w:rPr>
          <w:rFonts w:ascii="Times New Roman" w:hAnsi="Times New Roman"/>
        </w:rPr>
        <w:t xml:space="preserve">enslavement </w:t>
      </w:r>
      <w:r w:rsidRPr="00631935">
        <w:rPr>
          <w:rFonts w:ascii="Times New Roman" w:hAnsi="Times New Roman"/>
        </w:rPr>
        <w:t>(Samford 2007</w:t>
      </w:r>
      <w:r>
        <w:rPr>
          <w:rFonts w:ascii="Times New Roman" w:hAnsi="Times New Roman"/>
        </w:rPr>
        <w:t>:8</w:t>
      </w:r>
      <w:r w:rsidRPr="00631935">
        <w:rPr>
          <w:rFonts w:ascii="Times New Roman" w:hAnsi="Times New Roman"/>
        </w:rPr>
        <w:t>).</w:t>
      </w:r>
      <w:r w:rsidR="00423956">
        <w:rPr>
          <w:rFonts w:ascii="Times New Roman" w:hAnsi="Times New Roman"/>
        </w:rPr>
        <w:t xml:space="preserve"> </w:t>
      </w:r>
      <w:r>
        <w:rPr>
          <w:rFonts w:ascii="Times New Roman" w:hAnsi="Times New Roman"/>
        </w:rPr>
        <w:t>Indeed, t</w:t>
      </w:r>
      <w:r w:rsidRPr="00631935">
        <w:rPr>
          <w:rFonts w:ascii="Times New Roman" w:hAnsi="Times New Roman"/>
        </w:rPr>
        <w:t xml:space="preserve">he use of these pits abruptly declines in popularity during the </w:t>
      </w:r>
      <w:r>
        <w:rPr>
          <w:rFonts w:ascii="Times New Roman" w:hAnsi="Times New Roman"/>
        </w:rPr>
        <w:t>early 19</w:t>
      </w:r>
      <w:r w:rsidRPr="00C54E5C">
        <w:rPr>
          <w:rFonts w:ascii="Times New Roman" w:hAnsi="Times New Roman"/>
          <w:vertAlign w:val="superscript"/>
        </w:rPr>
        <w:t>th</w:t>
      </w:r>
      <w:r w:rsidR="00DB154A">
        <w:rPr>
          <w:rFonts w:ascii="Times New Roman" w:hAnsi="Times New Roman"/>
        </w:rPr>
        <w:t xml:space="preserve"> </w:t>
      </w:r>
      <w:r>
        <w:rPr>
          <w:rFonts w:ascii="Times New Roman" w:hAnsi="Times New Roman"/>
        </w:rPr>
        <w:t>century ante</w:t>
      </w:r>
      <w:r w:rsidRPr="00631935">
        <w:rPr>
          <w:rFonts w:ascii="Times New Roman" w:hAnsi="Times New Roman"/>
        </w:rPr>
        <w:t>bellum period</w:t>
      </w:r>
      <w:r>
        <w:rPr>
          <w:rFonts w:ascii="Times New Roman" w:hAnsi="Times New Roman"/>
        </w:rPr>
        <w:t>.</w:t>
      </w:r>
      <w:r w:rsidR="00423956">
        <w:rPr>
          <w:rFonts w:ascii="Times New Roman" w:hAnsi="Times New Roman"/>
        </w:rPr>
        <w:t xml:space="preserve"> </w:t>
      </w:r>
      <w:r>
        <w:rPr>
          <w:rFonts w:ascii="Times New Roman" w:hAnsi="Times New Roman"/>
        </w:rPr>
        <w:t>This decline has been attributed</w:t>
      </w:r>
      <w:r w:rsidRPr="00631935">
        <w:rPr>
          <w:rFonts w:ascii="Times New Roman" w:hAnsi="Times New Roman"/>
        </w:rPr>
        <w:t xml:space="preserve"> </w:t>
      </w:r>
      <w:r>
        <w:rPr>
          <w:rFonts w:ascii="Times New Roman" w:hAnsi="Times New Roman"/>
        </w:rPr>
        <w:t>to a number of diff</w:t>
      </w:r>
      <w:r w:rsidR="00966A36">
        <w:rPr>
          <w:rFonts w:ascii="Times New Roman" w:hAnsi="Times New Roman"/>
        </w:rPr>
        <w:t>eri</w:t>
      </w:r>
      <w:r w:rsidR="00C81A6F">
        <w:rPr>
          <w:rFonts w:ascii="Times New Roman" w:hAnsi="Times New Roman"/>
        </w:rPr>
        <w:t>ng, yet equally comparable factors</w:t>
      </w:r>
      <w:r>
        <w:rPr>
          <w:rFonts w:ascii="Times New Roman" w:hAnsi="Times New Roman"/>
        </w:rPr>
        <w:t xml:space="preserve">, including improvements or changes in slave housing styles, sanitation modifications, plantation owner prevention, or possibly due </w:t>
      </w:r>
      <w:r w:rsidRPr="00631935">
        <w:rPr>
          <w:rFonts w:ascii="Times New Roman" w:hAnsi="Times New Roman"/>
        </w:rPr>
        <w:t>to the dramatic shift in societal structure and the changing dynamics of the enslaved lifestyle</w:t>
      </w:r>
      <w:r>
        <w:rPr>
          <w:rFonts w:ascii="Times New Roman" w:hAnsi="Times New Roman"/>
        </w:rPr>
        <w:t>s (McKee 1992; Singleton 1991)</w:t>
      </w:r>
      <w:r w:rsidRPr="00631935">
        <w:rPr>
          <w:rFonts w:ascii="Times New Roman" w:hAnsi="Times New Roman"/>
        </w:rPr>
        <w:t xml:space="preserve">. </w:t>
      </w:r>
      <w:r w:rsidR="00044E6B">
        <w:rPr>
          <w:rFonts w:ascii="Times New Roman" w:hAnsi="Times New Roman"/>
        </w:rPr>
        <w:t>However, t</w:t>
      </w:r>
      <w:r w:rsidR="00FE7008">
        <w:rPr>
          <w:rFonts w:ascii="Times New Roman" w:hAnsi="Times New Roman"/>
        </w:rPr>
        <w:t xml:space="preserve">he Site A subfloor pit </w:t>
      </w:r>
      <w:r w:rsidR="00044E6B">
        <w:rPr>
          <w:rFonts w:ascii="Times New Roman" w:hAnsi="Times New Roman"/>
        </w:rPr>
        <w:t xml:space="preserve">provides an </w:t>
      </w:r>
      <w:r w:rsidR="00FE7008">
        <w:rPr>
          <w:rFonts w:ascii="Times New Roman" w:hAnsi="Times New Roman"/>
        </w:rPr>
        <w:t>example of these later antebellum period pit features.</w:t>
      </w:r>
    </w:p>
    <w:p w14:paraId="6DF5901D" w14:textId="3A99035B" w:rsidR="00826E72" w:rsidRPr="001F6F48" w:rsidRDefault="00CA0394" w:rsidP="001F6F48">
      <w:pPr>
        <w:spacing w:line="480" w:lineRule="auto"/>
        <w:ind w:firstLine="720"/>
        <w:rPr>
          <w:rStyle w:val="Emphasis"/>
          <w:rFonts w:ascii="Times New Roman" w:hAnsi="Times New Roman"/>
          <w:i w:val="0"/>
          <w:iCs w:val="0"/>
        </w:rPr>
      </w:pPr>
      <w:r>
        <w:rPr>
          <w:rFonts w:ascii="Times New Roman" w:eastAsia="Times New Roman" w:hAnsi="Times New Roman"/>
        </w:rPr>
        <w:t>Subfloor pit excavation pro</w:t>
      </w:r>
      <w:r w:rsidR="00044E6B">
        <w:rPr>
          <w:rFonts w:ascii="Times New Roman" w:eastAsia="Times New Roman" w:hAnsi="Times New Roman"/>
        </w:rPr>
        <w:t xml:space="preserve">vides researchers with an ideal </w:t>
      </w:r>
      <w:r>
        <w:rPr>
          <w:rFonts w:ascii="Times New Roman" w:eastAsia="Times New Roman" w:hAnsi="Times New Roman"/>
        </w:rPr>
        <w:t>platform from which to test specialized archaeological recovery techniques and advanced research methods. A</w:t>
      </w:r>
      <w:r w:rsidRPr="00631935">
        <w:rPr>
          <w:rFonts w:ascii="Times New Roman" w:eastAsia="Times New Roman" w:hAnsi="Times New Roman"/>
        </w:rPr>
        <w:t>nalyses of the remains from the Poplar Forest subfloor pit featur</w:t>
      </w:r>
      <w:r>
        <w:rPr>
          <w:rFonts w:ascii="Times New Roman" w:eastAsia="Times New Roman" w:hAnsi="Times New Roman"/>
        </w:rPr>
        <w:t>e have been subjected to a variety of</w:t>
      </w:r>
      <w:r w:rsidRPr="00631935">
        <w:rPr>
          <w:rFonts w:ascii="Times New Roman" w:eastAsia="Times New Roman" w:hAnsi="Times New Roman"/>
        </w:rPr>
        <w:t xml:space="preserve"> </w:t>
      </w:r>
      <w:r>
        <w:rPr>
          <w:rFonts w:ascii="Times New Roman" w:eastAsia="Times New Roman" w:hAnsi="Times New Roman"/>
        </w:rPr>
        <w:t xml:space="preserve">such </w:t>
      </w:r>
      <w:r w:rsidRPr="00631935">
        <w:rPr>
          <w:rFonts w:ascii="Times New Roman" w:eastAsia="Times New Roman" w:hAnsi="Times New Roman"/>
        </w:rPr>
        <w:t xml:space="preserve">specialized </w:t>
      </w:r>
      <w:r>
        <w:rPr>
          <w:rFonts w:ascii="Times New Roman" w:eastAsia="Times New Roman" w:hAnsi="Times New Roman"/>
        </w:rPr>
        <w:t>research projects</w:t>
      </w:r>
      <w:r w:rsidRPr="00631935">
        <w:rPr>
          <w:rFonts w:ascii="Times New Roman" w:eastAsia="Times New Roman" w:hAnsi="Times New Roman"/>
        </w:rPr>
        <w:t xml:space="preserve"> (</w:t>
      </w:r>
      <w:r>
        <w:rPr>
          <w:rFonts w:ascii="Times New Roman" w:eastAsia="Times New Roman" w:hAnsi="Times New Roman"/>
        </w:rPr>
        <w:t xml:space="preserve">Bowes 2010; Klippel et al. 2011; Heath and Gary 2012; </w:t>
      </w:r>
      <w:r w:rsidR="00F52CAF">
        <w:rPr>
          <w:rFonts w:ascii="Times New Roman" w:eastAsia="Times New Roman" w:hAnsi="Times New Roman"/>
        </w:rPr>
        <w:t xml:space="preserve">Kealhofer 1997; </w:t>
      </w:r>
      <w:r>
        <w:rPr>
          <w:rFonts w:ascii="Times New Roman" w:eastAsia="Times New Roman" w:hAnsi="Times New Roman"/>
        </w:rPr>
        <w:t>Lamzik 2012</w:t>
      </w:r>
      <w:r w:rsidR="00F52CAF">
        <w:rPr>
          <w:rFonts w:ascii="Times New Roman" w:eastAsia="Times New Roman" w:hAnsi="Times New Roman"/>
        </w:rPr>
        <w:t xml:space="preserve">; </w:t>
      </w:r>
      <w:r w:rsidR="00F52CAF">
        <w:rPr>
          <w:rFonts w:ascii="Times New Roman" w:eastAsiaTheme="minorEastAsia" w:hAnsi="Times New Roman"/>
        </w:rPr>
        <w:t>Raymer 1996</w:t>
      </w:r>
      <w:r w:rsidRPr="00631935">
        <w:rPr>
          <w:rFonts w:ascii="Times New Roman" w:eastAsia="Times New Roman" w:hAnsi="Times New Roman"/>
        </w:rPr>
        <w:t xml:space="preserve">), providing </w:t>
      </w:r>
      <w:r>
        <w:rPr>
          <w:rFonts w:ascii="Times New Roman" w:eastAsia="Times New Roman" w:hAnsi="Times New Roman"/>
        </w:rPr>
        <w:t>researchers with an increased understanding of</w:t>
      </w:r>
      <w:r w:rsidRPr="00631935">
        <w:rPr>
          <w:rFonts w:ascii="Times New Roman" w:eastAsia="Times New Roman" w:hAnsi="Times New Roman"/>
        </w:rPr>
        <w:t xml:space="preserve"> the community interactions and </w:t>
      </w:r>
      <w:r>
        <w:rPr>
          <w:rFonts w:ascii="Times New Roman" w:eastAsia="Times New Roman" w:hAnsi="Times New Roman"/>
        </w:rPr>
        <w:t xml:space="preserve">food </w:t>
      </w:r>
      <w:r w:rsidRPr="00631935">
        <w:rPr>
          <w:rFonts w:ascii="Times New Roman" w:eastAsia="Times New Roman" w:hAnsi="Times New Roman"/>
        </w:rPr>
        <w:t xml:space="preserve">procurement strategies of </w:t>
      </w:r>
      <w:r>
        <w:rPr>
          <w:rFonts w:ascii="Times New Roman" w:eastAsia="Times New Roman" w:hAnsi="Times New Roman"/>
        </w:rPr>
        <w:t xml:space="preserve">the </w:t>
      </w:r>
      <w:r w:rsidRPr="00631935">
        <w:rPr>
          <w:rFonts w:ascii="Times New Roman" w:eastAsia="Times New Roman" w:hAnsi="Times New Roman"/>
        </w:rPr>
        <w:t xml:space="preserve">people living within </w:t>
      </w:r>
      <w:r>
        <w:rPr>
          <w:rFonts w:ascii="Times New Roman" w:eastAsia="Times New Roman" w:hAnsi="Times New Roman"/>
        </w:rPr>
        <w:t xml:space="preserve">the Piedmont </w:t>
      </w:r>
      <w:r w:rsidRPr="00631935">
        <w:rPr>
          <w:rFonts w:ascii="Times New Roman" w:eastAsia="Times New Roman" w:hAnsi="Times New Roman"/>
        </w:rPr>
        <w:t>landscape.</w:t>
      </w:r>
    </w:p>
    <w:p w14:paraId="49D6B281" w14:textId="77777777" w:rsidR="00547C06" w:rsidRDefault="00547C06" w:rsidP="007572F0">
      <w:pPr>
        <w:pStyle w:val="Heading2"/>
        <w:spacing w:line="480" w:lineRule="auto"/>
        <w:rPr>
          <w:rStyle w:val="Emphasis"/>
        </w:rPr>
      </w:pPr>
    </w:p>
    <w:p w14:paraId="6EFFD177" w14:textId="5D31B1F9" w:rsidR="00B86F53" w:rsidRDefault="009F242A" w:rsidP="007572F0">
      <w:pPr>
        <w:pStyle w:val="Heading2"/>
        <w:spacing w:line="480" w:lineRule="auto"/>
        <w:rPr>
          <w:rStyle w:val="Emphasis"/>
        </w:rPr>
      </w:pPr>
      <w:bookmarkStart w:id="7" w:name="_Toc227299694"/>
      <w:r>
        <w:rPr>
          <w:rStyle w:val="Emphasis"/>
        </w:rPr>
        <w:t>Avian Fauna</w:t>
      </w:r>
      <w:bookmarkEnd w:id="7"/>
    </w:p>
    <w:p w14:paraId="626247C6" w14:textId="0A26AD43" w:rsidR="00CA0394" w:rsidRPr="00631935" w:rsidRDefault="00CA0394" w:rsidP="00CA0394">
      <w:pPr>
        <w:spacing w:line="480" w:lineRule="auto"/>
        <w:ind w:firstLine="720"/>
        <w:rPr>
          <w:rFonts w:ascii="Times New Roman" w:hAnsi="Times New Roman"/>
        </w:rPr>
      </w:pPr>
      <w:r>
        <w:rPr>
          <w:rFonts w:ascii="Times New Roman" w:eastAsia="Times New Roman" w:hAnsi="Times New Roman"/>
        </w:rPr>
        <w:t xml:space="preserve">Documentation for </w:t>
      </w:r>
      <w:r w:rsidR="003D2CE0">
        <w:rPr>
          <w:rFonts w:ascii="Times New Roman" w:eastAsia="Times New Roman" w:hAnsi="Times New Roman"/>
        </w:rPr>
        <w:t>the presence of birds</w:t>
      </w:r>
      <w:r>
        <w:rPr>
          <w:rFonts w:ascii="Times New Roman" w:eastAsia="Times New Roman" w:hAnsi="Times New Roman"/>
        </w:rPr>
        <w:t xml:space="preserve"> </w:t>
      </w:r>
      <w:r w:rsidRPr="00631935">
        <w:rPr>
          <w:rFonts w:ascii="Times New Roman" w:eastAsia="Times New Roman" w:hAnsi="Times New Roman"/>
        </w:rPr>
        <w:t>in the archaeological record is almost exclusively contingent upon the recovery and accur</w:t>
      </w:r>
      <w:r>
        <w:rPr>
          <w:rFonts w:ascii="Times New Roman" w:eastAsia="Times New Roman" w:hAnsi="Times New Roman"/>
        </w:rPr>
        <w:t>ate identification of avian skeletal faunal material</w:t>
      </w:r>
      <w:r w:rsidRPr="00631935">
        <w:rPr>
          <w:rFonts w:ascii="Times New Roman" w:eastAsia="Times New Roman" w:hAnsi="Times New Roman"/>
        </w:rPr>
        <w:t>.</w:t>
      </w:r>
      <w:r w:rsidR="00423956">
        <w:rPr>
          <w:rFonts w:ascii="Times New Roman" w:eastAsia="Times New Roman" w:hAnsi="Times New Roman"/>
        </w:rPr>
        <w:t xml:space="preserve"> </w:t>
      </w:r>
      <w:r>
        <w:rPr>
          <w:rFonts w:ascii="Times New Roman" w:eastAsia="Times New Roman" w:hAnsi="Times New Roman"/>
        </w:rPr>
        <w:t xml:space="preserve">Unfortunately, bird fauna has been poorly </w:t>
      </w:r>
      <w:r w:rsidRPr="00631935">
        <w:rPr>
          <w:rFonts w:ascii="Times New Roman" w:eastAsia="Times New Roman" w:hAnsi="Times New Roman"/>
        </w:rPr>
        <w:t xml:space="preserve">represented in the archaeological record, </w:t>
      </w:r>
      <w:r>
        <w:rPr>
          <w:rFonts w:ascii="Times New Roman" w:eastAsia="Times New Roman" w:hAnsi="Times New Roman"/>
        </w:rPr>
        <w:t>due primarily to reduced</w:t>
      </w:r>
      <w:r w:rsidRPr="00631935">
        <w:rPr>
          <w:rFonts w:ascii="Times New Roman" w:eastAsia="Times New Roman" w:hAnsi="Times New Roman"/>
        </w:rPr>
        <w:t xml:space="preserve"> </w:t>
      </w:r>
      <w:r>
        <w:rPr>
          <w:rFonts w:ascii="Times New Roman" w:eastAsia="Times New Roman" w:hAnsi="Times New Roman"/>
        </w:rPr>
        <w:t xml:space="preserve">rates of faunal </w:t>
      </w:r>
      <w:r w:rsidRPr="00631935">
        <w:rPr>
          <w:rFonts w:ascii="Times New Roman" w:eastAsia="Times New Roman" w:hAnsi="Times New Roman"/>
        </w:rPr>
        <w:t>preser</w:t>
      </w:r>
      <w:r>
        <w:rPr>
          <w:rFonts w:ascii="Times New Roman" w:eastAsia="Times New Roman" w:hAnsi="Times New Roman"/>
        </w:rPr>
        <w:t>vation</w:t>
      </w:r>
      <w:r w:rsidRPr="00631935">
        <w:rPr>
          <w:rFonts w:ascii="Times New Roman" w:eastAsia="Times New Roman" w:hAnsi="Times New Roman"/>
        </w:rPr>
        <w:t xml:space="preserve"> </w:t>
      </w:r>
      <w:r w:rsidR="00C81A6F">
        <w:rPr>
          <w:rFonts w:ascii="Times New Roman" w:eastAsia="Times New Roman" w:hAnsi="Times New Roman"/>
        </w:rPr>
        <w:t xml:space="preserve">and </w:t>
      </w:r>
      <w:r w:rsidRPr="00631935">
        <w:rPr>
          <w:rFonts w:ascii="Times New Roman" w:eastAsia="Times New Roman" w:hAnsi="Times New Roman"/>
        </w:rPr>
        <w:t>inadequate methods of rec</w:t>
      </w:r>
      <w:r>
        <w:rPr>
          <w:rFonts w:ascii="Times New Roman" w:eastAsia="Times New Roman" w:hAnsi="Times New Roman"/>
        </w:rPr>
        <w:t>overy (ie</w:t>
      </w:r>
      <w:r w:rsidR="00C81A6F">
        <w:rPr>
          <w:rFonts w:ascii="Times New Roman" w:eastAsia="Times New Roman" w:hAnsi="Times New Roman"/>
        </w:rPr>
        <w:t>. screen size; Payne 1975). I</w:t>
      </w:r>
      <w:r>
        <w:rPr>
          <w:rFonts w:ascii="Times New Roman" w:eastAsia="Times New Roman" w:hAnsi="Times New Roman"/>
        </w:rPr>
        <w:t>f samples are</w:t>
      </w:r>
      <w:r w:rsidRPr="00631935">
        <w:rPr>
          <w:rFonts w:ascii="Times New Roman" w:eastAsia="Times New Roman" w:hAnsi="Times New Roman"/>
        </w:rPr>
        <w:t xml:space="preserve"> present and recovered, the total num</w:t>
      </w:r>
      <w:r>
        <w:rPr>
          <w:rFonts w:ascii="Times New Roman" w:eastAsia="Times New Roman" w:hAnsi="Times New Roman"/>
        </w:rPr>
        <w:t>b</w:t>
      </w:r>
      <w:r w:rsidR="003D2CE0">
        <w:rPr>
          <w:rFonts w:ascii="Times New Roman" w:eastAsia="Times New Roman" w:hAnsi="Times New Roman"/>
        </w:rPr>
        <w:t>er of identifiable fragments is</w:t>
      </w:r>
      <w:r w:rsidRPr="00631935">
        <w:rPr>
          <w:rFonts w:ascii="Times New Roman" w:eastAsia="Times New Roman" w:hAnsi="Times New Roman"/>
        </w:rPr>
        <w:t xml:space="preserve"> so low that a positive identification can not be determined. </w:t>
      </w:r>
      <w:r w:rsidR="003D2CE0">
        <w:rPr>
          <w:rFonts w:ascii="Times New Roman" w:hAnsi="Times New Roman"/>
        </w:rPr>
        <w:t>Because of</w:t>
      </w:r>
      <w:r w:rsidRPr="00631935">
        <w:rPr>
          <w:rFonts w:ascii="Times New Roman" w:hAnsi="Times New Roman"/>
        </w:rPr>
        <w:t xml:space="preserve"> the</w:t>
      </w:r>
      <w:r>
        <w:rPr>
          <w:rFonts w:ascii="Times New Roman" w:hAnsi="Times New Roman"/>
        </w:rPr>
        <w:t>ir fragile, hollow bones and the subsequent destructive taphonomic processes, bird fauna can often not be identified beyond a</w:t>
      </w:r>
      <w:r w:rsidRPr="00631935">
        <w:rPr>
          <w:rFonts w:ascii="Times New Roman" w:hAnsi="Times New Roman"/>
        </w:rPr>
        <w:t xml:space="preserve"> class level of taxonomic identification.</w:t>
      </w:r>
      <w:r w:rsidR="00423956">
        <w:rPr>
          <w:rFonts w:ascii="Times New Roman" w:hAnsi="Times New Roman"/>
        </w:rPr>
        <w:t xml:space="preserve"> </w:t>
      </w:r>
      <w:r w:rsidRPr="00631935">
        <w:rPr>
          <w:rFonts w:ascii="Times New Roman" w:hAnsi="Times New Roman"/>
        </w:rPr>
        <w:t xml:space="preserve">However, </w:t>
      </w:r>
      <w:r>
        <w:rPr>
          <w:rFonts w:ascii="Times New Roman" w:hAnsi="Times New Roman"/>
        </w:rPr>
        <w:t>this bias can be alleviated with the incorporation of and</w:t>
      </w:r>
      <w:r w:rsidRPr="00631935">
        <w:rPr>
          <w:rFonts w:ascii="Times New Roman" w:hAnsi="Times New Roman"/>
        </w:rPr>
        <w:t xml:space="preserve"> </w:t>
      </w:r>
      <w:r>
        <w:rPr>
          <w:rFonts w:ascii="Times New Roman" w:hAnsi="Times New Roman"/>
        </w:rPr>
        <w:t xml:space="preserve">attention to specialized recovery methods, including recovery of faunal remains for </w:t>
      </w:r>
      <w:r w:rsidR="00B1574F">
        <w:rPr>
          <w:rFonts w:ascii="Times New Roman" w:hAnsi="Times New Roman"/>
        </w:rPr>
        <w:t xml:space="preserve">water flotation and 1/8”-1/16” </w:t>
      </w:r>
      <w:r>
        <w:rPr>
          <w:rFonts w:ascii="Times New Roman" w:hAnsi="Times New Roman"/>
        </w:rPr>
        <w:t>screening.</w:t>
      </w:r>
      <w:r w:rsidR="00423956">
        <w:rPr>
          <w:rFonts w:ascii="Times New Roman" w:hAnsi="Times New Roman"/>
        </w:rPr>
        <w:t xml:space="preserve"> </w:t>
      </w:r>
      <w:r>
        <w:rPr>
          <w:rFonts w:ascii="Times New Roman" w:hAnsi="Times New Roman"/>
        </w:rPr>
        <w:t>During excavation of</w:t>
      </w:r>
      <w:r w:rsidRPr="00631935">
        <w:rPr>
          <w:rFonts w:ascii="Times New Roman" w:hAnsi="Times New Roman"/>
        </w:rPr>
        <w:t xml:space="preserve"> </w:t>
      </w:r>
      <w:r>
        <w:rPr>
          <w:rFonts w:ascii="Times New Roman" w:hAnsi="Times New Roman"/>
        </w:rPr>
        <w:t>the Site A features, recovery biases were considered</w:t>
      </w:r>
      <w:r w:rsidR="00C81A6F">
        <w:rPr>
          <w:rFonts w:ascii="Times New Roman" w:hAnsi="Times New Roman"/>
        </w:rPr>
        <w:t xml:space="preserve"> when devising a sampling strategy. F</w:t>
      </w:r>
      <w:r>
        <w:rPr>
          <w:rFonts w:ascii="Times New Roman" w:hAnsi="Times New Roman"/>
        </w:rPr>
        <w:t xml:space="preserve">aunal </w:t>
      </w:r>
      <w:r w:rsidRPr="00631935">
        <w:rPr>
          <w:rFonts w:ascii="Times New Roman" w:hAnsi="Times New Roman"/>
        </w:rPr>
        <w:t>material</w:t>
      </w:r>
      <w:r>
        <w:rPr>
          <w:rFonts w:ascii="Times New Roman" w:hAnsi="Times New Roman"/>
        </w:rPr>
        <w:t xml:space="preserve"> not frequently recovered using standard ¼” mesh screen</w:t>
      </w:r>
      <w:r w:rsidRPr="00631935">
        <w:rPr>
          <w:rFonts w:ascii="Times New Roman" w:hAnsi="Times New Roman"/>
        </w:rPr>
        <w:t xml:space="preserve">, </w:t>
      </w:r>
      <w:r>
        <w:rPr>
          <w:rFonts w:ascii="Times New Roman" w:hAnsi="Times New Roman"/>
        </w:rPr>
        <w:t>such as eggshell, was collected in large quantities</w:t>
      </w:r>
      <w:r w:rsidR="00C81A6F">
        <w:rPr>
          <w:rFonts w:ascii="Times New Roman" w:hAnsi="Times New Roman"/>
        </w:rPr>
        <w:t xml:space="preserve"> as a result</w:t>
      </w:r>
      <w:r w:rsidRPr="00631935">
        <w:rPr>
          <w:rFonts w:ascii="Times New Roman" w:hAnsi="Times New Roman"/>
        </w:rPr>
        <w:t>.</w:t>
      </w:r>
      <w:r w:rsidR="00423956">
        <w:rPr>
          <w:rFonts w:ascii="Times New Roman" w:hAnsi="Times New Roman"/>
        </w:rPr>
        <w:t xml:space="preserve"> </w:t>
      </w:r>
    </w:p>
    <w:p w14:paraId="6F686D2A" w14:textId="113450EC" w:rsidR="00CA0394" w:rsidRDefault="00CA0394" w:rsidP="00CA0394">
      <w:pPr>
        <w:spacing w:line="480" w:lineRule="auto"/>
        <w:ind w:firstLine="720"/>
        <w:rPr>
          <w:rFonts w:ascii="Times New Roman" w:eastAsia="Times New Roman" w:hAnsi="Times New Roman"/>
        </w:rPr>
      </w:pPr>
      <w:r>
        <w:rPr>
          <w:rFonts w:ascii="Times New Roman" w:eastAsia="Times New Roman" w:hAnsi="Times New Roman"/>
        </w:rPr>
        <w:t xml:space="preserve">Few faunal analysis projects of the recent past </w:t>
      </w:r>
      <w:r w:rsidR="00C81A6F">
        <w:rPr>
          <w:rFonts w:ascii="Times New Roman" w:eastAsia="Times New Roman" w:hAnsi="Times New Roman"/>
        </w:rPr>
        <w:t>considere</w:t>
      </w:r>
      <w:r w:rsidR="003F15EC">
        <w:rPr>
          <w:rFonts w:ascii="Times New Roman" w:eastAsia="Times New Roman" w:hAnsi="Times New Roman"/>
        </w:rPr>
        <w:t>d</w:t>
      </w:r>
      <w:r w:rsidRPr="00631935">
        <w:rPr>
          <w:rFonts w:ascii="Times New Roman" w:eastAsia="Times New Roman" w:hAnsi="Times New Roman"/>
        </w:rPr>
        <w:t xml:space="preserve"> the effec</w:t>
      </w:r>
      <w:r w:rsidR="00C81A6F">
        <w:rPr>
          <w:rFonts w:ascii="Times New Roman" w:eastAsia="Times New Roman" w:hAnsi="Times New Roman"/>
        </w:rPr>
        <w:t>ts</w:t>
      </w:r>
      <w:r>
        <w:rPr>
          <w:rFonts w:ascii="Times New Roman" w:eastAsia="Times New Roman" w:hAnsi="Times New Roman"/>
        </w:rPr>
        <w:t xml:space="preserve"> recovery problems</w:t>
      </w:r>
      <w:r w:rsidRPr="00631935">
        <w:rPr>
          <w:rFonts w:ascii="Times New Roman" w:eastAsia="Times New Roman" w:hAnsi="Times New Roman"/>
        </w:rPr>
        <w:t xml:space="preserve"> have on the interpretations o</w:t>
      </w:r>
      <w:r>
        <w:rPr>
          <w:rFonts w:ascii="Times New Roman" w:eastAsia="Times New Roman" w:hAnsi="Times New Roman"/>
        </w:rPr>
        <w:t>f faunal assemblages (Payne 1975).</w:t>
      </w:r>
      <w:r w:rsidR="00423956">
        <w:rPr>
          <w:rFonts w:ascii="Times New Roman" w:eastAsia="Times New Roman" w:hAnsi="Times New Roman"/>
        </w:rPr>
        <w:t xml:space="preserve"> </w:t>
      </w:r>
      <w:r>
        <w:rPr>
          <w:rFonts w:ascii="Times New Roman" w:eastAsia="Times New Roman" w:hAnsi="Times New Roman"/>
        </w:rPr>
        <w:t xml:space="preserve">While beneficial and necessary for archaeological standardization, screening all soil through only ¼” mesh continues to actively </w:t>
      </w:r>
      <w:r w:rsidR="00C81A6F">
        <w:rPr>
          <w:rFonts w:ascii="Times New Roman" w:eastAsia="Times New Roman" w:hAnsi="Times New Roman"/>
        </w:rPr>
        <w:t>bias the interpr</w:t>
      </w:r>
      <w:r w:rsidR="003F15EC">
        <w:rPr>
          <w:rFonts w:ascii="Times New Roman" w:eastAsia="Times New Roman" w:hAnsi="Times New Roman"/>
        </w:rPr>
        <w:t>etation</w:t>
      </w:r>
      <w:r w:rsidRPr="00631935">
        <w:rPr>
          <w:rFonts w:ascii="Times New Roman" w:eastAsia="Times New Roman" w:hAnsi="Times New Roman"/>
        </w:rPr>
        <w:t xml:space="preserve"> of the h</w:t>
      </w:r>
      <w:r>
        <w:rPr>
          <w:rFonts w:ascii="Times New Roman" w:eastAsia="Times New Roman" w:hAnsi="Times New Roman"/>
        </w:rPr>
        <w:t>istoric foodways environment.</w:t>
      </w:r>
      <w:r w:rsidR="00423956">
        <w:rPr>
          <w:rFonts w:ascii="Times New Roman" w:eastAsia="Times New Roman" w:hAnsi="Times New Roman"/>
        </w:rPr>
        <w:t xml:space="preserve"> </w:t>
      </w:r>
      <w:r>
        <w:rPr>
          <w:rFonts w:ascii="Times New Roman" w:eastAsia="Times New Roman" w:hAnsi="Times New Roman"/>
        </w:rPr>
        <w:t>While this observation is certainty not intended to sound critical of these previous contributions, it is important note that these limited recovery methods</w:t>
      </w:r>
      <w:r w:rsidRPr="00631935">
        <w:rPr>
          <w:rFonts w:ascii="Times New Roman" w:eastAsia="Times New Roman" w:hAnsi="Times New Roman"/>
        </w:rPr>
        <w:t xml:space="preserve"> </w:t>
      </w:r>
      <w:r w:rsidR="00073B53">
        <w:rPr>
          <w:rFonts w:ascii="Times New Roman" w:eastAsia="Times New Roman" w:hAnsi="Times New Roman"/>
        </w:rPr>
        <w:t>affect</w:t>
      </w:r>
      <w:r w:rsidRPr="00631935">
        <w:rPr>
          <w:rFonts w:ascii="Times New Roman" w:eastAsia="Times New Roman" w:hAnsi="Times New Roman"/>
        </w:rPr>
        <w:t xml:space="preserve"> </w:t>
      </w:r>
      <w:r>
        <w:rPr>
          <w:rFonts w:ascii="Times New Roman" w:eastAsia="Times New Roman" w:hAnsi="Times New Roman"/>
        </w:rPr>
        <w:t xml:space="preserve">the validity of early faunal literature attempting </w:t>
      </w:r>
      <w:r w:rsidR="00073B53">
        <w:rPr>
          <w:rFonts w:ascii="Times New Roman" w:eastAsia="Times New Roman" w:hAnsi="Times New Roman"/>
        </w:rPr>
        <w:t>to</w:t>
      </w:r>
      <w:r>
        <w:rPr>
          <w:rFonts w:ascii="Times New Roman" w:eastAsia="Times New Roman" w:hAnsi="Times New Roman"/>
        </w:rPr>
        <w:t xml:space="preserve"> reconstruct and record subsistence strategies, diet,</w:t>
      </w:r>
      <w:r w:rsidRPr="00631935">
        <w:rPr>
          <w:rFonts w:ascii="Times New Roman" w:eastAsia="Times New Roman" w:hAnsi="Times New Roman"/>
        </w:rPr>
        <w:t xml:space="preserve"> nutritional thresholds, environmental reconstruction, </w:t>
      </w:r>
      <w:r>
        <w:rPr>
          <w:rFonts w:ascii="Times New Roman" w:eastAsia="Times New Roman" w:hAnsi="Times New Roman"/>
        </w:rPr>
        <w:t>proportions of wild and domestics species</w:t>
      </w:r>
      <w:r w:rsidRPr="00631935">
        <w:rPr>
          <w:rFonts w:ascii="Times New Roman" w:eastAsia="Times New Roman" w:hAnsi="Times New Roman"/>
        </w:rPr>
        <w:t xml:space="preserve"> distribution, and </w:t>
      </w:r>
      <w:r>
        <w:rPr>
          <w:rFonts w:ascii="Times New Roman" w:eastAsia="Times New Roman" w:hAnsi="Times New Roman"/>
        </w:rPr>
        <w:t>socioeconomic patterns associated with</w:t>
      </w:r>
      <w:r w:rsidRPr="00631935">
        <w:rPr>
          <w:rFonts w:ascii="Times New Roman" w:eastAsia="Times New Roman" w:hAnsi="Times New Roman"/>
        </w:rPr>
        <w:t xml:space="preserve"> </w:t>
      </w:r>
      <w:r>
        <w:rPr>
          <w:rFonts w:ascii="Times New Roman" w:eastAsia="Times New Roman" w:hAnsi="Times New Roman"/>
        </w:rPr>
        <w:t xml:space="preserve">meat cut preference or other cultural </w:t>
      </w:r>
      <w:r w:rsidRPr="00631935">
        <w:rPr>
          <w:rFonts w:ascii="Times New Roman" w:eastAsia="Times New Roman" w:hAnsi="Times New Roman"/>
        </w:rPr>
        <w:t>foodways traditions</w:t>
      </w:r>
      <w:r>
        <w:rPr>
          <w:rFonts w:ascii="Times New Roman" w:eastAsia="Times New Roman" w:hAnsi="Times New Roman"/>
        </w:rPr>
        <w:t>.</w:t>
      </w:r>
      <w:r w:rsidR="00423956">
        <w:rPr>
          <w:rFonts w:ascii="Times New Roman" w:eastAsia="Times New Roman" w:hAnsi="Times New Roman"/>
        </w:rPr>
        <w:t xml:space="preserve"> </w:t>
      </w:r>
      <w:r w:rsidR="003F15EC">
        <w:rPr>
          <w:rFonts w:ascii="Times New Roman" w:eastAsia="Times New Roman" w:hAnsi="Times New Roman"/>
        </w:rPr>
        <w:t>Since historical archaeologists have taken an</w:t>
      </w:r>
      <w:r>
        <w:rPr>
          <w:rFonts w:ascii="Times New Roman" w:eastAsia="Times New Roman" w:hAnsi="Times New Roman"/>
        </w:rPr>
        <w:t xml:space="preserve"> increased interest in the enslaved African American response to diet, health problems, social status, and material expressions o</w:t>
      </w:r>
      <w:r w:rsidR="00073B53">
        <w:rPr>
          <w:rFonts w:ascii="Times New Roman" w:eastAsia="Times New Roman" w:hAnsi="Times New Roman"/>
        </w:rPr>
        <w:t>f individual resistance</w:t>
      </w:r>
      <w:r>
        <w:rPr>
          <w:rFonts w:ascii="Times New Roman" w:eastAsia="Times New Roman" w:hAnsi="Times New Roman"/>
        </w:rPr>
        <w:t xml:space="preserve">, a range of publications detailing these issues, including, enslaved diet and food preparation activities, have been made available (Barber 1976; Bowen </w:t>
      </w:r>
      <w:r w:rsidR="00261F5E">
        <w:rPr>
          <w:rFonts w:ascii="Times New Roman" w:eastAsia="Times New Roman" w:hAnsi="Times New Roman"/>
        </w:rPr>
        <w:t xml:space="preserve">1993, </w:t>
      </w:r>
      <w:r>
        <w:rPr>
          <w:rFonts w:ascii="Times New Roman" w:eastAsia="Times New Roman" w:hAnsi="Times New Roman"/>
        </w:rPr>
        <w:t>1996</w:t>
      </w:r>
      <w:r w:rsidR="00261F5E">
        <w:rPr>
          <w:rFonts w:ascii="Times New Roman" w:eastAsia="Times New Roman" w:hAnsi="Times New Roman"/>
        </w:rPr>
        <w:t>a, 1996b</w:t>
      </w:r>
      <w:r>
        <w:rPr>
          <w:rFonts w:ascii="Times New Roman" w:eastAsia="Times New Roman" w:hAnsi="Times New Roman"/>
        </w:rPr>
        <w:t xml:space="preserve">; Crader 1984, 1990; </w:t>
      </w:r>
      <w:r w:rsidR="003F15EC">
        <w:rPr>
          <w:rFonts w:ascii="Times New Roman" w:eastAsia="Times New Roman" w:hAnsi="Times New Roman"/>
        </w:rPr>
        <w:t xml:space="preserve">Franklin 2001; </w:t>
      </w:r>
      <w:r w:rsidR="00EB5C3E">
        <w:rPr>
          <w:rFonts w:ascii="Times New Roman" w:eastAsia="Times New Roman" w:hAnsi="Times New Roman"/>
        </w:rPr>
        <w:t xml:space="preserve">Klippel et al. 2011; </w:t>
      </w:r>
      <w:r>
        <w:rPr>
          <w:rFonts w:ascii="Times New Roman" w:eastAsia="Times New Roman" w:hAnsi="Times New Roman"/>
        </w:rPr>
        <w:t>McKee 1987</w:t>
      </w:r>
      <w:r w:rsidR="003F15EC">
        <w:rPr>
          <w:rFonts w:ascii="Times New Roman" w:eastAsia="Times New Roman" w:hAnsi="Times New Roman"/>
        </w:rPr>
        <w:t xml:space="preserve">, </w:t>
      </w:r>
      <w:r w:rsidR="00EB5C3E">
        <w:rPr>
          <w:rFonts w:ascii="Times New Roman" w:eastAsia="Times New Roman" w:hAnsi="Times New Roman"/>
        </w:rPr>
        <w:t xml:space="preserve">1992, </w:t>
      </w:r>
      <w:r w:rsidR="003F15EC">
        <w:rPr>
          <w:rFonts w:ascii="Times New Roman" w:eastAsia="Times New Roman" w:hAnsi="Times New Roman"/>
        </w:rPr>
        <w:t>1999</w:t>
      </w:r>
      <w:r>
        <w:rPr>
          <w:rFonts w:ascii="Times New Roman" w:eastAsia="Times New Roman" w:hAnsi="Times New Roman"/>
        </w:rPr>
        <w:t xml:space="preserve">; Reitz 1987; Samford 1996; Scott 2001; Singleton 1995; </w:t>
      </w:r>
      <w:r w:rsidR="00EB5C3E">
        <w:rPr>
          <w:rFonts w:ascii="Times New Roman" w:eastAsia="Times New Roman" w:hAnsi="Times New Roman"/>
        </w:rPr>
        <w:t xml:space="preserve">Tuma 2006; </w:t>
      </w:r>
      <w:r w:rsidR="00F84D21">
        <w:rPr>
          <w:rFonts w:ascii="Times New Roman" w:eastAsia="Times New Roman" w:hAnsi="Times New Roman"/>
        </w:rPr>
        <w:t xml:space="preserve">Warner 1998; </w:t>
      </w:r>
      <w:r>
        <w:rPr>
          <w:rFonts w:ascii="Times New Roman" w:eastAsia="Times New Roman" w:hAnsi="Times New Roman"/>
        </w:rPr>
        <w:t>Yentsch 1994</w:t>
      </w:r>
      <w:r w:rsidR="00EB5C3E">
        <w:rPr>
          <w:rFonts w:ascii="Times New Roman" w:eastAsia="Times New Roman" w:hAnsi="Times New Roman"/>
        </w:rPr>
        <w:t>, 2007</w:t>
      </w:r>
      <w:r>
        <w:rPr>
          <w:rFonts w:ascii="Times New Roman" w:eastAsia="Times New Roman" w:hAnsi="Times New Roman"/>
        </w:rPr>
        <w:t>).</w:t>
      </w:r>
      <w:r w:rsidR="00423956">
        <w:rPr>
          <w:rFonts w:ascii="Times New Roman" w:eastAsia="Times New Roman" w:hAnsi="Times New Roman"/>
        </w:rPr>
        <w:t xml:space="preserve"> </w:t>
      </w:r>
      <w:r w:rsidR="003F15EC">
        <w:rPr>
          <w:rFonts w:ascii="Times" w:hAnsi="Times" w:cs="Helvetica"/>
          <w:color w:val="000000"/>
        </w:rPr>
        <w:t xml:space="preserve">McKee </w:t>
      </w:r>
      <w:r>
        <w:rPr>
          <w:rFonts w:ascii="Times" w:hAnsi="Times" w:cs="Helvetica"/>
          <w:color w:val="000000"/>
        </w:rPr>
        <w:t>reinforces</w:t>
      </w:r>
      <w:r w:rsidR="003F15EC">
        <w:rPr>
          <w:rFonts w:ascii="Times" w:hAnsi="Times" w:cs="Helvetica"/>
          <w:color w:val="000000"/>
        </w:rPr>
        <w:t xml:space="preserve"> the value of foodways studies </w:t>
      </w:r>
      <w:r>
        <w:rPr>
          <w:rFonts w:ascii="Times" w:hAnsi="Times" w:cs="Helvetica"/>
          <w:color w:val="000000"/>
        </w:rPr>
        <w:t>by stating that, “food is one of the primary symbols manipulated by people seeking to maintain their cultural identity and group solidarity” (McKee 1987).</w:t>
      </w:r>
      <w:r w:rsidR="00423956">
        <w:rPr>
          <w:rFonts w:ascii="Times" w:hAnsi="Times" w:cs="Helvetica"/>
          <w:color w:val="000000"/>
        </w:rPr>
        <w:t xml:space="preserve"> </w:t>
      </w:r>
    </w:p>
    <w:p w14:paraId="2A8BB040" w14:textId="394FEBF9" w:rsidR="0025325B" w:rsidRDefault="00CA0394" w:rsidP="00CA0394">
      <w:pPr>
        <w:spacing w:line="480" w:lineRule="auto"/>
        <w:ind w:firstLine="720"/>
        <w:rPr>
          <w:rFonts w:ascii="Times New Roman" w:eastAsia="Times New Roman" w:hAnsi="Times New Roman"/>
        </w:rPr>
      </w:pPr>
      <w:r>
        <w:rPr>
          <w:rFonts w:ascii="Times New Roman" w:eastAsia="Times New Roman" w:hAnsi="Times New Roman"/>
        </w:rPr>
        <w:t>C</w:t>
      </w:r>
      <w:r w:rsidRPr="00631935">
        <w:rPr>
          <w:rFonts w:ascii="Times New Roman" w:eastAsia="Times New Roman" w:hAnsi="Times New Roman"/>
        </w:rPr>
        <w:t>rader</w:t>
      </w:r>
      <w:r w:rsidR="0025325B">
        <w:rPr>
          <w:rFonts w:ascii="Times New Roman" w:eastAsia="Times New Roman" w:hAnsi="Times New Roman"/>
        </w:rPr>
        <w:t>’s (1990) assessment of</w:t>
      </w:r>
      <w:r>
        <w:rPr>
          <w:rFonts w:ascii="Times New Roman" w:eastAsia="Times New Roman" w:hAnsi="Times New Roman"/>
        </w:rPr>
        <w:t xml:space="preserve"> the </w:t>
      </w:r>
      <w:r w:rsidR="000273AA">
        <w:rPr>
          <w:rFonts w:ascii="Times New Roman" w:eastAsia="Times New Roman" w:hAnsi="Times New Roman"/>
        </w:rPr>
        <w:t>unusual</w:t>
      </w:r>
      <w:r>
        <w:rPr>
          <w:rFonts w:ascii="Times New Roman" w:eastAsia="Times New Roman" w:hAnsi="Times New Roman"/>
        </w:rPr>
        <w:t xml:space="preserve"> </w:t>
      </w:r>
      <w:r w:rsidRPr="00631935">
        <w:rPr>
          <w:rFonts w:ascii="Times New Roman" w:eastAsia="Times New Roman" w:hAnsi="Times New Roman"/>
        </w:rPr>
        <w:t xml:space="preserve">quality of </w:t>
      </w:r>
      <w:r>
        <w:rPr>
          <w:rFonts w:ascii="Times New Roman" w:eastAsia="Times New Roman" w:hAnsi="Times New Roman"/>
        </w:rPr>
        <w:t xml:space="preserve">the enslaved </w:t>
      </w:r>
      <w:r w:rsidRPr="00631935">
        <w:rPr>
          <w:rFonts w:ascii="Times New Roman" w:eastAsia="Times New Roman" w:hAnsi="Times New Roman"/>
        </w:rPr>
        <w:t xml:space="preserve">diet </w:t>
      </w:r>
      <w:r>
        <w:rPr>
          <w:rFonts w:ascii="Times New Roman" w:eastAsia="Times New Roman" w:hAnsi="Times New Roman"/>
        </w:rPr>
        <w:t xml:space="preserve">illustrated by the excavations of Building O at Monticello </w:t>
      </w:r>
      <w:r w:rsidRPr="00631935">
        <w:rPr>
          <w:rFonts w:ascii="Times New Roman" w:eastAsia="Times New Roman" w:hAnsi="Times New Roman"/>
        </w:rPr>
        <w:t>reveal</w:t>
      </w:r>
      <w:r>
        <w:rPr>
          <w:rFonts w:ascii="Times New Roman" w:eastAsia="Times New Roman" w:hAnsi="Times New Roman"/>
        </w:rPr>
        <w:t>s</w:t>
      </w:r>
      <w:r w:rsidRPr="00631935">
        <w:rPr>
          <w:rFonts w:ascii="Times New Roman" w:eastAsia="Times New Roman" w:hAnsi="Times New Roman"/>
        </w:rPr>
        <w:t xml:space="preserve"> </w:t>
      </w:r>
      <w:r>
        <w:rPr>
          <w:rFonts w:ascii="Times New Roman" w:eastAsia="Times New Roman" w:hAnsi="Times New Roman"/>
        </w:rPr>
        <w:t>detailed evidence concerning the variety of food types and meat cuts</w:t>
      </w:r>
      <w:r w:rsidRPr="00631935">
        <w:rPr>
          <w:rFonts w:ascii="Times New Roman" w:eastAsia="Times New Roman" w:hAnsi="Times New Roman"/>
        </w:rPr>
        <w:t xml:space="preserve"> consumed</w:t>
      </w:r>
      <w:r>
        <w:rPr>
          <w:rFonts w:ascii="Times New Roman" w:eastAsia="Times New Roman" w:hAnsi="Times New Roman"/>
        </w:rPr>
        <w:t xml:space="preserve"> by the slave community.</w:t>
      </w:r>
      <w:r w:rsidR="00423956">
        <w:rPr>
          <w:rFonts w:ascii="Times New Roman" w:eastAsia="Times New Roman" w:hAnsi="Times New Roman"/>
        </w:rPr>
        <w:t xml:space="preserve"> </w:t>
      </w:r>
      <w:r w:rsidR="0025325B">
        <w:rPr>
          <w:rFonts w:ascii="Times New Roman" w:eastAsia="Times New Roman" w:hAnsi="Times New Roman"/>
        </w:rPr>
        <w:t>While pork and beef certainly</w:t>
      </w:r>
      <w:r>
        <w:rPr>
          <w:rFonts w:ascii="Times New Roman" w:eastAsia="Times New Roman" w:hAnsi="Times New Roman"/>
        </w:rPr>
        <w:t xml:space="preserve"> comprise a</w:t>
      </w:r>
      <w:r w:rsidRPr="00631935">
        <w:rPr>
          <w:rFonts w:ascii="Times New Roman" w:eastAsia="Times New Roman" w:hAnsi="Times New Roman"/>
        </w:rPr>
        <w:t xml:space="preserve"> </w:t>
      </w:r>
      <w:r>
        <w:rPr>
          <w:rFonts w:ascii="Times New Roman" w:eastAsia="Times New Roman" w:hAnsi="Times New Roman"/>
        </w:rPr>
        <w:t xml:space="preserve">large </w:t>
      </w:r>
      <w:r w:rsidR="0025325B">
        <w:rPr>
          <w:rFonts w:ascii="Times New Roman" w:eastAsia="Times New Roman" w:hAnsi="Times New Roman"/>
        </w:rPr>
        <w:t>portion of meat consumed in their</w:t>
      </w:r>
      <w:r>
        <w:rPr>
          <w:rFonts w:ascii="Times New Roman" w:eastAsia="Times New Roman" w:hAnsi="Times New Roman"/>
        </w:rPr>
        <w:t xml:space="preserve"> diet</w:t>
      </w:r>
      <w:r w:rsidR="0025325B">
        <w:rPr>
          <w:rFonts w:ascii="Times New Roman" w:eastAsia="Times New Roman" w:hAnsi="Times New Roman"/>
        </w:rPr>
        <w:t>s</w:t>
      </w:r>
      <w:r>
        <w:rPr>
          <w:rFonts w:ascii="Times New Roman" w:eastAsia="Times New Roman" w:hAnsi="Times New Roman"/>
        </w:rPr>
        <w:t xml:space="preserve"> (Crader 1990), </w:t>
      </w:r>
      <w:r w:rsidR="00A410D9">
        <w:rPr>
          <w:rFonts w:ascii="Times New Roman" w:eastAsia="Times New Roman" w:hAnsi="Times New Roman"/>
        </w:rPr>
        <w:t xml:space="preserve">her findings </w:t>
      </w:r>
      <w:r>
        <w:rPr>
          <w:rFonts w:ascii="Times New Roman" w:eastAsia="Times New Roman" w:hAnsi="Times New Roman"/>
        </w:rPr>
        <w:t xml:space="preserve">may underrepresent additional sources of food and represent a somewhat </w:t>
      </w:r>
      <w:r w:rsidRPr="00631935">
        <w:rPr>
          <w:rFonts w:ascii="Times New Roman" w:eastAsia="Times New Roman" w:hAnsi="Times New Roman"/>
        </w:rPr>
        <w:t xml:space="preserve">limited view of the </w:t>
      </w:r>
      <w:r w:rsidR="0025325B">
        <w:rPr>
          <w:rFonts w:ascii="Times New Roman" w:eastAsia="Times New Roman" w:hAnsi="Times New Roman"/>
        </w:rPr>
        <w:t xml:space="preserve">overall </w:t>
      </w:r>
      <w:r w:rsidRPr="00631935">
        <w:rPr>
          <w:rFonts w:ascii="Times New Roman" w:eastAsia="Times New Roman" w:hAnsi="Times New Roman"/>
        </w:rPr>
        <w:t>quality of diet for enslaved populations</w:t>
      </w:r>
      <w:r w:rsidR="0025325B">
        <w:rPr>
          <w:rFonts w:ascii="Times New Roman" w:eastAsia="Times New Roman" w:hAnsi="Times New Roman"/>
        </w:rPr>
        <w:t xml:space="preserve">. This can be attributed </w:t>
      </w:r>
      <w:r>
        <w:rPr>
          <w:rFonts w:ascii="Times New Roman" w:eastAsia="Times New Roman" w:hAnsi="Times New Roman"/>
        </w:rPr>
        <w:t>to recovery bias and overall faunal preservation</w:t>
      </w:r>
      <w:r w:rsidRPr="00631935">
        <w:rPr>
          <w:rFonts w:ascii="Times New Roman" w:eastAsia="Times New Roman" w:hAnsi="Times New Roman"/>
        </w:rPr>
        <w:t>.</w:t>
      </w:r>
      <w:r w:rsidR="00423956">
        <w:rPr>
          <w:rFonts w:ascii="Times New Roman" w:eastAsia="Times New Roman" w:hAnsi="Times New Roman"/>
        </w:rPr>
        <w:t xml:space="preserve"> </w:t>
      </w:r>
      <w:r w:rsidR="0025325B">
        <w:rPr>
          <w:rFonts w:ascii="Times New Roman" w:hAnsi="Times New Roman"/>
        </w:rPr>
        <w:t>Morgan (1998) discusses</w:t>
      </w:r>
      <w:r>
        <w:rPr>
          <w:rFonts w:ascii="Times New Roman" w:hAnsi="Times New Roman"/>
        </w:rPr>
        <w:t xml:space="preserve"> a number of</w:t>
      </w:r>
      <w:r w:rsidRPr="00631935">
        <w:rPr>
          <w:rFonts w:ascii="Times New Roman" w:hAnsi="Times New Roman"/>
        </w:rPr>
        <w:t xml:space="preserve"> </w:t>
      </w:r>
      <w:r w:rsidR="0025325B">
        <w:rPr>
          <w:rFonts w:ascii="Times New Roman" w:hAnsi="Times New Roman"/>
        </w:rPr>
        <w:t xml:space="preserve">Chesapeake archaeological </w:t>
      </w:r>
      <w:r w:rsidRPr="00631935">
        <w:rPr>
          <w:rFonts w:ascii="Times New Roman" w:hAnsi="Times New Roman"/>
        </w:rPr>
        <w:t>sites where the</w:t>
      </w:r>
      <w:r w:rsidR="0025325B">
        <w:rPr>
          <w:rFonts w:ascii="Times New Roman" w:hAnsi="Times New Roman"/>
        </w:rPr>
        <w:t xml:space="preserve"> small percent of wild birds </w:t>
      </w:r>
      <w:r w:rsidRPr="00631935">
        <w:rPr>
          <w:rFonts w:ascii="Times New Roman" w:hAnsi="Times New Roman"/>
        </w:rPr>
        <w:t>can be quantified</w:t>
      </w:r>
      <w:r w:rsidR="0025325B">
        <w:rPr>
          <w:rFonts w:ascii="Times New Roman" w:eastAsia="Times New Roman" w:hAnsi="Times New Roman"/>
        </w:rPr>
        <w:t xml:space="preserve">. These reports, however, </w:t>
      </w:r>
      <w:r w:rsidRPr="00631935">
        <w:rPr>
          <w:rFonts w:ascii="Times New Roman" w:eastAsia="Times New Roman" w:hAnsi="Times New Roman"/>
        </w:rPr>
        <w:t xml:space="preserve">document birds as a marginal resource, recovered and representing such a small amount of the assemblage, researchers </w:t>
      </w:r>
      <w:r>
        <w:rPr>
          <w:rFonts w:ascii="Times New Roman" w:eastAsia="Times New Roman" w:hAnsi="Times New Roman"/>
        </w:rPr>
        <w:t xml:space="preserve">often </w:t>
      </w:r>
      <w:r w:rsidRPr="00631935">
        <w:rPr>
          <w:rFonts w:ascii="Times New Roman" w:eastAsia="Times New Roman" w:hAnsi="Times New Roman"/>
        </w:rPr>
        <w:t xml:space="preserve">ignore the potential influence of an avian presence in relation to the landscape, subsistence practices, and site function. </w:t>
      </w:r>
    </w:p>
    <w:p w14:paraId="1430D63A" w14:textId="4BF54644" w:rsidR="00CA0394" w:rsidRPr="00631935" w:rsidRDefault="00CA0394" w:rsidP="00CA0394">
      <w:pPr>
        <w:spacing w:line="480" w:lineRule="auto"/>
        <w:ind w:firstLine="720"/>
        <w:rPr>
          <w:rFonts w:ascii="Times New Roman" w:eastAsia="Times New Roman" w:hAnsi="Times New Roman"/>
        </w:rPr>
      </w:pPr>
      <w:r w:rsidRPr="00631935">
        <w:rPr>
          <w:rFonts w:ascii="Times New Roman" w:eastAsia="Times New Roman" w:hAnsi="Times New Roman"/>
        </w:rPr>
        <w:t>Tuma (2006) mentions the utility of recording butchery patterning on avian remains at African American slave quarter sites. Despite the absence of butchery marks on the avian material provided for his study, Tuma reports that through ethnographic interviews, information concerning butchery patterns and spatial distribution of avian bones provide a detailed analysis of food processing, cooking behaviors, and subsistence strategies (Tuma 2006).</w:t>
      </w:r>
    </w:p>
    <w:p w14:paraId="30972D30" w14:textId="1900A819" w:rsidR="00CA0394" w:rsidRPr="00631935" w:rsidRDefault="00CA0394" w:rsidP="00CA0394">
      <w:pPr>
        <w:spacing w:line="480" w:lineRule="auto"/>
        <w:ind w:firstLine="720"/>
        <w:rPr>
          <w:rFonts w:ascii="Times New Roman" w:eastAsia="Times New Roman" w:hAnsi="Times New Roman"/>
        </w:rPr>
      </w:pPr>
      <w:r w:rsidRPr="00631935">
        <w:rPr>
          <w:rFonts w:ascii="Times New Roman" w:eastAsia="Times New Roman" w:hAnsi="Times New Roman"/>
        </w:rPr>
        <w:t xml:space="preserve"> </w:t>
      </w:r>
      <w:r>
        <w:rPr>
          <w:rFonts w:ascii="Times New Roman" w:eastAsia="Times New Roman" w:hAnsi="Times New Roman"/>
        </w:rPr>
        <w:t>An initial assessment of the</w:t>
      </w:r>
      <w:r w:rsidRPr="00631935">
        <w:rPr>
          <w:rFonts w:ascii="Times New Roman" w:eastAsia="Times New Roman" w:hAnsi="Times New Roman"/>
        </w:rPr>
        <w:t xml:space="preserve"> faunal assemblages from </w:t>
      </w:r>
      <w:r w:rsidR="00A410D9">
        <w:rPr>
          <w:rFonts w:ascii="Times New Roman" w:eastAsia="Times New Roman" w:hAnsi="Times New Roman"/>
        </w:rPr>
        <w:t>historic</w:t>
      </w:r>
      <w:r>
        <w:rPr>
          <w:rFonts w:ascii="Times New Roman" w:eastAsia="Times New Roman" w:hAnsi="Times New Roman"/>
        </w:rPr>
        <w:t xml:space="preserve"> Virginia sites appears</w:t>
      </w:r>
      <w:r w:rsidRPr="00631935">
        <w:rPr>
          <w:rFonts w:ascii="Times New Roman" w:eastAsia="Times New Roman" w:hAnsi="Times New Roman"/>
        </w:rPr>
        <w:t xml:space="preserve"> similar in content</w:t>
      </w:r>
      <w:r>
        <w:rPr>
          <w:rFonts w:ascii="Times New Roman" w:eastAsia="Times New Roman" w:hAnsi="Times New Roman"/>
        </w:rPr>
        <w:t xml:space="preserve"> </w:t>
      </w:r>
      <w:r w:rsidRPr="00631935">
        <w:rPr>
          <w:rFonts w:ascii="Times New Roman" w:eastAsia="Times New Roman" w:hAnsi="Times New Roman"/>
        </w:rPr>
        <w:t xml:space="preserve">concerning their interpretation </w:t>
      </w:r>
      <w:r>
        <w:rPr>
          <w:rFonts w:ascii="Times New Roman" w:eastAsia="Times New Roman" w:hAnsi="Times New Roman"/>
        </w:rPr>
        <w:t>and utility of avian fauna.</w:t>
      </w:r>
      <w:r w:rsidR="00423956">
        <w:rPr>
          <w:rFonts w:ascii="Times New Roman" w:eastAsia="Times New Roman" w:hAnsi="Times New Roman"/>
        </w:rPr>
        <w:t xml:space="preserve"> </w:t>
      </w:r>
      <w:r w:rsidR="0025325B">
        <w:rPr>
          <w:rFonts w:ascii="Times New Roman" w:eastAsia="Times New Roman" w:hAnsi="Times New Roman"/>
        </w:rPr>
        <w:t>However, some reports</w:t>
      </w:r>
      <w:r>
        <w:rPr>
          <w:rFonts w:ascii="Times New Roman" w:eastAsia="Times New Roman" w:hAnsi="Times New Roman"/>
        </w:rPr>
        <w:t xml:space="preserve"> include </w:t>
      </w:r>
      <w:r w:rsidRPr="00631935">
        <w:rPr>
          <w:rFonts w:ascii="Times New Roman" w:eastAsia="Times New Roman" w:hAnsi="Times New Roman"/>
        </w:rPr>
        <w:t>specialized research</w:t>
      </w:r>
      <w:r>
        <w:rPr>
          <w:rFonts w:ascii="Times New Roman" w:eastAsia="Times New Roman" w:hAnsi="Times New Roman"/>
        </w:rPr>
        <w:t xml:space="preserve"> projects </w:t>
      </w:r>
      <w:r w:rsidR="00873119">
        <w:rPr>
          <w:rFonts w:ascii="Times New Roman" w:eastAsia="Times New Roman" w:hAnsi="Times New Roman"/>
        </w:rPr>
        <w:t>that recognize</w:t>
      </w:r>
      <w:r w:rsidRPr="00631935">
        <w:rPr>
          <w:rFonts w:ascii="Times New Roman" w:eastAsia="Times New Roman" w:hAnsi="Times New Roman"/>
        </w:rPr>
        <w:t xml:space="preserve"> th</w:t>
      </w:r>
      <w:r>
        <w:rPr>
          <w:rFonts w:ascii="Times New Roman" w:eastAsia="Times New Roman" w:hAnsi="Times New Roman"/>
        </w:rPr>
        <w:t xml:space="preserve">e presence </w:t>
      </w:r>
      <w:r w:rsidR="00873119">
        <w:rPr>
          <w:rFonts w:ascii="Times New Roman" w:eastAsia="Times New Roman" w:hAnsi="Times New Roman"/>
        </w:rPr>
        <w:t xml:space="preserve">of both mammal and fish </w:t>
      </w:r>
      <w:r w:rsidR="00A410D9">
        <w:rPr>
          <w:rFonts w:ascii="Times New Roman" w:eastAsia="Times New Roman" w:hAnsi="Times New Roman"/>
        </w:rPr>
        <w:t>taxonomic class divisions. This is</w:t>
      </w:r>
      <w:r w:rsidRPr="00631935">
        <w:rPr>
          <w:rFonts w:ascii="Times New Roman" w:eastAsia="Times New Roman" w:hAnsi="Times New Roman"/>
        </w:rPr>
        <w:t xml:space="preserve"> </w:t>
      </w:r>
      <w:r>
        <w:rPr>
          <w:rFonts w:ascii="Times New Roman" w:eastAsia="Times New Roman" w:hAnsi="Times New Roman"/>
        </w:rPr>
        <w:t xml:space="preserve">a trend </w:t>
      </w:r>
      <w:r w:rsidRPr="00631935">
        <w:rPr>
          <w:rFonts w:ascii="Times New Roman" w:eastAsia="Times New Roman" w:hAnsi="Times New Roman"/>
        </w:rPr>
        <w:t>beginning to increase in popularity with researchers focusing on projects in the Mid-Atlantic region</w:t>
      </w:r>
      <w:r>
        <w:rPr>
          <w:rFonts w:ascii="Times New Roman" w:eastAsia="Times New Roman" w:hAnsi="Times New Roman"/>
        </w:rPr>
        <w:t xml:space="preserve"> (</w:t>
      </w:r>
      <w:r w:rsidR="00C24923">
        <w:rPr>
          <w:rFonts w:ascii="Times New Roman" w:eastAsia="Times New Roman" w:hAnsi="Times New Roman"/>
        </w:rPr>
        <w:t>Bowen</w:t>
      </w:r>
      <w:r w:rsidR="00261F5E">
        <w:rPr>
          <w:rFonts w:ascii="Times New Roman" w:eastAsia="Times New Roman" w:hAnsi="Times New Roman"/>
        </w:rPr>
        <w:t xml:space="preserve"> 1993, 1996a, 1996b</w:t>
      </w:r>
      <w:r w:rsidR="00C24923">
        <w:rPr>
          <w:rFonts w:ascii="Times New Roman" w:eastAsia="Times New Roman" w:hAnsi="Times New Roman"/>
        </w:rPr>
        <w:t xml:space="preserve">; </w:t>
      </w:r>
      <w:r>
        <w:rPr>
          <w:rFonts w:ascii="Times New Roman" w:eastAsia="Times New Roman" w:hAnsi="Times New Roman"/>
        </w:rPr>
        <w:t>Klippel et al</w:t>
      </w:r>
      <w:r w:rsidRPr="00631935">
        <w:rPr>
          <w:rFonts w:ascii="Times New Roman" w:eastAsia="Times New Roman" w:hAnsi="Times New Roman"/>
        </w:rPr>
        <w:t>.</w:t>
      </w:r>
      <w:r w:rsidR="00C24923">
        <w:rPr>
          <w:rFonts w:ascii="Times New Roman" w:eastAsia="Times New Roman" w:hAnsi="Times New Roman"/>
        </w:rPr>
        <w:t xml:space="preserve"> 2011</w:t>
      </w:r>
      <w:r w:rsidR="00F84D21">
        <w:rPr>
          <w:rFonts w:ascii="Times New Roman" w:eastAsia="Times New Roman" w:hAnsi="Times New Roman"/>
        </w:rPr>
        <w:t>; Warner 1998</w:t>
      </w:r>
      <w:r>
        <w:rPr>
          <w:rFonts w:ascii="Times New Roman" w:eastAsia="Times New Roman" w:hAnsi="Times New Roman"/>
        </w:rPr>
        <w:t>).</w:t>
      </w:r>
      <w:r w:rsidR="00423956">
        <w:rPr>
          <w:rFonts w:ascii="Times New Roman" w:eastAsia="Times New Roman" w:hAnsi="Times New Roman"/>
        </w:rPr>
        <w:t xml:space="preserve"> </w:t>
      </w:r>
      <w:r w:rsidRPr="00631935">
        <w:rPr>
          <w:rFonts w:ascii="Times New Roman" w:eastAsia="Times New Roman" w:hAnsi="Times New Roman"/>
        </w:rPr>
        <w:t>Unfortunately, birds are largel</w:t>
      </w:r>
      <w:r w:rsidR="00A410D9">
        <w:rPr>
          <w:rFonts w:ascii="Times New Roman" w:eastAsia="Times New Roman" w:hAnsi="Times New Roman"/>
        </w:rPr>
        <w:t xml:space="preserve">y absent from </w:t>
      </w:r>
      <w:r w:rsidRPr="00631935">
        <w:rPr>
          <w:rFonts w:ascii="Times New Roman" w:eastAsia="Times New Roman" w:hAnsi="Times New Roman"/>
        </w:rPr>
        <w:t>specialized research ques</w:t>
      </w:r>
      <w:r>
        <w:rPr>
          <w:rFonts w:ascii="Times New Roman" w:eastAsia="Times New Roman" w:hAnsi="Times New Roman"/>
        </w:rPr>
        <w:t>tions and analyses.</w:t>
      </w:r>
      <w:r w:rsidR="00423956">
        <w:rPr>
          <w:rFonts w:ascii="Times New Roman" w:eastAsia="Times New Roman" w:hAnsi="Times New Roman"/>
        </w:rPr>
        <w:t xml:space="preserve"> </w:t>
      </w:r>
      <w:r w:rsidR="00A81377">
        <w:rPr>
          <w:rFonts w:ascii="Times New Roman" w:eastAsia="Times New Roman" w:hAnsi="Times New Roman"/>
        </w:rPr>
        <w:t>E</w:t>
      </w:r>
      <w:r>
        <w:rPr>
          <w:rFonts w:ascii="Times New Roman" w:eastAsia="Times New Roman" w:hAnsi="Times New Roman"/>
        </w:rPr>
        <w:t>arlier</w:t>
      </w:r>
      <w:r w:rsidRPr="00631935">
        <w:rPr>
          <w:rFonts w:ascii="Times New Roman" w:eastAsia="Times New Roman" w:hAnsi="Times New Roman"/>
        </w:rPr>
        <w:t xml:space="preserve"> works do not consider the utility that animal by-products provide to supplement diet </w:t>
      </w:r>
      <w:r w:rsidR="00A81377">
        <w:rPr>
          <w:rFonts w:ascii="Times New Roman" w:eastAsia="Times New Roman" w:hAnsi="Times New Roman"/>
        </w:rPr>
        <w:t>(ie. eggs), nor do they offer</w:t>
      </w:r>
      <w:r w:rsidRPr="00631935">
        <w:rPr>
          <w:rFonts w:ascii="Times New Roman" w:eastAsia="Times New Roman" w:hAnsi="Times New Roman"/>
        </w:rPr>
        <w:t xml:space="preserve"> suggestions for a clearer understanding of human-altered breeding practices for the exploitation of domestic species.</w:t>
      </w:r>
      <w:r w:rsidR="00423956">
        <w:rPr>
          <w:rFonts w:ascii="Times New Roman" w:eastAsia="Times New Roman" w:hAnsi="Times New Roman"/>
        </w:rPr>
        <w:t xml:space="preserve"> </w:t>
      </w:r>
      <w:r w:rsidR="00A81377">
        <w:rPr>
          <w:rFonts w:ascii="Times New Roman" w:eastAsia="Times New Roman" w:hAnsi="Times New Roman"/>
        </w:rPr>
        <w:t>An increased awareness of</w:t>
      </w:r>
      <w:r w:rsidRPr="00631935">
        <w:rPr>
          <w:rFonts w:ascii="Times New Roman" w:eastAsia="Times New Roman" w:hAnsi="Times New Roman"/>
        </w:rPr>
        <w:t xml:space="preserve"> the potential </w:t>
      </w:r>
      <w:r w:rsidR="00A81377">
        <w:rPr>
          <w:rFonts w:ascii="Times New Roman" w:eastAsia="Times New Roman" w:hAnsi="Times New Roman"/>
        </w:rPr>
        <w:t xml:space="preserve">importance </w:t>
      </w:r>
      <w:r w:rsidRPr="00631935">
        <w:rPr>
          <w:rFonts w:ascii="Times New Roman" w:eastAsia="Times New Roman" w:hAnsi="Times New Roman"/>
        </w:rPr>
        <w:t>of avian fauna to a variety of communities across the historic landscape, including how researchers interpret avian</w:t>
      </w:r>
      <w:r w:rsidR="00A81377">
        <w:rPr>
          <w:rFonts w:ascii="Times New Roman" w:eastAsia="Times New Roman" w:hAnsi="Times New Roman"/>
        </w:rPr>
        <w:t xml:space="preserve"> representation on sites and correct</w:t>
      </w:r>
      <w:r w:rsidRPr="00631935">
        <w:rPr>
          <w:rFonts w:ascii="Times New Roman" w:eastAsia="Times New Roman" w:hAnsi="Times New Roman"/>
        </w:rPr>
        <w:t xml:space="preserve"> the faunal bias resulting in the underrepresentation of avian species’ importance</w:t>
      </w:r>
      <w:r>
        <w:rPr>
          <w:rFonts w:ascii="Times New Roman" w:eastAsia="Times New Roman" w:hAnsi="Times New Roman"/>
        </w:rPr>
        <w:t>,</w:t>
      </w:r>
      <w:r w:rsidR="00A81377">
        <w:rPr>
          <w:rFonts w:ascii="Times New Roman" w:eastAsia="Times New Roman" w:hAnsi="Times New Roman"/>
        </w:rPr>
        <w:t xml:space="preserve"> is re-evaluated through </w:t>
      </w:r>
      <w:r w:rsidRPr="00631935">
        <w:rPr>
          <w:rFonts w:ascii="Times New Roman" w:eastAsia="Times New Roman" w:hAnsi="Times New Roman"/>
        </w:rPr>
        <w:t xml:space="preserve">research projects </w:t>
      </w:r>
      <w:r w:rsidR="00A81377">
        <w:rPr>
          <w:rFonts w:ascii="Times New Roman" w:eastAsia="Times New Roman" w:hAnsi="Times New Roman"/>
        </w:rPr>
        <w:t xml:space="preserve">in </w:t>
      </w:r>
      <w:r w:rsidRPr="00631935">
        <w:rPr>
          <w:rFonts w:ascii="Times New Roman" w:eastAsia="Times New Roman" w:hAnsi="Times New Roman"/>
        </w:rPr>
        <w:t xml:space="preserve">Europe, Great Britain, Africa, and South-America (Russell and McGowan 2005; </w:t>
      </w:r>
      <w:r w:rsidR="00CC0114">
        <w:rPr>
          <w:rFonts w:ascii="Times New Roman" w:hAnsi="Times New Roman"/>
        </w:rPr>
        <w:t>Gál 2004</w:t>
      </w:r>
      <w:r w:rsidRPr="00631935">
        <w:rPr>
          <w:rFonts w:ascii="Times New Roman" w:hAnsi="Times New Roman"/>
        </w:rPr>
        <w:t xml:space="preserve">; Serjeantson 1997, 2011; Hamilton-Dyer 1997; Medina et al. 2011; </w:t>
      </w:r>
      <w:r>
        <w:rPr>
          <w:rFonts w:ascii="Times New Roman" w:hAnsi="Times New Roman"/>
        </w:rPr>
        <w:t>Yalden and Carthy 2004;</w:t>
      </w:r>
      <w:r w:rsidRPr="00631935">
        <w:rPr>
          <w:rFonts w:ascii="Times New Roman" w:hAnsi="Times New Roman"/>
        </w:rPr>
        <w:t xml:space="preserve"> </w:t>
      </w:r>
      <w:r>
        <w:rPr>
          <w:rFonts w:ascii="Times New Roman" w:hAnsi="Times New Roman"/>
        </w:rPr>
        <w:t>Stewart and Carrasquilla 1997</w:t>
      </w:r>
      <w:r w:rsidRPr="00631935">
        <w:rPr>
          <w:rFonts w:ascii="Times New Roman" w:hAnsi="Times New Roman"/>
        </w:rPr>
        <w:t>)</w:t>
      </w:r>
      <w:r w:rsidRPr="00631935">
        <w:rPr>
          <w:rFonts w:ascii="Times New Roman" w:eastAsia="Times New Roman" w:hAnsi="Times New Roman"/>
        </w:rPr>
        <w:t xml:space="preserve">. These projects emphasize the re-examination of the roles and relationships between </w:t>
      </w:r>
      <w:r>
        <w:rPr>
          <w:rFonts w:ascii="Times New Roman" w:eastAsia="Times New Roman" w:hAnsi="Times New Roman"/>
        </w:rPr>
        <w:t>humans, the environment, and birds wi</w:t>
      </w:r>
      <w:r w:rsidR="00A81377">
        <w:rPr>
          <w:rFonts w:ascii="Times New Roman" w:eastAsia="Times New Roman" w:hAnsi="Times New Roman"/>
        </w:rPr>
        <w:t>thin the archaeological record</w:t>
      </w:r>
      <w:r w:rsidRPr="00631935">
        <w:rPr>
          <w:rFonts w:ascii="Times New Roman" w:eastAsia="Times New Roman" w:hAnsi="Times New Roman"/>
        </w:rPr>
        <w:t>.</w:t>
      </w:r>
      <w:r w:rsidR="00423956">
        <w:rPr>
          <w:rFonts w:ascii="Times New Roman" w:eastAsia="Times New Roman" w:hAnsi="Times New Roman"/>
        </w:rPr>
        <w:t xml:space="preserve"> </w:t>
      </w:r>
    </w:p>
    <w:p w14:paraId="32AD542B" w14:textId="04424E5D" w:rsidR="00CA0394" w:rsidRPr="00631935" w:rsidRDefault="00CA0394" w:rsidP="00CA0394">
      <w:pPr>
        <w:spacing w:line="480" w:lineRule="auto"/>
        <w:ind w:firstLine="720"/>
        <w:rPr>
          <w:rFonts w:ascii="Times New Roman" w:eastAsia="Times New Roman" w:hAnsi="Times New Roman"/>
        </w:rPr>
      </w:pPr>
      <w:r>
        <w:rPr>
          <w:rFonts w:ascii="Times New Roman" w:eastAsia="Times New Roman" w:hAnsi="Times New Roman"/>
        </w:rPr>
        <w:t>In</w:t>
      </w:r>
      <w:r w:rsidRPr="00631935">
        <w:rPr>
          <w:rFonts w:ascii="Times New Roman" w:eastAsia="Times New Roman" w:hAnsi="Times New Roman"/>
        </w:rPr>
        <w:t xml:space="preserve"> England, </w:t>
      </w:r>
      <w:r>
        <w:rPr>
          <w:rFonts w:ascii="Times New Roman" w:eastAsia="Times New Roman" w:hAnsi="Times New Roman"/>
        </w:rPr>
        <w:t xml:space="preserve">Dale </w:t>
      </w:r>
      <w:r w:rsidRPr="00631935">
        <w:rPr>
          <w:rFonts w:ascii="Times New Roman" w:eastAsia="Times New Roman" w:hAnsi="Times New Roman"/>
        </w:rPr>
        <w:t>Serjean</w:t>
      </w:r>
      <w:r>
        <w:rPr>
          <w:rFonts w:ascii="Times New Roman" w:eastAsia="Times New Roman" w:hAnsi="Times New Roman"/>
        </w:rPr>
        <w:t>tson examines</w:t>
      </w:r>
      <w:r w:rsidRPr="00631935">
        <w:rPr>
          <w:rFonts w:ascii="Times New Roman" w:eastAsia="Times New Roman" w:hAnsi="Times New Roman"/>
        </w:rPr>
        <w:t xml:space="preserve"> issues associated with the assumption that bird bone onl</w:t>
      </w:r>
      <w:r>
        <w:rPr>
          <w:rFonts w:ascii="Times New Roman" w:eastAsia="Times New Roman" w:hAnsi="Times New Roman"/>
        </w:rPr>
        <w:t>y allows for an understanding</w:t>
      </w:r>
      <w:r w:rsidR="00A81377">
        <w:rPr>
          <w:rFonts w:ascii="Times New Roman" w:eastAsia="Times New Roman" w:hAnsi="Times New Roman"/>
        </w:rPr>
        <w:t xml:space="preserve"> of </w:t>
      </w:r>
      <w:r w:rsidRPr="00631935">
        <w:rPr>
          <w:rFonts w:ascii="Times New Roman" w:eastAsia="Times New Roman" w:hAnsi="Times New Roman"/>
        </w:rPr>
        <w:t xml:space="preserve">the simplistic roles </w:t>
      </w:r>
      <w:r w:rsidR="00A81377">
        <w:rPr>
          <w:rFonts w:ascii="Times New Roman" w:eastAsia="Times New Roman" w:hAnsi="Times New Roman"/>
        </w:rPr>
        <w:t>of consumer and consumed, th</w:t>
      </w:r>
      <w:r w:rsidRPr="00631935">
        <w:rPr>
          <w:rFonts w:ascii="Times New Roman" w:eastAsia="Times New Roman" w:hAnsi="Times New Roman"/>
        </w:rPr>
        <w:t>ereby ignoring the larger and more complex dynamic relationships of birds and human in</w:t>
      </w:r>
      <w:r>
        <w:rPr>
          <w:rFonts w:ascii="Times New Roman" w:eastAsia="Times New Roman" w:hAnsi="Times New Roman"/>
        </w:rPr>
        <w:t>teraction (Serjeantson 1997).</w:t>
      </w:r>
      <w:r w:rsidR="00423956">
        <w:rPr>
          <w:rFonts w:ascii="Times New Roman" w:eastAsia="Times New Roman" w:hAnsi="Times New Roman"/>
        </w:rPr>
        <w:t xml:space="preserve"> </w:t>
      </w:r>
      <w:r>
        <w:rPr>
          <w:rFonts w:ascii="Times New Roman" w:eastAsia="Times New Roman" w:hAnsi="Times New Roman"/>
        </w:rPr>
        <w:t>As per Serjeantson’s interpretation, b</w:t>
      </w:r>
      <w:r w:rsidRPr="00631935">
        <w:rPr>
          <w:rFonts w:ascii="Times New Roman" w:eastAsia="Times New Roman" w:hAnsi="Times New Roman"/>
        </w:rPr>
        <w:t xml:space="preserve">irds were not singularly exploited for their meat; their bones were modified and used extensively as tools or personal objects, while feathers became objects of trade, clothing, or items of </w:t>
      </w:r>
      <w:r>
        <w:rPr>
          <w:rFonts w:ascii="Times New Roman" w:eastAsia="Times New Roman" w:hAnsi="Times New Roman"/>
        </w:rPr>
        <w:t xml:space="preserve">complex </w:t>
      </w:r>
      <w:r w:rsidRPr="00631935">
        <w:rPr>
          <w:rFonts w:ascii="Times New Roman" w:eastAsia="Times New Roman" w:hAnsi="Times New Roman"/>
        </w:rPr>
        <w:t>social signaling (Serjeantson 1997:257).</w:t>
      </w:r>
      <w:r w:rsidR="00423956">
        <w:rPr>
          <w:rFonts w:ascii="Times New Roman" w:eastAsia="Times New Roman" w:hAnsi="Times New Roman"/>
        </w:rPr>
        <w:t xml:space="preserve"> </w:t>
      </w:r>
      <w:r w:rsidRPr="00631935">
        <w:rPr>
          <w:rFonts w:ascii="Times New Roman" w:eastAsia="Times New Roman" w:hAnsi="Times New Roman"/>
        </w:rPr>
        <w:t>Additionally, identification of bird bones benefits both environmental reconstruction and recording past distributions of bird species, including extinct varieties (Serjeantson 1997:258; Eastham 1997).</w:t>
      </w:r>
      <w:r w:rsidR="00423956">
        <w:rPr>
          <w:rFonts w:ascii="Times New Roman" w:eastAsia="Times New Roman" w:hAnsi="Times New Roman"/>
        </w:rPr>
        <w:t xml:space="preserve"> </w:t>
      </w:r>
    </w:p>
    <w:p w14:paraId="7A7AF4CB" w14:textId="32C7C198" w:rsidR="0039271C" w:rsidRDefault="00CA0394" w:rsidP="00987838">
      <w:pPr>
        <w:spacing w:line="480" w:lineRule="auto"/>
        <w:ind w:firstLine="720"/>
        <w:rPr>
          <w:rFonts w:ascii="Times New Roman" w:eastAsia="Times New Roman" w:hAnsi="Times New Roman"/>
        </w:rPr>
      </w:pPr>
      <w:r>
        <w:rPr>
          <w:rFonts w:ascii="Times New Roman" w:eastAsia="Times New Roman" w:hAnsi="Times New Roman"/>
        </w:rPr>
        <w:t xml:space="preserve">One alternative </w:t>
      </w:r>
      <w:r w:rsidRPr="00631935">
        <w:rPr>
          <w:rFonts w:ascii="Times New Roman" w:eastAsia="Times New Roman" w:hAnsi="Times New Roman"/>
        </w:rPr>
        <w:t>method for amending avian underrepresentation and research biases requires the examin</w:t>
      </w:r>
      <w:r w:rsidR="00F82C77">
        <w:rPr>
          <w:rFonts w:ascii="Times New Roman" w:eastAsia="Times New Roman" w:hAnsi="Times New Roman"/>
        </w:rPr>
        <w:t>ation of faunal material for</w:t>
      </w:r>
      <w:r w:rsidRPr="00631935">
        <w:rPr>
          <w:rFonts w:ascii="Times New Roman" w:eastAsia="Times New Roman" w:hAnsi="Times New Roman"/>
        </w:rPr>
        <w:t xml:space="preserve"> evidence of breeding practices.</w:t>
      </w:r>
      <w:r w:rsidR="00423956">
        <w:rPr>
          <w:rFonts w:ascii="Times New Roman" w:eastAsia="Times New Roman" w:hAnsi="Times New Roman"/>
        </w:rPr>
        <w:t xml:space="preserve"> </w:t>
      </w:r>
      <w:r>
        <w:rPr>
          <w:rFonts w:ascii="Times New Roman" w:eastAsia="Times New Roman" w:hAnsi="Times New Roman"/>
        </w:rPr>
        <w:t>Indeed, incorporating the notion of secondary by-products produced via</w:t>
      </w:r>
      <w:r w:rsidRPr="00631935">
        <w:rPr>
          <w:rFonts w:ascii="Times New Roman" w:eastAsia="Times New Roman" w:hAnsi="Times New Roman"/>
        </w:rPr>
        <w:t xml:space="preserve"> the raising of domestic fowl</w:t>
      </w:r>
      <w:r>
        <w:rPr>
          <w:rFonts w:ascii="Times New Roman" w:eastAsia="Times New Roman" w:hAnsi="Times New Roman"/>
        </w:rPr>
        <w:t xml:space="preserve"> increases the likelihood of keeping certain animals for reasons other than meat production</w:t>
      </w:r>
      <w:r w:rsidRPr="00631935">
        <w:rPr>
          <w:rFonts w:ascii="Times New Roman" w:eastAsia="Times New Roman" w:hAnsi="Times New Roman"/>
        </w:rPr>
        <w:t>.</w:t>
      </w:r>
      <w:r w:rsidR="00423956">
        <w:rPr>
          <w:rFonts w:ascii="Times New Roman" w:eastAsia="Times New Roman" w:hAnsi="Times New Roman"/>
        </w:rPr>
        <w:t xml:space="preserve"> </w:t>
      </w:r>
      <w:r>
        <w:rPr>
          <w:rFonts w:ascii="Times New Roman" w:eastAsia="Times New Roman" w:hAnsi="Times New Roman"/>
        </w:rPr>
        <w:t xml:space="preserve">Medullary bone, or the build-up of calcium deposits in the medullary cavities of female avian skeletal elements, can act as a useful indicator for seasonality or, for the purposes of the present thesis, breeding patterns of bird species for the production of eggs </w:t>
      </w:r>
      <w:r w:rsidR="0007242C">
        <w:rPr>
          <w:rFonts w:ascii="Times New Roman" w:eastAsia="Times New Roman" w:hAnsi="Times New Roman"/>
        </w:rPr>
        <w:t xml:space="preserve">found </w:t>
      </w:r>
      <w:r>
        <w:rPr>
          <w:rFonts w:ascii="Times New Roman" w:eastAsia="Times New Roman" w:hAnsi="Times New Roman"/>
        </w:rPr>
        <w:t>at archaeological sites.</w:t>
      </w:r>
      <w:r w:rsidR="00423956">
        <w:rPr>
          <w:rFonts w:ascii="Times New Roman" w:eastAsia="Times New Roman" w:hAnsi="Times New Roman"/>
        </w:rPr>
        <w:t xml:space="preserve"> </w:t>
      </w:r>
      <w:r>
        <w:rPr>
          <w:rFonts w:ascii="Times New Roman" w:eastAsia="Times New Roman" w:hAnsi="Times New Roman"/>
        </w:rPr>
        <w:t xml:space="preserve">The hollow cavity of bird long bones provides an ideal environment for short-term storage of the extra calcium needed by female birds for the internal development and laying of eggs (Bloom et al. 1950; Dacke et al. 1993; </w:t>
      </w:r>
      <w:r w:rsidR="00C22DE3">
        <w:rPr>
          <w:rFonts w:ascii="Times New Roman" w:hAnsi="Times New Roman"/>
        </w:rPr>
        <w:t>Gá</w:t>
      </w:r>
      <w:r w:rsidR="00C22DE3" w:rsidRPr="00C27725">
        <w:rPr>
          <w:rFonts w:ascii="Times New Roman" w:hAnsi="Times New Roman"/>
        </w:rPr>
        <w:t>l</w:t>
      </w:r>
      <w:r w:rsidR="00CC0114">
        <w:rPr>
          <w:rFonts w:ascii="Times New Roman" w:eastAsia="Times New Roman" w:hAnsi="Times New Roman"/>
        </w:rPr>
        <w:t xml:space="preserve"> 2004</w:t>
      </w:r>
      <w:r w:rsidR="00ED5DD5">
        <w:rPr>
          <w:rFonts w:ascii="Times New Roman" w:eastAsia="Times New Roman" w:hAnsi="Times New Roman"/>
        </w:rPr>
        <w:t>:53;</w:t>
      </w:r>
      <w:r w:rsidR="00C22DE3">
        <w:rPr>
          <w:rFonts w:ascii="Times New Roman" w:hAnsi="Times New Roman"/>
        </w:rPr>
        <w:t xml:space="preserve"> </w:t>
      </w:r>
      <w:r w:rsidR="007331C9" w:rsidRPr="00C27725">
        <w:rPr>
          <w:rFonts w:ascii="Times New Roman" w:hAnsi="Times New Roman"/>
        </w:rPr>
        <w:t>Lentacker</w:t>
      </w:r>
      <w:r w:rsidR="007331C9">
        <w:rPr>
          <w:rFonts w:ascii="Times New Roman" w:eastAsia="Times New Roman" w:hAnsi="Times New Roman"/>
        </w:rPr>
        <w:t xml:space="preserve"> and Van Neer 1996; </w:t>
      </w:r>
      <w:r>
        <w:rPr>
          <w:rFonts w:ascii="Times New Roman" w:eastAsia="Times New Roman" w:hAnsi="Times New Roman"/>
        </w:rPr>
        <w:t>Rick 1975; Simkiss 1967; Van Neer et al. 2002, 2005).</w:t>
      </w:r>
      <w:r w:rsidR="00423956">
        <w:rPr>
          <w:rFonts w:ascii="Times New Roman" w:eastAsia="Times New Roman" w:hAnsi="Times New Roman"/>
        </w:rPr>
        <w:t xml:space="preserve"> </w:t>
      </w:r>
      <w:r>
        <w:rPr>
          <w:rFonts w:ascii="Times New Roman" w:eastAsia="Times New Roman" w:hAnsi="Times New Roman"/>
        </w:rPr>
        <w:t>Medullary bone appears as a granular powder or cement-like substance that forms along the inner cortical surface and is best observed in the femur, tibiotars</w:t>
      </w:r>
      <w:r w:rsidR="00C54F3C">
        <w:rPr>
          <w:rFonts w:ascii="Times New Roman" w:eastAsia="Times New Roman" w:hAnsi="Times New Roman"/>
        </w:rPr>
        <w:t>us, and ulna (Rick 1975:184;</w:t>
      </w:r>
      <w:r>
        <w:rPr>
          <w:rFonts w:ascii="Times New Roman" w:eastAsia="Times New Roman" w:hAnsi="Times New Roman"/>
        </w:rPr>
        <w:t xml:space="preserve"> Figure 4).</w:t>
      </w:r>
      <w:r w:rsidR="00423956">
        <w:rPr>
          <w:rFonts w:ascii="Times New Roman" w:eastAsia="Times New Roman" w:hAnsi="Times New Roman"/>
        </w:rPr>
        <w:t xml:space="preserve"> </w:t>
      </w:r>
    </w:p>
    <w:p w14:paraId="192AD340" w14:textId="77777777" w:rsidR="00F82C77" w:rsidRDefault="00F82C77" w:rsidP="00987838">
      <w:pPr>
        <w:spacing w:line="480" w:lineRule="auto"/>
        <w:ind w:firstLine="720"/>
        <w:rPr>
          <w:rFonts w:ascii="Times New Roman" w:eastAsia="Times New Roman" w:hAnsi="Times New Roman"/>
        </w:rPr>
      </w:pPr>
    </w:p>
    <w:p w14:paraId="0632CF16" w14:textId="31FD3F35" w:rsidR="0039271C" w:rsidRDefault="0039271C" w:rsidP="00290938">
      <w:pPr>
        <w:rPr>
          <w:rFonts w:ascii="Times New Roman" w:hAnsi="Times New Roman"/>
        </w:rPr>
      </w:pPr>
      <w:r w:rsidRPr="00810467">
        <w:rPr>
          <w:rFonts w:ascii="Times New Roman" w:hAnsi="Times New Roman"/>
          <w:noProof/>
        </w:rPr>
        <w:drawing>
          <wp:inline distT="0" distB="0" distL="0" distR="0" wp14:anchorId="218C5EAA" wp14:editId="20E997D4">
            <wp:extent cx="3370580" cy="2399606"/>
            <wp:effectExtent l="25400" t="25400" r="33020" b="13970"/>
            <wp:docPr id="15" name="Picture 15" descr="Macintosh HD:private:tmp:iPhot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private:tmp:iPhoto-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71608" cy="2400338"/>
                    </a:xfrm>
                    <a:prstGeom prst="rect">
                      <a:avLst/>
                    </a:prstGeom>
                    <a:noFill/>
                    <a:ln>
                      <a:solidFill>
                        <a:schemeClr val="tx1"/>
                      </a:solidFill>
                    </a:ln>
                  </pic:spPr>
                </pic:pic>
              </a:graphicData>
            </a:graphic>
          </wp:inline>
        </w:drawing>
      </w:r>
      <w:r w:rsidR="00290938">
        <w:rPr>
          <w:rFonts w:ascii="Times New Roman" w:hAnsi="Times New Roman"/>
        </w:rPr>
        <w:tab/>
      </w:r>
    </w:p>
    <w:p w14:paraId="663F3C5B" w14:textId="77777777" w:rsidR="0039271C" w:rsidRDefault="0039271C" w:rsidP="0039271C">
      <w:pPr>
        <w:rPr>
          <w:rFonts w:ascii="Times New Roman" w:hAnsi="Times New Roman"/>
        </w:rPr>
      </w:pPr>
    </w:p>
    <w:p w14:paraId="22FB6632" w14:textId="77777777" w:rsidR="0039271C" w:rsidRDefault="0039271C" w:rsidP="0039271C">
      <w:pPr>
        <w:rPr>
          <w:rFonts w:ascii="Times New Roman" w:hAnsi="Times New Roman"/>
        </w:rPr>
      </w:pPr>
      <w:r w:rsidRPr="005D5EC6">
        <w:rPr>
          <w:rFonts w:ascii="Times New Roman" w:hAnsi="Times New Roman"/>
          <w:b/>
        </w:rPr>
        <w:t>Figure 4.</w:t>
      </w:r>
      <w:r>
        <w:rPr>
          <w:rFonts w:ascii="Times New Roman" w:hAnsi="Times New Roman"/>
        </w:rPr>
        <w:t xml:space="preserve"> Medullary Bone: Stewing Hen Tarsometatarsus (measured in mm); photograph taken by author</w:t>
      </w:r>
    </w:p>
    <w:p w14:paraId="6A35DB9F" w14:textId="77777777" w:rsidR="0039271C" w:rsidRDefault="0039271C" w:rsidP="0039271C">
      <w:pPr>
        <w:spacing w:line="480" w:lineRule="auto"/>
        <w:rPr>
          <w:rFonts w:ascii="Times New Roman" w:eastAsia="Times New Roman" w:hAnsi="Times New Roman"/>
        </w:rPr>
      </w:pPr>
    </w:p>
    <w:p w14:paraId="2F376523" w14:textId="77777777" w:rsidR="0039271C" w:rsidRDefault="0039271C" w:rsidP="0039271C">
      <w:pPr>
        <w:spacing w:line="480" w:lineRule="auto"/>
        <w:rPr>
          <w:rFonts w:ascii="Times New Roman" w:eastAsia="Times New Roman" w:hAnsi="Times New Roman"/>
        </w:rPr>
      </w:pPr>
    </w:p>
    <w:p w14:paraId="3E82C545" w14:textId="32A82DE2" w:rsidR="00CA0394" w:rsidRPr="00C22DE3" w:rsidRDefault="00CA0394" w:rsidP="0039271C">
      <w:pPr>
        <w:spacing w:line="480" w:lineRule="auto"/>
        <w:rPr>
          <w:rFonts w:ascii="Times New Roman" w:hAnsi="Times New Roman"/>
        </w:rPr>
      </w:pPr>
      <w:r>
        <w:rPr>
          <w:rFonts w:ascii="Times New Roman" w:eastAsia="Times New Roman" w:hAnsi="Times New Roman"/>
        </w:rPr>
        <w:t xml:space="preserve">The repeated appearance of medullary bone as part of the avian faunal assemblage suggests that birds might have been valued </w:t>
      </w:r>
      <w:r w:rsidR="00A6155C">
        <w:rPr>
          <w:rFonts w:ascii="Times New Roman" w:eastAsia="Times New Roman" w:hAnsi="Times New Roman"/>
        </w:rPr>
        <w:t>as much or more for egg production than meat</w:t>
      </w:r>
      <w:r w:rsidR="00CB1623">
        <w:rPr>
          <w:rFonts w:ascii="Times New Roman" w:eastAsia="Times New Roman" w:hAnsi="Times New Roman"/>
        </w:rPr>
        <w:t xml:space="preserve"> and its presence is a good indicator to determine</w:t>
      </w:r>
      <w:r w:rsidRPr="00631935">
        <w:rPr>
          <w:rFonts w:ascii="Times New Roman" w:eastAsia="Times New Roman" w:hAnsi="Times New Roman"/>
        </w:rPr>
        <w:t xml:space="preserve"> whether chicken</w:t>
      </w:r>
      <w:r w:rsidR="00D336E8">
        <w:rPr>
          <w:rFonts w:ascii="Times New Roman" w:eastAsia="Times New Roman" w:hAnsi="Times New Roman"/>
        </w:rPr>
        <w:t>s</w:t>
      </w:r>
      <w:r w:rsidRPr="00631935">
        <w:rPr>
          <w:rFonts w:ascii="Times New Roman" w:eastAsia="Times New Roman" w:hAnsi="Times New Roman"/>
        </w:rPr>
        <w:t xml:space="preserve"> were </w:t>
      </w:r>
      <w:r w:rsidR="00CB1623" w:rsidRPr="00631935">
        <w:rPr>
          <w:rFonts w:ascii="Times New Roman" w:eastAsia="Times New Roman" w:hAnsi="Times New Roman"/>
        </w:rPr>
        <w:t>m</w:t>
      </w:r>
      <w:r w:rsidR="00CB1623">
        <w:rPr>
          <w:rFonts w:ascii="Times New Roman" w:eastAsia="Times New Roman" w:hAnsi="Times New Roman"/>
        </w:rPr>
        <w:t>aintained</w:t>
      </w:r>
      <w:r w:rsidR="00A6155C">
        <w:rPr>
          <w:rFonts w:ascii="Times New Roman" w:eastAsia="Times New Roman" w:hAnsi="Times New Roman"/>
        </w:rPr>
        <w:t xml:space="preserve"> mainly for eggs or</w:t>
      </w:r>
      <w:r>
        <w:rPr>
          <w:rFonts w:ascii="Times New Roman" w:eastAsia="Times New Roman" w:hAnsi="Times New Roman"/>
        </w:rPr>
        <w:t xml:space="preserve"> for meat</w:t>
      </w:r>
      <w:r w:rsidR="00721161">
        <w:rPr>
          <w:rFonts w:ascii="Times New Roman" w:eastAsia="Times New Roman" w:hAnsi="Times New Roman"/>
        </w:rPr>
        <w:t xml:space="preserve"> (Serjeants</w:t>
      </w:r>
      <w:r w:rsidR="00CB1623">
        <w:rPr>
          <w:rFonts w:ascii="Times New Roman" w:eastAsia="Times New Roman" w:hAnsi="Times New Roman"/>
        </w:rPr>
        <w:t>on 2009</w:t>
      </w:r>
      <w:r w:rsidR="00721161">
        <w:rPr>
          <w:rFonts w:ascii="Times New Roman" w:eastAsia="Times New Roman" w:hAnsi="Times New Roman"/>
        </w:rPr>
        <w:t>:48-53)</w:t>
      </w:r>
      <w:r>
        <w:rPr>
          <w:rFonts w:ascii="Times New Roman" w:eastAsia="Times New Roman" w:hAnsi="Times New Roman"/>
        </w:rPr>
        <w:t>.</w:t>
      </w:r>
      <w:r w:rsidR="00423956">
        <w:rPr>
          <w:rFonts w:ascii="Times New Roman" w:eastAsia="Times New Roman" w:hAnsi="Times New Roman"/>
        </w:rPr>
        <w:t xml:space="preserve"> </w:t>
      </w:r>
    </w:p>
    <w:p w14:paraId="39D6C521" w14:textId="28546A3E" w:rsidR="00CA0394" w:rsidRPr="00631935" w:rsidRDefault="00CA0394" w:rsidP="00CA0394">
      <w:pPr>
        <w:spacing w:line="480" w:lineRule="auto"/>
        <w:ind w:firstLine="720"/>
        <w:rPr>
          <w:rFonts w:ascii="Times New Roman" w:eastAsia="Times New Roman" w:hAnsi="Times New Roman"/>
        </w:rPr>
      </w:pPr>
      <w:r w:rsidRPr="00631935">
        <w:rPr>
          <w:rFonts w:ascii="Times New Roman" w:eastAsia="Times New Roman" w:hAnsi="Times New Roman"/>
        </w:rPr>
        <w:t xml:space="preserve">However, following an analysis of the bird bones from the Poplar Forest subfloor pit collection, it </w:t>
      </w:r>
      <w:r>
        <w:rPr>
          <w:rFonts w:ascii="Times New Roman" w:eastAsia="Times New Roman" w:hAnsi="Times New Roman"/>
        </w:rPr>
        <w:t>was</w:t>
      </w:r>
      <w:r w:rsidRPr="00631935">
        <w:rPr>
          <w:rFonts w:ascii="Times New Roman" w:eastAsia="Times New Roman" w:hAnsi="Times New Roman"/>
        </w:rPr>
        <w:t xml:space="preserve"> determined that none of the chicken, nor any of the additional avian species’ faunal remains, exhibit the effects of medullary bone build up in the already fragmented long bones.</w:t>
      </w:r>
      <w:r w:rsidR="00423956">
        <w:rPr>
          <w:rFonts w:ascii="Times New Roman" w:eastAsia="Times New Roman" w:hAnsi="Times New Roman"/>
        </w:rPr>
        <w:t xml:space="preserve"> </w:t>
      </w:r>
      <w:r w:rsidRPr="00631935">
        <w:rPr>
          <w:rFonts w:ascii="Times New Roman" w:eastAsia="Times New Roman" w:hAnsi="Times New Roman"/>
        </w:rPr>
        <w:t xml:space="preserve">Some of the bones are in fact whole and may contain medullary bone in the cavity, but laterally cutting them </w:t>
      </w:r>
      <w:r>
        <w:rPr>
          <w:rFonts w:ascii="Times New Roman" w:eastAsia="Times New Roman" w:hAnsi="Times New Roman"/>
        </w:rPr>
        <w:t xml:space="preserve">in order </w:t>
      </w:r>
      <w:r w:rsidRPr="00631935">
        <w:rPr>
          <w:rFonts w:ascii="Times New Roman" w:eastAsia="Times New Roman" w:hAnsi="Times New Roman"/>
        </w:rPr>
        <w:t>to observe the inside of the medullary cavity for the presence of medullary bone would destroy the integrit</w:t>
      </w:r>
      <w:r>
        <w:rPr>
          <w:rFonts w:ascii="Times New Roman" w:eastAsia="Times New Roman" w:hAnsi="Times New Roman"/>
        </w:rPr>
        <w:t xml:space="preserve">y of the archaeological sample and is </w:t>
      </w:r>
      <w:r w:rsidRPr="00631935">
        <w:rPr>
          <w:rFonts w:ascii="Times New Roman" w:eastAsia="Times New Roman" w:hAnsi="Times New Roman"/>
        </w:rPr>
        <w:t>not pe</w:t>
      </w:r>
      <w:r>
        <w:rPr>
          <w:rFonts w:ascii="Times New Roman" w:eastAsia="Times New Roman" w:hAnsi="Times New Roman"/>
        </w:rPr>
        <w:t>rmissible at this time</w:t>
      </w:r>
      <w:r w:rsidRPr="00631935">
        <w:rPr>
          <w:rFonts w:ascii="Times New Roman" w:eastAsia="Times New Roman" w:hAnsi="Times New Roman"/>
        </w:rPr>
        <w:t>.</w:t>
      </w:r>
      <w:r w:rsidR="00423956">
        <w:rPr>
          <w:rFonts w:ascii="Times New Roman" w:eastAsia="Times New Roman" w:hAnsi="Times New Roman"/>
        </w:rPr>
        <w:t xml:space="preserve"> </w:t>
      </w:r>
      <w:r>
        <w:rPr>
          <w:rFonts w:ascii="Times New Roman" w:eastAsia="Times New Roman" w:hAnsi="Times New Roman"/>
        </w:rPr>
        <w:t xml:space="preserve">Because of the absence of medullary bone in the Poplar Forest </w:t>
      </w:r>
      <w:r w:rsidR="00F3588A">
        <w:rPr>
          <w:rFonts w:ascii="Times New Roman" w:eastAsia="Times New Roman" w:hAnsi="Times New Roman"/>
        </w:rPr>
        <w:t xml:space="preserve">subfloor pit </w:t>
      </w:r>
      <w:r>
        <w:rPr>
          <w:rFonts w:ascii="Times New Roman" w:eastAsia="Times New Roman" w:hAnsi="Times New Roman"/>
        </w:rPr>
        <w:t xml:space="preserve">faunal material, the recovery and identification of eggshell fragments </w:t>
      </w:r>
      <w:r w:rsidR="00F3588A">
        <w:rPr>
          <w:rFonts w:ascii="Times New Roman" w:eastAsia="Times New Roman" w:hAnsi="Times New Roman"/>
        </w:rPr>
        <w:t xml:space="preserve">is the only method that allows for an assessment of this </w:t>
      </w:r>
      <w:r>
        <w:rPr>
          <w:rFonts w:ascii="Times New Roman" w:eastAsia="Times New Roman" w:hAnsi="Times New Roman"/>
        </w:rPr>
        <w:t>topic.</w:t>
      </w:r>
    </w:p>
    <w:p w14:paraId="7F554D63" w14:textId="0D1E028C" w:rsidR="00CA0394" w:rsidRPr="00631935" w:rsidRDefault="00CA0394" w:rsidP="00CA0394">
      <w:pPr>
        <w:spacing w:line="480" w:lineRule="auto"/>
        <w:ind w:firstLine="720"/>
        <w:rPr>
          <w:rFonts w:ascii="Times New Roman" w:hAnsi="Times New Roman"/>
        </w:rPr>
      </w:pPr>
      <w:r>
        <w:rPr>
          <w:rFonts w:ascii="Times New Roman" w:hAnsi="Times New Roman"/>
        </w:rPr>
        <w:t xml:space="preserve">Furthermore, it appears </w:t>
      </w:r>
      <w:r w:rsidRPr="00631935">
        <w:rPr>
          <w:rFonts w:ascii="Times New Roman" w:hAnsi="Times New Roman"/>
        </w:rPr>
        <w:t xml:space="preserve">that according to the DAACS (Digital Archaeology Archive of Comparative Slavery) online database, </w:t>
      </w:r>
      <w:r>
        <w:rPr>
          <w:rFonts w:ascii="Times New Roman" w:hAnsi="Times New Roman"/>
        </w:rPr>
        <w:t>the</w:t>
      </w:r>
      <w:r w:rsidRPr="00631935">
        <w:rPr>
          <w:rFonts w:ascii="Times New Roman" w:hAnsi="Times New Roman"/>
        </w:rPr>
        <w:t xml:space="preserve"> recovery</w:t>
      </w:r>
      <w:r>
        <w:rPr>
          <w:rFonts w:ascii="Times New Roman" w:hAnsi="Times New Roman"/>
        </w:rPr>
        <w:t xml:space="preserve"> of eggshell</w:t>
      </w:r>
      <w:r w:rsidR="00B65F52">
        <w:rPr>
          <w:rFonts w:ascii="Times New Roman" w:hAnsi="Times New Roman"/>
        </w:rPr>
        <w:t xml:space="preserve"> is extremely common a</w:t>
      </w:r>
      <w:r w:rsidRPr="00631935">
        <w:rPr>
          <w:rFonts w:ascii="Times New Roman" w:hAnsi="Times New Roman"/>
        </w:rPr>
        <w:t xml:space="preserve">t </w:t>
      </w:r>
      <w:r>
        <w:rPr>
          <w:rFonts w:ascii="Times New Roman" w:hAnsi="Times New Roman"/>
        </w:rPr>
        <w:t xml:space="preserve">many </w:t>
      </w:r>
      <w:r w:rsidRPr="00631935">
        <w:rPr>
          <w:rFonts w:ascii="Times New Roman" w:hAnsi="Times New Roman"/>
        </w:rPr>
        <w:t>Chesapeake</w:t>
      </w:r>
      <w:r>
        <w:rPr>
          <w:rFonts w:ascii="Times New Roman" w:hAnsi="Times New Roman"/>
        </w:rPr>
        <w:t xml:space="preserve"> Virginia</w:t>
      </w:r>
      <w:r w:rsidRPr="00631935">
        <w:rPr>
          <w:rFonts w:ascii="Times New Roman" w:hAnsi="Times New Roman"/>
        </w:rPr>
        <w:t xml:space="preserve"> archaeology projects; several assemblages from enslave</w:t>
      </w:r>
      <w:r>
        <w:rPr>
          <w:rFonts w:ascii="Times New Roman" w:hAnsi="Times New Roman"/>
        </w:rPr>
        <w:t>d African American contexts exhibit</w:t>
      </w:r>
      <w:r w:rsidRPr="00631935">
        <w:rPr>
          <w:rFonts w:ascii="Times New Roman" w:hAnsi="Times New Roman"/>
        </w:rPr>
        <w:t xml:space="preserve"> large quantities of</w:t>
      </w:r>
      <w:r w:rsidR="0030267E">
        <w:rPr>
          <w:rFonts w:ascii="Times New Roman" w:hAnsi="Times New Roman"/>
        </w:rPr>
        <w:t xml:space="preserve"> recovered eggshell</w:t>
      </w:r>
      <w:r>
        <w:rPr>
          <w:rFonts w:ascii="Times New Roman" w:hAnsi="Times New Roman"/>
        </w:rPr>
        <w:t xml:space="preserve"> (DACCS 2013</w:t>
      </w:r>
      <w:r w:rsidRPr="00631935">
        <w:rPr>
          <w:rFonts w:ascii="Times New Roman" w:hAnsi="Times New Roman"/>
        </w:rPr>
        <w:t>).</w:t>
      </w:r>
      <w:r w:rsidR="00423956">
        <w:rPr>
          <w:rFonts w:ascii="Times New Roman" w:hAnsi="Times New Roman"/>
        </w:rPr>
        <w:t xml:space="preserve"> </w:t>
      </w:r>
      <w:r w:rsidR="00B65F52">
        <w:rPr>
          <w:rFonts w:ascii="Times New Roman" w:hAnsi="Times New Roman"/>
        </w:rPr>
        <w:t>Other than a cursor</w:t>
      </w:r>
      <w:r w:rsidRPr="00631935">
        <w:rPr>
          <w:rFonts w:ascii="Times New Roman" w:hAnsi="Times New Roman"/>
        </w:rPr>
        <w:t>y count</w:t>
      </w:r>
      <w:r>
        <w:rPr>
          <w:rFonts w:ascii="Times New Roman" w:hAnsi="Times New Roman"/>
        </w:rPr>
        <w:t xml:space="preserve"> of total fragments recovered</w:t>
      </w:r>
      <w:r w:rsidRPr="00631935">
        <w:rPr>
          <w:rFonts w:ascii="Times New Roman" w:hAnsi="Times New Roman"/>
        </w:rPr>
        <w:t xml:space="preserve"> followed by the label “eggshell”, minimal contextual information is given for t</w:t>
      </w:r>
      <w:r>
        <w:rPr>
          <w:rFonts w:ascii="Times New Roman" w:hAnsi="Times New Roman"/>
        </w:rPr>
        <w:t>hese collected samples.</w:t>
      </w:r>
      <w:r w:rsidR="00423956">
        <w:rPr>
          <w:rFonts w:ascii="Times New Roman" w:hAnsi="Times New Roman"/>
        </w:rPr>
        <w:t xml:space="preserve"> </w:t>
      </w:r>
      <w:r>
        <w:rPr>
          <w:rFonts w:ascii="Times New Roman" w:hAnsi="Times New Roman"/>
        </w:rPr>
        <w:t xml:space="preserve">Almost certainly, </w:t>
      </w:r>
      <w:r w:rsidRPr="00631935">
        <w:rPr>
          <w:rFonts w:ascii="Times New Roman" w:hAnsi="Times New Roman"/>
        </w:rPr>
        <w:t>e</w:t>
      </w:r>
      <w:r>
        <w:rPr>
          <w:rFonts w:ascii="Times New Roman" w:hAnsi="Times New Roman"/>
        </w:rPr>
        <w:t>ggshell identification</w:t>
      </w:r>
      <w:r w:rsidRPr="00631935">
        <w:rPr>
          <w:rFonts w:ascii="Times New Roman" w:hAnsi="Times New Roman"/>
        </w:rPr>
        <w:t xml:space="preserve"> research</w:t>
      </w:r>
      <w:r w:rsidR="00B65F52">
        <w:rPr>
          <w:rFonts w:ascii="Times New Roman" w:hAnsi="Times New Roman"/>
        </w:rPr>
        <w:t xml:space="preserve"> would contribute to</w:t>
      </w:r>
      <w:r>
        <w:rPr>
          <w:rFonts w:ascii="Times New Roman" w:hAnsi="Times New Roman"/>
        </w:rPr>
        <w:t xml:space="preserve"> these faunal analyses projects.</w:t>
      </w:r>
      <w:r w:rsidR="00423956">
        <w:rPr>
          <w:rFonts w:ascii="Times New Roman" w:hAnsi="Times New Roman"/>
        </w:rPr>
        <w:t xml:space="preserve"> </w:t>
      </w:r>
      <w:r>
        <w:rPr>
          <w:rFonts w:ascii="Times New Roman" w:hAnsi="Times New Roman"/>
        </w:rPr>
        <w:t xml:space="preserve">It appears that overall, the present research </w:t>
      </w:r>
      <w:r w:rsidRPr="00631935">
        <w:rPr>
          <w:rFonts w:ascii="Times New Roman" w:hAnsi="Times New Roman"/>
        </w:rPr>
        <w:t xml:space="preserve">bias stems from unfamiliarity with the applicability of eggshell identification literature and identification techniques. </w:t>
      </w:r>
    </w:p>
    <w:p w14:paraId="0686DD55" w14:textId="144B5816" w:rsidR="00CA0394" w:rsidRPr="00631935" w:rsidRDefault="00CA0394" w:rsidP="00CA0394">
      <w:pPr>
        <w:spacing w:line="480" w:lineRule="auto"/>
        <w:ind w:firstLine="720"/>
        <w:rPr>
          <w:rFonts w:ascii="Times New Roman" w:hAnsi="Times New Roman"/>
        </w:rPr>
      </w:pPr>
      <w:r w:rsidRPr="00631935">
        <w:rPr>
          <w:rFonts w:ascii="Times New Roman" w:hAnsi="Times New Roman"/>
        </w:rPr>
        <w:t xml:space="preserve">Juxtaposed to </w:t>
      </w:r>
      <w:r>
        <w:rPr>
          <w:rFonts w:ascii="Times New Roman" w:hAnsi="Times New Roman"/>
        </w:rPr>
        <w:t xml:space="preserve">this underrepresentation is the frequent mention in planter’s journals, travel accounts, associated historical documents, and </w:t>
      </w:r>
      <w:r w:rsidRPr="00631935">
        <w:rPr>
          <w:rFonts w:ascii="Times New Roman" w:hAnsi="Times New Roman"/>
        </w:rPr>
        <w:t>the WPA (Works Progress Administration’s Federal Writers’ Project) narrativ</w:t>
      </w:r>
      <w:r>
        <w:rPr>
          <w:rFonts w:ascii="Times New Roman" w:hAnsi="Times New Roman"/>
        </w:rPr>
        <w:t>es collected during the 1930s recording</w:t>
      </w:r>
      <w:r w:rsidRPr="00631935">
        <w:rPr>
          <w:rFonts w:ascii="Times New Roman" w:hAnsi="Times New Roman"/>
        </w:rPr>
        <w:t xml:space="preserve"> enslaved African reliance on and the utility of a variety of bird species (Covey and Eisnach 2009).</w:t>
      </w:r>
      <w:r w:rsidR="00423956">
        <w:rPr>
          <w:rFonts w:ascii="Times New Roman" w:hAnsi="Times New Roman"/>
        </w:rPr>
        <w:t xml:space="preserve"> </w:t>
      </w:r>
      <w:r w:rsidR="00A410D9">
        <w:rPr>
          <w:rFonts w:ascii="Times New Roman" w:hAnsi="Times New Roman"/>
        </w:rPr>
        <w:t>I</w:t>
      </w:r>
      <w:r w:rsidRPr="00631935">
        <w:rPr>
          <w:rFonts w:ascii="Times New Roman" w:hAnsi="Times New Roman"/>
        </w:rPr>
        <w:t xml:space="preserve">nterviewees remarked that chickens were often kept and primarily used for their eggs, while </w:t>
      </w:r>
      <w:r>
        <w:rPr>
          <w:rFonts w:ascii="Times New Roman" w:hAnsi="Times New Roman"/>
        </w:rPr>
        <w:t xml:space="preserve">other varieties of birds such as </w:t>
      </w:r>
      <w:r w:rsidRPr="00631935">
        <w:rPr>
          <w:rFonts w:ascii="Times New Roman" w:hAnsi="Times New Roman"/>
        </w:rPr>
        <w:t>duck, goose, and turkey eggs were collected from both wild and domestic sources (Covey and Eisnach 2009).</w:t>
      </w:r>
      <w:r w:rsidR="00423956">
        <w:rPr>
          <w:rFonts w:ascii="Times New Roman" w:hAnsi="Times New Roman"/>
        </w:rPr>
        <w:t xml:space="preserve"> </w:t>
      </w:r>
      <w:r>
        <w:rPr>
          <w:rFonts w:ascii="Times New Roman" w:hAnsi="Times New Roman"/>
        </w:rPr>
        <w:t>While the WPA narratives may reflect both 1930s interviewer and interviewee bias, when used in conjunction with additional primary historical documents and the archaeological record, these informative avenues of resear</w:t>
      </w:r>
      <w:r w:rsidR="00536694">
        <w:rPr>
          <w:rFonts w:ascii="Times New Roman" w:hAnsi="Times New Roman"/>
        </w:rPr>
        <w:t>ch provide first-person oral histories</w:t>
      </w:r>
      <w:r>
        <w:rPr>
          <w:rFonts w:ascii="Times New Roman" w:hAnsi="Times New Roman"/>
        </w:rPr>
        <w:t xml:space="preserve"> of the dynamic nature of people and the environment.</w:t>
      </w:r>
    </w:p>
    <w:p w14:paraId="1FFAFCA9" w14:textId="77777777" w:rsidR="00367498" w:rsidRDefault="00CA0394" w:rsidP="00CA0394">
      <w:pPr>
        <w:spacing w:line="480" w:lineRule="auto"/>
        <w:ind w:firstLine="720"/>
        <w:rPr>
          <w:rFonts w:ascii="Times New Roman" w:hAnsi="Times New Roman"/>
        </w:rPr>
      </w:pPr>
      <w:r w:rsidRPr="00631935">
        <w:rPr>
          <w:rFonts w:ascii="Times New Roman" w:hAnsi="Times New Roman"/>
        </w:rPr>
        <w:t>During the analysis of the faunal material recovered from the subfloor pit at Poplar Forest, a total of 302 bird bones were positively identified to species level; of that total, 243 pieces were identified as chicken (</w:t>
      </w:r>
      <w:r w:rsidRPr="00631935">
        <w:rPr>
          <w:rFonts w:ascii="Times New Roman" w:hAnsi="Times New Roman"/>
          <w:i/>
        </w:rPr>
        <w:t>Gallus gallus)</w:t>
      </w:r>
      <w:r w:rsidRPr="00631935">
        <w:rPr>
          <w:rFonts w:ascii="Times New Roman" w:hAnsi="Times New Roman"/>
        </w:rPr>
        <w:t>.</w:t>
      </w:r>
      <w:r w:rsidR="00423956">
        <w:rPr>
          <w:rFonts w:ascii="Times New Roman" w:hAnsi="Times New Roman"/>
        </w:rPr>
        <w:t xml:space="preserve"> </w:t>
      </w:r>
      <w:r w:rsidRPr="00631935">
        <w:rPr>
          <w:rFonts w:ascii="Times New Roman" w:hAnsi="Times New Roman"/>
        </w:rPr>
        <w:t xml:space="preserve">Many more </w:t>
      </w:r>
      <w:r>
        <w:rPr>
          <w:rFonts w:ascii="Times New Roman" w:hAnsi="Times New Roman"/>
        </w:rPr>
        <w:t xml:space="preserve">avian skeletal elements </w:t>
      </w:r>
      <w:r w:rsidRPr="00631935">
        <w:rPr>
          <w:rFonts w:ascii="Times New Roman" w:hAnsi="Times New Roman"/>
        </w:rPr>
        <w:t>remain unidentified</w:t>
      </w:r>
      <w:r>
        <w:rPr>
          <w:rFonts w:ascii="Times New Roman" w:hAnsi="Times New Roman"/>
        </w:rPr>
        <w:t xml:space="preserve"> to a specific species</w:t>
      </w:r>
      <w:r w:rsidRPr="00631935">
        <w:rPr>
          <w:rFonts w:ascii="Times New Roman" w:hAnsi="Times New Roman"/>
        </w:rPr>
        <w:t>.</w:t>
      </w:r>
      <w:r w:rsidR="00423956">
        <w:rPr>
          <w:rFonts w:ascii="Times New Roman" w:hAnsi="Times New Roman"/>
        </w:rPr>
        <w:t xml:space="preserve"> </w:t>
      </w:r>
      <w:r>
        <w:rPr>
          <w:rFonts w:ascii="Times New Roman" w:hAnsi="Times New Roman"/>
        </w:rPr>
        <w:t>Table 2</w:t>
      </w:r>
      <w:r w:rsidRPr="00631935">
        <w:rPr>
          <w:rFonts w:ascii="Times New Roman" w:hAnsi="Times New Roman"/>
        </w:rPr>
        <w:t xml:space="preserve"> illustrate</w:t>
      </w:r>
      <w:r>
        <w:rPr>
          <w:rFonts w:ascii="Times New Roman" w:hAnsi="Times New Roman"/>
        </w:rPr>
        <w:t>s</w:t>
      </w:r>
      <w:r w:rsidRPr="00631935">
        <w:rPr>
          <w:rFonts w:ascii="Times New Roman" w:hAnsi="Times New Roman"/>
        </w:rPr>
        <w:t xml:space="preserve"> the </w:t>
      </w:r>
      <w:r>
        <w:rPr>
          <w:rFonts w:ascii="Times New Roman" w:hAnsi="Times New Roman"/>
        </w:rPr>
        <w:t>number of identified specimen (</w:t>
      </w:r>
      <w:r w:rsidRPr="00631935">
        <w:rPr>
          <w:rFonts w:ascii="Times New Roman" w:hAnsi="Times New Roman"/>
        </w:rPr>
        <w:t>NISP</w:t>
      </w:r>
      <w:r>
        <w:rPr>
          <w:rFonts w:ascii="Times New Roman" w:hAnsi="Times New Roman"/>
        </w:rPr>
        <w:t xml:space="preserve">) </w:t>
      </w:r>
      <w:r w:rsidRPr="00631935">
        <w:rPr>
          <w:rFonts w:ascii="Times New Roman" w:hAnsi="Times New Roman"/>
        </w:rPr>
        <w:t>for the bird bone collected from the s</w:t>
      </w:r>
      <w:r>
        <w:rPr>
          <w:rFonts w:ascii="Times New Roman" w:hAnsi="Times New Roman"/>
        </w:rPr>
        <w:t>ubfloor pit at Poplar Forest.</w:t>
      </w:r>
      <w:r w:rsidR="00423956">
        <w:rPr>
          <w:rFonts w:ascii="Times New Roman" w:hAnsi="Times New Roman"/>
        </w:rPr>
        <w:t xml:space="preserve"> </w:t>
      </w:r>
    </w:p>
    <w:p w14:paraId="672036AB" w14:textId="77777777" w:rsidR="00367498" w:rsidRDefault="00367498" w:rsidP="00CA0394">
      <w:pPr>
        <w:spacing w:line="480" w:lineRule="auto"/>
        <w:ind w:firstLine="720"/>
        <w:rPr>
          <w:rFonts w:ascii="Times New Roman" w:hAnsi="Times New Roman"/>
        </w:rPr>
      </w:pPr>
    </w:p>
    <w:p w14:paraId="22B2171E" w14:textId="77777777" w:rsidR="00367498" w:rsidRPr="00367498" w:rsidRDefault="00367498" w:rsidP="00367498">
      <w:pPr>
        <w:rPr>
          <w:rFonts w:ascii="Times New Roman" w:hAnsi="Times New Roman"/>
        </w:rPr>
      </w:pPr>
      <w:r w:rsidRPr="00367498">
        <w:rPr>
          <w:rFonts w:ascii="Times New Roman" w:hAnsi="Times New Roman"/>
          <w:b/>
        </w:rPr>
        <w:t>Table 2.</w:t>
      </w:r>
      <w:r w:rsidRPr="00367498">
        <w:rPr>
          <w:rFonts w:ascii="Times New Roman" w:hAnsi="Times New Roman"/>
        </w:rPr>
        <w:t xml:space="preserve"> Poplar Forest Avian Bone Faunal Material</w:t>
      </w:r>
    </w:p>
    <w:p w14:paraId="252DAF65" w14:textId="77777777" w:rsidR="00367498" w:rsidRDefault="00367498" w:rsidP="00367498">
      <w:pPr>
        <w:rPr>
          <w:rFonts w:ascii="Times New Roman" w:hAnsi="Times New Roman"/>
        </w:rPr>
      </w:pPr>
    </w:p>
    <w:tbl>
      <w:tblPr>
        <w:tblW w:w="7845" w:type="dxa"/>
        <w:tblInd w:w="93" w:type="dxa"/>
        <w:tblLayout w:type="fixed"/>
        <w:tblLook w:val="04A0" w:firstRow="1" w:lastRow="0" w:firstColumn="1" w:lastColumn="0" w:noHBand="0" w:noVBand="1"/>
      </w:tblPr>
      <w:tblGrid>
        <w:gridCol w:w="3940"/>
        <w:gridCol w:w="2555"/>
        <w:gridCol w:w="1350"/>
      </w:tblGrid>
      <w:tr w:rsidR="00367498" w:rsidRPr="002A7C05" w14:paraId="6BA44B98" w14:textId="77777777" w:rsidTr="003000E5">
        <w:trPr>
          <w:trHeight w:val="300"/>
        </w:trPr>
        <w:tc>
          <w:tcPr>
            <w:tcW w:w="3940" w:type="dxa"/>
            <w:tcBorders>
              <w:top w:val="single" w:sz="4" w:space="0" w:color="auto"/>
              <w:bottom w:val="single" w:sz="4" w:space="0" w:color="auto"/>
            </w:tcBorders>
            <w:shd w:val="clear" w:color="auto" w:fill="FF6666"/>
            <w:noWrap/>
            <w:vAlign w:val="center"/>
            <w:hideMark/>
          </w:tcPr>
          <w:p w14:paraId="64AE72D5" w14:textId="77777777" w:rsidR="00367498" w:rsidRPr="002A7C05" w:rsidRDefault="00367498" w:rsidP="001949E0">
            <w:pPr>
              <w:jc w:val="center"/>
              <w:rPr>
                <w:rFonts w:ascii="Times New Roman" w:eastAsia="Times New Roman" w:hAnsi="Times New Roman"/>
                <w:b/>
                <w:i/>
                <w:color w:val="000000"/>
              </w:rPr>
            </w:pPr>
            <w:r w:rsidRPr="002A7C05">
              <w:rPr>
                <w:rFonts w:ascii="Times New Roman" w:eastAsia="Times New Roman" w:hAnsi="Times New Roman"/>
                <w:b/>
                <w:i/>
                <w:color w:val="000000"/>
              </w:rPr>
              <w:t>Species</w:t>
            </w:r>
          </w:p>
        </w:tc>
        <w:tc>
          <w:tcPr>
            <w:tcW w:w="2555" w:type="dxa"/>
            <w:tcBorders>
              <w:top w:val="single" w:sz="4" w:space="0" w:color="auto"/>
              <w:bottom w:val="single" w:sz="4" w:space="0" w:color="auto"/>
            </w:tcBorders>
            <w:shd w:val="clear" w:color="auto" w:fill="FF6666"/>
            <w:noWrap/>
            <w:vAlign w:val="center"/>
            <w:hideMark/>
          </w:tcPr>
          <w:p w14:paraId="1378379D" w14:textId="77777777" w:rsidR="00367498" w:rsidRPr="002A7C05" w:rsidRDefault="00367498" w:rsidP="001949E0">
            <w:pPr>
              <w:jc w:val="center"/>
              <w:rPr>
                <w:rFonts w:ascii="Times New Roman" w:eastAsia="Times New Roman" w:hAnsi="Times New Roman"/>
                <w:b/>
                <w:i/>
                <w:color w:val="000000"/>
              </w:rPr>
            </w:pPr>
            <w:r w:rsidRPr="002A7C05">
              <w:rPr>
                <w:rFonts w:ascii="Times New Roman" w:eastAsia="Times New Roman" w:hAnsi="Times New Roman"/>
                <w:b/>
                <w:i/>
                <w:color w:val="000000"/>
              </w:rPr>
              <w:t>Common name</w:t>
            </w:r>
          </w:p>
        </w:tc>
        <w:tc>
          <w:tcPr>
            <w:tcW w:w="1350" w:type="dxa"/>
            <w:tcBorders>
              <w:top w:val="single" w:sz="4" w:space="0" w:color="auto"/>
              <w:bottom w:val="single" w:sz="4" w:space="0" w:color="auto"/>
            </w:tcBorders>
            <w:shd w:val="clear" w:color="auto" w:fill="FF6666"/>
            <w:noWrap/>
            <w:vAlign w:val="center"/>
            <w:hideMark/>
          </w:tcPr>
          <w:p w14:paraId="05FA3A89" w14:textId="77777777" w:rsidR="00367498" w:rsidRPr="002A7C05" w:rsidRDefault="00367498" w:rsidP="001949E0">
            <w:pPr>
              <w:jc w:val="center"/>
              <w:rPr>
                <w:rFonts w:ascii="Times New Roman" w:eastAsia="Times New Roman" w:hAnsi="Times New Roman"/>
                <w:b/>
                <w:i/>
                <w:color w:val="000000"/>
              </w:rPr>
            </w:pPr>
            <w:r w:rsidRPr="002A7C05">
              <w:rPr>
                <w:rFonts w:ascii="Times New Roman" w:eastAsia="Times New Roman" w:hAnsi="Times New Roman"/>
                <w:b/>
                <w:i/>
                <w:color w:val="000000"/>
              </w:rPr>
              <w:t>Elements identified</w:t>
            </w:r>
          </w:p>
        </w:tc>
      </w:tr>
      <w:tr w:rsidR="00367498" w:rsidRPr="00467A72" w14:paraId="3A193604" w14:textId="77777777" w:rsidTr="003000E5">
        <w:trPr>
          <w:trHeight w:val="300"/>
        </w:trPr>
        <w:tc>
          <w:tcPr>
            <w:tcW w:w="3940" w:type="dxa"/>
            <w:tcBorders>
              <w:top w:val="single" w:sz="4" w:space="0" w:color="auto"/>
            </w:tcBorders>
            <w:shd w:val="clear" w:color="auto" w:fill="auto"/>
            <w:vAlign w:val="center"/>
            <w:hideMark/>
          </w:tcPr>
          <w:p w14:paraId="18F4FE68" w14:textId="77777777" w:rsidR="00367498" w:rsidRPr="00467A72" w:rsidRDefault="00367498" w:rsidP="00367498">
            <w:pPr>
              <w:ind w:firstLineChars="100" w:firstLine="240"/>
              <w:rPr>
                <w:rFonts w:ascii="Times New Roman" w:eastAsia="Times New Roman" w:hAnsi="Times New Roman"/>
                <w:i/>
                <w:iCs/>
                <w:color w:val="000000"/>
              </w:rPr>
            </w:pPr>
            <w:r w:rsidRPr="00467A72">
              <w:rPr>
                <w:rFonts w:ascii="Times New Roman" w:eastAsia="Times New Roman" w:hAnsi="Times New Roman"/>
                <w:i/>
                <w:iCs/>
                <w:color w:val="000000"/>
              </w:rPr>
              <w:t>Agelaius phoeniceus</w:t>
            </w:r>
          </w:p>
        </w:tc>
        <w:tc>
          <w:tcPr>
            <w:tcW w:w="2555" w:type="dxa"/>
            <w:tcBorders>
              <w:top w:val="single" w:sz="4" w:space="0" w:color="auto"/>
            </w:tcBorders>
            <w:shd w:val="clear" w:color="auto" w:fill="auto"/>
            <w:noWrap/>
            <w:vAlign w:val="bottom"/>
            <w:hideMark/>
          </w:tcPr>
          <w:p w14:paraId="09D09CBF" w14:textId="77777777" w:rsidR="00367498" w:rsidRPr="00467A72" w:rsidRDefault="00367498" w:rsidP="00367498">
            <w:pPr>
              <w:rPr>
                <w:rFonts w:ascii="Times New Roman" w:eastAsia="Times New Roman" w:hAnsi="Times New Roman"/>
                <w:color w:val="000000"/>
              </w:rPr>
            </w:pPr>
            <w:r w:rsidRPr="00467A72">
              <w:rPr>
                <w:rFonts w:ascii="Times New Roman" w:eastAsia="Times New Roman" w:hAnsi="Times New Roman"/>
                <w:color w:val="000000"/>
              </w:rPr>
              <w:t>Red-winged blackbird</w:t>
            </w:r>
          </w:p>
        </w:tc>
        <w:tc>
          <w:tcPr>
            <w:tcW w:w="1350" w:type="dxa"/>
            <w:tcBorders>
              <w:top w:val="single" w:sz="4" w:space="0" w:color="auto"/>
            </w:tcBorders>
            <w:shd w:val="clear" w:color="auto" w:fill="auto"/>
            <w:vAlign w:val="bottom"/>
            <w:hideMark/>
          </w:tcPr>
          <w:p w14:paraId="231A115F" w14:textId="77777777" w:rsidR="00367498" w:rsidRPr="00467A72" w:rsidRDefault="00367498" w:rsidP="00367498">
            <w:pPr>
              <w:ind w:firstLineChars="200" w:firstLine="480"/>
              <w:rPr>
                <w:rFonts w:ascii="Times New Roman" w:eastAsia="Times New Roman" w:hAnsi="Times New Roman"/>
                <w:color w:val="000000"/>
              </w:rPr>
            </w:pPr>
            <w:r w:rsidRPr="00467A72">
              <w:rPr>
                <w:rFonts w:ascii="Times New Roman" w:eastAsia="Times New Roman" w:hAnsi="Times New Roman"/>
                <w:color w:val="000000"/>
              </w:rPr>
              <w:t>1</w:t>
            </w:r>
          </w:p>
        </w:tc>
      </w:tr>
      <w:tr w:rsidR="00367498" w:rsidRPr="00467A72" w14:paraId="257AA171" w14:textId="77777777" w:rsidTr="003000E5">
        <w:trPr>
          <w:trHeight w:val="300"/>
        </w:trPr>
        <w:tc>
          <w:tcPr>
            <w:tcW w:w="3940" w:type="dxa"/>
            <w:shd w:val="clear" w:color="auto" w:fill="auto"/>
            <w:vAlign w:val="center"/>
            <w:hideMark/>
          </w:tcPr>
          <w:p w14:paraId="7439FC62" w14:textId="77777777" w:rsidR="00367498" w:rsidRPr="00467A72" w:rsidRDefault="00367498" w:rsidP="00367498">
            <w:pPr>
              <w:ind w:firstLineChars="100" w:firstLine="240"/>
              <w:rPr>
                <w:rFonts w:ascii="Times New Roman" w:eastAsia="Times New Roman" w:hAnsi="Times New Roman"/>
                <w:color w:val="000000"/>
              </w:rPr>
            </w:pPr>
            <w:r w:rsidRPr="00467A72">
              <w:rPr>
                <w:rFonts w:ascii="Times New Roman" w:eastAsia="Times New Roman" w:hAnsi="Times New Roman"/>
                <w:color w:val="000000"/>
              </w:rPr>
              <w:t xml:space="preserve">Anatidae </w:t>
            </w:r>
          </w:p>
        </w:tc>
        <w:tc>
          <w:tcPr>
            <w:tcW w:w="2555" w:type="dxa"/>
            <w:shd w:val="clear" w:color="auto" w:fill="auto"/>
            <w:noWrap/>
            <w:vAlign w:val="bottom"/>
            <w:hideMark/>
          </w:tcPr>
          <w:p w14:paraId="6F943FFF" w14:textId="77777777" w:rsidR="00367498" w:rsidRPr="00467A72" w:rsidRDefault="00367498" w:rsidP="00367498">
            <w:pPr>
              <w:rPr>
                <w:rFonts w:ascii="Times New Roman" w:eastAsia="Times New Roman" w:hAnsi="Times New Roman"/>
                <w:color w:val="000000"/>
              </w:rPr>
            </w:pPr>
            <w:r w:rsidRPr="00467A72">
              <w:rPr>
                <w:rFonts w:ascii="Times New Roman" w:eastAsia="Times New Roman" w:hAnsi="Times New Roman"/>
                <w:color w:val="000000"/>
              </w:rPr>
              <w:t>Duck/goose/swan</w:t>
            </w:r>
          </w:p>
        </w:tc>
        <w:tc>
          <w:tcPr>
            <w:tcW w:w="1350" w:type="dxa"/>
            <w:shd w:val="clear" w:color="auto" w:fill="auto"/>
            <w:vAlign w:val="bottom"/>
            <w:hideMark/>
          </w:tcPr>
          <w:p w14:paraId="25681858" w14:textId="77777777" w:rsidR="00367498" w:rsidRPr="00467A72" w:rsidRDefault="00367498" w:rsidP="00367498">
            <w:pPr>
              <w:ind w:firstLineChars="200" w:firstLine="480"/>
              <w:rPr>
                <w:rFonts w:ascii="Times New Roman" w:eastAsia="Times New Roman" w:hAnsi="Times New Roman"/>
                <w:color w:val="000000"/>
              </w:rPr>
            </w:pPr>
            <w:r w:rsidRPr="00467A72">
              <w:rPr>
                <w:rFonts w:ascii="Times New Roman" w:eastAsia="Times New Roman" w:hAnsi="Times New Roman"/>
                <w:color w:val="000000"/>
              </w:rPr>
              <w:t>1</w:t>
            </w:r>
          </w:p>
        </w:tc>
      </w:tr>
      <w:tr w:rsidR="00367498" w:rsidRPr="00467A72" w14:paraId="777E423B" w14:textId="77777777" w:rsidTr="003000E5">
        <w:trPr>
          <w:trHeight w:val="300"/>
        </w:trPr>
        <w:tc>
          <w:tcPr>
            <w:tcW w:w="3940" w:type="dxa"/>
            <w:shd w:val="clear" w:color="auto" w:fill="auto"/>
            <w:vAlign w:val="center"/>
            <w:hideMark/>
          </w:tcPr>
          <w:p w14:paraId="6C902BBD" w14:textId="77777777" w:rsidR="00367498" w:rsidRPr="00467A72" w:rsidRDefault="00367498" w:rsidP="00367498">
            <w:pPr>
              <w:ind w:firstLineChars="100" w:firstLine="240"/>
              <w:rPr>
                <w:rFonts w:ascii="Times New Roman" w:eastAsia="Times New Roman" w:hAnsi="Times New Roman"/>
                <w:color w:val="000000"/>
              </w:rPr>
            </w:pPr>
            <w:r w:rsidRPr="00467A72">
              <w:rPr>
                <w:rFonts w:ascii="Times New Roman" w:eastAsia="Times New Roman" w:hAnsi="Times New Roman"/>
                <w:color w:val="000000"/>
              </w:rPr>
              <w:t>Anserinae</w:t>
            </w:r>
          </w:p>
        </w:tc>
        <w:tc>
          <w:tcPr>
            <w:tcW w:w="2555" w:type="dxa"/>
            <w:shd w:val="clear" w:color="auto" w:fill="auto"/>
            <w:noWrap/>
            <w:vAlign w:val="bottom"/>
            <w:hideMark/>
          </w:tcPr>
          <w:p w14:paraId="71EADAA2" w14:textId="77777777" w:rsidR="00367498" w:rsidRPr="00467A72" w:rsidRDefault="00367498" w:rsidP="00367498">
            <w:pPr>
              <w:rPr>
                <w:rFonts w:ascii="Times New Roman" w:eastAsia="Times New Roman" w:hAnsi="Times New Roman"/>
                <w:color w:val="000000"/>
              </w:rPr>
            </w:pPr>
            <w:r w:rsidRPr="00467A72">
              <w:rPr>
                <w:rFonts w:ascii="Times New Roman" w:eastAsia="Times New Roman" w:hAnsi="Times New Roman"/>
                <w:color w:val="000000"/>
              </w:rPr>
              <w:t>Goose</w:t>
            </w:r>
          </w:p>
        </w:tc>
        <w:tc>
          <w:tcPr>
            <w:tcW w:w="1350" w:type="dxa"/>
            <w:shd w:val="clear" w:color="auto" w:fill="auto"/>
            <w:vAlign w:val="bottom"/>
            <w:hideMark/>
          </w:tcPr>
          <w:p w14:paraId="59D2651F" w14:textId="77777777" w:rsidR="00367498" w:rsidRPr="00467A72" w:rsidRDefault="00367498" w:rsidP="00367498">
            <w:pPr>
              <w:ind w:firstLineChars="200" w:firstLine="480"/>
              <w:rPr>
                <w:rFonts w:ascii="Times New Roman" w:eastAsia="Times New Roman" w:hAnsi="Times New Roman"/>
                <w:color w:val="000000"/>
              </w:rPr>
            </w:pPr>
            <w:r w:rsidRPr="00467A72">
              <w:rPr>
                <w:rFonts w:ascii="Times New Roman" w:eastAsia="Times New Roman" w:hAnsi="Times New Roman"/>
                <w:color w:val="000000"/>
              </w:rPr>
              <w:t>3</w:t>
            </w:r>
          </w:p>
        </w:tc>
      </w:tr>
      <w:tr w:rsidR="00367498" w:rsidRPr="00467A72" w14:paraId="37FFA15F" w14:textId="77777777" w:rsidTr="003000E5">
        <w:trPr>
          <w:trHeight w:val="300"/>
        </w:trPr>
        <w:tc>
          <w:tcPr>
            <w:tcW w:w="3940" w:type="dxa"/>
            <w:shd w:val="clear" w:color="auto" w:fill="auto"/>
            <w:vAlign w:val="center"/>
            <w:hideMark/>
          </w:tcPr>
          <w:p w14:paraId="41BFC7D2" w14:textId="77777777" w:rsidR="00367498" w:rsidRPr="00467A72" w:rsidRDefault="00367498" w:rsidP="00367498">
            <w:pPr>
              <w:ind w:firstLineChars="100" w:firstLine="240"/>
              <w:rPr>
                <w:rFonts w:ascii="Times New Roman" w:eastAsia="Times New Roman" w:hAnsi="Times New Roman"/>
                <w:i/>
                <w:iCs/>
                <w:color w:val="000000"/>
              </w:rPr>
            </w:pPr>
            <w:r w:rsidRPr="00467A72">
              <w:rPr>
                <w:rFonts w:ascii="Times New Roman" w:eastAsia="Times New Roman" w:hAnsi="Times New Roman"/>
                <w:i/>
                <w:iCs/>
                <w:color w:val="000000"/>
              </w:rPr>
              <w:t>Colinus virginianus</w:t>
            </w:r>
            <w:r w:rsidRPr="00467A72">
              <w:rPr>
                <w:rFonts w:ascii="Times New Roman" w:eastAsia="Times New Roman" w:hAnsi="Times New Roman"/>
                <w:color w:val="000000"/>
              </w:rPr>
              <w:t xml:space="preserve"> </w:t>
            </w:r>
          </w:p>
        </w:tc>
        <w:tc>
          <w:tcPr>
            <w:tcW w:w="2555" w:type="dxa"/>
            <w:shd w:val="clear" w:color="auto" w:fill="auto"/>
            <w:noWrap/>
            <w:vAlign w:val="bottom"/>
            <w:hideMark/>
          </w:tcPr>
          <w:p w14:paraId="75619CD3" w14:textId="77777777" w:rsidR="00367498" w:rsidRPr="00467A72" w:rsidRDefault="00367498" w:rsidP="00367498">
            <w:pPr>
              <w:rPr>
                <w:rFonts w:ascii="Times New Roman" w:eastAsia="Times New Roman" w:hAnsi="Times New Roman"/>
                <w:color w:val="000000"/>
              </w:rPr>
            </w:pPr>
            <w:r w:rsidRPr="00467A72">
              <w:rPr>
                <w:rFonts w:ascii="Times New Roman" w:eastAsia="Times New Roman" w:hAnsi="Times New Roman"/>
                <w:color w:val="000000"/>
              </w:rPr>
              <w:t>Common bobwhite</w:t>
            </w:r>
          </w:p>
        </w:tc>
        <w:tc>
          <w:tcPr>
            <w:tcW w:w="1350" w:type="dxa"/>
            <w:shd w:val="clear" w:color="auto" w:fill="auto"/>
            <w:vAlign w:val="bottom"/>
            <w:hideMark/>
          </w:tcPr>
          <w:p w14:paraId="3CCA4D2E" w14:textId="77777777" w:rsidR="00367498" w:rsidRPr="00467A72" w:rsidRDefault="00367498" w:rsidP="00367498">
            <w:pPr>
              <w:ind w:firstLineChars="200" w:firstLine="480"/>
              <w:rPr>
                <w:rFonts w:ascii="Times New Roman" w:eastAsia="Times New Roman" w:hAnsi="Times New Roman"/>
                <w:color w:val="000000"/>
              </w:rPr>
            </w:pPr>
            <w:r w:rsidRPr="00467A72">
              <w:rPr>
                <w:rFonts w:ascii="Times New Roman" w:eastAsia="Times New Roman" w:hAnsi="Times New Roman"/>
                <w:color w:val="000000"/>
              </w:rPr>
              <w:t>2</w:t>
            </w:r>
          </w:p>
        </w:tc>
      </w:tr>
      <w:tr w:rsidR="00367498" w:rsidRPr="00467A72" w14:paraId="0119DE98" w14:textId="77777777" w:rsidTr="003000E5">
        <w:trPr>
          <w:trHeight w:val="300"/>
        </w:trPr>
        <w:tc>
          <w:tcPr>
            <w:tcW w:w="3940" w:type="dxa"/>
            <w:shd w:val="clear" w:color="auto" w:fill="auto"/>
            <w:vAlign w:val="center"/>
            <w:hideMark/>
          </w:tcPr>
          <w:p w14:paraId="64DE942C" w14:textId="77777777" w:rsidR="00367498" w:rsidRPr="00467A72" w:rsidRDefault="00367498" w:rsidP="00367498">
            <w:pPr>
              <w:ind w:firstLineChars="100" w:firstLine="240"/>
              <w:rPr>
                <w:rFonts w:ascii="Times New Roman" w:eastAsia="Times New Roman" w:hAnsi="Times New Roman"/>
                <w:i/>
                <w:iCs/>
                <w:color w:val="000000"/>
              </w:rPr>
            </w:pPr>
            <w:r w:rsidRPr="00467A72">
              <w:rPr>
                <w:rFonts w:ascii="Times New Roman" w:eastAsia="Times New Roman" w:hAnsi="Times New Roman"/>
                <w:i/>
                <w:iCs/>
                <w:color w:val="000000"/>
              </w:rPr>
              <w:t>Gallus gallus</w:t>
            </w:r>
          </w:p>
        </w:tc>
        <w:tc>
          <w:tcPr>
            <w:tcW w:w="2555" w:type="dxa"/>
            <w:shd w:val="clear" w:color="auto" w:fill="auto"/>
            <w:noWrap/>
            <w:vAlign w:val="bottom"/>
            <w:hideMark/>
          </w:tcPr>
          <w:p w14:paraId="49E753F2" w14:textId="77777777" w:rsidR="00367498" w:rsidRPr="00467A72" w:rsidRDefault="00367498" w:rsidP="00367498">
            <w:pPr>
              <w:rPr>
                <w:rFonts w:ascii="Times New Roman" w:eastAsia="Times New Roman" w:hAnsi="Times New Roman"/>
                <w:color w:val="000000"/>
              </w:rPr>
            </w:pPr>
            <w:r w:rsidRPr="00467A72">
              <w:rPr>
                <w:rFonts w:ascii="Times New Roman" w:eastAsia="Times New Roman" w:hAnsi="Times New Roman"/>
                <w:color w:val="000000"/>
              </w:rPr>
              <w:t>Domestic chicken</w:t>
            </w:r>
          </w:p>
        </w:tc>
        <w:tc>
          <w:tcPr>
            <w:tcW w:w="1350" w:type="dxa"/>
            <w:shd w:val="clear" w:color="auto" w:fill="auto"/>
            <w:vAlign w:val="bottom"/>
            <w:hideMark/>
          </w:tcPr>
          <w:p w14:paraId="4A8C3D56" w14:textId="77777777" w:rsidR="00367498" w:rsidRPr="00467A72" w:rsidRDefault="00367498" w:rsidP="00367498">
            <w:pPr>
              <w:ind w:firstLineChars="200" w:firstLine="480"/>
              <w:rPr>
                <w:rFonts w:ascii="Times New Roman" w:eastAsia="Times New Roman" w:hAnsi="Times New Roman"/>
                <w:color w:val="000000"/>
              </w:rPr>
            </w:pPr>
            <w:r w:rsidRPr="00467A72">
              <w:rPr>
                <w:rFonts w:ascii="Times New Roman" w:eastAsia="Times New Roman" w:hAnsi="Times New Roman"/>
                <w:color w:val="000000"/>
              </w:rPr>
              <w:t>243</w:t>
            </w:r>
          </w:p>
        </w:tc>
      </w:tr>
      <w:tr w:rsidR="00367498" w:rsidRPr="00467A72" w14:paraId="220F4428" w14:textId="77777777" w:rsidTr="003000E5">
        <w:trPr>
          <w:trHeight w:val="300"/>
        </w:trPr>
        <w:tc>
          <w:tcPr>
            <w:tcW w:w="3940" w:type="dxa"/>
            <w:shd w:val="clear" w:color="auto" w:fill="auto"/>
            <w:vAlign w:val="center"/>
            <w:hideMark/>
          </w:tcPr>
          <w:p w14:paraId="587D123B" w14:textId="77777777" w:rsidR="00367498" w:rsidRPr="00467A72" w:rsidRDefault="00367498" w:rsidP="00367498">
            <w:pPr>
              <w:ind w:firstLineChars="100" w:firstLine="240"/>
              <w:rPr>
                <w:rFonts w:ascii="Times New Roman" w:eastAsia="Times New Roman" w:hAnsi="Times New Roman"/>
                <w:i/>
                <w:iCs/>
                <w:color w:val="000000"/>
              </w:rPr>
            </w:pPr>
            <w:r w:rsidRPr="00467A72">
              <w:rPr>
                <w:rFonts w:ascii="Times New Roman" w:eastAsia="Times New Roman" w:hAnsi="Times New Roman"/>
                <w:i/>
                <w:iCs/>
                <w:color w:val="000000"/>
              </w:rPr>
              <w:t>Meleagris gallopava</w:t>
            </w:r>
            <w:r w:rsidRPr="00467A72">
              <w:rPr>
                <w:rFonts w:ascii="Times New Roman" w:eastAsia="Times New Roman" w:hAnsi="Times New Roman"/>
                <w:color w:val="000000"/>
              </w:rPr>
              <w:t xml:space="preserve"> </w:t>
            </w:r>
          </w:p>
        </w:tc>
        <w:tc>
          <w:tcPr>
            <w:tcW w:w="2555" w:type="dxa"/>
            <w:shd w:val="clear" w:color="auto" w:fill="auto"/>
            <w:noWrap/>
            <w:vAlign w:val="bottom"/>
            <w:hideMark/>
          </w:tcPr>
          <w:p w14:paraId="5131574C" w14:textId="77777777" w:rsidR="00367498" w:rsidRPr="00467A72" w:rsidRDefault="00367498" w:rsidP="00367498">
            <w:pPr>
              <w:rPr>
                <w:rFonts w:ascii="Times New Roman" w:eastAsia="Times New Roman" w:hAnsi="Times New Roman"/>
                <w:color w:val="000000"/>
              </w:rPr>
            </w:pPr>
            <w:r w:rsidRPr="00467A72">
              <w:rPr>
                <w:rFonts w:ascii="Times New Roman" w:eastAsia="Times New Roman" w:hAnsi="Times New Roman"/>
                <w:color w:val="000000"/>
              </w:rPr>
              <w:t>Domestic turkey</w:t>
            </w:r>
          </w:p>
        </w:tc>
        <w:tc>
          <w:tcPr>
            <w:tcW w:w="1350" w:type="dxa"/>
            <w:shd w:val="clear" w:color="auto" w:fill="auto"/>
            <w:vAlign w:val="bottom"/>
            <w:hideMark/>
          </w:tcPr>
          <w:p w14:paraId="6CEED932" w14:textId="77777777" w:rsidR="00367498" w:rsidRPr="00467A72" w:rsidRDefault="00367498" w:rsidP="00367498">
            <w:pPr>
              <w:ind w:firstLineChars="200" w:firstLine="480"/>
              <w:rPr>
                <w:rFonts w:ascii="Times New Roman" w:eastAsia="Times New Roman" w:hAnsi="Times New Roman"/>
                <w:color w:val="000000"/>
              </w:rPr>
            </w:pPr>
            <w:r w:rsidRPr="00467A72">
              <w:rPr>
                <w:rFonts w:ascii="Times New Roman" w:eastAsia="Times New Roman" w:hAnsi="Times New Roman"/>
                <w:color w:val="000000"/>
              </w:rPr>
              <w:t>7</w:t>
            </w:r>
          </w:p>
        </w:tc>
      </w:tr>
      <w:tr w:rsidR="00367498" w:rsidRPr="00467A72" w14:paraId="4297689C" w14:textId="77777777" w:rsidTr="003000E5">
        <w:trPr>
          <w:trHeight w:val="300"/>
        </w:trPr>
        <w:tc>
          <w:tcPr>
            <w:tcW w:w="3940" w:type="dxa"/>
            <w:shd w:val="clear" w:color="auto" w:fill="auto"/>
            <w:vAlign w:val="center"/>
            <w:hideMark/>
          </w:tcPr>
          <w:p w14:paraId="3EB68913" w14:textId="77777777" w:rsidR="00367498" w:rsidRPr="00467A72" w:rsidRDefault="00367498" w:rsidP="00367498">
            <w:pPr>
              <w:ind w:firstLineChars="100" w:firstLine="240"/>
              <w:rPr>
                <w:rFonts w:ascii="Times New Roman" w:eastAsia="Times New Roman" w:hAnsi="Times New Roman"/>
                <w:i/>
                <w:iCs/>
                <w:color w:val="000000"/>
              </w:rPr>
            </w:pPr>
            <w:r w:rsidRPr="00467A72">
              <w:rPr>
                <w:rFonts w:ascii="Times New Roman" w:eastAsia="Times New Roman" w:hAnsi="Times New Roman"/>
                <w:i/>
                <w:iCs/>
                <w:color w:val="000000"/>
              </w:rPr>
              <w:t>Numida meleagris</w:t>
            </w:r>
            <w:r w:rsidRPr="00467A72">
              <w:rPr>
                <w:rFonts w:ascii="Times New Roman" w:eastAsia="Times New Roman" w:hAnsi="Times New Roman"/>
                <w:color w:val="000000"/>
              </w:rPr>
              <w:t xml:space="preserve"> </w:t>
            </w:r>
          </w:p>
        </w:tc>
        <w:tc>
          <w:tcPr>
            <w:tcW w:w="2555" w:type="dxa"/>
            <w:shd w:val="clear" w:color="auto" w:fill="auto"/>
            <w:noWrap/>
            <w:vAlign w:val="bottom"/>
            <w:hideMark/>
          </w:tcPr>
          <w:p w14:paraId="7BB56FDF" w14:textId="77777777" w:rsidR="00367498" w:rsidRPr="00467A72" w:rsidRDefault="00367498" w:rsidP="00367498">
            <w:pPr>
              <w:rPr>
                <w:rFonts w:ascii="Times New Roman" w:eastAsia="Times New Roman" w:hAnsi="Times New Roman"/>
                <w:color w:val="000000"/>
              </w:rPr>
            </w:pPr>
            <w:r w:rsidRPr="00467A72">
              <w:rPr>
                <w:rFonts w:ascii="Times New Roman" w:eastAsia="Times New Roman" w:hAnsi="Times New Roman"/>
                <w:color w:val="000000"/>
              </w:rPr>
              <w:t>Guinea fowl</w:t>
            </w:r>
          </w:p>
        </w:tc>
        <w:tc>
          <w:tcPr>
            <w:tcW w:w="1350" w:type="dxa"/>
            <w:shd w:val="clear" w:color="auto" w:fill="auto"/>
            <w:vAlign w:val="bottom"/>
            <w:hideMark/>
          </w:tcPr>
          <w:p w14:paraId="7A91B345" w14:textId="77777777" w:rsidR="00367498" w:rsidRPr="00467A72" w:rsidRDefault="00367498" w:rsidP="00367498">
            <w:pPr>
              <w:ind w:firstLineChars="200" w:firstLine="480"/>
              <w:rPr>
                <w:rFonts w:ascii="Times New Roman" w:eastAsia="Times New Roman" w:hAnsi="Times New Roman"/>
                <w:color w:val="000000"/>
              </w:rPr>
            </w:pPr>
            <w:r w:rsidRPr="00467A72">
              <w:rPr>
                <w:rFonts w:ascii="Times New Roman" w:eastAsia="Times New Roman" w:hAnsi="Times New Roman"/>
                <w:color w:val="000000"/>
              </w:rPr>
              <w:t>1</w:t>
            </w:r>
          </w:p>
        </w:tc>
      </w:tr>
      <w:tr w:rsidR="00367498" w:rsidRPr="00467A72" w14:paraId="5DF6713A" w14:textId="77777777" w:rsidTr="003000E5">
        <w:trPr>
          <w:trHeight w:val="300"/>
        </w:trPr>
        <w:tc>
          <w:tcPr>
            <w:tcW w:w="3940" w:type="dxa"/>
            <w:shd w:val="clear" w:color="auto" w:fill="auto"/>
            <w:vAlign w:val="center"/>
            <w:hideMark/>
          </w:tcPr>
          <w:p w14:paraId="4594FCF7" w14:textId="77777777" w:rsidR="00367498" w:rsidRPr="00467A72" w:rsidRDefault="00367498" w:rsidP="00367498">
            <w:pPr>
              <w:ind w:firstLineChars="100" w:firstLine="240"/>
              <w:rPr>
                <w:rFonts w:ascii="Times New Roman" w:eastAsia="Times New Roman" w:hAnsi="Times New Roman"/>
                <w:color w:val="000000"/>
              </w:rPr>
            </w:pPr>
            <w:r w:rsidRPr="00467A72">
              <w:rPr>
                <w:rFonts w:ascii="Times New Roman" w:eastAsia="Times New Roman" w:hAnsi="Times New Roman"/>
                <w:color w:val="000000"/>
              </w:rPr>
              <w:t xml:space="preserve">Passerine </w:t>
            </w:r>
          </w:p>
        </w:tc>
        <w:tc>
          <w:tcPr>
            <w:tcW w:w="2555" w:type="dxa"/>
            <w:shd w:val="clear" w:color="auto" w:fill="auto"/>
            <w:noWrap/>
            <w:vAlign w:val="bottom"/>
            <w:hideMark/>
          </w:tcPr>
          <w:p w14:paraId="7FB976D4" w14:textId="77777777" w:rsidR="00367498" w:rsidRPr="00467A72" w:rsidRDefault="00367498" w:rsidP="00367498">
            <w:pPr>
              <w:rPr>
                <w:rFonts w:ascii="Times New Roman" w:eastAsia="Times New Roman" w:hAnsi="Times New Roman"/>
                <w:color w:val="000000"/>
              </w:rPr>
            </w:pPr>
            <w:r w:rsidRPr="00467A72">
              <w:rPr>
                <w:rFonts w:ascii="Times New Roman" w:eastAsia="Times New Roman" w:hAnsi="Times New Roman"/>
                <w:color w:val="000000"/>
              </w:rPr>
              <w:t>Perching bird</w:t>
            </w:r>
          </w:p>
        </w:tc>
        <w:tc>
          <w:tcPr>
            <w:tcW w:w="1350" w:type="dxa"/>
            <w:shd w:val="clear" w:color="auto" w:fill="auto"/>
            <w:vAlign w:val="bottom"/>
            <w:hideMark/>
          </w:tcPr>
          <w:p w14:paraId="0910A0D3" w14:textId="77777777" w:rsidR="00367498" w:rsidRPr="00467A72" w:rsidRDefault="00367498" w:rsidP="00367498">
            <w:pPr>
              <w:ind w:firstLineChars="200" w:firstLine="480"/>
              <w:rPr>
                <w:rFonts w:ascii="Times New Roman" w:eastAsia="Times New Roman" w:hAnsi="Times New Roman"/>
                <w:color w:val="000000"/>
              </w:rPr>
            </w:pPr>
            <w:r w:rsidRPr="00467A72">
              <w:rPr>
                <w:rFonts w:ascii="Times New Roman" w:eastAsia="Times New Roman" w:hAnsi="Times New Roman"/>
                <w:color w:val="000000"/>
              </w:rPr>
              <w:t>22</w:t>
            </w:r>
          </w:p>
        </w:tc>
      </w:tr>
      <w:tr w:rsidR="00367498" w:rsidRPr="00467A72" w14:paraId="1B88AA37" w14:textId="77777777" w:rsidTr="003000E5">
        <w:trPr>
          <w:trHeight w:val="300"/>
        </w:trPr>
        <w:tc>
          <w:tcPr>
            <w:tcW w:w="3940" w:type="dxa"/>
            <w:shd w:val="clear" w:color="auto" w:fill="auto"/>
            <w:vAlign w:val="center"/>
            <w:hideMark/>
          </w:tcPr>
          <w:p w14:paraId="5262AF36" w14:textId="77777777" w:rsidR="00367498" w:rsidRPr="00467A72" w:rsidRDefault="00367498" w:rsidP="00367498">
            <w:pPr>
              <w:ind w:firstLineChars="100" w:firstLine="240"/>
              <w:rPr>
                <w:rFonts w:ascii="Times New Roman" w:eastAsia="Times New Roman" w:hAnsi="Times New Roman"/>
                <w:i/>
                <w:iCs/>
                <w:color w:val="000000"/>
              </w:rPr>
            </w:pPr>
            <w:r w:rsidRPr="00467A72">
              <w:rPr>
                <w:rFonts w:ascii="Times New Roman" w:eastAsia="Times New Roman" w:hAnsi="Times New Roman"/>
                <w:i/>
                <w:iCs/>
                <w:color w:val="000000"/>
              </w:rPr>
              <w:t>Quiscalus quiscula</w:t>
            </w:r>
            <w:r w:rsidRPr="00467A72">
              <w:rPr>
                <w:rFonts w:ascii="Times New Roman" w:eastAsia="Times New Roman" w:hAnsi="Times New Roman"/>
                <w:color w:val="000000"/>
              </w:rPr>
              <w:t xml:space="preserve"> </w:t>
            </w:r>
          </w:p>
        </w:tc>
        <w:tc>
          <w:tcPr>
            <w:tcW w:w="2555" w:type="dxa"/>
            <w:shd w:val="clear" w:color="auto" w:fill="auto"/>
            <w:noWrap/>
            <w:vAlign w:val="bottom"/>
            <w:hideMark/>
          </w:tcPr>
          <w:p w14:paraId="2EE88F19" w14:textId="77777777" w:rsidR="00367498" w:rsidRPr="00467A72" w:rsidRDefault="00367498" w:rsidP="00367498">
            <w:pPr>
              <w:rPr>
                <w:rFonts w:ascii="Times New Roman" w:eastAsia="Times New Roman" w:hAnsi="Times New Roman"/>
                <w:color w:val="000000"/>
              </w:rPr>
            </w:pPr>
            <w:r w:rsidRPr="00467A72">
              <w:rPr>
                <w:rFonts w:ascii="Times New Roman" w:eastAsia="Times New Roman" w:hAnsi="Times New Roman"/>
                <w:color w:val="000000"/>
              </w:rPr>
              <w:t>Common grackle</w:t>
            </w:r>
          </w:p>
        </w:tc>
        <w:tc>
          <w:tcPr>
            <w:tcW w:w="1350" w:type="dxa"/>
            <w:shd w:val="clear" w:color="auto" w:fill="auto"/>
            <w:vAlign w:val="bottom"/>
            <w:hideMark/>
          </w:tcPr>
          <w:p w14:paraId="2AC67BD0" w14:textId="77777777" w:rsidR="00367498" w:rsidRPr="00467A72" w:rsidRDefault="00367498" w:rsidP="00367498">
            <w:pPr>
              <w:ind w:firstLineChars="200" w:firstLine="480"/>
              <w:rPr>
                <w:rFonts w:ascii="Times New Roman" w:eastAsia="Times New Roman" w:hAnsi="Times New Roman"/>
                <w:color w:val="000000"/>
              </w:rPr>
            </w:pPr>
            <w:r w:rsidRPr="00467A72">
              <w:rPr>
                <w:rFonts w:ascii="Times New Roman" w:eastAsia="Times New Roman" w:hAnsi="Times New Roman"/>
                <w:color w:val="000000"/>
              </w:rPr>
              <w:t>13</w:t>
            </w:r>
          </w:p>
        </w:tc>
      </w:tr>
      <w:tr w:rsidR="00367498" w:rsidRPr="00467A72" w14:paraId="7E729D9A" w14:textId="77777777" w:rsidTr="003000E5">
        <w:trPr>
          <w:trHeight w:val="300"/>
        </w:trPr>
        <w:tc>
          <w:tcPr>
            <w:tcW w:w="3940" w:type="dxa"/>
            <w:shd w:val="clear" w:color="auto" w:fill="auto"/>
            <w:vAlign w:val="center"/>
            <w:hideMark/>
          </w:tcPr>
          <w:p w14:paraId="64F6B6AD" w14:textId="77777777" w:rsidR="00367498" w:rsidRPr="00467A72" w:rsidRDefault="00367498" w:rsidP="00367498">
            <w:pPr>
              <w:ind w:firstLineChars="100" w:firstLine="240"/>
              <w:rPr>
                <w:rFonts w:ascii="Times New Roman" w:eastAsia="Times New Roman" w:hAnsi="Times New Roman"/>
                <w:i/>
                <w:iCs/>
                <w:color w:val="000000"/>
              </w:rPr>
            </w:pPr>
            <w:r w:rsidRPr="00467A72">
              <w:rPr>
                <w:rFonts w:ascii="Times New Roman" w:eastAsia="Times New Roman" w:hAnsi="Times New Roman"/>
                <w:i/>
                <w:iCs/>
                <w:color w:val="000000"/>
              </w:rPr>
              <w:t>Tyrannus tyrannus</w:t>
            </w:r>
            <w:r w:rsidRPr="00467A72">
              <w:rPr>
                <w:rFonts w:ascii="Times New Roman" w:eastAsia="Times New Roman" w:hAnsi="Times New Roman"/>
                <w:color w:val="000000"/>
              </w:rPr>
              <w:t xml:space="preserve"> </w:t>
            </w:r>
          </w:p>
        </w:tc>
        <w:tc>
          <w:tcPr>
            <w:tcW w:w="2555" w:type="dxa"/>
            <w:shd w:val="clear" w:color="auto" w:fill="auto"/>
            <w:noWrap/>
            <w:vAlign w:val="bottom"/>
            <w:hideMark/>
          </w:tcPr>
          <w:p w14:paraId="67CAFB9D" w14:textId="77777777" w:rsidR="00367498" w:rsidRPr="00467A72" w:rsidRDefault="00367498" w:rsidP="00367498">
            <w:pPr>
              <w:rPr>
                <w:rFonts w:ascii="Times New Roman" w:eastAsia="Times New Roman" w:hAnsi="Times New Roman"/>
                <w:color w:val="000000"/>
              </w:rPr>
            </w:pPr>
            <w:r w:rsidRPr="00467A72">
              <w:rPr>
                <w:rFonts w:ascii="Times New Roman" w:eastAsia="Times New Roman" w:hAnsi="Times New Roman"/>
                <w:color w:val="000000"/>
              </w:rPr>
              <w:t>Eastern kingbird</w:t>
            </w:r>
          </w:p>
        </w:tc>
        <w:tc>
          <w:tcPr>
            <w:tcW w:w="1350" w:type="dxa"/>
            <w:shd w:val="clear" w:color="auto" w:fill="auto"/>
            <w:vAlign w:val="bottom"/>
            <w:hideMark/>
          </w:tcPr>
          <w:p w14:paraId="71239E08" w14:textId="77777777" w:rsidR="00367498" w:rsidRPr="00467A72" w:rsidRDefault="00367498" w:rsidP="00367498">
            <w:pPr>
              <w:ind w:firstLineChars="200" w:firstLine="480"/>
              <w:rPr>
                <w:rFonts w:ascii="Times New Roman" w:eastAsia="Times New Roman" w:hAnsi="Times New Roman"/>
                <w:color w:val="000000"/>
              </w:rPr>
            </w:pPr>
            <w:r w:rsidRPr="00467A72">
              <w:rPr>
                <w:rFonts w:ascii="Times New Roman" w:eastAsia="Times New Roman" w:hAnsi="Times New Roman"/>
                <w:color w:val="000000"/>
              </w:rPr>
              <w:t>4</w:t>
            </w:r>
          </w:p>
        </w:tc>
      </w:tr>
      <w:tr w:rsidR="00367498" w:rsidRPr="00467A72" w14:paraId="4842C6CA" w14:textId="77777777" w:rsidTr="003000E5">
        <w:trPr>
          <w:trHeight w:val="300"/>
        </w:trPr>
        <w:tc>
          <w:tcPr>
            <w:tcW w:w="3940" w:type="dxa"/>
            <w:shd w:val="clear" w:color="auto" w:fill="auto"/>
            <w:vAlign w:val="center"/>
            <w:hideMark/>
          </w:tcPr>
          <w:p w14:paraId="0E15112A" w14:textId="77777777" w:rsidR="00367498" w:rsidRPr="00467A72" w:rsidRDefault="00367498" w:rsidP="00367498">
            <w:pPr>
              <w:ind w:firstLineChars="100" w:firstLine="240"/>
              <w:rPr>
                <w:rFonts w:ascii="Times New Roman" w:eastAsia="Times New Roman" w:hAnsi="Times New Roman"/>
                <w:i/>
                <w:iCs/>
                <w:color w:val="000000"/>
              </w:rPr>
            </w:pPr>
            <w:r w:rsidRPr="00467A72">
              <w:rPr>
                <w:rFonts w:ascii="Times New Roman" w:eastAsia="Times New Roman" w:hAnsi="Times New Roman"/>
                <w:i/>
                <w:iCs/>
                <w:color w:val="000000"/>
              </w:rPr>
              <w:t>Zenaida macroura</w:t>
            </w:r>
            <w:r w:rsidRPr="00467A72">
              <w:rPr>
                <w:rFonts w:ascii="Times New Roman" w:eastAsia="Times New Roman" w:hAnsi="Times New Roman"/>
                <w:color w:val="000000"/>
              </w:rPr>
              <w:t xml:space="preserve"> </w:t>
            </w:r>
          </w:p>
        </w:tc>
        <w:tc>
          <w:tcPr>
            <w:tcW w:w="2555" w:type="dxa"/>
            <w:shd w:val="clear" w:color="auto" w:fill="auto"/>
            <w:noWrap/>
            <w:vAlign w:val="bottom"/>
            <w:hideMark/>
          </w:tcPr>
          <w:p w14:paraId="5940213E" w14:textId="77777777" w:rsidR="00367498" w:rsidRPr="00467A72" w:rsidRDefault="00367498" w:rsidP="00367498">
            <w:pPr>
              <w:rPr>
                <w:rFonts w:ascii="Times New Roman" w:eastAsia="Times New Roman" w:hAnsi="Times New Roman"/>
                <w:color w:val="000000"/>
              </w:rPr>
            </w:pPr>
            <w:r w:rsidRPr="00467A72">
              <w:rPr>
                <w:rFonts w:ascii="Times New Roman" w:eastAsia="Times New Roman" w:hAnsi="Times New Roman"/>
                <w:color w:val="000000"/>
              </w:rPr>
              <w:t>Mourning dove</w:t>
            </w:r>
          </w:p>
        </w:tc>
        <w:tc>
          <w:tcPr>
            <w:tcW w:w="1350" w:type="dxa"/>
            <w:shd w:val="clear" w:color="auto" w:fill="auto"/>
            <w:vAlign w:val="bottom"/>
            <w:hideMark/>
          </w:tcPr>
          <w:p w14:paraId="0C482F14" w14:textId="77777777" w:rsidR="00367498" w:rsidRPr="00467A72" w:rsidRDefault="00367498" w:rsidP="00367498">
            <w:pPr>
              <w:ind w:firstLineChars="200" w:firstLine="480"/>
              <w:rPr>
                <w:rFonts w:ascii="Times New Roman" w:eastAsia="Times New Roman" w:hAnsi="Times New Roman"/>
                <w:color w:val="000000"/>
              </w:rPr>
            </w:pPr>
            <w:r w:rsidRPr="00467A72">
              <w:rPr>
                <w:rFonts w:ascii="Times New Roman" w:eastAsia="Times New Roman" w:hAnsi="Times New Roman"/>
                <w:color w:val="000000"/>
              </w:rPr>
              <w:t>4</w:t>
            </w:r>
          </w:p>
        </w:tc>
      </w:tr>
      <w:tr w:rsidR="00367498" w:rsidRPr="00467A72" w14:paraId="3FF2F7FB" w14:textId="77777777" w:rsidTr="003000E5">
        <w:trPr>
          <w:trHeight w:val="300"/>
        </w:trPr>
        <w:tc>
          <w:tcPr>
            <w:tcW w:w="3940" w:type="dxa"/>
            <w:shd w:val="clear" w:color="auto" w:fill="auto"/>
            <w:vAlign w:val="center"/>
            <w:hideMark/>
          </w:tcPr>
          <w:p w14:paraId="44D119E2" w14:textId="77777777" w:rsidR="00367498" w:rsidRPr="00467A72" w:rsidRDefault="00367498" w:rsidP="00367498">
            <w:pPr>
              <w:ind w:firstLineChars="100" w:firstLine="240"/>
              <w:rPr>
                <w:rFonts w:ascii="Times New Roman" w:eastAsia="Times New Roman" w:hAnsi="Times New Roman"/>
                <w:i/>
                <w:iCs/>
                <w:color w:val="000000"/>
              </w:rPr>
            </w:pPr>
            <w:r w:rsidRPr="00467A72">
              <w:rPr>
                <w:rFonts w:ascii="Times New Roman" w:eastAsia="Times New Roman" w:hAnsi="Times New Roman"/>
                <w:i/>
                <w:iCs/>
                <w:color w:val="000000"/>
              </w:rPr>
              <w:t>Zonotrichia albicollis</w:t>
            </w:r>
            <w:r w:rsidRPr="00467A72">
              <w:rPr>
                <w:rFonts w:ascii="Times New Roman" w:eastAsia="Times New Roman" w:hAnsi="Times New Roman"/>
                <w:color w:val="000000"/>
              </w:rPr>
              <w:t xml:space="preserve"> </w:t>
            </w:r>
          </w:p>
        </w:tc>
        <w:tc>
          <w:tcPr>
            <w:tcW w:w="2555" w:type="dxa"/>
            <w:shd w:val="clear" w:color="auto" w:fill="auto"/>
            <w:noWrap/>
            <w:vAlign w:val="bottom"/>
            <w:hideMark/>
          </w:tcPr>
          <w:p w14:paraId="24DADF86" w14:textId="77777777" w:rsidR="00367498" w:rsidRPr="00467A72" w:rsidRDefault="00367498" w:rsidP="00367498">
            <w:pPr>
              <w:rPr>
                <w:rFonts w:ascii="Times New Roman" w:eastAsia="Times New Roman" w:hAnsi="Times New Roman"/>
                <w:color w:val="000000"/>
              </w:rPr>
            </w:pPr>
            <w:r w:rsidRPr="00467A72">
              <w:rPr>
                <w:rFonts w:ascii="Times New Roman" w:eastAsia="Times New Roman" w:hAnsi="Times New Roman"/>
                <w:color w:val="000000"/>
              </w:rPr>
              <w:t>White-throated sparrow</w:t>
            </w:r>
          </w:p>
        </w:tc>
        <w:tc>
          <w:tcPr>
            <w:tcW w:w="1350" w:type="dxa"/>
            <w:shd w:val="clear" w:color="auto" w:fill="auto"/>
            <w:vAlign w:val="bottom"/>
            <w:hideMark/>
          </w:tcPr>
          <w:p w14:paraId="7BBDEB26" w14:textId="77777777" w:rsidR="00367498" w:rsidRPr="00467A72" w:rsidRDefault="00367498" w:rsidP="00367498">
            <w:pPr>
              <w:ind w:firstLineChars="200" w:firstLine="480"/>
              <w:rPr>
                <w:rFonts w:ascii="Times New Roman" w:eastAsia="Times New Roman" w:hAnsi="Times New Roman"/>
                <w:color w:val="000000"/>
              </w:rPr>
            </w:pPr>
            <w:r w:rsidRPr="00467A72">
              <w:rPr>
                <w:rFonts w:ascii="Times New Roman" w:eastAsia="Times New Roman" w:hAnsi="Times New Roman"/>
                <w:color w:val="000000"/>
              </w:rPr>
              <w:t>1</w:t>
            </w:r>
          </w:p>
        </w:tc>
      </w:tr>
    </w:tbl>
    <w:p w14:paraId="0A2C191C" w14:textId="77777777" w:rsidR="00367498" w:rsidRDefault="00367498" w:rsidP="00367498">
      <w:pPr>
        <w:spacing w:line="480" w:lineRule="auto"/>
        <w:rPr>
          <w:rFonts w:ascii="Times New Roman" w:hAnsi="Times New Roman"/>
        </w:rPr>
      </w:pPr>
    </w:p>
    <w:p w14:paraId="58CBEF8F" w14:textId="77777777" w:rsidR="00367498" w:rsidRDefault="00367498" w:rsidP="00367498">
      <w:pPr>
        <w:spacing w:line="480" w:lineRule="auto"/>
        <w:rPr>
          <w:rFonts w:ascii="Times New Roman" w:hAnsi="Times New Roman"/>
        </w:rPr>
      </w:pPr>
    </w:p>
    <w:p w14:paraId="7EE5BDD9" w14:textId="7ABB9ABC" w:rsidR="00CA0394" w:rsidRPr="00631935" w:rsidRDefault="00CA0394" w:rsidP="00367498">
      <w:pPr>
        <w:spacing w:line="480" w:lineRule="auto"/>
        <w:rPr>
          <w:rFonts w:ascii="Times New Roman" w:hAnsi="Times New Roman"/>
        </w:rPr>
      </w:pPr>
      <w:r>
        <w:rPr>
          <w:rFonts w:ascii="Times New Roman" w:hAnsi="Times New Roman"/>
        </w:rPr>
        <w:t>B</w:t>
      </w:r>
      <w:r w:rsidRPr="00631935">
        <w:rPr>
          <w:rFonts w:ascii="Times New Roman" w:hAnsi="Times New Roman"/>
        </w:rPr>
        <w:t>ird bone accounts for</w:t>
      </w:r>
      <w:r>
        <w:rPr>
          <w:rFonts w:ascii="Times New Roman" w:hAnsi="Times New Roman"/>
        </w:rPr>
        <w:t xml:space="preserve"> approximately 12% of the</w:t>
      </w:r>
      <w:r w:rsidRPr="00631935">
        <w:rPr>
          <w:rFonts w:ascii="Times New Roman" w:hAnsi="Times New Roman"/>
        </w:rPr>
        <w:t xml:space="preserve"> Poplar</w:t>
      </w:r>
      <w:r>
        <w:rPr>
          <w:rFonts w:ascii="Times New Roman" w:hAnsi="Times New Roman"/>
        </w:rPr>
        <w:t xml:space="preserve"> forest subfloor pit assemblage identifiable to the ge</w:t>
      </w:r>
      <w:r w:rsidR="000777F7">
        <w:rPr>
          <w:rFonts w:ascii="Times New Roman" w:hAnsi="Times New Roman"/>
        </w:rPr>
        <w:t>nus or species taxonomic level; 10% of this total accounts for the material identified as chicken</w:t>
      </w:r>
      <w:r>
        <w:rPr>
          <w:rFonts w:ascii="Times New Roman" w:hAnsi="Times New Roman"/>
        </w:rPr>
        <w:t>.</w:t>
      </w:r>
      <w:r w:rsidR="00423956">
        <w:rPr>
          <w:rFonts w:ascii="Times New Roman" w:hAnsi="Times New Roman"/>
        </w:rPr>
        <w:t xml:space="preserve"> </w:t>
      </w:r>
      <w:r w:rsidRPr="00631935">
        <w:rPr>
          <w:rFonts w:ascii="Times New Roman" w:hAnsi="Times New Roman"/>
        </w:rPr>
        <w:t>Therefore, if we were to quantify only the bird bone, it would be assumed that the cabin occupants were singularly concerned with raising chick</w:t>
      </w:r>
      <w:r>
        <w:rPr>
          <w:rFonts w:ascii="Times New Roman" w:hAnsi="Times New Roman"/>
        </w:rPr>
        <w:t>en for their meat</w:t>
      </w:r>
      <w:r w:rsidRPr="00631935">
        <w:rPr>
          <w:rFonts w:ascii="Times New Roman" w:hAnsi="Times New Roman"/>
        </w:rPr>
        <w:t>.</w:t>
      </w:r>
      <w:r w:rsidR="00423956">
        <w:rPr>
          <w:rFonts w:ascii="Times New Roman" w:hAnsi="Times New Roman"/>
        </w:rPr>
        <w:t xml:space="preserve"> </w:t>
      </w:r>
      <w:r w:rsidRPr="00631935">
        <w:rPr>
          <w:rFonts w:ascii="Times New Roman" w:hAnsi="Times New Roman"/>
        </w:rPr>
        <w:t>In the absence of medullary bone samples, without the careful excavation methodologies employed for the recovery of eggshell, resear</w:t>
      </w:r>
      <w:r w:rsidR="000777F7">
        <w:rPr>
          <w:rFonts w:ascii="Times New Roman" w:hAnsi="Times New Roman"/>
        </w:rPr>
        <w:t>chers would not be aware of the</w:t>
      </w:r>
      <w:r>
        <w:rPr>
          <w:rFonts w:ascii="Times New Roman" w:hAnsi="Times New Roman"/>
        </w:rPr>
        <w:t xml:space="preserve"> </w:t>
      </w:r>
      <w:r w:rsidRPr="00631935">
        <w:rPr>
          <w:rFonts w:ascii="Times New Roman" w:hAnsi="Times New Roman"/>
        </w:rPr>
        <w:t>importance that eggs played in the everyday life of the Poplar Forest inhabitants, culm</w:t>
      </w:r>
      <w:r>
        <w:rPr>
          <w:rFonts w:ascii="Times New Roman" w:hAnsi="Times New Roman"/>
        </w:rPr>
        <w:t xml:space="preserve">inating in a further </w:t>
      </w:r>
      <w:r w:rsidRPr="00631935">
        <w:rPr>
          <w:rFonts w:ascii="Times New Roman" w:hAnsi="Times New Roman"/>
        </w:rPr>
        <w:t xml:space="preserve">underrepresentation of </w:t>
      </w:r>
      <w:r w:rsidR="000777F7">
        <w:rPr>
          <w:rFonts w:ascii="Times New Roman" w:hAnsi="Times New Roman"/>
        </w:rPr>
        <w:t xml:space="preserve">the practice of </w:t>
      </w:r>
      <w:r w:rsidRPr="00631935">
        <w:rPr>
          <w:rFonts w:ascii="Times New Roman" w:hAnsi="Times New Roman"/>
        </w:rPr>
        <w:t xml:space="preserve">breeding chickens for eggs rather than </w:t>
      </w:r>
      <w:r w:rsidR="00A03013">
        <w:rPr>
          <w:rFonts w:ascii="Times New Roman" w:hAnsi="Times New Roman"/>
        </w:rPr>
        <w:t xml:space="preserve">for </w:t>
      </w:r>
      <w:r w:rsidRPr="00631935">
        <w:rPr>
          <w:rFonts w:ascii="Times New Roman" w:hAnsi="Times New Roman"/>
        </w:rPr>
        <w:t>the consumption of meat.</w:t>
      </w:r>
    </w:p>
    <w:p w14:paraId="4EB121F8" w14:textId="77246DAA" w:rsidR="00CA0394" w:rsidRPr="00631935" w:rsidRDefault="00CA0394" w:rsidP="00CA0394">
      <w:pPr>
        <w:spacing w:line="480" w:lineRule="auto"/>
        <w:ind w:firstLine="720"/>
        <w:rPr>
          <w:rFonts w:ascii="Times New Roman" w:hAnsi="Times New Roman"/>
        </w:rPr>
      </w:pPr>
      <w:r w:rsidRPr="00631935">
        <w:rPr>
          <w:rFonts w:ascii="Times New Roman" w:hAnsi="Times New Roman"/>
        </w:rPr>
        <w:t>Until now, literature and available resources pertaining to eggshell identification for historic sites in North America has been non-existent; at present, no systematic analysis of preserved bird eggshell from any historical context has been undertaken.</w:t>
      </w:r>
      <w:r w:rsidR="00423956">
        <w:rPr>
          <w:rFonts w:ascii="Times New Roman" w:hAnsi="Times New Roman"/>
        </w:rPr>
        <w:t xml:space="preserve"> </w:t>
      </w:r>
      <w:r w:rsidRPr="00631935">
        <w:rPr>
          <w:rFonts w:ascii="Times New Roman" w:hAnsi="Times New Roman"/>
        </w:rPr>
        <w:t>T</w:t>
      </w:r>
      <w:r>
        <w:rPr>
          <w:rFonts w:ascii="Times New Roman" w:hAnsi="Times New Roman"/>
        </w:rPr>
        <w:t>herefore, this thesis project</w:t>
      </w:r>
      <w:r w:rsidRPr="00631935">
        <w:rPr>
          <w:rFonts w:ascii="Times New Roman" w:hAnsi="Times New Roman"/>
        </w:rPr>
        <w:t xml:space="preserve"> offers an initial attempt at the identification of different kinds of birds represented by archaeologically recovered eggshell. </w:t>
      </w:r>
    </w:p>
    <w:p w14:paraId="7C7115E9" w14:textId="06AC6F52" w:rsidR="00CA0394" w:rsidRDefault="00CA0394" w:rsidP="00CA0394">
      <w:pPr>
        <w:spacing w:line="480" w:lineRule="auto"/>
        <w:ind w:firstLine="720"/>
        <w:rPr>
          <w:rFonts w:ascii="Times New Roman" w:hAnsi="Times New Roman"/>
        </w:rPr>
      </w:pPr>
      <w:r>
        <w:rPr>
          <w:rFonts w:ascii="Times New Roman" w:hAnsi="Times New Roman"/>
        </w:rPr>
        <w:t xml:space="preserve">This chapter demonstrates that while collectively avian skeletal elements have largely been an ignored component of faunal reports, there is sufficient evidence to </w:t>
      </w:r>
      <w:r w:rsidR="000777F7">
        <w:rPr>
          <w:rFonts w:ascii="Times New Roman" w:hAnsi="Times New Roman"/>
        </w:rPr>
        <w:t>support a more detailed</w:t>
      </w:r>
      <w:r>
        <w:rPr>
          <w:rFonts w:ascii="Times New Roman" w:hAnsi="Times New Roman"/>
        </w:rPr>
        <w:t xml:space="preserve"> examination of all avian faunal material.</w:t>
      </w:r>
      <w:r w:rsidR="00423956">
        <w:rPr>
          <w:rFonts w:ascii="Times New Roman" w:hAnsi="Times New Roman"/>
        </w:rPr>
        <w:t xml:space="preserve"> </w:t>
      </w:r>
      <w:r>
        <w:rPr>
          <w:rFonts w:ascii="Times New Roman" w:hAnsi="Times New Roman"/>
        </w:rPr>
        <w:t xml:space="preserve">Eggshell fragments are </w:t>
      </w:r>
      <w:r w:rsidRPr="00631935">
        <w:rPr>
          <w:rFonts w:ascii="Times New Roman" w:hAnsi="Times New Roman"/>
        </w:rPr>
        <w:t>surprisingly resilient to deterioration, particularly in alkaline soils (Sidell 1993:8), and can therefore provide an alternative method for assessing the historic importance, availability, and variability of birds on archaeological sites.</w:t>
      </w:r>
      <w:r w:rsidR="00423956">
        <w:rPr>
          <w:rFonts w:ascii="Times New Roman" w:hAnsi="Times New Roman"/>
        </w:rPr>
        <w:t xml:space="preserve"> </w:t>
      </w:r>
    </w:p>
    <w:p w14:paraId="43C0E4B6" w14:textId="3E2494DF" w:rsidR="00826E72" w:rsidRDefault="00826E72" w:rsidP="00826E72">
      <w:pPr>
        <w:spacing w:line="480" w:lineRule="auto"/>
        <w:ind w:firstLine="720"/>
        <w:rPr>
          <w:rFonts w:ascii="Times New Roman" w:hAnsi="Times New Roman"/>
        </w:rPr>
      </w:pPr>
    </w:p>
    <w:p w14:paraId="5A12DFCD" w14:textId="77777777" w:rsidR="00826E72" w:rsidRPr="00631935" w:rsidRDefault="00826E72" w:rsidP="00826E72">
      <w:pPr>
        <w:spacing w:line="276" w:lineRule="auto"/>
        <w:rPr>
          <w:rFonts w:ascii="Times New Roman" w:eastAsia="Times New Roman" w:hAnsi="Times New Roman"/>
        </w:rPr>
      </w:pPr>
    </w:p>
    <w:p w14:paraId="1A35779B" w14:textId="77777777" w:rsidR="00EF40C7" w:rsidRPr="00C27725" w:rsidRDefault="00EF40C7" w:rsidP="007572F0">
      <w:pPr>
        <w:spacing w:line="480" w:lineRule="auto"/>
        <w:rPr>
          <w:rFonts w:ascii="Times New Roman" w:eastAsiaTheme="majorEastAsia" w:hAnsi="Times New Roman"/>
          <w:b/>
          <w:bCs/>
          <w:sz w:val="32"/>
          <w:szCs w:val="32"/>
        </w:rPr>
      </w:pPr>
      <w:r w:rsidRPr="00C27725">
        <w:rPr>
          <w:rFonts w:ascii="Times New Roman" w:hAnsi="Times New Roman"/>
        </w:rPr>
        <w:br w:type="page"/>
      </w:r>
    </w:p>
    <w:p w14:paraId="34199C08" w14:textId="5AA20A21" w:rsidR="00F73BFE" w:rsidRPr="00C27725" w:rsidRDefault="00BF16AA" w:rsidP="006420E7">
      <w:pPr>
        <w:pStyle w:val="Heading1"/>
        <w:spacing w:line="360" w:lineRule="auto"/>
        <w:rPr>
          <w:rFonts w:cs="Times New Roman"/>
          <w:szCs w:val="24"/>
        </w:rPr>
      </w:pPr>
      <w:bookmarkStart w:id="8" w:name="_Toc227299695"/>
      <w:r w:rsidRPr="00C27725">
        <w:rPr>
          <w:rFonts w:cs="Times New Roman"/>
          <w:szCs w:val="24"/>
        </w:rPr>
        <w:t>Chapter 3:</w:t>
      </w:r>
      <w:r w:rsidR="00423956">
        <w:rPr>
          <w:rFonts w:cs="Times New Roman"/>
          <w:szCs w:val="24"/>
        </w:rPr>
        <w:t xml:space="preserve"> </w:t>
      </w:r>
      <w:r w:rsidR="00ED0703" w:rsidRPr="00C27725">
        <w:rPr>
          <w:rFonts w:cs="Times New Roman"/>
          <w:szCs w:val="24"/>
        </w:rPr>
        <w:t>Literature</w:t>
      </w:r>
      <w:r w:rsidR="00B825CF" w:rsidRPr="00C27725">
        <w:rPr>
          <w:rFonts w:cs="Times New Roman"/>
          <w:szCs w:val="24"/>
        </w:rPr>
        <w:t xml:space="preserve"> Review</w:t>
      </w:r>
      <w:bookmarkEnd w:id="8"/>
      <w:r w:rsidR="00C627EC" w:rsidRPr="00C27725">
        <w:rPr>
          <w:rFonts w:cs="Times New Roman"/>
          <w:szCs w:val="24"/>
        </w:rPr>
        <w:t xml:space="preserve"> </w:t>
      </w:r>
    </w:p>
    <w:p w14:paraId="132EF8A1" w14:textId="77777777" w:rsidR="006420E7" w:rsidRDefault="006420E7" w:rsidP="00B86F53">
      <w:pPr>
        <w:pStyle w:val="Heading2"/>
        <w:rPr>
          <w:rStyle w:val="Emphasis"/>
        </w:rPr>
      </w:pPr>
      <w:bookmarkStart w:id="9" w:name="_Toc227299696"/>
      <w:r w:rsidRPr="00B86F53">
        <w:rPr>
          <w:rStyle w:val="Emphasis"/>
        </w:rPr>
        <w:t>Early Literature</w:t>
      </w:r>
      <w:bookmarkEnd w:id="9"/>
    </w:p>
    <w:p w14:paraId="189259E2" w14:textId="77777777" w:rsidR="00503CB1" w:rsidRDefault="00503CB1" w:rsidP="00503CB1"/>
    <w:p w14:paraId="5B66715D" w14:textId="2F348207" w:rsidR="00562ECB" w:rsidRDefault="00562ECB" w:rsidP="00562ECB">
      <w:pPr>
        <w:spacing w:line="480" w:lineRule="auto"/>
        <w:ind w:firstLine="720"/>
        <w:rPr>
          <w:rFonts w:ascii="Times New Roman" w:eastAsia="Times New Roman" w:hAnsi="Times New Roman"/>
        </w:rPr>
      </w:pPr>
      <w:r>
        <w:rPr>
          <w:rFonts w:ascii="Times New Roman" w:eastAsia="Times New Roman" w:hAnsi="Times New Roman"/>
        </w:rPr>
        <w:t xml:space="preserve">In general, early interest in the </w:t>
      </w:r>
      <w:r w:rsidR="000777F7">
        <w:rPr>
          <w:rFonts w:ascii="Times New Roman" w:eastAsia="Times New Roman" w:hAnsi="Times New Roman"/>
        </w:rPr>
        <w:t>study of eggs remained</w:t>
      </w:r>
      <w:r>
        <w:rPr>
          <w:rFonts w:ascii="Times New Roman" w:eastAsia="Times New Roman" w:hAnsi="Times New Roman"/>
        </w:rPr>
        <w:t xml:space="preserve"> restricted to the collection of wild avian specimens by amateur collectors for inclusion in private or curated museum collections. While admittedly some of these collections have been selectively accumulated for ulterior purposes, the eggs housed in museum collections provide researchers with a readily available resource to a wide range </w:t>
      </w:r>
      <w:r w:rsidR="0040226C">
        <w:rPr>
          <w:rFonts w:ascii="Times New Roman" w:eastAsia="Times New Roman" w:hAnsi="Times New Roman"/>
        </w:rPr>
        <w:t xml:space="preserve">of </w:t>
      </w:r>
      <w:r w:rsidR="000777F7">
        <w:rPr>
          <w:rFonts w:ascii="Times New Roman" w:eastAsia="Times New Roman" w:hAnsi="Times New Roman"/>
        </w:rPr>
        <w:t>species</w:t>
      </w:r>
      <w:r>
        <w:rPr>
          <w:rFonts w:ascii="Times New Roman" w:eastAsia="Times New Roman" w:hAnsi="Times New Roman"/>
        </w:rPr>
        <w:t xml:space="preserve"> that today are endangered, already </w:t>
      </w:r>
      <w:r w:rsidR="000777F7">
        <w:rPr>
          <w:rFonts w:ascii="Times New Roman" w:eastAsia="Times New Roman" w:hAnsi="Times New Roman"/>
        </w:rPr>
        <w:t>extinct, or difficult to locate</w:t>
      </w:r>
      <w:r>
        <w:rPr>
          <w:rFonts w:ascii="Times New Roman" w:eastAsia="Times New Roman" w:hAnsi="Times New Roman"/>
        </w:rPr>
        <w:t xml:space="preserve"> for a particular research area (Kiff 2005). Research projects concerning eggshell variability in the archaeological record originally grew in popularity from a developing interest in biological variation, scientific hypothesis testing, and the role that birds occupy in human subsistence practices.</w:t>
      </w:r>
      <w:r w:rsidR="00423956">
        <w:rPr>
          <w:rFonts w:ascii="Times New Roman" w:eastAsia="Times New Roman" w:hAnsi="Times New Roman"/>
        </w:rPr>
        <w:t xml:space="preserve"> </w:t>
      </w:r>
      <w:r>
        <w:rPr>
          <w:rFonts w:ascii="Times New Roman" w:eastAsia="Times New Roman" w:hAnsi="Times New Roman"/>
        </w:rPr>
        <w:t xml:space="preserve">This interest </w:t>
      </w:r>
      <w:r w:rsidR="000777F7">
        <w:rPr>
          <w:rFonts w:ascii="Times New Roman" w:eastAsia="Times New Roman" w:hAnsi="Times New Roman"/>
        </w:rPr>
        <w:t>is manifest</w:t>
      </w:r>
      <w:r>
        <w:rPr>
          <w:rFonts w:ascii="Times New Roman" w:eastAsia="Times New Roman" w:hAnsi="Times New Roman"/>
        </w:rPr>
        <w:t xml:space="preserve"> in the ethnographic research projects completed throughout the 19</w:t>
      </w:r>
      <w:r w:rsidRPr="00FD469C">
        <w:rPr>
          <w:rFonts w:ascii="Times New Roman" w:eastAsia="Times New Roman" w:hAnsi="Times New Roman"/>
          <w:vertAlign w:val="superscript"/>
        </w:rPr>
        <w:t>th</w:t>
      </w:r>
      <w:r>
        <w:rPr>
          <w:rFonts w:ascii="Times New Roman" w:eastAsia="Times New Roman" w:hAnsi="Times New Roman"/>
        </w:rPr>
        <w:t xml:space="preserve"> and 20</w:t>
      </w:r>
      <w:r w:rsidRPr="00FD469C">
        <w:rPr>
          <w:rFonts w:ascii="Times New Roman" w:eastAsia="Times New Roman" w:hAnsi="Times New Roman"/>
          <w:vertAlign w:val="superscript"/>
        </w:rPr>
        <w:t>th</w:t>
      </w:r>
      <w:r>
        <w:rPr>
          <w:rFonts w:ascii="Times New Roman" w:eastAsia="Times New Roman" w:hAnsi="Times New Roman"/>
        </w:rPr>
        <w:t xml:space="preserve"> centuries.</w:t>
      </w:r>
      <w:r w:rsidR="00423956">
        <w:rPr>
          <w:rFonts w:ascii="Times New Roman" w:eastAsia="Times New Roman" w:hAnsi="Times New Roman"/>
        </w:rPr>
        <w:t xml:space="preserve"> </w:t>
      </w:r>
      <w:r>
        <w:rPr>
          <w:rFonts w:ascii="Times New Roman" w:eastAsia="Times New Roman" w:hAnsi="Times New Roman"/>
        </w:rPr>
        <w:t>Eggs, both from wild and domesticated sources, were collected and consumed as a significant contribution to human dietary requirements and economic commodities in cultures across the globe, beginning with early pre-historic hunter-gatherer societies and including more recent cultures such as the Pacific Northwest Tlingit, Artic Nunamuit, N</w:t>
      </w:r>
      <w:r w:rsidR="00A410D9">
        <w:rPr>
          <w:rFonts w:ascii="Times New Roman" w:eastAsia="Times New Roman" w:hAnsi="Times New Roman"/>
        </w:rPr>
        <w:t>ew Zealand Maori, and 19</w:t>
      </w:r>
      <w:r w:rsidR="00A410D9" w:rsidRPr="00A410D9">
        <w:rPr>
          <w:rFonts w:ascii="Times New Roman" w:eastAsia="Times New Roman" w:hAnsi="Times New Roman"/>
          <w:vertAlign w:val="superscript"/>
        </w:rPr>
        <w:t>th</w:t>
      </w:r>
      <w:r w:rsidR="00A410D9">
        <w:rPr>
          <w:rFonts w:ascii="Times New Roman" w:eastAsia="Times New Roman" w:hAnsi="Times New Roman"/>
        </w:rPr>
        <w:t>-</w:t>
      </w:r>
      <w:r>
        <w:rPr>
          <w:rFonts w:ascii="Times New Roman" w:eastAsia="Times New Roman" w:hAnsi="Times New Roman"/>
        </w:rPr>
        <w:t xml:space="preserve"> century North Atlantic British Island populations and Norwegian cultures (Serjeantson 2009: 167-169).</w:t>
      </w:r>
      <w:r w:rsidR="00423956">
        <w:rPr>
          <w:rFonts w:ascii="Times New Roman" w:eastAsia="Times New Roman" w:hAnsi="Times New Roman"/>
        </w:rPr>
        <w:t xml:space="preserve"> </w:t>
      </w:r>
      <w:r>
        <w:rPr>
          <w:rFonts w:ascii="Times New Roman" w:eastAsia="Times New Roman" w:hAnsi="Times New Roman"/>
        </w:rPr>
        <w:t>In addition to dietary supp</w:t>
      </w:r>
      <w:r w:rsidR="000777F7">
        <w:rPr>
          <w:rFonts w:ascii="Times New Roman" w:eastAsia="Times New Roman" w:hAnsi="Times New Roman"/>
        </w:rPr>
        <w:t>lementation, additional uses of</w:t>
      </w:r>
      <w:r>
        <w:rPr>
          <w:rFonts w:ascii="Times New Roman" w:eastAsia="Times New Roman" w:hAnsi="Times New Roman"/>
        </w:rPr>
        <w:t xml:space="preserve"> the often-discarded eggshell</w:t>
      </w:r>
      <w:r w:rsidR="000777F7">
        <w:rPr>
          <w:rFonts w:ascii="Times New Roman" w:eastAsia="Times New Roman" w:hAnsi="Times New Roman"/>
        </w:rPr>
        <w:t xml:space="preserve"> fragments include</w:t>
      </w:r>
      <w:r>
        <w:rPr>
          <w:rFonts w:ascii="Times New Roman" w:eastAsia="Times New Roman" w:hAnsi="Times New Roman"/>
        </w:rPr>
        <w:t xml:space="preserve"> jewelry</w:t>
      </w:r>
      <w:r w:rsidR="000777F7">
        <w:rPr>
          <w:rFonts w:ascii="Times New Roman" w:eastAsia="Times New Roman" w:hAnsi="Times New Roman"/>
        </w:rPr>
        <w:t xml:space="preserve"> ornamentation, storage containers, </w:t>
      </w:r>
      <w:r>
        <w:rPr>
          <w:rFonts w:ascii="Times New Roman" w:eastAsia="Times New Roman" w:hAnsi="Times New Roman"/>
        </w:rPr>
        <w:t>decorati</w:t>
      </w:r>
      <w:r w:rsidR="000777F7">
        <w:rPr>
          <w:rFonts w:ascii="Times New Roman" w:eastAsia="Times New Roman" w:hAnsi="Times New Roman"/>
        </w:rPr>
        <w:t>ve material, and mortuary</w:t>
      </w:r>
      <w:r>
        <w:rPr>
          <w:rFonts w:ascii="Times New Roman" w:eastAsia="Times New Roman" w:hAnsi="Times New Roman"/>
        </w:rPr>
        <w:t xml:space="preserve"> offerings (Steward 2012).</w:t>
      </w:r>
      <w:r w:rsidR="00423956">
        <w:rPr>
          <w:rFonts w:ascii="Times New Roman" w:eastAsia="Times New Roman" w:hAnsi="Times New Roman"/>
        </w:rPr>
        <w:t xml:space="preserve"> </w:t>
      </w:r>
      <w:r>
        <w:rPr>
          <w:rFonts w:ascii="Times New Roman" w:eastAsia="Times New Roman" w:hAnsi="Times New Roman"/>
        </w:rPr>
        <w:t xml:space="preserve"> </w:t>
      </w:r>
    </w:p>
    <w:p w14:paraId="0417E58A" w14:textId="5D98ECFA" w:rsidR="00562ECB" w:rsidRDefault="00A410D9" w:rsidP="00562ECB">
      <w:pPr>
        <w:spacing w:line="480" w:lineRule="auto"/>
        <w:ind w:firstLine="720"/>
        <w:rPr>
          <w:rFonts w:ascii="Times New Roman" w:eastAsia="Times New Roman" w:hAnsi="Times New Roman"/>
        </w:rPr>
      </w:pPr>
      <w:r>
        <w:rPr>
          <w:rFonts w:ascii="Times New Roman" w:eastAsia="Times New Roman" w:hAnsi="Times New Roman"/>
        </w:rPr>
        <w:t>M</w:t>
      </w:r>
      <w:r w:rsidR="00562ECB">
        <w:rPr>
          <w:rFonts w:ascii="Times New Roman" w:eastAsia="Times New Roman" w:hAnsi="Times New Roman"/>
        </w:rPr>
        <w:t>odern research methods exploring the impor</w:t>
      </w:r>
      <w:r w:rsidR="000777F7">
        <w:rPr>
          <w:rFonts w:ascii="Times New Roman" w:eastAsia="Times New Roman" w:hAnsi="Times New Roman"/>
        </w:rPr>
        <w:t>tance of eggshell studies start</w:t>
      </w:r>
      <w:r w:rsidR="00562ECB">
        <w:rPr>
          <w:rFonts w:ascii="Times New Roman" w:eastAsia="Times New Roman" w:hAnsi="Times New Roman"/>
        </w:rPr>
        <w:t xml:space="preserve"> with Alexis L. Romanoff and Anastasia J. Romanoff’s 1949 publication, which attempts to synthesize the available literature detailing the biological, morphological, and utilitarian nature of bird’s eggs (Romanoff and Romanoff 1949).</w:t>
      </w:r>
      <w:r w:rsidR="000777F7">
        <w:rPr>
          <w:rFonts w:ascii="Times New Roman" w:eastAsia="Times New Roman" w:hAnsi="Times New Roman"/>
        </w:rPr>
        <w:t xml:space="preserve"> T</w:t>
      </w:r>
      <w:r w:rsidR="00562ECB">
        <w:rPr>
          <w:rFonts w:ascii="Times New Roman" w:eastAsia="Times New Roman" w:hAnsi="Times New Roman"/>
        </w:rPr>
        <w:t xml:space="preserve">hey credit </w:t>
      </w:r>
      <w:r w:rsidR="000777F7">
        <w:rPr>
          <w:rFonts w:ascii="Times New Roman" w:eastAsia="Times New Roman" w:hAnsi="Times New Roman"/>
        </w:rPr>
        <w:t>Hermann von Nathusius</w:t>
      </w:r>
      <w:r w:rsidR="00562ECB">
        <w:rPr>
          <w:rFonts w:ascii="Times New Roman" w:eastAsia="Times New Roman" w:hAnsi="Times New Roman"/>
        </w:rPr>
        <w:t xml:space="preserve"> </w:t>
      </w:r>
      <w:r w:rsidR="000777F7">
        <w:rPr>
          <w:rFonts w:ascii="Times New Roman" w:eastAsia="Times New Roman" w:hAnsi="Times New Roman"/>
        </w:rPr>
        <w:t>(</w:t>
      </w:r>
      <w:r w:rsidR="00562ECB">
        <w:rPr>
          <w:rFonts w:ascii="Times New Roman" w:eastAsia="Times New Roman" w:hAnsi="Times New Roman"/>
        </w:rPr>
        <w:t>1871</w:t>
      </w:r>
      <w:r w:rsidR="000777F7">
        <w:rPr>
          <w:rFonts w:ascii="Times New Roman" w:eastAsia="Times New Roman" w:hAnsi="Times New Roman"/>
        </w:rPr>
        <w:t>)</w:t>
      </w:r>
      <w:r w:rsidR="00562ECB">
        <w:rPr>
          <w:rFonts w:ascii="Times New Roman" w:eastAsia="Times New Roman" w:hAnsi="Times New Roman"/>
        </w:rPr>
        <w:t xml:space="preserve"> for observing that eggshell thickness is correlated to species determination, a feature that appears to be a useful characteristic for overall taxonomic classification (Romanoff and Romanoff 1949:150).</w:t>
      </w:r>
      <w:r w:rsidR="00423956">
        <w:rPr>
          <w:rFonts w:ascii="Times New Roman" w:eastAsia="Times New Roman" w:hAnsi="Times New Roman"/>
        </w:rPr>
        <w:t xml:space="preserve"> </w:t>
      </w:r>
      <w:r w:rsidR="00562ECB">
        <w:rPr>
          <w:rFonts w:ascii="Times New Roman" w:eastAsia="Times New Roman" w:hAnsi="Times New Roman"/>
        </w:rPr>
        <w:t>The authors go on to review mode of laying, internal and external egg formation and structure, and chemical composition of the entire egg.</w:t>
      </w:r>
      <w:r w:rsidR="00423956">
        <w:rPr>
          <w:rFonts w:ascii="Times New Roman" w:eastAsia="Times New Roman" w:hAnsi="Times New Roman"/>
        </w:rPr>
        <w:t xml:space="preserve"> </w:t>
      </w:r>
      <w:r w:rsidR="00562ECB">
        <w:rPr>
          <w:rFonts w:ascii="Times New Roman" w:eastAsia="Times New Roman" w:hAnsi="Times New Roman"/>
        </w:rPr>
        <w:t>In the concluding chapters, they address the issue of the bio-economic importance of the egg in society, including an historic and modern assessment of nutritional value and in</w:t>
      </w:r>
      <w:r w:rsidR="000777F7">
        <w:rPr>
          <w:rFonts w:ascii="Times New Roman" w:eastAsia="Times New Roman" w:hAnsi="Times New Roman"/>
        </w:rPr>
        <w:t xml:space="preserve">dustrial food uses for the egg </w:t>
      </w:r>
      <w:r w:rsidR="00562ECB">
        <w:rPr>
          <w:rFonts w:ascii="Times New Roman" w:eastAsia="Times New Roman" w:hAnsi="Times New Roman"/>
        </w:rPr>
        <w:t>(Romanoff and Romanoff 1949).</w:t>
      </w:r>
      <w:r w:rsidR="00423956">
        <w:rPr>
          <w:rFonts w:ascii="Times New Roman" w:eastAsia="Times New Roman" w:hAnsi="Times New Roman"/>
        </w:rPr>
        <w:t xml:space="preserve"> </w:t>
      </w:r>
      <w:r w:rsidR="00562ECB">
        <w:rPr>
          <w:rFonts w:ascii="Times New Roman" w:eastAsia="Times New Roman" w:hAnsi="Times New Roman"/>
        </w:rPr>
        <w:t>For the purposes of this thesis project, it is their detailed examination of the eggshell</w:t>
      </w:r>
      <w:r w:rsidR="000777F7">
        <w:rPr>
          <w:rFonts w:ascii="Times New Roman" w:eastAsia="Times New Roman" w:hAnsi="Times New Roman"/>
        </w:rPr>
        <w:t>’s</w:t>
      </w:r>
      <w:r w:rsidR="00562ECB">
        <w:rPr>
          <w:rFonts w:ascii="Times New Roman" w:eastAsia="Times New Roman" w:hAnsi="Times New Roman"/>
        </w:rPr>
        <w:t xml:space="preserve"> microscopic structure that illustrates the importance of eggshell variation between species (Figure 5).</w:t>
      </w:r>
    </w:p>
    <w:p w14:paraId="100209DD" w14:textId="77777777" w:rsidR="00290938" w:rsidRDefault="00290938" w:rsidP="00562ECB">
      <w:pPr>
        <w:spacing w:line="480" w:lineRule="auto"/>
        <w:ind w:firstLine="720"/>
        <w:rPr>
          <w:rFonts w:ascii="Times New Roman" w:eastAsia="Times New Roman" w:hAnsi="Times New Roman"/>
        </w:rPr>
      </w:pPr>
    </w:p>
    <w:p w14:paraId="22DDD65D" w14:textId="77777777" w:rsidR="00290938" w:rsidRDefault="00290938" w:rsidP="00290938">
      <w:pPr>
        <w:rPr>
          <w:rFonts w:ascii="Times New Roman" w:hAnsi="Times New Roman"/>
        </w:rPr>
      </w:pPr>
      <w:r>
        <w:rPr>
          <w:rFonts w:ascii="Times New Roman" w:hAnsi="Times New Roman"/>
          <w:noProof/>
        </w:rPr>
        <w:drawing>
          <wp:inline distT="0" distB="0" distL="0" distR="0" wp14:anchorId="0C33457E" wp14:editId="25FDADD2">
            <wp:extent cx="3081020" cy="2464816"/>
            <wp:effectExtent l="25400" t="25400" r="17780" b="24765"/>
            <wp:docPr id="37" name="Picture 37" descr="Macintosh HD:private:tmp:scan0001.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private:tmp:scan0001.jpg.jpg"/>
                    <pic:cNvPicPr>
                      <a:picLocks noChangeAspect="1" noChangeArrowheads="1"/>
                    </pic:cNvPicPr>
                  </pic:nvPicPr>
                  <pic:blipFill>
                    <a:blip r:embed="rId15">
                      <a:extLst>
                        <a:ext uri="{BEBA8EAE-BF5A-486C-A8C5-ECC9F3942E4B}">
                          <a14:imgProps xmlns:a14="http://schemas.microsoft.com/office/drawing/2010/main">
                            <a14:imgLayer r:embed="rId16">
                              <a14:imgEffect>
                                <a14:saturation sat="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081020" cy="2464816"/>
                    </a:xfrm>
                    <a:prstGeom prst="rect">
                      <a:avLst/>
                    </a:prstGeom>
                    <a:noFill/>
                    <a:ln>
                      <a:solidFill>
                        <a:schemeClr val="tx1"/>
                      </a:solidFill>
                    </a:ln>
                  </pic:spPr>
                </pic:pic>
              </a:graphicData>
            </a:graphic>
          </wp:inline>
        </w:drawing>
      </w:r>
    </w:p>
    <w:p w14:paraId="33757472" w14:textId="77777777" w:rsidR="00290938" w:rsidRDefault="00290938" w:rsidP="00290938">
      <w:pPr>
        <w:rPr>
          <w:rFonts w:ascii="Times New Roman" w:hAnsi="Times New Roman"/>
        </w:rPr>
      </w:pPr>
    </w:p>
    <w:p w14:paraId="43D7F367" w14:textId="3C00F7E8" w:rsidR="00290938" w:rsidRDefault="00290938" w:rsidP="00290938">
      <w:pPr>
        <w:rPr>
          <w:rFonts w:ascii="Times New Roman" w:eastAsia="Times New Roman" w:hAnsi="Times New Roman"/>
        </w:rPr>
      </w:pPr>
      <w:r w:rsidRPr="00DD08C3">
        <w:rPr>
          <w:rFonts w:ascii="Times New Roman" w:hAnsi="Times New Roman"/>
          <w:b/>
        </w:rPr>
        <w:t>Figure 5.</w:t>
      </w:r>
      <w:r>
        <w:rPr>
          <w:rFonts w:ascii="Times New Roman" w:hAnsi="Times New Roman"/>
        </w:rPr>
        <w:t xml:space="preserve"> Illustration of Hen’s Eggshell Structure According to Alexis Romanoff and Anastasia Romanoff, </w:t>
      </w:r>
      <w:r>
        <w:rPr>
          <w:rFonts w:ascii="Times New Roman" w:hAnsi="Times New Roman"/>
          <w:i/>
        </w:rPr>
        <w:t>The Avian Egg</w:t>
      </w:r>
      <w:r>
        <w:rPr>
          <w:rFonts w:ascii="Times New Roman" w:hAnsi="Times New Roman"/>
        </w:rPr>
        <w:t xml:space="preserve"> 1949:160; 1. cuticle; 2. spongy layer; 3. mammillary layer; 4. shell membrane; 5. mammilla (mammillary knob); 6. protein matrix material forming the core of the mammilla (Romanoff and Romanoff 1949:160)</w:t>
      </w:r>
    </w:p>
    <w:p w14:paraId="4EA195CD" w14:textId="77777777" w:rsidR="00290938" w:rsidRDefault="00290938" w:rsidP="00290938">
      <w:pPr>
        <w:spacing w:line="480" w:lineRule="auto"/>
        <w:rPr>
          <w:rFonts w:ascii="Times New Roman" w:eastAsia="Times New Roman" w:hAnsi="Times New Roman"/>
        </w:rPr>
      </w:pPr>
    </w:p>
    <w:p w14:paraId="23CD9010" w14:textId="5F82F645" w:rsidR="00562ECB" w:rsidRDefault="00562ECB" w:rsidP="00562ECB">
      <w:pPr>
        <w:spacing w:line="480" w:lineRule="auto"/>
        <w:ind w:firstLine="720"/>
        <w:rPr>
          <w:rFonts w:ascii="Times New Roman" w:eastAsia="Times New Roman" w:hAnsi="Times New Roman"/>
        </w:rPr>
      </w:pPr>
      <w:r>
        <w:rPr>
          <w:rFonts w:ascii="Times New Roman" w:eastAsia="Times New Roman" w:hAnsi="Times New Roman"/>
        </w:rPr>
        <w:t>Romanoff and Romanoff provide some of the first detailed information assessing overall eggshell structure, including both organic and inorganic componen</w:t>
      </w:r>
      <w:r w:rsidR="000777F7">
        <w:rPr>
          <w:rFonts w:ascii="Times New Roman" w:eastAsia="Times New Roman" w:hAnsi="Times New Roman"/>
        </w:rPr>
        <w:t>ts and individual variation</w:t>
      </w:r>
      <w:r>
        <w:rPr>
          <w:rFonts w:ascii="Times New Roman" w:eastAsia="Times New Roman" w:hAnsi="Times New Roman"/>
        </w:rPr>
        <w:t xml:space="preserve"> in a single clutch.</w:t>
      </w:r>
      <w:r w:rsidR="00423956">
        <w:rPr>
          <w:rFonts w:ascii="Times New Roman" w:eastAsia="Times New Roman" w:hAnsi="Times New Roman"/>
        </w:rPr>
        <w:t xml:space="preserve"> </w:t>
      </w:r>
      <w:r>
        <w:rPr>
          <w:rFonts w:ascii="Times New Roman" w:eastAsia="Times New Roman" w:hAnsi="Times New Roman"/>
        </w:rPr>
        <w:t>For example, factors influencing shell thickness may include heredity and the ability to metabolize calcium, seasonal climactic variation, and nutrition (Romanoff and Romanoff 1949:154).</w:t>
      </w:r>
      <w:r w:rsidR="00423956">
        <w:rPr>
          <w:rFonts w:ascii="Times New Roman" w:eastAsia="Times New Roman" w:hAnsi="Times New Roman"/>
        </w:rPr>
        <w:t xml:space="preserve"> </w:t>
      </w:r>
      <w:r>
        <w:rPr>
          <w:rFonts w:ascii="Times New Roman" w:eastAsia="Times New Roman" w:hAnsi="Times New Roman"/>
        </w:rPr>
        <w:t>Additionally, the authors provide an analysis for the form and function of mammillary layer and pores, detailing the shape and size of mammilla characteristic of species according to the cross-section measurements noted by previous researc</w:t>
      </w:r>
      <w:r w:rsidR="000777F7">
        <w:rPr>
          <w:rFonts w:ascii="Times New Roman" w:eastAsia="Times New Roman" w:hAnsi="Times New Roman"/>
        </w:rPr>
        <w:t>hers and their own observations</w:t>
      </w:r>
      <w:r>
        <w:rPr>
          <w:rFonts w:ascii="Times New Roman" w:eastAsia="Times New Roman" w:hAnsi="Times New Roman"/>
        </w:rPr>
        <w:t xml:space="preserve"> (Romanoff and Romanoff 1949:164).</w:t>
      </w:r>
      <w:r w:rsidR="00423956">
        <w:rPr>
          <w:rFonts w:ascii="Times New Roman" w:eastAsia="Times New Roman" w:hAnsi="Times New Roman"/>
        </w:rPr>
        <w:t xml:space="preserve"> </w:t>
      </w:r>
      <w:r>
        <w:rPr>
          <w:rFonts w:ascii="Times New Roman" w:eastAsia="Times New Roman" w:hAnsi="Times New Roman"/>
        </w:rPr>
        <w:t>They hypothesize that, “in the hen’s egg, the thickness of the mammillary layer is about 0.11mm, or approximately one</w:t>
      </w:r>
      <w:r w:rsidR="00362AD8">
        <w:rPr>
          <w:rFonts w:ascii="Times New Roman" w:eastAsia="Times New Roman" w:hAnsi="Times New Roman"/>
        </w:rPr>
        <w:t>-third that of the entire shell</w:t>
      </w:r>
      <w:r>
        <w:rPr>
          <w:rFonts w:ascii="Times New Roman" w:eastAsia="Times New Roman" w:hAnsi="Times New Roman"/>
        </w:rPr>
        <w:t>” (Romanoff and Romanoff 1949:165).</w:t>
      </w:r>
      <w:r w:rsidR="00423956">
        <w:rPr>
          <w:rFonts w:ascii="Times New Roman" w:eastAsia="Times New Roman" w:hAnsi="Times New Roman"/>
        </w:rPr>
        <w:t xml:space="preserve"> </w:t>
      </w:r>
      <w:r>
        <w:rPr>
          <w:rFonts w:ascii="Times New Roman" w:eastAsia="Times New Roman" w:hAnsi="Times New Roman"/>
        </w:rPr>
        <w:t>This research, while not the first of its kind, provides scholars with a synthesized, yet solid foundation from which to continually build upon eggshell research.</w:t>
      </w:r>
      <w:r w:rsidR="00423956">
        <w:rPr>
          <w:rFonts w:ascii="Times New Roman" w:eastAsia="Times New Roman" w:hAnsi="Times New Roman"/>
        </w:rPr>
        <w:t xml:space="preserve"> </w:t>
      </w:r>
    </w:p>
    <w:p w14:paraId="201C80BE" w14:textId="1526652A" w:rsidR="00562ECB" w:rsidRDefault="00562ECB" w:rsidP="00562ECB">
      <w:pPr>
        <w:spacing w:line="480" w:lineRule="auto"/>
        <w:ind w:firstLine="720"/>
        <w:rPr>
          <w:rFonts w:ascii="Times New Roman" w:eastAsia="Times New Roman" w:hAnsi="Times New Roman"/>
        </w:rPr>
      </w:pPr>
      <w:r>
        <w:rPr>
          <w:rFonts w:ascii="Times New Roman" w:eastAsia="Times New Roman" w:hAnsi="Times New Roman"/>
        </w:rPr>
        <w:t xml:space="preserve">Following the Romanoff and Romanoff publication, British researcher C.B. Tyler published several studies documenting morphological eggshell variability of chickens in the </w:t>
      </w:r>
      <w:r w:rsidRPr="00362AD8">
        <w:rPr>
          <w:rFonts w:ascii="Times New Roman" w:eastAsia="Times New Roman" w:hAnsi="Times New Roman"/>
          <w:i/>
        </w:rPr>
        <w:t>Journal of Science and Food Studies and British Poultry Science</w:t>
      </w:r>
      <w:r>
        <w:rPr>
          <w:rFonts w:ascii="Times New Roman" w:eastAsia="Times New Roman" w:hAnsi="Times New Roman"/>
        </w:rPr>
        <w:t xml:space="preserve"> (Tyler 1953, 1955, 1961a, 1961b, 1969; Tyler and Geake 1965).</w:t>
      </w:r>
      <w:r w:rsidR="00423956">
        <w:rPr>
          <w:rFonts w:ascii="Times New Roman" w:eastAsia="Times New Roman" w:hAnsi="Times New Roman"/>
        </w:rPr>
        <w:t xml:space="preserve"> </w:t>
      </w:r>
      <w:r w:rsidR="00362AD8">
        <w:rPr>
          <w:rFonts w:ascii="Times New Roman" w:eastAsia="Times New Roman" w:hAnsi="Times New Roman"/>
        </w:rPr>
        <w:t>Each article</w:t>
      </w:r>
      <w:r>
        <w:rPr>
          <w:rFonts w:ascii="Times New Roman" w:eastAsia="Times New Roman" w:hAnsi="Times New Roman"/>
        </w:rPr>
        <w:t xml:space="preserve"> introduced and reviewed a scientific methodological approach for interpreting variability in eggshell porosity, marking and counting pore distributions, thickness patterning, and overall shell durability.</w:t>
      </w:r>
      <w:r w:rsidR="00423956">
        <w:rPr>
          <w:rFonts w:ascii="Times New Roman" w:eastAsia="Times New Roman" w:hAnsi="Times New Roman"/>
        </w:rPr>
        <w:t xml:space="preserve"> </w:t>
      </w:r>
      <w:r>
        <w:rPr>
          <w:rFonts w:ascii="Times New Roman" w:eastAsia="Times New Roman" w:hAnsi="Times New Roman"/>
        </w:rPr>
        <w:t>Tyler provided a ser</w:t>
      </w:r>
      <w:r w:rsidR="00362AD8">
        <w:rPr>
          <w:rFonts w:ascii="Times New Roman" w:eastAsia="Times New Roman" w:hAnsi="Times New Roman"/>
        </w:rPr>
        <w:t>ies of methods for viewing</w:t>
      </w:r>
      <w:r>
        <w:rPr>
          <w:rFonts w:ascii="Times New Roman" w:eastAsia="Times New Roman" w:hAnsi="Times New Roman"/>
        </w:rPr>
        <w:t xml:space="preserve"> eggshell</w:t>
      </w:r>
      <w:r w:rsidR="00362AD8">
        <w:rPr>
          <w:rFonts w:ascii="Times New Roman" w:eastAsia="Times New Roman" w:hAnsi="Times New Roman"/>
        </w:rPr>
        <w:t xml:space="preserve"> characteristics with</w:t>
      </w:r>
      <w:r>
        <w:rPr>
          <w:rFonts w:ascii="Times New Roman" w:eastAsia="Times New Roman" w:hAnsi="Times New Roman"/>
        </w:rPr>
        <w:t xml:space="preserve"> a low-powered microscope and followed these observations by statistically evaluating the results.</w:t>
      </w:r>
      <w:r w:rsidR="00423956">
        <w:rPr>
          <w:rFonts w:ascii="Times New Roman" w:eastAsia="Times New Roman" w:hAnsi="Times New Roman"/>
        </w:rPr>
        <w:t xml:space="preserve"> </w:t>
      </w:r>
      <w:r>
        <w:rPr>
          <w:rFonts w:ascii="Times New Roman" w:eastAsia="Times New Roman" w:hAnsi="Times New Roman"/>
        </w:rPr>
        <w:t>For example, Tyler’s methods for viewing and marking eggshell pores utilized both conce</w:t>
      </w:r>
      <w:r w:rsidR="00362AD8">
        <w:rPr>
          <w:rFonts w:ascii="Times New Roman" w:eastAsia="Times New Roman" w:hAnsi="Times New Roman"/>
        </w:rPr>
        <w:t>ntrated nitric acid and a</w:t>
      </w:r>
      <w:r>
        <w:rPr>
          <w:rFonts w:ascii="Times New Roman" w:eastAsia="Times New Roman" w:hAnsi="Times New Roman"/>
        </w:rPr>
        <w:t xml:space="preserve"> staining agent as the primary techniques for surface pore counting on fragmented chicken eggshells.</w:t>
      </w:r>
      <w:r w:rsidR="00423956">
        <w:rPr>
          <w:rFonts w:ascii="Times New Roman" w:eastAsia="Times New Roman" w:hAnsi="Times New Roman"/>
        </w:rPr>
        <w:t xml:space="preserve"> </w:t>
      </w:r>
      <w:r>
        <w:rPr>
          <w:rFonts w:ascii="Times New Roman" w:eastAsia="Times New Roman" w:hAnsi="Times New Roman"/>
        </w:rPr>
        <w:t>By immersing small fragments in the acidic solution and staining another sample of shell with aqueous dye solution, the resulting visibly enlarged pores and stained pores within a 1-centimeter sq. area were examined and tabulated using a transmitted light microscope (Tyler 1953).</w:t>
      </w:r>
      <w:r w:rsidR="00423956">
        <w:rPr>
          <w:rFonts w:ascii="Times New Roman" w:eastAsia="Times New Roman" w:hAnsi="Times New Roman"/>
        </w:rPr>
        <w:t xml:space="preserve"> </w:t>
      </w:r>
    </w:p>
    <w:p w14:paraId="3CAAE20F" w14:textId="0F3BF106" w:rsidR="00290938" w:rsidRDefault="00562ECB" w:rsidP="00826E72">
      <w:pPr>
        <w:spacing w:line="480" w:lineRule="auto"/>
        <w:rPr>
          <w:rFonts w:ascii="Times New Roman" w:eastAsia="Times New Roman" w:hAnsi="Times New Roman"/>
        </w:rPr>
      </w:pPr>
      <w:r>
        <w:rPr>
          <w:rFonts w:ascii="Times New Roman" w:eastAsia="Times New Roman" w:hAnsi="Times New Roman"/>
        </w:rPr>
        <w:tab/>
        <w:t xml:space="preserve">A second method explored by Tyler involves the study of chicken eggshell thickness variation and uniformity from different areas of the same egg, while also comparing eggs produced </w:t>
      </w:r>
      <w:r w:rsidR="00362AD8">
        <w:rPr>
          <w:rFonts w:ascii="Times New Roman" w:eastAsia="Times New Roman" w:hAnsi="Times New Roman"/>
        </w:rPr>
        <w:t xml:space="preserve">by a single bird to multiple </w:t>
      </w:r>
      <w:r>
        <w:rPr>
          <w:rFonts w:ascii="Times New Roman" w:eastAsia="Times New Roman" w:hAnsi="Times New Roman"/>
        </w:rPr>
        <w:t>birds from the same species.</w:t>
      </w:r>
      <w:r w:rsidR="00423956">
        <w:rPr>
          <w:rFonts w:ascii="Times New Roman" w:eastAsia="Times New Roman" w:hAnsi="Times New Roman"/>
        </w:rPr>
        <w:t xml:space="preserve"> </w:t>
      </w:r>
      <w:r>
        <w:rPr>
          <w:rFonts w:ascii="Times New Roman" w:eastAsia="Times New Roman" w:hAnsi="Times New Roman"/>
        </w:rPr>
        <w:t>Fragment samples of eggshell were taken from all areas of the egg, including the poles and the mid-section.</w:t>
      </w:r>
      <w:r w:rsidR="00423956">
        <w:rPr>
          <w:rFonts w:ascii="Times New Roman" w:eastAsia="Times New Roman" w:hAnsi="Times New Roman"/>
        </w:rPr>
        <w:t xml:space="preserve"> </w:t>
      </w:r>
      <w:r>
        <w:rPr>
          <w:rFonts w:ascii="Times New Roman" w:eastAsia="Times New Roman" w:hAnsi="Times New Roman"/>
        </w:rPr>
        <w:t>These were then measured for thickness along the cross-section break and averaged to obtain an accurate mean shell thickness value (Tyler 1961a; Tyler and Geake 1965; Figure 6).</w:t>
      </w:r>
      <w:r w:rsidR="00423956">
        <w:rPr>
          <w:rFonts w:ascii="Times New Roman" w:eastAsia="Times New Roman" w:hAnsi="Times New Roman"/>
        </w:rPr>
        <w:t xml:space="preserve"> </w:t>
      </w:r>
      <w:r>
        <w:rPr>
          <w:rFonts w:ascii="Times New Roman" w:eastAsia="Times New Roman" w:hAnsi="Times New Roman"/>
        </w:rPr>
        <w:t xml:space="preserve"> </w:t>
      </w:r>
    </w:p>
    <w:p w14:paraId="1E0381DB" w14:textId="77777777" w:rsidR="003000E5" w:rsidRDefault="003000E5" w:rsidP="003000E5">
      <w:pPr>
        <w:rPr>
          <w:rFonts w:ascii="Times New Roman" w:hAnsi="Times New Roman"/>
        </w:rPr>
      </w:pPr>
    </w:p>
    <w:p w14:paraId="43580B28" w14:textId="77777777" w:rsidR="00290938" w:rsidRDefault="00290938" w:rsidP="003000E5">
      <w:pPr>
        <w:rPr>
          <w:rFonts w:ascii="Times New Roman" w:hAnsi="Times New Roman"/>
        </w:rPr>
      </w:pPr>
      <w:r>
        <w:rPr>
          <w:rFonts w:ascii="Times New Roman" w:hAnsi="Times New Roman"/>
          <w:noProof/>
        </w:rPr>
        <w:drawing>
          <wp:inline distT="0" distB="0" distL="0" distR="0" wp14:anchorId="6FDB1D45" wp14:editId="43FED28F">
            <wp:extent cx="2834640" cy="2336800"/>
            <wp:effectExtent l="0" t="0" r="10160" b="0"/>
            <wp:docPr id="16" name="Picture 16" descr="Macintosh HD:private:tmp:egg poles.ppt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private:tmp:egg poles.pptx.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34640" cy="2336800"/>
                    </a:xfrm>
                    <a:prstGeom prst="rect">
                      <a:avLst/>
                    </a:prstGeom>
                    <a:noFill/>
                    <a:ln>
                      <a:noFill/>
                    </a:ln>
                  </pic:spPr>
                </pic:pic>
              </a:graphicData>
            </a:graphic>
          </wp:inline>
        </w:drawing>
      </w:r>
    </w:p>
    <w:p w14:paraId="23B0CF48" w14:textId="77777777" w:rsidR="00290938" w:rsidRDefault="00290938" w:rsidP="00290938">
      <w:pPr>
        <w:rPr>
          <w:rFonts w:ascii="Times New Roman" w:hAnsi="Times New Roman"/>
        </w:rPr>
      </w:pPr>
    </w:p>
    <w:p w14:paraId="510CB726" w14:textId="77777777" w:rsidR="00290938" w:rsidRDefault="00290938" w:rsidP="00290938">
      <w:pPr>
        <w:rPr>
          <w:rFonts w:ascii="Times New Roman" w:hAnsi="Times New Roman"/>
        </w:rPr>
      </w:pPr>
      <w:r w:rsidRPr="005D5EC6">
        <w:rPr>
          <w:rFonts w:ascii="Times New Roman" w:hAnsi="Times New Roman"/>
          <w:b/>
        </w:rPr>
        <w:t>Figure 6.</w:t>
      </w:r>
      <w:r>
        <w:rPr>
          <w:rFonts w:ascii="Times New Roman" w:hAnsi="Times New Roman"/>
        </w:rPr>
        <w:t xml:space="preserve"> Illustration of Egg from Comparative Collection with Features Labeled; photograph taken by author</w:t>
      </w:r>
    </w:p>
    <w:p w14:paraId="573CD325" w14:textId="77777777" w:rsidR="00290938" w:rsidRDefault="00290938" w:rsidP="00826E72">
      <w:pPr>
        <w:spacing w:line="480" w:lineRule="auto"/>
        <w:rPr>
          <w:rFonts w:ascii="Times New Roman" w:eastAsia="Times New Roman" w:hAnsi="Times New Roman"/>
        </w:rPr>
      </w:pPr>
    </w:p>
    <w:p w14:paraId="099A1BB8" w14:textId="77777777" w:rsidR="003000E5" w:rsidRDefault="003000E5" w:rsidP="00826E72">
      <w:pPr>
        <w:spacing w:line="480" w:lineRule="auto"/>
        <w:rPr>
          <w:rFonts w:ascii="Times New Roman" w:eastAsia="Times New Roman" w:hAnsi="Times New Roman"/>
        </w:rPr>
      </w:pPr>
    </w:p>
    <w:p w14:paraId="2C1165D6" w14:textId="2FD06D02" w:rsidR="00826E72" w:rsidRPr="00534029" w:rsidRDefault="00562ECB" w:rsidP="00826E72">
      <w:pPr>
        <w:spacing w:line="480" w:lineRule="auto"/>
        <w:rPr>
          <w:rFonts w:ascii="Times New Roman" w:eastAsia="Times New Roman" w:hAnsi="Times New Roman"/>
        </w:rPr>
      </w:pPr>
      <w:r>
        <w:rPr>
          <w:rFonts w:ascii="Times New Roman" w:eastAsia="Times New Roman" w:hAnsi="Times New Roman"/>
        </w:rPr>
        <w:t xml:space="preserve">Tyler determined that by utilizing both pore frequency distributions </w:t>
      </w:r>
      <w:r w:rsidR="00290938">
        <w:rPr>
          <w:rFonts w:ascii="Times New Roman" w:eastAsia="Times New Roman" w:hAnsi="Times New Roman"/>
        </w:rPr>
        <w:t xml:space="preserve">calculated </w:t>
      </w:r>
      <w:r>
        <w:rPr>
          <w:rFonts w:ascii="Times New Roman" w:eastAsia="Times New Roman" w:hAnsi="Times New Roman"/>
        </w:rPr>
        <w:t>across the surface of the eggshell and thickness measurements, the mean eggshell measurements could be collected, a</w:t>
      </w:r>
      <w:r w:rsidR="00290938">
        <w:rPr>
          <w:rFonts w:ascii="Times New Roman" w:eastAsia="Times New Roman" w:hAnsi="Times New Roman"/>
        </w:rPr>
        <w:t>nalyzed, and later compared to</w:t>
      </w:r>
      <w:r>
        <w:rPr>
          <w:rFonts w:ascii="Times New Roman" w:eastAsia="Times New Roman" w:hAnsi="Times New Roman"/>
        </w:rPr>
        <w:t xml:space="preserve"> shells fragments collected from a variety of bird species. However, this pore counting method is a highly destructive technique for the eggshell fragment undergoing analysis. </w:t>
      </w:r>
    </w:p>
    <w:p w14:paraId="7B453CC7" w14:textId="77777777" w:rsidR="00C0126A" w:rsidRPr="00503CB1" w:rsidRDefault="00C0126A" w:rsidP="00503CB1"/>
    <w:p w14:paraId="24C4C244" w14:textId="793C8F77" w:rsidR="006420E7" w:rsidRDefault="00A410D9" w:rsidP="00B86F53">
      <w:pPr>
        <w:pStyle w:val="Heading2"/>
        <w:rPr>
          <w:rStyle w:val="Emphasis"/>
        </w:rPr>
      </w:pPr>
      <w:bookmarkStart w:id="10" w:name="_Toc227299697"/>
      <w:r>
        <w:rPr>
          <w:rStyle w:val="Emphasis"/>
        </w:rPr>
        <w:t>Contemporary</w:t>
      </w:r>
      <w:r w:rsidR="006420E7" w:rsidRPr="00B86F53">
        <w:rPr>
          <w:rStyle w:val="Emphasis"/>
        </w:rPr>
        <w:t xml:space="preserve"> Literature</w:t>
      </w:r>
      <w:bookmarkEnd w:id="10"/>
    </w:p>
    <w:p w14:paraId="37A8C52E" w14:textId="77777777" w:rsidR="00B86F53" w:rsidRPr="00B86F53" w:rsidRDefault="00B86F53" w:rsidP="00B86F53"/>
    <w:p w14:paraId="2C43D410" w14:textId="6D010930" w:rsidR="00562ECB" w:rsidRDefault="00562ECB" w:rsidP="00562ECB">
      <w:pPr>
        <w:spacing w:line="480" w:lineRule="auto"/>
        <w:ind w:firstLine="720"/>
        <w:rPr>
          <w:rFonts w:ascii="Times New Roman" w:hAnsi="Times New Roman"/>
        </w:rPr>
      </w:pPr>
      <w:r>
        <w:rPr>
          <w:rFonts w:ascii="Times New Roman" w:hAnsi="Times New Roman"/>
        </w:rPr>
        <w:t>Fossilized eggshell material, as well as recent eggshell material from amniotic vertebrates provides valuable information concerning the detailed ultrastructure of eggshell, including the utility of comparative identification collections</w:t>
      </w:r>
      <w:r w:rsidR="00D41E34">
        <w:rPr>
          <w:rFonts w:ascii="Times New Roman" w:hAnsi="Times New Roman"/>
        </w:rPr>
        <w:t xml:space="preserve"> (Carpenter 1999; </w:t>
      </w:r>
      <w:r w:rsidR="00994B80">
        <w:rPr>
          <w:rFonts w:ascii="Times New Roman" w:hAnsi="Times New Roman"/>
        </w:rPr>
        <w:t xml:space="preserve">Clayburn et al. 2004; </w:t>
      </w:r>
      <w:r w:rsidR="00D41E34">
        <w:rPr>
          <w:rFonts w:ascii="Times New Roman" w:hAnsi="Times New Roman"/>
        </w:rPr>
        <w:t>Hayward et al. 2000; Mikhailov 1991, 1997)</w:t>
      </w:r>
      <w:r>
        <w:rPr>
          <w:rFonts w:ascii="Times New Roman" w:hAnsi="Times New Roman"/>
        </w:rPr>
        <w:t>.</w:t>
      </w:r>
      <w:r w:rsidR="00423956">
        <w:rPr>
          <w:rFonts w:ascii="Times New Roman" w:hAnsi="Times New Roman"/>
        </w:rPr>
        <w:t xml:space="preserve"> </w:t>
      </w:r>
      <w:r>
        <w:rPr>
          <w:rFonts w:ascii="Times New Roman" w:hAnsi="Times New Roman"/>
        </w:rPr>
        <w:t xml:space="preserve">For example, Konstantine E. Mikhailov’s </w:t>
      </w:r>
      <w:r w:rsidRPr="002D15AB">
        <w:rPr>
          <w:rFonts w:ascii="Times New Roman" w:hAnsi="Times New Roman"/>
          <w:i/>
        </w:rPr>
        <w:t>Micrograph Atlas</w:t>
      </w:r>
      <w:r>
        <w:rPr>
          <w:rFonts w:ascii="Times New Roman" w:hAnsi="Times New Roman"/>
        </w:rPr>
        <w:t xml:space="preserve"> (1997) provides </w:t>
      </w:r>
      <w:r w:rsidR="002D15AB">
        <w:rPr>
          <w:rFonts w:ascii="Times New Roman" w:hAnsi="Times New Roman"/>
        </w:rPr>
        <w:t xml:space="preserve">information about </w:t>
      </w:r>
      <w:r>
        <w:rPr>
          <w:rFonts w:ascii="Times New Roman" w:hAnsi="Times New Roman"/>
        </w:rPr>
        <w:t>detailed morphological variation and methods of analysis, examining fossil eggshell material and comparing the samples to modern avian and reptile specimens.</w:t>
      </w:r>
      <w:r w:rsidR="00423956">
        <w:rPr>
          <w:rFonts w:ascii="Times New Roman" w:hAnsi="Times New Roman"/>
        </w:rPr>
        <w:t xml:space="preserve"> </w:t>
      </w:r>
      <w:r>
        <w:rPr>
          <w:rFonts w:ascii="Times New Roman" w:hAnsi="Times New Roman"/>
        </w:rPr>
        <w:t>Using scanning electron microscopy, Mikhailov illustrates three-dimensionally the usefulness of detailing microstructures for detailed taxonomic identification of modern bird eggs, a process that aids both modern ornithologists and individual researchers interested in fossilized eggshell fragments (Mikhailov 1991, 1997). Th</w:t>
      </w:r>
      <w:r w:rsidR="00DD4880">
        <w:rPr>
          <w:rFonts w:ascii="Times New Roman" w:hAnsi="Times New Roman"/>
        </w:rPr>
        <w:t>is publication</w:t>
      </w:r>
      <w:r>
        <w:rPr>
          <w:rFonts w:ascii="Times New Roman" w:hAnsi="Times New Roman"/>
        </w:rPr>
        <w:t xml:space="preserve"> highlights the effectiveness of SEM techniques for capturing detailed images of eggshell structure and comparative research methods (Figure 7).</w:t>
      </w:r>
      <w:r w:rsidR="00423956">
        <w:rPr>
          <w:rFonts w:ascii="Times New Roman" w:hAnsi="Times New Roman"/>
        </w:rPr>
        <w:t xml:space="preserve"> </w:t>
      </w:r>
    </w:p>
    <w:p w14:paraId="307D61D5" w14:textId="77777777" w:rsidR="00290938" w:rsidRDefault="00290938" w:rsidP="00290938">
      <w:pPr>
        <w:rPr>
          <w:rFonts w:ascii="Times New Roman" w:hAnsi="Times New Roman"/>
        </w:rPr>
      </w:pPr>
      <w:r>
        <w:rPr>
          <w:rFonts w:ascii="Times New Roman" w:hAnsi="Times New Roman"/>
          <w:noProof/>
        </w:rPr>
        <w:drawing>
          <wp:inline distT="0" distB="0" distL="0" distR="0" wp14:anchorId="0D1BA412" wp14:editId="78720434">
            <wp:extent cx="4465801" cy="3141980"/>
            <wp:effectExtent l="0" t="0" r="5080" b="7620"/>
            <wp:docPr id="7" name="Picture 7" descr="Macintosh HD:private:tmp:Mikhailov_Atlas1997.p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private:tmp:Mikhailov_Atlas1997.pdf.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65801" cy="3141980"/>
                    </a:xfrm>
                    <a:prstGeom prst="rect">
                      <a:avLst/>
                    </a:prstGeom>
                    <a:noFill/>
                    <a:ln>
                      <a:noFill/>
                    </a:ln>
                  </pic:spPr>
                </pic:pic>
              </a:graphicData>
            </a:graphic>
          </wp:inline>
        </w:drawing>
      </w:r>
    </w:p>
    <w:p w14:paraId="551EEF8F" w14:textId="77777777" w:rsidR="00290938" w:rsidRDefault="00290938" w:rsidP="00290938">
      <w:pPr>
        <w:rPr>
          <w:rFonts w:ascii="Times New Roman" w:hAnsi="Times New Roman"/>
        </w:rPr>
      </w:pPr>
    </w:p>
    <w:p w14:paraId="1ED93038" w14:textId="77777777" w:rsidR="00290938" w:rsidRDefault="00290938" w:rsidP="00290938">
      <w:pPr>
        <w:rPr>
          <w:rFonts w:ascii="Times New Roman" w:hAnsi="Times New Roman"/>
        </w:rPr>
      </w:pPr>
      <w:r w:rsidRPr="005D5EC6">
        <w:rPr>
          <w:rFonts w:ascii="Times New Roman" w:hAnsi="Times New Roman"/>
          <w:b/>
        </w:rPr>
        <w:t>Figure 7.</w:t>
      </w:r>
      <w:r>
        <w:rPr>
          <w:rFonts w:ascii="Times New Roman" w:hAnsi="Times New Roman"/>
        </w:rPr>
        <w:t xml:space="preserve"> Mikhailov Turkey (</w:t>
      </w:r>
      <w:r>
        <w:rPr>
          <w:rFonts w:ascii="Times New Roman" w:hAnsi="Times New Roman"/>
          <w:i/>
        </w:rPr>
        <w:t>Meleagris gallopavo)</w:t>
      </w:r>
      <w:r>
        <w:rPr>
          <w:rFonts w:ascii="Times New Roman" w:hAnsi="Times New Roman"/>
        </w:rPr>
        <w:t xml:space="preserve"> Eggshell SEM Micrograph: Radial Fracture, x180 (Mikhailov 1997:45); EZ – external zone, SqZ – squamatic zone, ML – mammillary layer</w:t>
      </w:r>
    </w:p>
    <w:p w14:paraId="6595BF3F" w14:textId="77777777" w:rsidR="00290938" w:rsidRDefault="00290938" w:rsidP="00290938">
      <w:pPr>
        <w:spacing w:line="480" w:lineRule="auto"/>
        <w:rPr>
          <w:rFonts w:ascii="Times New Roman" w:hAnsi="Times New Roman"/>
        </w:rPr>
      </w:pPr>
    </w:p>
    <w:p w14:paraId="49182B89" w14:textId="77777777" w:rsidR="00290938" w:rsidRDefault="00290938" w:rsidP="00290938">
      <w:pPr>
        <w:spacing w:line="480" w:lineRule="auto"/>
        <w:rPr>
          <w:rFonts w:ascii="Times New Roman" w:hAnsi="Times New Roman"/>
        </w:rPr>
      </w:pPr>
    </w:p>
    <w:p w14:paraId="321D22DF" w14:textId="7A440B19" w:rsidR="00562ECB" w:rsidRPr="003E2C30" w:rsidRDefault="00562ECB" w:rsidP="003E2C30">
      <w:pPr>
        <w:widowControl w:val="0"/>
        <w:autoSpaceDE w:val="0"/>
        <w:autoSpaceDN w:val="0"/>
        <w:adjustRightInd w:val="0"/>
        <w:spacing w:line="480" w:lineRule="auto"/>
        <w:ind w:firstLine="720"/>
        <w:rPr>
          <w:rFonts w:ascii="Times New Roman" w:hAnsi="Times New Roman"/>
        </w:rPr>
      </w:pPr>
      <w:r>
        <w:rPr>
          <w:rFonts w:ascii="Times New Roman" w:hAnsi="Times New Roman"/>
        </w:rPr>
        <w:t>Additionally, Kenneth Carpenter’s analysis of fossilized dinosaur eggs (1999) similarly incorporates birds and reptile egg information as a proxy for understanding what is observed in fossilized dinosaur eggs samples (</w:t>
      </w:r>
      <w:r w:rsidR="003E2C30">
        <w:rPr>
          <w:rFonts w:ascii="Times New Roman" w:hAnsi="Times New Roman"/>
        </w:rPr>
        <w:t>Carpenter 1999:85-107;122-144).</w:t>
      </w:r>
      <w:r w:rsidR="00423956">
        <w:rPr>
          <w:rFonts w:ascii="Times New Roman" w:hAnsi="Times New Roman"/>
        </w:rPr>
        <w:t xml:space="preserve"> </w:t>
      </w:r>
      <w:r w:rsidR="00343251">
        <w:rPr>
          <w:rFonts w:ascii="Times New Roman" w:hAnsi="Times New Roman"/>
        </w:rPr>
        <w:t>Furthermore</w:t>
      </w:r>
      <w:r w:rsidR="002103E9">
        <w:rPr>
          <w:rFonts w:ascii="Times New Roman" w:hAnsi="Times New Roman"/>
        </w:rPr>
        <w:t xml:space="preserve">, </w:t>
      </w:r>
      <w:r w:rsidR="002103E9">
        <w:rPr>
          <w:rFonts w:ascii="Times New Roman" w:eastAsiaTheme="minorEastAsia" w:hAnsi="Times New Roman"/>
        </w:rPr>
        <w:t>m</w:t>
      </w:r>
      <w:r>
        <w:rPr>
          <w:rFonts w:ascii="Times New Roman" w:eastAsiaTheme="minorEastAsia" w:hAnsi="Times New Roman"/>
        </w:rPr>
        <w:t xml:space="preserve">any of the </w:t>
      </w:r>
      <w:r w:rsidR="002103E9">
        <w:rPr>
          <w:rFonts w:ascii="Times New Roman" w:eastAsiaTheme="minorEastAsia" w:hAnsi="Times New Roman"/>
        </w:rPr>
        <w:t xml:space="preserve">eggshell feature </w:t>
      </w:r>
      <w:r>
        <w:rPr>
          <w:rFonts w:ascii="Times New Roman" w:eastAsiaTheme="minorEastAsia" w:hAnsi="Times New Roman"/>
        </w:rPr>
        <w:t>measurements utilized by naturalists and archaeologists come from biological or e</w:t>
      </w:r>
      <w:r w:rsidR="002103E9">
        <w:rPr>
          <w:rFonts w:ascii="Times New Roman" w:eastAsiaTheme="minorEastAsia" w:hAnsi="Times New Roman"/>
        </w:rPr>
        <w:t>cological studies</w:t>
      </w:r>
      <w:r w:rsidR="00753A94">
        <w:rPr>
          <w:rFonts w:ascii="Times New Roman" w:eastAsiaTheme="minorEastAsia" w:hAnsi="Times New Roman"/>
        </w:rPr>
        <w:t xml:space="preserve"> (Becking 1975; Haegele and Tucker 1974, Tyler and Geake 1958)</w:t>
      </w:r>
      <w:r w:rsidR="002103E9">
        <w:rPr>
          <w:rFonts w:ascii="Times New Roman" w:eastAsiaTheme="minorEastAsia" w:hAnsi="Times New Roman"/>
        </w:rPr>
        <w:t>.</w:t>
      </w:r>
      <w:r w:rsidR="00423956">
        <w:rPr>
          <w:rFonts w:ascii="Times New Roman" w:eastAsiaTheme="minorEastAsia" w:hAnsi="Times New Roman"/>
        </w:rPr>
        <w:t xml:space="preserve"> </w:t>
      </w:r>
      <w:r w:rsidR="002103E9">
        <w:rPr>
          <w:rFonts w:ascii="Times New Roman" w:eastAsiaTheme="minorEastAsia" w:hAnsi="Times New Roman"/>
        </w:rPr>
        <w:t>E</w:t>
      </w:r>
      <w:r w:rsidR="00343251">
        <w:rPr>
          <w:rFonts w:ascii="Times New Roman" w:eastAsiaTheme="minorEastAsia" w:hAnsi="Times New Roman"/>
        </w:rPr>
        <w:t xml:space="preserve">nvironmental publications are repositories for large quantities of data, collected to assess overall wild and domestic species’ </w:t>
      </w:r>
      <w:r w:rsidR="002103E9">
        <w:rPr>
          <w:rFonts w:ascii="Times New Roman" w:eastAsiaTheme="minorEastAsia" w:hAnsi="Times New Roman"/>
        </w:rPr>
        <w:t>well-being</w:t>
      </w:r>
      <w:r w:rsidR="00343251">
        <w:rPr>
          <w:rFonts w:ascii="Times New Roman" w:eastAsiaTheme="minorEastAsia" w:hAnsi="Times New Roman"/>
        </w:rPr>
        <w:t xml:space="preserve"> and avian fecundity.</w:t>
      </w:r>
      <w:r w:rsidR="00423956">
        <w:rPr>
          <w:rFonts w:ascii="Times New Roman" w:eastAsiaTheme="minorEastAsia" w:hAnsi="Times New Roman"/>
        </w:rPr>
        <w:t xml:space="preserve"> </w:t>
      </w:r>
      <w:r w:rsidR="002D15AB">
        <w:rPr>
          <w:rFonts w:ascii="Times New Roman" w:eastAsiaTheme="minorEastAsia" w:hAnsi="Times New Roman"/>
        </w:rPr>
        <w:t>O</w:t>
      </w:r>
      <w:r w:rsidR="00343251">
        <w:rPr>
          <w:rFonts w:ascii="Times New Roman" w:eastAsiaTheme="minorEastAsia" w:hAnsi="Times New Roman"/>
        </w:rPr>
        <w:t xml:space="preserve">ften </w:t>
      </w:r>
      <w:r w:rsidR="00343251">
        <w:rPr>
          <w:rFonts w:ascii="Times New Roman" w:hAnsi="Times New Roman"/>
        </w:rPr>
        <w:t>t</w:t>
      </w:r>
      <w:r w:rsidRPr="00291E90">
        <w:rPr>
          <w:rFonts w:ascii="Times New Roman" w:eastAsiaTheme="minorEastAsia" w:hAnsi="Times New Roman"/>
        </w:rPr>
        <w:t xml:space="preserve">he thickness of </w:t>
      </w:r>
      <w:r w:rsidR="00343251">
        <w:rPr>
          <w:rFonts w:ascii="Times New Roman" w:eastAsiaTheme="minorEastAsia" w:hAnsi="Times New Roman"/>
        </w:rPr>
        <w:t>the eggshell i</w:t>
      </w:r>
      <w:r w:rsidRPr="00291E90">
        <w:rPr>
          <w:rFonts w:ascii="Times New Roman" w:eastAsiaTheme="minorEastAsia" w:hAnsi="Times New Roman"/>
        </w:rPr>
        <w:t>s used to assess shell qualit</w:t>
      </w:r>
      <w:r w:rsidR="00622215">
        <w:rPr>
          <w:rFonts w:ascii="Times New Roman" w:eastAsiaTheme="minorEastAsia" w:hAnsi="Times New Roman"/>
        </w:rPr>
        <w:t>y, a particularly plastic feature indicative</w:t>
      </w:r>
      <w:r w:rsidRPr="00291E90">
        <w:rPr>
          <w:rFonts w:ascii="Times New Roman" w:eastAsiaTheme="minorEastAsia" w:hAnsi="Times New Roman"/>
        </w:rPr>
        <w:t xml:space="preserve"> of environmental pollution</w:t>
      </w:r>
      <w:r>
        <w:rPr>
          <w:rFonts w:ascii="Times New Roman" w:eastAsiaTheme="minorEastAsia" w:hAnsi="Times New Roman"/>
        </w:rPr>
        <w:t>.</w:t>
      </w:r>
      <w:r w:rsidR="00423956">
        <w:rPr>
          <w:rFonts w:ascii="Times New Roman" w:eastAsiaTheme="minorEastAsia" w:hAnsi="Times New Roman"/>
        </w:rPr>
        <w:t xml:space="preserve"> </w:t>
      </w:r>
      <w:r w:rsidR="002103E9">
        <w:rPr>
          <w:rFonts w:ascii="Times New Roman" w:eastAsiaTheme="minorEastAsia" w:hAnsi="Times New Roman"/>
        </w:rPr>
        <w:t>For example, Becking’s (1</w:t>
      </w:r>
      <w:r w:rsidR="00006596">
        <w:rPr>
          <w:rFonts w:ascii="Times New Roman" w:eastAsiaTheme="minorEastAsia" w:hAnsi="Times New Roman"/>
        </w:rPr>
        <w:t>9</w:t>
      </w:r>
      <w:r w:rsidR="002103E9">
        <w:rPr>
          <w:rFonts w:ascii="Times New Roman" w:eastAsiaTheme="minorEastAsia" w:hAnsi="Times New Roman"/>
        </w:rPr>
        <w:t>75)</w:t>
      </w:r>
      <w:r w:rsidR="002103E9">
        <w:rPr>
          <w:rFonts w:ascii="Times New Roman" w:eastAsia="Times New Roman" w:hAnsi="Times New Roman"/>
        </w:rPr>
        <w:t xml:space="preserve"> research provided a means for understanding eggshell thinning caused by the widespread use of pesticides while also providing a preliminary account for the expected differential characteristics of wild bird eggs. </w:t>
      </w:r>
    </w:p>
    <w:p w14:paraId="22CF8082" w14:textId="25CD8F20" w:rsidR="00562ECB" w:rsidRDefault="00562ECB" w:rsidP="00562ECB">
      <w:pPr>
        <w:spacing w:line="480" w:lineRule="auto"/>
        <w:ind w:firstLine="720"/>
        <w:rPr>
          <w:rFonts w:ascii="Times New Roman" w:hAnsi="Times New Roman"/>
        </w:rPr>
      </w:pPr>
      <w:r>
        <w:rPr>
          <w:rFonts w:ascii="Times New Roman" w:hAnsi="Times New Roman"/>
        </w:rPr>
        <w:t>Each of the authors cited above successfully illustrate</w:t>
      </w:r>
      <w:r w:rsidR="002D15AB">
        <w:rPr>
          <w:rFonts w:ascii="Times New Roman" w:hAnsi="Times New Roman"/>
        </w:rPr>
        <w:t>s</w:t>
      </w:r>
      <w:r>
        <w:rPr>
          <w:rFonts w:ascii="Times New Roman" w:hAnsi="Times New Roman"/>
        </w:rPr>
        <w:t xml:space="preserve">, based </w:t>
      </w:r>
      <w:r w:rsidR="002D15AB">
        <w:rPr>
          <w:rFonts w:ascii="Times New Roman" w:hAnsi="Times New Roman"/>
        </w:rPr>
        <w:t xml:space="preserve">on </w:t>
      </w:r>
      <w:r>
        <w:rPr>
          <w:rFonts w:ascii="Times New Roman" w:hAnsi="Times New Roman"/>
        </w:rPr>
        <w:t>an understan</w:t>
      </w:r>
      <w:r w:rsidR="002D15AB">
        <w:rPr>
          <w:rFonts w:ascii="Times New Roman" w:hAnsi="Times New Roman"/>
        </w:rPr>
        <w:t>ding of eggshell microstructure,</w:t>
      </w:r>
      <w:r>
        <w:rPr>
          <w:rFonts w:ascii="Times New Roman" w:hAnsi="Times New Roman"/>
        </w:rPr>
        <w:t xml:space="preserve"> that a great dea</w:t>
      </w:r>
      <w:r w:rsidR="002D15AB">
        <w:rPr>
          <w:rFonts w:ascii="Times New Roman" w:hAnsi="Times New Roman"/>
        </w:rPr>
        <w:t>l can be learned by</w:t>
      </w:r>
      <w:r>
        <w:rPr>
          <w:rFonts w:ascii="Times New Roman" w:hAnsi="Times New Roman"/>
        </w:rPr>
        <w:t xml:space="preserve"> determining the identification of eggshell s</w:t>
      </w:r>
      <w:r w:rsidR="002D15AB">
        <w:rPr>
          <w:rFonts w:ascii="Times New Roman" w:hAnsi="Times New Roman"/>
        </w:rPr>
        <w:t>amples from an unknown source. T</w:t>
      </w:r>
      <w:r>
        <w:rPr>
          <w:rFonts w:ascii="Times New Roman" w:hAnsi="Times New Roman"/>
        </w:rPr>
        <w:t>his becomes especially feasible when a modern comparative collection is available for referencing.</w:t>
      </w:r>
      <w:r w:rsidR="00423956">
        <w:rPr>
          <w:rFonts w:ascii="Times New Roman" w:hAnsi="Times New Roman"/>
        </w:rPr>
        <w:t xml:space="preserve"> </w:t>
      </w:r>
      <w:r>
        <w:rPr>
          <w:rFonts w:ascii="Times New Roman" w:hAnsi="Times New Roman"/>
        </w:rPr>
        <w:t>Further more, modern avian taxa can be used successfully to identify fossil material by comparing observed structural differences identified between avian taxa from features visible at the microscopic level.</w:t>
      </w:r>
      <w:r w:rsidR="00423956">
        <w:rPr>
          <w:rFonts w:ascii="Times New Roman" w:hAnsi="Times New Roman"/>
        </w:rPr>
        <w:t xml:space="preserve"> </w:t>
      </w:r>
      <w:r>
        <w:rPr>
          <w:rFonts w:ascii="Times New Roman" w:hAnsi="Times New Roman"/>
        </w:rPr>
        <w:t>These differences can then be tabulated and used to create a set of unique defining characteristics for species differentiation and ultimately identification.</w:t>
      </w:r>
      <w:r w:rsidR="00423956">
        <w:rPr>
          <w:rFonts w:ascii="Times New Roman" w:hAnsi="Times New Roman"/>
        </w:rPr>
        <w:t xml:space="preserve"> </w:t>
      </w:r>
      <w:r w:rsidR="002D15AB">
        <w:rPr>
          <w:rFonts w:ascii="Times New Roman" w:hAnsi="Times New Roman"/>
        </w:rPr>
        <w:t>However, the question remains:  can these differences</w:t>
      </w:r>
      <w:r>
        <w:rPr>
          <w:rFonts w:ascii="Times New Roman" w:hAnsi="Times New Roman"/>
        </w:rPr>
        <w:t xml:space="preserve"> be seen with a low powered microscope or must researchers resort to using </w:t>
      </w:r>
      <w:r w:rsidR="002D15AB">
        <w:rPr>
          <w:rFonts w:ascii="Times New Roman" w:hAnsi="Times New Roman"/>
        </w:rPr>
        <w:t>Scanning Electron Microscopy (</w:t>
      </w:r>
      <w:r>
        <w:rPr>
          <w:rFonts w:ascii="Times New Roman" w:hAnsi="Times New Roman"/>
        </w:rPr>
        <w:t>SEM</w:t>
      </w:r>
      <w:r w:rsidR="002D15AB">
        <w:rPr>
          <w:rFonts w:ascii="Times New Roman" w:hAnsi="Times New Roman"/>
        </w:rPr>
        <w:t>)</w:t>
      </w:r>
      <w:r>
        <w:rPr>
          <w:rFonts w:ascii="Times New Roman" w:hAnsi="Times New Roman"/>
        </w:rPr>
        <w:t xml:space="preserve"> images to attain positive s</w:t>
      </w:r>
      <w:r w:rsidR="00EB5C3E">
        <w:rPr>
          <w:rFonts w:ascii="Times New Roman" w:hAnsi="Times New Roman"/>
        </w:rPr>
        <w:t>pecies-specific identifications?</w:t>
      </w:r>
      <w:r w:rsidR="00423956">
        <w:rPr>
          <w:rFonts w:ascii="Times New Roman" w:hAnsi="Times New Roman"/>
        </w:rPr>
        <w:t xml:space="preserve"> </w:t>
      </w:r>
      <w:r>
        <w:rPr>
          <w:rFonts w:ascii="Times New Roman" w:hAnsi="Times New Roman"/>
        </w:rPr>
        <w:t>Mikhailov (1997) states that most variation can be seen and addressed at the order taxonomic level when utilizing SEM micrographs and some detailed identifications can be made within family or subfamily levels of the order, especially between the Anseriformes and Galliformes.</w:t>
      </w:r>
      <w:r w:rsidR="00423956">
        <w:rPr>
          <w:rFonts w:ascii="Times New Roman" w:hAnsi="Times New Roman"/>
        </w:rPr>
        <w:t xml:space="preserve"> </w:t>
      </w:r>
      <w:r>
        <w:rPr>
          <w:rFonts w:ascii="Times New Roman" w:hAnsi="Times New Roman"/>
        </w:rPr>
        <w:t>However, muc</w:t>
      </w:r>
      <w:r w:rsidR="002D15AB">
        <w:rPr>
          <w:rFonts w:ascii="Times New Roman" w:hAnsi="Times New Roman"/>
        </w:rPr>
        <w:t xml:space="preserve">h of the literature </w:t>
      </w:r>
      <w:r>
        <w:rPr>
          <w:rFonts w:ascii="Times New Roman" w:hAnsi="Times New Roman"/>
        </w:rPr>
        <w:t>reviews and documents the characteristics of eggs from larger birds for their comparative collec</w:t>
      </w:r>
      <w:r w:rsidR="003E6687">
        <w:rPr>
          <w:rFonts w:ascii="Times New Roman" w:hAnsi="Times New Roman"/>
        </w:rPr>
        <w:t>tions, such a specimens from</w:t>
      </w:r>
      <w:r w:rsidR="00931A76">
        <w:rPr>
          <w:rFonts w:ascii="Times New Roman" w:hAnsi="Times New Roman"/>
        </w:rPr>
        <w:t xml:space="preserve"> ostrich</w:t>
      </w:r>
      <w:r w:rsidR="003E6687">
        <w:rPr>
          <w:rFonts w:ascii="Times New Roman" w:hAnsi="Times New Roman"/>
        </w:rPr>
        <w:t>, emu, and rhea species</w:t>
      </w:r>
      <w:r>
        <w:rPr>
          <w:rFonts w:ascii="Times New Roman" w:hAnsi="Times New Roman"/>
        </w:rPr>
        <w:t>.</w:t>
      </w:r>
      <w:r w:rsidR="00423956">
        <w:rPr>
          <w:rFonts w:ascii="Times New Roman" w:hAnsi="Times New Roman"/>
        </w:rPr>
        <w:t xml:space="preserve"> </w:t>
      </w:r>
      <w:r>
        <w:rPr>
          <w:rFonts w:ascii="Times New Roman" w:hAnsi="Times New Roman"/>
        </w:rPr>
        <w:t>These analyses, while helpful for addressing methodological identification techniques and sample processing methods, are not very informative for identifying eggshell fragments recovered from the archaeological record.</w:t>
      </w:r>
    </w:p>
    <w:p w14:paraId="44AB8F83" w14:textId="77777777" w:rsidR="006420E7" w:rsidRDefault="006420E7" w:rsidP="006420E7">
      <w:pPr>
        <w:spacing w:line="360" w:lineRule="auto"/>
        <w:rPr>
          <w:rFonts w:ascii="Times New Roman" w:eastAsia="Times New Roman" w:hAnsi="Times New Roman"/>
        </w:rPr>
      </w:pPr>
    </w:p>
    <w:p w14:paraId="7C491773" w14:textId="77777777" w:rsidR="0033346D" w:rsidRDefault="0033346D" w:rsidP="006420E7">
      <w:pPr>
        <w:spacing w:line="360" w:lineRule="auto"/>
        <w:rPr>
          <w:rFonts w:ascii="Times New Roman" w:eastAsia="Times New Roman" w:hAnsi="Times New Roman"/>
        </w:rPr>
      </w:pPr>
    </w:p>
    <w:p w14:paraId="04AD782C" w14:textId="77777777" w:rsidR="006420E7" w:rsidRDefault="006420E7" w:rsidP="00B86F53">
      <w:pPr>
        <w:pStyle w:val="Heading2"/>
        <w:rPr>
          <w:rStyle w:val="Emphasis"/>
        </w:rPr>
      </w:pPr>
      <w:bookmarkStart w:id="11" w:name="_Toc227299698"/>
      <w:r w:rsidRPr="00B86F53">
        <w:rPr>
          <w:rStyle w:val="Emphasis"/>
        </w:rPr>
        <w:t>Archaeology Literature</w:t>
      </w:r>
      <w:bookmarkEnd w:id="11"/>
    </w:p>
    <w:p w14:paraId="60A14C54" w14:textId="77777777" w:rsidR="00B86F53" w:rsidRDefault="00B86F53" w:rsidP="00B86F53"/>
    <w:p w14:paraId="56D76543" w14:textId="445D4A51" w:rsidR="00562ECB" w:rsidRDefault="00562ECB" w:rsidP="00562ECB">
      <w:pPr>
        <w:spacing w:line="480" w:lineRule="auto"/>
        <w:ind w:firstLine="720"/>
        <w:rPr>
          <w:rFonts w:ascii="Times New Roman" w:hAnsi="Times New Roman"/>
        </w:rPr>
      </w:pPr>
      <w:r>
        <w:rPr>
          <w:rFonts w:ascii="Times New Roman" w:hAnsi="Times New Roman"/>
        </w:rPr>
        <w:t>The study of eggshell material recovered from archaeological contexts may be a relatively unknown</w:t>
      </w:r>
      <w:r w:rsidR="00FF4D2E">
        <w:rPr>
          <w:rFonts w:ascii="Times New Roman" w:hAnsi="Times New Roman"/>
        </w:rPr>
        <w:t xml:space="preserve"> research approach to</w:t>
      </w:r>
      <w:r>
        <w:rPr>
          <w:rFonts w:ascii="Times New Roman" w:hAnsi="Times New Roman"/>
        </w:rPr>
        <w:t xml:space="preserve"> many archaeologists work</w:t>
      </w:r>
      <w:r w:rsidR="00FF4D2E">
        <w:rPr>
          <w:rFonts w:ascii="Times New Roman" w:hAnsi="Times New Roman"/>
        </w:rPr>
        <w:t xml:space="preserve">ing in North America, but </w:t>
      </w:r>
      <w:r>
        <w:rPr>
          <w:rFonts w:ascii="Times New Roman" w:hAnsi="Times New Roman"/>
        </w:rPr>
        <w:t xml:space="preserve">in fact </w:t>
      </w:r>
      <w:r w:rsidR="00FF4D2E">
        <w:rPr>
          <w:rFonts w:ascii="Times New Roman" w:hAnsi="Times New Roman"/>
        </w:rPr>
        <w:t xml:space="preserve">it is </w:t>
      </w:r>
      <w:r>
        <w:rPr>
          <w:rFonts w:ascii="Times New Roman" w:hAnsi="Times New Roman"/>
        </w:rPr>
        <w:t>not a recent additio</w:t>
      </w:r>
      <w:r w:rsidR="00FF4D2E">
        <w:rPr>
          <w:rFonts w:ascii="Times New Roman" w:hAnsi="Times New Roman"/>
        </w:rPr>
        <w:t>n to the archaeological literature. T</w:t>
      </w:r>
      <w:r>
        <w:rPr>
          <w:rFonts w:ascii="Times New Roman" w:hAnsi="Times New Roman"/>
        </w:rPr>
        <w:t>he vast majority of eggshell identification methods originated from projects pioneered by archaeologists working in Great Britain and Europe.</w:t>
      </w:r>
      <w:r w:rsidR="00423956">
        <w:rPr>
          <w:rFonts w:ascii="Times New Roman" w:hAnsi="Times New Roman"/>
        </w:rPr>
        <w:t xml:space="preserve"> </w:t>
      </w:r>
      <w:r w:rsidR="00FF4D2E">
        <w:rPr>
          <w:rFonts w:ascii="Times New Roman" w:hAnsi="Times New Roman"/>
        </w:rPr>
        <w:t>Several</w:t>
      </w:r>
      <w:r>
        <w:rPr>
          <w:rFonts w:ascii="Times New Roman" w:hAnsi="Times New Roman"/>
        </w:rPr>
        <w:t xml:space="preserve"> sources, including those listed below, offer valuable guides and supplementary resource material for </w:t>
      </w:r>
      <w:r w:rsidR="00FF4D2E">
        <w:rPr>
          <w:rFonts w:ascii="Times New Roman" w:hAnsi="Times New Roman"/>
        </w:rPr>
        <w:t xml:space="preserve">the study of </w:t>
      </w:r>
      <w:r>
        <w:rPr>
          <w:rFonts w:ascii="Times New Roman" w:hAnsi="Times New Roman"/>
        </w:rPr>
        <w:t>eggshell in the archaeological record (Mikhailov 1997; Reitz and Shackley 2012; Serjeantson 2009; Sidell 1993).</w:t>
      </w:r>
    </w:p>
    <w:p w14:paraId="2054AF1B" w14:textId="0D8FD5DE" w:rsidR="00562ECB" w:rsidRDefault="00562ECB" w:rsidP="00562ECB">
      <w:pPr>
        <w:spacing w:line="480" w:lineRule="auto"/>
        <w:ind w:firstLine="720"/>
        <w:rPr>
          <w:rFonts w:ascii="Times New Roman" w:hAnsi="Times New Roman"/>
        </w:rPr>
      </w:pPr>
      <w:r>
        <w:rPr>
          <w:rFonts w:ascii="Times New Roman" w:hAnsi="Times New Roman"/>
        </w:rPr>
        <w:t xml:space="preserve">Carol Keepax </w:t>
      </w:r>
      <w:r w:rsidR="00FF4D2E">
        <w:rPr>
          <w:rFonts w:ascii="Times New Roman" w:hAnsi="Times New Roman"/>
        </w:rPr>
        <w:t>(</w:t>
      </w:r>
      <w:r>
        <w:rPr>
          <w:rFonts w:ascii="Times New Roman" w:hAnsi="Times New Roman"/>
        </w:rPr>
        <w:t>1981)</w:t>
      </w:r>
      <w:r w:rsidR="00FF4D2E">
        <w:rPr>
          <w:rFonts w:ascii="Times New Roman" w:hAnsi="Times New Roman"/>
        </w:rPr>
        <w:t xml:space="preserve"> published an article</w:t>
      </w:r>
      <w:r>
        <w:rPr>
          <w:rFonts w:ascii="Times New Roman" w:hAnsi="Times New Roman"/>
        </w:rPr>
        <w:t xml:space="preserve"> exploring eggshell structural differences and distinctive identifiable features that vary on a number of small fragments of archaeological eggshell.</w:t>
      </w:r>
      <w:r w:rsidR="00423956">
        <w:rPr>
          <w:rFonts w:ascii="Times New Roman" w:hAnsi="Times New Roman"/>
        </w:rPr>
        <w:t xml:space="preserve"> </w:t>
      </w:r>
      <w:r>
        <w:rPr>
          <w:rFonts w:ascii="Times New Roman" w:hAnsi="Times New Roman"/>
        </w:rPr>
        <w:t xml:space="preserve">These fragmented eggshell samples were recovered from </w:t>
      </w:r>
      <w:r w:rsidR="00FF4D2E">
        <w:rPr>
          <w:rFonts w:ascii="Times New Roman" w:hAnsi="Times New Roman"/>
        </w:rPr>
        <w:t>fourteen</w:t>
      </w:r>
      <w:r w:rsidRPr="004D36C2">
        <w:rPr>
          <w:rFonts w:ascii="Times New Roman" w:hAnsi="Times New Roman"/>
        </w:rPr>
        <w:t xml:space="preserve"> different </w:t>
      </w:r>
      <w:r>
        <w:rPr>
          <w:rFonts w:ascii="Times New Roman" w:hAnsi="Times New Roman"/>
        </w:rPr>
        <w:t>historic</w:t>
      </w:r>
      <w:r w:rsidRPr="004D36C2">
        <w:rPr>
          <w:rFonts w:ascii="Times New Roman" w:hAnsi="Times New Roman"/>
        </w:rPr>
        <w:t xml:space="preserve"> sites in England</w:t>
      </w:r>
      <w:r w:rsidR="00FF4D2E">
        <w:rPr>
          <w:rFonts w:ascii="Times New Roman" w:hAnsi="Times New Roman"/>
        </w:rPr>
        <w:t>, ranging in date from</w:t>
      </w:r>
      <w:r w:rsidRPr="004D36C2">
        <w:rPr>
          <w:rFonts w:ascii="Times New Roman" w:hAnsi="Times New Roman"/>
        </w:rPr>
        <w:t xml:space="preserve"> the </w:t>
      </w:r>
      <w:r>
        <w:rPr>
          <w:rFonts w:ascii="Times New Roman" w:hAnsi="Times New Roman"/>
        </w:rPr>
        <w:t xml:space="preserve">early </w:t>
      </w:r>
      <w:r w:rsidRPr="004D36C2">
        <w:rPr>
          <w:rFonts w:ascii="Times New Roman" w:hAnsi="Times New Roman"/>
        </w:rPr>
        <w:t>4</w:t>
      </w:r>
      <w:r w:rsidRPr="004D36C2">
        <w:rPr>
          <w:rFonts w:ascii="Times New Roman" w:hAnsi="Times New Roman"/>
          <w:vertAlign w:val="superscript"/>
        </w:rPr>
        <w:t>th</w:t>
      </w:r>
      <w:r w:rsidRPr="004D36C2">
        <w:rPr>
          <w:rFonts w:ascii="Times New Roman" w:hAnsi="Times New Roman"/>
        </w:rPr>
        <w:t xml:space="preserve"> century Roman occupation, through th</w:t>
      </w:r>
      <w:r>
        <w:rPr>
          <w:rFonts w:ascii="Times New Roman" w:hAnsi="Times New Roman"/>
        </w:rPr>
        <w:t>e medieval period, and into the present day</w:t>
      </w:r>
      <w:r w:rsidRPr="004D36C2">
        <w:rPr>
          <w:rFonts w:ascii="Times New Roman" w:hAnsi="Times New Roman"/>
        </w:rPr>
        <w:t xml:space="preserve"> (Keepax 1981:319).</w:t>
      </w:r>
      <w:r w:rsidR="00423956">
        <w:rPr>
          <w:rFonts w:ascii="Times New Roman" w:hAnsi="Times New Roman"/>
        </w:rPr>
        <w:t xml:space="preserve"> </w:t>
      </w:r>
      <w:r w:rsidRPr="004D36C2">
        <w:rPr>
          <w:rFonts w:ascii="Times New Roman" w:hAnsi="Times New Roman"/>
        </w:rPr>
        <w:t xml:space="preserve">Using modern </w:t>
      </w:r>
      <w:r>
        <w:rPr>
          <w:rFonts w:ascii="Times New Roman" w:hAnsi="Times New Roman"/>
        </w:rPr>
        <w:t>eggshell specimens for</w:t>
      </w:r>
      <w:r w:rsidRPr="004D36C2">
        <w:rPr>
          <w:rFonts w:ascii="Times New Roman" w:hAnsi="Times New Roman"/>
        </w:rPr>
        <w:t xml:space="preserve"> </w:t>
      </w:r>
      <w:r>
        <w:rPr>
          <w:rFonts w:ascii="Times New Roman" w:hAnsi="Times New Roman"/>
        </w:rPr>
        <w:t>a control group, Keepax observed and measured a series of variable characteristics including</w:t>
      </w:r>
      <w:r w:rsidRPr="004D36C2">
        <w:rPr>
          <w:rFonts w:ascii="Times New Roman" w:hAnsi="Times New Roman"/>
        </w:rPr>
        <w:t xml:space="preserve"> estimated egg size, egg shape, color, thickness, surface texture, mammillae size, mammillae number, height and structure of mammillae, number of pores, pore size and pore shape for all modern and archaeological samples</w:t>
      </w:r>
      <w:r>
        <w:rPr>
          <w:rFonts w:ascii="Times New Roman" w:hAnsi="Times New Roman"/>
        </w:rPr>
        <w:t xml:space="preserve"> (Keepax 1981)</w:t>
      </w:r>
      <w:r w:rsidRPr="004D36C2">
        <w:rPr>
          <w:rFonts w:ascii="Times New Roman" w:hAnsi="Times New Roman"/>
        </w:rPr>
        <w:t>.</w:t>
      </w:r>
      <w:r w:rsidR="00423956">
        <w:rPr>
          <w:rFonts w:ascii="Times New Roman" w:hAnsi="Times New Roman"/>
        </w:rPr>
        <w:t xml:space="preserve"> </w:t>
      </w:r>
      <w:r>
        <w:rPr>
          <w:rFonts w:ascii="Times New Roman" w:hAnsi="Times New Roman"/>
        </w:rPr>
        <w:t>He</w:t>
      </w:r>
      <w:r w:rsidR="00FF4D2E">
        <w:rPr>
          <w:rFonts w:ascii="Times New Roman" w:hAnsi="Times New Roman"/>
        </w:rPr>
        <w:t xml:space="preserve">r research contained a </w:t>
      </w:r>
      <w:r>
        <w:rPr>
          <w:rFonts w:ascii="Times New Roman" w:hAnsi="Times New Roman"/>
        </w:rPr>
        <w:t xml:space="preserve">listing of species-specific morphological features and these were then used to </w:t>
      </w:r>
      <w:r w:rsidRPr="004D36C2">
        <w:rPr>
          <w:rFonts w:ascii="Times New Roman" w:hAnsi="Times New Roman"/>
        </w:rPr>
        <w:t xml:space="preserve">facilitate </w:t>
      </w:r>
      <w:r>
        <w:rPr>
          <w:rFonts w:ascii="Times New Roman" w:hAnsi="Times New Roman"/>
        </w:rPr>
        <w:t xml:space="preserve">the </w:t>
      </w:r>
      <w:r w:rsidRPr="004D36C2">
        <w:rPr>
          <w:rFonts w:ascii="Times New Roman" w:hAnsi="Times New Roman"/>
        </w:rPr>
        <w:t>identification</w:t>
      </w:r>
      <w:r w:rsidR="00FF4D2E">
        <w:rPr>
          <w:rFonts w:ascii="Times New Roman" w:hAnsi="Times New Roman"/>
        </w:rPr>
        <w:t xml:space="preserve"> of the archaeologically-</w:t>
      </w:r>
      <w:r>
        <w:rPr>
          <w:rFonts w:ascii="Times New Roman" w:hAnsi="Times New Roman"/>
        </w:rPr>
        <w:t>recovered eggshell samples</w:t>
      </w:r>
      <w:r w:rsidRPr="004D36C2">
        <w:rPr>
          <w:rFonts w:ascii="Times New Roman" w:hAnsi="Times New Roman"/>
        </w:rPr>
        <w:t>. Assisted by S</w:t>
      </w:r>
      <w:r w:rsidR="00FF4D2E">
        <w:rPr>
          <w:rFonts w:ascii="Times New Roman" w:hAnsi="Times New Roman"/>
        </w:rPr>
        <w:t>EM (Scanning Electron Microscopy</w:t>
      </w:r>
      <w:r>
        <w:rPr>
          <w:rFonts w:ascii="Times New Roman" w:hAnsi="Times New Roman"/>
        </w:rPr>
        <w:t>) images</w:t>
      </w:r>
      <w:r w:rsidRPr="004D36C2">
        <w:rPr>
          <w:rFonts w:ascii="Times New Roman" w:hAnsi="Times New Roman"/>
        </w:rPr>
        <w:t>,</w:t>
      </w:r>
      <w:r>
        <w:rPr>
          <w:rFonts w:ascii="Times New Roman" w:hAnsi="Times New Roman"/>
        </w:rPr>
        <w:t xml:space="preserve"> Keepax employed a new</w:t>
      </w:r>
      <w:r w:rsidRPr="004D36C2">
        <w:rPr>
          <w:rFonts w:ascii="Times New Roman" w:hAnsi="Times New Roman"/>
        </w:rPr>
        <w:t xml:space="preserve"> method for increasing the accuracy of identifying even the smallest eggshell </w:t>
      </w:r>
      <w:r w:rsidR="00FF4D2E">
        <w:rPr>
          <w:rFonts w:ascii="Times New Roman" w:hAnsi="Times New Roman"/>
        </w:rPr>
        <w:t xml:space="preserve">in a </w:t>
      </w:r>
      <w:r w:rsidRPr="004D36C2">
        <w:rPr>
          <w:rFonts w:ascii="Times New Roman" w:hAnsi="Times New Roman"/>
        </w:rPr>
        <w:t>sample.</w:t>
      </w:r>
      <w:r w:rsidR="00423956">
        <w:rPr>
          <w:rFonts w:ascii="Times New Roman" w:hAnsi="Times New Roman"/>
        </w:rPr>
        <w:t xml:space="preserve"> </w:t>
      </w:r>
    </w:p>
    <w:p w14:paraId="3F4B0F4B" w14:textId="1B1587C6" w:rsidR="00290938" w:rsidRDefault="00562ECB" w:rsidP="0033346D">
      <w:pPr>
        <w:spacing w:line="480" w:lineRule="auto"/>
        <w:rPr>
          <w:rFonts w:ascii="Times New Roman" w:hAnsi="Times New Roman"/>
        </w:rPr>
      </w:pPr>
      <w:r>
        <w:rPr>
          <w:rFonts w:ascii="Times New Roman" w:hAnsi="Times New Roman"/>
        </w:rPr>
        <w:t xml:space="preserve">Elizabeth J. Sidell is perhaps the most </w:t>
      </w:r>
      <w:r w:rsidRPr="004D36C2">
        <w:rPr>
          <w:rFonts w:ascii="Times New Roman" w:hAnsi="Times New Roman"/>
        </w:rPr>
        <w:t>we</w:t>
      </w:r>
      <w:r>
        <w:rPr>
          <w:rFonts w:ascii="Times New Roman" w:hAnsi="Times New Roman"/>
        </w:rPr>
        <w:t>ll known scholar to advance eggshell identification studies and focus attention to the repeatability of identificati</w:t>
      </w:r>
      <w:r w:rsidR="00FF4D2E">
        <w:rPr>
          <w:rFonts w:ascii="Times New Roman" w:hAnsi="Times New Roman"/>
        </w:rPr>
        <w:t>on methods for archaeologically-</w:t>
      </w:r>
      <w:r>
        <w:rPr>
          <w:rFonts w:ascii="Times New Roman" w:hAnsi="Times New Roman"/>
        </w:rPr>
        <w:t>recovered eggshell fragments</w:t>
      </w:r>
      <w:r w:rsidRPr="004D36C2">
        <w:rPr>
          <w:rFonts w:ascii="Times New Roman" w:hAnsi="Times New Roman"/>
        </w:rPr>
        <w:t xml:space="preserve">. </w:t>
      </w:r>
      <w:r>
        <w:rPr>
          <w:rFonts w:ascii="Times New Roman" w:hAnsi="Times New Roman"/>
        </w:rPr>
        <w:t>As author of the definitive eggshell identi</w:t>
      </w:r>
      <w:r w:rsidR="00FF4D2E">
        <w:rPr>
          <w:rFonts w:ascii="Times New Roman" w:hAnsi="Times New Roman"/>
        </w:rPr>
        <w:t xml:space="preserve">fication guide </w:t>
      </w:r>
      <w:r>
        <w:rPr>
          <w:rFonts w:ascii="Times New Roman" w:hAnsi="Times New Roman"/>
        </w:rPr>
        <w:t>detailing standardization procedures and</w:t>
      </w:r>
      <w:r w:rsidRPr="004D36C2">
        <w:rPr>
          <w:rFonts w:ascii="Times New Roman" w:hAnsi="Times New Roman"/>
        </w:rPr>
        <w:t xml:space="preserve"> best practice</w:t>
      </w:r>
      <w:r>
        <w:rPr>
          <w:rFonts w:ascii="Times New Roman" w:hAnsi="Times New Roman"/>
        </w:rPr>
        <w:t xml:space="preserve"> methods</w:t>
      </w:r>
      <w:r w:rsidRPr="004D36C2">
        <w:rPr>
          <w:rFonts w:ascii="Times New Roman" w:hAnsi="Times New Roman"/>
        </w:rPr>
        <w:t xml:space="preserve"> for the classification and identification of eggshells </w:t>
      </w:r>
      <w:r w:rsidR="0032743B" w:rsidRPr="004D36C2">
        <w:rPr>
          <w:rFonts w:ascii="Times New Roman" w:hAnsi="Times New Roman"/>
        </w:rPr>
        <w:t>and</w:t>
      </w:r>
      <w:r w:rsidR="0032743B">
        <w:rPr>
          <w:rFonts w:ascii="Times New Roman" w:hAnsi="Times New Roman"/>
        </w:rPr>
        <w:t xml:space="preserve"> the</w:t>
      </w:r>
      <w:r w:rsidR="0032743B" w:rsidRPr="004D36C2">
        <w:rPr>
          <w:rFonts w:ascii="Times New Roman" w:hAnsi="Times New Roman"/>
        </w:rPr>
        <w:t xml:space="preserve"> </w:t>
      </w:r>
      <w:r w:rsidR="0032743B">
        <w:rPr>
          <w:rFonts w:ascii="Times New Roman" w:hAnsi="Times New Roman"/>
        </w:rPr>
        <w:t xml:space="preserve">effects of </w:t>
      </w:r>
      <w:r w:rsidR="0032743B" w:rsidRPr="004D36C2">
        <w:rPr>
          <w:rFonts w:ascii="Times New Roman" w:hAnsi="Times New Roman"/>
        </w:rPr>
        <w:t>ta</w:t>
      </w:r>
      <w:r w:rsidR="0032743B">
        <w:rPr>
          <w:rFonts w:ascii="Times New Roman" w:hAnsi="Times New Roman"/>
        </w:rPr>
        <w:t xml:space="preserve">phonomic processes </w:t>
      </w:r>
      <w:r w:rsidR="00FF4D2E">
        <w:rPr>
          <w:rFonts w:ascii="Times New Roman" w:hAnsi="Times New Roman"/>
        </w:rPr>
        <w:t xml:space="preserve">(Sidell 1993; Figure 8), Sidell interprets </w:t>
      </w:r>
      <w:r w:rsidR="00FF4D2E" w:rsidRPr="004D36C2">
        <w:rPr>
          <w:rFonts w:ascii="Times New Roman" w:hAnsi="Times New Roman"/>
        </w:rPr>
        <w:t xml:space="preserve">observable </w:t>
      </w:r>
      <w:r w:rsidR="00FF4D2E">
        <w:rPr>
          <w:rFonts w:ascii="Times New Roman" w:hAnsi="Times New Roman"/>
        </w:rPr>
        <w:t xml:space="preserve">variations between eggshell fragments and recognizes the utility of avian taxa for interpreting human behavior </w:t>
      </w:r>
      <w:r w:rsidR="0032743B">
        <w:rPr>
          <w:rFonts w:ascii="Times New Roman" w:hAnsi="Times New Roman"/>
        </w:rPr>
        <w:t>and subsistence practices</w:t>
      </w:r>
      <w:r w:rsidR="00FF4D2E" w:rsidRPr="004D36C2">
        <w:rPr>
          <w:rFonts w:ascii="Times New Roman" w:hAnsi="Times New Roman"/>
        </w:rPr>
        <w:t>.</w:t>
      </w:r>
      <w:r w:rsidR="00FF4D2E">
        <w:rPr>
          <w:rFonts w:ascii="Times New Roman" w:hAnsi="Times New Roman"/>
        </w:rPr>
        <w:t xml:space="preserve"> </w:t>
      </w:r>
    </w:p>
    <w:p w14:paraId="301EB299" w14:textId="77777777" w:rsidR="00290938" w:rsidRDefault="00290938" w:rsidP="00562ECB">
      <w:pPr>
        <w:spacing w:line="480" w:lineRule="auto"/>
        <w:ind w:firstLine="720"/>
        <w:rPr>
          <w:rFonts w:ascii="Times New Roman" w:hAnsi="Times New Roman"/>
        </w:rPr>
      </w:pPr>
    </w:p>
    <w:p w14:paraId="639E1024" w14:textId="77777777" w:rsidR="00290938" w:rsidRDefault="00290938" w:rsidP="00290938">
      <w:pPr>
        <w:rPr>
          <w:rFonts w:ascii="Times New Roman" w:hAnsi="Times New Roman"/>
        </w:rPr>
      </w:pPr>
      <w:r w:rsidRPr="004D36C2">
        <w:rPr>
          <w:rFonts w:ascii="Times New Roman" w:hAnsi="Times New Roman"/>
          <w:noProof/>
        </w:rPr>
        <w:drawing>
          <wp:inline distT="0" distB="0" distL="0" distR="0" wp14:anchorId="7F2B7C53" wp14:editId="424D7217">
            <wp:extent cx="5362575" cy="274066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62795" cy="2740772"/>
                    </a:xfrm>
                    <a:prstGeom prst="rect">
                      <a:avLst/>
                    </a:prstGeom>
                    <a:noFill/>
                  </pic:spPr>
                </pic:pic>
              </a:graphicData>
            </a:graphic>
          </wp:inline>
        </w:drawing>
      </w:r>
    </w:p>
    <w:p w14:paraId="41DE107E" w14:textId="77777777" w:rsidR="00290938" w:rsidRDefault="00290938" w:rsidP="00290938">
      <w:pPr>
        <w:rPr>
          <w:rFonts w:ascii="Times New Roman" w:hAnsi="Times New Roman"/>
        </w:rPr>
      </w:pPr>
      <w:r w:rsidRPr="005D5EC6">
        <w:rPr>
          <w:rFonts w:ascii="Times New Roman" w:hAnsi="Times New Roman"/>
          <w:b/>
        </w:rPr>
        <w:t>Figure 8.</w:t>
      </w:r>
      <w:r>
        <w:rPr>
          <w:rFonts w:ascii="Times New Roman" w:hAnsi="Times New Roman"/>
        </w:rPr>
        <w:t xml:space="preserve"> Eggshell Feature Morphology Illustration (Sidell 1993:6)</w:t>
      </w:r>
    </w:p>
    <w:p w14:paraId="557845ED" w14:textId="77777777" w:rsidR="00290938" w:rsidRDefault="00290938" w:rsidP="00290938">
      <w:pPr>
        <w:spacing w:line="480" w:lineRule="auto"/>
        <w:rPr>
          <w:rFonts w:ascii="Times New Roman" w:hAnsi="Times New Roman"/>
        </w:rPr>
      </w:pPr>
    </w:p>
    <w:p w14:paraId="021F8665" w14:textId="77777777" w:rsidR="00290938" w:rsidRDefault="00290938" w:rsidP="00290938">
      <w:pPr>
        <w:spacing w:line="480" w:lineRule="auto"/>
        <w:rPr>
          <w:rFonts w:ascii="Times New Roman" w:hAnsi="Times New Roman"/>
        </w:rPr>
      </w:pPr>
    </w:p>
    <w:p w14:paraId="68DDC229" w14:textId="55395997" w:rsidR="00562ECB" w:rsidRDefault="00562ECB" w:rsidP="00562ECB">
      <w:pPr>
        <w:spacing w:line="480" w:lineRule="auto"/>
        <w:ind w:firstLine="720"/>
        <w:rPr>
          <w:rFonts w:ascii="Times New Roman" w:hAnsi="Times New Roman"/>
        </w:rPr>
      </w:pPr>
      <w:r w:rsidRPr="004D36C2">
        <w:rPr>
          <w:rFonts w:ascii="Times New Roman" w:hAnsi="Times New Roman"/>
        </w:rPr>
        <w:t xml:space="preserve">Sidell has completed </w:t>
      </w:r>
      <w:r>
        <w:rPr>
          <w:rFonts w:ascii="Times New Roman" w:hAnsi="Times New Roman"/>
        </w:rPr>
        <w:t xml:space="preserve">eggshell identification for archaeological material collected from several sites </w:t>
      </w:r>
      <w:r w:rsidRPr="004D36C2">
        <w:rPr>
          <w:rFonts w:ascii="Times New Roman" w:hAnsi="Times New Roman"/>
        </w:rPr>
        <w:t>in Great Britain and Europe</w:t>
      </w:r>
      <w:r>
        <w:rPr>
          <w:rFonts w:ascii="Times New Roman" w:hAnsi="Times New Roman"/>
        </w:rPr>
        <w:t>, including the Roman suburban</w:t>
      </w:r>
      <w:r w:rsidR="0032743B">
        <w:rPr>
          <w:rFonts w:ascii="Times New Roman" w:hAnsi="Times New Roman"/>
        </w:rPr>
        <w:t xml:space="preserve"> site of Durnovaria (Sidell 2008</w:t>
      </w:r>
      <w:r>
        <w:rPr>
          <w:rFonts w:ascii="Times New Roman" w:hAnsi="Times New Roman"/>
        </w:rPr>
        <w:t xml:space="preserve">), Viking settlements in Iceland (McGovern 2006), </w:t>
      </w:r>
      <w:r w:rsidR="00B76C51">
        <w:rPr>
          <w:rFonts w:ascii="Times New Roman" w:hAnsi="Times New Roman"/>
        </w:rPr>
        <w:t xml:space="preserve">the </w:t>
      </w:r>
      <w:r>
        <w:rPr>
          <w:rFonts w:ascii="Times New Roman" w:hAnsi="Times New Roman"/>
        </w:rPr>
        <w:t xml:space="preserve">pre-Norse and Norse occupations </w:t>
      </w:r>
      <w:r w:rsidR="00B76C51">
        <w:rPr>
          <w:rFonts w:ascii="Times New Roman" w:hAnsi="Times New Roman"/>
        </w:rPr>
        <w:t xml:space="preserve">of Freswick Links, Caithness </w:t>
      </w:r>
      <w:r>
        <w:rPr>
          <w:rFonts w:ascii="Times New Roman" w:hAnsi="Times New Roman"/>
        </w:rPr>
        <w:t>in northern Scotland (Sidell 1995), and from Çatalhöyük, Turkey (Sidell 2005)</w:t>
      </w:r>
      <w:r w:rsidRPr="004D36C2">
        <w:rPr>
          <w:rFonts w:ascii="Times New Roman" w:hAnsi="Times New Roman"/>
        </w:rPr>
        <w:t>.</w:t>
      </w:r>
      <w:r w:rsidR="00423956">
        <w:rPr>
          <w:rFonts w:ascii="Times New Roman" w:hAnsi="Times New Roman"/>
        </w:rPr>
        <w:t xml:space="preserve"> </w:t>
      </w:r>
      <w:r>
        <w:rPr>
          <w:rFonts w:ascii="Times New Roman" w:hAnsi="Times New Roman"/>
        </w:rPr>
        <w:t>For these projects, Sidell has explored the potential of spatial and diachronic variables affecting site function, diet, economy, discarded food contexts</w:t>
      </w:r>
      <w:r w:rsidR="0032743B">
        <w:rPr>
          <w:rFonts w:ascii="Times New Roman" w:hAnsi="Times New Roman"/>
        </w:rPr>
        <w:t>, and the role that birds play in</w:t>
      </w:r>
      <w:r>
        <w:rPr>
          <w:rFonts w:ascii="Times New Roman" w:hAnsi="Times New Roman"/>
        </w:rPr>
        <w:t xml:space="preserve"> forming an integral part of larger scale human-animal interaction relationships.</w:t>
      </w:r>
      <w:r w:rsidR="00423956">
        <w:rPr>
          <w:rFonts w:ascii="Times New Roman" w:hAnsi="Times New Roman"/>
        </w:rPr>
        <w:t xml:space="preserve"> </w:t>
      </w:r>
      <w:r>
        <w:rPr>
          <w:rFonts w:ascii="Times New Roman" w:hAnsi="Times New Roman"/>
        </w:rPr>
        <w:t>Sidell expands her research goals to include an interpretation of the da</w:t>
      </w:r>
      <w:r w:rsidR="00B76C51">
        <w:rPr>
          <w:rFonts w:ascii="Times New Roman" w:hAnsi="Times New Roman"/>
        </w:rPr>
        <w:t>ta and incorporates an</w:t>
      </w:r>
      <w:r>
        <w:rPr>
          <w:rFonts w:ascii="Times New Roman" w:hAnsi="Times New Roman"/>
        </w:rPr>
        <w:t xml:space="preserve"> analysis of the social implications relating to site function and artifact deposition with regard to the newly acquired avian species identification methods.</w:t>
      </w:r>
      <w:r w:rsidR="00423956">
        <w:rPr>
          <w:rFonts w:ascii="Times New Roman" w:hAnsi="Times New Roman"/>
        </w:rPr>
        <w:t xml:space="preserve"> </w:t>
      </w:r>
    </w:p>
    <w:p w14:paraId="1E6E7BBC" w14:textId="1A6C9692" w:rsidR="00562ECB" w:rsidRDefault="00562ECB" w:rsidP="00562ECB">
      <w:pPr>
        <w:spacing w:line="480" w:lineRule="auto"/>
        <w:ind w:firstLine="720"/>
        <w:rPr>
          <w:rFonts w:ascii="Times New Roman" w:hAnsi="Times New Roman"/>
        </w:rPr>
      </w:pPr>
      <w:r>
        <w:rPr>
          <w:rFonts w:ascii="Times New Roman" w:hAnsi="Times New Roman"/>
        </w:rPr>
        <w:t>By identifying the eggshell fragments from the Freswick material</w:t>
      </w:r>
      <w:r w:rsidR="00B76C51">
        <w:rPr>
          <w:rFonts w:ascii="Times New Roman" w:hAnsi="Times New Roman"/>
        </w:rPr>
        <w:t>,</w:t>
      </w:r>
      <w:r>
        <w:rPr>
          <w:rFonts w:ascii="Times New Roman" w:hAnsi="Times New Roman"/>
        </w:rPr>
        <w:t xml:space="preserve"> including Norse and pre-Norse occupations in northern Scotland, Sidell identi</w:t>
      </w:r>
      <w:r w:rsidR="00B76C51">
        <w:rPr>
          <w:rFonts w:ascii="Times New Roman" w:hAnsi="Times New Roman"/>
        </w:rPr>
        <w:t>fied nineteen species of domestic and wild birds</w:t>
      </w:r>
      <w:r>
        <w:rPr>
          <w:rFonts w:ascii="Times New Roman" w:hAnsi="Times New Roman"/>
        </w:rPr>
        <w:t>.</w:t>
      </w:r>
      <w:r w:rsidR="00423956">
        <w:rPr>
          <w:rFonts w:ascii="Times New Roman" w:hAnsi="Times New Roman"/>
        </w:rPr>
        <w:t xml:space="preserve"> </w:t>
      </w:r>
      <w:r>
        <w:rPr>
          <w:rFonts w:ascii="Times New Roman" w:hAnsi="Times New Roman"/>
        </w:rPr>
        <w:t>The results of the eggshell examinatio</w:t>
      </w:r>
      <w:r w:rsidR="00B76C51">
        <w:rPr>
          <w:rFonts w:ascii="Times New Roman" w:hAnsi="Times New Roman"/>
        </w:rPr>
        <w:t>n highlighted several key points of interest</w:t>
      </w:r>
      <w:r>
        <w:rPr>
          <w:rFonts w:ascii="Times New Roman" w:hAnsi="Times New Roman"/>
        </w:rPr>
        <w:t>, including the domestication and exploitation of birds for their eggs during pre-N</w:t>
      </w:r>
      <w:r w:rsidR="00B76C51">
        <w:rPr>
          <w:rFonts w:ascii="Times New Roman" w:hAnsi="Times New Roman"/>
        </w:rPr>
        <w:t>orse occupation peri</w:t>
      </w:r>
      <w:r w:rsidR="00F97EC8">
        <w:rPr>
          <w:rFonts w:ascii="Times New Roman" w:hAnsi="Times New Roman"/>
        </w:rPr>
        <w:t xml:space="preserve">ods.  This observation prompted a further examination of the material to better understand and for the first time document </w:t>
      </w:r>
      <w:r>
        <w:rPr>
          <w:rFonts w:ascii="Times New Roman" w:hAnsi="Times New Roman"/>
        </w:rPr>
        <w:t>the expansion of historic avian breeding distributions for several poorly documented species, such as the fulmar, great skua, and manx shearwater (Sidell 1995).</w:t>
      </w:r>
      <w:r w:rsidR="00423956">
        <w:rPr>
          <w:rFonts w:ascii="Times New Roman" w:hAnsi="Times New Roman"/>
        </w:rPr>
        <w:t xml:space="preserve">  </w:t>
      </w:r>
    </w:p>
    <w:p w14:paraId="0F8D90CD" w14:textId="757A450A" w:rsidR="00562ECB" w:rsidRDefault="00A5283D" w:rsidP="00562ECB">
      <w:pPr>
        <w:spacing w:line="480" w:lineRule="auto"/>
        <w:ind w:firstLine="720"/>
        <w:rPr>
          <w:rFonts w:ascii="Times New Roman" w:hAnsi="Times New Roman"/>
        </w:rPr>
      </w:pPr>
      <w:r>
        <w:rPr>
          <w:rFonts w:ascii="Times New Roman" w:hAnsi="Times New Roman"/>
        </w:rPr>
        <w:t>Keepax and Sidell</w:t>
      </w:r>
      <w:r w:rsidR="00562ECB">
        <w:rPr>
          <w:rFonts w:ascii="Times New Roman" w:hAnsi="Times New Roman"/>
        </w:rPr>
        <w:t xml:space="preserve"> independently constructed similarly designed </w:t>
      </w:r>
      <w:r w:rsidR="00562ECB" w:rsidRPr="004D36C2">
        <w:rPr>
          <w:rFonts w:ascii="Times New Roman" w:hAnsi="Times New Roman"/>
        </w:rPr>
        <w:t>modern reference collection</w:t>
      </w:r>
      <w:r w:rsidR="00562ECB">
        <w:rPr>
          <w:rFonts w:ascii="Times New Roman" w:hAnsi="Times New Roman"/>
        </w:rPr>
        <w:t xml:space="preserve">s to facilitate </w:t>
      </w:r>
      <w:r w:rsidR="00562ECB" w:rsidRPr="004D36C2">
        <w:rPr>
          <w:rFonts w:ascii="Times New Roman" w:hAnsi="Times New Roman"/>
        </w:rPr>
        <w:t>identification of macro- and micr</w:t>
      </w:r>
      <w:r w:rsidR="00562ECB">
        <w:rPr>
          <w:rFonts w:ascii="Times New Roman" w:hAnsi="Times New Roman"/>
        </w:rPr>
        <w:t>oscopic features present on</w:t>
      </w:r>
      <w:r w:rsidR="00423956">
        <w:rPr>
          <w:rFonts w:ascii="Times New Roman" w:hAnsi="Times New Roman"/>
        </w:rPr>
        <w:t xml:space="preserve"> </w:t>
      </w:r>
      <w:r w:rsidR="00562ECB">
        <w:rPr>
          <w:rFonts w:ascii="Times New Roman" w:hAnsi="Times New Roman"/>
        </w:rPr>
        <w:t xml:space="preserve">the </w:t>
      </w:r>
      <w:r w:rsidR="00562ECB" w:rsidRPr="004D36C2">
        <w:rPr>
          <w:rFonts w:ascii="Times New Roman" w:hAnsi="Times New Roman"/>
        </w:rPr>
        <w:t>inner and outer surfaces of the eggshell samples</w:t>
      </w:r>
      <w:r w:rsidR="00562ECB">
        <w:rPr>
          <w:rFonts w:ascii="Times New Roman" w:hAnsi="Times New Roman"/>
        </w:rPr>
        <w:t xml:space="preserve"> (Keepax 1981; Sidell 1993). Both </w:t>
      </w:r>
      <w:r w:rsidR="00F97EC8">
        <w:rPr>
          <w:rFonts w:ascii="Times New Roman" w:hAnsi="Times New Roman"/>
        </w:rPr>
        <w:t xml:space="preserve">sets of </w:t>
      </w:r>
      <w:r w:rsidR="00562ECB" w:rsidRPr="004D36C2">
        <w:rPr>
          <w:rFonts w:ascii="Times New Roman" w:hAnsi="Times New Roman"/>
        </w:rPr>
        <w:t xml:space="preserve">comparative materials </w:t>
      </w:r>
      <w:r w:rsidR="00562ECB">
        <w:rPr>
          <w:rFonts w:ascii="Times New Roman" w:hAnsi="Times New Roman"/>
        </w:rPr>
        <w:t>were collected from modern bird specimens</w:t>
      </w:r>
      <w:r w:rsidR="00562ECB" w:rsidRPr="004D36C2">
        <w:rPr>
          <w:rFonts w:ascii="Times New Roman" w:hAnsi="Times New Roman"/>
        </w:rPr>
        <w:t xml:space="preserve"> residing in Britain and</w:t>
      </w:r>
      <w:r w:rsidR="00F97EC8">
        <w:rPr>
          <w:rFonts w:ascii="Times New Roman" w:hAnsi="Times New Roman"/>
        </w:rPr>
        <w:t xml:space="preserve"> Europe</w:t>
      </w:r>
      <w:r w:rsidR="00562ECB">
        <w:rPr>
          <w:rFonts w:ascii="Times New Roman" w:hAnsi="Times New Roman"/>
        </w:rPr>
        <w:t>.</w:t>
      </w:r>
      <w:r w:rsidR="00423956">
        <w:rPr>
          <w:rFonts w:ascii="Times New Roman" w:hAnsi="Times New Roman"/>
        </w:rPr>
        <w:t xml:space="preserve"> </w:t>
      </w:r>
      <w:r w:rsidR="00562ECB">
        <w:rPr>
          <w:rFonts w:ascii="Times New Roman" w:hAnsi="Times New Roman"/>
        </w:rPr>
        <w:t>This range of species</w:t>
      </w:r>
      <w:r w:rsidR="00F97EC8">
        <w:rPr>
          <w:rFonts w:ascii="Times New Roman" w:hAnsi="Times New Roman"/>
        </w:rPr>
        <w:t>’</w:t>
      </w:r>
      <w:r w:rsidR="00562ECB">
        <w:rPr>
          <w:rFonts w:ascii="Times New Roman" w:hAnsi="Times New Roman"/>
        </w:rPr>
        <w:t xml:space="preserve"> geographic distribution can potentially </w:t>
      </w:r>
      <w:r w:rsidR="00F97EC8">
        <w:rPr>
          <w:rFonts w:ascii="Times New Roman" w:hAnsi="Times New Roman"/>
        </w:rPr>
        <w:t>invalidate</w:t>
      </w:r>
      <w:r w:rsidR="00562ECB">
        <w:rPr>
          <w:rFonts w:ascii="Times New Roman" w:hAnsi="Times New Roman"/>
        </w:rPr>
        <w:t xml:space="preserve"> their comparability to specimens collected from</w:t>
      </w:r>
      <w:r w:rsidR="00562ECB" w:rsidRPr="004D36C2">
        <w:rPr>
          <w:rFonts w:ascii="Times New Roman" w:hAnsi="Times New Roman"/>
        </w:rPr>
        <w:t xml:space="preserve"> the Southeast</w:t>
      </w:r>
      <w:r w:rsidR="00562ECB">
        <w:rPr>
          <w:rFonts w:ascii="Times New Roman" w:hAnsi="Times New Roman"/>
        </w:rPr>
        <w:t xml:space="preserve"> and Middle Atlantic regions of the United States.</w:t>
      </w:r>
      <w:r w:rsidR="00423956">
        <w:rPr>
          <w:rFonts w:ascii="Times New Roman" w:hAnsi="Times New Roman"/>
        </w:rPr>
        <w:t xml:space="preserve"> </w:t>
      </w:r>
      <w:r w:rsidR="00562ECB">
        <w:rPr>
          <w:rFonts w:ascii="Times New Roman" w:hAnsi="Times New Roman"/>
        </w:rPr>
        <w:t>C</w:t>
      </w:r>
      <w:r w:rsidR="00562ECB" w:rsidRPr="004D36C2">
        <w:rPr>
          <w:rFonts w:ascii="Times New Roman" w:hAnsi="Times New Roman"/>
        </w:rPr>
        <w:t xml:space="preserve">omparing the archaeological samples to modern </w:t>
      </w:r>
      <w:r w:rsidR="00F97EC8">
        <w:rPr>
          <w:rFonts w:ascii="Times New Roman" w:hAnsi="Times New Roman"/>
        </w:rPr>
        <w:t>specimens collected</w:t>
      </w:r>
      <w:r w:rsidR="00562ECB">
        <w:rPr>
          <w:rFonts w:ascii="Times New Roman" w:hAnsi="Times New Roman"/>
        </w:rPr>
        <w:t xml:space="preserve"> from a variety of geographically diverse environs</w:t>
      </w:r>
      <w:r w:rsidR="00F97EC8">
        <w:rPr>
          <w:rFonts w:ascii="Times New Roman" w:hAnsi="Times New Roman"/>
        </w:rPr>
        <w:t xml:space="preserve"> fails to capture </w:t>
      </w:r>
      <w:r w:rsidR="00562ECB">
        <w:rPr>
          <w:rFonts w:ascii="Times New Roman" w:hAnsi="Times New Roman"/>
        </w:rPr>
        <w:t xml:space="preserve">the presence of regional variation, including </w:t>
      </w:r>
      <w:r w:rsidR="00562ECB" w:rsidRPr="004D36C2">
        <w:rPr>
          <w:rFonts w:ascii="Times New Roman" w:hAnsi="Times New Roman"/>
        </w:rPr>
        <w:t xml:space="preserve">specimens </w:t>
      </w:r>
      <w:r w:rsidR="00562ECB">
        <w:rPr>
          <w:rFonts w:ascii="Times New Roman" w:hAnsi="Times New Roman"/>
        </w:rPr>
        <w:t xml:space="preserve">altered by breeding </w:t>
      </w:r>
      <w:r w:rsidR="00562ECB" w:rsidRPr="004D36C2">
        <w:rPr>
          <w:rFonts w:ascii="Times New Roman" w:hAnsi="Times New Roman"/>
        </w:rPr>
        <w:t>or regiona</w:t>
      </w:r>
      <w:r w:rsidR="00562ECB">
        <w:rPr>
          <w:rFonts w:ascii="Times New Roman" w:hAnsi="Times New Roman"/>
        </w:rPr>
        <w:t>l and environmental factors effecting</w:t>
      </w:r>
      <w:r w:rsidR="00562ECB" w:rsidRPr="004D36C2">
        <w:rPr>
          <w:rFonts w:ascii="Times New Roman" w:hAnsi="Times New Roman"/>
        </w:rPr>
        <w:t xml:space="preserve"> eggshell size, shape, and thickness.</w:t>
      </w:r>
      <w:r w:rsidR="00423956">
        <w:rPr>
          <w:rFonts w:ascii="Times New Roman" w:hAnsi="Times New Roman"/>
        </w:rPr>
        <w:t xml:space="preserve"> </w:t>
      </w:r>
      <w:r w:rsidR="00562ECB" w:rsidRPr="004D36C2">
        <w:rPr>
          <w:rFonts w:ascii="Times New Roman" w:hAnsi="Times New Roman"/>
        </w:rPr>
        <w:t xml:space="preserve">Differential avian diets, nutrition, environment, and breeding </w:t>
      </w:r>
      <w:r w:rsidR="00562ECB">
        <w:rPr>
          <w:rFonts w:ascii="Times New Roman" w:hAnsi="Times New Roman"/>
        </w:rPr>
        <w:t>practices might have the potential to</w:t>
      </w:r>
      <w:r w:rsidR="00562ECB" w:rsidRPr="004D36C2">
        <w:rPr>
          <w:rFonts w:ascii="Times New Roman" w:hAnsi="Times New Roman"/>
        </w:rPr>
        <w:t xml:space="preserve"> influence the results of the collected </w:t>
      </w:r>
      <w:r w:rsidR="00562ECB">
        <w:rPr>
          <w:rFonts w:ascii="Times New Roman" w:hAnsi="Times New Roman"/>
        </w:rPr>
        <w:t xml:space="preserve">archaeological </w:t>
      </w:r>
      <w:r w:rsidR="00562ECB" w:rsidRPr="004D36C2">
        <w:rPr>
          <w:rFonts w:ascii="Times New Roman" w:hAnsi="Times New Roman"/>
        </w:rPr>
        <w:t>metric data</w:t>
      </w:r>
      <w:r w:rsidR="00562ECB">
        <w:rPr>
          <w:rFonts w:ascii="Times New Roman" w:hAnsi="Times New Roman"/>
        </w:rPr>
        <w:t xml:space="preserve"> when comparing historic to modern species of fowl (Keepax 1981:332).</w:t>
      </w:r>
      <w:r w:rsidR="00423956">
        <w:rPr>
          <w:rFonts w:ascii="Times New Roman" w:hAnsi="Times New Roman"/>
        </w:rPr>
        <w:t xml:space="preserve"> </w:t>
      </w:r>
      <w:r w:rsidR="00562ECB">
        <w:rPr>
          <w:rFonts w:ascii="Times New Roman" w:hAnsi="Times New Roman"/>
        </w:rPr>
        <w:t xml:space="preserve">However, this assumption has yet to be </w:t>
      </w:r>
      <w:r w:rsidR="00F97EC8">
        <w:rPr>
          <w:rFonts w:ascii="Times New Roman" w:hAnsi="Times New Roman"/>
        </w:rPr>
        <w:t>systematically assessed</w:t>
      </w:r>
      <w:r w:rsidR="00562ECB">
        <w:rPr>
          <w:rFonts w:ascii="Times New Roman" w:hAnsi="Times New Roman"/>
        </w:rPr>
        <w:t xml:space="preserve"> and </w:t>
      </w:r>
      <w:r w:rsidR="00F97EC8">
        <w:rPr>
          <w:rFonts w:ascii="Times New Roman" w:hAnsi="Times New Roman"/>
        </w:rPr>
        <w:t>there may be no appreciable or significant difference</w:t>
      </w:r>
      <w:r w:rsidR="00562ECB">
        <w:rPr>
          <w:rFonts w:ascii="Times New Roman" w:hAnsi="Times New Roman"/>
        </w:rPr>
        <w:t>.</w:t>
      </w:r>
      <w:r w:rsidR="00423956">
        <w:rPr>
          <w:rFonts w:ascii="Times New Roman" w:hAnsi="Times New Roman"/>
        </w:rPr>
        <w:t xml:space="preserve"> </w:t>
      </w:r>
      <w:r w:rsidR="00562ECB">
        <w:rPr>
          <w:rFonts w:ascii="Times New Roman" w:hAnsi="Times New Roman"/>
        </w:rPr>
        <w:t xml:space="preserve">Regardless, </w:t>
      </w:r>
      <w:r w:rsidR="00562ECB" w:rsidRPr="004D36C2">
        <w:rPr>
          <w:rFonts w:ascii="Times New Roman" w:hAnsi="Times New Roman"/>
        </w:rPr>
        <w:t>the in</w:t>
      </w:r>
      <w:r w:rsidR="00562ECB">
        <w:rPr>
          <w:rFonts w:ascii="Times New Roman" w:hAnsi="Times New Roman"/>
        </w:rPr>
        <w:t>clusion of additional species may increase the reliability and accuracy of determining the identification of</w:t>
      </w:r>
      <w:r w:rsidR="00562ECB" w:rsidRPr="004D36C2">
        <w:rPr>
          <w:rFonts w:ascii="Times New Roman" w:hAnsi="Times New Roman"/>
        </w:rPr>
        <w:t xml:space="preserve"> archaeological samples</w:t>
      </w:r>
      <w:r w:rsidR="00562ECB">
        <w:rPr>
          <w:rFonts w:ascii="Times New Roman" w:hAnsi="Times New Roman"/>
        </w:rPr>
        <w:t>.</w:t>
      </w:r>
      <w:r w:rsidR="00423956">
        <w:rPr>
          <w:rFonts w:ascii="Times New Roman" w:hAnsi="Times New Roman"/>
        </w:rPr>
        <w:t xml:space="preserve"> </w:t>
      </w:r>
      <w:r w:rsidR="00562ECB">
        <w:rPr>
          <w:rFonts w:ascii="Times New Roman" w:hAnsi="Times New Roman"/>
        </w:rPr>
        <w:t>Therefore, the comparative material collected by Keepax, Sidell, and other researchers has been included as secondary comparative material, supplementing the measurement data collected from the modern eggshell comparative collection curated at the University of Tennessee, Knoxville.</w:t>
      </w:r>
    </w:p>
    <w:p w14:paraId="44F8B01C" w14:textId="2B99FB53" w:rsidR="00562ECB" w:rsidRDefault="00562ECB" w:rsidP="00562ECB">
      <w:pPr>
        <w:spacing w:line="480" w:lineRule="auto"/>
        <w:ind w:firstLine="720"/>
        <w:rPr>
          <w:rFonts w:ascii="Times New Roman" w:hAnsi="Times New Roman"/>
        </w:rPr>
      </w:pPr>
      <w:r>
        <w:rPr>
          <w:rFonts w:ascii="Times New Roman" w:hAnsi="Times New Roman"/>
        </w:rPr>
        <w:t>Unfortunately, many of the earlier studies concerning eggshell analysis were not incorporated into projects documenting North American archaeological sites.</w:t>
      </w:r>
      <w:r w:rsidR="00423956">
        <w:rPr>
          <w:rFonts w:ascii="Times New Roman" w:hAnsi="Times New Roman"/>
        </w:rPr>
        <w:t xml:space="preserve"> </w:t>
      </w:r>
      <w:r>
        <w:rPr>
          <w:rFonts w:ascii="Times New Roman" w:hAnsi="Times New Roman"/>
        </w:rPr>
        <w:t>However, within the last decade or more, a number of research projects examining eggshells from prehistoric North A</w:t>
      </w:r>
      <w:r w:rsidR="004E2187">
        <w:rPr>
          <w:rFonts w:ascii="Times New Roman" w:hAnsi="Times New Roman"/>
        </w:rPr>
        <w:t>merican archaeological sites have frequently appeared</w:t>
      </w:r>
      <w:r>
        <w:rPr>
          <w:rFonts w:ascii="Times New Roman" w:hAnsi="Times New Roman"/>
        </w:rPr>
        <w:t xml:space="preserve"> in journa</w:t>
      </w:r>
      <w:r w:rsidR="004E2187">
        <w:rPr>
          <w:rFonts w:ascii="Times New Roman" w:hAnsi="Times New Roman"/>
        </w:rPr>
        <w:t xml:space="preserve">l publications. For example, </w:t>
      </w:r>
      <w:r>
        <w:rPr>
          <w:rFonts w:ascii="Times New Roman" w:hAnsi="Times New Roman"/>
        </w:rPr>
        <w:t xml:space="preserve">innovative research methods </w:t>
      </w:r>
      <w:r w:rsidR="004E2187">
        <w:rPr>
          <w:rFonts w:ascii="Times New Roman" w:hAnsi="Times New Roman"/>
        </w:rPr>
        <w:t xml:space="preserve">have been </w:t>
      </w:r>
      <w:r>
        <w:rPr>
          <w:rFonts w:ascii="Times New Roman" w:hAnsi="Times New Roman"/>
        </w:rPr>
        <w:t>completed</w:t>
      </w:r>
      <w:r w:rsidRPr="004D36C2">
        <w:rPr>
          <w:rFonts w:ascii="Times New Roman" w:hAnsi="Times New Roman"/>
        </w:rPr>
        <w:t xml:space="preserve"> by </w:t>
      </w:r>
      <w:r w:rsidR="004E2187">
        <w:rPr>
          <w:rFonts w:ascii="Times New Roman" w:hAnsi="Times New Roman"/>
        </w:rPr>
        <w:t xml:space="preserve">Beacham and </w:t>
      </w:r>
      <w:r w:rsidRPr="004D36C2">
        <w:rPr>
          <w:rFonts w:ascii="Times New Roman" w:hAnsi="Times New Roman"/>
        </w:rPr>
        <w:t>Durand</w:t>
      </w:r>
      <w:r w:rsidR="004E2187">
        <w:rPr>
          <w:rFonts w:ascii="Times New Roman" w:hAnsi="Times New Roman"/>
        </w:rPr>
        <w:t xml:space="preserve"> (2007)</w:t>
      </w:r>
      <w:r w:rsidRPr="004D36C2">
        <w:rPr>
          <w:rFonts w:ascii="Times New Roman" w:hAnsi="Times New Roman"/>
        </w:rPr>
        <w:t xml:space="preserve"> on 12</w:t>
      </w:r>
      <w:r w:rsidRPr="004D36C2">
        <w:rPr>
          <w:rFonts w:ascii="Times New Roman" w:hAnsi="Times New Roman"/>
          <w:vertAlign w:val="superscript"/>
        </w:rPr>
        <w:t>th</w:t>
      </w:r>
      <w:r w:rsidRPr="004D36C2">
        <w:rPr>
          <w:rFonts w:ascii="Times New Roman" w:hAnsi="Times New Roman"/>
        </w:rPr>
        <w:t xml:space="preserve"> century AD turkey husb</w:t>
      </w:r>
      <w:r w:rsidR="004E2187">
        <w:rPr>
          <w:rFonts w:ascii="Times New Roman" w:hAnsi="Times New Roman"/>
        </w:rPr>
        <w:t xml:space="preserve">andry in the American Southwest.  Similarly, </w:t>
      </w:r>
      <w:r>
        <w:rPr>
          <w:rFonts w:ascii="Times New Roman" w:hAnsi="Times New Roman"/>
        </w:rPr>
        <w:t xml:space="preserve">Decker’s </w:t>
      </w:r>
      <w:r w:rsidR="004E2187">
        <w:rPr>
          <w:rFonts w:ascii="Times New Roman" w:hAnsi="Times New Roman"/>
        </w:rPr>
        <w:t xml:space="preserve">(1998) </w:t>
      </w:r>
      <w:r>
        <w:rPr>
          <w:rFonts w:ascii="Times New Roman" w:hAnsi="Times New Roman"/>
        </w:rPr>
        <w:t xml:space="preserve">research </w:t>
      </w:r>
      <w:r w:rsidRPr="004D36C2">
        <w:rPr>
          <w:rFonts w:ascii="Times New Roman" w:hAnsi="Times New Roman"/>
        </w:rPr>
        <w:t>detailing the utility of egg</w:t>
      </w:r>
      <w:r>
        <w:rPr>
          <w:rFonts w:ascii="Times New Roman" w:hAnsi="Times New Roman"/>
        </w:rPr>
        <w:t xml:space="preserve">shell for </w:t>
      </w:r>
      <w:r w:rsidRPr="004D36C2">
        <w:rPr>
          <w:rFonts w:ascii="Times New Roman" w:hAnsi="Times New Roman"/>
        </w:rPr>
        <w:t xml:space="preserve">hunter-gatherer subsistence behaviors at the prehistoric Wilson-Leonard site in Texas </w:t>
      </w:r>
      <w:r>
        <w:rPr>
          <w:rFonts w:ascii="Times New Roman" w:hAnsi="Times New Roman"/>
        </w:rPr>
        <w:t>offer</w:t>
      </w:r>
      <w:r w:rsidR="004E2187">
        <w:rPr>
          <w:rFonts w:ascii="Times New Roman" w:hAnsi="Times New Roman"/>
        </w:rPr>
        <w:t>s another example of a project</w:t>
      </w:r>
      <w:r>
        <w:rPr>
          <w:rFonts w:ascii="Times New Roman" w:hAnsi="Times New Roman"/>
        </w:rPr>
        <w:t xml:space="preserve"> </w:t>
      </w:r>
      <w:r w:rsidR="004E2187">
        <w:rPr>
          <w:rFonts w:ascii="Times New Roman" w:hAnsi="Times New Roman"/>
        </w:rPr>
        <w:t>emphasizing</w:t>
      </w:r>
      <w:r>
        <w:rPr>
          <w:rFonts w:ascii="Times New Roman" w:hAnsi="Times New Roman"/>
        </w:rPr>
        <w:t xml:space="preserve"> </w:t>
      </w:r>
      <w:r w:rsidR="004E2187">
        <w:rPr>
          <w:rFonts w:ascii="Times New Roman" w:hAnsi="Times New Roman"/>
        </w:rPr>
        <w:t xml:space="preserve">the </w:t>
      </w:r>
      <w:r w:rsidRPr="004D36C2">
        <w:rPr>
          <w:rFonts w:ascii="Times New Roman" w:hAnsi="Times New Roman"/>
        </w:rPr>
        <w:t xml:space="preserve">future </w:t>
      </w:r>
      <w:r>
        <w:rPr>
          <w:rFonts w:ascii="Times New Roman" w:hAnsi="Times New Roman"/>
        </w:rPr>
        <w:t xml:space="preserve">applicability of </w:t>
      </w:r>
      <w:r w:rsidRPr="004D36C2">
        <w:rPr>
          <w:rFonts w:ascii="Times New Roman" w:hAnsi="Times New Roman"/>
        </w:rPr>
        <w:t>eggs</w:t>
      </w:r>
      <w:r>
        <w:rPr>
          <w:rFonts w:ascii="Times New Roman" w:hAnsi="Times New Roman"/>
        </w:rPr>
        <w:t>hell analysis in North America.</w:t>
      </w:r>
      <w:r w:rsidR="00423956">
        <w:rPr>
          <w:rFonts w:ascii="Times New Roman" w:hAnsi="Times New Roman"/>
        </w:rPr>
        <w:t xml:space="preserve"> </w:t>
      </w:r>
      <w:r>
        <w:rPr>
          <w:rFonts w:ascii="Times New Roman" w:hAnsi="Times New Roman"/>
        </w:rPr>
        <w:t xml:space="preserve"> </w:t>
      </w:r>
    </w:p>
    <w:p w14:paraId="1388FF63" w14:textId="5A6A38CF" w:rsidR="00562ECB" w:rsidRDefault="00562ECB" w:rsidP="00562ECB">
      <w:pPr>
        <w:spacing w:line="480" w:lineRule="auto"/>
        <w:ind w:firstLine="720"/>
        <w:rPr>
          <w:rFonts w:ascii="Times New Roman" w:hAnsi="Times New Roman"/>
        </w:rPr>
      </w:pPr>
      <w:r>
        <w:rPr>
          <w:rFonts w:ascii="Times New Roman" w:hAnsi="Times New Roman"/>
        </w:rPr>
        <w:t xml:space="preserve">Beacham and Durand (2007) </w:t>
      </w:r>
      <w:r w:rsidR="004E2187">
        <w:rPr>
          <w:rFonts w:ascii="Times New Roman" w:hAnsi="Times New Roman"/>
        </w:rPr>
        <w:t>identify and record</w:t>
      </w:r>
      <w:r>
        <w:rPr>
          <w:rFonts w:ascii="Times New Roman" w:hAnsi="Times New Roman"/>
        </w:rPr>
        <w:t xml:space="preserve"> the potential of archaeological eggshell for purposes other than species identification.</w:t>
      </w:r>
      <w:r w:rsidR="00423956">
        <w:rPr>
          <w:rFonts w:ascii="Times New Roman" w:hAnsi="Times New Roman"/>
        </w:rPr>
        <w:t xml:space="preserve"> </w:t>
      </w:r>
      <w:r>
        <w:rPr>
          <w:rFonts w:ascii="Times New Roman" w:hAnsi="Times New Roman"/>
        </w:rPr>
        <w:t>The authors determined that differences in internal egg</w:t>
      </w:r>
      <w:r w:rsidR="004E2187">
        <w:rPr>
          <w:rFonts w:ascii="Times New Roman" w:hAnsi="Times New Roman"/>
        </w:rPr>
        <w:t>shell structural features of</w:t>
      </w:r>
      <w:r>
        <w:rPr>
          <w:rFonts w:ascii="Times New Roman" w:hAnsi="Times New Roman"/>
        </w:rPr>
        <w:t xml:space="preserve"> turkey eggshells collected from archaeological contexts could document embryonic development, an indicator for human</w:t>
      </w:r>
      <w:r w:rsidR="00676DF3">
        <w:rPr>
          <w:rFonts w:ascii="Times New Roman" w:hAnsi="Times New Roman"/>
        </w:rPr>
        <w:t>-</w:t>
      </w:r>
      <w:r>
        <w:rPr>
          <w:rFonts w:ascii="Times New Roman" w:hAnsi="Times New Roman"/>
        </w:rPr>
        <w:t xml:space="preserve"> assisted modification of animal resources.</w:t>
      </w:r>
      <w:r w:rsidR="00423956">
        <w:rPr>
          <w:rFonts w:ascii="Times New Roman" w:hAnsi="Times New Roman"/>
        </w:rPr>
        <w:t xml:space="preserve"> </w:t>
      </w:r>
    </w:p>
    <w:p w14:paraId="1FB8A486" w14:textId="2594DECF" w:rsidR="00826E72" w:rsidRDefault="00562ECB" w:rsidP="00562ECB">
      <w:pPr>
        <w:spacing w:line="480" w:lineRule="auto"/>
        <w:ind w:firstLine="720"/>
        <w:rPr>
          <w:rFonts w:ascii="Times New Roman" w:hAnsi="Times New Roman"/>
        </w:rPr>
      </w:pPr>
      <w:r>
        <w:rPr>
          <w:rFonts w:ascii="Times New Roman" w:hAnsi="Times New Roman"/>
        </w:rPr>
        <w:t>Embryonic development, or embryogenesis, conforms to a relatively consistent sequence of stages (Beacham and Durand 2007; Chien et al. 2009).</w:t>
      </w:r>
      <w:r w:rsidR="00423956">
        <w:rPr>
          <w:rFonts w:ascii="Times New Roman" w:hAnsi="Times New Roman"/>
        </w:rPr>
        <w:t xml:space="preserve"> </w:t>
      </w:r>
      <w:r>
        <w:rPr>
          <w:rFonts w:ascii="Times New Roman" w:hAnsi="Times New Roman"/>
        </w:rPr>
        <w:t>Calcium is required for sustained embryonic development and the internal structure of the eggshell provides the necessary nutrients for growth during the incubation period.</w:t>
      </w:r>
      <w:r w:rsidR="00423956">
        <w:rPr>
          <w:rFonts w:ascii="Times New Roman" w:hAnsi="Times New Roman"/>
        </w:rPr>
        <w:t xml:space="preserve"> </w:t>
      </w:r>
      <w:r>
        <w:rPr>
          <w:rFonts w:ascii="Times New Roman" w:hAnsi="Times New Roman"/>
        </w:rPr>
        <w:t>The resorption of calcium from the internal structure is a recordable, time dependent</w:t>
      </w:r>
      <w:r w:rsidR="002C3A23">
        <w:rPr>
          <w:rFonts w:ascii="Times New Roman" w:hAnsi="Times New Roman"/>
        </w:rPr>
        <w:t>,</w:t>
      </w:r>
      <w:r>
        <w:rPr>
          <w:rFonts w:ascii="Times New Roman" w:hAnsi="Times New Roman"/>
        </w:rPr>
        <w:t xml:space="preserve"> and patterned process, visibl</w:t>
      </w:r>
      <w:r w:rsidR="002C3A23">
        <w:rPr>
          <w:rFonts w:ascii="Times New Roman" w:hAnsi="Times New Roman"/>
        </w:rPr>
        <w:t>e on the internal portion of</w:t>
      </w:r>
      <w:r>
        <w:rPr>
          <w:rFonts w:ascii="Times New Roman" w:hAnsi="Times New Roman"/>
        </w:rPr>
        <w:t xml:space="preserve"> archaeological eggshell fragments </w:t>
      </w:r>
      <w:r w:rsidR="002C3A23">
        <w:rPr>
          <w:rFonts w:ascii="Times New Roman" w:hAnsi="Times New Roman"/>
        </w:rPr>
        <w:t xml:space="preserve">that differ among </w:t>
      </w:r>
      <w:r>
        <w:rPr>
          <w:rFonts w:ascii="Times New Roman" w:hAnsi="Times New Roman"/>
        </w:rPr>
        <w:t xml:space="preserve">avian species. Recording the degree of embryonic resorption, including depletion or changes present on the internal structure, can determine if an egg was </w:t>
      </w:r>
      <w:r w:rsidR="002C3A23">
        <w:rPr>
          <w:rFonts w:ascii="Times New Roman" w:hAnsi="Times New Roman"/>
        </w:rPr>
        <w:t>used</w:t>
      </w:r>
      <w:r>
        <w:rPr>
          <w:rFonts w:ascii="Times New Roman" w:hAnsi="Times New Roman"/>
        </w:rPr>
        <w:t xml:space="preserve"> as a </w:t>
      </w:r>
      <w:r w:rsidR="002C3A23">
        <w:rPr>
          <w:rFonts w:ascii="Times New Roman" w:hAnsi="Times New Roman"/>
        </w:rPr>
        <w:t xml:space="preserve">food resource </w:t>
      </w:r>
      <w:r>
        <w:rPr>
          <w:rFonts w:ascii="Times New Roman" w:hAnsi="Times New Roman"/>
        </w:rPr>
        <w:t>or if it was allowed to hatch, facilitating the continuation of animal husbandry practices.</w:t>
      </w:r>
      <w:r w:rsidR="00B51826">
        <w:rPr>
          <w:rFonts w:ascii="Times New Roman" w:hAnsi="Times New Roman"/>
        </w:rPr>
        <w:t xml:space="preserve"> </w:t>
      </w:r>
      <w:r w:rsidR="00423956">
        <w:rPr>
          <w:rFonts w:ascii="Times New Roman" w:hAnsi="Times New Roman"/>
        </w:rPr>
        <w:t xml:space="preserve"> </w:t>
      </w:r>
      <w:r>
        <w:rPr>
          <w:rFonts w:ascii="Times New Roman" w:hAnsi="Times New Roman"/>
        </w:rPr>
        <w:t>In</w:t>
      </w:r>
      <w:r w:rsidR="00931A76">
        <w:rPr>
          <w:rFonts w:ascii="Times New Roman" w:hAnsi="Times New Roman"/>
        </w:rPr>
        <w:t xml:space="preserve"> conclusion, t</w:t>
      </w:r>
      <w:r>
        <w:rPr>
          <w:rFonts w:ascii="Times New Roman" w:hAnsi="Times New Roman"/>
        </w:rPr>
        <w:t>hese assessments of internal</w:t>
      </w:r>
      <w:r w:rsidR="004C3A35">
        <w:rPr>
          <w:rFonts w:ascii="Times New Roman" w:hAnsi="Times New Roman"/>
        </w:rPr>
        <w:t xml:space="preserve"> structural differences provide</w:t>
      </w:r>
      <w:r>
        <w:rPr>
          <w:rFonts w:ascii="Times New Roman" w:hAnsi="Times New Roman"/>
        </w:rPr>
        <w:t xml:space="preserve"> clear evidence </w:t>
      </w:r>
      <w:r w:rsidR="004C3A35">
        <w:rPr>
          <w:rFonts w:ascii="Times New Roman" w:hAnsi="Times New Roman"/>
        </w:rPr>
        <w:t xml:space="preserve">that </w:t>
      </w:r>
      <w:r w:rsidR="003269CE">
        <w:rPr>
          <w:rFonts w:ascii="Times New Roman" w:hAnsi="Times New Roman"/>
        </w:rPr>
        <w:t>during the 12</w:t>
      </w:r>
      <w:r w:rsidR="003269CE" w:rsidRPr="003269CE">
        <w:rPr>
          <w:rFonts w:ascii="Times New Roman" w:hAnsi="Times New Roman"/>
          <w:vertAlign w:val="superscript"/>
        </w:rPr>
        <w:t>th</w:t>
      </w:r>
      <w:r w:rsidR="004C3A35">
        <w:rPr>
          <w:rFonts w:ascii="Times New Roman" w:hAnsi="Times New Roman"/>
        </w:rPr>
        <w:t xml:space="preserve"> century AD,</w:t>
      </w:r>
      <w:r>
        <w:rPr>
          <w:rFonts w:ascii="Times New Roman" w:hAnsi="Times New Roman"/>
        </w:rPr>
        <w:t xml:space="preserve"> purposeful breeding of c</w:t>
      </w:r>
      <w:r w:rsidR="004C3A35">
        <w:rPr>
          <w:rFonts w:ascii="Times New Roman" w:hAnsi="Times New Roman"/>
        </w:rPr>
        <w:t>aptive turkeys</w:t>
      </w:r>
      <w:r w:rsidR="003269CE">
        <w:rPr>
          <w:rFonts w:ascii="Times New Roman" w:hAnsi="Times New Roman"/>
        </w:rPr>
        <w:t xml:space="preserve"> in the American Southwest</w:t>
      </w:r>
      <w:r w:rsidR="004C3A35">
        <w:rPr>
          <w:rFonts w:ascii="Times New Roman" w:hAnsi="Times New Roman"/>
        </w:rPr>
        <w:t xml:space="preserve"> was practiced</w:t>
      </w:r>
      <w:r w:rsidR="003269CE">
        <w:rPr>
          <w:rFonts w:ascii="Times New Roman" w:hAnsi="Times New Roman"/>
        </w:rPr>
        <w:t>.</w:t>
      </w:r>
      <w:r w:rsidR="00423956">
        <w:rPr>
          <w:rFonts w:ascii="Times New Roman" w:hAnsi="Times New Roman"/>
        </w:rPr>
        <w:t xml:space="preserve"> </w:t>
      </w:r>
      <w:r w:rsidR="003269CE">
        <w:rPr>
          <w:rFonts w:ascii="Times New Roman" w:hAnsi="Times New Roman"/>
        </w:rPr>
        <w:t>This conclusion allowed</w:t>
      </w:r>
      <w:r>
        <w:rPr>
          <w:rFonts w:ascii="Times New Roman" w:hAnsi="Times New Roman"/>
        </w:rPr>
        <w:t xml:space="preserve"> for the identification and interpretation of patterned human behaviors in relation to the </w:t>
      </w:r>
      <w:r w:rsidR="004C3A35">
        <w:rPr>
          <w:rFonts w:ascii="Times New Roman" w:hAnsi="Times New Roman"/>
        </w:rPr>
        <w:t xml:space="preserve">other </w:t>
      </w:r>
      <w:r>
        <w:rPr>
          <w:rFonts w:ascii="Times New Roman" w:hAnsi="Times New Roman"/>
        </w:rPr>
        <w:t xml:space="preserve">archaeological faunal </w:t>
      </w:r>
      <w:r w:rsidR="004C3A35">
        <w:rPr>
          <w:rFonts w:ascii="Times New Roman" w:hAnsi="Times New Roman"/>
        </w:rPr>
        <w:t>material in the assemblage</w:t>
      </w:r>
      <w:r>
        <w:rPr>
          <w:rFonts w:ascii="Times New Roman" w:hAnsi="Times New Roman"/>
        </w:rPr>
        <w:t xml:space="preserve"> (</w:t>
      </w:r>
      <w:r w:rsidRPr="003269CE">
        <w:rPr>
          <w:rFonts w:ascii="Times New Roman" w:hAnsi="Times New Roman"/>
        </w:rPr>
        <w:t>Beachman and Durand 2007</w:t>
      </w:r>
      <w:r>
        <w:rPr>
          <w:rFonts w:ascii="Times New Roman" w:hAnsi="Times New Roman"/>
        </w:rPr>
        <w:t>).</w:t>
      </w:r>
      <w:r w:rsidR="00423956">
        <w:rPr>
          <w:rFonts w:ascii="Times New Roman" w:hAnsi="Times New Roman"/>
        </w:rPr>
        <w:t xml:space="preserve"> </w:t>
      </w:r>
    </w:p>
    <w:p w14:paraId="522A0785" w14:textId="77777777" w:rsidR="00C0126A" w:rsidRPr="00B86F53" w:rsidRDefault="00C0126A" w:rsidP="00B86F53"/>
    <w:p w14:paraId="1FD264EF" w14:textId="44C42748" w:rsidR="007572F0" w:rsidRDefault="00C0126A" w:rsidP="005620EA">
      <w:pPr>
        <w:pStyle w:val="Heading2"/>
        <w:rPr>
          <w:rStyle w:val="Emphasis"/>
        </w:rPr>
      </w:pPr>
      <w:bookmarkStart w:id="12" w:name="_Toc227299699"/>
      <w:r>
        <w:rPr>
          <w:rStyle w:val="Emphasis"/>
        </w:rPr>
        <w:t>New Technique</w:t>
      </w:r>
      <w:r w:rsidR="005620EA" w:rsidRPr="005620EA">
        <w:rPr>
          <w:rStyle w:val="Emphasis"/>
        </w:rPr>
        <w:t>s</w:t>
      </w:r>
      <w:bookmarkEnd w:id="12"/>
    </w:p>
    <w:p w14:paraId="3EFD9C0A" w14:textId="77777777" w:rsidR="00562ECB" w:rsidRPr="00562ECB" w:rsidRDefault="00562ECB" w:rsidP="00562ECB"/>
    <w:p w14:paraId="67A721EB" w14:textId="427AB2E0" w:rsidR="00562ECB" w:rsidRDefault="00562ECB" w:rsidP="00562ECB">
      <w:pPr>
        <w:spacing w:line="480" w:lineRule="auto"/>
        <w:ind w:firstLine="720"/>
        <w:rPr>
          <w:rFonts w:ascii="Times New Roman" w:hAnsi="Times New Roman"/>
        </w:rPr>
      </w:pPr>
      <w:r>
        <w:rPr>
          <w:rFonts w:ascii="Times New Roman" w:hAnsi="Times New Roman"/>
        </w:rPr>
        <w:t xml:space="preserve">Recently, a range of methodological </w:t>
      </w:r>
      <w:r w:rsidR="001A1A03">
        <w:rPr>
          <w:rFonts w:ascii="Times New Roman" w:hAnsi="Times New Roman"/>
        </w:rPr>
        <w:t>studies</w:t>
      </w:r>
      <w:r>
        <w:rPr>
          <w:rFonts w:ascii="Times New Roman" w:hAnsi="Times New Roman"/>
        </w:rPr>
        <w:t xml:space="preserve"> designed to simplify or challenge existing methods of identification for archaeologically recovered eggshell have been proposed and empirically tested.</w:t>
      </w:r>
      <w:r w:rsidR="00423956">
        <w:rPr>
          <w:rFonts w:ascii="Times New Roman" w:hAnsi="Times New Roman"/>
        </w:rPr>
        <w:t xml:space="preserve"> </w:t>
      </w:r>
      <w:r>
        <w:rPr>
          <w:rFonts w:ascii="Times New Roman" w:hAnsi="Times New Roman"/>
        </w:rPr>
        <w:t xml:space="preserve">Each of these </w:t>
      </w:r>
      <w:r w:rsidR="001A1A03">
        <w:rPr>
          <w:rFonts w:ascii="Times New Roman" w:hAnsi="Times New Roman"/>
        </w:rPr>
        <w:t>approaches</w:t>
      </w:r>
      <w:r>
        <w:rPr>
          <w:rFonts w:ascii="Times New Roman" w:hAnsi="Times New Roman"/>
        </w:rPr>
        <w:t xml:space="preserve"> explores the use of a particular technique, assessing the </w:t>
      </w:r>
      <w:r w:rsidR="003E6687">
        <w:rPr>
          <w:rFonts w:ascii="Times New Roman" w:hAnsi="Times New Roman"/>
        </w:rPr>
        <w:t>reproducibility</w:t>
      </w:r>
      <w:r>
        <w:rPr>
          <w:rFonts w:ascii="Times New Roman" w:hAnsi="Times New Roman"/>
        </w:rPr>
        <w:t xml:space="preserve"> </w:t>
      </w:r>
      <w:r w:rsidR="001A1A03">
        <w:rPr>
          <w:rFonts w:ascii="Times New Roman" w:hAnsi="Times New Roman"/>
        </w:rPr>
        <w:t>and broader applicability for a</w:t>
      </w:r>
      <w:r>
        <w:rPr>
          <w:rFonts w:ascii="Times New Roman" w:hAnsi="Times New Roman"/>
        </w:rPr>
        <w:t xml:space="preserve"> particular method.</w:t>
      </w:r>
      <w:r w:rsidR="00423956">
        <w:rPr>
          <w:rFonts w:ascii="Times New Roman" w:hAnsi="Times New Roman"/>
        </w:rPr>
        <w:t xml:space="preserve"> </w:t>
      </w:r>
      <w:r w:rsidR="001A1A03">
        <w:rPr>
          <w:rFonts w:ascii="Times New Roman" w:hAnsi="Times New Roman"/>
        </w:rPr>
        <w:t>Most</w:t>
      </w:r>
      <w:r>
        <w:rPr>
          <w:rFonts w:ascii="Times New Roman" w:hAnsi="Times New Roman"/>
        </w:rPr>
        <w:t xml:space="preserve"> of </w:t>
      </w:r>
      <w:r w:rsidR="001A1A03">
        <w:rPr>
          <w:rFonts w:ascii="Times New Roman" w:hAnsi="Times New Roman"/>
        </w:rPr>
        <w:t xml:space="preserve">these </w:t>
      </w:r>
      <w:r>
        <w:rPr>
          <w:rFonts w:ascii="Times New Roman" w:hAnsi="Times New Roman"/>
        </w:rPr>
        <w:t xml:space="preserve">research projects </w:t>
      </w:r>
      <w:r w:rsidR="001A1A03">
        <w:rPr>
          <w:rFonts w:ascii="Times New Roman" w:hAnsi="Times New Roman"/>
        </w:rPr>
        <w:t>compare observation</w:t>
      </w:r>
      <w:r>
        <w:rPr>
          <w:rFonts w:ascii="Times New Roman" w:hAnsi="Times New Roman"/>
        </w:rPr>
        <w:t xml:space="preserve"> </w:t>
      </w:r>
      <w:r w:rsidR="001A1A03">
        <w:rPr>
          <w:rFonts w:ascii="Times New Roman" w:hAnsi="Times New Roman"/>
        </w:rPr>
        <w:t>using</w:t>
      </w:r>
      <w:r>
        <w:rPr>
          <w:rFonts w:ascii="Times New Roman" w:hAnsi="Times New Roman"/>
        </w:rPr>
        <w:t xml:space="preserve"> scanning electron microscopy (SEM) images and micrometer measurements or other similar cos</w:t>
      </w:r>
      <w:r w:rsidR="001A1A03">
        <w:rPr>
          <w:rFonts w:ascii="Times New Roman" w:hAnsi="Times New Roman"/>
        </w:rPr>
        <w:t>t-efficient methods employed to assess</w:t>
      </w:r>
      <w:r>
        <w:rPr>
          <w:rFonts w:ascii="Times New Roman" w:hAnsi="Times New Roman"/>
        </w:rPr>
        <w:t xml:space="preserve"> differences in</w:t>
      </w:r>
      <w:r w:rsidR="001A1A03">
        <w:rPr>
          <w:rFonts w:ascii="Times New Roman" w:hAnsi="Times New Roman"/>
        </w:rPr>
        <w:t xml:space="preserve"> shell</w:t>
      </w:r>
      <w:r>
        <w:rPr>
          <w:rFonts w:ascii="Times New Roman" w:hAnsi="Times New Roman"/>
        </w:rPr>
        <w:t xml:space="preserve"> thickness and facilitating the identification of eggshell fragments to species (Igic et al. 2010; Gill 2010; Murphy 1985; </w:t>
      </w:r>
      <w:r w:rsidRPr="00B65494">
        <w:rPr>
          <w:rFonts w:ascii="Times New Roman" w:hAnsi="Times New Roman"/>
        </w:rPr>
        <w:t>Bu</w:t>
      </w:r>
      <w:r w:rsidRPr="00B65494">
        <w:rPr>
          <w:rFonts w:ascii="Times New Roman" w:hAnsi="Times New Roman"/>
          <w:color w:val="000000"/>
        </w:rPr>
        <w:t>š</w:t>
      </w:r>
      <w:r w:rsidRPr="00B65494">
        <w:rPr>
          <w:rFonts w:ascii="Times New Roman" w:hAnsi="Times New Roman"/>
        </w:rPr>
        <w:t>s</w:t>
      </w:r>
      <w:r>
        <w:rPr>
          <w:rFonts w:ascii="Times New Roman" w:hAnsi="Times New Roman"/>
        </w:rPr>
        <w:t xml:space="preserve"> and Kei</w:t>
      </w:r>
      <w:r w:rsidRPr="00B65494">
        <w:rPr>
          <w:rFonts w:ascii="Times New Roman" w:hAnsi="Times New Roman"/>
          <w:color w:val="000000"/>
        </w:rPr>
        <w:t>š</w:t>
      </w:r>
      <w:r w:rsidRPr="00C27725">
        <w:rPr>
          <w:rFonts w:ascii="Times New Roman" w:hAnsi="Times New Roman"/>
        </w:rPr>
        <w:t>s</w:t>
      </w:r>
      <w:r>
        <w:rPr>
          <w:rFonts w:ascii="Times New Roman" w:hAnsi="Times New Roman"/>
        </w:rPr>
        <w:t xml:space="preserve"> 2009).</w:t>
      </w:r>
      <w:r w:rsidR="00423956">
        <w:rPr>
          <w:rFonts w:ascii="Times New Roman" w:hAnsi="Times New Roman"/>
        </w:rPr>
        <w:t xml:space="preserve"> </w:t>
      </w:r>
      <w:r>
        <w:rPr>
          <w:rFonts w:ascii="Times New Roman" w:hAnsi="Times New Roman"/>
        </w:rPr>
        <w:t xml:space="preserve">However, a number of additional </w:t>
      </w:r>
      <w:r w:rsidR="001A1A03">
        <w:rPr>
          <w:rFonts w:ascii="Times New Roman" w:hAnsi="Times New Roman"/>
        </w:rPr>
        <w:t xml:space="preserve">analytical </w:t>
      </w:r>
      <w:r>
        <w:rPr>
          <w:rFonts w:ascii="Times New Roman" w:hAnsi="Times New Roman"/>
        </w:rPr>
        <w:t>methods are available and with further re</w:t>
      </w:r>
      <w:r w:rsidR="001A1A03">
        <w:rPr>
          <w:rFonts w:ascii="Times New Roman" w:hAnsi="Times New Roman"/>
        </w:rPr>
        <w:t>finement and testing, these may</w:t>
      </w:r>
      <w:r>
        <w:rPr>
          <w:rFonts w:ascii="Times New Roman" w:hAnsi="Times New Roman"/>
        </w:rPr>
        <w:t xml:space="preserve"> prove beneficial and viable for future eggshell analysis projects.</w:t>
      </w:r>
      <w:r w:rsidR="00423956">
        <w:rPr>
          <w:rFonts w:ascii="Times New Roman" w:hAnsi="Times New Roman"/>
        </w:rPr>
        <w:t xml:space="preserve"> </w:t>
      </w:r>
    </w:p>
    <w:p w14:paraId="11CD28AA" w14:textId="053D405E" w:rsidR="00562ECB" w:rsidRDefault="001A1A03" w:rsidP="00562ECB">
      <w:pPr>
        <w:spacing w:line="480" w:lineRule="auto"/>
        <w:ind w:firstLine="720"/>
        <w:rPr>
          <w:rFonts w:ascii="Times New Roman" w:hAnsi="Times New Roman"/>
        </w:rPr>
      </w:pPr>
      <w:r>
        <w:rPr>
          <w:rFonts w:ascii="Times New Roman" w:hAnsi="Times New Roman"/>
        </w:rPr>
        <w:t xml:space="preserve">For example, </w:t>
      </w:r>
      <w:r w:rsidR="00562ECB">
        <w:rPr>
          <w:rFonts w:ascii="Times New Roman" w:hAnsi="Times New Roman"/>
        </w:rPr>
        <w:t>Eastham and Gwynn (1997</w:t>
      </w:r>
      <w:r>
        <w:rPr>
          <w:rFonts w:ascii="Times New Roman" w:hAnsi="Times New Roman"/>
        </w:rPr>
        <w:t>)</w:t>
      </w:r>
      <w:r w:rsidR="00562ECB">
        <w:rPr>
          <w:rFonts w:ascii="Times New Roman" w:hAnsi="Times New Roman"/>
        </w:rPr>
        <w:t xml:space="preserve"> attempt to correlate the relationship between the archaeological eggshell fragments and the avian fauna recovered from the excavation of Skara Brae on the Orkney Islands of Scotland.</w:t>
      </w:r>
      <w:r w:rsidR="00423956">
        <w:rPr>
          <w:rFonts w:ascii="Times New Roman" w:hAnsi="Times New Roman"/>
        </w:rPr>
        <w:t xml:space="preserve"> </w:t>
      </w:r>
      <w:r>
        <w:rPr>
          <w:rFonts w:ascii="Times New Roman" w:hAnsi="Times New Roman"/>
        </w:rPr>
        <w:t>They used</w:t>
      </w:r>
      <w:r w:rsidR="00562ECB">
        <w:rPr>
          <w:rFonts w:ascii="Times New Roman" w:hAnsi="Times New Roman"/>
        </w:rPr>
        <w:t xml:space="preserve"> a computer based neural network program capable of comparing SEM images taken of the avian </w:t>
      </w:r>
      <w:r>
        <w:rPr>
          <w:rFonts w:ascii="Times New Roman" w:hAnsi="Times New Roman"/>
        </w:rPr>
        <w:t>eggshell ultrastructure</w:t>
      </w:r>
      <w:r w:rsidR="00562ECB">
        <w:rPr>
          <w:rFonts w:ascii="Times New Roman" w:hAnsi="Times New Roman"/>
        </w:rPr>
        <w:t xml:space="preserve"> to a database of known avian eggshell samples.</w:t>
      </w:r>
      <w:r w:rsidR="00423956">
        <w:rPr>
          <w:rFonts w:ascii="Times New Roman" w:hAnsi="Times New Roman"/>
        </w:rPr>
        <w:t xml:space="preserve"> </w:t>
      </w:r>
      <w:r w:rsidR="00562ECB">
        <w:rPr>
          <w:rFonts w:ascii="Times New Roman" w:hAnsi="Times New Roman"/>
        </w:rPr>
        <w:t>This method was applied to the Skara Brae micrographs and the findings indicate that the archaeological samples could be positively identified as belonging predominately to a wide variety of seabird species.</w:t>
      </w:r>
      <w:r w:rsidR="00423956">
        <w:rPr>
          <w:rFonts w:ascii="Times New Roman" w:hAnsi="Times New Roman"/>
        </w:rPr>
        <w:t xml:space="preserve"> </w:t>
      </w:r>
      <w:r w:rsidR="00562ECB">
        <w:rPr>
          <w:rFonts w:ascii="Times New Roman" w:hAnsi="Times New Roman"/>
        </w:rPr>
        <w:t>Researchers could</w:t>
      </w:r>
      <w:r>
        <w:rPr>
          <w:rFonts w:ascii="Times New Roman" w:hAnsi="Times New Roman"/>
        </w:rPr>
        <w:t xml:space="preserve"> then interpret the</w:t>
      </w:r>
      <w:r w:rsidR="00562ECB">
        <w:rPr>
          <w:rFonts w:ascii="Times New Roman" w:hAnsi="Times New Roman"/>
        </w:rPr>
        <w:t xml:space="preserve"> relationship observed between the avian bone assemblage and the eggshell assemblage to determine which bird species were utilized for meat and which were used for egg exploitation.</w:t>
      </w:r>
    </w:p>
    <w:p w14:paraId="069DB1A4" w14:textId="5A43B11E" w:rsidR="00562ECB" w:rsidRDefault="00562ECB" w:rsidP="00562ECB">
      <w:pPr>
        <w:spacing w:line="480" w:lineRule="auto"/>
        <w:ind w:firstLine="720"/>
        <w:rPr>
          <w:rFonts w:ascii="Times New Roman" w:hAnsi="Times New Roman"/>
        </w:rPr>
      </w:pPr>
      <w:r>
        <w:rPr>
          <w:rFonts w:ascii="Times New Roman" w:hAnsi="Times New Roman"/>
        </w:rPr>
        <w:t>Analysis of ancient DNA extracted from archaeological eggshell fragments can be used to acquire precise species-specific biological identification markers (Oskam et al.</w:t>
      </w:r>
      <w:r w:rsidR="00423956">
        <w:rPr>
          <w:rFonts w:ascii="Times New Roman" w:hAnsi="Times New Roman"/>
        </w:rPr>
        <w:t xml:space="preserve"> </w:t>
      </w:r>
      <w:r>
        <w:rPr>
          <w:rFonts w:ascii="Times New Roman" w:hAnsi="Times New Roman"/>
        </w:rPr>
        <w:t>2011).</w:t>
      </w:r>
      <w:r w:rsidR="00423956">
        <w:rPr>
          <w:rFonts w:ascii="Times New Roman" w:hAnsi="Times New Roman"/>
        </w:rPr>
        <w:t xml:space="preserve"> </w:t>
      </w:r>
      <w:r>
        <w:rPr>
          <w:rFonts w:ascii="Times New Roman" w:hAnsi="Times New Roman"/>
        </w:rPr>
        <w:t>By testing both mitochondrial and nuclear DNA signatures, researchers in New Zealand have positively identified eggshell fragments belonging to the extinct moa bird from intact DNA samples recovered in burnt archaeological fragments found during the excavation of a 13</w:t>
      </w:r>
      <w:r w:rsidRPr="00986A66">
        <w:rPr>
          <w:rFonts w:ascii="Times New Roman" w:hAnsi="Times New Roman"/>
          <w:vertAlign w:val="superscript"/>
        </w:rPr>
        <w:t>th</w:t>
      </w:r>
      <w:r w:rsidR="00367CEE">
        <w:rPr>
          <w:rFonts w:ascii="Times New Roman" w:hAnsi="Times New Roman"/>
        </w:rPr>
        <w:t>-century AD hearth/</w:t>
      </w:r>
      <w:r>
        <w:rPr>
          <w:rFonts w:ascii="Times New Roman" w:hAnsi="Times New Roman"/>
        </w:rPr>
        <w:t xml:space="preserve">oven feature (Oskam et al. 2011). </w:t>
      </w:r>
    </w:p>
    <w:p w14:paraId="6AB496AD" w14:textId="23FD042D" w:rsidR="00562ECB" w:rsidRDefault="00562ECB" w:rsidP="00562ECB">
      <w:pPr>
        <w:spacing w:line="480" w:lineRule="auto"/>
        <w:ind w:firstLine="720"/>
        <w:rPr>
          <w:rFonts w:ascii="Times New Roman" w:hAnsi="Times New Roman"/>
        </w:rPr>
      </w:pPr>
      <w:r>
        <w:rPr>
          <w:rFonts w:ascii="Times New Roman" w:hAnsi="Times New Roman"/>
        </w:rPr>
        <w:t>Furthermore, Stewart et al. (2012) have recently developed a method they call ZooMS peptide mass fingerprinting analysis.</w:t>
      </w:r>
      <w:r w:rsidR="00423956">
        <w:rPr>
          <w:rFonts w:ascii="Times New Roman" w:hAnsi="Times New Roman"/>
        </w:rPr>
        <w:t xml:space="preserve"> </w:t>
      </w:r>
      <w:r w:rsidR="00367CEE">
        <w:rPr>
          <w:rFonts w:ascii="Times New Roman" w:hAnsi="Times New Roman"/>
        </w:rPr>
        <w:t>T</w:t>
      </w:r>
      <w:r>
        <w:rPr>
          <w:rFonts w:ascii="Times New Roman" w:hAnsi="Times New Roman"/>
        </w:rPr>
        <w:t>he authors propose to utilize mass spectrometry and peptide mass fingerprinting analysis to reliably illustrate the positive identification of archaeologically recovered eggshell fragments.</w:t>
      </w:r>
      <w:r w:rsidR="00423956">
        <w:rPr>
          <w:rFonts w:ascii="Times New Roman" w:hAnsi="Times New Roman"/>
        </w:rPr>
        <w:t xml:space="preserve"> </w:t>
      </w:r>
      <w:r>
        <w:rPr>
          <w:rFonts w:ascii="Times New Roman" w:hAnsi="Times New Roman"/>
        </w:rPr>
        <w:t>This technique, while minimally destructive to both the archaeological and modern samples and lacking a degree of cost-effectiveness</w:t>
      </w:r>
      <w:r w:rsidR="00367CEE">
        <w:rPr>
          <w:rFonts w:ascii="Times New Roman" w:hAnsi="Times New Roman"/>
        </w:rPr>
        <w:t>,</w:t>
      </w:r>
      <w:r>
        <w:rPr>
          <w:rFonts w:ascii="Times New Roman" w:hAnsi="Times New Roman"/>
        </w:rPr>
        <w:t xml:space="preserve"> does provide a robust testing platform for the future of eggshell identification studies when large samples sizes are examined.</w:t>
      </w:r>
    </w:p>
    <w:p w14:paraId="2D054A3C" w14:textId="0C625586" w:rsidR="00562ECB" w:rsidRPr="00BB1EB4" w:rsidRDefault="00562ECB" w:rsidP="00562ECB">
      <w:pPr>
        <w:spacing w:line="480" w:lineRule="auto"/>
        <w:ind w:firstLine="720"/>
        <w:rPr>
          <w:rFonts w:ascii="Times New Roman" w:eastAsia="Times New Roman" w:hAnsi="Times New Roman"/>
        </w:rPr>
      </w:pPr>
      <w:r>
        <w:rPr>
          <w:rFonts w:ascii="Times New Roman" w:eastAsia="Times New Roman" w:hAnsi="Times New Roman"/>
        </w:rPr>
        <w:t>In conclusion, eggshell studies have been a broadly applicable method of research, utilized as a testable analytical research tool by the international archaeological community for many years.</w:t>
      </w:r>
      <w:r w:rsidR="00423956">
        <w:rPr>
          <w:rFonts w:ascii="Times New Roman" w:eastAsia="Times New Roman" w:hAnsi="Times New Roman"/>
        </w:rPr>
        <w:t xml:space="preserve"> </w:t>
      </w:r>
      <w:r>
        <w:rPr>
          <w:rFonts w:ascii="Times New Roman" w:eastAsia="Times New Roman" w:hAnsi="Times New Roman"/>
        </w:rPr>
        <w:t>Following Romanoff and Romanoff, Sidell, and Keepax, other scholars have further incorporated a variety of testable and repeatable methodologies available for use in specialized reports or collaborative analyses.</w:t>
      </w:r>
      <w:r w:rsidR="00423956">
        <w:rPr>
          <w:rFonts w:ascii="Times New Roman" w:eastAsia="Times New Roman" w:hAnsi="Times New Roman"/>
        </w:rPr>
        <w:t xml:space="preserve"> </w:t>
      </w:r>
      <w:r>
        <w:rPr>
          <w:rFonts w:ascii="Times New Roman" w:eastAsia="Times New Roman" w:hAnsi="Times New Roman"/>
        </w:rPr>
        <w:t>Therefore, it can be expected that eggshell studies indeed have the potential to enrich the understanding of</w:t>
      </w:r>
      <w:r w:rsidRPr="007571FF">
        <w:rPr>
          <w:rFonts w:ascii="Times New Roman" w:eastAsia="Times New Roman" w:hAnsi="Times New Roman"/>
        </w:rPr>
        <w:t xml:space="preserve"> </w:t>
      </w:r>
      <w:r>
        <w:rPr>
          <w:rFonts w:ascii="Times New Roman" w:eastAsia="Times New Roman" w:hAnsi="Times New Roman"/>
        </w:rPr>
        <w:t xml:space="preserve">historic utility and overall avian presence in the archaeological record. </w:t>
      </w:r>
    </w:p>
    <w:p w14:paraId="1763607E" w14:textId="77777777" w:rsidR="005620EA" w:rsidRPr="005620EA" w:rsidRDefault="005620EA" w:rsidP="005620EA"/>
    <w:p w14:paraId="45D63E82" w14:textId="55167142" w:rsidR="00C0126A" w:rsidRPr="00BB1EB4" w:rsidRDefault="00C0126A" w:rsidP="00C0126A">
      <w:pPr>
        <w:spacing w:line="480" w:lineRule="auto"/>
        <w:ind w:firstLine="720"/>
        <w:rPr>
          <w:rFonts w:ascii="Times New Roman" w:eastAsia="Times New Roman" w:hAnsi="Times New Roman"/>
        </w:rPr>
      </w:pPr>
    </w:p>
    <w:p w14:paraId="04E3B844" w14:textId="77777777" w:rsidR="005620EA" w:rsidRDefault="005620EA">
      <w:pPr>
        <w:rPr>
          <w:rFonts w:ascii="Times New Roman" w:eastAsiaTheme="majorEastAsia" w:hAnsi="Times New Roman"/>
          <w:b/>
          <w:bCs/>
        </w:rPr>
      </w:pPr>
      <w:r>
        <w:br w:type="page"/>
      </w:r>
    </w:p>
    <w:p w14:paraId="03DFDE46" w14:textId="1410CDA2" w:rsidR="0030302E" w:rsidRDefault="00BF16AA" w:rsidP="00C41D15">
      <w:pPr>
        <w:pStyle w:val="Heading1"/>
        <w:rPr>
          <w:rFonts w:cs="Times New Roman"/>
          <w:szCs w:val="24"/>
        </w:rPr>
      </w:pPr>
      <w:bookmarkStart w:id="13" w:name="_Toc227299700"/>
      <w:r w:rsidRPr="00C27725">
        <w:rPr>
          <w:rFonts w:cs="Times New Roman"/>
          <w:szCs w:val="24"/>
        </w:rPr>
        <w:t>Chapter 4:</w:t>
      </w:r>
      <w:r w:rsidR="00423956">
        <w:rPr>
          <w:rFonts w:cs="Times New Roman"/>
          <w:szCs w:val="24"/>
        </w:rPr>
        <w:t xml:space="preserve"> </w:t>
      </w:r>
      <w:r w:rsidR="00ED0703" w:rsidRPr="00C27725">
        <w:rPr>
          <w:rFonts w:cs="Times New Roman"/>
          <w:szCs w:val="24"/>
        </w:rPr>
        <w:t>Materials and Methods</w:t>
      </w:r>
      <w:bookmarkEnd w:id="13"/>
    </w:p>
    <w:p w14:paraId="65D2EDAB" w14:textId="77777777" w:rsidR="003F7320" w:rsidRDefault="003F7320" w:rsidP="003F7320"/>
    <w:p w14:paraId="67F4AD68" w14:textId="794EBDDF" w:rsidR="003F7320" w:rsidRPr="003F7320" w:rsidRDefault="00826E72" w:rsidP="00826E72">
      <w:pPr>
        <w:spacing w:line="480" w:lineRule="auto"/>
        <w:ind w:firstLine="720"/>
      </w:pPr>
      <w:r w:rsidRPr="004D36C2">
        <w:rPr>
          <w:rFonts w:ascii="Times New Roman" w:hAnsi="Times New Roman"/>
        </w:rPr>
        <w:t xml:space="preserve">The research framework </w:t>
      </w:r>
      <w:r>
        <w:rPr>
          <w:rFonts w:ascii="Times New Roman" w:hAnsi="Times New Roman"/>
        </w:rPr>
        <w:t>employed for this</w:t>
      </w:r>
      <w:r w:rsidRPr="004D36C2">
        <w:rPr>
          <w:rFonts w:ascii="Times New Roman" w:hAnsi="Times New Roman"/>
        </w:rPr>
        <w:t xml:space="preserve"> study </w:t>
      </w:r>
      <w:r>
        <w:rPr>
          <w:rFonts w:ascii="Times New Roman" w:hAnsi="Times New Roman"/>
        </w:rPr>
        <w:t xml:space="preserve">incorporates a research design influenced by similar </w:t>
      </w:r>
      <w:r w:rsidRPr="004D36C2">
        <w:rPr>
          <w:rFonts w:ascii="Times New Roman" w:hAnsi="Times New Roman"/>
        </w:rPr>
        <w:t>projects completed by</w:t>
      </w:r>
      <w:r>
        <w:rPr>
          <w:rFonts w:ascii="Times New Roman" w:hAnsi="Times New Roman"/>
        </w:rPr>
        <w:t xml:space="preserve"> Carol Keepax (Keepax 1981), </w:t>
      </w:r>
      <w:r w:rsidRPr="004D36C2">
        <w:rPr>
          <w:rFonts w:ascii="Times New Roman" w:hAnsi="Times New Roman"/>
        </w:rPr>
        <w:t>Elizabeth J. Sidell (Sidell 1993; Sidell and Scudder 2</w:t>
      </w:r>
      <w:r>
        <w:rPr>
          <w:rFonts w:ascii="Times New Roman" w:hAnsi="Times New Roman"/>
        </w:rPr>
        <w:t>005), and others (Beachman and Durand 2007; Decker 1998; Iglic et al. 2011).</w:t>
      </w:r>
      <w:r w:rsidR="00423956">
        <w:rPr>
          <w:rFonts w:ascii="Times New Roman" w:hAnsi="Times New Roman"/>
        </w:rPr>
        <w:t xml:space="preserve"> </w:t>
      </w:r>
      <w:r>
        <w:rPr>
          <w:rFonts w:ascii="Times New Roman" w:hAnsi="Times New Roman"/>
        </w:rPr>
        <w:t>From these initial reports examining eggshell variability in the archaeological record, the present analysis seek</w:t>
      </w:r>
      <w:r w:rsidR="005C711A">
        <w:rPr>
          <w:rFonts w:ascii="Times New Roman" w:hAnsi="Times New Roman"/>
        </w:rPr>
        <w:t>s</w:t>
      </w:r>
      <w:r>
        <w:rPr>
          <w:rFonts w:ascii="Times New Roman" w:hAnsi="Times New Roman"/>
        </w:rPr>
        <w:t xml:space="preserve"> to replicate and test the validity of selected eggshell identification techniques. While the methods remain similar, it is important to note the effectiveness and uniqueness of the independently collected modern avian species comparative collection, assembled specifically for this project and now </w:t>
      </w:r>
      <w:r w:rsidR="005C711A">
        <w:rPr>
          <w:rFonts w:ascii="Times New Roman" w:hAnsi="Times New Roman"/>
        </w:rPr>
        <w:t xml:space="preserve">a </w:t>
      </w:r>
      <w:r>
        <w:rPr>
          <w:rFonts w:ascii="Times New Roman" w:hAnsi="Times New Roman"/>
        </w:rPr>
        <w:t xml:space="preserve">curated part of the faunal comparative collection at </w:t>
      </w:r>
      <w:r w:rsidRPr="00A8108F">
        <w:rPr>
          <w:rFonts w:ascii="Times New Roman" w:hAnsi="Times New Roman"/>
        </w:rPr>
        <w:t>The University of Tennessee</w:t>
      </w:r>
      <w:r>
        <w:rPr>
          <w:rFonts w:ascii="Times New Roman" w:hAnsi="Times New Roman"/>
        </w:rPr>
        <w:t xml:space="preserve"> zooarchaeology laboratory.</w:t>
      </w:r>
      <w:r w:rsidR="00423956">
        <w:rPr>
          <w:rFonts w:ascii="Times New Roman" w:hAnsi="Times New Roman"/>
        </w:rPr>
        <w:t xml:space="preserve"> </w:t>
      </w:r>
      <w:r>
        <w:rPr>
          <w:rFonts w:ascii="Times New Roman" w:hAnsi="Times New Roman"/>
        </w:rPr>
        <w:t>An initial assessment of the eggshell assemblage from Poplar Forest indicates that variabi</w:t>
      </w:r>
      <w:r w:rsidR="005C711A">
        <w:rPr>
          <w:rFonts w:ascii="Times New Roman" w:hAnsi="Times New Roman"/>
        </w:rPr>
        <w:t>lity and chronological trends</w:t>
      </w:r>
      <w:r>
        <w:rPr>
          <w:rFonts w:ascii="Times New Roman" w:hAnsi="Times New Roman"/>
        </w:rPr>
        <w:t xml:space="preserve"> exist with regard to types and quantity of eggshell recovered.</w:t>
      </w:r>
      <w:r w:rsidR="00423956">
        <w:rPr>
          <w:rFonts w:ascii="Times New Roman" w:hAnsi="Times New Roman"/>
        </w:rPr>
        <w:t xml:space="preserve"> </w:t>
      </w:r>
      <w:r>
        <w:rPr>
          <w:rFonts w:ascii="Times New Roman" w:hAnsi="Times New Roman"/>
        </w:rPr>
        <w:t xml:space="preserve">These changes are worth further examination and provide </w:t>
      </w:r>
      <w:r w:rsidR="005C711A">
        <w:rPr>
          <w:rFonts w:ascii="Times New Roman" w:hAnsi="Times New Roman"/>
        </w:rPr>
        <w:t>additional</w:t>
      </w:r>
      <w:r>
        <w:rPr>
          <w:rFonts w:ascii="Times New Roman" w:hAnsi="Times New Roman"/>
        </w:rPr>
        <w:t xml:space="preserve"> refinement of the </w:t>
      </w:r>
      <w:r w:rsidR="005C711A">
        <w:rPr>
          <w:rFonts w:ascii="Times New Roman" w:hAnsi="Times New Roman"/>
        </w:rPr>
        <w:t>established</w:t>
      </w:r>
      <w:r>
        <w:rPr>
          <w:rFonts w:ascii="Times New Roman" w:hAnsi="Times New Roman"/>
        </w:rPr>
        <w:t xml:space="preserve"> identification methodologies.</w:t>
      </w:r>
      <w:r w:rsidR="00423956">
        <w:rPr>
          <w:rFonts w:ascii="Times New Roman" w:hAnsi="Times New Roman"/>
        </w:rPr>
        <w:t xml:space="preserve"> </w:t>
      </w:r>
      <w:r>
        <w:rPr>
          <w:rFonts w:ascii="Times New Roman" w:hAnsi="Times New Roman"/>
        </w:rPr>
        <w:t>This chapter also further examines the unique characteristics of eggshell ultrastructure and provides a detailed summary of the analytical methods used during the examination of the Poplar Forest eggshell fragments.</w:t>
      </w:r>
    </w:p>
    <w:p w14:paraId="50961705" w14:textId="28FDEF56" w:rsidR="00C41D15" w:rsidRDefault="00C41D15" w:rsidP="00C41D15">
      <w:pPr>
        <w:pStyle w:val="Heading2"/>
        <w:rPr>
          <w:rStyle w:val="Emphasis"/>
        </w:rPr>
      </w:pPr>
      <w:bookmarkStart w:id="14" w:name="_Toc227299701"/>
      <w:r w:rsidRPr="00C41D15">
        <w:rPr>
          <w:rStyle w:val="Emphasis"/>
        </w:rPr>
        <w:t>Eggshell Morphology</w:t>
      </w:r>
      <w:bookmarkEnd w:id="14"/>
    </w:p>
    <w:p w14:paraId="30D38BE3" w14:textId="77777777" w:rsidR="00C41D15" w:rsidRDefault="00C41D15" w:rsidP="00C41D15"/>
    <w:p w14:paraId="5F355B0D" w14:textId="74C00434" w:rsidR="00826E72" w:rsidRPr="00A34FE7" w:rsidRDefault="00826E72" w:rsidP="00826E72">
      <w:pPr>
        <w:spacing w:line="480" w:lineRule="auto"/>
        <w:ind w:firstLine="720"/>
        <w:rPr>
          <w:rFonts w:ascii="Times New Roman" w:eastAsia="Times New Roman" w:hAnsi="Times New Roman"/>
        </w:rPr>
      </w:pPr>
      <w:r>
        <w:rPr>
          <w:rFonts w:ascii="Times New Roman" w:hAnsi="Times New Roman"/>
        </w:rPr>
        <w:t xml:space="preserve">Freshly produced whole eggs are initially comprised of both </w:t>
      </w:r>
      <w:r w:rsidR="005C711A">
        <w:rPr>
          <w:rFonts w:ascii="Times New Roman" w:hAnsi="Times New Roman"/>
        </w:rPr>
        <w:t>organic and inorganic materials</w:t>
      </w:r>
      <w:r>
        <w:rPr>
          <w:rFonts w:ascii="Times New Roman" w:hAnsi="Times New Roman"/>
        </w:rPr>
        <w:t>.</w:t>
      </w:r>
      <w:r w:rsidR="00423956">
        <w:rPr>
          <w:rFonts w:ascii="Times New Roman" w:hAnsi="Times New Roman"/>
        </w:rPr>
        <w:t xml:space="preserve"> </w:t>
      </w:r>
      <w:r>
        <w:rPr>
          <w:rFonts w:ascii="Times New Roman" w:eastAsia="Times New Roman" w:hAnsi="Times New Roman"/>
        </w:rPr>
        <w:t>Calcite, in the form of calcium carbonate, can be identified as the primary inorganic mineral present in eggshell composition, accounting for almost 98% of the total mass of most avian eggs.</w:t>
      </w:r>
      <w:r w:rsidR="00423956">
        <w:rPr>
          <w:rFonts w:ascii="Times New Roman" w:eastAsia="Times New Roman" w:hAnsi="Times New Roman"/>
        </w:rPr>
        <w:t xml:space="preserve"> </w:t>
      </w:r>
      <w:r>
        <w:rPr>
          <w:rFonts w:ascii="Times New Roman" w:eastAsia="Times New Roman" w:hAnsi="Times New Roman"/>
        </w:rPr>
        <w:t xml:space="preserve">The remaining mineral components </w:t>
      </w:r>
      <w:r w:rsidR="005C711A">
        <w:rPr>
          <w:rFonts w:ascii="Times New Roman" w:eastAsia="Times New Roman" w:hAnsi="Times New Roman"/>
        </w:rPr>
        <w:t>include</w:t>
      </w:r>
      <w:r>
        <w:rPr>
          <w:rFonts w:ascii="Times New Roman" w:eastAsia="Times New Roman" w:hAnsi="Times New Roman"/>
        </w:rPr>
        <w:t xml:space="preserve"> smaller amounts of magnesium, iron, sulfur, phosphorus, organic proteins and fats (Romanoff an</w:t>
      </w:r>
      <w:r w:rsidR="00721161">
        <w:rPr>
          <w:rFonts w:ascii="Times New Roman" w:eastAsia="Times New Roman" w:hAnsi="Times New Roman"/>
        </w:rPr>
        <w:t>d Romanoff 1949:353; Serjean</w:t>
      </w:r>
      <w:r>
        <w:rPr>
          <w:rFonts w:ascii="Times New Roman" w:eastAsia="Times New Roman" w:hAnsi="Times New Roman"/>
        </w:rPr>
        <w:t>t</w:t>
      </w:r>
      <w:r w:rsidR="00721161">
        <w:rPr>
          <w:rFonts w:ascii="Times New Roman" w:eastAsia="Times New Roman" w:hAnsi="Times New Roman"/>
        </w:rPr>
        <w:t>s</w:t>
      </w:r>
      <w:r>
        <w:rPr>
          <w:rFonts w:ascii="Times New Roman" w:eastAsia="Times New Roman" w:hAnsi="Times New Roman"/>
        </w:rPr>
        <w:t>on 2009:170</w:t>
      </w:r>
      <w:r w:rsidR="00AD017C">
        <w:rPr>
          <w:rFonts w:ascii="Times New Roman" w:eastAsia="Times New Roman" w:hAnsi="Times New Roman"/>
        </w:rPr>
        <w:t>; Taylor 1970</w:t>
      </w:r>
      <w:r>
        <w:rPr>
          <w:rFonts w:ascii="Times New Roman" w:eastAsia="Times New Roman" w:hAnsi="Times New Roman"/>
        </w:rPr>
        <w:t>)</w:t>
      </w:r>
      <w:r w:rsidRPr="004D36C2">
        <w:rPr>
          <w:rFonts w:ascii="Times New Roman" w:hAnsi="Times New Roman"/>
        </w:rPr>
        <w:t>.</w:t>
      </w:r>
      <w:r w:rsidR="00423956">
        <w:rPr>
          <w:rFonts w:ascii="Times New Roman" w:hAnsi="Times New Roman"/>
        </w:rPr>
        <w:t xml:space="preserve"> </w:t>
      </w:r>
      <w:r w:rsidR="00562ECB">
        <w:rPr>
          <w:rFonts w:ascii="Times New Roman" w:hAnsi="Times New Roman"/>
        </w:rPr>
        <w:t>Figure 8</w:t>
      </w:r>
      <w:r w:rsidR="005C711A">
        <w:rPr>
          <w:rFonts w:ascii="Times New Roman" w:hAnsi="Times New Roman"/>
        </w:rPr>
        <w:t>,</w:t>
      </w:r>
      <w:r>
        <w:rPr>
          <w:rFonts w:ascii="Times New Roman" w:hAnsi="Times New Roman"/>
        </w:rPr>
        <w:t xml:space="preserve"> </w:t>
      </w:r>
      <w:r w:rsidR="00653EF0">
        <w:rPr>
          <w:rFonts w:ascii="Times New Roman" w:hAnsi="Times New Roman"/>
        </w:rPr>
        <w:t xml:space="preserve">borrowed </w:t>
      </w:r>
      <w:r>
        <w:rPr>
          <w:rFonts w:ascii="Times New Roman" w:hAnsi="Times New Roman"/>
        </w:rPr>
        <w:t>from E. J. Sidell</w:t>
      </w:r>
      <w:r w:rsidR="00562ECB">
        <w:rPr>
          <w:rFonts w:ascii="Times New Roman" w:hAnsi="Times New Roman"/>
        </w:rPr>
        <w:t>’s Guide to Eggshell Identification</w:t>
      </w:r>
      <w:r>
        <w:rPr>
          <w:rFonts w:ascii="Times New Roman" w:hAnsi="Times New Roman"/>
        </w:rPr>
        <w:t xml:space="preserve"> (1993), presents a detailed illustration of avian </w:t>
      </w:r>
      <w:r w:rsidRPr="004D36C2">
        <w:rPr>
          <w:rFonts w:ascii="Times New Roman" w:hAnsi="Times New Roman"/>
        </w:rPr>
        <w:t xml:space="preserve">eggshell structure and </w:t>
      </w:r>
      <w:r>
        <w:rPr>
          <w:rFonts w:ascii="Times New Roman" w:hAnsi="Times New Roman"/>
        </w:rPr>
        <w:t xml:space="preserve">general </w:t>
      </w:r>
      <w:r w:rsidRPr="004D36C2">
        <w:rPr>
          <w:rFonts w:ascii="Times New Roman" w:hAnsi="Times New Roman"/>
        </w:rPr>
        <w:t>descriptive terminology</w:t>
      </w:r>
      <w:r>
        <w:rPr>
          <w:rFonts w:ascii="Times New Roman" w:hAnsi="Times New Roman"/>
        </w:rPr>
        <w:t xml:space="preserve"> and nomenclature.</w:t>
      </w:r>
      <w:r w:rsidR="00423956">
        <w:rPr>
          <w:rFonts w:ascii="Times New Roman" w:hAnsi="Times New Roman"/>
        </w:rPr>
        <w:t xml:space="preserve"> </w:t>
      </w:r>
      <w:r>
        <w:rPr>
          <w:rFonts w:ascii="Times New Roman" w:hAnsi="Times New Roman"/>
        </w:rPr>
        <w:t xml:space="preserve">However, many </w:t>
      </w:r>
      <w:r w:rsidR="005C711A">
        <w:rPr>
          <w:rFonts w:ascii="Times New Roman" w:hAnsi="Times New Roman"/>
        </w:rPr>
        <w:t xml:space="preserve">of </w:t>
      </w:r>
      <w:r>
        <w:rPr>
          <w:rFonts w:ascii="Times New Roman" w:hAnsi="Times New Roman"/>
        </w:rPr>
        <w:t>the organic features, like the pore plugs and both the inner and outer membrane layers, are either rem</w:t>
      </w:r>
      <w:r w:rsidR="005C711A">
        <w:rPr>
          <w:rFonts w:ascii="Times New Roman" w:hAnsi="Times New Roman"/>
        </w:rPr>
        <w:t>oved or depleted through post-</w:t>
      </w:r>
      <w:r>
        <w:rPr>
          <w:rFonts w:ascii="Times New Roman" w:hAnsi="Times New Roman"/>
        </w:rPr>
        <w:t xml:space="preserve">depositional processes. </w:t>
      </w:r>
    </w:p>
    <w:p w14:paraId="795FE8A7" w14:textId="423B9913" w:rsidR="003C233C" w:rsidRDefault="00826E72" w:rsidP="00826E72">
      <w:pPr>
        <w:spacing w:line="480" w:lineRule="auto"/>
        <w:rPr>
          <w:rFonts w:ascii="Times New Roman" w:hAnsi="Times New Roman"/>
        </w:rPr>
      </w:pPr>
      <w:r>
        <w:rPr>
          <w:rFonts w:ascii="Times New Roman" w:hAnsi="Times New Roman"/>
        </w:rPr>
        <w:tab/>
        <w:t>For the purposes of this study, the most important features are the cuticle layer, pores, palisade layer (also called the continuous layer), mammillae layer, and membranous material.</w:t>
      </w:r>
      <w:r w:rsidR="00423956">
        <w:rPr>
          <w:rFonts w:ascii="Times New Roman" w:hAnsi="Times New Roman"/>
        </w:rPr>
        <w:t xml:space="preserve"> </w:t>
      </w:r>
      <w:r>
        <w:rPr>
          <w:rFonts w:ascii="Times New Roman" w:hAnsi="Times New Roman"/>
        </w:rPr>
        <w:t xml:space="preserve">These </w:t>
      </w:r>
      <w:r w:rsidR="005C711A">
        <w:rPr>
          <w:rFonts w:ascii="Times New Roman" w:hAnsi="Times New Roman"/>
        </w:rPr>
        <w:t xml:space="preserve">eggshell </w:t>
      </w:r>
      <w:r>
        <w:rPr>
          <w:rFonts w:ascii="Times New Roman" w:hAnsi="Times New Roman"/>
        </w:rPr>
        <w:t xml:space="preserve">characteristics can be measured for differences in structure and morphology to identify and </w:t>
      </w:r>
      <w:r w:rsidR="005C711A" w:rsidRPr="005C711A">
        <w:rPr>
          <w:rFonts w:ascii="Times New Roman" w:hAnsi="Times New Roman"/>
        </w:rPr>
        <w:t>tentatively</w:t>
      </w:r>
      <w:r w:rsidR="005C711A">
        <w:rPr>
          <w:rFonts w:ascii="Times New Roman" w:hAnsi="Times New Roman"/>
        </w:rPr>
        <w:t xml:space="preserve"> </w:t>
      </w:r>
      <w:r>
        <w:rPr>
          <w:rFonts w:ascii="Times New Roman" w:hAnsi="Times New Roman"/>
        </w:rPr>
        <w:t>quantify species representation.</w:t>
      </w:r>
      <w:r w:rsidR="00423956">
        <w:rPr>
          <w:rFonts w:ascii="Times New Roman" w:hAnsi="Times New Roman"/>
        </w:rPr>
        <w:t xml:space="preserve"> </w:t>
      </w:r>
      <w:r>
        <w:rPr>
          <w:rFonts w:ascii="Times New Roman" w:hAnsi="Times New Roman"/>
        </w:rPr>
        <w:t>The cuticle layer acts as a thin barrier, protecting the interior shape and structure of the eggshell from the outside environment.</w:t>
      </w:r>
      <w:r w:rsidR="00423956">
        <w:rPr>
          <w:rFonts w:ascii="Times New Roman" w:hAnsi="Times New Roman"/>
        </w:rPr>
        <w:t xml:space="preserve"> </w:t>
      </w:r>
      <w:r>
        <w:rPr>
          <w:rFonts w:ascii="Times New Roman" w:hAnsi="Times New Roman"/>
        </w:rPr>
        <w:t>This layer is variable in appearance and can b</w:t>
      </w:r>
      <w:r w:rsidR="005C711A">
        <w:rPr>
          <w:rFonts w:ascii="Times New Roman" w:hAnsi="Times New Roman"/>
        </w:rPr>
        <w:t>e quite thin or relatively thick</w:t>
      </w:r>
      <w:r>
        <w:rPr>
          <w:rFonts w:ascii="Times New Roman" w:hAnsi="Times New Roman"/>
        </w:rPr>
        <w:t>, depending on the species of bird under examination.</w:t>
      </w:r>
      <w:r w:rsidR="00423956">
        <w:rPr>
          <w:rFonts w:ascii="Times New Roman" w:hAnsi="Times New Roman"/>
        </w:rPr>
        <w:t xml:space="preserve"> </w:t>
      </w:r>
      <w:r>
        <w:rPr>
          <w:rFonts w:ascii="Times New Roman" w:hAnsi="Times New Roman"/>
        </w:rPr>
        <w:t xml:space="preserve">The palisade or continuous layer forms above the mammillae layer, and is separated into two distinct zones; the outer zone is a dense layer </w:t>
      </w:r>
      <w:r w:rsidR="00CB3A67">
        <w:rPr>
          <w:rFonts w:ascii="Times New Roman" w:hAnsi="Times New Roman"/>
        </w:rPr>
        <w:t>of material and defines</w:t>
      </w:r>
      <w:r>
        <w:rPr>
          <w:rFonts w:ascii="Times New Roman" w:hAnsi="Times New Roman"/>
        </w:rPr>
        <w:t xml:space="preserve"> the shape of the egg</w:t>
      </w:r>
      <w:r w:rsidR="00CB3A67">
        <w:rPr>
          <w:rFonts w:ascii="Times New Roman" w:hAnsi="Times New Roman"/>
        </w:rPr>
        <w:t>’s</w:t>
      </w:r>
      <w:r>
        <w:rPr>
          <w:rFonts w:ascii="Times New Roman" w:hAnsi="Times New Roman"/>
        </w:rPr>
        <w:t xml:space="preserve"> surficial appearance, while the i</w:t>
      </w:r>
      <w:r w:rsidR="00CB3A67">
        <w:rPr>
          <w:rFonts w:ascii="Times New Roman" w:hAnsi="Times New Roman"/>
        </w:rPr>
        <w:t>nner zone consists of well-defined</w:t>
      </w:r>
      <w:r>
        <w:rPr>
          <w:rFonts w:ascii="Times New Roman" w:hAnsi="Times New Roman"/>
        </w:rPr>
        <w:t xml:space="preserve"> </w:t>
      </w:r>
      <w:r w:rsidR="00CB3A67">
        <w:rPr>
          <w:rFonts w:ascii="Times New Roman" w:hAnsi="Times New Roman"/>
        </w:rPr>
        <w:t>palisaded formations</w:t>
      </w:r>
      <w:r>
        <w:rPr>
          <w:rFonts w:ascii="Times New Roman" w:hAnsi="Times New Roman"/>
        </w:rPr>
        <w:t xml:space="preserve"> and vesicular pitting (Sidell 1993:6-7; Mikhailov 1997).</w:t>
      </w:r>
      <w:r w:rsidR="00423956">
        <w:rPr>
          <w:rFonts w:ascii="Times New Roman" w:hAnsi="Times New Roman"/>
        </w:rPr>
        <w:t xml:space="preserve"> </w:t>
      </w:r>
      <w:r>
        <w:rPr>
          <w:rFonts w:ascii="Times New Roman" w:hAnsi="Times New Roman"/>
        </w:rPr>
        <w:t>The mammillae layer represents the lowest stratum of eggshell and is most notably recognized by the cone-shape structure that forms against the shell membrane. Variations in thickness occur between the palisade layer and mammillae layer.</w:t>
      </w:r>
      <w:r w:rsidR="00423956">
        <w:rPr>
          <w:rFonts w:ascii="Times New Roman" w:hAnsi="Times New Roman"/>
        </w:rPr>
        <w:t xml:space="preserve"> </w:t>
      </w:r>
      <w:r>
        <w:rPr>
          <w:rFonts w:ascii="Times New Roman" w:hAnsi="Times New Roman"/>
        </w:rPr>
        <w:t>The inner and outer shell membranes appear as woven fibrous material adh</w:t>
      </w:r>
      <w:r w:rsidR="002B3C10">
        <w:rPr>
          <w:rFonts w:ascii="Times New Roman" w:hAnsi="Times New Roman"/>
        </w:rPr>
        <w:t>ering to and obscuring</w:t>
      </w:r>
      <w:r>
        <w:rPr>
          <w:rFonts w:ascii="Times New Roman" w:hAnsi="Times New Roman"/>
        </w:rPr>
        <w:t xml:space="preserve"> the </w:t>
      </w:r>
      <w:r w:rsidR="00562ECB">
        <w:rPr>
          <w:rFonts w:ascii="Times New Roman" w:hAnsi="Times New Roman"/>
        </w:rPr>
        <w:t>mammillary cones (Figure 9)</w:t>
      </w:r>
      <w:r>
        <w:rPr>
          <w:rFonts w:ascii="Times New Roman" w:hAnsi="Times New Roman"/>
        </w:rPr>
        <w:t>.</w:t>
      </w:r>
      <w:r w:rsidR="00423956">
        <w:rPr>
          <w:rFonts w:ascii="Times New Roman" w:hAnsi="Times New Roman"/>
        </w:rPr>
        <w:t xml:space="preserve"> </w:t>
      </w:r>
    </w:p>
    <w:p w14:paraId="4BDCDC59" w14:textId="77777777" w:rsidR="003C233C" w:rsidRDefault="003C233C" w:rsidP="00826E72">
      <w:pPr>
        <w:spacing w:line="480" w:lineRule="auto"/>
        <w:rPr>
          <w:rFonts w:ascii="Times New Roman" w:hAnsi="Times New Roman"/>
        </w:rPr>
      </w:pPr>
    </w:p>
    <w:p w14:paraId="4BBA79B1" w14:textId="587963AA" w:rsidR="003C233C" w:rsidRDefault="003C233C" w:rsidP="003C233C">
      <w:pPr>
        <w:rPr>
          <w:rFonts w:ascii="Times New Roman" w:hAnsi="Times New Roman"/>
        </w:rPr>
      </w:pPr>
      <w:r w:rsidRPr="00DE477F">
        <w:rPr>
          <w:rFonts w:ascii="Times New Roman" w:hAnsi="Times New Roman"/>
          <w:noProof/>
        </w:rPr>
        <w:drawing>
          <wp:inline distT="0" distB="0" distL="0" distR="0" wp14:anchorId="33C4B446" wp14:editId="05E193C2">
            <wp:extent cx="2509520" cy="1882140"/>
            <wp:effectExtent l="25400" t="25400" r="30480" b="22860"/>
            <wp:docPr id="18" name="Picture 5" descr="Innermem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Innermem1.JPEG"/>
                    <pic:cNvPicPr>
                      <a:picLocks noChangeAspect="1"/>
                    </pic:cNvPicPr>
                  </pic:nvPicPr>
                  <pic:blipFill>
                    <a:blip r:embed="rId20">
                      <a:extLst>
                        <a:ext uri="{BEBA8EAE-BF5A-486C-A8C5-ECC9F3942E4B}">
                          <a14:imgProps xmlns:a14="http://schemas.microsoft.com/office/drawing/2010/main">
                            <a14:imgLayer r:embed="rId21">
                              <a14:imgEffect>
                                <a14:brightnessContrast bright="45000" contrast="24000"/>
                              </a14:imgEffect>
                            </a14:imgLayer>
                          </a14:imgProps>
                        </a:ext>
                        <a:ext uri="{28A0092B-C50C-407E-A947-70E740481C1C}">
                          <a14:useLocalDpi xmlns:a14="http://schemas.microsoft.com/office/drawing/2010/main" val="0"/>
                        </a:ext>
                      </a:extLst>
                    </a:blip>
                    <a:stretch>
                      <a:fillRect/>
                    </a:stretch>
                  </pic:blipFill>
                  <pic:spPr>
                    <a:xfrm>
                      <a:off x="0" y="0"/>
                      <a:ext cx="2510602" cy="1882951"/>
                    </a:xfrm>
                    <a:prstGeom prst="rect">
                      <a:avLst/>
                    </a:prstGeom>
                    <a:ln>
                      <a:solidFill>
                        <a:schemeClr val="tx1"/>
                      </a:solidFill>
                    </a:ln>
                  </pic:spPr>
                </pic:pic>
              </a:graphicData>
            </a:graphic>
          </wp:inline>
        </w:drawing>
      </w:r>
      <w:r w:rsidR="00FB173F" w:rsidRPr="00FB173F">
        <w:rPr>
          <w:rFonts w:ascii="Times New Roman" w:hAnsi="Times New Roman"/>
          <w:noProof/>
        </w:rPr>
        <w:drawing>
          <wp:inline distT="0" distB="0" distL="0" distR="0" wp14:anchorId="43F148CC" wp14:editId="7E8A9D7A">
            <wp:extent cx="2495973" cy="1871980"/>
            <wp:effectExtent l="25400" t="25400" r="19050" b="33020"/>
            <wp:docPr id="19" name="Picture 4" descr="Inmemgon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Inmemgone.JPEG"/>
                    <pic:cNvPicPr>
                      <a:picLocks noChangeAspect="1"/>
                    </pic:cNvPicPr>
                  </pic:nvPicPr>
                  <pic:blipFill>
                    <a:blip r:embed="rId22">
                      <a:extLst>
                        <a:ext uri="{BEBA8EAE-BF5A-486C-A8C5-ECC9F3942E4B}">
                          <a14:imgProps xmlns:a14="http://schemas.microsoft.com/office/drawing/2010/main">
                            <a14:imgLayer r:embed="rId23">
                              <a14:imgEffect>
                                <a14:brightnessContrast bright="37000"/>
                              </a14:imgEffect>
                            </a14:imgLayer>
                          </a14:imgProps>
                        </a:ext>
                        <a:ext uri="{28A0092B-C50C-407E-A947-70E740481C1C}">
                          <a14:useLocalDpi xmlns:a14="http://schemas.microsoft.com/office/drawing/2010/main" val="0"/>
                        </a:ext>
                      </a:extLst>
                    </a:blip>
                    <a:stretch>
                      <a:fillRect/>
                    </a:stretch>
                  </pic:blipFill>
                  <pic:spPr>
                    <a:xfrm>
                      <a:off x="0" y="0"/>
                      <a:ext cx="2496430" cy="1872323"/>
                    </a:xfrm>
                    <a:prstGeom prst="rect">
                      <a:avLst/>
                    </a:prstGeom>
                    <a:ln>
                      <a:solidFill>
                        <a:schemeClr val="tx1"/>
                      </a:solidFill>
                    </a:ln>
                  </pic:spPr>
                </pic:pic>
              </a:graphicData>
            </a:graphic>
          </wp:inline>
        </w:drawing>
      </w:r>
    </w:p>
    <w:p w14:paraId="4BDB6420" w14:textId="77777777" w:rsidR="003C233C" w:rsidRDefault="003C233C" w:rsidP="003C233C">
      <w:pPr>
        <w:rPr>
          <w:rFonts w:ascii="Times New Roman" w:hAnsi="Times New Roman"/>
        </w:rPr>
      </w:pPr>
    </w:p>
    <w:p w14:paraId="3A9CFDE3" w14:textId="20E826A1" w:rsidR="003C233C" w:rsidRDefault="003C233C" w:rsidP="003C233C">
      <w:pPr>
        <w:rPr>
          <w:rFonts w:ascii="Times New Roman" w:hAnsi="Times New Roman"/>
        </w:rPr>
      </w:pPr>
      <w:r w:rsidRPr="005D5EC6">
        <w:rPr>
          <w:rFonts w:ascii="Times New Roman" w:hAnsi="Times New Roman"/>
          <w:b/>
        </w:rPr>
        <w:t>Figure 9.</w:t>
      </w:r>
      <w:r>
        <w:rPr>
          <w:rFonts w:ascii="Times New Roman" w:hAnsi="Times New Roman"/>
        </w:rPr>
        <w:t xml:space="preserve"> </w:t>
      </w:r>
      <w:r w:rsidR="00FB173F">
        <w:rPr>
          <w:rFonts w:ascii="Times New Roman" w:hAnsi="Times New Roman"/>
        </w:rPr>
        <w:t xml:space="preserve">(Left) </w:t>
      </w:r>
      <w:r>
        <w:rPr>
          <w:rFonts w:ascii="Times New Roman" w:hAnsi="Times New Roman"/>
        </w:rPr>
        <w:t>Organic Membrane: Interior of Chicken (</w:t>
      </w:r>
      <w:r>
        <w:rPr>
          <w:rFonts w:ascii="Times New Roman" w:hAnsi="Times New Roman"/>
          <w:i/>
        </w:rPr>
        <w:t xml:space="preserve">Gallus gallus) </w:t>
      </w:r>
      <w:r>
        <w:rPr>
          <w:rFonts w:ascii="Times New Roman" w:hAnsi="Times New Roman"/>
        </w:rPr>
        <w:t>Eggshell Surface with Organic Membrane Intact, stereomicroscope, x40; photograph taken by author</w:t>
      </w:r>
    </w:p>
    <w:p w14:paraId="4171C698" w14:textId="77777777" w:rsidR="00FB173F" w:rsidRPr="00D74FD0" w:rsidRDefault="00FB173F" w:rsidP="003C233C">
      <w:pPr>
        <w:rPr>
          <w:rFonts w:ascii="Times New Roman" w:hAnsi="Times New Roman"/>
          <w:i/>
        </w:rPr>
      </w:pPr>
    </w:p>
    <w:p w14:paraId="6D373B7F" w14:textId="7AF26DF8" w:rsidR="00FB173F" w:rsidRDefault="00FB173F" w:rsidP="00FB173F">
      <w:pPr>
        <w:rPr>
          <w:rFonts w:ascii="Times New Roman" w:hAnsi="Times New Roman"/>
        </w:rPr>
      </w:pPr>
      <w:r w:rsidRPr="005D5EC6">
        <w:rPr>
          <w:rFonts w:ascii="Times New Roman" w:hAnsi="Times New Roman"/>
          <w:b/>
        </w:rPr>
        <w:t>Figure 10.</w:t>
      </w:r>
      <w:r>
        <w:rPr>
          <w:rFonts w:ascii="Times New Roman" w:hAnsi="Times New Roman"/>
        </w:rPr>
        <w:t xml:space="preserve"> (Right) Organic Membrane Removed: Interior of Chicken (</w:t>
      </w:r>
      <w:r>
        <w:rPr>
          <w:rFonts w:ascii="Times New Roman" w:hAnsi="Times New Roman"/>
          <w:i/>
        </w:rPr>
        <w:t>Gallus gallus</w:t>
      </w:r>
      <w:r>
        <w:rPr>
          <w:rFonts w:ascii="Times New Roman" w:hAnsi="Times New Roman"/>
        </w:rPr>
        <w:t>) Eggshell Surface with Mammillae Cones Visible, stereomicroscope, x40; photograph taken by author</w:t>
      </w:r>
    </w:p>
    <w:p w14:paraId="189A2086" w14:textId="77777777" w:rsidR="003C233C" w:rsidRDefault="003C233C" w:rsidP="00826E72">
      <w:pPr>
        <w:spacing w:line="480" w:lineRule="auto"/>
        <w:rPr>
          <w:rFonts w:ascii="Times New Roman" w:hAnsi="Times New Roman"/>
        </w:rPr>
      </w:pPr>
    </w:p>
    <w:p w14:paraId="44DC86AA" w14:textId="77777777" w:rsidR="00FB173F" w:rsidRDefault="00FB173F" w:rsidP="00826E72">
      <w:pPr>
        <w:spacing w:line="480" w:lineRule="auto"/>
        <w:rPr>
          <w:rFonts w:ascii="Times New Roman" w:hAnsi="Times New Roman"/>
        </w:rPr>
      </w:pPr>
    </w:p>
    <w:p w14:paraId="1CF2DB90" w14:textId="181A068B" w:rsidR="00826E72" w:rsidRDefault="00826E72" w:rsidP="00826E72">
      <w:pPr>
        <w:spacing w:line="480" w:lineRule="auto"/>
        <w:rPr>
          <w:rFonts w:ascii="Times New Roman" w:hAnsi="Times New Roman"/>
        </w:rPr>
      </w:pPr>
      <w:r>
        <w:rPr>
          <w:rFonts w:ascii="Times New Roman" w:hAnsi="Times New Roman"/>
        </w:rPr>
        <w:t>Once the membrane is removed, the mammillary cones appear as conical shaped ridges across the interior s</w:t>
      </w:r>
      <w:r w:rsidR="00562ECB">
        <w:rPr>
          <w:rFonts w:ascii="Times New Roman" w:hAnsi="Times New Roman"/>
        </w:rPr>
        <w:t>urface of the eggshell (Figure 10</w:t>
      </w:r>
      <w:r>
        <w:rPr>
          <w:rFonts w:ascii="Times New Roman" w:hAnsi="Times New Roman"/>
        </w:rPr>
        <w:t>).</w:t>
      </w:r>
      <w:r w:rsidR="00423956">
        <w:rPr>
          <w:rFonts w:ascii="Times New Roman" w:hAnsi="Times New Roman"/>
        </w:rPr>
        <w:t xml:space="preserve"> </w:t>
      </w:r>
      <w:r w:rsidR="003A28AD">
        <w:rPr>
          <w:rFonts w:ascii="Times New Roman" w:hAnsi="Times New Roman"/>
        </w:rPr>
        <w:t xml:space="preserve"> Similar to these organic membranes, prior to deterioration pores </w:t>
      </w:r>
      <w:r>
        <w:rPr>
          <w:rFonts w:ascii="Times New Roman" w:hAnsi="Times New Roman"/>
        </w:rPr>
        <w:t>allowed for the exchange of water and gases to pass through the shell and encourage embryonic development (Serjeantson 2009:171).</w:t>
      </w:r>
      <w:r w:rsidR="00423956">
        <w:rPr>
          <w:rFonts w:ascii="Times New Roman" w:hAnsi="Times New Roman"/>
        </w:rPr>
        <w:t xml:space="preserve"> </w:t>
      </w:r>
      <w:r>
        <w:rPr>
          <w:rFonts w:ascii="Times New Roman" w:hAnsi="Times New Roman"/>
        </w:rPr>
        <w:t>After the deterioration of the</w:t>
      </w:r>
      <w:r w:rsidR="003A28AD">
        <w:rPr>
          <w:rFonts w:ascii="Times New Roman" w:hAnsi="Times New Roman"/>
        </w:rPr>
        <w:t xml:space="preserve">se organic </w:t>
      </w:r>
      <w:r>
        <w:rPr>
          <w:rFonts w:ascii="Times New Roman" w:hAnsi="Times New Roman"/>
        </w:rPr>
        <w:t xml:space="preserve">plugs, the pore canals are cleared of residual organic materials and appear as open holes covering the surface of the shell fragment. </w:t>
      </w:r>
    </w:p>
    <w:p w14:paraId="73B37283" w14:textId="77777777" w:rsidR="003C233C" w:rsidRDefault="003C233C" w:rsidP="003C233C">
      <w:pPr>
        <w:rPr>
          <w:rFonts w:ascii="Times New Roman" w:hAnsi="Times New Roman"/>
        </w:rPr>
      </w:pPr>
    </w:p>
    <w:p w14:paraId="51541440" w14:textId="11D24569" w:rsidR="003F7320" w:rsidRDefault="003F7320" w:rsidP="003F7320">
      <w:pPr>
        <w:pStyle w:val="Heading2"/>
        <w:rPr>
          <w:rStyle w:val="Emphasis"/>
        </w:rPr>
      </w:pPr>
      <w:bookmarkStart w:id="15" w:name="_Toc227299702"/>
      <w:r w:rsidRPr="00C41D15">
        <w:rPr>
          <w:rStyle w:val="Emphasis"/>
        </w:rPr>
        <w:t>Research Methodologies</w:t>
      </w:r>
      <w:bookmarkEnd w:id="15"/>
      <w:r w:rsidRPr="00C41D15">
        <w:rPr>
          <w:rStyle w:val="Emphasis"/>
        </w:rPr>
        <w:t xml:space="preserve"> </w:t>
      </w:r>
    </w:p>
    <w:p w14:paraId="4ABD990C" w14:textId="77777777" w:rsidR="003F7320" w:rsidRPr="003F7320" w:rsidRDefault="003F7320" w:rsidP="003F7320"/>
    <w:p w14:paraId="63EC27D6" w14:textId="41CC3918" w:rsidR="00367498" w:rsidRDefault="0024140B" w:rsidP="00826E72">
      <w:pPr>
        <w:spacing w:line="480" w:lineRule="auto"/>
        <w:ind w:firstLine="720"/>
        <w:rPr>
          <w:rFonts w:ascii="Times New Roman" w:hAnsi="Times New Roman"/>
        </w:rPr>
      </w:pPr>
      <w:r>
        <w:rPr>
          <w:rFonts w:ascii="Times New Roman" w:hAnsi="Times New Roman"/>
        </w:rPr>
        <w:t>Published</w:t>
      </w:r>
      <w:r w:rsidR="00826E72">
        <w:rPr>
          <w:rFonts w:ascii="Times New Roman" w:hAnsi="Times New Roman"/>
        </w:rPr>
        <w:t xml:space="preserve"> reports </w:t>
      </w:r>
      <w:r w:rsidR="00826E72" w:rsidRPr="004D36C2">
        <w:rPr>
          <w:rFonts w:ascii="Times New Roman" w:hAnsi="Times New Roman"/>
        </w:rPr>
        <w:t>detailing eggshel</w:t>
      </w:r>
      <w:r w:rsidR="00826E72">
        <w:rPr>
          <w:rFonts w:ascii="Times New Roman" w:hAnsi="Times New Roman"/>
        </w:rPr>
        <w:t>l identification methods incorporate a</w:t>
      </w:r>
      <w:r w:rsidR="00826E72" w:rsidRPr="004D36C2">
        <w:rPr>
          <w:rFonts w:ascii="Times New Roman" w:hAnsi="Times New Roman"/>
        </w:rPr>
        <w:t xml:space="preserve"> range of bird species </w:t>
      </w:r>
      <w:r w:rsidR="003A28AD">
        <w:rPr>
          <w:rFonts w:ascii="Times New Roman" w:hAnsi="Times New Roman"/>
        </w:rPr>
        <w:t xml:space="preserve">for </w:t>
      </w:r>
      <w:r w:rsidR="00E26D5B">
        <w:rPr>
          <w:rFonts w:ascii="Times New Roman" w:hAnsi="Times New Roman"/>
        </w:rPr>
        <w:t>the collection of data</w:t>
      </w:r>
      <w:r w:rsidR="003A28AD">
        <w:rPr>
          <w:rFonts w:ascii="Times New Roman" w:hAnsi="Times New Roman"/>
        </w:rPr>
        <w:t>. However, m</w:t>
      </w:r>
      <w:r w:rsidR="00826E72">
        <w:rPr>
          <w:rFonts w:ascii="Times New Roman" w:hAnsi="Times New Roman"/>
        </w:rPr>
        <w:t xml:space="preserve">any of these species </w:t>
      </w:r>
      <w:r w:rsidR="00445007">
        <w:rPr>
          <w:rFonts w:ascii="Times New Roman" w:hAnsi="Times New Roman"/>
        </w:rPr>
        <w:t xml:space="preserve">are </w:t>
      </w:r>
      <w:r w:rsidR="00826E72">
        <w:rPr>
          <w:rFonts w:ascii="Times New Roman" w:hAnsi="Times New Roman"/>
        </w:rPr>
        <w:t xml:space="preserve">not always </w:t>
      </w:r>
      <w:r w:rsidR="00E26D5B">
        <w:rPr>
          <w:rFonts w:ascii="Times New Roman" w:hAnsi="Times New Roman"/>
        </w:rPr>
        <w:t>found in abundance</w:t>
      </w:r>
      <w:r w:rsidR="00826E72">
        <w:rPr>
          <w:rFonts w:ascii="Times New Roman" w:hAnsi="Times New Roman"/>
        </w:rPr>
        <w:t xml:space="preserve"> in archaeological faunal assemblages from</w:t>
      </w:r>
      <w:r w:rsidR="00826E72" w:rsidRPr="004D36C2">
        <w:rPr>
          <w:rFonts w:ascii="Times New Roman" w:hAnsi="Times New Roman"/>
        </w:rPr>
        <w:t xml:space="preserve"> histori</w:t>
      </w:r>
      <w:r w:rsidR="00826E72">
        <w:rPr>
          <w:rFonts w:ascii="Times New Roman" w:hAnsi="Times New Roman"/>
        </w:rPr>
        <w:t>c sites in the Middle Atlantic and southeastern United States.</w:t>
      </w:r>
      <w:r w:rsidR="00423956">
        <w:rPr>
          <w:rFonts w:ascii="Times New Roman" w:hAnsi="Times New Roman"/>
        </w:rPr>
        <w:t xml:space="preserve"> </w:t>
      </w:r>
      <w:r w:rsidR="00826E72">
        <w:rPr>
          <w:rFonts w:ascii="Times New Roman" w:hAnsi="Times New Roman"/>
        </w:rPr>
        <w:t>For example, Sidell includes ostrich and great skau eggshells in her identificat</w:t>
      </w:r>
      <w:r w:rsidR="00E26D5B">
        <w:rPr>
          <w:rFonts w:ascii="Times New Roman" w:hAnsi="Times New Roman"/>
        </w:rPr>
        <w:t xml:space="preserve">ion guide, species that are unlikely to be </w:t>
      </w:r>
      <w:r w:rsidR="00826E72">
        <w:rPr>
          <w:rFonts w:ascii="Times New Roman" w:hAnsi="Times New Roman"/>
        </w:rPr>
        <w:t xml:space="preserve">recovered in </w:t>
      </w:r>
      <w:r w:rsidR="003A28AD">
        <w:rPr>
          <w:rFonts w:ascii="Times New Roman" w:hAnsi="Times New Roman"/>
        </w:rPr>
        <w:t xml:space="preserve">archaeological assemblages from </w:t>
      </w:r>
      <w:r w:rsidR="00826E72">
        <w:rPr>
          <w:rFonts w:ascii="Times New Roman" w:hAnsi="Times New Roman"/>
        </w:rPr>
        <w:t xml:space="preserve">the Virginia Piedmont. </w:t>
      </w:r>
      <w:r w:rsidR="00826E72" w:rsidRPr="004D36C2">
        <w:rPr>
          <w:rFonts w:ascii="Times New Roman" w:hAnsi="Times New Roman"/>
        </w:rPr>
        <w:t>The</w:t>
      </w:r>
      <w:r w:rsidR="00826E72">
        <w:rPr>
          <w:rFonts w:ascii="Times New Roman" w:hAnsi="Times New Roman"/>
        </w:rPr>
        <w:t>refore, the</w:t>
      </w:r>
      <w:r w:rsidR="00826E72" w:rsidRPr="004D36C2">
        <w:rPr>
          <w:rFonts w:ascii="Times New Roman" w:hAnsi="Times New Roman"/>
        </w:rPr>
        <w:t xml:space="preserve"> formation of a </w:t>
      </w:r>
      <w:r w:rsidR="00826E72">
        <w:rPr>
          <w:rFonts w:ascii="Times New Roman" w:hAnsi="Times New Roman"/>
        </w:rPr>
        <w:t>regionally-</w:t>
      </w:r>
      <w:r w:rsidR="00826E72" w:rsidRPr="004D36C2">
        <w:rPr>
          <w:rFonts w:ascii="Times New Roman" w:hAnsi="Times New Roman"/>
        </w:rPr>
        <w:t xml:space="preserve">specific modern </w:t>
      </w:r>
      <w:r w:rsidR="00826E72">
        <w:rPr>
          <w:rFonts w:ascii="Times New Roman" w:hAnsi="Times New Roman"/>
        </w:rPr>
        <w:t xml:space="preserve">eggshell </w:t>
      </w:r>
      <w:r w:rsidR="00826E72" w:rsidRPr="004D36C2">
        <w:rPr>
          <w:rFonts w:ascii="Times New Roman" w:hAnsi="Times New Roman"/>
        </w:rPr>
        <w:t xml:space="preserve">comparative collection was </w:t>
      </w:r>
      <w:r w:rsidR="00E26D5B">
        <w:rPr>
          <w:rFonts w:ascii="Times New Roman" w:hAnsi="Times New Roman"/>
        </w:rPr>
        <w:t xml:space="preserve">assembled </w:t>
      </w:r>
      <w:r w:rsidR="00826E72">
        <w:rPr>
          <w:rFonts w:ascii="Times New Roman" w:hAnsi="Times New Roman"/>
        </w:rPr>
        <w:t xml:space="preserve">for this project </w:t>
      </w:r>
      <w:r w:rsidR="00826E72" w:rsidRPr="004D36C2">
        <w:rPr>
          <w:rFonts w:ascii="Times New Roman" w:hAnsi="Times New Roman"/>
        </w:rPr>
        <w:t xml:space="preserve">in order to compensate for </w:t>
      </w:r>
      <w:r w:rsidR="00826E72">
        <w:rPr>
          <w:rFonts w:ascii="Times New Roman" w:hAnsi="Times New Roman"/>
        </w:rPr>
        <w:t>any issues that may be</w:t>
      </w:r>
      <w:r w:rsidR="00826E72" w:rsidRPr="004D36C2">
        <w:rPr>
          <w:rFonts w:ascii="Times New Roman" w:hAnsi="Times New Roman"/>
        </w:rPr>
        <w:t xml:space="preserve"> associated with </w:t>
      </w:r>
      <w:r w:rsidR="00826E72">
        <w:rPr>
          <w:rFonts w:ascii="Times New Roman" w:hAnsi="Times New Roman"/>
        </w:rPr>
        <w:t>diachronic and geographic variability associated with the measurements of eggshell features collected by previous researchers.</w:t>
      </w:r>
      <w:r w:rsidR="00423956">
        <w:rPr>
          <w:rFonts w:ascii="Times New Roman" w:hAnsi="Times New Roman"/>
        </w:rPr>
        <w:t xml:space="preserve"> </w:t>
      </w:r>
      <w:r w:rsidR="00826E72">
        <w:rPr>
          <w:rFonts w:ascii="Times New Roman" w:hAnsi="Times New Roman"/>
        </w:rPr>
        <w:t>Multiple s</w:t>
      </w:r>
      <w:r w:rsidR="00826E72" w:rsidRPr="004D36C2">
        <w:rPr>
          <w:rFonts w:ascii="Times New Roman" w:hAnsi="Times New Roman"/>
        </w:rPr>
        <w:t xml:space="preserve">pecimens </w:t>
      </w:r>
      <w:r w:rsidR="00826E72">
        <w:rPr>
          <w:rFonts w:ascii="Times New Roman" w:hAnsi="Times New Roman"/>
        </w:rPr>
        <w:t xml:space="preserve">assumed to be </w:t>
      </w:r>
      <w:r w:rsidR="00826E72" w:rsidRPr="004D36C2">
        <w:rPr>
          <w:rFonts w:ascii="Times New Roman" w:hAnsi="Times New Roman"/>
        </w:rPr>
        <w:t xml:space="preserve">comparable to those present during the </w:t>
      </w:r>
      <w:r w:rsidR="00826E72">
        <w:rPr>
          <w:rFonts w:ascii="Times New Roman" w:hAnsi="Times New Roman"/>
        </w:rPr>
        <w:t xml:space="preserve">historic occupation of the site were </w:t>
      </w:r>
      <w:r w:rsidR="00826E72" w:rsidRPr="004D36C2">
        <w:rPr>
          <w:rFonts w:ascii="Times New Roman" w:hAnsi="Times New Roman"/>
        </w:rPr>
        <w:t xml:space="preserve">collected from wild and domestic </w:t>
      </w:r>
      <w:r w:rsidR="00E26D5B">
        <w:rPr>
          <w:rFonts w:ascii="Times New Roman" w:hAnsi="Times New Roman"/>
        </w:rPr>
        <w:t xml:space="preserve">bird </w:t>
      </w:r>
      <w:r w:rsidR="00826E72" w:rsidRPr="004D36C2">
        <w:rPr>
          <w:rFonts w:ascii="Times New Roman" w:hAnsi="Times New Roman"/>
        </w:rPr>
        <w:t xml:space="preserve">species </w:t>
      </w:r>
      <w:r w:rsidR="00562ECB">
        <w:rPr>
          <w:rFonts w:ascii="Times New Roman" w:hAnsi="Times New Roman"/>
        </w:rPr>
        <w:t>(Table 3</w:t>
      </w:r>
      <w:r w:rsidR="00826E72">
        <w:rPr>
          <w:rFonts w:ascii="Times New Roman" w:hAnsi="Times New Roman"/>
        </w:rPr>
        <w:t>).</w:t>
      </w:r>
      <w:r w:rsidR="00423956">
        <w:rPr>
          <w:rFonts w:ascii="Times New Roman" w:hAnsi="Times New Roman"/>
        </w:rPr>
        <w:t xml:space="preserve"> </w:t>
      </w:r>
    </w:p>
    <w:p w14:paraId="5EC8FE0F" w14:textId="77777777" w:rsidR="00367498" w:rsidRDefault="00367498" w:rsidP="00826E72">
      <w:pPr>
        <w:spacing w:line="480" w:lineRule="auto"/>
        <w:ind w:firstLine="720"/>
        <w:rPr>
          <w:rFonts w:ascii="Times New Roman" w:hAnsi="Times New Roman"/>
        </w:rPr>
      </w:pPr>
    </w:p>
    <w:p w14:paraId="4DB35BB4" w14:textId="4004EC1F" w:rsidR="00367498" w:rsidRDefault="00367498" w:rsidP="00367498">
      <w:pPr>
        <w:rPr>
          <w:rFonts w:ascii="Times New Roman" w:hAnsi="Times New Roman"/>
        </w:rPr>
      </w:pPr>
      <w:r w:rsidRPr="002F41C2">
        <w:rPr>
          <w:rFonts w:ascii="Times New Roman" w:hAnsi="Times New Roman"/>
          <w:b/>
        </w:rPr>
        <w:t>Table 3</w:t>
      </w:r>
      <w:r>
        <w:rPr>
          <w:rFonts w:ascii="Times New Roman" w:hAnsi="Times New Roman"/>
        </w:rPr>
        <w:t xml:space="preserve">. </w:t>
      </w:r>
      <w:r w:rsidRPr="00467A72">
        <w:rPr>
          <w:rFonts w:ascii="Times New Roman" w:hAnsi="Times New Roman"/>
        </w:rPr>
        <w:t>The University of Tennessee</w:t>
      </w:r>
      <w:r>
        <w:rPr>
          <w:rFonts w:ascii="Times New Roman" w:hAnsi="Times New Roman"/>
        </w:rPr>
        <w:t xml:space="preserve"> Modern Comparative E</w:t>
      </w:r>
      <w:r w:rsidR="00C67FBA">
        <w:rPr>
          <w:rFonts w:ascii="Times New Roman" w:hAnsi="Times New Roman"/>
        </w:rPr>
        <w:t>ggshell Collection: Species</w:t>
      </w:r>
    </w:p>
    <w:p w14:paraId="74D1D94F" w14:textId="77777777" w:rsidR="00367498" w:rsidRDefault="00367498" w:rsidP="00367498">
      <w:pPr>
        <w:rPr>
          <w:rFonts w:ascii="Times New Roman" w:hAnsi="Times New Roman"/>
        </w:rPr>
      </w:pPr>
    </w:p>
    <w:tbl>
      <w:tblPr>
        <w:tblW w:w="8486" w:type="dxa"/>
        <w:jc w:val="center"/>
        <w:tblInd w:w="-624" w:type="dxa"/>
        <w:tblLook w:val="04A0" w:firstRow="1" w:lastRow="0" w:firstColumn="1" w:lastColumn="0" w:noHBand="0" w:noVBand="1"/>
      </w:tblPr>
      <w:tblGrid>
        <w:gridCol w:w="2948"/>
        <w:gridCol w:w="3756"/>
        <w:gridCol w:w="1782"/>
      </w:tblGrid>
      <w:tr w:rsidR="00367498" w:rsidRPr="002A7C05" w14:paraId="38160AD9" w14:textId="77777777" w:rsidTr="0033346D">
        <w:trPr>
          <w:trHeight w:val="521"/>
          <w:jc w:val="center"/>
        </w:trPr>
        <w:tc>
          <w:tcPr>
            <w:tcW w:w="2948" w:type="dxa"/>
            <w:tcBorders>
              <w:top w:val="single" w:sz="4" w:space="0" w:color="auto"/>
              <w:bottom w:val="single" w:sz="4" w:space="0" w:color="auto"/>
            </w:tcBorders>
            <w:shd w:val="clear" w:color="auto" w:fill="FF6666"/>
            <w:noWrap/>
            <w:vAlign w:val="center"/>
            <w:hideMark/>
          </w:tcPr>
          <w:p w14:paraId="318AB27F" w14:textId="1CB6F50B" w:rsidR="00367498" w:rsidRPr="002A7C05" w:rsidRDefault="00367498" w:rsidP="00AF189B">
            <w:pPr>
              <w:jc w:val="center"/>
              <w:rPr>
                <w:rFonts w:ascii="Times New Roman" w:eastAsia="Times New Roman" w:hAnsi="Times New Roman"/>
                <w:b/>
                <w:i/>
                <w:color w:val="000000"/>
              </w:rPr>
            </w:pPr>
            <w:r w:rsidRPr="002A7C05">
              <w:rPr>
                <w:rFonts w:ascii="Times New Roman" w:eastAsia="Times New Roman" w:hAnsi="Times New Roman"/>
                <w:b/>
                <w:i/>
                <w:color w:val="000000"/>
              </w:rPr>
              <w:t>Species</w:t>
            </w:r>
          </w:p>
        </w:tc>
        <w:tc>
          <w:tcPr>
            <w:tcW w:w="3756" w:type="dxa"/>
            <w:tcBorders>
              <w:top w:val="single" w:sz="4" w:space="0" w:color="auto"/>
              <w:bottom w:val="single" w:sz="4" w:space="0" w:color="auto"/>
            </w:tcBorders>
            <w:shd w:val="clear" w:color="auto" w:fill="FF6666"/>
            <w:vAlign w:val="center"/>
          </w:tcPr>
          <w:p w14:paraId="30EE8349" w14:textId="77777777" w:rsidR="00367498" w:rsidRPr="002A7C05" w:rsidRDefault="00367498" w:rsidP="00AF189B">
            <w:pPr>
              <w:jc w:val="center"/>
              <w:rPr>
                <w:rFonts w:ascii="Times New Roman" w:eastAsia="Times New Roman" w:hAnsi="Times New Roman"/>
                <w:b/>
                <w:i/>
                <w:color w:val="000000"/>
              </w:rPr>
            </w:pPr>
            <w:r w:rsidRPr="002A7C05">
              <w:rPr>
                <w:rFonts w:ascii="Times New Roman" w:eastAsia="Times New Roman" w:hAnsi="Times New Roman"/>
                <w:b/>
                <w:i/>
                <w:color w:val="000000"/>
              </w:rPr>
              <w:t>Common Name</w:t>
            </w:r>
          </w:p>
        </w:tc>
        <w:tc>
          <w:tcPr>
            <w:tcW w:w="1782" w:type="dxa"/>
            <w:tcBorders>
              <w:top w:val="single" w:sz="4" w:space="0" w:color="auto"/>
              <w:bottom w:val="single" w:sz="4" w:space="0" w:color="auto"/>
            </w:tcBorders>
            <w:shd w:val="clear" w:color="auto" w:fill="FF6666"/>
            <w:noWrap/>
            <w:vAlign w:val="center"/>
            <w:hideMark/>
          </w:tcPr>
          <w:p w14:paraId="492F567E" w14:textId="77777777" w:rsidR="00367498" w:rsidRPr="002A7C05" w:rsidRDefault="00367498" w:rsidP="00AF189B">
            <w:pPr>
              <w:jc w:val="center"/>
              <w:rPr>
                <w:rFonts w:ascii="Times New Roman" w:eastAsia="Times New Roman" w:hAnsi="Times New Roman"/>
                <w:b/>
                <w:i/>
                <w:color w:val="000000"/>
              </w:rPr>
            </w:pPr>
            <w:r w:rsidRPr="002A7C05">
              <w:rPr>
                <w:rFonts w:ascii="Times New Roman" w:eastAsia="Times New Roman" w:hAnsi="Times New Roman"/>
                <w:b/>
                <w:i/>
                <w:color w:val="000000"/>
              </w:rPr>
              <w:t># of eggs</w:t>
            </w:r>
          </w:p>
        </w:tc>
      </w:tr>
      <w:tr w:rsidR="00367498" w:rsidRPr="00467A72" w14:paraId="7054C1E4" w14:textId="77777777" w:rsidTr="0033346D">
        <w:trPr>
          <w:trHeight w:val="287"/>
          <w:jc w:val="center"/>
        </w:trPr>
        <w:tc>
          <w:tcPr>
            <w:tcW w:w="2948" w:type="dxa"/>
            <w:tcBorders>
              <w:top w:val="single" w:sz="4" w:space="0" w:color="auto"/>
            </w:tcBorders>
            <w:shd w:val="clear" w:color="auto" w:fill="auto"/>
            <w:vAlign w:val="bottom"/>
          </w:tcPr>
          <w:p w14:paraId="40AAEFF6" w14:textId="77777777" w:rsidR="00367498" w:rsidRDefault="00367498" w:rsidP="00367498">
            <w:pPr>
              <w:rPr>
                <w:rFonts w:ascii="Times New Roman" w:eastAsia="Times New Roman" w:hAnsi="Times New Roman"/>
                <w:i/>
              </w:rPr>
            </w:pPr>
            <w:r>
              <w:rPr>
                <w:rFonts w:ascii="Times New Roman" w:eastAsia="Times New Roman" w:hAnsi="Times New Roman"/>
                <w:i/>
              </w:rPr>
              <w:t>Anser anser</w:t>
            </w:r>
          </w:p>
        </w:tc>
        <w:tc>
          <w:tcPr>
            <w:tcW w:w="3756" w:type="dxa"/>
            <w:tcBorders>
              <w:top w:val="single" w:sz="4" w:space="0" w:color="auto"/>
            </w:tcBorders>
            <w:vAlign w:val="bottom"/>
          </w:tcPr>
          <w:p w14:paraId="78C494FE" w14:textId="77777777" w:rsidR="00367498" w:rsidRPr="00467A72" w:rsidRDefault="00367498" w:rsidP="00367498">
            <w:pPr>
              <w:jc w:val="center"/>
              <w:rPr>
                <w:rFonts w:ascii="Times New Roman" w:eastAsia="Times New Roman" w:hAnsi="Times New Roman"/>
              </w:rPr>
            </w:pPr>
            <w:r w:rsidRPr="00467A72">
              <w:rPr>
                <w:rFonts w:ascii="Times New Roman" w:eastAsia="Times New Roman" w:hAnsi="Times New Roman"/>
              </w:rPr>
              <w:t>Domestic Goose</w:t>
            </w:r>
          </w:p>
        </w:tc>
        <w:tc>
          <w:tcPr>
            <w:tcW w:w="1782" w:type="dxa"/>
            <w:tcBorders>
              <w:top w:val="single" w:sz="4" w:space="0" w:color="auto"/>
            </w:tcBorders>
            <w:shd w:val="clear" w:color="auto" w:fill="auto"/>
            <w:noWrap/>
            <w:vAlign w:val="bottom"/>
          </w:tcPr>
          <w:p w14:paraId="2894D24E"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color w:val="000000"/>
              </w:rPr>
              <w:t>1</w:t>
            </w:r>
          </w:p>
        </w:tc>
      </w:tr>
      <w:tr w:rsidR="00367498" w:rsidRPr="00467A72" w14:paraId="5656100D" w14:textId="77777777" w:rsidTr="0033346D">
        <w:trPr>
          <w:trHeight w:val="287"/>
          <w:jc w:val="center"/>
        </w:trPr>
        <w:tc>
          <w:tcPr>
            <w:tcW w:w="2948" w:type="dxa"/>
            <w:shd w:val="clear" w:color="auto" w:fill="auto"/>
            <w:vAlign w:val="bottom"/>
          </w:tcPr>
          <w:p w14:paraId="7E9F3392" w14:textId="77777777" w:rsidR="00367498" w:rsidRPr="00C864F9" w:rsidRDefault="00367498" w:rsidP="00367498">
            <w:pPr>
              <w:rPr>
                <w:rFonts w:ascii="Times New Roman" w:eastAsia="Times New Roman" w:hAnsi="Times New Roman"/>
                <w:i/>
              </w:rPr>
            </w:pPr>
            <w:r>
              <w:rPr>
                <w:rFonts w:ascii="Times New Roman" w:eastAsia="Times New Roman" w:hAnsi="Times New Roman"/>
                <w:i/>
              </w:rPr>
              <w:t>Anas platyrhynchos</w:t>
            </w:r>
          </w:p>
        </w:tc>
        <w:tc>
          <w:tcPr>
            <w:tcW w:w="3756" w:type="dxa"/>
            <w:vAlign w:val="bottom"/>
          </w:tcPr>
          <w:p w14:paraId="3C8A7009"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rPr>
              <w:t xml:space="preserve">Indian Runner </w:t>
            </w:r>
          </w:p>
        </w:tc>
        <w:tc>
          <w:tcPr>
            <w:tcW w:w="1782" w:type="dxa"/>
            <w:shd w:val="clear" w:color="auto" w:fill="auto"/>
            <w:noWrap/>
            <w:vAlign w:val="bottom"/>
            <w:hideMark/>
          </w:tcPr>
          <w:p w14:paraId="25F8D6D2"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color w:val="000000"/>
              </w:rPr>
              <w:t>4</w:t>
            </w:r>
          </w:p>
        </w:tc>
      </w:tr>
      <w:tr w:rsidR="00367498" w:rsidRPr="00467A72" w14:paraId="6313E945" w14:textId="77777777" w:rsidTr="0033346D">
        <w:trPr>
          <w:trHeight w:val="287"/>
          <w:jc w:val="center"/>
        </w:trPr>
        <w:tc>
          <w:tcPr>
            <w:tcW w:w="2948" w:type="dxa"/>
            <w:shd w:val="clear" w:color="auto" w:fill="auto"/>
            <w:vAlign w:val="bottom"/>
          </w:tcPr>
          <w:p w14:paraId="3EB2B3CA" w14:textId="77777777" w:rsidR="00367498" w:rsidRPr="00C864F9" w:rsidRDefault="00367498" w:rsidP="00367498">
            <w:pPr>
              <w:rPr>
                <w:rFonts w:ascii="Times New Roman" w:eastAsia="Times New Roman" w:hAnsi="Times New Roman"/>
                <w:i/>
              </w:rPr>
            </w:pPr>
            <w:r>
              <w:rPr>
                <w:rFonts w:ascii="Times New Roman" w:eastAsia="Times New Roman" w:hAnsi="Times New Roman"/>
                <w:i/>
              </w:rPr>
              <w:t>Cairina moschata</w:t>
            </w:r>
          </w:p>
        </w:tc>
        <w:tc>
          <w:tcPr>
            <w:tcW w:w="3756" w:type="dxa"/>
            <w:vAlign w:val="bottom"/>
          </w:tcPr>
          <w:p w14:paraId="68A829E4"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rPr>
              <w:t>Muscovy Duck</w:t>
            </w:r>
          </w:p>
        </w:tc>
        <w:tc>
          <w:tcPr>
            <w:tcW w:w="1782" w:type="dxa"/>
            <w:shd w:val="clear" w:color="auto" w:fill="auto"/>
            <w:noWrap/>
            <w:vAlign w:val="bottom"/>
            <w:hideMark/>
          </w:tcPr>
          <w:p w14:paraId="165C040B"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color w:val="000000"/>
              </w:rPr>
              <w:t>2</w:t>
            </w:r>
          </w:p>
        </w:tc>
      </w:tr>
      <w:tr w:rsidR="00367498" w:rsidRPr="00467A72" w14:paraId="59E2DB61" w14:textId="77777777" w:rsidTr="0033346D">
        <w:trPr>
          <w:trHeight w:val="287"/>
          <w:jc w:val="center"/>
        </w:trPr>
        <w:tc>
          <w:tcPr>
            <w:tcW w:w="2948" w:type="dxa"/>
            <w:shd w:val="clear" w:color="auto" w:fill="auto"/>
            <w:noWrap/>
            <w:vAlign w:val="bottom"/>
          </w:tcPr>
          <w:p w14:paraId="0DE8DCA7" w14:textId="77777777" w:rsidR="00367498" w:rsidRPr="0005691E" w:rsidRDefault="00367498" w:rsidP="00367498">
            <w:pPr>
              <w:rPr>
                <w:rFonts w:ascii="Times New Roman" w:eastAsia="Times New Roman" w:hAnsi="Times New Roman"/>
                <w:i/>
              </w:rPr>
            </w:pPr>
            <w:r>
              <w:rPr>
                <w:rFonts w:ascii="Times New Roman" w:eastAsia="Times New Roman" w:hAnsi="Times New Roman"/>
                <w:i/>
              </w:rPr>
              <w:t>Cardinalis cardinalis</w:t>
            </w:r>
          </w:p>
        </w:tc>
        <w:tc>
          <w:tcPr>
            <w:tcW w:w="3756" w:type="dxa"/>
            <w:vAlign w:val="bottom"/>
          </w:tcPr>
          <w:p w14:paraId="3965AB51"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rPr>
              <w:t>Northern Cardinal</w:t>
            </w:r>
          </w:p>
        </w:tc>
        <w:tc>
          <w:tcPr>
            <w:tcW w:w="1782" w:type="dxa"/>
            <w:shd w:val="clear" w:color="auto" w:fill="auto"/>
            <w:noWrap/>
            <w:vAlign w:val="bottom"/>
            <w:hideMark/>
          </w:tcPr>
          <w:p w14:paraId="0C6A0231"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color w:val="000000"/>
              </w:rPr>
              <w:t>1</w:t>
            </w:r>
          </w:p>
        </w:tc>
      </w:tr>
      <w:tr w:rsidR="00367498" w:rsidRPr="00467A72" w14:paraId="578F1C97" w14:textId="77777777" w:rsidTr="0033346D">
        <w:trPr>
          <w:trHeight w:val="287"/>
          <w:jc w:val="center"/>
        </w:trPr>
        <w:tc>
          <w:tcPr>
            <w:tcW w:w="2948" w:type="dxa"/>
            <w:shd w:val="clear" w:color="auto" w:fill="auto"/>
            <w:noWrap/>
            <w:vAlign w:val="bottom"/>
          </w:tcPr>
          <w:p w14:paraId="6F070050" w14:textId="77777777" w:rsidR="00367498" w:rsidRPr="0005691E" w:rsidRDefault="00367498" w:rsidP="00367498">
            <w:pPr>
              <w:rPr>
                <w:rFonts w:ascii="Times New Roman" w:eastAsia="Times New Roman" w:hAnsi="Times New Roman"/>
                <w:i/>
              </w:rPr>
            </w:pPr>
            <w:r>
              <w:rPr>
                <w:rFonts w:ascii="Times New Roman" w:eastAsia="Times New Roman" w:hAnsi="Times New Roman"/>
                <w:i/>
              </w:rPr>
              <w:t>Coturnix coturnix</w:t>
            </w:r>
          </w:p>
        </w:tc>
        <w:tc>
          <w:tcPr>
            <w:tcW w:w="3756" w:type="dxa"/>
            <w:vAlign w:val="bottom"/>
          </w:tcPr>
          <w:p w14:paraId="7AA3E25D"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rPr>
              <w:t>Quail</w:t>
            </w:r>
          </w:p>
        </w:tc>
        <w:tc>
          <w:tcPr>
            <w:tcW w:w="1782" w:type="dxa"/>
            <w:shd w:val="clear" w:color="auto" w:fill="auto"/>
            <w:noWrap/>
            <w:vAlign w:val="bottom"/>
            <w:hideMark/>
          </w:tcPr>
          <w:p w14:paraId="7C2FF9CD"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color w:val="000000"/>
              </w:rPr>
              <w:t>1</w:t>
            </w:r>
          </w:p>
        </w:tc>
      </w:tr>
      <w:tr w:rsidR="00367498" w:rsidRPr="00467A72" w14:paraId="17C5B403" w14:textId="77777777" w:rsidTr="0033346D">
        <w:trPr>
          <w:trHeight w:val="287"/>
          <w:jc w:val="center"/>
        </w:trPr>
        <w:tc>
          <w:tcPr>
            <w:tcW w:w="2948" w:type="dxa"/>
            <w:shd w:val="clear" w:color="auto" w:fill="auto"/>
            <w:vAlign w:val="bottom"/>
            <w:hideMark/>
          </w:tcPr>
          <w:p w14:paraId="2848B515" w14:textId="77777777" w:rsidR="00367498" w:rsidRPr="00467A72" w:rsidRDefault="00367498" w:rsidP="00367498">
            <w:pPr>
              <w:rPr>
                <w:rFonts w:ascii="Times New Roman" w:eastAsia="Times New Roman" w:hAnsi="Times New Roman"/>
              </w:rPr>
            </w:pPr>
            <w:r>
              <w:rPr>
                <w:rFonts w:ascii="Times New Roman" w:eastAsia="Times New Roman" w:hAnsi="Times New Roman"/>
                <w:i/>
              </w:rPr>
              <w:t xml:space="preserve">Gallus gallus </w:t>
            </w:r>
          </w:p>
        </w:tc>
        <w:tc>
          <w:tcPr>
            <w:tcW w:w="3756" w:type="dxa"/>
          </w:tcPr>
          <w:p w14:paraId="0857B382"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rPr>
              <w:t>Rhode Island Red</w:t>
            </w:r>
          </w:p>
        </w:tc>
        <w:tc>
          <w:tcPr>
            <w:tcW w:w="1782" w:type="dxa"/>
            <w:shd w:val="clear" w:color="auto" w:fill="auto"/>
            <w:noWrap/>
            <w:vAlign w:val="bottom"/>
            <w:hideMark/>
          </w:tcPr>
          <w:p w14:paraId="278E43A4"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color w:val="000000"/>
              </w:rPr>
              <w:t>4</w:t>
            </w:r>
          </w:p>
        </w:tc>
      </w:tr>
      <w:tr w:rsidR="00367498" w:rsidRPr="00467A72" w14:paraId="3A18793E" w14:textId="77777777" w:rsidTr="0033346D">
        <w:trPr>
          <w:trHeight w:val="287"/>
          <w:jc w:val="center"/>
        </w:trPr>
        <w:tc>
          <w:tcPr>
            <w:tcW w:w="2948" w:type="dxa"/>
            <w:shd w:val="clear" w:color="auto" w:fill="auto"/>
            <w:vAlign w:val="bottom"/>
            <w:hideMark/>
          </w:tcPr>
          <w:p w14:paraId="16978ADE" w14:textId="77777777" w:rsidR="00367498" w:rsidRPr="00467A72" w:rsidRDefault="00367498" w:rsidP="00367498">
            <w:pPr>
              <w:rPr>
                <w:rFonts w:ascii="Times New Roman" w:eastAsia="Times New Roman" w:hAnsi="Times New Roman"/>
              </w:rPr>
            </w:pPr>
            <w:r>
              <w:rPr>
                <w:rFonts w:ascii="Times New Roman" w:eastAsia="Times New Roman" w:hAnsi="Times New Roman"/>
                <w:i/>
              </w:rPr>
              <w:t xml:space="preserve">Gallus gallus </w:t>
            </w:r>
          </w:p>
        </w:tc>
        <w:tc>
          <w:tcPr>
            <w:tcW w:w="3756" w:type="dxa"/>
          </w:tcPr>
          <w:p w14:paraId="4EB72DD4"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rPr>
              <w:t>Ameraucana</w:t>
            </w:r>
          </w:p>
        </w:tc>
        <w:tc>
          <w:tcPr>
            <w:tcW w:w="1782" w:type="dxa"/>
            <w:shd w:val="clear" w:color="auto" w:fill="auto"/>
            <w:noWrap/>
            <w:vAlign w:val="bottom"/>
            <w:hideMark/>
          </w:tcPr>
          <w:p w14:paraId="64660D48"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color w:val="000000"/>
              </w:rPr>
              <w:t>1</w:t>
            </w:r>
          </w:p>
        </w:tc>
      </w:tr>
      <w:tr w:rsidR="00367498" w:rsidRPr="00467A72" w14:paraId="25DFFDFF" w14:textId="77777777" w:rsidTr="0033346D">
        <w:trPr>
          <w:trHeight w:val="250"/>
          <w:jc w:val="center"/>
        </w:trPr>
        <w:tc>
          <w:tcPr>
            <w:tcW w:w="2948" w:type="dxa"/>
            <w:shd w:val="clear" w:color="auto" w:fill="auto"/>
            <w:vAlign w:val="bottom"/>
            <w:hideMark/>
          </w:tcPr>
          <w:p w14:paraId="57F0238D" w14:textId="77777777" w:rsidR="00367498" w:rsidRPr="00467A72" w:rsidRDefault="00367498" w:rsidP="00367498">
            <w:pPr>
              <w:rPr>
                <w:rFonts w:ascii="Times New Roman" w:eastAsia="Times New Roman" w:hAnsi="Times New Roman"/>
              </w:rPr>
            </w:pPr>
            <w:r>
              <w:rPr>
                <w:rFonts w:ascii="Times New Roman" w:eastAsia="Times New Roman" w:hAnsi="Times New Roman"/>
                <w:i/>
              </w:rPr>
              <w:t xml:space="preserve">Gallus gallus </w:t>
            </w:r>
          </w:p>
        </w:tc>
        <w:tc>
          <w:tcPr>
            <w:tcW w:w="3756" w:type="dxa"/>
          </w:tcPr>
          <w:p w14:paraId="3290C4DF" w14:textId="77777777" w:rsidR="00367498" w:rsidRPr="00467A72" w:rsidRDefault="00367498" w:rsidP="00367498">
            <w:pPr>
              <w:jc w:val="center"/>
              <w:rPr>
                <w:rFonts w:ascii="Times New Roman" w:eastAsia="Times New Roman" w:hAnsi="Times New Roman"/>
                <w:color w:val="000000"/>
              </w:rPr>
            </w:pPr>
            <w:r>
              <w:rPr>
                <w:rFonts w:ascii="Times New Roman" w:eastAsia="Times New Roman" w:hAnsi="Times New Roman"/>
              </w:rPr>
              <w:t>Yellow Legged Hutch/</w:t>
            </w:r>
            <w:r w:rsidRPr="00467A72">
              <w:rPr>
                <w:rFonts w:ascii="Times New Roman" w:eastAsia="Times New Roman" w:hAnsi="Times New Roman"/>
              </w:rPr>
              <w:t>White Hackle</w:t>
            </w:r>
          </w:p>
        </w:tc>
        <w:tc>
          <w:tcPr>
            <w:tcW w:w="1782" w:type="dxa"/>
            <w:shd w:val="clear" w:color="auto" w:fill="auto"/>
            <w:noWrap/>
            <w:vAlign w:val="bottom"/>
            <w:hideMark/>
          </w:tcPr>
          <w:p w14:paraId="76DD6105"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color w:val="000000"/>
              </w:rPr>
              <w:t>1</w:t>
            </w:r>
          </w:p>
        </w:tc>
      </w:tr>
      <w:tr w:rsidR="00367498" w:rsidRPr="00467A72" w14:paraId="1C49D294" w14:textId="77777777" w:rsidTr="0033346D">
        <w:trPr>
          <w:trHeight w:val="287"/>
          <w:jc w:val="center"/>
        </w:trPr>
        <w:tc>
          <w:tcPr>
            <w:tcW w:w="2948" w:type="dxa"/>
            <w:shd w:val="clear" w:color="auto" w:fill="auto"/>
            <w:vAlign w:val="bottom"/>
            <w:hideMark/>
          </w:tcPr>
          <w:p w14:paraId="1D1FD8CF" w14:textId="77777777" w:rsidR="00367498" w:rsidRPr="00467A72" w:rsidRDefault="00367498" w:rsidP="00367498">
            <w:pPr>
              <w:rPr>
                <w:rFonts w:ascii="Times New Roman" w:eastAsia="Times New Roman" w:hAnsi="Times New Roman"/>
              </w:rPr>
            </w:pPr>
            <w:r>
              <w:rPr>
                <w:rFonts w:ascii="Times New Roman" w:eastAsia="Times New Roman" w:hAnsi="Times New Roman"/>
                <w:i/>
              </w:rPr>
              <w:t xml:space="preserve">Gallus gallus </w:t>
            </w:r>
          </w:p>
        </w:tc>
        <w:tc>
          <w:tcPr>
            <w:tcW w:w="3756" w:type="dxa"/>
          </w:tcPr>
          <w:p w14:paraId="69CD4760" w14:textId="77777777" w:rsidR="00367498" w:rsidRPr="00467A72" w:rsidRDefault="00367498" w:rsidP="00367498">
            <w:pPr>
              <w:jc w:val="center"/>
              <w:rPr>
                <w:rFonts w:ascii="Times New Roman" w:eastAsia="Times New Roman" w:hAnsi="Times New Roman"/>
                <w:color w:val="000000"/>
              </w:rPr>
            </w:pPr>
            <w:r>
              <w:rPr>
                <w:rFonts w:ascii="Times New Roman" w:eastAsia="Times New Roman" w:hAnsi="Times New Roman"/>
              </w:rPr>
              <w:t xml:space="preserve">Red Star or </w:t>
            </w:r>
            <w:r w:rsidRPr="00467A72">
              <w:rPr>
                <w:rFonts w:ascii="Times New Roman" w:eastAsia="Times New Roman" w:hAnsi="Times New Roman"/>
              </w:rPr>
              <w:t>Red Sex Line</w:t>
            </w:r>
          </w:p>
        </w:tc>
        <w:tc>
          <w:tcPr>
            <w:tcW w:w="1782" w:type="dxa"/>
            <w:shd w:val="clear" w:color="auto" w:fill="auto"/>
            <w:noWrap/>
            <w:vAlign w:val="bottom"/>
            <w:hideMark/>
          </w:tcPr>
          <w:p w14:paraId="03382756"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color w:val="000000"/>
              </w:rPr>
              <w:t>4</w:t>
            </w:r>
          </w:p>
        </w:tc>
      </w:tr>
      <w:tr w:rsidR="00367498" w:rsidRPr="00467A72" w14:paraId="4A4AC460" w14:textId="77777777" w:rsidTr="0033346D">
        <w:trPr>
          <w:trHeight w:val="287"/>
          <w:jc w:val="center"/>
        </w:trPr>
        <w:tc>
          <w:tcPr>
            <w:tcW w:w="2948" w:type="dxa"/>
            <w:shd w:val="clear" w:color="auto" w:fill="auto"/>
            <w:vAlign w:val="bottom"/>
            <w:hideMark/>
          </w:tcPr>
          <w:p w14:paraId="5720446B" w14:textId="77777777" w:rsidR="00367498" w:rsidRPr="00467A72" w:rsidRDefault="00367498" w:rsidP="00367498">
            <w:pPr>
              <w:rPr>
                <w:rFonts w:ascii="Times New Roman" w:eastAsia="Times New Roman" w:hAnsi="Times New Roman"/>
              </w:rPr>
            </w:pPr>
            <w:r>
              <w:rPr>
                <w:rFonts w:ascii="Times New Roman" w:eastAsia="Times New Roman" w:hAnsi="Times New Roman"/>
                <w:i/>
              </w:rPr>
              <w:t xml:space="preserve">Gallus gallus </w:t>
            </w:r>
          </w:p>
        </w:tc>
        <w:tc>
          <w:tcPr>
            <w:tcW w:w="3756" w:type="dxa"/>
          </w:tcPr>
          <w:p w14:paraId="0BEDA6C0"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rPr>
              <w:t>Game Hen</w:t>
            </w:r>
          </w:p>
        </w:tc>
        <w:tc>
          <w:tcPr>
            <w:tcW w:w="1782" w:type="dxa"/>
            <w:shd w:val="clear" w:color="auto" w:fill="auto"/>
            <w:noWrap/>
            <w:vAlign w:val="bottom"/>
            <w:hideMark/>
          </w:tcPr>
          <w:p w14:paraId="3722BA1D"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color w:val="000000"/>
              </w:rPr>
              <w:t>1</w:t>
            </w:r>
          </w:p>
        </w:tc>
      </w:tr>
      <w:tr w:rsidR="00367498" w:rsidRPr="00467A72" w14:paraId="18614113" w14:textId="77777777" w:rsidTr="0033346D">
        <w:trPr>
          <w:trHeight w:val="287"/>
          <w:jc w:val="center"/>
        </w:trPr>
        <w:tc>
          <w:tcPr>
            <w:tcW w:w="2948" w:type="dxa"/>
            <w:shd w:val="clear" w:color="auto" w:fill="auto"/>
            <w:vAlign w:val="bottom"/>
            <w:hideMark/>
          </w:tcPr>
          <w:p w14:paraId="315C688C" w14:textId="77777777" w:rsidR="00367498" w:rsidRPr="00467A72" w:rsidRDefault="00367498" w:rsidP="00367498">
            <w:pPr>
              <w:rPr>
                <w:rFonts w:ascii="Times New Roman" w:eastAsia="Times New Roman" w:hAnsi="Times New Roman"/>
              </w:rPr>
            </w:pPr>
            <w:r>
              <w:rPr>
                <w:rFonts w:ascii="Times New Roman" w:eastAsia="Times New Roman" w:hAnsi="Times New Roman"/>
                <w:i/>
              </w:rPr>
              <w:t xml:space="preserve">Gallus gallus </w:t>
            </w:r>
          </w:p>
        </w:tc>
        <w:tc>
          <w:tcPr>
            <w:tcW w:w="3756" w:type="dxa"/>
          </w:tcPr>
          <w:p w14:paraId="41239C40"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rPr>
              <w:t>Banty</w:t>
            </w:r>
          </w:p>
        </w:tc>
        <w:tc>
          <w:tcPr>
            <w:tcW w:w="1782" w:type="dxa"/>
            <w:shd w:val="clear" w:color="auto" w:fill="auto"/>
            <w:noWrap/>
            <w:vAlign w:val="bottom"/>
            <w:hideMark/>
          </w:tcPr>
          <w:p w14:paraId="0E2E117A"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color w:val="000000"/>
              </w:rPr>
              <w:t>1</w:t>
            </w:r>
          </w:p>
        </w:tc>
      </w:tr>
      <w:tr w:rsidR="00367498" w:rsidRPr="00467A72" w14:paraId="222144CD" w14:textId="77777777" w:rsidTr="0033346D">
        <w:trPr>
          <w:trHeight w:val="287"/>
          <w:jc w:val="center"/>
        </w:trPr>
        <w:tc>
          <w:tcPr>
            <w:tcW w:w="2948" w:type="dxa"/>
            <w:shd w:val="clear" w:color="auto" w:fill="auto"/>
            <w:vAlign w:val="bottom"/>
            <w:hideMark/>
          </w:tcPr>
          <w:p w14:paraId="660A41E1" w14:textId="77777777" w:rsidR="00367498" w:rsidRPr="00467A72" w:rsidRDefault="00367498" w:rsidP="00367498">
            <w:pPr>
              <w:rPr>
                <w:rFonts w:ascii="Times New Roman" w:eastAsia="Times New Roman" w:hAnsi="Times New Roman"/>
              </w:rPr>
            </w:pPr>
            <w:r>
              <w:rPr>
                <w:rFonts w:ascii="Times New Roman" w:eastAsia="Times New Roman" w:hAnsi="Times New Roman"/>
                <w:i/>
              </w:rPr>
              <w:t xml:space="preserve">Gallus gallus </w:t>
            </w:r>
          </w:p>
        </w:tc>
        <w:tc>
          <w:tcPr>
            <w:tcW w:w="3756" w:type="dxa"/>
          </w:tcPr>
          <w:p w14:paraId="328E359F"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rPr>
              <w:t>Jungle Fowl</w:t>
            </w:r>
          </w:p>
        </w:tc>
        <w:tc>
          <w:tcPr>
            <w:tcW w:w="1782" w:type="dxa"/>
            <w:shd w:val="clear" w:color="auto" w:fill="auto"/>
            <w:noWrap/>
            <w:vAlign w:val="bottom"/>
            <w:hideMark/>
          </w:tcPr>
          <w:p w14:paraId="14ABE949"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color w:val="000000"/>
              </w:rPr>
              <w:t>2</w:t>
            </w:r>
          </w:p>
        </w:tc>
      </w:tr>
      <w:tr w:rsidR="00367498" w:rsidRPr="00467A72" w14:paraId="76134316" w14:textId="77777777" w:rsidTr="0033346D">
        <w:trPr>
          <w:trHeight w:val="287"/>
          <w:jc w:val="center"/>
        </w:trPr>
        <w:tc>
          <w:tcPr>
            <w:tcW w:w="2948" w:type="dxa"/>
            <w:shd w:val="clear" w:color="auto" w:fill="auto"/>
            <w:vAlign w:val="bottom"/>
            <w:hideMark/>
          </w:tcPr>
          <w:p w14:paraId="7159378C" w14:textId="77777777" w:rsidR="00367498" w:rsidRPr="00C50BB1" w:rsidRDefault="00367498" w:rsidP="00367498">
            <w:pPr>
              <w:rPr>
                <w:rFonts w:ascii="Times New Roman" w:eastAsia="Times New Roman" w:hAnsi="Times New Roman"/>
              </w:rPr>
            </w:pPr>
            <w:r w:rsidRPr="00467A72">
              <w:rPr>
                <w:rFonts w:ascii="Times New Roman" w:eastAsia="Times New Roman" w:hAnsi="Times New Roman"/>
                <w:i/>
                <w:iCs/>
                <w:color w:val="000000"/>
              </w:rPr>
              <w:t>Meleagris gallopava</w:t>
            </w:r>
            <w:r>
              <w:rPr>
                <w:rFonts w:ascii="Times New Roman" w:eastAsia="Times New Roman" w:hAnsi="Times New Roman"/>
                <w:i/>
                <w:iCs/>
                <w:color w:val="000000"/>
              </w:rPr>
              <w:t xml:space="preserve"> </w:t>
            </w:r>
          </w:p>
        </w:tc>
        <w:tc>
          <w:tcPr>
            <w:tcW w:w="3756" w:type="dxa"/>
          </w:tcPr>
          <w:p w14:paraId="06B4F637" w14:textId="77777777" w:rsidR="00367498" w:rsidRPr="00467A72" w:rsidRDefault="00367498" w:rsidP="00367498">
            <w:pPr>
              <w:jc w:val="center"/>
              <w:rPr>
                <w:rFonts w:ascii="Times New Roman" w:eastAsia="Times New Roman" w:hAnsi="Times New Roman"/>
                <w:color w:val="000000"/>
              </w:rPr>
            </w:pPr>
            <w:r>
              <w:rPr>
                <w:rFonts w:ascii="Times New Roman" w:eastAsia="Times New Roman" w:hAnsi="Times New Roman"/>
              </w:rPr>
              <w:t>Wild Turkey</w:t>
            </w:r>
          </w:p>
        </w:tc>
        <w:tc>
          <w:tcPr>
            <w:tcW w:w="1782" w:type="dxa"/>
            <w:shd w:val="clear" w:color="auto" w:fill="auto"/>
            <w:noWrap/>
            <w:vAlign w:val="bottom"/>
            <w:hideMark/>
          </w:tcPr>
          <w:p w14:paraId="6756554C"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color w:val="000000"/>
              </w:rPr>
              <w:t>4</w:t>
            </w:r>
          </w:p>
        </w:tc>
      </w:tr>
      <w:tr w:rsidR="00367498" w:rsidRPr="00467A72" w14:paraId="1E923CEB" w14:textId="77777777" w:rsidTr="0033346D">
        <w:trPr>
          <w:trHeight w:val="287"/>
          <w:jc w:val="center"/>
        </w:trPr>
        <w:tc>
          <w:tcPr>
            <w:tcW w:w="2948" w:type="dxa"/>
            <w:shd w:val="clear" w:color="auto" w:fill="auto"/>
            <w:vAlign w:val="bottom"/>
            <w:hideMark/>
          </w:tcPr>
          <w:p w14:paraId="5C019435" w14:textId="77777777" w:rsidR="00367498" w:rsidRPr="00C50BB1" w:rsidRDefault="00367498" w:rsidP="00367498">
            <w:pPr>
              <w:rPr>
                <w:rFonts w:ascii="Times New Roman" w:eastAsia="Times New Roman" w:hAnsi="Times New Roman"/>
              </w:rPr>
            </w:pPr>
            <w:r w:rsidRPr="00467A72">
              <w:rPr>
                <w:rFonts w:ascii="Times New Roman" w:eastAsia="Times New Roman" w:hAnsi="Times New Roman"/>
                <w:i/>
                <w:iCs/>
                <w:color w:val="000000"/>
              </w:rPr>
              <w:t>Meleagris gallopava</w:t>
            </w:r>
            <w:r>
              <w:rPr>
                <w:rFonts w:ascii="Times New Roman" w:eastAsia="Times New Roman" w:hAnsi="Times New Roman"/>
                <w:iCs/>
                <w:color w:val="000000"/>
              </w:rPr>
              <w:t xml:space="preserve"> </w:t>
            </w:r>
          </w:p>
        </w:tc>
        <w:tc>
          <w:tcPr>
            <w:tcW w:w="3756" w:type="dxa"/>
          </w:tcPr>
          <w:p w14:paraId="439FA0C7" w14:textId="77777777" w:rsidR="00367498" w:rsidRPr="00467A72" w:rsidRDefault="00367498" w:rsidP="00367498">
            <w:pPr>
              <w:jc w:val="center"/>
              <w:rPr>
                <w:rFonts w:ascii="Times New Roman" w:eastAsia="Times New Roman" w:hAnsi="Times New Roman"/>
                <w:color w:val="000000"/>
              </w:rPr>
            </w:pPr>
            <w:r>
              <w:rPr>
                <w:rFonts w:ascii="Times New Roman" w:eastAsia="Times New Roman" w:hAnsi="Times New Roman"/>
                <w:iCs/>
                <w:color w:val="000000"/>
              </w:rPr>
              <w:t>Domestic Turkey</w:t>
            </w:r>
          </w:p>
        </w:tc>
        <w:tc>
          <w:tcPr>
            <w:tcW w:w="1782" w:type="dxa"/>
            <w:shd w:val="clear" w:color="auto" w:fill="auto"/>
            <w:noWrap/>
            <w:vAlign w:val="bottom"/>
            <w:hideMark/>
          </w:tcPr>
          <w:p w14:paraId="5DE7BEDE"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color w:val="000000"/>
              </w:rPr>
              <w:t>4</w:t>
            </w:r>
          </w:p>
        </w:tc>
      </w:tr>
      <w:tr w:rsidR="00367498" w:rsidRPr="00467A72" w14:paraId="594785E9" w14:textId="77777777" w:rsidTr="0033346D">
        <w:trPr>
          <w:trHeight w:val="287"/>
          <w:jc w:val="center"/>
        </w:trPr>
        <w:tc>
          <w:tcPr>
            <w:tcW w:w="2948" w:type="dxa"/>
            <w:shd w:val="clear" w:color="auto" w:fill="auto"/>
            <w:vAlign w:val="bottom"/>
          </w:tcPr>
          <w:p w14:paraId="6B37B6EB" w14:textId="77777777" w:rsidR="00367498" w:rsidRPr="00467A72" w:rsidRDefault="00367498" w:rsidP="00367498">
            <w:pPr>
              <w:rPr>
                <w:rFonts w:ascii="Times New Roman" w:eastAsia="Times New Roman" w:hAnsi="Times New Roman"/>
              </w:rPr>
            </w:pPr>
            <w:r w:rsidRPr="00467A72">
              <w:rPr>
                <w:rFonts w:ascii="Times New Roman" w:eastAsia="Times New Roman" w:hAnsi="Times New Roman"/>
                <w:i/>
                <w:iCs/>
                <w:color w:val="000000"/>
              </w:rPr>
              <w:t>Numida meleagris</w:t>
            </w:r>
          </w:p>
        </w:tc>
        <w:tc>
          <w:tcPr>
            <w:tcW w:w="3756" w:type="dxa"/>
            <w:vAlign w:val="bottom"/>
          </w:tcPr>
          <w:p w14:paraId="53715460"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rPr>
              <w:t>Guinea Fowl</w:t>
            </w:r>
          </w:p>
        </w:tc>
        <w:tc>
          <w:tcPr>
            <w:tcW w:w="1782" w:type="dxa"/>
            <w:shd w:val="clear" w:color="auto" w:fill="auto"/>
            <w:noWrap/>
            <w:vAlign w:val="bottom"/>
            <w:hideMark/>
          </w:tcPr>
          <w:p w14:paraId="3DBEBC38"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color w:val="000000"/>
              </w:rPr>
              <w:t>2</w:t>
            </w:r>
          </w:p>
        </w:tc>
      </w:tr>
      <w:tr w:rsidR="00367498" w:rsidRPr="00467A72" w14:paraId="17E5140A" w14:textId="77777777" w:rsidTr="0033346D">
        <w:trPr>
          <w:trHeight w:val="287"/>
          <w:jc w:val="center"/>
        </w:trPr>
        <w:tc>
          <w:tcPr>
            <w:tcW w:w="2948" w:type="dxa"/>
            <w:shd w:val="clear" w:color="auto" w:fill="auto"/>
            <w:noWrap/>
            <w:vAlign w:val="bottom"/>
          </w:tcPr>
          <w:p w14:paraId="27E9261F" w14:textId="77777777" w:rsidR="00367498" w:rsidRPr="0005691E" w:rsidRDefault="00367498" w:rsidP="00367498">
            <w:pPr>
              <w:rPr>
                <w:rFonts w:ascii="Times New Roman" w:eastAsia="Times New Roman" w:hAnsi="Times New Roman"/>
                <w:i/>
              </w:rPr>
            </w:pPr>
            <w:r>
              <w:rPr>
                <w:rFonts w:ascii="Times New Roman" w:eastAsia="Times New Roman" w:hAnsi="Times New Roman"/>
                <w:i/>
              </w:rPr>
              <w:t>Sturnus vulgaris</w:t>
            </w:r>
          </w:p>
        </w:tc>
        <w:tc>
          <w:tcPr>
            <w:tcW w:w="3756" w:type="dxa"/>
            <w:vAlign w:val="bottom"/>
          </w:tcPr>
          <w:p w14:paraId="36682B02"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rPr>
              <w:t>Starling</w:t>
            </w:r>
          </w:p>
        </w:tc>
        <w:tc>
          <w:tcPr>
            <w:tcW w:w="1782" w:type="dxa"/>
            <w:shd w:val="clear" w:color="auto" w:fill="auto"/>
            <w:noWrap/>
            <w:vAlign w:val="bottom"/>
            <w:hideMark/>
          </w:tcPr>
          <w:p w14:paraId="5546CAF6" w14:textId="77777777" w:rsidR="00367498" w:rsidRPr="00467A72" w:rsidRDefault="00367498" w:rsidP="00367498">
            <w:pPr>
              <w:jc w:val="center"/>
              <w:rPr>
                <w:rFonts w:ascii="Times New Roman" w:eastAsia="Times New Roman" w:hAnsi="Times New Roman"/>
                <w:color w:val="000000"/>
              </w:rPr>
            </w:pPr>
            <w:r w:rsidRPr="00467A72">
              <w:rPr>
                <w:rFonts w:ascii="Times New Roman" w:eastAsia="Times New Roman" w:hAnsi="Times New Roman"/>
                <w:color w:val="000000"/>
              </w:rPr>
              <w:t>1</w:t>
            </w:r>
          </w:p>
        </w:tc>
      </w:tr>
    </w:tbl>
    <w:p w14:paraId="7510245E" w14:textId="77777777" w:rsidR="003900F5" w:rsidRDefault="003900F5" w:rsidP="00367498">
      <w:pPr>
        <w:spacing w:line="480" w:lineRule="auto"/>
        <w:rPr>
          <w:rFonts w:ascii="Times New Roman" w:hAnsi="Times New Roman"/>
        </w:rPr>
      </w:pPr>
    </w:p>
    <w:p w14:paraId="07501F6B" w14:textId="77777777" w:rsidR="003900F5" w:rsidRDefault="003900F5" w:rsidP="00367498">
      <w:pPr>
        <w:spacing w:line="480" w:lineRule="auto"/>
        <w:rPr>
          <w:rFonts w:ascii="Times New Roman" w:hAnsi="Times New Roman"/>
        </w:rPr>
      </w:pPr>
    </w:p>
    <w:p w14:paraId="11473F2B" w14:textId="2644C4E5" w:rsidR="00826E72" w:rsidRDefault="00826E72" w:rsidP="00367498">
      <w:pPr>
        <w:spacing w:line="480" w:lineRule="auto"/>
        <w:rPr>
          <w:rFonts w:ascii="Times New Roman" w:hAnsi="Times New Roman"/>
        </w:rPr>
      </w:pPr>
      <w:r>
        <w:rPr>
          <w:rFonts w:ascii="Times New Roman" w:hAnsi="Times New Roman"/>
        </w:rPr>
        <w:t>These include Rhode Island Red, Jungle Fowl, and Red Star chickens (</w:t>
      </w:r>
      <w:r>
        <w:rPr>
          <w:rFonts w:ascii="Times New Roman" w:hAnsi="Times New Roman"/>
          <w:i/>
        </w:rPr>
        <w:t>Gallus gallus</w:t>
      </w:r>
      <w:r>
        <w:rPr>
          <w:rFonts w:ascii="Times New Roman" w:hAnsi="Times New Roman"/>
        </w:rPr>
        <w:t>), wild and domestic Turkey (</w:t>
      </w:r>
      <w:r>
        <w:rPr>
          <w:rFonts w:ascii="Times New Roman" w:hAnsi="Times New Roman"/>
          <w:i/>
        </w:rPr>
        <w:t>Melegris gallopavo</w:t>
      </w:r>
      <w:r>
        <w:rPr>
          <w:rFonts w:ascii="Times New Roman" w:hAnsi="Times New Roman"/>
        </w:rPr>
        <w:t xml:space="preserve">), Goose </w:t>
      </w:r>
      <w:r>
        <w:rPr>
          <w:rFonts w:ascii="Times New Roman" w:hAnsi="Times New Roman"/>
          <w:i/>
        </w:rPr>
        <w:t>(Anser anser</w:t>
      </w:r>
      <w:r>
        <w:rPr>
          <w:rFonts w:ascii="Times New Roman" w:hAnsi="Times New Roman"/>
        </w:rPr>
        <w:t>), Indian Runner duck (</w:t>
      </w:r>
      <w:r>
        <w:rPr>
          <w:rFonts w:ascii="Times New Roman" w:hAnsi="Times New Roman"/>
          <w:i/>
        </w:rPr>
        <w:t>Anas platyrhynchos</w:t>
      </w:r>
      <w:r>
        <w:rPr>
          <w:rFonts w:ascii="Times New Roman" w:hAnsi="Times New Roman"/>
        </w:rPr>
        <w:t xml:space="preserve">), Muscovy duck </w:t>
      </w:r>
      <w:r>
        <w:rPr>
          <w:rFonts w:ascii="Times New Roman" w:hAnsi="Times New Roman"/>
          <w:i/>
        </w:rPr>
        <w:t>(Cairina moschata</w:t>
      </w:r>
      <w:r>
        <w:rPr>
          <w:rFonts w:ascii="Times New Roman" w:hAnsi="Times New Roman"/>
        </w:rPr>
        <w:t>), Guinea Fowl (</w:t>
      </w:r>
      <w:r>
        <w:rPr>
          <w:rFonts w:ascii="Times New Roman" w:hAnsi="Times New Roman"/>
          <w:i/>
        </w:rPr>
        <w:t>Numida meleagris</w:t>
      </w:r>
      <w:r>
        <w:rPr>
          <w:rFonts w:ascii="Times New Roman" w:hAnsi="Times New Roman"/>
        </w:rPr>
        <w:t>), Quail (</w:t>
      </w:r>
      <w:r w:rsidRPr="00D405A9">
        <w:rPr>
          <w:rFonts w:ascii="Times New Roman" w:hAnsi="Times New Roman"/>
          <w:i/>
        </w:rPr>
        <w:t>Coturnix coturnix</w:t>
      </w:r>
      <w:r>
        <w:rPr>
          <w:rFonts w:ascii="Times New Roman" w:hAnsi="Times New Roman"/>
        </w:rPr>
        <w:t>), Northern Cardinal (</w:t>
      </w:r>
      <w:r w:rsidRPr="00D405A9">
        <w:rPr>
          <w:rFonts w:ascii="Times New Roman" w:hAnsi="Times New Roman"/>
          <w:i/>
        </w:rPr>
        <w:t>Cardinalis cardinalis</w:t>
      </w:r>
      <w:r>
        <w:rPr>
          <w:rFonts w:ascii="Times New Roman" w:hAnsi="Times New Roman"/>
        </w:rPr>
        <w:t>), and European Starling (</w:t>
      </w:r>
      <w:r w:rsidR="003A28AD">
        <w:rPr>
          <w:rFonts w:ascii="Times New Roman" w:hAnsi="Times New Roman"/>
          <w:i/>
        </w:rPr>
        <w:t>Sturnus vulgaris)</w:t>
      </w:r>
      <w:r w:rsidR="003A28AD">
        <w:rPr>
          <w:rFonts w:ascii="Times New Roman" w:hAnsi="Times New Roman"/>
        </w:rPr>
        <w:t>.</w:t>
      </w:r>
      <w:r>
        <w:rPr>
          <w:rFonts w:ascii="Times New Roman" w:hAnsi="Times New Roman"/>
          <w:i/>
        </w:rPr>
        <w:t xml:space="preserve"> </w:t>
      </w:r>
      <w:r w:rsidR="003A28AD">
        <w:rPr>
          <w:rFonts w:ascii="Times New Roman" w:hAnsi="Times New Roman"/>
        </w:rPr>
        <w:t>T</w:t>
      </w:r>
      <w:r>
        <w:rPr>
          <w:rFonts w:ascii="Times New Roman" w:hAnsi="Times New Roman"/>
        </w:rPr>
        <w:t xml:space="preserve">he Starling is an introduced invasive species to North America, but it </w:t>
      </w:r>
      <w:r w:rsidR="00A70AFE">
        <w:rPr>
          <w:rFonts w:ascii="Times New Roman" w:hAnsi="Times New Roman"/>
        </w:rPr>
        <w:t>is used here as</w:t>
      </w:r>
      <w:r>
        <w:rPr>
          <w:rFonts w:ascii="Times New Roman" w:hAnsi="Times New Roman"/>
        </w:rPr>
        <w:t xml:space="preserve"> a typified specimen </w:t>
      </w:r>
      <w:r w:rsidR="00A70AFE">
        <w:rPr>
          <w:rFonts w:ascii="Times New Roman" w:hAnsi="Times New Roman"/>
        </w:rPr>
        <w:t>to represent</w:t>
      </w:r>
      <w:r>
        <w:rPr>
          <w:rFonts w:ascii="Times New Roman" w:hAnsi="Times New Roman"/>
        </w:rPr>
        <w:t xml:space="preserve"> the wide range of other Passerine avian speci</w:t>
      </w:r>
      <w:r w:rsidR="003A28AD">
        <w:rPr>
          <w:rFonts w:ascii="Times New Roman" w:hAnsi="Times New Roman"/>
        </w:rPr>
        <w:t>es not included in most studies</w:t>
      </w:r>
      <w:r>
        <w:rPr>
          <w:rFonts w:ascii="Times New Roman" w:hAnsi="Times New Roman"/>
        </w:rPr>
        <w:t>.</w:t>
      </w:r>
      <w:r w:rsidR="00423956">
        <w:rPr>
          <w:rFonts w:ascii="Times New Roman" w:hAnsi="Times New Roman"/>
        </w:rPr>
        <w:t xml:space="preserve"> </w:t>
      </w:r>
      <w:r w:rsidR="003A28AD">
        <w:rPr>
          <w:rFonts w:ascii="Times New Roman" w:hAnsi="Times New Roman"/>
        </w:rPr>
        <w:t>Each of t</w:t>
      </w:r>
      <w:r>
        <w:rPr>
          <w:rFonts w:ascii="Times New Roman" w:hAnsi="Times New Roman"/>
        </w:rPr>
        <w:t xml:space="preserve">hese specimens were selected </w:t>
      </w:r>
      <w:r w:rsidR="00A70AFE">
        <w:rPr>
          <w:rFonts w:ascii="Times New Roman" w:hAnsi="Times New Roman"/>
        </w:rPr>
        <w:t>first because bones of</w:t>
      </w:r>
      <w:r>
        <w:rPr>
          <w:rFonts w:ascii="Times New Roman" w:hAnsi="Times New Roman"/>
        </w:rPr>
        <w:t xml:space="preserve"> similar avian species were identified in the archaeological faunal material recovered from Poplar Forest (</w:t>
      </w:r>
      <w:r w:rsidR="00562ECB">
        <w:rPr>
          <w:rFonts w:ascii="Times New Roman" w:hAnsi="Times New Roman"/>
        </w:rPr>
        <w:t>Table 2</w:t>
      </w:r>
      <w:r w:rsidR="00A70AFE">
        <w:rPr>
          <w:rFonts w:ascii="Times New Roman" w:hAnsi="Times New Roman"/>
        </w:rPr>
        <w:t>), and second</w:t>
      </w:r>
      <w:r>
        <w:rPr>
          <w:rFonts w:ascii="Times New Roman" w:hAnsi="Times New Roman"/>
        </w:rPr>
        <w:t xml:space="preserve">, </w:t>
      </w:r>
      <w:r w:rsidR="00A70AFE">
        <w:rPr>
          <w:rFonts w:ascii="Times New Roman" w:hAnsi="Times New Roman"/>
        </w:rPr>
        <w:t xml:space="preserve">because eggshells from these bird </w:t>
      </w:r>
      <w:r>
        <w:rPr>
          <w:rFonts w:ascii="Times New Roman" w:hAnsi="Times New Roman"/>
        </w:rPr>
        <w:t>specimens were</w:t>
      </w:r>
      <w:r w:rsidRPr="004D36C2">
        <w:rPr>
          <w:rFonts w:ascii="Times New Roman" w:hAnsi="Times New Roman"/>
        </w:rPr>
        <w:t xml:space="preserve"> </w:t>
      </w:r>
      <w:r>
        <w:rPr>
          <w:rFonts w:ascii="Times New Roman" w:hAnsi="Times New Roman"/>
        </w:rPr>
        <w:t xml:space="preserve">readily available </w:t>
      </w:r>
      <w:r w:rsidRPr="004D36C2">
        <w:rPr>
          <w:rFonts w:ascii="Times New Roman" w:hAnsi="Times New Roman"/>
        </w:rPr>
        <w:t>in the</w:t>
      </w:r>
      <w:r>
        <w:rPr>
          <w:rFonts w:ascii="Times New Roman" w:hAnsi="Times New Roman"/>
        </w:rPr>
        <w:t xml:space="preserve"> East Tennessee region, an area</w:t>
      </w:r>
      <w:r w:rsidRPr="004D36C2">
        <w:rPr>
          <w:rFonts w:ascii="Times New Roman" w:hAnsi="Times New Roman"/>
        </w:rPr>
        <w:t xml:space="preserve"> geographically and climactically similar </w:t>
      </w:r>
      <w:r w:rsidR="00A70AFE">
        <w:rPr>
          <w:rFonts w:ascii="Times New Roman" w:hAnsi="Times New Roman"/>
        </w:rPr>
        <w:t>to the Virginia Piedmont</w:t>
      </w:r>
      <w:r w:rsidRPr="004D36C2">
        <w:rPr>
          <w:rFonts w:ascii="Times New Roman" w:hAnsi="Times New Roman"/>
        </w:rPr>
        <w:t>.</w:t>
      </w:r>
      <w:r w:rsidR="00423956">
        <w:rPr>
          <w:rFonts w:ascii="Times New Roman" w:hAnsi="Times New Roman"/>
        </w:rPr>
        <w:t xml:space="preserve"> </w:t>
      </w:r>
    </w:p>
    <w:p w14:paraId="754EFF67" w14:textId="741ED8D2" w:rsidR="00826E72" w:rsidRDefault="00A70AFE" w:rsidP="00826E72">
      <w:pPr>
        <w:spacing w:line="480" w:lineRule="auto"/>
        <w:ind w:firstLine="720"/>
        <w:rPr>
          <w:rFonts w:ascii="Times New Roman" w:hAnsi="Times New Roman"/>
        </w:rPr>
      </w:pPr>
      <w:r>
        <w:rPr>
          <w:rFonts w:ascii="Times New Roman" w:hAnsi="Times New Roman"/>
        </w:rPr>
        <w:t>Eggs</w:t>
      </w:r>
      <w:r w:rsidR="002F41C2">
        <w:rPr>
          <w:rFonts w:ascii="Times New Roman" w:hAnsi="Times New Roman"/>
        </w:rPr>
        <w:t xml:space="preserve"> were </w:t>
      </w:r>
      <w:r w:rsidR="00620FCA">
        <w:rPr>
          <w:rFonts w:ascii="Times New Roman" w:hAnsi="Times New Roman"/>
        </w:rPr>
        <w:t>acquired</w:t>
      </w:r>
      <w:r w:rsidR="00826E72">
        <w:rPr>
          <w:rFonts w:ascii="Times New Roman" w:hAnsi="Times New Roman"/>
        </w:rPr>
        <w:t xml:space="preserve"> from a number of local sources, including farmers markets, local farms, and from friends and family.</w:t>
      </w:r>
      <w:r w:rsidR="00423956">
        <w:rPr>
          <w:rFonts w:ascii="Times New Roman" w:hAnsi="Times New Roman"/>
        </w:rPr>
        <w:t xml:space="preserve"> </w:t>
      </w:r>
      <w:r w:rsidR="00826E72">
        <w:rPr>
          <w:rFonts w:ascii="Times New Roman" w:hAnsi="Times New Roman"/>
        </w:rPr>
        <w:t>Most unfertilized samples were consumed and the shells saved, while others were collected after the fertilized eggs were allowed to hatch.</w:t>
      </w:r>
      <w:r w:rsidR="00423956">
        <w:rPr>
          <w:rFonts w:ascii="Times New Roman" w:hAnsi="Times New Roman"/>
        </w:rPr>
        <w:t xml:space="preserve"> </w:t>
      </w:r>
      <w:r>
        <w:rPr>
          <w:rFonts w:ascii="Times New Roman" w:hAnsi="Times New Roman"/>
        </w:rPr>
        <w:t>When possible, for</w:t>
      </w:r>
      <w:r w:rsidR="00826E72">
        <w:rPr>
          <w:rFonts w:ascii="Times New Roman" w:hAnsi="Times New Roman"/>
        </w:rPr>
        <w:t xml:space="preserve"> fresh, unhatched samples, one or two eggs were preser</w:t>
      </w:r>
      <w:r w:rsidR="00463384">
        <w:rPr>
          <w:rFonts w:ascii="Times New Roman" w:hAnsi="Times New Roman"/>
        </w:rPr>
        <w:t>ved as whole hollowed-</w:t>
      </w:r>
      <w:r w:rsidR="00826E72">
        <w:rPr>
          <w:rFonts w:ascii="Times New Roman" w:hAnsi="Times New Roman"/>
        </w:rPr>
        <w:t>out samples, preserving the measurable dimensions of the entire specimen for future study.</w:t>
      </w:r>
      <w:r w:rsidR="00423956">
        <w:rPr>
          <w:rFonts w:ascii="Times New Roman" w:hAnsi="Times New Roman"/>
        </w:rPr>
        <w:t xml:space="preserve"> </w:t>
      </w:r>
      <w:r w:rsidR="00826E72">
        <w:rPr>
          <w:rFonts w:ascii="Times New Roman" w:hAnsi="Times New Roman"/>
        </w:rPr>
        <w:t>The remaining eggs were fragmented and individually bagged and cataloged according to species, date of collection, and collection locality. Three fragments of eggshell were collected from each egg for comparative analysis; two midsection fragments and one sample from the top or b</w:t>
      </w:r>
      <w:r w:rsidR="00562ECB">
        <w:rPr>
          <w:rFonts w:ascii="Times New Roman" w:hAnsi="Times New Roman"/>
        </w:rPr>
        <w:t>ottom pole region of the egg.</w:t>
      </w:r>
      <w:r w:rsidR="00423956">
        <w:rPr>
          <w:rFonts w:ascii="Times New Roman" w:hAnsi="Times New Roman"/>
        </w:rPr>
        <w:t xml:space="preserve"> </w:t>
      </w:r>
      <w:r w:rsidR="00562ECB">
        <w:rPr>
          <w:rFonts w:ascii="Times New Roman" w:hAnsi="Times New Roman"/>
        </w:rPr>
        <w:t>The o</w:t>
      </w:r>
      <w:r w:rsidR="00826E72">
        <w:rPr>
          <w:rFonts w:ascii="Times New Roman" w:hAnsi="Times New Roman"/>
        </w:rPr>
        <w:t xml:space="preserve">rganic membrane layers, </w:t>
      </w:r>
      <w:r w:rsidR="00826E72" w:rsidRPr="004D36C2">
        <w:rPr>
          <w:rFonts w:ascii="Times New Roman" w:hAnsi="Times New Roman"/>
        </w:rPr>
        <w:t>located on the inside of the eggshell</w:t>
      </w:r>
      <w:r w:rsidR="00826E72">
        <w:rPr>
          <w:rFonts w:ascii="Times New Roman" w:hAnsi="Times New Roman"/>
        </w:rPr>
        <w:t xml:space="preserve"> and covering the outside surface plugging the pore canals</w:t>
      </w:r>
      <w:r w:rsidR="00D60CA2">
        <w:rPr>
          <w:rFonts w:ascii="Times New Roman" w:hAnsi="Times New Roman"/>
        </w:rPr>
        <w:t>,</w:t>
      </w:r>
      <w:r w:rsidR="00826E72" w:rsidRPr="004D36C2">
        <w:rPr>
          <w:rFonts w:ascii="Times New Roman" w:hAnsi="Times New Roman"/>
        </w:rPr>
        <w:t xml:space="preserve"> needed to</w:t>
      </w:r>
      <w:r w:rsidR="00826E72">
        <w:rPr>
          <w:rFonts w:ascii="Times New Roman" w:hAnsi="Times New Roman"/>
        </w:rPr>
        <w:t xml:space="preserve"> be removed before further</w:t>
      </w:r>
      <w:r w:rsidR="00826E72" w:rsidRPr="004D36C2">
        <w:rPr>
          <w:rFonts w:ascii="Times New Roman" w:hAnsi="Times New Roman"/>
        </w:rPr>
        <w:t xml:space="preserve"> identificat</w:t>
      </w:r>
      <w:r w:rsidR="00826E72">
        <w:rPr>
          <w:rFonts w:ascii="Times New Roman" w:hAnsi="Times New Roman"/>
        </w:rPr>
        <w:t>ion of specific features could</w:t>
      </w:r>
      <w:r w:rsidR="00826E72" w:rsidRPr="004D36C2">
        <w:rPr>
          <w:rFonts w:ascii="Times New Roman" w:hAnsi="Times New Roman"/>
        </w:rPr>
        <w:t xml:space="preserve"> be noted.</w:t>
      </w:r>
      <w:r w:rsidR="00423956">
        <w:rPr>
          <w:rFonts w:ascii="Times New Roman" w:hAnsi="Times New Roman"/>
        </w:rPr>
        <w:t xml:space="preserve"> </w:t>
      </w:r>
      <w:r w:rsidR="00826E72">
        <w:rPr>
          <w:rFonts w:ascii="Times New Roman" w:hAnsi="Times New Roman"/>
        </w:rPr>
        <w:t>Each sample was individually processed and submerged in bleach for fifteen to twenty minutes</w:t>
      </w:r>
      <w:r w:rsidR="00562ECB">
        <w:rPr>
          <w:rFonts w:ascii="Times New Roman" w:hAnsi="Times New Roman"/>
        </w:rPr>
        <w:t xml:space="preserve"> or more</w:t>
      </w:r>
      <w:r w:rsidR="00D60CA2">
        <w:rPr>
          <w:rFonts w:ascii="Times New Roman" w:hAnsi="Times New Roman"/>
        </w:rPr>
        <w:t>,</w:t>
      </w:r>
      <w:r w:rsidR="00562ECB">
        <w:rPr>
          <w:rFonts w:ascii="Times New Roman" w:hAnsi="Times New Roman"/>
        </w:rPr>
        <w:t xml:space="preserve"> depending on the eggshell,</w:t>
      </w:r>
      <w:r w:rsidR="00826E72">
        <w:rPr>
          <w:rFonts w:ascii="Times New Roman" w:hAnsi="Times New Roman"/>
        </w:rPr>
        <w:t xml:space="preserve"> in </w:t>
      </w:r>
      <w:r w:rsidR="00D60CA2">
        <w:rPr>
          <w:rFonts w:ascii="Times New Roman" w:hAnsi="Times New Roman"/>
        </w:rPr>
        <w:t xml:space="preserve">order to obtain a better </w:t>
      </w:r>
      <w:r w:rsidR="00826E72">
        <w:rPr>
          <w:rFonts w:ascii="Times New Roman" w:hAnsi="Times New Roman"/>
        </w:rPr>
        <w:t>view of the interior structure without the attached organic components, which archae</w:t>
      </w:r>
      <w:r w:rsidR="00D60CA2">
        <w:rPr>
          <w:rFonts w:ascii="Times New Roman" w:hAnsi="Times New Roman"/>
        </w:rPr>
        <w:t>ological samples lack. T</w:t>
      </w:r>
      <w:r w:rsidR="00826E72">
        <w:rPr>
          <w:rFonts w:ascii="Times New Roman" w:hAnsi="Times New Roman"/>
        </w:rPr>
        <w:t>his</w:t>
      </w:r>
      <w:r w:rsidR="00826E72" w:rsidRPr="004D36C2">
        <w:rPr>
          <w:rFonts w:ascii="Times New Roman" w:hAnsi="Times New Roman"/>
        </w:rPr>
        <w:t xml:space="preserve"> proved to be the easiest method to replicate</w:t>
      </w:r>
      <w:r w:rsidR="00826E72">
        <w:rPr>
          <w:rFonts w:ascii="Times New Roman" w:hAnsi="Times New Roman"/>
        </w:rPr>
        <w:t xml:space="preserve">, </w:t>
      </w:r>
      <w:r w:rsidR="00826E72" w:rsidRPr="004D36C2">
        <w:rPr>
          <w:rFonts w:ascii="Times New Roman" w:hAnsi="Times New Roman"/>
        </w:rPr>
        <w:t>delivered the best results</w:t>
      </w:r>
      <w:r w:rsidR="003C10D2">
        <w:rPr>
          <w:rFonts w:ascii="Times New Roman" w:hAnsi="Times New Roman"/>
        </w:rPr>
        <w:t>,</w:t>
      </w:r>
      <w:r w:rsidR="00826E72" w:rsidRPr="004D36C2">
        <w:rPr>
          <w:rFonts w:ascii="Times New Roman" w:hAnsi="Times New Roman"/>
        </w:rPr>
        <w:t xml:space="preserve"> produced no loss </w:t>
      </w:r>
      <w:r w:rsidR="00826E72">
        <w:rPr>
          <w:rFonts w:ascii="Times New Roman" w:hAnsi="Times New Roman"/>
        </w:rPr>
        <w:t>to overall thickness,</w:t>
      </w:r>
      <w:r w:rsidR="00826E72" w:rsidRPr="004D36C2">
        <w:rPr>
          <w:rFonts w:ascii="Times New Roman" w:hAnsi="Times New Roman"/>
        </w:rPr>
        <w:t xml:space="preserve"> </w:t>
      </w:r>
      <w:r w:rsidR="003C10D2">
        <w:rPr>
          <w:rFonts w:ascii="Times New Roman" w:hAnsi="Times New Roman"/>
        </w:rPr>
        <w:t xml:space="preserve">and </w:t>
      </w:r>
      <w:r w:rsidR="00826E72" w:rsidRPr="004D36C2">
        <w:rPr>
          <w:rFonts w:ascii="Times New Roman" w:hAnsi="Times New Roman"/>
        </w:rPr>
        <w:t>all</w:t>
      </w:r>
      <w:r w:rsidR="003C10D2">
        <w:rPr>
          <w:rFonts w:ascii="Times New Roman" w:hAnsi="Times New Roman"/>
        </w:rPr>
        <w:t>owed</w:t>
      </w:r>
      <w:r w:rsidR="00826E72" w:rsidRPr="004D36C2">
        <w:rPr>
          <w:rFonts w:ascii="Times New Roman" w:hAnsi="Times New Roman"/>
        </w:rPr>
        <w:t xml:space="preserve"> for a clear view of the mammillae layer</w:t>
      </w:r>
      <w:r w:rsidR="00826E72">
        <w:rPr>
          <w:rFonts w:ascii="Times New Roman" w:hAnsi="Times New Roman"/>
        </w:rPr>
        <w:t xml:space="preserve"> </w:t>
      </w:r>
      <w:r w:rsidR="00826E72" w:rsidRPr="004D36C2">
        <w:rPr>
          <w:rFonts w:ascii="Times New Roman" w:hAnsi="Times New Roman"/>
        </w:rPr>
        <w:t>(Sidell 1993).</w:t>
      </w:r>
      <w:r w:rsidR="00423956">
        <w:rPr>
          <w:rFonts w:ascii="Times New Roman" w:hAnsi="Times New Roman"/>
        </w:rPr>
        <w:t xml:space="preserve"> </w:t>
      </w:r>
      <w:r w:rsidR="00826E72" w:rsidRPr="004D36C2">
        <w:rPr>
          <w:rFonts w:ascii="Times New Roman" w:hAnsi="Times New Roman"/>
        </w:rPr>
        <w:t xml:space="preserve"> </w:t>
      </w:r>
      <w:r w:rsidR="00826E72">
        <w:rPr>
          <w:rFonts w:ascii="Times New Roman" w:hAnsi="Times New Roman"/>
        </w:rPr>
        <w:t>This process ensures that when the measurements collected for each mode</w:t>
      </w:r>
      <w:r w:rsidR="003C10D2">
        <w:rPr>
          <w:rFonts w:ascii="Times New Roman" w:hAnsi="Times New Roman"/>
        </w:rPr>
        <w:t>rn fragm</w:t>
      </w:r>
      <w:r w:rsidR="00D60CA2">
        <w:rPr>
          <w:rFonts w:ascii="Times New Roman" w:hAnsi="Times New Roman"/>
        </w:rPr>
        <w:t>ent are averaged, an accurate</w:t>
      </w:r>
      <w:r w:rsidR="00826E72">
        <w:rPr>
          <w:rFonts w:ascii="Times New Roman" w:hAnsi="Times New Roman"/>
        </w:rPr>
        <w:t xml:space="preserve"> mean can be recorded for those fragments and the entire egg can then be compared to the archaeological eggshell material. The three individual fragment samples measured from each egg were then bagged separately and stored according to species.</w:t>
      </w:r>
      <w:r w:rsidR="00423956">
        <w:rPr>
          <w:rFonts w:ascii="Times New Roman" w:hAnsi="Times New Roman"/>
        </w:rPr>
        <w:t xml:space="preserve"> </w:t>
      </w:r>
      <w:r w:rsidR="00826E72">
        <w:rPr>
          <w:rFonts w:ascii="Times New Roman" w:hAnsi="Times New Roman"/>
        </w:rPr>
        <w:t xml:space="preserve"> </w:t>
      </w:r>
    </w:p>
    <w:p w14:paraId="72A907C1" w14:textId="11C6136E" w:rsidR="00826E72" w:rsidRDefault="00826E72" w:rsidP="00826E72">
      <w:pPr>
        <w:widowControl w:val="0"/>
        <w:autoSpaceDE w:val="0"/>
        <w:autoSpaceDN w:val="0"/>
        <w:adjustRightInd w:val="0"/>
        <w:spacing w:line="480" w:lineRule="auto"/>
        <w:ind w:firstLine="720"/>
        <w:rPr>
          <w:rFonts w:ascii="Times New Roman" w:hAnsi="Times New Roman"/>
        </w:rPr>
      </w:pPr>
      <w:r>
        <w:rPr>
          <w:rFonts w:ascii="Times New Roman" w:hAnsi="Times New Roman"/>
        </w:rPr>
        <w:t>At the present time, the comparative material compiled for this project provides researchers with detailed observations on regional variation and morphological differences.</w:t>
      </w:r>
      <w:r w:rsidR="00423956">
        <w:rPr>
          <w:rFonts w:ascii="Times New Roman" w:hAnsi="Times New Roman"/>
        </w:rPr>
        <w:t xml:space="preserve"> </w:t>
      </w:r>
      <w:r>
        <w:rPr>
          <w:rFonts w:ascii="Times New Roman" w:hAnsi="Times New Roman"/>
        </w:rPr>
        <w:t>These observations can then be compared to supplementary external sources that broadly categorize species differences or alterations of eggshell characteristics (</w:t>
      </w:r>
      <w:r w:rsidR="004871BA">
        <w:rPr>
          <w:rFonts w:ascii="Times New Roman" w:hAnsi="Times New Roman"/>
        </w:rPr>
        <w:t>Table 13</w:t>
      </w:r>
      <w:r w:rsidR="00D60CA2">
        <w:rPr>
          <w:rFonts w:ascii="Times New Roman" w:hAnsi="Times New Roman"/>
        </w:rPr>
        <w:t xml:space="preserve">; </w:t>
      </w:r>
      <w:r>
        <w:rPr>
          <w:rFonts w:ascii="Times New Roman" w:hAnsi="Times New Roman"/>
        </w:rPr>
        <w:t>Ancel and Girard 1992; Board and Scott 1980; Hoyt et al. 1979; Mikhailov 1997; Schönwetter 196</w:t>
      </w:r>
      <w:r w:rsidR="00620FCA">
        <w:rPr>
          <w:rFonts w:ascii="Times New Roman" w:hAnsi="Times New Roman"/>
        </w:rPr>
        <w:t>0-1992; Sidell 1993</w:t>
      </w:r>
      <w:r w:rsidR="00EB5C3E">
        <w:rPr>
          <w:rFonts w:ascii="Times New Roman" w:hAnsi="Times New Roman"/>
        </w:rPr>
        <w:t>; Spaw and Rohwer 1987</w:t>
      </w:r>
      <w:r>
        <w:rPr>
          <w:rFonts w:ascii="Times New Roman" w:hAnsi="Times New Roman"/>
        </w:rPr>
        <w:t>).</w:t>
      </w:r>
      <w:r w:rsidR="00423956">
        <w:rPr>
          <w:rFonts w:ascii="Times New Roman" w:hAnsi="Times New Roman"/>
        </w:rPr>
        <w:t xml:space="preserve"> </w:t>
      </w:r>
      <w:r w:rsidR="00D60CA2">
        <w:rPr>
          <w:rFonts w:ascii="Times New Roman" w:hAnsi="Times New Roman"/>
        </w:rPr>
        <w:t>Although</w:t>
      </w:r>
      <w:r>
        <w:rPr>
          <w:rFonts w:ascii="Times New Roman" w:hAnsi="Times New Roman"/>
        </w:rPr>
        <w:t xml:space="preserve"> </w:t>
      </w:r>
      <w:r w:rsidR="00D978ED">
        <w:rPr>
          <w:rFonts w:ascii="Times New Roman" w:hAnsi="Times New Roman"/>
        </w:rPr>
        <w:t xml:space="preserve">a </w:t>
      </w:r>
      <w:r>
        <w:rPr>
          <w:rFonts w:ascii="Times New Roman" w:hAnsi="Times New Roman"/>
        </w:rPr>
        <w:t>few of these sources are not a</w:t>
      </w:r>
      <w:r w:rsidR="00D60CA2">
        <w:rPr>
          <w:rFonts w:ascii="Times New Roman" w:hAnsi="Times New Roman"/>
        </w:rPr>
        <w:t xml:space="preserve">rchaeological in nature, </w:t>
      </w:r>
      <w:r w:rsidR="003423CA">
        <w:rPr>
          <w:rFonts w:ascii="Times New Roman" w:hAnsi="Times New Roman"/>
        </w:rPr>
        <w:t>t</w:t>
      </w:r>
      <w:r w:rsidR="00D60CA2">
        <w:rPr>
          <w:rFonts w:ascii="Times New Roman" w:hAnsi="Times New Roman"/>
        </w:rPr>
        <w:t>hey still offer species-</w:t>
      </w:r>
      <w:r>
        <w:rPr>
          <w:rFonts w:ascii="Times New Roman" w:hAnsi="Times New Roman"/>
        </w:rPr>
        <w:t xml:space="preserve">specific measurements collected from eggshell characteristics and include valuable information pertaining to </w:t>
      </w:r>
      <w:r w:rsidR="003423CA">
        <w:rPr>
          <w:rFonts w:ascii="Times New Roman" w:hAnsi="Times New Roman"/>
        </w:rPr>
        <w:t>other methods of comparison and</w:t>
      </w:r>
      <w:r>
        <w:rPr>
          <w:rFonts w:ascii="Times New Roman" w:hAnsi="Times New Roman"/>
        </w:rPr>
        <w:t xml:space="preserve"> morpholog</w:t>
      </w:r>
      <w:r w:rsidR="003423CA">
        <w:rPr>
          <w:rFonts w:ascii="Times New Roman" w:hAnsi="Times New Roman"/>
        </w:rPr>
        <w:t>ical differences when comparing</w:t>
      </w:r>
      <w:r>
        <w:rPr>
          <w:rFonts w:ascii="Times New Roman" w:hAnsi="Times New Roman"/>
        </w:rPr>
        <w:t xml:space="preserve"> wild and domestic varieties of the same species.</w:t>
      </w:r>
      <w:r w:rsidR="00423956">
        <w:rPr>
          <w:rFonts w:ascii="Times New Roman" w:hAnsi="Times New Roman"/>
        </w:rPr>
        <w:t xml:space="preserve"> </w:t>
      </w:r>
    </w:p>
    <w:p w14:paraId="599B6256" w14:textId="24F18756" w:rsidR="00826E72" w:rsidRDefault="00826E72" w:rsidP="00826E72">
      <w:pPr>
        <w:widowControl w:val="0"/>
        <w:autoSpaceDE w:val="0"/>
        <w:autoSpaceDN w:val="0"/>
        <w:adjustRightInd w:val="0"/>
        <w:spacing w:line="480" w:lineRule="auto"/>
        <w:ind w:firstLine="720"/>
        <w:rPr>
          <w:rFonts w:ascii="Times New Roman" w:hAnsi="Times New Roman"/>
        </w:rPr>
      </w:pPr>
      <w:r>
        <w:rPr>
          <w:rFonts w:ascii="Times New Roman" w:hAnsi="Times New Roman"/>
        </w:rPr>
        <w:t xml:space="preserve">For example, Ancel and Girard (1992) examine the </w:t>
      </w:r>
      <w:r w:rsidR="00D60CA2">
        <w:rPr>
          <w:rFonts w:ascii="Times New Roman" w:hAnsi="Times New Roman"/>
        </w:rPr>
        <w:t xml:space="preserve">apparent </w:t>
      </w:r>
      <w:r>
        <w:rPr>
          <w:rFonts w:ascii="Times New Roman" w:hAnsi="Times New Roman"/>
        </w:rPr>
        <w:t>morphological differences between wild</w:t>
      </w:r>
      <w:r w:rsidR="00D60CA2">
        <w:rPr>
          <w:rFonts w:ascii="Times New Roman" w:hAnsi="Times New Roman"/>
        </w:rPr>
        <w:t xml:space="preserve"> and domestic guinea fowl by measuring</w:t>
      </w:r>
      <w:r>
        <w:rPr>
          <w:rFonts w:ascii="Times New Roman" w:hAnsi="Times New Roman"/>
        </w:rPr>
        <w:t xml:space="preserve"> eggs </w:t>
      </w:r>
      <w:r w:rsidR="003423CA">
        <w:rPr>
          <w:rFonts w:ascii="Times New Roman" w:hAnsi="Times New Roman"/>
        </w:rPr>
        <w:t xml:space="preserve">from each group </w:t>
      </w:r>
      <w:r>
        <w:rPr>
          <w:rFonts w:ascii="Times New Roman" w:hAnsi="Times New Roman"/>
        </w:rPr>
        <w:t>produced over a given amount of time.</w:t>
      </w:r>
      <w:r w:rsidR="00423956">
        <w:rPr>
          <w:rFonts w:ascii="Times New Roman" w:hAnsi="Times New Roman"/>
        </w:rPr>
        <w:t xml:space="preserve"> </w:t>
      </w:r>
      <w:r w:rsidR="003423CA">
        <w:rPr>
          <w:rFonts w:ascii="Times New Roman" w:hAnsi="Times New Roman"/>
        </w:rPr>
        <w:t xml:space="preserve">They </w:t>
      </w:r>
      <w:r>
        <w:rPr>
          <w:rFonts w:ascii="Times New Roman" w:hAnsi="Times New Roman"/>
        </w:rPr>
        <w:t xml:space="preserve">postulate that shell thickness acts as a selective evolutionary characteristic for the protection of incubated eggs from predatory animals and may be a trait that decreases </w:t>
      </w:r>
      <w:r w:rsidR="00D978ED">
        <w:rPr>
          <w:rFonts w:ascii="Times New Roman" w:hAnsi="Times New Roman"/>
        </w:rPr>
        <w:t>in thickness over time as a result of</w:t>
      </w:r>
      <w:r>
        <w:rPr>
          <w:rFonts w:ascii="Times New Roman" w:hAnsi="Times New Roman"/>
        </w:rPr>
        <w:t xml:space="preserve"> long-term selective breeding practices</w:t>
      </w:r>
      <w:r w:rsidR="00D978ED">
        <w:rPr>
          <w:rFonts w:ascii="Times New Roman" w:hAnsi="Times New Roman"/>
        </w:rPr>
        <w:t xml:space="preserve"> </w:t>
      </w:r>
      <w:r w:rsidR="0099220C">
        <w:rPr>
          <w:rFonts w:ascii="Times New Roman" w:hAnsi="Times New Roman"/>
        </w:rPr>
        <w:t>or domestication</w:t>
      </w:r>
      <w:r>
        <w:rPr>
          <w:rFonts w:ascii="Times New Roman" w:hAnsi="Times New Roman"/>
        </w:rPr>
        <w:t>.</w:t>
      </w:r>
      <w:r w:rsidR="00423956">
        <w:rPr>
          <w:rFonts w:ascii="Times New Roman" w:hAnsi="Times New Roman"/>
        </w:rPr>
        <w:t xml:space="preserve"> </w:t>
      </w:r>
      <w:r>
        <w:rPr>
          <w:rFonts w:ascii="Times New Roman" w:hAnsi="Times New Roman"/>
        </w:rPr>
        <w:t>They report a decrease of 2</w:t>
      </w:r>
      <w:r w:rsidR="0099220C">
        <w:rPr>
          <w:rFonts w:ascii="Times New Roman" w:hAnsi="Times New Roman"/>
        </w:rPr>
        <w:t>0% in shell thickness between domestic and wild varieties</w:t>
      </w:r>
      <w:r>
        <w:rPr>
          <w:rFonts w:ascii="Times New Roman" w:hAnsi="Times New Roman"/>
        </w:rPr>
        <w:t xml:space="preserve"> over a 50-year time span </w:t>
      </w:r>
      <w:r w:rsidRPr="00CB1AE1">
        <w:rPr>
          <w:rFonts w:ascii="Times New Roman" w:hAnsi="Times New Roman"/>
        </w:rPr>
        <w:t>(Ancel and Girard 1992:995-996).</w:t>
      </w:r>
      <w:r w:rsidR="0099220C">
        <w:rPr>
          <w:rFonts w:ascii="Times New Roman" w:hAnsi="Times New Roman"/>
        </w:rPr>
        <w:t xml:space="preserve"> Based on the results from this study, p</w:t>
      </w:r>
      <w:r>
        <w:rPr>
          <w:rFonts w:ascii="Times New Roman" w:hAnsi="Times New Roman"/>
        </w:rPr>
        <w:t>erhaps arc</w:t>
      </w:r>
      <w:r w:rsidR="003423CA">
        <w:rPr>
          <w:rFonts w:ascii="Times New Roman" w:hAnsi="Times New Roman"/>
        </w:rPr>
        <w:t xml:space="preserve">haeological eggshell more closely resembles </w:t>
      </w:r>
      <w:r w:rsidR="00E54138">
        <w:rPr>
          <w:rFonts w:ascii="Times New Roman" w:hAnsi="Times New Roman"/>
        </w:rPr>
        <w:t>wild avian species</w:t>
      </w:r>
      <w:r>
        <w:rPr>
          <w:rFonts w:ascii="Times New Roman" w:hAnsi="Times New Roman"/>
        </w:rPr>
        <w:t xml:space="preserve"> and their corresponding shell thick</w:t>
      </w:r>
      <w:r w:rsidR="00E54138">
        <w:rPr>
          <w:rFonts w:ascii="Times New Roman" w:hAnsi="Times New Roman"/>
        </w:rPr>
        <w:t>ness measurements. This observation could explain</w:t>
      </w:r>
      <w:r>
        <w:rPr>
          <w:rFonts w:ascii="Times New Roman" w:hAnsi="Times New Roman"/>
        </w:rPr>
        <w:t xml:space="preserve"> the </w:t>
      </w:r>
      <w:r w:rsidR="00E54138">
        <w:rPr>
          <w:rFonts w:ascii="Times New Roman" w:hAnsi="Times New Roman"/>
        </w:rPr>
        <w:t>thickness differences recorded</w:t>
      </w:r>
      <w:r>
        <w:rPr>
          <w:rFonts w:ascii="Times New Roman" w:hAnsi="Times New Roman"/>
        </w:rPr>
        <w:t xml:space="preserve"> </w:t>
      </w:r>
      <w:r w:rsidR="00562ECB">
        <w:rPr>
          <w:rFonts w:ascii="Times New Roman" w:hAnsi="Times New Roman"/>
        </w:rPr>
        <w:t xml:space="preserve">in the comparative collection metric data </w:t>
      </w:r>
      <w:r>
        <w:rPr>
          <w:rFonts w:ascii="Times New Roman" w:hAnsi="Times New Roman"/>
        </w:rPr>
        <w:t>between domestic turkey breeds</w:t>
      </w:r>
      <w:r w:rsidR="00562ECB">
        <w:rPr>
          <w:rFonts w:ascii="Times New Roman" w:hAnsi="Times New Roman"/>
        </w:rPr>
        <w:t xml:space="preserve"> and wild turkeys</w:t>
      </w:r>
      <w:r>
        <w:rPr>
          <w:rFonts w:ascii="Times New Roman" w:hAnsi="Times New Roman"/>
        </w:rPr>
        <w:t xml:space="preserve">. </w:t>
      </w:r>
    </w:p>
    <w:p w14:paraId="39185462" w14:textId="27FBD9F7" w:rsidR="00826E72" w:rsidRDefault="00826E72" w:rsidP="00826E72">
      <w:pPr>
        <w:widowControl w:val="0"/>
        <w:autoSpaceDE w:val="0"/>
        <w:autoSpaceDN w:val="0"/>
        <w:adjustRightInd w:val="0"/>
        <w:spacing w:line="480" w:lineRule="auto"/>
        <w:rPr>
          <w:rFonts w:ascii="Times New Roman" w:hAnsi="Times New Roman"/>
        </w:rPr>
      </w:pPr>
      <w:r>
        <w:rPr>
          <w:rFonts w:ascii="Times New Roman" w:hAnsi="Times New Roman"/>
        </w:rPr>
        <w:tab/>
        <w:t>Sc</w:t>
      </w:r>
      <w:r w:rsidR="0099220C">
        <w:rPr>
          <w:rFonts w:ascii="Times New Roman" w:hAnsi="Times New Roman"/>
        </w:rPr>
        <w:t>hönwetter</w:t>
      </w:r>
      <w:r w:rsidR="004701D9">
        <w:rPr>
          <w:rFonts w:ascii="Times New Roman" w:hAnsi="Times New Roman"/>
        </w:rPr>
        <w:t xml:space="preserve">, in his </w:t>
      </w:r>
      <w:r w:rsidR="004701D9">
        <w:rPr>
          <w:rFonts w:ascii="Times New Roman" w:hAnsi="Times New Roman"/>
          <w:i/>
        </w:rPr>
        <w:t xml:space="preserve">Handbuch Der Oologie </w:t>
      </w:r>
      <w:r w:rsidR="004701D9">
        <w:rPr>
          <w:rFonts w:ascii="Times New Roman" w:hAnsi="Times New Roman"/>
        </w:rPr>
        <w:t>(1960-1992)</w:t>
      </w:r>
      <w:r w:rsidR="004701D9">
        <w:rPr>
          <w:rFonts w:ascii="Times New Roman" w:hAnsi="Times New Roman"/>
          <w:i/>
        </w:rPr>
        <w:t>,</w:t>
      </w:r>
      <w:r w:rsidR="0099220C">
        <w:rPr>
          <w:rFonts w:ascii="Times New Roman" w:hAnsi="Times New Roman"/>
        </w:rPr>
        <w:t xml:space="preserve"> lists a large number</w:t>
      </w:r>
      <w:r>
        <w:rPr>
          <w:rFonts w:ascii="Times New Roman" w:hAnsi="Times New Roman"/>
        </w:rPr>
        <w:t xml:space="preserve"> of thickness measurements of bir</w:t>
      </w:r>
      <w:r w:rsidR="00ED33FF">
        <w:rPr>
          <w:rFonts w:ascii="Times New Roman" w:hAnsi="Times New Roman"/>
        </w:rPr>
        <w:t>d species from across the globe, which provides</w:t>
      </w:r>
      <w:r>
        <w:rPr>
          <w:rFonts w:ascii="Times New Roman" w:hAnsi="Times New Roman"/>
        </w:rPr>
        <w:t xml:space="preserve"> a comprehensive guide listing thickness measurement information for over 100 different av</w:t>
      </w:r>
      <w:r w:rsidR="00562ECB">
        <w:rPr>
          <w:rFonts w:ascii="Times New Roman" w:hAnsi="Times New Roman"/>
        </w:rPr>
        <w:t xml:space="preserve">ian </w:t>
      </w:r>
      <w:r w:rsidR="0071207B">
        <w:rPr>
          <w:rFonts w:ascii="Times New Roman" w:hAnsi="Times New Roman"/>
        </w:rPr>
        <w:t>types and</w:t>
      </w:r>
      <w:r>
        <w:rPr>
          <w:rFonts w:ascii="Times New Roman" w:hAnsi="Times New Roman"/>
        </w:rPr>
        <w:t xml:space="preserve"> separated </w:t>
      </w:r>
      <w:r w:rsidR="00562ECB">
        <w:rPr>
          <w:rFonts w:ascii="Times New Roman" w:hAnsi="Times New Roman"/>
        </w:rPr>
        <w:t xml:space="preserve">by species-specific </w:t>
      </w:r>
      <w:r w:rsidR="0071207B">
        <w:rPr>
          <w:rFonts w:ascii="Times New Roman" w:hAnsi="Times New Roman"/>
        </w:rPr>
        <w:t xml:space="preserve">classification </w:t>
      </w:r>
      <w:r w:rsidR="00562ECB">
        <w:rPr>
          <w:rFonts w:ascii="Times New Roman" w:hAnsi="Times New Roman"/>
        </w:rPr>
        <w:t>information</w:t>
      </w:r>
      <w:r w:rsidR="009042AE">
        <w:rPr>
          <w:rFonts w:ascii="Times New Roman" w:hAnsi="Times New Roman"/>
        </w:rPr>
        <w:t xml:space="preserve"> (Schönw</w:t>
      </w:r>
      <w:r w:rsidR="004701D9">
        <w:rPr>
          <w:rFonts w:ascii="Times New Roman" w:hAnsi="Times New Roman"/>
        </w:rPr>
        <w:t>etter 1960-1992</w:t>
      </w:r>
      <w:r w:rsidR="009042AE">
        <w:rPr>
          <w:rFonts w:ascii="Times New Roman" w:hAnsi="Times New Roman"/>
        </w:rPr>
        <w:t>; Maurer et al. 2010)</w:t>
      </w:r>
      <w:r w:rsidR="00562ECB">
        <w:rPr>
          <w:rFonts w:ascii="Times New Roman" w:hAnsi="Times New Roman"/>
        </w:rPr>
        <w:t>.</w:t>
      </w:r>
      <w:r w:rsidR="00423956">
        <w:rPr>
          <w:rFonts w:ascii="Times New Roman" w:hAnsi="Times New Roman"/>
        </w:rPr>
        <w:t xml:space="preserve"> </w:t>
      </w:r>
      <w:r w:rsidR="00A60173">
        <w:rPr>
          <w:rFonts w:ascii="Times New Roman" w:hAnsi="Times New Roman"/>
        </w:rPr>
        <w:t xml:space="preserve">However, </w:t>
      </w:r>
      <w:r w:rsidR="00EC2561">
        <w:rPr>
          <w:rFonts w:ascii="Times New Roman" w:hAnsi="Times New Roman"/>
        </w:rPr>
        <w:t>researchers often misinterpret this publication</w:t>
      </w:r>
      <w:r w:rsidR="00A60173">
        <w:rPr>
          <w:rFonts w:ascii="Times New Roman" w:hAnsi="Times New Roman"/>
        </w:rPr>
        <w:t>; Maurer et al. (2010) states that</w:t>
      </w:r>
      <w:r w:rsidR="00BB153E">
        <w:rPr>
          <w:rFonts w:ascii="Times New Roman" w:hAnsi="Times New Roman"/>
        </w:rPr>
        <w:t xml:space="preserve"> it is not often realized that the eggshell thickness </w:t>
      </w:r>
      <w:r w:rsidR="004701D9">
        <w:rPr>
          <w:rFonts w:ascii="Times New Roman" w:hAnsi="Times New Roman"/>
        </w:rPr>
        <w:t>measurements</w:t>
      </w:r>
      <w:r w:rsidR="00BB153E">
        <w:rPr>
          <w:rFonts w:ascii="Times New Roman" w:hAnsi="Times New Roman"/>
        </w:rPr>
        <w:t xml:space="preserve"> recorded in the </w:t>
      </w:r>
      <w:r w:rsidR="00BB153E">
        <w:rPr>
          <w:rFonts w:ascii="Times New Roman" w:hAnsi="Times New Roman"/>
          <w:i/>
        </w:rPr>
        <w:t>H</w:t>
      </w:r>
      <w:r w:rsidR="004701D9">
        <w:rPr>
          <w:rFonts w:ascii="Times New Roman" w:hAnsi="Times New Roman"/>
          <w:i/>
        </w:rPr>
        <w:t>andbuch</w:t>
      </w:r>
      <w:r w:rsidR="004701D9">
        <w:rPr>
          <w:rFonts w:ascii="Times New Roman" w:hAnsi="Times New Roman"/>
        </w:rPr>
        <w:t xml:space="preserve"> were not measure directly, but instead were derived from measurements </w:t>
      </w:r>
      <w:r w:rsidR="00ED33FF">
        <w:rPr>
          <w:rFonts w:ascii="Times New Roman" w:hAnsi="Times New Roman"/>
        </w:rPr>
        <w:t>taken from</w:t>
      </w:r>
      <w:r w:rsidR="004701D9">
        <w:rPr>
          <w:rFonts w:ascii="Times New Roman" w:hAnsi="Times New Roman"/>
        </w:rPr>
        <w:t xml:space="preserve"> the shell length, breadth, and shell weight (Maurer et </w:t>
      </w:r>
      <w:r w:rsidR="00ED33FF">
        <w:rPr>
          <w:rFonts w:ascii="Times New Roman" w:hAnsi="Times New Roman"/>
        </w:rPr>
        <w:t>al. 2010:941). Fortunately, Maurer and colleagues</w:t>
      </w:r>
      <w:r w:rsidR="004701D9">
        <w:rPr>
          <w:rFonts w:ascii="Times New Roman" w:hAnsi="Times New Roman"/>
        </w:rPr>
        <w:t xml:space="preserve"> provide a reference for interpreting the correct use of the measurement tables and equations used to calculate shell thickness</w:t>
      </w:r>
      <w:r w:rsidR="00ED33FF">
        <w:rPr>
          <w:rFonts w:ascii="Times New Roman" w:hAnsi="Times New Roman"/>
        </w:rPr>
        <w:t>, with the intent to promote increase correct</w:t>
      </w:r>
      <w:r w:rsidR="004701D9">
        <w:rPr>
          <w:rFonts w:ascii="Times New Roman" w:hAnsi="Times New Roman"/>
        </w:rPr>
        <w:t xml:space="preserve"> use </w:t>
      </w:r>
      <w:r w:rsidR="00ED33FF">
        <w:rPr>
          <w:rFonts w:ascii="Times New Roman" w:hAnsi="Times New Roman"/>
        </w:rPr>
        <w:t xml:space="preserve">of the </w:t>
      </w:r>
      <w:r w:rsidR="00ED33FF">
        <w:rPr>
          <w:rFonts w:ascii="Times New Roman" w:hAnsi="Times New Roman"/>
          <w:i/>
        </w:rPr>
        <w:t xml:space="preserve">Handbuch </w:t>
      </w:r>
      <w:r w:rsidR="004701D9">
        <w:rPr>
          <w:rFonts w:ascii="Times New Roman" w:hAnsi="Times New Roman"/>
        </w:rPr>
        <w:t>by the larger scientific community.</w:t>
      </w:r>
    </w:p>
    <w:p w14:paraId="756A16F4" w14:textId="24AE6F25" w:rsidR="00826E72" w:rsidRDefault="00826E72" w:rsidP="00826E72">
      <w:pPr>
        <w:spacing w:line="480" w:lineRule="auto"/>
        <w:ind w:firstLine="720"/>
        <w:rPr>
          <w:rFonts w:ascii="Times New Roman" w:hAnsi="Times New Roman"/>
        </w:rPr>
      </w:pPr>
      <w:r w:rsidRPr="004D36C2">
        <w:rPr>
          <w:rFonts w:ascii="Times New Roman" w:hAnsi="Times New Roman"/>
        </w:rPr>
        <w:t xml:space="preserve">Using the modern comparative eggshell collection </w:t>
      </w:r>
      <w:r>
        <w:rPr>
          <w:rFonts w:ascii="Times New Roman" w:hAnsi="Times New Roman"/>
        </w:rPr>
        <w:t xml:space="preserve">and metrics collected from supplementary sources </w:t>
      </w:r>
      <w:r w:rsidRPr="004D36C2">
        <w:rPr>
          <w:rFonts w:ascii="Times New Roman" w:hAnsi="Times New Roman"/>
        </w:rPr>
        <w:t>as a basis for comparison</w:t>
      </w:r>
      <w:r>
        <w:rPr>
          <w:rFonts w:ascii="Times New Roman" w:hAnsi="Times New Roman"/>
        </w:rPr>
        <w:t xml:space="preserve">, </w:t>
      </w:r>
      <w:r w:rsidRPr="004D36C2">
        <w:rPr>
          <w:rFonts w:ascii="Times New Roman" w:hAnsi="Times New Roman"/>
        </w:rPr>
        <w:t xml:space="preserve">samples </w:t>
      </w:r>
      <w:r>
        <w:rPr>
          <w:rFonts w:ascii="Times New Roman" w:hAnsi="Times New Roman"/>
        </w:rPr>
        <w:t xml:space="preserve">from the </w:t>
      </w:r>
      <w:r w:rsidR="0099220C">
        <w:rPr>
          <w:rFonts w:ascii="Times New Roman" w:hAnsi="Times New Roman"/>
        </w:rPr>
        <w:t xml:space="preserve">Poplar Forest </w:t>
      </w:r>
      <w:r>
        <w:rPr>
          <w:rFonts w:ascii="Times New Roman" w:hAnsi="Times New Roman"/>
        </w:rPr>
        <w:t>archaeological eggshell assemblage</w:t>
      </w:r>
      <w:r w:rsidR="0099220C">
        <w:rPr>
          <w:rFonts w:ascii="Times New Roman" w:hAnsi="Times New Roman"/>
        </w:rPr>
        <w:t xml:space="preserve"> were systematically</w:t>
      </w:r>
      <w:r w:rsidR="00562ECB">
        <w:rPr>
          <w:rFonts w:ascii="Times New Roman" w:hAnsi="Times New Roman"/>
        </w:rPr>
        <w:t xml:space="preserve"> </w:t>
      </w:r>
      <w:r w:rsidR="0099220C">
        <w:rPr>
          <w:rFonts w:ascii="Times New Roman" w:hAnsi="Times New Roman"/>
        </w:rPr>
        <w:t>measured for variability of eggshell characteristics</w:t>
      </w:r>
      <w:r w:rsidRPr="004D36C2">
        <w:rPr>
          <w:rFonts w:ascii="Times New Roman" w:hAnsi="Times New Roman"/>
        </w:rPr>
        <w:t>. All organic layers had been previously dissolved, due in part to t</w:t>
      </w:r>
      <w:r>
        <w:rPr>
          <w:rFonts w:ascii="Times New Roman" w:hAnsi="Times New Roman"/>
        </w:rPr>
        <w:t>he duration of burial and soil</w:t>
      </w:r>
      <w:r w:rsidRPr="004D36C2">
        <w:rPr>
          <w:rFonts w:ascii="Times New Roman" w:hAnsi="Times New Roman"/>
        </w:rPr>
        <w:t xml:space="preserve"> acidity.</w:t>
      </w:r>
      <w:r w:rsidR="00423956">
        <w:rPr>
          <w:rFonts w:ascii="Times New Roman" w:hAnsi="Times New Roman"/>
        </w:rPr>
        <w:t xml:space="preserve"> </w:t>
      </w:r>
      <w:r w:rsidRPr="004D36C2">
        <w:rPr>
          <w:rFonts w:ascii="Times New Roman" w:hAnsi="Times New Roman"/>
        </w:rPr>
        <w:t>Consequently, the only additional step require</w:t>
      </w:r>
      <w:r>
        <w:rPr>
          <w:rFonts w:ascii="Times New Roman" w:hAnsi="Times New Roman"/>
        </w:rPr>
        <w:t>d for completion of processing</w:t>
      </w:r>
      <w:r w:rsidRPr="004D36C2">
        <w:rPr>
          <w:rFonts w:ascii="Times New Roman" w:hAnsi="Times New Roman"/>
        </w:rPr>
        <w:t xml:space="preserve"> the archaeological samples was the removal of residual sediment attached to the shell fragment.</w:t>
      </w:r>
      <w:r w:rsidR="00423956">
        <w:rPr>
          <w:rFonts w:ascii="Times New Roman" w:hAnsi="Times New Roman"/>
        </w:rPr>
        <w:t xml:space="preserve"> </w:t>
      </w:r>
      <w:r w:rsidRPr="004D36C2">
        <w:rPr>
          <w:rFonts w:ascii="Times New Roman" w:hAnsi="Times New Roman"/>
        </w:rPr>
        <w:t>To address this</w:t>
      </w:r>
      <w:r>
        <w:rPr>
          <w:rFonts w:ascii="Times New Roman" w:hAnsi="Times New Roman"/>
        </w:rPr>
        <w:t xml:space="preserve"> issue, t</w:t>
      </w:r>
      <w:r w:rsidR="00562ECB">
        <w:rPr>
          <w:rFonts w:ascii="Times New Roman" w:hAnsi="Times New Roman"/>
        </w:rPr>
        <w:t xml:space="preserve">he samples were agitated for 60 – 90 </w:t>
      </w:r>
      <w:r>
        <w:rPr>
          <w:rFonts w:ascii="Times New Roman" w:hAnsi="Times New Roman"/>
        </w:rPr>
        <w:t>seconds</w:t>
      </w:r>
      <w:r w:rsidRPr="004D36C2">
        <w:rPr>
          <w:rFonts w:ascii="Times New Roman" w:hAnsi="Times New Roman"/>
        </w:rPr>
        <w:t xml:space="preserve"> using a small sonicator filled with distilled water (Sidell 1995).</w:t>
      </w:r>
      <w:r w:rsidR="00423956">
        <w:rPr>
          <w:rFonts w:ascii="Times New Roman" w:hAnsi="Times New Roman"/>
        </w:rPr>
        <w:t xml:space="preserve"> </w:t>
      </w:r>
      <w:r>
        <w:rPr>
          <w:rFonts w:ascii="Times New Roman" w:hAnsi="Times New Roman"/>
        </w:rPr>
        <w:t xml:space="preserve">This technique </w:t>
      </w:r>
      <w:r w:rsidR="0099220C">
        <w:rPr>
          <w:rFonts w:ascii="Times New Roman" w:hAnsi="Times New Roman"/>
        </w:rPr>
        <w:t xml:space="preserve">lifted the majority of the sediment </w:t>
      </w:r>
      <w:r>
        <w:rPr>
          <w:rFonts w:ascii="Times New Roman" w:hAnsi="Times New Roman"/>
        </w:rPr>
        <w:t xml:space="preserve">adhering to the surface, </w:t>
      </w:r>
      <w:r w:rsidR="0099220C">
        <w:rPr>
          <w:rFonts w:ascii="Times New Roman" w:hAnsi="Times New Roman"/>
        </w:rPr>
        <w:t xml:space="preserve">however </w:t>
      </w:r>
      <w:r w:rsidR="00E45DC6">
        <w:rPr>
          <w:rFonts w:ascii="Times New Roman" w:hAnsi="Times New Roman"/>
        </w:rPr>
        <w:t>some fragment</w:t>
      </w:r>
      <w:r w:rsidR="0099220C">
        <w:rPr>
          <w:rFonts w:ascii="Times New Roman" w:hAnsi="Times New Roman"/>
        </w:rPr>
        <w:t>s retained small amounts</w:t>
      </w:r>
      <w:r>
        <w:rPr>
          <w:rFonts w:ascii="Times New Roman" w:hAnsi="Times New Roman"/>
        </w:rPr>
        <w:t xml:space="preserve">. </w:t>
      </w:r>
      <w:r w:rsidRPr="004D36C2">
        <w:rPr>
          <w:rFonts w:ascii="Times New Roman" w:hAnsi="Times New Roman"/>
        </w:rPr>
        <w:t xml:space="preserve">After the samples </w:t>
      </w:r>
      <w:r w:rsidR="0099220C">
        <w:rPr>
          <w:rFonts w:ascii="Times New Roman" w:hAnsi="Times New Roman"/>
        </w:rPr>
        <w:t xml:space="preserve">were </w:t>
      </w:r>
      <w:r w:rsidRPr="004D36C2">
        <w:rPr>
          <w:rFonts w:ascii="Times New Roman" w:hAnsi="Times New Roman"/>
        </w:rPr>
        <w:t>air-</w:t>
      </w:r>
      <w:r>
        <w:rPr>
          <w:rFonts w:ascii="Times New Roman" w:hAnsi="Times New Roman"/>
        </w:rPr>
        <w:t>dried,</w:t>
      </w:r>
      <w:r w:rsidRPr="004D36C2">
        <w:rPr>
          <w:rFonts w:ascii="Times New Roman" w:hAnsi="Times New Roman"/>
        </w:rPr>
        <w:t xml:space="preserve"> </w:t>
      </w:r>
      <w:r>
        <w:rPr>
          <w:rFonts w:ascii="Times New Roman" w:hAnsi="Times New Roman"/>
        </w:rPr>
        <w:t xml:space="preserve">eggshell </w:t>
      </w:r>
      <w:r w:rsidRPr="004D36C2">
        <w:rPr>
          <w:rFonts w:ascii="Times New Roman" w:hAnsi="Times New Roman"/>
        </w:rPr>
        <w:t xml:space="preserve">fragments </w:t>
      </w:r>
      <w:r>
        <w:rPr>
          <w:rFonts w:ascii="Times New Roman" w:hAnsi="Times New Roman"/>
        </w:rPr>
        <w:t xml:space="preserve">collected from 9 strata of the subfloor pit heavy fraction flotation samples </w:t>
      </w:r>
      <w:r w:rsidRPr="004D36C2">
        <w:rPr>
          <w:rFonts w:ascii="Times New Roman" w:hAnsi="Times New Roman"/>
        </w:rPr>
        <w:t xml:space="preserve">were evaluated under a Leica stereomicroscope </w:t>
      </w:r>
      <w:r w:rsidR="00E45DC6">
        <w:rPr>
          <w:rFonts w:ascii="Times New Roman" w:hAnsi="Times New Roman"/>
        </w:rPr>
        <w:t>MZ6 between magnifications of 10 and 40x</w:t>
      </w:r>
      <w:r>
        <w:rPr>
          <w:rFonts w:ascii="Times New Roman" w:hAnsi="Times New Roman"/>
        </w:rPr>
        <w:t>.</w:t>
      </w:r>
      <w:r w:rsidR="00423956">
        <w:rPr>
          <w:rFonts w:ascii="Times New Roman" w:hAnsi="Times New Roman"/>
        </w:rPr>
        <w:t xml:space="preserve"> </w:t>
      </w:r>
      <w:r w:rsidRPr="004D36C2">
        <w:rPr>
          <w:rFonts w:ascii="Times New Roman" w:hAnsi="Times New Roman"/>
        </w:rPr>
        <w:t xml:space="preserve">This was done in order to </w:t>
      </w:r>
      <w:r>
        <w:rPr>
          <w:rFonts w:ascii="Times New Roman" w:hAnsi="Times New Roman"/>
        </w:rPr>
        <w:t>isolate</w:t>
      </w:r>
      <w:r w:rsidRPr="004D36C2">
        <w:rPr>
          <w:rFonts w:ascii="Times New Roman" w:hAnsi="Times New Roman"/>
        </w:rPr>
        <w:t xml:space="preserve"> those samples deemed unsuitable for examination (i.e. burned fragments</w:t>
      </w:r>
      <w:r w:rsidR="00FD2ACC">
        <w:rPr>
          <w:rFonts w:ascii="Times New Roman" w:hAnsi="Times New Roman"/>
        </w:rPr>
        <w:t xml:space="preserve"> [</w:t>
      </w:r>
      <w:r w:rsidR="00486A97">
        <w:rPr>
          <w:rFonts w:ascii="Times New Roman" w:hAnsi="Times New Roman"/>
        </w:rPr>
        <w:t>Janssen et al. 2011]</w:t>
      </w:r>
      <w:r w:rsidRPr="004D36C2">
        <w:rPr>
          <w:rFonts w:ascii="Times New Roman" w:hAnsi="Times New Roman"/>
        </w:rPr>
        <w:t xml:space="preserve">, heavily </w:t>
      </w:r>
      <w:r>
        <w:rPr>
          <w:rFonts w:ascii="Times New Roman" w:hAnsi="Times New Roman"/>
        </w:rPr>
        <w:t xml:space="preserve">weathered, poorly preserved, extraneous </w:t>
      </w:r>
      <w:r w:rsidRPr="004D36C2">
        <w:rPr>
          <w:rFonts w:ascii="Times New Roman" w:hAnsi="Times New Roman"/>
        </w:rPr>
        <w:t>materials misinterpreted as eggshe</w:t>
      </w:r>
      <w:r>
        <w:rPr>
          <w:rFonts w:ascii="Times New Roman" w:hAnsi="Times New Roman"/>
        </w:rPr>
        <w:t>ll, or samples measuring &lt; 2 mm</w:t>
      </w:r>
      <w:r>
        <w:rPr>
          <w:rFonts w:ascii="Times New Roman" w:hAnsi="Times New Roman"/>
          <w:vertAlign w:val="superscript"/>
        </w:rPr>
        <w:t>2</w:t>
      </w:r>
      <w:r>
        <w:rPr>
          <w:rFonts w:ascii="Times New Roman" w:hAnsi="Times New Roman"/>
        </w:rPr>
        <w:t>).</w:t>
      </w:r>
      <w:r w:rsidR="00423956">
        <w:rPr>
          <w:rFonts w:ascii="Times New Roman" w:hAnsi="Times New Roman"/>
        </w:rPr>
        <w:t xml:space="preserve"> </w:t>
      </w:r>
      <w:r w:rsidR="006B3D4F">
        <w:rPr>
          <w:rFonts w:ascii="Times New Roman" w:hAnsi="Times New Roman"/>
        </w:rPr>
        <w:t>Of the 8727</w:t>
      </w:r>
      <w:r>
        <w:rPr>
          <w:rFonts w:ascii="Times New Roman" w:hAnsi="Times New Roman"/>
        </w:rPr>
        <w:t xml:space="preserve"> </w:t>
      </w:r>
      <w:r w:rsidR="00620FCA">
        <w:rPr>
          <w:rFonts w:ascii="Times New Roman" w:hAnsi="Times New Roman"/>
        </w:rPr>
        <w:t xml:space="preserve">total </w:t>
      </w:r>
      <w:r>
        <w:rPr>
          <w:rFonts w:ascii="Times New Roman" w:hAnsi="Times New Roman"/>
        </w:rPr>
        <w:t>fragments evaluated, 3353 were identified as suitable specimens meriting further study.</w:t>
      </w:r>
      <w:r w:rsidR="00423956">
        <w:rPr>
          <w:rFonts w:ascii="Times New Roman" w:hAnsi="Times New Roman"/>
        </w:rPr>
        <w:t xml:space="preserve"> </w:t>
      </w:r>
      <w:r>
        <w:rPr>
          <w:rFonts w:ascii="Times New Roman" w:hAnsi="Times New Roman"/>
        </w:rPr>
        <w:t xml:space="preserve">Due to </w:t>
      </w:r>
      <w:r w:rsidR="0099220C">
        <w:rPr>
          <w:rFonts w:ascii="Times New Roman" w:hAnsi="Times New Roman"/>
        </w:rPr>
        <w:t>the large amount of material recovered and processed</w:t>
      </w:r>
      <w:r>
        <w:rPr>
          <w:rFonts w:ascii="Times New Roman" w:hAnsi="Times New Roman"/>
        </w:rPr>
        <w:t>, it was n</w:t>
      </w:r>
      <w:r w:rsidR="0099220C">
        <w:rPr>
          <w:rFonts w:ascii="Times New Roman" w:hAnsi="Times New Roman"/>
        </w:rPr>
        <w:t xml:space="preserve">ecessary to employ a random </w:t>
      </w:r>
      <w:r>
        <w:rPr>
          <w:rFonts w:ascii="Times New Roman" w:hAnsi="Times New Roman"/>
        </w:rPr>
        <w:t>sampling strategy; 30% of the good</w:t>
      </w:r>
      <w:r w:rsidR="0099220C">
        <w:rPr>
          <w:rFonts w:ascii="Times New Roman" w:hAnsi="Times New Roman"/>
        </w:rPr>
        <w:t xml:space="preserve"> eggshell fragments were selected</w:t>
      </w:r>
      <w:r>
        <w:rPr>
          <w:rFonts w:ascii="Times New Roman" w:hAnsi="Times New Roman"/>
        </w:rPr>
        <w:t xml:space="preserve"> from approximately two-thirds of the total heavy fraction samples, and measured for thickness, resorption patterns, and unusual interior morphological variations.</w:t>
      </w:r>
      <w:r w:rsidR="00423956">
        <w:rPr>
          <w:rFonts w:ascii="Times New Roman" w:hAnsi="Times New Roman"/>
        </w:rPr>
        <w:t xml:space="preserve"> </w:t>
      </w:r>
      <w:r>
        <w:rPr>
          <w:rFonts w:ascii="Times New Roman" w:hAnsi="Times New Roman"/>
        </w:rPr>
        <w:t xml:space="preserve">Therefore, of the 105 heavy fraction samples recovered from the subfloor pit feature, </w:t>
      </w:r>
      <w:r w:rsidR="0099220C">
        <w:rPr>
          <w:rFonts w:ascii="Times New Roman" w:hAnsi="Times New Roman"/>
        </w:rPr>
        <w:t xml:space="preserve">only the </w:t>
      </w:r>
      <w:r>
        <w:rPr>
          <w:rFonts w:ascii="Times New Roman" w:hAnsi="Times New Roman"/>
        </w:rPr>
        <w:t>eggshell removed from 71 of</w:t>
      </w:r>
      <w:r w:rsidR="0099220C">
        <w:rPr>
          <w:rFonts w:ascii="Times New Roman" w:hAnsi="Times New Roman"/>
        </w:rPr>
        <w:t xml:space="preserve"> the heavy fraction samples was</w:t>
      </w:r>
      <w:r>
        <w:rPr>
          <w:rFonts w:ascii="Times New Roman" w:hAnsi="Times New Roman"/>
        </w:rPr>
        <w:t xml:space="preserve"> randomly selected to undergo further analysis.</w:t>
      </w:r>
      <w:r w:rsidR="00423956">
        <w:rPr>
          <w:rFonts w:ascii="Times New Roman" w:hAnsi="Times New Roman"/>
        </w:rPr>
        <w:t xml:space="preserve"> </w:t>
      </w:r>
      <w:r>
        <w:rPr>
          <w:rFonts w:ascii="Times New Roman" w:hAnsi="Times New Roman"/>
        </w:rPr>
        <w:t>This sampling strategy yielde</w:t>
      </w:r>
      <w:r w:rsidR="0033346D">
        <w:rPr>
          <w:rFonts w:ascii="Times New Roman" w:hAnsi="Times New Roman"/>
        </w:rPr>
        <w:t>d the selection of 1,026</w:t>
      </w:r>
      <w:r>
        <w:rPr>
          <w:rFonts w:ascii="Times New Roman" w:hAnsi="Times New Roman"/>
        </w:rPr>
        <w:t xml:space="preserve"> eggshell specimens for identification determination.</w:t>
      </w:r>
      <w:r w:rsidR="00423956">
        <w:rPr>
          <w:rFonts w:ascii="Times New Roman" w:hAnsi="Times New Roman"/>
        </w:rPr>
        <w:t xml:space="preserve"> </w:t>
      </w:r>
      <w:r>
        <w:rPr>
          <w:rFonts w:ascii="Times New Roman" w:hAnsi="Times New Roman"/>
        </w:rPr>
        <w:t xml:space="preserve">All collected information from each heavy fraction sample was cataloged and </w:t>
      </w:r>
      <w:r w:rsidR="0099220C">
        <w:rPr>
          <w:rFonts w:ascii="Times New Roman" w:hAnsi="Times New Roman"/>
        </w:rPr>
        <w:t>recorded in</w:t>
      </w:r>
      <w:r>
        <w:rPr>
          <w:rFonts w:ascii="Times New Roman" w:hAnsi="Times New Roman"/>
        </w:rPr>
        <w:t xml:space="preserve"> an excel spreadsheet (see Appendix 1).</w:t>
      </w:r>
    </w:p>
    <w:p w14:paraId="668184D8" w14:textId="77777777" w:rsidR="003F7320" w:rsidRDefault="003F7320" w:rsidP="003F7320">
      <w:pPr>
        <w:spacing w:line="276" w:lineRule="auto"/>
        <w:ind w:firstLine="720"/>
        <w:rPr>
          <w:rFonts w:ascii="Times New Roman" w:hAnsi="Times New Roman"/>
        </w:rPr>
      </w:pPr>
    </w:p>
    <w:p w14:paraId="57B3675B" w14:textId="77777777" w:rsidR="00E574E9" w:rsidRDefault="00E574E9" w:rsidP="00E94D3C">
      <w:pPr>
        <w:pStyle w:val="Heading2"/>
        <w:rPr>
          <w:rStyle w:val="Emphasis"/>
        </w:rPr>
      </w:pPr>
      <w:bookmarkStart w:id="16" w:name="_Toc227299703"/>
      <w:r w:rsidRPr="00E94D3C">
        <w:rPr>
          <w:rStyle w:val="Emphasis"/>
        </w:rPr>
        <w:t>Measurement Features</w:t>
      </w:r>
      <w:bookmarkEnd w:id="16"/>
    </w:p>
    <w:p w14:paraId="11428083" w14:textId="77777777" w:rsidR="00E94D3C" w:rsidRPr="00E94D3C" w:rsidRDefault="00E94D3C" w:rsidP="00E94D3C"/>
    <w:p w14:paraId="4A8692FE" w14:textId="36FF5B66" w:rsidR="00826E72" w:rsidRPr="00A95D46" w:rsidRDefault="00826E72" w:rsidP="00826E72">
      <w:pPr>
        <w:spacing w:line="480" w:lineRule="auto"/>
        <w:ind w:firstLine="720"/>
        <w:rPr>
          <w:rFonts w:ascii="Times New Roman" w:hAnsi="Times New Roman"/>
        </w:rPr>
      </w:pPr>
      <w:r>
        <w:rPr>
          <w:rFonts w:ascii="Times New Roman" w:hAnsi="Times New Roman"/>
        </w:rPr>
        <w:t>A variety of independent measur</w:t>
      </w:r>
      <w:r w:rsidR="008523C5">
        <w:rPr>
          <w:rFonts w:ascii="Times New Roman" w:hAnsi="Times New Roman"/>
        </w:rPr>
        <w:t>ing methods are available</w:t>
      </w:r>
      <w:r>
        <w:rPr>
          <w:rFonts w:ascii="Times New Roman" w:hAnsi="Times New Roman"/>
        </w:rPr>
        <w:t xml:space="preserve"> to ensure accuracy and reinforce confident avian identification based on fragmented eggshell.</w:t>
      </w:r>
      <w:r w:rsidR="00423956">
        <w:rPr>
          <w:rFonts w:ascii="Times New Roman" w:hAnsi="Times New Roman"/>
        </w:rPr>
        <w:t xml:space="preserve"> </w:t>
      </w:r>
      <w:r>
        <w:rPr>
          <w:rFonts w:ascii="Times New Roman" w:hAnsi="Times New Roman"/>
        </w:rPr>
        <w:t xml:space="preserve">Eggshell characteristics considered effective in determining probable identification include whole </w:t>
      </w:r>
      <w:r w:rsidRPr="004D36C2">
        <w:rPr>
          <w:rFonts w:ascii="Times New Roman" w:hAnsi="Times New Roman"/>
        </w:rPr>
        <w:t>egg size</w:t>
      </w:r>
      <w:r>
        <w:rPr>
          <w:rFonts w:ascii="Times New Roman" w:hAnsi="Times New Roman"/>
        </w:rPr>
        <w:t xml:space="preserve"> and shape</w:t>
      </w:r>
      <w:r w:rsidRPr="004D36C2">
        <w:rPr>
          <w:rFonts w:ascii="Times New Roman" w:hAnsi="Times New Roman"/>
        </w:rPr>
        <w:t xml:space="preserve">, </w:t>
      </w:r>
      <w:r>
        <w:rPr>
          <w:rFonts w:ascii="Times New Roman" w:hAnsi="Times New Roman"/>
        </w:rPr>
        <w:t xml:space="preserve">eggshell </w:t>
      </w:r>
      <w:r w:rsidRPr="004D36C2">
        <w:rPr>
          <w:rFonts w:ascii="Times New Roman" w:hAnsi="Times New Roman"/>
        </w:rPr>
        <w:t>color,</w:t>
      </w:r>
      <w:r>
        <w:rPr>
          <w:rFonts w:ascii="Times New Roman" w:hAnsi="Times New Roman"/>
        </w:rPr>
        <w:t xml:space="preserve"> cuticle texture,</w:t>
      </w:r>
      <w:r w:rsidRPr="004D36C2">
        <w:rPr>
          <w:rFonts w:ascii="Times New Roman" w:hAnsi="Times New Roman"/>
        </w:rPr>
        <w:t xml:space="preserve"> </w:t>
      </w:r>
      <w:r>
        <w:rPr>
          <w:rFonts w:ascii="Times New Roman" w:hAnsi="Times New Roman"/>
        </w:rPr>
        <w:t xml:space="preserve">total </w:t>
      </w:r>
      <w:r w:rsidRPr="004D36C2">
        <w:rPr>
          <w:rFonts w:ascii="Times New Roman" w:hAnsi="Times New Roman"/>
        </w:rPr>
        <w:t>thickness, mammillae size</w:t>
      </w:r>
      <w:r>
        <w:rPr>
          <w:rFonts w:ascii="Times New Roman" w:hAnsi="Times New Roman"/>
        </w:rPr>
        <w:t xml:space="preserve"> and mean distribution</w:t>
      </w:r>
      <w:r w:rsidRPr="004D36C2">
        <w:rPr>
          <w:rFonts w:ascii="Times New Roman" w:hAnsi="Times New Roman"/>
        </w:rPr>
        <w:t>, number of pores, pore size and pore shape</w:t>
      </w:r>
      <w:r>
        <w:rPr>
          <w:rFonts w:ascii="Times New Roman" w:hAnsi="Times New Roman"/>
        </w:rPr>
        <w:t xml:space="preserve"> (Keepax 1981). From this detailed series of method</w:t>
      </w:r>
      <w:r w:rsidR="00D21A53">
        <w:rPr>
          <w:rFonts w:ascii="Times New Roman" w:hAnsi="Times New Roman"/>
        </w:rPr>
        <w:t>s, the following attributes</w:t>
      </w:r>
      <w:r>
        <w:rPr>
          <w:rFonts w:ascii="Times New Roman" w:hAnsi="Times New Roman"/>
        </w:rPr>
        <w:t xml:space="preserve"> were selected for inclusion in the study for highlighting both the </w:t>
      </w:r>
      <w:r w:rsidR="00D21A53">
        <w:rPr>
          <w:rFonts w:ascii="Times New Roman" w:hAnsi="Times New Roman"/>
        </w:rPr>
        <w:t>attribute’s</w:t>
      </w:r>
      <w:r>
        <w:rPr>
          <w:rFonts w:ascii="Times New Roman" w:hAnsi="Times New Roman"/>
        </w:rPr>
        <w:t xml:space="preserve"> robust survivability ove</w:t>
      </w:r>
      <w:r w:rsidR="00D21A53">
        <w:rPr>
          <w:rFonts w:ascii="Times New Roman" w:hAnsi="Times New Roman"/>
        </w:rPr>
        <w:t>r time and subsequent ability to identify</w:t>
      </w:r>
      <w:r>
        <w:rPr>
          <w:rFonts w:ascii="Times New Roman" w:hAnsi="Times New Roman"/>
        </w:rPr>
        <w:t xml:space="preserve"> the observed </w:t>
      </w:r>
      <w:r w:rsidR="00D21A53">
        <w:rPr>
          <w:rFonts w:ascii="Times New Roman" w:hAnsi="Times New Roman"/>
        </w:rPr>
        <w:t>attributes</w:t>
      </w:r>
      <w:r>
        <w:rPr>
          <w:rFonts w:ascii="Times New Roman" w:hAnsi="Times New Roman"/>
        </w:rPr>
        <w:t xml:space="preserve"> using a low-powered microscope.</w:t>
      </w:r>
      <w:r w:rsidR="00423956">
        <w:rPr>
          <w:rFonts w:ascii="Times New Roman" w:hAnsi="Times New Roman"/>
        </w:rPr>
        <w:t xml:space="preserve"> </w:t>
      </w:r>
      <w:r>
        <w:rPr>
          <w:rFonts w:ascii="Times New Roman" w:hAnsi="Times New Roman"/>
        </w:rPr>
        <w:t xml:space="preserve">The preferred </w:t>
      </w:r>
      <w:r w:rsidR="00D21A53">
        <w:rPr>
          <w:rFonts w:ascii="Times New Roman" w:hAnsi="Times New Roman"/>
        </w:rPr>
        <w:t>attributes that were selected</w:t>
      </w:r>
      <w:r>
        <w:rPr>
          <w:rFonts w:ascii="Times New Roman" w:hAnsi="Times New Roman"/>
        </w:rPr>
        <w:t xml:space="preserve"> include overall mean </w:t>
      </w:r>
      <w:r w:rsidRPr="00A95D46">
        <w:rPr>
          <w:rFonts w:ascii="Times New Roman" w:hAnsi="Times New Roman"/>
        </w:rPr>
        <w:t>thickness</w:t>
      </w:r>
      <w:r>
        <w:rPr>
          <w:rFonts w:ascii="Times New Roman" w:hAnsi="Times New Roman"/>
        </w:rPr>
        <w:t xml:space="preserve"> (measured in millimeters), mean pore count and pore distribution, ratio of mammillae thickness to palisade layer thickness (measured in millimeters)</w:t>
      </w:r>
      <w:r w:rsidRPr="00A95D46">
        <w:rPr>
          <w:rFonts w:ascii="Times New Roman" w:hAnsi="Times New Roman"/>
        </w:rPr>
        <w:t xml:space="preserve">, and </w:t>
      </w:r>
      <w:r>
        <w:rPr>
          <w:rFonts w:ascii="Times New Roman" w:hAnsi="Times New Roman"/>
        </w:rPr>
        <w:t xml:space="preserve">mammillae cone </w:t>
      </w:r>
      <w:r w:rsidRPr="00A95D46">
        <w:rPr>
          <w:rFonts w:ascii="Times New Roman" w:hAnsi="Times New Roman"/>
        </w:rPr>
        <w:t>resorption</w:t>
      </w:r>
      <w:r>
        <w:rPr>
          <w:rFonts w:ascii="Times New Roman" w:hAnsi="Times New Roman"/>
        </w:rPr>
        <w:t xml:space="preserve"> phases</w:t>
      </w:r>
      <w:r w:rsidRPr="00A95D46">
        <w:rPr>
          <w:rFonts w:ascii="Times New Roman" w:hAnsi="Times New Roman"/>
        </w:rPr>
        <w:t>.</w:t>
      </w:r>
      <w:r w:rsidR="00423956">
        <w:rPr>
          <w:rFonts w:ascii="Times New Roman" w:hAnsi="Times New Roman"/>
        </w:rPr>
        <w:t xml:space="preserve">  </w:t>
      </w:r>
      <w:r w:rsidRPr="00A95D46">
        <w:rPr>
          <w:rFonts w:ascii="Times New Roman" w:hAnsi="Times New Roman"/>
        </w:rPr>
        <w:t xml:space="preserve"> </w:t>
      </w:r>
    </w:p>
    <w:p w14:paraId="56515ACF" w14:textId="08D6565A" w:rsidR="00E16FA3" w:rsidRDefault="00826E72" w:rsidP="00E16FA3">
      <w:pPr>
        <w:spacing w:line="480" w:lineRule="auto"/>
        <w:ind w:firstLine="720"/>
        <w:rPr>
          <w:rFonts w:ascii="Times New Roman" w:hAnsi="Times New Roman"/>
        </w:rPr>
      </w:pPr>
      <w:r>
        <w:rPr>
          <w:rFonts w:ascii="Times New Roman" w:hAnsi="Times New Roman"/>
        </w:rPr>
        <w:t xml:space="preserve">Thickness measurements are relatively easy to compile and are effective in illustrating the range of variation </w:t>
      </w:r>
      <w:r w:rsidR="00D21A53">
        <w:rPr>
          <w:rFonts w:ascii="Times New Roman" w:hAnsi="Times New Roman"/>
        </w:rPr>
        <w:t>among</w:t>
      </w:r>
      <w:r>
        <w:rPr>
          <w:rFonts w:ascii="Times New Roman" w:hAnsi="Times New Roman"/>
        </w:rPr>
        <w:t xml:space="preserve"> fragments, especially when lar</w:t>
      </w:r>
      <w:r w:rsidR="00D21A53">
        <w:rPr>
          <w:rFonts w:ascii="Times New Roman" w:hAnsi="Times New Roman"/>
        </w:rPr>
        <w:t>ge sample sizes are present</w:t>
      </w:r>
      <w:r>
        <w:rPr>
          <w:rFonts w:ascii="Times New Roman" w:hAnsi="Times New Roman"/>
        </w:rPr>
        <w:t>.</w:t>
      </w:r>
      <w:r w:rsidR="00423956">
        <w:rPr>
          <w:rFonts w:ascii="Times New Roman" w:hAnsi="Times New Roman"/>
        </w:rPr>
        <w:t xml:space="preserve"> </w:t>
      </w:r>
      <w:r>
        <w:rPr>
          <w:rFonts w:ascii="Times New Roman" w:hAnsi="Times New Roman"/>
        </w:rPr>
        <w:t>This can be accomplished using either micrometer calipers or employing computer-based image capturing software.</w:t>
      </w:r>
      <w:r w:rsidR="00423956">
        <w:rPr>
          <w:rFonts w:ascii="Times New Roman" w:hAnsi="Times New Roman"/>
        </w:rPr>
        <w:t xml:space="preserve"> </w:t>
      </w:r>
      <w:r w:rsidR="00D21A53">
        <w:rPr>
          <w:rFonts w:ascii="Times New Roman" w:hAnsi="Times New Roman"/>
        </w:rPr>
        <w:t>Fragments from both</w:t>
      </w:r>
      <w:r w:rsidRPr="004D36C2">
        <w:rPr>
          <w:rFonts w:ascii="Times New Roman" w:hAnsi="Times New Roman"/>
        </w:rPr>
        <w:t xml:space="preserve"> of the modern egg</w:t>
      </w:r>
      <w:r>
        <w:rPr>
          <w:rFonts w:ascii="Times New Roman" w:hAnsi="Times New Roman"/>
        </w:rPr>
        <w:t>shell comparative collection material and the Poplar Forest archaeological material</w:t>
      </w:r>
      <w:r w:rsidRPr="004D36C2">
        <w:rPr>
          <w:rFonts w:ascii="Times New Roman" w:hAnsi="Times New Roman"/>
        </w:rPr>
        <w:t xml:space="preserve"> were measured using a Leica MZ6 stereomicro</w:t>
      </w:r>
      <w:r>
        <w:rPr>
          <w:rFonts w:ascii="Times New Roman" w:hAnsi="Times New Roman"/>
        </w:rPr>
        <w:t>scope at a magnification of 40x.</w:t>
      </w:r>
      <w:r w:rsidRPr="004D36C2">
        <w:rPr>
          <w:rFonts w:ascii="Times New Roman" w:hAnsi="Times New Roman"/>
        </w:rPr>
        <w:t xml:space="preserve"> </w:t>
      </w:r>
      <w:r>
        <w:rPr>
          <w:rFonts w:ascii="Times New Roman" w:hAnsi="Times New Roman"/>
        </w:rPr>
        <w:t>The s</w:t>
      </w:r>
      <w:r w:rsidR="00C92098">
        <w:rPr>
          <w:rFonts w:ascii="Times New Roman" w:hAnsi="Times New Roman"/>
        </w:rPr>
        <w:t xml:space="preserve">amples were turned on end for a </w:t>
      </w:r>
      <w:r>
        <w:rPr>
          <w:rFonts w:ascii="Times New Roman" w:hAnsi="Times New Roman"/>
        </w:rPr>
        <w:t>clear view of the cross-section radial view and s</w:t>
      </w:r>
      <w:r w:rsidRPr="004D36C2">
        <w:rPr>
          <w:rFonts w:ascii="Times New Roman" w:hAnsi="Times New Roman"/>
        </w:rPr>
        <w:t>ix straight-line</w:t>
      </w:r>
      <w:r>
        <w:rPr>
          <w:rFonts w:ascii="Times New Roman" w:hAnsi="Times New Roman"/>
        </w:rPr>
        <w:t xml:space="preserve"> measurements were taken on the fractured surface</w:t>
      </w:r>
      <w:r w:rsidRPr="004D36C2">
        <w:rPr>
          <w:rFonts w:ascii="Times New Roman" w:hAnsi="Times New Roman"/>
        </w:rPr>
        <w:t xml:space="preserve"> of each fragment</w:t>
      </w:r>
      <w:r>
        <w:rPr>
          <w:rFonts w:ascii="Times New Roman" w:hAnsi="Times New Roman"/>
        </w:rPr>
        <w:t>.</w:t>
      </w:r>
      <w:r w:rsidR="00423956">
        <w:rPr>
          <w:rFonts w:ascii="Times New Roman" w:hAnsi="Times New Roman"/>
        </w:rPr>
        <w:t xml:space="preserve"> </w:t>
      </w:r>
      <w:r>
        <w:rPr>
          <w:rFonts w:ascii="Times New Roman" w:hAnsi="Times New Roman"/>
        </w:rPr>
        <w:t>An attached Leica DFC camera</w:t>
      </w:r>
      <w:r w:rsidRPr="004D36C2">
        <w:rPr>
          <w:rFonts w:ascii="Times New Roman" w:hAnsi="Times New Roman"/>
        </w:rPr>
        <w:t xml:space="preserve"> and the image capture computer program Image-Pro</w:t>
      </w:r>
      <w:r w:rsidRPr="004D36C2">
        <w:rPr>
          <w:rFonts w:ascii="Times New Roman" w:hAnsi="Times New Roman"/>
          <w:vertAlign w:val="superscript"/>
        </w:rPr>
        <w:t>®</w:t>
      </w:r>
      <w:r w:rsidRPr="004D36C2">
        <w:rPr>
          <w:rFonts w:ascii="Times New Roman" w:hAnsi="Times New Roman"/>
        </w:rPr>
        <w:t xml:space="preserve"> Express</w:t>
      </w:r>
      <w:r>
        <w:rPr>
          <w:rFonts w:ascii="Times New Roman" w:hAnsi="Times New Roman"/>
        </w:rPr>
        <w:t xml:space="preserve"> were used to digitally capture pictures and record feature characteristics using the line measurement tool and magnifying radial fracture stratification</w:t>
      </w:r>
      <w:r w:rsidRPr="004D36C2">
        <w:rPr>
          <w:rFonts w:ascii="Times New Roman" w:hAnsi="Times New Roman"/>
        </w:rPr>
        <w:t xml:space="preserve">. </w:t>
      </w:r>
      <w:r>
        <w:rPr>
          <w:rFonts w:ascii="Times New Roman" w:hAnsi="Times New Roman"/>
        </w:rPr>
        <w:t>Photograph filters were applied to the images to better detect the contours of both the interior and exterior shell cross-section boundaries.</w:t>
      </w:r>
      <w:r w:rsidR="00423956">
        <w:rPr>
          <w:rFonts w:ascii="Times New Roman" w:hAnsi="Times New Roman"/>
        </w:rPr>
        <w:t xml:space="preserve"> </w:t>
      </w:r>
      <w:r w:rsidRPr="004D36C2">
        <w:rPr>
          <w:rFonts w:ascii="Times New Roman" w:hAnsi="Times New Roman"/>
        </w:rPr>
        <w:t xml:space="preserve">The </w:t>
      </w:r>
      <w:r>
        <w:rPr>
          <w:rFonts w:ascii="Times New Roman" w:hAnsi="Times New Roman"/>
        </w:rPr>
        <w:t>six-straight line</w:t>
      </w:r>
      <w:r w:rsidRPr="004D36C2">
        <w:rPr>
          <w:rFonts w:ascii="Times New Roman" w:hAnsi="Times New Roman"/>
        </w:rPr>
        <w:t xml:space="preserve"> measurements</w:t>
      </w:r>
      <w:r>
        <w:rPr>
          <w:rFonts w:ascii="Times New Roman" w:hAnsi="Times New Roman"/>
        </w:rPr>
        <w:t xml:space="preserve"> collected</w:t>
      </w:r>
      <w:r w:rsidRPr="004D36C2">
        <w:rPr>
          <w:rFonts w:ascii="Times New Roman" w:hAnsi="Times New Roman"/>
        </w:rPr>
        <w:t xml:space="preserve"> for each shell fragment were then combined to create a mean thickness for that particular shell</w:t>
      </w:r>
      <w:r>
        <w:rPr>
          <w:rFonts w:ascii="Times New Roman" w:hAnsi="Times New Roman"/>
        </w:rPr>
        <w:t xml:space="preserve"> and recorded in Microsoft 2011 Excel spreadsheets </w:t>
      </w:r>
      <w:r w:rsidRPr="00BB79B7">
        <w:rPr>
          <w:rFonts w:ascii="Times New Roman" w:hAnsi="Times New Roman"/>
        </w:rPr>
        <w:t>(</w:t>
      </w:r>
      <w:r w:rsidR="00E16FA3">
        <w:rPr>
          <w:rFonts w:ascii="Times New Roman" w:hAnsi="Times New Roman"/>
        </w:rPr>
        <w:t>Figure 11;</w:t>
      </w:r>
      <w:r>
        <w:rPr>
          <w:rFonts w:ascii="Times New Roman" w:hAnsi="Times New Roman"/>
        </w:rPr>
        <w:t xml:space="preserve"> Attachment 2</w:t>
      </w:r>
      <w:r w:rsidRPr="00BB79B7">
        <w:rPr>
          <w:rFonts w:ascii="Times New Roman" w:hAnsi="Times New Roman"/>
        </w:rPr>
        <w:t>).</w:t>
      </w:r>
      <w:r w:rsidR="00423956">
        <w:rPr>
          <w:rFonts w:ascii="Times New Roman" w:hAnsi="Times New Roman"/>
        </w:rPr>
        <w:t xml:space="preserve"> </w:t>
      </w:r>
      <w:r w:rsidRPr="004D36C2">
        <w:rPr>
          <w:rFonts w:ascii="Times New Roman" w:hAnsi="Times New Roman"/>
        </w:rPr>
        <w:t xml:space="preserve">The procedure was repeated for </w:t>
      </w:r>
      <w:r>
        <w:rPr>
          <w:rFonts w:ascii="Times New Roman" w:hAnsi="Times New Roman"/>
        </w:rPr>
        <w:t>two to</w:t>
      </w:r>
      <w:r w:rsidRPr="004D36C2">
        <w:rPr>
          <w:rFonts w:ascii="Times New Roman" w:hAnsi="Times New Roman"/>
        </w:rPr>
        <w:t xml:space="preserve"> four individual eggs per species.</w:t>
      </w:r>
      <w:r w:rsidR="00423956">
        <w:rPr>
          <w:rFonts w:ascii="Times New Roman" w:hAnsi="Times New Roman"/>
        </w:rPr>
        <w:t xml:space="preserve"> </w:t>
      </w:r>
      <w:r w:rsidR="00D21A53">
        <w:rPr>
          <w:rFonts w:ascii="Times New Roman" w:hAnsi="Times New Roman"/>
        </w:rPr>
        <w:t>All pictures fro</w:t>
      </w:r>
      <w:r>
        <w:rPr>
          <w:rFonts w:ascii="Times New Roman" w:hAnsi="Times New Roman"/>
        </w:rPr>
        <w:t xml:space="preserve">m both the comparative and archaeological materials were saved for use </w:t>
      </w:r>
      <w:r w:rsidR="00D21A53">
        <w:rPr>
          <w:rFonts w:ascii="Times New Roman" w:hAnsi="Times New Roman"/>
        </w:rPr>
        <w:t>in</w:t>
      </w:r>
      <w:r>
        <w:rPr>
          <w:rFonts w:ascii="Times New Roman" w:hAnsi="Times New Roman"/>
        </w:rPr>
        <w:t xml:space="preserve"> future projects and are stored digitally at the University of Tennessee Zooarchaeology Laboratory. </w:t>
      </w:r>
    </w:p>
    <w:p w14:paraId="781F41AA" w14:textId="77777777" w:rsidR="00E16FA3" w:rsidRDefault="00E16FA3" w:rsidP="00E16FA3">
      <w:pPr>
        <w:spacing w:line="480" w:lineRule="auto"/>
        <w:rPr>
          <w:rFonts w:ascii="Times New Roman" w:hAnsi="Times New Roman"/>
        </w:rPr>
      </w:pPr>
    </w:p>
    <w:p w14:paraId="22A3C12E" w14:textId="0A158F18" w:rsidR="00E16FA3" w:rsidRPr="00D74FD0" w:rsidRDefault="00E16FA3" w:rsidP="00E16FA3">
      <w:pPr>
        <w:spacing w:line="480" w:lineRule="auto"/>
        <w:rPr>
          <w:rFonts w:ascii="Times New Roman" w:hAnsi="Times New Roman"/>
        </w:rPr>
      </w:pPr>
      <w:r>
        <w:rPr>
          <w:rFonts w:ascii="Times New Roman" w:hAnsi="Times New Roman"/>
          <w:noProof/>
        </w:rPr>
        <w:drawing>
          <wp:inline distT="0" distB="0" distL="0" distR="0" wp14:anchorId="6DF760B5" wp14:editId="731EE489">
            <wp:extent cx="4224020" cy="3105436"/>
            <wp:effectExtent l="25400" t="25400" r="17780" b="19050"/>
            <wp:docPr id="43" name="Picture 43" descr="Macintosh HD:private:tmp:Present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cintosh HD:private:tmp:Presentation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rot="10800000">
                      <a:off x="0" y="0"/>
                      <a:ext cx="4225303" cy="3106379"/>
                    </a:xfrm>
                    <a:prstGeom prst="rect">
                      <a:avLst/>
                    </a:prstGeom>
                    <a:noFill/>
                    <a:ln w="12700" cmpd="sng">
                      <a:solidFill>
                        <a:srgbClr val="000000"/>
                      </a:solidFill>
                    </a:ln>
                  </pic:spPr>
                </pic:pic>
              </a:graphicData>
            </a:graphic>
          </wp:inline>
        </w:drawing>
      </w:r>
    </w:p>
    <w:p w14:paraId="7F36D0FB" w14:textId="77777777" w:rsidR="00E16FA3" w:rsidRDefault="00E16FA3" w:rsidP="00E16FA3">
      <w:pPr>
        <w:rPr>
          <w:rFonts w:ascii="Times New Roman" w:hAnsi="Times New Roman"/>
        </w:rPr>
      </w:pPr>
    </w:p>
    <w:p w14:paraId="74FC3420" w14:textId="77777777" w:rsidR="00E16FA3" w:rsidRDefault="00E16FA3" w:rsidP="00E16FA3">
      <w:pPr>
        <w:rPr>
          <w:rFonts w:ascii="Times New Roman" w:hAnsi="Times New Roman"/>
        </w:rPr>
      </w:pPr>
    </w:p>
    <w:p w14:paraId="0A68B513" w14:textId="77777777" w:rsidR="00E16FA3" w:rsidRDefault="00E16FA3" w:rsidP="00E16FA3">
      <w:pPr>
        <w:rPr>
          <w:rFonts w:ascii="Times New Roman" w:hAnsi="Times New Roman"/>
        </w:rPr>
      </w:pPr>
      <w:r w:rsidRPr="005D5EC6">
        <w:rPr>
          <w:rFonts w:ascii="Times New Roman" w:hAnsi="Times New Roman"/>
          <w:b/>
        </w:rPr>
        <w:t>Figure 11</w:t>
      </w:r>
      <w:r>
        <w:rPr>
          <w:rFonts w:ascii="Times New Roman" w:hAnsi="Times New Roman"/>
        </w:rPr>
        <w:t>. Chicken (</w:t>
      </w:r>
      <w:r>
        <w:rPr>
          <w:rFonts w:ascii="Times New Roman" w:hAnsi="Times New Roman"/>
          <w:i/>
        </w:rPr>
        <w:t xml:space="preserve">Gallus </w:t>
      </w:r>
      <w:r w:rsidRPr="00A34E9F">
        <w:rPr>
          <w:rFonts w:ascii="Times New Roman" w:hAnsi="Times New Roman"/>
        </w:rPr>
        <w:t>gallus</w:t>
      </w:r>
      <w:r>
        <w:rPr>
          <w:rFonts w:ascii="Times New Roman" w:hAnsi="Times New Roman"/>
        </w:rPr>
        <w:t xml:space="preserve">) </w:t>
      </w:r>
      <w:r w:rsidRPr="00A34E9F">
        <w:rPr>
          <w:rFonts w:ascii="Times New Roman" w:hAnsi="Times New Roman"/>
        </w:rPr>
        <w:t>Eggshell</w:t>
      </w:r>
      <w:r>
        <w:rPr>
          <w:rFonts w:ascii="Times New Roman" w:hAnsi="Times New Roman"/>
        </w:rPr>
        <w:t xml:space="preserve"> Radial Cross-section: Straight-line Thickness Measurements, stereomicroscope, x40; photograph taken by author</w:t>
      </w:r>
    </w:p>
    <w:p w14:paraId="27C1F457" w14:textId="0A2AFDCA" w:rsidR="00826E72" w:rsidRDefault="00826E72" w:rsidP="00E16FA3">
      <w:pPr>
        <w:spacing w:line="480" w:lineRule="auto"/>
        <w:rPr>
          <w:rFonts w:ascii="Times New Roman" w:hAnsi="Times New Roman"/>
        </w:rPr>
      </w:pPr>
    </w:p>
    <w:p w14:paraId="56C76DD1" w14:textId="789C771F" w:rsidR="00826E72" w:rsidRDefault="00E16FA3" w:rsidP="00E16FA3">
      <w:pPr>
        <w:spacing w:line="480" w:lineRule="auto"/>
        <w:ind w:firstLine="720"/>
        <w:rPr>
          <w:rFonts w:ascii="Times New Roman" w:hAnsi="Times New Roman"/>
        </w:rPr>
      </w:pPr>
      <w:r>
        <w:rPr>
          <w:rFonts w:ascii="Times New Roman" w:hAnsi="Times New Roman"/>
        </w:rPr>
        <w:t xml:space="preserve">Figure </w:t>
      </w:r>
      <w:r w:rsidR="001D5F67">
        <w:rPr>
          <w:rFonts w:ascii="Times New Roman" w:hAnsi="Times New Roman"/>
        </w:rPr>
        <w:t>15</w:t>
      </w:r>
      <w:r w:rsidR="00E45DC6">
        <w:rPr>
          <w:rFonts w:ascii="Times New Roman" w:hAnsi="Times New Roman"/>
        </w:rPr>
        <w:t xml:space="preserve"> </w:t>
      </w:r>
      <w:r w:rsidR="00826E72">
        <w:rPr>
          <w:rFonts w:ascii="Times New Roman" w:hAnsi="Times New Roman"/>
        </w:rPr>
        <w:t xml:space="preserve">demonstrates that comparisons </w:t>
      </w:r>
      <w:r w:rsidR="00FB74B6">
        <w:rPr>
          <w:rFonts w:ascii="Times New Roman" w:hAnsi="Times New Roman"/>
        </w:rPr>
        <w:t xml:space="preserve">made </w:t>
      </w:r>
      <w:r w:rsidR="00826E72">
        <w:rPr>
          <w:rFonts w:ascii="Times New Roman" w:hAnsi="Times New Roman"/>
        </w:rPr>
        <w:t xml:space="preserve">between the thickness measurements </w:t>
      </w:r>
      <w:r w:rsidR="00FB74B6">
        <w:rPr>
          <w:rFonts w:ascii="Times New Roman" w:hAnsi="Times New Roman"/>
        </w:rPr>
        <w:t xml:space="preserve">and </w:t>
      </w:r>
      <w:r w:rsidR="00826E72">
        <w:rPr>
          <w:rFonts w:ascii="Times New Roman" w:hAnsi="Times New Roman"/>
        </w:rPr>
        <w:t>taken using modern eggshell fragments offers a reliable method for determining possible identification of eggshell samples.</w:t>
      </w:r>
      <w:r w:rsidR="00423956">
        <w:rPr>
          <w:rFonts w:ascii="Times New Roman" w:hAnsi="Times New Roman"/>
        </w:rPr>
        <w:t xml:space="preserve"> </w:t>
      </w:r>
      <w:r w:rsidR="00826E72">
        <w:rPr>
          <w:rFonts w:ascii="Times New Roman" w:hAnsi="Times New Roman"/>
        </w:rPr>
        <w:t xml:space="preserve">However, to insure </w:t>
      </w:r>
      <w:r w:rsidR="001F6879">
        <w:rPr>
          <w:rFonts w:ascii="Times New Roman" w:hAnsi="Times New Roman"/>
        </w:rPr>
        <w:t>accurate identifications</w:t>
      </w:r>
      <w:r w:rsidR="00826E72">
        <w:rPr>
          <w:rFonts w:ascii="Times New Roman" w:hAnsi="Times New Roman"/>
        </w:rPr>
        <w:t>, a</w:t>
      </w:r>
      <w:r w:rsidR="00826E72" w:rsidRPr="004D36C2">
        <w:rPr>
          <w:rFonts w:ascii="Times New Roman" w:hAnsi="Times New Roman"/>
        </w:rPr>
        <w:t xml:space="preserve"> la</w:t>
      </w:r>
      <w:r w:rsidR="00826E72">
        <w:rPr>
          <w:rFonts w:ascii="Times New Roman" w:hAnsi="Times New Roman"/>
        </w:rPr>
        <w:t xml:space="preserve">rge number of samples </w:t>
      </w:r>
      <w:r w:rsidR="001F6879">
        <w:rPr>
          <w:rFonts w:ascii="Times New Roman" w:hAnsi="Times New Roman"/>
        </w:rPr>
        <w:t xml:space="preserve">combined with a greater </w:t>
      </w:r>
      <w:r w:rsidR="00826E72" w:rsidRPr="004D36C2">
        <w:rPr>
          <w:rFonts w:ascii="Times New Roman" w:hAnsi="Times New Roman"/>
        </w:rPr>
        <w:t xml:space="preserve">diversity of </w:t>
      </w:r>
      <w:r w:rsidR="00826E72">
        <w:rPr>
          <w:rFonts w:ascii="Times New Roman" w:hAnsi="Times New Roman"/>
        </w:rPr>
        <w:t>regionally-available species is</w:t>
      </w:r>
      <w:r w:rsidR="00826E72" w:rsidRPr="004D36C2">
        <w:rPr>
          <w:rFonts w:ascii="Times New Roman" w:hAnsi="Times New Roman"/>
        </w:rPr>
        <w:t xml:space="preserve"> preferred </w:t>
      </w:r>
      <w:r w:rsidR="001F6879">
        <w:rPr>
          <w:rFonts w:ascii="Times New Roman" w:hAnsi="Times New Roman"/>
        </w:rPr>
        <w:t xml:space="preserve">in order </w:t>
      </w:r>
      <w:r w:rsidR="00826E72">
        <w:rPr>
          <w:rFonts w:ascii="Times New Roman" w:hAnsi="Times New Roman"/>
        </w:rPr>
        <w:t>for this method to be</w:t>
      </w:r>
      <w:r w:rsidR="00826E72" w:rsidRPr="004D36C2">
        <w:rPr>
          <w:rFonts w:ascii="Times New Roman" w:hAnsi="Times New Roman"/>
        </w:rPr>
        <w:t xml:space="preserve"> completely successful.</w:t>
      </w:r>
      <w:r w:rsidR="00423956">
        <w:rPr>
          <w:rFonts w:ascii="Times New Roman" w:hAnsi="Times New Roman"/>
        </w:rPr>
        <w:t xml:space="preserve"> </w:t>
      </w:r>
      <w:r w:rsidR="00826E72" w:rsidRPr="004D36C2">
        <w:rPr>
          <w:rFonts w:ascii="Times New Roman" w:hAnsi="Times New Roman"/>
        </w:rPr>
        <w:t>The thickness range for certain species</w:t>
      </w:r>
      <w:r w:rsidR="00826E72">
        <w:rPr>
          <w:rFonts w:ascii="Times New Roman" w:hAnsi="Times New Roman"/>
        </w:rPr>
        <w:t xml:space="preserve">, chicken and duck for example, overlap, perhaps </w:t>
      </w:r>
      <w:r w:rsidR="00826E72" w:rsidRPr="004D36C2">
        <w:rPr>
          <w:rFonts w:ascii="Times New Roman" w:hAnsi="Times New Roman"/>
        </w:rPr>
        <w:t>making these measurements more valuable wh</w:t>
      </w:r>
      <w:r w:rsidR="00826E72">
        <w:rPr>
          <w:rFonts w:ascii="Times New Roman" w:hAnsi="Times New Roman"/>
        </w:rPr>
        <w:t>en compared with another method.</w:t>
      </w:r>
    </w:p>
    <w:p w14:paraId="3BCCDE51" w14:textId="67BF5029" w:rsidR="00826E72" w:rsidRDefault="00826E72" w:rsidP="00A86DBE">
      <w:pPr>
        <w:spacing w:line="480" w:lineRule="auto"/>
        <w:ind w:firstLine="720"/>
        <w:rPr>
          <w:rFonts w:ascii="Times New Roman" w:hAnsi="Times New Roman"/>
        </w:rPr>
      </w:pPr>
      <w:r>
        <w:rPr>
          <w:rFonts w:ascii="Times New Roman" w:hAnsi="Times New Roman"/>
        </w:rPr>
        <w:t>A number of researchers have inves</w:t>
      </w:r>
      <w:r w:rsidR="0083626D">
        <w:rPr>
          <w:rFonts w:ascii="Times New Roman" w:hAnsi="Times New Roman"/>
        </w:rPr>
        <w:t xml:space="preserve">tigated methods for determining structure and increasing </w:t>
      </w:r>
      <w:r>
        <w:rPr>
          <w:rFonts w:ascii="Times New Roman" w:hAnsi="Times New Roman"/>
        </w:rPr>
        <w:t xml:space="preserve">visibility of pores </w:t>
      </w:r>
      <w:r w:rsidR="0083626D">
        <w:rPr>
          <w:rFonts w:ascii="Times New Roman" w:hAnsi="Times New Roman"/>
        </w:rPr>
        <w:t xml:space="preserve">in order </w:t>
      </w:r>
      <w:r>
        <w:rPr>
          <w:rFonts w:ascii="Times New Roman" w:hAnsi="Times New Roman"/>
        </w:rPr>
        <w:t xml:space="preserve">to measure distribution, size, canal complexity, and total number of pores across the surface of the eggshell (Ancel and Girard 1992; </w:t>
      </w:r>
      <w:r w:rsidR="00AD017C" w:rsidRPr="00C27725">
        <w:rPr>
          <w:rFonts w:ascii="Times New Roman" w:hAnsi="Times New Roman"/>
        </w:rPr>
        <w:t>Blankespoor</w:t>
      </w:r>
      <w:r>
        <w:rPr>
          <w:rFonts w:ascii="Times New Roman" w:hAnsi="Times New Roman"/>
        </w:rPr>
        <w:t xml:space="preserve"> 1987; Board and Scott 1980; Boesrma</w:t>
      </w:r>
      <w:r w:rsidR="001F6879">
        <w:rPr>
          <w:rFonts w:ascii="Times New Roman" w:hAnsi="Times New Roman"/>
        </w:rPr>
        <w:t xml:space="preserve"> </w:t>
      </w:r>
      <w:r w:rsidR="0083626D">
        <w:rPr>
          <w:rFonts w:ascii="Times New Roman" w:hAnsi="Times New Roman"/>
        </w:rPr>
        <w:t>and Rebstock 2009</w:t>
      </w:r>
      <w:r>
        <w:rPr>
          <w:rFonts w:ascii="Times New Roman" w:hAnsi="Times New Roman"/>
        </w:rPr>
        <w:t>; Hoyt</w:t>
      </w:r>
      <w:r w:rsidR="0083626D">
        <w:rPr>
          <w:rFonts w:ascii="Times New Roman" w:hAnsi="Times New Roman"/>
        </w:rPr>
        <w:t xml:space="preserve"> et al. 1979</w:t>
      </w:r>
      <w:r>
        <w:rPr>
          <w:rFonts w:ascii="Times New Roman" w:hAnsi="Times New Roman"/>
        </w:rPr>
        <w:t xml:space="preserve">; </w:t>
      </w:r>
      <w:r w:rsidR="0083626D">
        <w:rPr>
          <w:rFonts w:ascii="Times New Roman" w:hAnsi="Times New Roman"/>
        </w:rPr>
        <w:t xml:space="preserve">Keepax 1981; </w:t>
      </w:r>
      <w:r>
        <w:rPr>
          <w:rFonts w:ascii="Times New Roman" w:hAnsi="Times New Roman"/>
        </w:rPr>
        <w:t>Tyler</w:t>
      </w:r>
      <w:r w:rsidR="0083626D">
        <w:rPr>
          <w:rFonts w:ascii="Times New Roman" w:hAnsi="Times New Roman"/>
        </w:rPr>
        <w:t xml:space="preserve"> 1953, 1955, 1969</w:t>
      </w:r>
      <w:r>
        <w:rPr>
          <w:rFonts w:ascii="Times New Roman" w:hAnsi="Times New Roman"/>
        </w:rPr>
        <w:t>).</w:t>
      </w:r>
      <w:r w:rsidR="00423956">
        <w:rPr>
          <w:rFonts w:ascii="Times New Roman" w:hAnsi="Times New Roman"/>
        </w:rPr>
        <w:t xml:space="preserve"> </w:t>
      </w:r>
      <w:r>
        <w:rPr>
          <w:rFonts w:ascii="Times New Roman" w:hAnsi="Times New Roman"/>
        </w:rPr>
        <w:t xml:space="preserve"> </w:t>
      </w:r>
      <w:r w:rsidR="0083626D">
        <w:rPr>
          <w:rFonts w:ascii="Times New Roman" w:hAnsi="Times New Roman"/>
        </w:rPr>
        <w:t>Keepax</w:t>
      </w:r>
      <w:r>
        <w:rPr>
          <w:rFonts w:ascii="Times New Roman" w:hAnsi="Times New Roman"/>
        </w:rPr>
        <w:t xml:space="preserve"> hypothesized that </w:t>
      </w:r>
      <w:r w:rsidR="006B7900">
        <w:rPr>
          <w:rFonts w:ascii="Times New Roman" w:hAnsi="Times New Roman"/>
        </w:rPr>
        <w:t xml:space="preserve">by recording </w:t>
      </w:r>
      <w:r>
        <w:rPr>
          <w:rFonts w:ascii="Times New Roman" w:hAnsi="Times New Roman"/>
        </w:rPr>
        <w:t>differential pore distribution across the surface of eggshell fragments</w:t>
      </w:r>
      <w:r w:rsidR="006B7900">
        <w:rPr>
          <w:rFonts w:ascii="Times New Roman" w:hAnsi="Times New Roman"/>
        </w:rPr>
        <w:t>, the variability in the counts could be used to separate duck from</w:t>
      </w:r>
      <w:r>
        <w:rPr>
          <w:rFonts w:ascii="Times New Roman" w:hAnsi="Times New Roman"/>
        </w:rPr>
        <w:t xml:space="preserve"> chicken fragmented samples </w:t>
      </w:r>
      <w:r w:rsidRPr="00682E66">
        <w:rPr>
          <w:rFonts w:ascii="Times New Roman" w:hAnsi="Times New Roman"/>
        </w:rPr>
        <w:t>(Keepax 1981:327)</w:t>
      </w:r>
      <w:r>
        <w:rPr>
          <w:rFonts w:ascii="Times New Roman" w:hAnsi="Times New Roman"/>
        </w:rPr>
        <w:t>. W</w:t>
      </w:r>
      <w:r w:rsidR="006B7900">
        <w:rPr>
          <w:rFonts w:ascii="Times New Roman" w:hAnsi="Times New Roman"/>
        </w:rPr>
        <w:t>hile ducks and chickens are</w:t>
      </w:r>
      <w:r>
        <w:rPr>
          <w:rFonts w:ascii="Times New Roman" w:hAnsi="Times New Roman"/>
        </w:rPr>
        <w:t xml:space="preserve"> similar in overall thickness measurements</w:t>
      </w:r>
      <w:r w:rsidR="00E45DC6">
        <w:rPr>
          <w:rFonts w:ascii="Times New Roman" w:hAnsi="Times New Roman"/>
        </w:rPr>
        <w:t>, on average duc</w:t>
      </w:r>
      <w:r w:rsidR="006B7900">
        <w:rPr>
          <w:rFonts w:ascii="Times New Roman" w:hAnsi="Times New Roman"/>
        </w:rPr>
        <w:t>k eggs</w:t>
      </w:r>
      <w:r w:rsidR="00E45DC6">
        <w:rPr>
          <w:rFonts w:ascii="Times New Roman" w:hAnsi="Times New Roman"/>
        </w:rPr>
        <w:t xml:space="preserve"> have 1.1</w:t>
      </w:r>
      <w:r>
        <w:rPr>
          <w:rFonts w:ascii="Times New Roman" w:hAnsi="Times New Roman"/>
        </w:rPr>
        <w:t xml:space="preserve"> pores/</w:t>
      </w:r>
      <w:r w:rsidRPr="006A4345">
        <w:rPr>
          <w:rFonts w:ascii="Times New Roman" w:hAnsi="Times New Roman"/>
        </w:rPr>
        <w:t>mm</w:t>
      </w:r>
      <w:r>
        <w:rPr>
          <w:rFonts w:ascii="Times New Roman" w:hAnsi="Times New Roman"/>
          <w:vertAlign w:val="superscript"/>
        </w:rPr>
        <w:t xml:space="preserve">2 </w:t>
      </w:r>
      <w:r>
        <w:rPr>
          <w:rFonts w:ascii="Times New Roman" w:hAnsi="Times New Roman"/>
        </w:rPr>
        <w:t>and ch</w:t>
      </w:r>
      <w:r w:rsidR="006B7900">
        <w:rPr>
          <w:rFonts w:ascii="Times New Roman" w:hAnsi="Times New Roman"/>
        </w:rPr>
        <w:t>icken eggs</w:t>
      </w:r>
      <w:r w:rsidR="00E45DC6">
        <w:rPr>
          <w:rFonts w:ascii="Times New Roman" w:hAnsi="Times New Roman"/>
        </w:rPr>
        <w:t xml:space="preserve"> on average have 2.8</w:t>
      </w:r>
      <w:r>
        <w:rPr>
          <w:rFonts w:ascii="Times New Roman" w:hAnsi="Times New Roman"/>
        </w:rPr>
        <w:t xml:space="preserve"> pores/</w:t>
      </w:r>
      <w:r w:rsidRPr="006A4345">
        <w:rPr>
          <w:rFonts w:ascii="Times New Roman" w:hAnsi="Times New Roman"/>
        </w:rPr>
        <w:t>mm</w:t>
      </w:r>
      <w:r>
        <w:rPr>
          <w:rFonts w:ascii="Times New Roman" w:hAnsi="Times New Roman"/>
          <w:vertAlign w:val="superscript"/>
        </w:rPr>
        <w:t>2</w:t>
      </w:r>
      <w:r>
        <w:rPr>
          <w:rFonts w:ascii="Times New Roman" w:hAnsi="Times New Roman"/>
        </w:rPr>
        <w:t>.</w:t>
      </w:r>
      <w:r w:rsidR="00423956">
        <w:rPr>
          <w:rFonts w:ascii="Times New Roman" w:hAnsi="Times New Roman"/>
        </w:rPr>
        <w:t xml:space="preserve"> </w:t>
      </w:r>
      <w:r>
        <w:rPr>
          <w:rFonts w:ascii="Times New Roman" w:hAnsi="Times New Roman"/>
        </w:rPr>
        <w:t>U</w:t>
      </w:r>
      <w:r w:rsidRPr="006A4345">
        <w:rPr>
          <w:rFonts w:ascii="Times New Roman" w:hAnsi="Times New Roman"/>
        </w:rPr>
        <w:t>nfortunately</w:t>
      </w:r>
      <w:r w:rsidR="00E45DC6">
        <w:rPr>
          <w:rFonts w:ascii="Times New Roman" w:hAnsi="Times New Roman"/>
        </w:rPr>
        <w:t>, Tyler’s (1955</w:t>
      </w:r>
      <w:r>
        <w:rPr>
          <w:rFonts w:ascii="Times New Roman" w:hAnsi="Times New Roman"/>
        </w:rPr>
        <w:t>) technique for processing fresh eggshell fragments and producing an accurate pore count employed the use of immersion in 2.5% hydrochloric acid solution.</w:t>
      </w:r>
      <w:r w:rsidR="00423956">
        <w:rPr>
          <w:rFonts w:ascii="Times New Roman" w:hAnsi="Times New Roman"/>
        </w:rPr>
        <w:t xml:space="preserve"> </w:t>
      </w:r>
      <w:r>
        <w:rPr>
          <w:rFonts w:ascii="Times New Roman" w:hAnsi="Times New Roman"/>
        </w:rPr>
        <w:t>By following Tyler’s procedure, the pores are enlarged and visible, however, the application of hydrochloric acid is a destructive process for the entire eggshell fragment and if immersed for long periods of time will dissolve the entire eggshell.</w:t>
      </w:r>
      <w:r w:rsidR="00423956">
        <w:rPr>
          <w:rFonts w:ascii="Times New Roman" w:hAnsi="Times New Roman"/>
        </w:rPr>
        <w:t xml:space="preserve"> </w:t>
      </w:r>
      <w:r>
        <w:rPr>
          <w:rFonts w:ascii="Times New Roman" w:hAnsi="Times New Roman"/>
        </w:rPr>
        <w:t>Similar results to Tyler’s method were replicated by im</w:t>
      </w:r>
      <w:r w:rsidR="006B7900">
        <w:rPr>
          <w:rFonts w:ascii="Times New Roman" w:hAnsi="Times New Roman"/>
        </w:rPr>
        <w:t>mersing the eggshell in vinegar;</w:t>
      </w:r>
      <w:r>
        <w:rPr>
          <w:rFonts w:ascii="Times New Roman" w:hAnsi="Times New Roman"/>
        </w:rPr>
        <w:t xml:space="preserve"> however this also completely destroyed the integrity of the eggshell.</w:t>
      </w:r>
      <w:r w:rsidR="00423956">
        <w:rPr>
          <w:rFonts w:ascii="Times New Roman" w:hAnsi="Times New Roman"/>
        </w:rPr>
        <w:t xml:space="preserve"> </w:t>
      </w:r>
      <w:r>
        <w:rPr>
          <w:rFonts w:ascii="Times New Roman" w:hAnsi="Times New Roman"/>
        </w:rPr>
        <w:t xml:space="preserve">This problem was resolved by </w:t>
      </w:r>
      <w:r w:rsidR="006B7900">
        <w:rPr>
          <w:rFonts w:ascii="Times New Roman" w:hAnsi="Times New Roman"/>
        </w:rPr>
        <w:t xml:space="preserve">immersing </w:t>
      </w:r>
      <w:r>
        <w:rPr>
          <w:rFonts w:ascii="Times New Roman" w:hAnsi="Times New Roman"/>
        </w:rPr>
        <w:t xml:space="preserve">the eggshell fragments </w:t>
      </w:r>
      <w:r w:rsidR="006B7900">
        <w:rPr>
          <w:rFonts w:ascii="Times New Roman" w:hAnsi="Times New Roman"/>
        </w:rPr>
        <w:t>in bleach, which</w:t>
      </w:r>
      <w:r>
        <w:rPr>
          <w:rFonts w:ascii="Times New Roman" w:hAnsi="Times New Roman"/>
        </w:rPr>
        <w:t xml:space="preserve"> accomplish</w:t>
      </w:r>
      <w:r w:rsidR="006B7900">
        <w:rPr>
          <w:rFonts w:ascii="Times New Roman" w:hAnsi="Times New Roman"/>
        </w:rPr>
        <w:t>ed</w:t>
      </w:r>
      <w:r>
        <w:rPr>
          <w:rFonts w:ascii="Times New Roman" w:hAnsi="Times New Roman"/>
        </w:rPr>
        <w:t xml:space="preserve"> the same pore protein clearing effects</w:t>
      </w:r>
      <w:r w:rsidR="006B7900">
        <w:rPr>
          <w:rFonts w:ascii="Times New Roman" w:hAnsi="Times New Roman"/>
        </w:rPr>
        <w:t xml:space="preserve"> without damaging the eggshell fragment</w:t>
      </w:r>
      <w:r>
        <w:rPr>
          <w:rFonts w:ascii="Times New Roman" w:hAnsi="Times New Roman"/>
        </w:rPr>
        <w:t xml:space="preserve">. After this, a light-microscope and 1mm x 1mm gridded reticule was used to view the exterior portion of the shell and the </w:t>
      </w:r>
      <w:r w:rsidR="0071207B">
        <w:rPr>
          <w:rFonts w:ascii="Times New Roman" w:hAnsi="Times New Roman"/>
        </w:rPr>
        <w:t xml:space="preserve">number of </w:t>
      </w:r>
      <w:r>
        <w:rPr>
          <w:rFonts w:ascii="Times New Roman" w:hAnsi="Times New Roman"/>
        </w:rPr>
        <w:t>pores visible in a 1mm</w:t>
      </w:r>
      <w:r>
        <w:rPr>
          <w:rFonts w:ascii="Times New Roman" w:hAnsi="Times New Roman"/>
          <w:vertAlign w:val="superscript"/>
        </w:rPr>
        <w:t xml:space="preserve">2 </w:t>
      </w:r>
      <w:r w:rsidR="0071207B">
        <w:rPr>
          <w:rFonts w:ascii="Times New Roman" w:hAnsi="Times New Roman"/>
        </w:rPr>
        <w:t xml:space="preserve">area was averaged to produce </w:t>
      </w:r>
      <w:r w:rsidR="00B36FB4">
        <w:rPr>
          <w:rFonts w:ascii="Times New Roman" w:hAnsi="Times New Roman"/>
        </w:rPr>
        <w:t>a generalized numerical classificatory observation</w:t>
      </w:r>
      <w:r>
        <w:rPr>
          <w:rFonts w:ascii="Times New Roman" w:hAnsi="Times New Roman"/>
        </w:rPr>
        <w:t>.</w:t>
      </w:r>
      <w:r w:rsidR="00423956">
        <w:rPr>
          <w:rFonts w:ascii="Times New Roman" w:hAnsi="Times New Roman"/>
        </w:rPr>
        <w:t xml:space="preserve"> </w:t>
      </w:r>
      <w:r>
        <w:rPr>
          <w:rFonts w:ascii="Times New Roman" w:hAnsi="Times New Roman"/>
        </w:rPr>
        <w:t xml:space="preserve">Theoretically, this </w:t>
      </w:r>
      <w:r w:rsidR="006B7900">
        <w:rPr>
          <w:rFonts w:ascii="Times New Roman" w:hAnsi="Times New Roman"/>
        </w:rPr>
        <w:t>process allows for duck eggs</w:t>
      </w:r>
      <w:r>
        <w:rPr>
          <w:rFonts w:ascii="Times New Roman" w:hAnsi="Times New Roman"/>
        </w:rPr>
        <w:t xml:space="preserve"> t</w:t>
      </w:r>
      <w:r w:rsidR="006B7900">
        <w:rPr>
          <w:rFonts w:ascii="Times New Roman" w:hAnsi="Times New Roman"/>
        </w:rPr>
        <w:t>o be separated from the chicken eggs</w:t>
      </w:r>
      <w:r>
        <w:rPr>
          <w:rFonts w:ascii="Times New Roman" w:hAnsi="Times New Roman"/>
        </w:rPr>
        <w:t>, but the current project w</w:t>
      </w:r>
      <w:r w:rsidR="006B7900">
        <w:rPr>
          <w:rFonts w:ascii="Times New Roman" w:hAnsi="Times New Roman"/>
        </w:rPr>
        <w:t>as unable to confirm the accuracy of this method. E</w:t>
      </w:r>
      <w:r>
        <w:rPr>
          <w:rFonts w:ascii="Times New Roman" w:hAnsi="Times New Roman"/>
        </w:rPr>
        <w:t>ven after the application of bleach was used to remove organic material from the comparative collection, some pore</w:t>
      </w:r>
      <w:r w:rsidR="006B7900">
        <w:rPr>
          <w:rFonts w:ascii="Times New Roman" w:hAnsi="Times New Roman"/>
        </w:rPr>
        <w:t>s</w:t>
      </w:r>
      <w:r>
        <w:rPr>
          <w:rFonts w:ascii="Times New Roman" w:hAnsi="Times New Roman"/>
        </w:rPr>
        <w:t xml:space="preserve"> remained clogged with organic fats and protein material.</w:t>
      </w:r>
      <w:r w:rsidR="00423956">
        <w:rPr>
          <w:rFonts w:ascii="Times New Roman" w:hAnsi="Times New Roman"/>
        </w:rPr>
        <w:t xml:space="preserve"> </w:t>
      </w:r>
      <w:r w:rsidR="00586A1D">
        <w:rPr>
          <w:rFonts w:ascii="Times New Roman" w:hAnsi="Times New Roman"/>
        </w:rPr>
        <w:t>Archaeological fragments</w:t>
      </w:r>
      <w:r>
        <w:rPr>
          <w:rFonts w:ascii="Times New Roman" w:hAnsi="Times New Roman"/>
        </w:rPr>
        <w:t xml:space="preserve"> exhibit a greater number of cleared pores, but even following longer periods of immersion and agitation in distill</w:t>
      </w:r>
      <w:r w:rsidR="00586A1D">
        <w:rPr>
          <w:rFonts w:ascii="Times New Roman" w:hAnsi="Times New Roman"/>
        </w:rPr>
        <w:t>ed water</w:t>
      </w:r>
      <w:r>
        <w:rPr>
          <w:rFonts w:ascii="Times New Roman" w:hAnsi="Times New Roman"/>
        </w:rPr>
        <w:t xml:space="preserve">, some pores </w:t>
      </w:r>
      <w:r w:rsidR="00586A1D">
        <w:rPr>
          <w:rFonts w:ascii="Times New Roman" w:hAnsi="Times New Roman"/>
        </w:rPr>
        <w:t>remained clogged due to the persistency of</w:t>
      </w:r>
      <w:r>
        <w:rPr>
          <w:rFonts w:ascii="Times New Roman" w:hAnsi="Times New Roman"/>
        </w:rPr>
        <w:t xml:space="preserve"> Virginia Piedmont clay.</w:t>
      </w:r>
      <w:r w:rsidR="00423956">
        <w:rPr>
          <w:rFonts w:ascii="Times New Roman" w:hAnsi="Times New Roman"/>
        </w:rPr>
        <w:t xml:space="preserve"> </w:t>
      </w:r>
      <w:r>
        <w:rPr>
          <w:rFonts w:ascii="Times New Roman" w:hAnsi="Times New Roman"/>
        </w:rPr>
        <w:t xml:space="preserve"> Perhaps with the inclusion of additional reference collection material and experimentation, this problem can be more definitively addressed, but at this time, no further steps were taken to alleviate the issue. </w:t>
      </w:r>
    </w:p>
    <w:p w14:paraId="3D7998C6" w14:textId="37239724" w:rsidR="00826E72" w:rsidRDefault="00826E72" w:rsidP="00826E72">
      <w:pPr>
        <w:spacing w:line="480" w:lineRule="auto"/>
        <w:ind w:firstLine="720"/>
        <w:rPr>
          <w:rFonts w:ascii="Times New Roman" w:hAnsi="Times New Roman"/>
        </w:rPr>
      </w:pPr>
      <w:r>
        <w:rPr>
          <w:rFonts w:ascii="Times New Roman" w:hAnsi="Times New Roman"/>
        </w:rPr>
        <w:t xml:space="preserve">Similar to obtaining thickness measurements, the imaging software </w:t>
      </w:r>
      <w:r w:rsidRPr="004D36C2">
        <w:rPr>
          <w:rFonts w:ascii="Times New Roman" w:hAnsi="Times New Roman"/>
        </w:rPr>
        <w:t>Image-Pro</w:t>
      </w:r>
      <w:r w:rsidRPr="004D36C2">
        <w:rPr>
          <w:rFonts w:ascii="Times New Roman" w:hAnsi="Times New Roman"/>
          <w:vertAlign w:val="superscript"/>
        </w:rPr>
        <w:t>®</w:t>
      </w:r>
      <w:r w:rsidRPr="004D36C2">
        <w:rPr>
          <w:rFonts w:ascii="Times New Roman" w:hAnsi="Times New Roman"/>
        </w:rPr>
        <w:t xml:space="preserve"> Express</w:t>
      </w:r>
      <w:r>
        <w:rPr>
          <w:rFonts w:ascii="Times New Roman" w:hAnsi="Times New Roman"/>
        </w:rPr>
        <w:t xml:space="preserve"> was used to determine the ratio of the mammillae layer to palisade layer by viewing the eggshell fragment radial fracture from a sample of the Poplar Forest material.</w:t>
      </w:r>
      <w:r w:rsidR="00423956">
        <w:rPr>
          <w:rFonts w:ascii="Times New Roman" w:hAnsi="Times New Roman"/>
        </w:rPr>
        <w:t xml:space="preserve"> </w:t>
      </w:r>
      <w:r>
        <w:rPr>
          <w:rFonts w:ascii="Times New Roman" w:hAnsi="Times New Roman"/>
        </w:rPr>
        <w:t xml:space="preserve">The same photographs taken with </w:t>
      </w:r>
      <w:r w:rsidR="00787811" w:rsidRPr="004D36C2">
        <w:rPr>
          <w:rFonts w:ascii="Times New Roman" w:hAnsi="Times New Roman"/>
        </w:rPr>
        <w:t>Image-Pro</w:t>
      </w:r>
      <w:r w:rsidR="00787811" w:rsidRPr="004D36C2">
        <w:rPr>
          <w:rFonts w:ascii="Times New Roman" w:hAnsi="Times New Roman"/>
          <w:vertAlign w:val="superscript"/>
        </w:rPr>
        <w:t>®</w:t>
      </w:r>
      <w:r w:rsidR="00787811" w:rsidRPr="004D36C2">
        <w:rPr>
          <w:rFonts w:ascii="Times New Roman" w:hAnsi="Times New Roman"/>
        </w:rPr>
        <w:t xml:space="preserve"> </w:t>
      </w:r>
      <w:r>
        <w:rPr>
          <w:rFonts w:ascii="Times New Roman" w:hAnsi="Times New Roman"/>
        </w:rPr>
        <w:t>Express for the thickness measurement determination were also used to collect measurement data for this method.</w:t>
      </w:r>
      <w:r w:rsidR="00423956">
        <w:rPr>
          <w:rFonts w:ascii="Times New Roman" w:hAnsi="Times New Roman"/>
        </w:rPr>
        <w:t xml:space="preserve"> </w:t>
      </w:r>
      <w:r>
        <w:rPr>
          <w:rFonts w:ascii="Times New Roman" w:hAnsi="Times New Roman"/>
        </w:rPr>
        <w:t>The ratio measurements were then acquired using Adobe Acrobat 9 Pro measuring tool.</w:t>
      </w:r>
      <w:r w:rsidR="00423956">
        <w:rPr>
          <w:rFonts w:ascii="Times New Roman" w:hAnsi="Times New Roman"/>
        </w:rPr>
        <w:t xml:space="preserve"> </w:t>
      </w:r>
      <w:r>
        <w:rPr>
          <w:rFonts w:ascii="Times New Roman" w:hAnsi="Times New Roman"/>
        </w:rPr>
        <w:t>Three straight-line measurements of the palisade layer and three straight-lined measurements of the mammillae layer were collected; totals for the palisade layer were divided by totals from the mammillae layer to determine a ratio for that selected fragment.</w:t>
      </w:r>
      <w:r w:rsidR="00423956">
        <w:rPr>
          <w:rFonts w:ascii="Times New Roman" w:hAnsi="Times New Roman"/>
        </w:rPr>
        <w:t xml:space="preserve"> </w:t>
      </w:r>
      <w:r w:rsidR="00AA58DD">
        <w:rPr>
          <w:rFonts w:ascii="Times New Roman" w:hAnsi="Times New Roman"/>
        </w:rPr>
        <w:t>This procedure</w:t>
      </w:r>
      <w:r w:rsidR="00E45DC6">
        <w:rPr>
          <w:rFonts w:ascii="Times New Roman" w:hAnsi="Times New Roman"/>
        </w:rPr>
        <w:t xml:space="preserve"> is similar</w:t>
      </w:r>
      <w:r w:rsidR="00AA58DD">
        <w:rPr>
          <w:rFonts w:ascii="Times New Roman" w:hAnsi="Times New Roman"/>
        </w:rPr>
        <w:t xml:space="preserve"> to</w:t>
      </w:r>
      <w:r w:rsidR="00E45DC6">
        <w:rPr>
          <w:rFonts w:ascii="Times New Roman" w:hAnsi="Times New Roman"/>
        </w:rPr>
        <w:t xml:space="preserve"> projects completed by </w:t>
      </w:r>
      <w:r>
        <w:rPr>
          <w:rFonts w:ascii="Times New Roman" w:hAnsi="Times New Roman"/>
        </w:rPr>
        <w:t>Sidell</w:t>
      </w:r>
      <w:r w:rsidR="00E45DC6">
        <w:rPr>
          <w:rFonts w:ascii="Times New Roman" w:hAnsi="Times New Roman"/>
        </w:rPr>
        <w:t xml:space="preserve"> (1993) and others.</w:t>
      </w:r>
      <w:r w:rsidR="00423956">
        <w:rPr>
          <w:rFonts w:ascii="Times New Roman" w:hAnsi="Times New Roman"/>
        </w:rPr>
        <w:t xml:space="preserve"> </w:t>
      </w:r>
      <w:r w:rsidR="00E45DC6">
        <w:rPr>
          <w:rFonts w:ascii="Times New Roman" w:hAnsi="Times New Roman"/>
        </w:rPr>
        <w:t>T</w:t>
      </w:r>
      <w:r>
        <w:rPr>
          <w:rFonts w:ascii="Times New Roman" w:hAnsi="Times New Roman"/>
        </w:rPr>
        <w:t>his method might aid researchers in further separating probable species for a more precise identification.</w:t>
      </w:r>
      <w:r w:rsidR="00423956">
        <w:rPr>
          <w:rFonts w:ascii="Times New Roman" w:hAnsi="Times New Roman"/>
        </w:rPr>
        <w:t xml:space="preserve"> </w:t>
      </w:r>
      <w:r>
        <w:rPr>
          <w:rFonts w:ascii="Times New Roman" w:hAnsi="Times New Roman"/>
        </w:rPr>
        <w:t xml:space="preserve">Occasionally, photographic filters were applied through </w:t>
      </w:r>
      <w:r w:rsidR="00787811" w:rsidRPr="004D36C2">
        <w:rPr>
          <w:rFonts w:ascii="Times New Roman" w:hAnsi="Times New Roman"/>
        </w:rPr>
        <w:t>Image-Pro</w:t>
      </w:r>
      <w:r w:rsidR="00787811" w:rsidRPr="004D36C2">
        <w:rPr>
          <w:rFonts w:ascii="Times New Roman" w:hAnsi="Times New Roman"/>
          <w:vertAlign w:val="superscript"/>
        </w:rPr>
        <w:t>®</w:t>
      </w:r>
      <w:r w:rsidR="00787811" w:rsidRPr="004D36C2">
        <w:rPr>
          <w:rFonts w:ascii="Times New Roman" w:hAnsi="Times New Roman"/>
        </w:rPr>
        <w:t xml:space="preserve"> </w:t>
      </w:r>
      <w:r w:rsidR="00AA58DD">
        <w:rPr>
          <w:rFonts w:ascii="Times New Roman" w:hAnsi="Times New Roman"/>
        </w:rPr>
        <w:t xml:space="preserve">Express </w:t>
      </w:r>
      <w:r>
        <w:rPr>
          <w:rFonts w:ascii="Times New Roman" w:hAnsi="Times New Roman"/>
        </w:rPr>
        <w:t>in order to better see the distinct separation between layers.</w:t>
      </w:r>
      <w:r w:rsidR="00423956">
        <w:rPr>
          <w:rFonts w:ascii="Times New Roman" w:hAnsi="Times New Roman"/>
        </w:rPr>
        <w:t xml:space="preserve"> </w:t>
      </w:r>
      <w:r w:rsidR="00E45DC6">
        <w:rPr>
          <w:rFonts w:ascii="Times New Roman" w:hAnsi="Times New Roman"/>
        </w:rPr>
        <w:t xml:space="preserve">These </w:t>
      </w:r>
      <w:r>
        <w:rPr>
          <w:rFonts w:ascii="Times New Roman" w:hAnsi="Times New Roman"/>
        </w:rPr>
        <w:t>can be measured ind</w:t>
      </w:r>
      <w:r w:rsidR="00AA58DD">
        <w:rPr>
          <w:rFonts w:ascii="Times New Roman" w:hAnsi="Times New Roman"/>
        </w:rPr>
        <w:t>ividually and a ratio of the measurements combined</w:t>
      </w:r>
      <w:r>
        <w:rPr>
          <w:rFonts w:ascii="Times New Roman" w:hAnsi="Times New Roman"/>
        </w:rPr>
        <w:t xml:space="preserve"> to determine family affiliation (Serjeantson 2009:171-172; </w:t>
      </w:r>
      <w:r w:rsidRPr="00E45DC6">
        <w:rPr>
          <w:rFonts w:ascii="Times New Roman" w:hAnsi="Times New Roman"/>
        </w:rPr>
        <w:t>Mikhailov 1997:41</w:t>
      </w:r>
      <w:r>
        <w:rPr>
          <w:rFonts w:ascii="Times New Roman" w:hAnsi="Times New Roman"/>
        </w:rPr>
        <w:t>; Sidell 1993:7).</w:t>
      </w:r>
      <w:r w:rsidR="00423956">
        <w:rPr>
          <w:rFonts w:ascii="Times New Roman" w:hAnsi="Times New Roman"/>
        </w:rPr>
        <w:t xml:space="preserve"> </w:t>
      </w:r>
    </w:p>
    <w:p w14:paraId="6D67D81F" w14:textId="229579F2" w:rsidR="00A86DBE" w:rsidRDefault="00826E72" w:rsidP="00826E72">
      <w:pPr>
        <w:spacing w:line="480" w:lineRule="auto"/>
        <w:ind w:firstLine="720"/>
        <w:rPr>
          <w:rFonts w:ascii="Times New Roman" w:hAnsi="Times New Roman"/>
        </w:rPr>
      </w:pPr>
      <w:r>
        <w:rPr>
          <w:rFonts w:ascii="Times New Roman" w:hAnsi="Times New Roman"/>
        </w:rPr>
        <w:t>In addition to the cross-sectioned radial fracture</w:t>
      </w:r>
      <w:r w:rsidRPr="004D36C2">
        <w:rPr>
          <w:rFonts w:ascii="Times New Roman" w:hAnsi="Times New Roman"/>
        </w:rPr>
        <w:t xml:space="preserve"> measurements, the eggshell in</w:t>
      </w:r>
      <w:r>
        <w:rPr>
          <w:rFonts w:ascii="Times New Roman" w:hAnsi="Times New Roman"/>
        </w:rPr>
        <w:t>terior was viewed under 40x</w:t>
      </w:r>
      <w:r w:rsidR="00E63D3E">
        <w:rPr>
          <w:rFonts w:ascii="Times New Roman" w:hAnsi="Times New Roman"/>
        </w:rPr>
        <w:t xml:space="preserve"> magnification to observe</w:t>
      </w:r>
      <w:r w:rsidRPr="004D36C2">
        <w:rPr>
          <w:rFonts w:ascii="Times New Roman" w:hAnsi="Times New Roman"/>
        </w:rPr>
        <w:t xml:space="preserve"> variabili</w:t>
      </w:r>
      <w:r w:rsidR="00E63D3E">
        <w:rPr>
          <w:rFonts w:ascii="Times New Roman" w:hAnsi="Times New Roman"/>
        </w:rPr>
        <w:t>ty of the</w:t>
      </w:r>
      <w:r w:rsidRPr="004D36C2">
        <w:rPr>
          <w:rFonts w:ascii="Times New Roman" w:hAnsi="Times New Roman"/>
        </w:rPr>
        <w:t xml:space="preserve"> </w:t>
      </w:r>
      <w:r>
        <w:rPr>
          <w:rFonts w:ascii="Times New Roman" w:hAnsi="Times New Roman"/>
        </w:rPr>
        <w:t xml:space="preserve">interior </w:t>
      </w:r>
      <w:r w:rsidRPr="004D36C2">
        <w:rPr>
          <w:rFonts w:ascii="Times New Roman" w:hAnsi="Times New Roman"/>
        </w:rPr>
        <w:t xml:space="preserve">structural features. </w:t>
      </w:r>
      <w:r w:rsidR="000C4645">
        <w:rPr>
          <w:rFonts w:ascii="Times New Roman" w:hAnsi="Times New Roman"/>
        </w:rPr>
        <w:t>Resorption transformations are</w:t>
      </w:r>
      <w:r w:rsidR="00E45DC6">
        <w:rPr>
          <w:rFonts w:ascii="Times New Roman" w:hAnsi="Times New Roman"/>
        </w:rPr>
        <w:t xml:space="preserve"> one example of</w:t>
      </w:r>
      <w:r>
        <w:rPr>
          <w:rFonts w:ascii="Times New Roman" w:hAnsi="Times New Roman"/>
        </w:rPr>
        <w:t xml:space="preserve"> </w:t>
      </w:r>
      <w:r w:rsidR="000C4645">
        <w:rPr>
          <w:rFonts w:ascii="Times New Roman" w:hAnsi="Times New Roman"/>
        </w:rPr>
        <w:t xml:space="preserve">an </w:t>
      </w:r>
      <w:r>
        <w:rPr>
          <w:rFonts w:ascii="Times New Roman" w:hAnsi="Times New Roman"/>
        </w:rPr>
        <w:t>interna</w:t>
      </w:r>
      <w:r w:rsidR="00E45DC6">
        <w:rPr>
          <w:rFonts w:ascii="Times New Roman" w:hAnsi="Times New Roman"/>
        </w:rPr>
        <w:t xml:space="preserve">l structural feature clearly </w:t>
      </w:r>
      <w:r>
        <w:rPr>
          <w:rFonts w:ascii="Times New Roman" w:hAnsi="Times New Roman"/>
        </w:rPr>
        <w:t>observed using</w:t>
      </w:r>
      <w:r w:rsidR="00E45DC6">
        <w:rPr>
          <w:rFonts w:ascii="Times New Roman" w:hAnsi="Times New Roman"/>
        </w:rPr>
        <w:t xml:space="preserve"> low powered magnification or the scannin</w:t>
      </w:r>
      <w:r w:rsidR="00A86DBE">
        <w:rPr>
          <w:rFonts w:ascii="Times New Roman" w:hAnsi="Times New Roman"/>
        </w:rPr>
        <w:t>g electron microscope (Figure 12.1; Figure 12.2</w:t>
      </w:r>
      <w:r>
        <w:rPr>
          <w:rFonts w:ascii="Times New Roman" w:hAnsi="Times New Roman"/>
        </w:rPr>
        <w:t>).</w:t>
      </w:r>
      <w:r w:rsidR="00423956">
        <w:rPr>
          <w:rFonts w:ascii="Times New Roman" w:hAnsi="Times New Roman"/>
        </w:rPr>
        <w:t xml:space="preserve"> </w:t>
      </w:r>
    </w:p>
    <w:p w14:paraId="4025B80D" w14:textId="77777777" w:rsidR="00E63D3E" w:rsidRDefault="00E63D3E" w:rsidP="00826E72">
      <w:pPr>
        <w:spacing w:line="480" w:lineRule="auto"/>
        <w:ind w:firstLine="720"/>
        <w:rPr>
          <w:rFonts w:ascii="Times New Roman" w:hAnsi="Times New Roman"/>
        </w:rPr>
      </w:pPr>
    </w:p>
    <w:p w14:paraId="02CF6AA4" w14:textId="77777777" w:rsidR="00A86DBE" w:rsidRDefault="00A86DBE" w:rsidP="00A86DBE">
      <w:pPr>
        <w:rPr>
          <w:rFonts w:ascii="Times New Roman" w:hAnsi="Times New Roman"/>
        </w:rPr>
      </w:pPr>
      <w:r>
        <w:rPr>
          <w:rFonts w:ascii="Times New Roman" w:hAnsi="Times New Roman"/>
          <w:noProof/>
        </w:rPr>
        <w:drawing>
          <wp:inline distT="0" distB="0" distL="0" distR="0" wp14:anchorId="492CB9D6" wp14:editId="53E22B98">
            <wp:extent cx="4513460" cy="3357880"/>
            <wp:effectExtent l="0" t="0" r="8255" b="0"/>
            <wp:docPr id="48" name="Picture 48" descr="Macintosh HD:private:tmp: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private:tmp:Preview.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13966" cy="3358257"/>
                    </a:xfrm>
                    <a:prstGeom prst="rect">
                      <a:avLst/>
                    </a:prstGeom>
                    <a:noFill/>
                    <a:ln>
                      <a:noFill/>
                    </a:ln>
                  </pic:spPr>
                </pic:pic>
              </a:graphicData>
            </a:graphic>
          </wp:inline>
        </w:drawing>
      </w:r>
    </w:p>
    <w:p w14:paraId="6A3AD8A3" w14:textId="77777777" w:rsidR="00A86DBE" w:rsidRDefault="00A86DBE" w:rsidP="00A86DBE">
      <w:pPr>
        <w:rPr>
          <w:rFonts w:ascii="Times New Roman" w:hAnsi="Times New Roman"/>
        </w:rPr>
      </w:pPr>
    </w:p>
    <w:p w14:paraId="6E95D4DC" w14:textId="77777777" w:rsidR="00A86DBE" w:rsidRDefault="00A86DBE" w:rsidP="00A86DBE">
      <w:pPr>
        <w:rPr>
          <w:rFonts w:ascii="Times New Roman" w:hAnsi="Times New Roman"/>
        </w:rPr>
      </w:pPr>
      <w:r>
        <w:rPr>
          <w:rFonts w:ascii="Times New Roman" w:hAnsi="Times New Roman"/>
          <w:b/>
        </w:rPr>
        <w:t>Figure 12</w:t>
      </w:r>
      <w:r w:rsidRPr="005D5EC6">
        <w:rPr>
          <w:rFonts w:ascii="Times New Roman" w:hAnsi="Times New Roman"/>
          <w:b/>
        </w:rPr>
        <w:t>.1</w:t>
      </w:r>
      <w:r>
        <w:rPr>
          <w:rFonts w:ascii="Times New Roman" w:hAnsi="Times New Roman"/>
        </w:rPr>
        <w:t xml:space="preserve"> SEM Red Star Chicken (</w:t>
      </w:r>
      <w:r>
        <w:rPr>
          <w:rFonts w:ascii="Times New Roman" w:hAnsi="Times New Roman"/>
          <w:i/>
        </w:rPr>
        <w:t>Gallus gallus)</w:t>
      </w:r>
      <w:r>
        <w:rPr>
          <w:rFonts w:ascii="Times New Roman" w:hAnsi="Times New Roman"/>
        </w:rPr>
        <w:t xml:space="preserve"> Eggshell Interior: No Visible Resorption Example, 300x; photograph taken by author</w:t>
      </w:r>
    </w:p>
    <w:p w14:paraId="0513DF21" w14:textId="77777777" w:rsidR="00A86DBE" w:rsidRDefault="00A86DBE" w:rsidP="00A86DBE">
      <w:pPr>
        <w:rPr>
          <w:rFonts w:ascii="Times New Roman" w:hAnsi="Times New Roman"/>
        </w:rPr>
      </w:pPr>
    </w:p>
    <w:p w14:paraId="6663BB58" w14:textId="77777777" w:rsidR="00A86DBE" w:rsidRDefault="00A86DBE" w:rsidP="00A86DBE">
      <w:pPr>
        <w:rPr>
          <w:rFonts w:ascii="Times New Roman" w:hAnsi="Times New Roman"/>
        </w:rPr>
      </w:pPr>
    </w:p>
    <w:p w14:paraId="1B170E51" w14:textId="77777777" w:rsidR="00A86DBE" w:rsidRDefault="00A86DBE" w:rsidP="00A86DBE">
      <w:pPr>
        <w:rPr>
          <w:rFonts w:ascii="Times New Roman" w:hAnsi="Times New Roman"/>
        </w:rPr>
      </w:pPr>
      <w:r>
        <w:rPr>
          <w:rFonts w:ascii="Times New Roman" w:hAnsi="Times New Roman"/>
          <w:noProof/>
        </w:rPr>
        <w:drawing>
          <wp:inline distT="0" distB="0" distL="0" distR="0" wp14:anchorId="26AF52CB" wp14:editId="2F07F0CA">
            <wp:extent cx="4566920" cy="3380706"/>
            <wp:effectExtent l="0" t="0" r="5080" b="0"/>
            <wp:docPr id="49" name="Picture 49" descr="Macintosh HD:private:tmp:Preview-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private:tmp:Preview-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67280" cy="3380973"/>
                    </a:xfrm>
                    <a:prstGeom prst="rect">
                      <a:avLst/>
                    </a:prstGeom>
                    <a:noFill/>
                    <a:ln>
                      <a:noFill/>
                    </a:ln>
                  </pic:spPr>
                </pic:pic>
              </a:graphicData>
            </a:graphic>
          </wp:inline>
        </w:drawing>
      </w:r>
    </w:p>
    <w:p w14:paraId="5E8CE9C1" w14:textId="77777777" w:rsidR="00A86DBE" w:rsidRDefault="00A86DBE" w:rsidP="00A86DBE">
      <w:pPr>
        <w:rPr>
          <w:rFonts w:ascii="Times New Roman" w:hAnsi="Times New Roman"/>
        </w:rPr>
      </w:pPr>
    </w:p>
    <w:p w14:paraId="5EF07105" w14:textId="77777777" w:rsidR="00A86DBE" w:rsidRDefault="00A86DBE" w:rsidP="00A86DBE">
      <w:pPr>
        <w:rPr>
          <w:rFonts w:ascii="Times New Roman" w:hAnsi="Times New Roman"/>
        </w:rPr>
      </w:pPr>
      <w:r>
        <w:rPr>
          <w:rFonts w:ascii="Times New Roman" w:hAnsi="Times New Roman"/>
          <w:b/>
        </w:rPr>
        <w:t>Figure 12</w:t>
      </w:r>
      <w:r w:rsidRPr="005D5EC6">
        <w:rPr>
          <w:rFonts w:ascii="Times New Roman" w:hAnsi="Times New Roman"/>
          <w:b/>
        </w:rPr>
        <w:t>.2</w:t>
      </w:r>
      <w:r>
        <w:rPr>
          <w:rFonts w:ascii="Times New Roman" w:hAnsi="Times New Roman"/>
        </w:rPr>
        <w:t xml:space="preserve"> SEM Jungle Fowl Chicken (</w:t>
      </w:r>
      <w:r>
        <w:rPr>
          <w:rFonts w:ascii="Times New Roman" w:hAnsi="Times New Roman"/>
          <w:i/>
        </w:rPr>
        <w:t>Gallus gallus)</w:t>
      </w:r>
      <w:r>
        <w:rPr>
          <w:rFonts w:ascii="Times New Roman" w:hAnsi="Times New Roman"/>
        </w:rPr>
        <w:t xml:space="preserve"> Eggshell Interior: Minimal/Complete Resorption Example, 300x; photograph taken by author</w:t>
      </w:r>
    </w:p>
    <w:p w14:paraId="0212AC22" w14:textId="77777777" w:rsidR="00E63D3E" w:rsidRDefault="00E63D3E" w:rsidP="00A86DBE">
      <w:pPr>
        <w:rPr>
          <w:rFonts w:ascii="Times New Roman" w:hAnsi="Times New Roman"/>
        </w:rPr>
      </w:pPr>
    </w:p>
    <w:p w14:paraId="21624CED" w14:textId="77777777" w:rsidR="00E63D3E" w:rsidRDefault="00E63D3E" w:rsidP="00A86DBE">
      <w:pPr>
        <w:rPr>
          <w:rFonts w:ascii="Times New Roman" w:hAnsi="Times New Roman"/>
        </w:rPr>
      </w:pPr>
    </w:p>
    <w:p w14:paraId="532DD8E5" w14:textId="77777777" w:rsidR="00E63D3E" w:rsidRDefault="00E63D3E" w:rsidP="00A86DBE">
      <w:pPr>
        <w:rPr>
          <w:rFonts w:ascii="Times New Roman" w:hAnsi="Times New Roman"/>
        </w:rPr>
      </w:pPr>
    </w:p>
    <w:p w14:paraId="0A37353B" w14:textId="681CEA4B" w:rsidR="00E70E63" w:rsidRDefault="00E63D3E" w:rsidP="00A86DBE">
      <w:pPr>
        <w:spacing w:line="480" w:lineRule="auto"/>
        <w:rPr>
          <w:rFonts w:ascii="Times New Roman" w:hAnsi="Times New Roman"/>
        </w:rPr>
      </w:pPr>
      <w:r>
        <w:rPr>
          <w:rFonts w:ascii="Times New Roman" w:hAnsi="Times New Roman"/>
        </w:rPr>
        <w:t>T</w:t>
      </w:r>
      <w:r w:rsidR="00826E72">
        <w:rPr>
          <w:rFonts w:ascii="Times New Roman" w:hAnsi="Times New Roman"/>
        </w:rPr>
        <w:t xml:space="preserve">hese </w:t>
      </w:r>
      <w:r w:rsidR="00826E72" w:rsidRPr="004D36C2">
        <w:rPr>
          <w:rFonts w:ascii="Times New Roman" w:hAnsi="Times New Roman"/>
        </w:rPr>
        <w:t>crater-like depres</w:t>
      </w:r>
      <w:r w:rsidR="00826E72">
        <w:rPr>
          <w:rFonts w:ascii="Times New Roman" w:hAnsi="Times New Roman"/>
        </w:rPr>
        <w:t>sions visible on</w:t>
      </w:r>
      <w:r w:rsidR="00826E72" w:rsidRPr="004D36C2">
        <w:rPr>
          <w:rFonts w:ascii="Times New Roman" w:hAnsi="Times New Roman"/>
        </w:rPr>
        <w:t xml:space="preserve"> the interior surfac</w:t>
      </w:r>
      <w:r w:rsidR="00826E72">
        <w:rPr>
          <w:rFonts w:ascii="Times New Roman" w:hAnsi="Times New Roman"/>
        </w:rPr>
        <w:t xml:space="preserve">e of the shell are formed as the embryo of a </w:t>
      </w:r>
      <w:r>
        <w:rPr>
          <w:rFonts w:ascii="Times New Roman" w:hAnsi="Times New Roman"/>
        </w:rPr>
        <w:t xml:space="preserve">laid, </w:t>
      </w:r>
      <w:r w:rsidR="00826E72">
        <w:rPr>
          <w:rFonts w:ascii="Times New Roman" w:hAnsi="Times New Roman"/>
        </w:rPr>
        <w:t>fertilized egg begins to develop and absorb the available developmental nutrients stored in the mammillae cones (Beacham and Durand 2007; Chien et al. 2009).</w:t>
      </w:r>
      <w:r w:rsidR="00423956">
        <w:rPr>
          <w:rFonts w:ascii="Times New Roman" w:hAnsi="Times New Roman"/>
        </w:rPr>
        <w:t xml:space="preserve"> </w:t>
      </w:r>
      <w:r w:rsidR="00826E72">
        <w:rPr>
          <w:rFonts w:ascii="Times New Roman" w:hAnsi="Times New Roman"/>
        </w:rPr>
        <w:t xml:space="preserve">This structural depletion of the mammillae cones </w:t>
      </w:r>
      <w:r>
        <w:rPr>
          <w:rFonts w:ascii="Times New Roman" w:hAnsi="Times New Roman"/>
        </w:rPr>
        <w:t>is</w:t>
      </w:r>
      <w:r w:rsidR="00630B37">
        <w:rPr>
          <w:rFonts w:ascii="Times New Roman" w:hAnsi="Times New Roman"/>
        </w:rPr>
        <w:t xml:space="preserve"> a time-</w:t>
      </w:r>
      <w:r w:rsidR="00826E72" w:rsidRPr="004D36C2">
        <w:rPr>
          <w:rFonts w:ascii="Times New Roman" w:hAnsi="Times New Roman"/>
        </w:rPr>
        <w:t xml:space="preserve">dependent process and, based on a visual analysis of the </w:t>
      </w:r>
      <w:r w:rsidR="00826E72">
        <w:rPr>
          <w:rFonts w:ascii="Times New Roman" w:hAnsi="Times New Roman"/>
        </w:rPr>
        <w:t xml:space="preserve">pitted </w:t>
      </w:r>
      <w:r>
        <w:rPr>
          <w:rFonts w:ascii="Times New Roman" w:hAnsi="Times New Roman"/>
        </w:rPr>
        <w:t>shell interior, can be used</w:t>
      </w:r>
      <w:r w:rsidR="00826E72" w:rsidRPr="004D36C2">
        <w:rPr>
          <w:rFonts w:ascii="Times New Roman" w:hAnsi="Times New Roman"/>
        </w:rPr>
        <w:t xml:space="preserve"> to estimate the proportion of </w:t>
      </w:r>
      <w:r>
        <w:rPr>
          <w:rFonts w:ascii="Times New Roman" w:hAnsi="Times New Roman"/>
        </w:rPr>
        <w:t xml:space="preserve">unhatched </w:t>
      </w:r>
      <w:r w:rsidR="00826E72" w:rsidRPr="004D36C2">
        <w:rPr>
          <w:rFonts w:ascii="Times New Roman" w:hAnsi="Times New Roman"/>
        </w:rPr>
        <w:t>egg</w:t>
      </w:r>
      <w:r w:rsidR="00826E72">
        <w:rPr>
          <w:rFonts w:ascii="Times New Roman" w:hAnsi="Times New Roman"/>
        </w:rPr>
        <w:t>s, exhibiting no signs of resorption, to those eggs showing signs of hatching</w:t>
      </w:r>
      <w:r w:rsidR="00202803">
        <w:rPr>
          <w:rFonts w:ascii="Times New Roman" w:hAnsi="Times New Roman"/>
        </w:rPr>
        <w:t xml:space="preserve"> or advance fertilization, indicated by</w:t>
      </w:r>
      <w:r w:rsidR="00826E72">
        <w:rPr>
          <w:rFonts w:ascii="Times New Roman" w:hAnsi="Times New Roman"/>
        </w:rPr>
        <w:t xml:space="preserve"> complete resorption.</w:t>
      </w:r>
      <w:r w:rsidR="00423956">
        <w:rPr>
          <w:rFonts w:ascii="Times New Roman" w:hAnsi="Times New Roman"/>
        </w:rPr>
        <w:t xml:space="preserve"> </w:t>
      </w:r>
      <w:r>
        <w:rPr>
          <w:rFonts w:ascii="Times New Roman" w:hAnsi="Times New Roman"/>
        </w:rPr>
        <w:t>This ratio provides</w:t>
      </w:r>
      <w:r w:rsidR="00826E72">
        <w:rPr>
          <w:rFonts w:ascii="Times New Roman" w:hAnsi="Times New Roman"/>
        </w:rPr>
        <w:t xml:space="preserve"> </w:t>
      </w:r>
      <w:r>
        <w:rPr>
          <w:rFonts w:ascii="Times New Roman" w:hAnsi="Times New Roman"/>
        </w:rPr>
        <w:t xml:space="preserve">an </w:t>
      </w:r>
      <w:r w:rsidR="00826E72">
        <w:rPr>
          <w:rFonts w:ascii="Times New Roman" w:hAnsi="Times New Roman"/>
        </w:rPr>
        <w:t xml:space="preserve">estimation </w:t>
      </w:r>
      <w:r>
        <w:rPr>
          <w:rFonts w:ascii="Times New Roman" w:hAnsi="Times New Roman"/>
        </w:rPr>
        <w:t xml:space="preserve">of those fertilized eggs consumed as food relative </w:t>
      </w:r>
      <w:r w:rsidR="00826E72" w:rsidRPr="004D36C2">
        <w:rPr>
          <w:rFonts w:ascii="Times New Roman" w:hAnsi="Times New Roman"/>
        </w:rPr>
        <w:t xml:space="preserve">to </w:t>
      </w:r>
      <w:r w:rsidR="00826E72">
        <w:rPr>
          <w:rFonts w:ascii="Times New Roman" w:hAnsi="Times New Roman"/>
        </w:rPr>
        <w:t xml:space="preserve">those eggs </w:t>
      </w:r>
      <w:r w:rsidR="00D27E7B">
        <w:rPr>
          <w:rFonts w:ascii="Times New Roman" w:hAnsi="Times New Roman"/>
        </w:rPr>
        <w:t xml:space="preserve">allowed to </w:t>
      </w:r>
      <w:r>
        <w:rPr>
          <w:rFonts w:ascii="Times New Roman" w:hAnsi="Times New Roman"/>
        </w:rPr>
        <w:t>hatch</w:t>
      </w:r>
      <w:r w:rsidR="00D27E7B">
        <w:rPr>
          <w:rFonts w:ascii="Times New Roman" w:hAnsi="Times New Roman"/>
        </w:rPr>
        <w:t>, producing</w:t>
      </w:r>
      <w:r w:rsidR="00432DDA">
        <w:rPr>
          <w:rFonts w:ascii="Times New Roman" w:hAnsi="Times New Roman"/>
        </w:rPr>
        <w:t xml:space="preserve"> a new generation of birds</w:t>
      </w:r>
      <w:r w:rsidR="00C464F0">
        <w:rPr>
          <w:rFonts w:ascii="Times New Roman" w:hAnsi="Times New Roman"/>
        </w:rPr>
        <w:t>. However, e</w:t>
      </w:r>
      <w:r>
        <w:rPr>
          <w:rFonts w:ascii="Times New Roman" w:hAnsi="Times New Roman"/>
        </w:rPr>
        <w:t xml:space="preserve">ggs </w:t>
      </w:r>
      <w:r w:rsidR="00C464F0">
        <w:rPr>
          <w:rFonts w:ascii="Times New Roman" w:hAnsi="Times New Roman"/>
        </w:rPr>
        <w:t xml:space="preserve">can </w:t>
      </w:r>
      <w:r w:rsidR="00D27E7B">
        <w:rPr>
          <w:rFonts w:ascii="Times New Roman" w:hAnsi="Times New Roman"/>
        </w:rPr>
        <w:t xml:space="preserve">still </w:t>
      </w:r>
      <w:r w:rsidR="00C464F0">
        <w:rPr>
          <w:rFonts w:ascii="Times New Roman" w:hAnsi="Times New Roman"/>
        </w:rPr>
        <w:t>be fertilized and</w:t>
      </w:r>
      <w:r w:rsidR="00432DDA">
        <w:rPr>
          <w:rFonts w:ascii="Times New Roman" w:hAnsi="Times New Roman"/>
        </w:rPr>
        <w:t xml:space="preserve"> </w:t>
      </w:r>
      <w:r w:rsidR="000814C8">
        <w:rPr>
          <w:rFonts w:ascii="Times New Roman" w:hAnsi="Times New Roman"/>
        </w:rPr>
        <w:t xml:space="preserve">yet, </w:t>
      </w:r>
      <w:r w:rsidR="00432DDA">
        <w:rPr>
          <w:rFonts w:ascii="Times New Roman" w:hAnsi="Times New Roman"/>
        </w:rPr>
        <w:t>sho</w:t>
      </w:r>
      <w:r w:rsidR="00C73726">
        <w:rPr>
          <w:rFonts w:ascii="Times New Roman" w:hAnsi="Times New Roman"/>
        </w:rPr>
        <w:t xml:space="preserve">w no signs of resorption.  Resorption begins during the second half of embryonic development; in chickens, for example, if the 21-day incubation period is observed, resorption </w:t>
      </w:r>
      <w:r w:rsidR="00B05BA3">
        <w:rPr>
          <w:rFonts w:ascii="Times New Roman" w:hAnsi="Times New Roman"/>
        </w:rPr>
        <w:t>begins</w:t>
      </w:r>
      <w:r w:rsidR="00C73726">
        <w:rPr>
          <w:rFonts w:ascii="Times New Roman" w:hAnsi="Times New Roman"/>
        </w:rPr>
        <w:t xml:space="preserve"> on day 11 </w:t>
      </w:r>
      <w:r w:rsidR="00B05BA3">
        <w:rPr>
          <w:rFonts w:ascii="Times New Roman" w:hAnsi="Times New Roman"/>
        </w:rPr>
        <w:t>and cont</w:t>
      </w:r>
      <w:r w:rsidR="00C06B1E">
        <w:rPr>
          <w:rFonts w:ascii="Times New Roman" w:hAnsi="Times New Roman"/>
        </w:rPr>
        <w:t>inues until the chick hatches on</w:t>
      </w:r>
      <w:r w:rsidR="00B05BA3">
        <w:rPr>
          <w:rFonts w:ascii="Times New Roman" w:hAnsi="Times New Roman"/>
        </w:rPr>
        <w:t xml:space="preserve"> day 21 </w:t>
      </w:r>
      <w:r w:rsidR="00C73726">
        <w:rPr>
          <w:rFonts w:ascii="Times New Roman" w:hAnsi="Times New Roman"/>
        </w:rPr>
        <w:t xml:space="preserve">(Chien </w:t>
      </w:r>
      <w:r w:rsidR="00B05BA3">
        <w:rPr>
          <w:rFonts w:ascii="Times New Roman" w:hAnsi="Times New Roman"/>
        </w:rPr>
        <w:t xml:space="preserve">et al. </w:t>
      </w:r>
      <w:r w:rsidR="00C73726">
        <w:rPr>
          <w:rFonts w:ascii="Times New Roman" w:hAnsi="Times New Roman"/>
        </w:rPr>
        <w:t xml:space="preserve">2009:527). </w:t>
      </w:r>
      <w:r w:rsidR="00E70E63">
        <w:rPr>
          <w:rFonts w:ascii="Times New Roman" w:hAnsi="Times New Roman"/>
        </w:rPr>
        <w:t>Prior to day 11 (from day</w:t>
      </w:r>
      <w:r w:rsidR="00C06B1E">
        <w:rPr>
          <w:rFonts w:ascii="Times New Roman" w:hAnsi="Times New Roman"/>
        </w:rPr>
        <w:t>s</w:t>
      </w:r>
      <w:r w:rsidR="00E70E63">
        <w:rPr>
          <w:rFonts w:ascii="Times New Roman" w:hAnsi="Times New Roman"/>
        </w:rPr>
        <w:t xml:space="preserve"> 7 – 10) the chick receive</w:t>
      </w:r>
      <w:r w:rsidR="00C06B1E">
        <w:rPr>
          <w:rFonts w:ascii="Times New Roman" w:hAnsi="Times New Roman"/>
        </w:rPr>
        <w:t>s most of the nutrients it requires</w:t>
      </w:r>
      <w:r w:rsidR="00E70E63">
        <w:rPr>
          <w:rFonts w:ascii="Times New Roman" w:hAnsi="Times New Roman"/>
        </w:rPr>
        <w:t xml:space="preserve"> for development from the yolk (Chei</w:t>
      </w:r>
      <w:r w:rsidR="00C06B1E">
        <w:rPr>
          <w:rFonts w:ascii="Times New Roman" w:hAnsi="Times New Roman"/>
        </w:rPr>
        <w:t>n et al. 2009:534). After day 11</w:t>
      </w:r>
      <w:r w:rsidR="00E70E63">
        <w:rPr>
          <w:rFonts w:ascii="Times New Roman" w:hAnsi="Times New Roman"/>
        </w:rPr>
        <w:t xml:space="preserve"> </w:t>
      </w:r>
      <w:r w:rsidR="00B05BA3">
        <w:rPr>
          <w:rFonts w:ascii="Times New Roman" w:hAnsi="Times New Roman"/>
        </w:rPr>
        <w:t xml:space="preserve">the embryo </w:t>
      </w:r>
      <w:r w:rsidR="00C06B1E">
        <w:rPr>
          <w:rFonts w:ascii="Times New Roman" w:hAnsi="Times New Roman"/>
        </w:rPr>
        <w:t xml:space="preserve">then </w:t>
      </w:r>
      <w:r w:rsidR="00B05BA3">
        <w:rPr>
          <w:rFonts w:ascii="Times New Roman" w:hAnsi="Times New Roman"/>
        </w:rPr>
        <w:t>receives large amounts of calcium re</w:t>
      </w:r>
      <w:r w:rsidR="000814C8">
        <w:rPr>
          <w:rFonts w:ascii="Times New Roman" w:hAnsi="Times New Roman"/>
        </w:rPr>
        <w:t xml:space="preserve">leased from the eggshell, </w:t>
      </w:r>
      <w:r w:rsidR="00C06B1E">
        <w:rPr>
          <w:rFonts w:ascii="Times New Roman" w:hAnsi="Times New Roman"/>
        </w:rPr>
        <w:t>which promotes</w:t>
      </w:r>
      <w:r w:rsidR="000814C8">
        <w:rPr>
          <w:rFonts w:ascii="Times New Roman" w:hAnsi="Times New Roman"/>
        </w:rPr>
        <w:t xml:space="preserve"> sk</w:t>
      </w:r>
      <w:r w:rsidR="00C06B1E">
        <w:rPr>
          <w:rFonts w:ascii="Times New Roman" w:hAnsi="Times New Roman"/>
        </w:rPr>
        <w:t>eletal growth but also weakens</w:t>
      </w:r>
      <w:r w:rsidR="00B05BA3">
        <w:rPr>
          <w:rFonts w:ascii="Times New Roman" w:hAnsi="Times New Roman"/>
        </w:rPr>
        <w:t xml:space="preserve"> the shell in preparation for the hatching process (Chien et al. 2009:528).</w:t>
      </w:r>
      <w:r w:rsidR="00C73726">
        <w:rPr>
          <w:rFonts w:ascii="Times New Roman" w:hAnsi="Times New Roman"/>
        </w:rPr>
        <w:t xml:space="preserve"> </w:t>
      </w:r>
      <w:r w:rsidR="00B05BA3">
        <w:rPr>
          <w:rFonts w:ascii="Times New Roman" w:hAnsi="Times New Roman"/>
        </w:rPr>
        <w:t>But, if</w:t>
      </w:r>
      <w:r w:rsidR="00432DDA">
        <w:rPr>
          <w:rFonts w:ascii="Times New Roman" w:hAnsi="Times New Roman"/>
        </w:rPr>
        <w:t xml:space="preserve"> </w:t>
      </w:r>
      <w:r w:rsidR="00C73726">
        <w:rPr>
          <w:rFonts w:ascii="Times New Roman" w:hAnsi="Times New Roman"/>
        </w:rPr>
        <w:t xml:space="preserve">the </w:t>
      </w:r>
      <w:r w:rsidR="00B05BA3">
        <w:rPr>
          <w:rFonts w:ascii="Times New Roman" w:hAnsi="Times New Roman"/>
        </w:rPr>
        <w:t xml:space="preserve">21-day </w:t>
      </w:r>
      <w:r w:rsidR="00432DDA">
        <w:rPr>
          <w:rFonts w:ascii="Times New Roman" w:hAnsi="Times New Roman"/>
        </w:rPr>
        <w:t xml:space="preserve">incubation </w:t>
      </w:r>
      <w:r w:rsidR="00C73726">
        <w:rPr>
          <w:rFonts w:ascii="Times New Roman" w:hAnsi="Times New Roman"/>
        </w:rPr>
        <w:t xml:space="preserve">period </w:t>
      </w:r>
      <w:r w:rsidR="00432DDA">
        <w:rPr>
          <w:rFonts w:ascii="Times New Roman" w:hAnsi="Times New Roman"/>
        </w:rPr>
        <w:t>is stopped</w:t>
      </w:r>
      <w:r w:rsidR="00B05BA3">
        <w:rPr>
          <w:rFonts w:ascii="Times New Roman" w:hAnsi="Times New Roman"/>
        </w:rPr>
        <w:t xml:space="preserve"> before day 11</w:t>
      </w:r>
      <w:r w:rsidR="00C06B1E">
        <w:rPr>
          <w:rFonts w:ascii="Times New Roman" w:hAnsi="Times New Roman"/>
        </w:rPr>
        <w:t>, the resorption process will not have started and therefore its effects will not be observed on the eggshell interior. This suggests that the egg was</w:t>
      </w:r>
      <w:r w:rsidR="000814C8">
        <w:rPr>
          <w:rFonts w:ascii="Times New Roman" w:hAnsi="Times New Roman"/>
        </w:rPr>
        <w:t xml:space="preserve"> </w:t>
      </w:r>
      <w:r w:rsidR="00C06B1E">
        <w:rPr>
          <w:rFonts w:ascii="Times New Roman" w:hAnsi="Times New Roman"/>
        </w:rPr>
        <w:t>intentionally selected and likely</w:t>
      </w:r>
      <w:r w:rsidR="00432DDA">
        <w:rPr>
          <w:rFonts w:ascii="Times New Roman" w:hAnsi="Times New Roman"/>
        </w:rPr>
        <w:t xml:space="preserve"> consumed as a viable food source.  H</w:t>
      </w:r>
      <w:r w:rsidR="00BC222A">
        <w:rPr>
          <w:rFonts w:ascii="Times New Roman" w:hAnsi="Times New Roman"/>
        </w:rPr>
        <w:t xml:space="preserve">owever, if egg-laying </w:t>
      </w:r>
      <w:r w:rsidR="00432DDA">
        <w:rPr>
          <w:rFonts w:ascii="Times New Roman" w:hAnsi="Times New Roman"/>
        </w:rPr>
        <w:t>periods are not manage</w:t>
      </w:r>
      <w:r w:rsidR="00BC222A">
        <w:rPr>
          <w:rFonts w:ascii="Times New Roman" w:hAnsi="Times New Roman"/>
        </w:rPr>
        <w:t>d</w:t>
      </w:r>
      <w:r w:rsidR="00432DDA">
        <w:rPr>
          <w:rFonts w:ascii="Times New Roman" w:hAnsi="Times New Roman"/>
        </w:rPr>
        <w:t xml:space="preserve"> properly, </w:t>
      </w:r>
      <w:r w:rsidR="00B05BA3">
        <w:rPr>
          <w:rFonts w:ascii="Times New Roman" w:hAnsi="Times New Roman"/>
        </w:rPr>
        <w:t xml:space="preserve">and incubation </w:t>
      </w:r>
      <w:r w:rsidR="00432DDA">
        <w:rPr>
          <w:rFonts w:ascii="Times New Roman" w:hAnsi="Times New Roman"/>
        </w:rPr>
        <w:t>continue</w:t>
      </w:r>
      <w:r w:rsidR="00E70E63">
        <w:rPr>
          <w:rFonts w:ascii="Times New Roman" w:hAnsi="Times New Roman"/>
        </w:rPr>
        <w:t>s beyond</w:t>
      </w:r>
      <w:r w:rsidR="00B05BA3">
        <w:rPr>
          <w:rFonts w:ascii="Times New Roman" w:hAnsi="Times New Roman"/>
        </w:rPr>
        <w:t xml:space="preserve"> the 11</w:t>
      </w:r>
      <w:r w:rsidR="00B05BA3" w:rsidRPr="00B05BA3">
        <w:rPr>
          <w:rFonts w:ascii="Times New Roman" w:hAnsi="Times New Roman"/>
          <w:vertAlign w:val="superscript"/>
        </w:rPr>
        <w:t>th</w:t>
      </w:r>
      <w:r w:rsidR="00B05BA3">
        <w:rPr>
          <w:rFonts w:ascii="Times New Roman" w:hAnsi="Times New Roman"/>
        </w:rPr>
        <w:t xml:space="preserve"> or 12</w:t>
      </w:r>
      <w:r w:rsidR="00B05BA3" w:rsidRPr="00B05BA3">
        <w:rPr>
          <w:rFonts w:ascii="Times New Roman" w:hAnsi="Times New Roman"/>
          <w:vertAlign w:val="superscript"/>
        </w:rPr>
        <w:t>th</w:t>
      </w:r>
      <w:r w:rsidR="00B05BA3">
        <w:rPr>
          <w:rFonts w:ascii="Times New Roman" w:hAnsi="Times New Roman"/>
        </w:rPr>
        <w:t xml:space="preserve"> day after the egg is laid, then embryonic development and resorption stages can </w:t>
      </w:r>
      <w:r w:rsidR="00C06B1E">
        <w:rPr>
          <w:rFonts w:ascii="Times New Roman" w:hAnsi="Times New Roman"/>
        </w:rPr>
        <w:t xml:space="preserve">advance. </w:t>
      </w:r>
    </w:p>
    <w:p w14:paraId="7CE6CB7A" w14:textId="3C42232D" w:rsidR="00826E72" w:rsidRDefault="00E70E63" w:rsidP="00E70E63">
      <w:pPr>
        <w:spacing w:line="480" w:lineRule="auto"/>
        <w:ind w:firstLine="720"/>
        <w:rPr>
          <w:rFonts w:ascii="Times New Roman" w:hAnsi="Times New Roman"/>
        </w:rPr>
      </w:pPr>
      <w:r>
        <w:rPr>
          <w:rFonts w:ascii="Times New Roman" w:hAnsi="Times New Roman"/>
        </w:rPr>
        <w:t>Additionally, incubation periods and resorption stage timelines are variable among species; the incubation period for a chicken is 21 days, but the incubation period for a turkey is 28 days (Beach</w:t>
      </w:r>
      <w:r w:rsidR="0016084F">
        <w:rPr>
          <w:rFonts w:ascii="Times New Roman" w:hAnsi="Times New Roman"/>
        </w:rPr>
        <w:t>am and Durand 2007)</w:t>
      </w:r>
      <w:r>
        <w:rPr>
          <w:rFonts w:ascii="Times New Roman" w:hAnsi="Times New Roman"/>
        </w:rPr>
        <w:t xml:space="preserve">. </w:t>
      </w:r>
      <w:r w:rsidR="00E63D3E">
        <w:rPr>
          <w:rFonts w:ascii="Times New Roman" w:hAnsi="Times New Roman"/>
        </w:rPr>
        <w:t xml:space="preserve">Based on the </w:t>
      </w:r>
      <w:r w:rsidR="00432DDA">
        <w:rPr>
          <w:rFonts w:ascii="Times New Roman" w:hAnsi="Times New Roman"/>
        </w:rPr>
        <w:t xml:space="preserve">observed resorption stage </w:t>
      </w:r>
      <w:r w:rsidR="00E63D3E">
        <w:rPr>
          <w:rFonts w:ascii="Times New Roman" w:hAnsi="Times New Roman"/>
        </w:rPr>
        <w:t xml:space="preserve">results, </w:t>
      </w:r>
      <w:r w:rsidR="00432DDA">
        <w:rPr>
          <w:rFonts w:ascii="Times New Roman" w:hAnsi="Times New Roman"/>
        </w:rPr>
        <w:t xml:space="preserve">categorized as nor resorption (NR), minimal resorption (MR), and complete or significant resorption (CR/SR), </w:t>
      </w:r>
      <w:r w:rsidR="00E63D3E">
        <w:rPr>
          <w:rFonts w:ascii="Times New Roman" w:hAnsi="Times New Roman"/>
        </w:rPr>
        <w:t>these observations can be</w:t>
      </w:r>
      <w:r w:rsidR="00E06444">
        <w:rPr>
          <w:rFonts w:ascii="Times New Roman" w:hAnsi="Times New Roman"/>
        </w:rPr>
        <w:t xml:space="preserve"> considered</w:t>
      </w:r>
      <w:r w:rsidR="00E63D3E">
        <w:rPr>
          <w:rFonts w:ascii="Times New Roman" w:hAnsi="Times New Roman"/>
        </w:rPr>
        <w:t xml:space="preserve"> </w:t>
      </w:r>
      <w:r w:rsidR="00826E72">
        <w:rPr>
          <w:rFonts w:ascii="Times New Roman" w:hAnsi="Times New Roman"/>
        </w:rPr>
        <w:t xml:space="preserve">evidence for </w:t>
      </w:r>
      <w:r w:rsidR="00B05BA3">
        <w:rPr>
          <w:rFonts w:ascii="Times New Roman" w:hAnsi="Times New Roman"/>
        </w:rPr>
        <w:t xml:space="preserve">either </w:t>
      </w:r>
      <w:r w:rsidR="00826E72">
        <w:rPr>
          <w:rFonts w:ascii="Times New Roman" w:hAnsi="Times New Roman"/>
        </w:rPr>
        <w:t xml:space="preserve">selective </w:t>
      </w:r>
      <w:r w:rsidR="00826E72" w:rsidRPr="004D36C2">
        <w:rPr>
          <w:rFonts w:ascii="Times New Roman" w:hAnsi="Times New Roman"/>
        </w:rPr>
        <w:t>b</w:t>
      </w:r>
      <w:r w:rsidR="00826E72">
        <w:rPr>
          <w:rFonts w:ascii="Times New Roman" w:hAnsi="Times New Roman"/>
        </w:rPr>
        <w:t>reeding practices</w:t>
      </w:r>
      <w:r w:rsidR="00E63D3E">
        <w:rPr>
          <w:rFonts w:ascii="Times New Roman" w:hAnsi="Times New Roman"/>
        </w:rPr>
        <w:t xml:space="preserve"> or opportunistic collecting strategies</w:t>
      </w:r>
      <w:r w:rsidR="00826E72">
        <w:rPr>
          <w:rFonts w:ascii="Times New Roman" w:hAnsi="Times New Roman"/>
        </w:rPr>
        <w:t xml:space="preserve"> (Beacham and Durand 2007; Lamzik 2012)</w:t>
      </w:r>
      <w:r w:rsidR="00826E72" w:rsidRPr="004D36C2">
        <w:rPr>
          <w:rFonts w:ascii="Times New Roman" w:hAnsi="Times New Roman"/>
        </w:rPr>
        <w:t>.</w:t>
      </w:r>
      <w:r w:rsidR="00423956">
        <w:rPr>
          <w:rFonts w:ascii="Times New Roman" w:hAnsi="Times New Roman"/>
        </w:rPr>
        <w:t xml:space="preserve"> </w:t>
      </w:r>
    </w:p>
    <w:p w14:paraId="4B44F89F" w14:textId="0B259747" w:rsidR="00202803" w:rsidRDefault="00826E72" w:rsidP="00826E72">
      <w:pPr>
        <w:spacing w:line="480" w:lineRule="auto"/>
        <w:ind w:firstLine="720"/>
        <w:rPr>
          <w:rFonts w:ascii="Times New Roman" w:hAnsi="Times New Roman"/>
        </w:rPr>
      </w:pPr>
      <w:r>
        <w:rPr>
          <w:rFonts w:ascii="Times New Roman" w:hAnsi="Times New Roman"/>
        </w:rPr>
        <w:t>A subsample of 20 archae</w:t>
      </w:r>
      <w:r w:rsidR="00DD18B0">
        <w:rPr>
          <w:rFonts w:ascii="Times New Roman" w:hAnsi="Times New Roman"/>
        </w:rPr>
        <w:t>ological eggshell fragments were</w:t>
      </w:r>
      <w:r w:rsidRPr="004D36C2">
        <w:rPr>
          <w:rFonts w:ascii="Times New Roman" w:hAnsi="Times New Roman"/>
        </w:rPr>
        <w:t xml:space="preserve"> </w:t>
      </w:r>
      <w:r w:rsidR="00630B37">
        <w:rPr>
          <w:rFonts w:ascii="Times New Roman" w:hAnsi="Times New Roman"/>
        </w:rPr>
        <w:t>selected form the assemblage to undergo additional analysis. This was done</w:t>
      </w:r>
      <w:r w:rsidRPr="004D36C2">
        <w:rPr>
          <w:rFonts w:ascii="Times New Roman" w:hAnsi="Times New Roman"/>
        </w:rPr>
        <w:t xml:space="preserve"> to confirm the validity, as well as the </w:t>
      </w:r>
      <w:r>
        <w:rPr>
          <w:rFonts w:ascii="Times New Roman" w:hAnsi="Times New Roman"/>
        </w:rPr>
        <w:t>accuracy, of the stereomicroscope thickness test identifications</w:t>
      </w:r>
      <w:r w:rsidR="00630B37">
        <w:rPr>
          <w:rFonts w:ascii="Times New Roman" w:hAnsi="Times New Roman"/>
        </w:rPr>
        <w:t xml:space="preserve"> and</w:t>
      </w:r>
      <w:r w:rsidRPr="004D36C2">
        <w:rPr>
          <w:rFonts w:ascii="Times New Roman" w:hAnsi="Times New Roman"/>
        </w:rPr>
        <w:t xml:space="preserve"> morphological variability estimations.</w:t>
      </w:r>
      <w:r w:rsidR="00423956">
        <w:rPr>
          <w:rFonts w:ascii="Times New Roman" w:hAnsi="Times New Roman"/>
        </w:rPr>
        <w:t xml:space="preserve"> </w:t>
      </w:r>
      <w:r w:rsidR="00630B37">
        <w:rPr>
          <w:rFonts w:ascii="Times New Roman" w:hAnsi="Times New Roman"/>
        </w:rPr>
        <w:t>These subsamples underwent</w:t>
      </w:r>
      <w:r w:rsidRPr="004D36C2">
        <w:rPr>
          <w:rFonts w:ascii="Times New Roman" w:hAnsi="Times New Roman"/>
        </w:rPr>
        <w:t xml:space="preserve"> SEM</w:t>
      </w:r>
      <w:r>
        <w:rPr>
          <w:rFonts w:ascii="Times New Roman" w:hAnsi="Times New Roman"/>
        </w:rPr>
        <w:t xml:space="preserve"> testing, an identification technique utilized by several research</w:t>
      </w:r>
      <w:r w:rsidR="00630B37">
        <w:rPr>
          <w:rFonts w:ascii="Times New Roman" w:hAnsi="Times New Roman"/>
        </w:rPr>
        <w:t>ers specifically for its ability to acquire</w:t>
      </w:r>
      <w:r>
        <w:rPr>
          <w:rFonts w:ascii="Times New Roman" w:hAnsi="Times New Roman"/>
        </w:rPr>
        <w:t xml:space="preserve"> detailed images of eggshell cross-</w:t>
      </w:r>
      <w:r w:rsidR="00630B37">
        <w:rPr>
          <w:rFonts w:ascii="Times New Roman" w:hAnsi="Times New Roman"/>
        </w:rPr>
        <w:t>section features and</w:t>
      </w:r>
      <w:r>
        <w:rPr>
          <w:rFonts w:ascii="Times New Roman" w:hAnsi="Times New Roman"/>
        </w:rPr>
        <w:t xml:space="preserve"> </w:t>
      </w:r>
      <w:r w:rsidR="00630B37">
        <w:rPr>
          <w:rFonts w:ascii="Times New Roman" w:hAnsi="Times New Roman"/>
        </w:rPr>
        <w:t xml:space="preserve">for its </w:t>
      </w:r>
      <w:r>
        <w:rPr>
          <w:rFonts w:ascii="Times New Roman" w:hAnsi="Times New Roman"/>
        </w:rPr>
        <w:t xml:space="preserve">increased accuracy </w:t>
      </w:r>
      <w:r w:rsidR="00630B37">
        <w:rPr>
          <w:rFonts w:ascii="Times New Roman" w:hAnsi="Times New Roman"/>
        </w:rPr>
        <w:t>in comparison</w:t>
      </w:r>
      <w:r>
        <w:rPr>
          <w:rFonts w:ascii="Times New Roman" w:hAnsi="Times New Roman"/>
        </w:rPr>
        <w:t xml:space="preserve"> to images capture</w:t>
      </w:r>
      <w:r w:rsidR="00630B37">
        <w:rPr>
          <w:rFonts w:ascii="Times New Roman" w:hAnsi="Times New Roman"/>
        </w:rPr>
        <w:t>d</w:t>
      </w:r>
      <w:r>
        <w:rPr>
          <w:rFonts w:ascii="Times New Roman" w:hAnsi="Times New Roman"/>
        </w:rPr>
        <w:t xml:space="preserve"> using a microscope with lower magnification capabilities.</w:t>
      </w:r>
      <w:r w:rsidR="00423956">
        <w:rPr>
          <w:rFonts w:ascii="Times New Roman" w:hAnsi="Times New Roman"/>
        </w:rPr>
        <w:t xml:space="preserve"> </w:t>
      </w:r>
      <w:r>
        <w:rPr>
          <w:rFonts w:ascii="Times New Roman" w:hAnsi="Times New Roman"/>
        </w:rPr>
        <w:t>The 20 archaeological samples were collected from each of the depositional layers in the subfloor pit feature.</w:t>
      </w:r>
      <w:r w:rsidR="00423956">
        <w:rPr>
          <w:rFonts w:ascii="Times New Roman" w:hAnsi="Times New Roman"/>
        </w:rPr>
        <w:t xml:space="preserve"> </w:t>
      </w:r>
      <w:r>
        <w:rPr>
          <w:rFonts w:ascii="Times New Roman" w:hAnsi="Times New Roman"/>
        </w:rPr>
        <w:t>After the samples were (ie. agitated in distilled water), they required additional preparation prior to the SEM analysis.</w:t>
      </w:r>
      <w:r w:rsidR="00423956">
        <w:rPr>
          <w:rFonts w:ascii="Times New Roman" w:hAnsi="Times New Roman"/>
        </w:rPr>
        <w:t xml:space="preserve"> </w:t>
      </w:r>
      <w:r>
        <w:rPr>
          <w:rFonts w:ascii="Times New Roman" w:hAnsi="Times New Roman"/>
        </w:rPr>
        <w:t>First, a cleaned fragment was removed from the larger sample fragment and mounted with the internal surface facing up, on the edge of an aluminum stub with double-sided conductive carbon tape.</w:t>
      </w:r>
      <w:r w:rsidR="00423956">
        <w:rPr>
          <w:rFonts w:ascii="Times New Roman" w:hAnsi="Times New Roman"/>
        </w:rPr>
        <w:t xml:space="preserve"> </w:t>
      </w:r>
      <w:r>
        <w:rPr>
          <w:rFonts w:ascii="Times New Roman" w:hAnsi="Times New Roman"/>
        </w:rPr>
        <w:t>Once each fragment was affixed to the stub, the samples were vacuum-sealed and sputter-coated with a thin layer of gold.</w:t>
      </w:r>
      <w:r w:rsidR="00423956">
        <w:rPr>
          <w:rFonts w:ascii="Times New Roman" w:hAnsi="Times New Roman"/>
        </w:rPr>
        <w:t xml:space="preserve"> </w:t>
      </w:r>
      <w:r w:rsidR="00630B37">
        <w:rPr>
          <w:rFonts w:ascii="Times New Roman" w:hAnsi="Times New Roman"/>
        </w:rPr>
        <w:t>S</w:t>
      </w:r>
      <w:r>
        <w:rPr>
          <w:rFonts w:ascii="Times New Roman" w:hAnsi="Times New Roman"/>
        </w:rPr>
        <w:t>putter-coating the entir</w:t>
      </w:r>
      <w:r w:rsidR="00630B37">
        <w:rPr>
          <w:rFonts w:ascii="Times New Roman" w:hAnsi="Times New Roman"/>
        </w:rPr>
        <w:t xml:space="preserve">e surface of the eggshell </w:t>
      </w:r>
      <w:r>
        <w:rPr>
          <w:rFonts w:ascii="Times New Roman" w:hAnsi="Times New Roman"/>
        </w:rPr>
        <w:t>insures that during SEM analysis, the eggshell w</w:t>
      </w:r>
      <w:r w:rsidR="00E45DC6">
        <w:rPr>
          <w:rFonts w:ascii="Times New Roman" w:hAnsi="Times New Roman"/>
        </w:rPr>
        <w:t>ill remain suitably conductive.</w:t>
      </w:r>
      <w:r w:rsidR="00423956">
        <w:rPr>
          <w:rFonts w:ascii="Times New Roman" w:hAnsi="Times New Roman"/>
        </w:rPr>
        <w:t xml:space="preserve"> </w:t>
      </w:r>
      <w:r>
        <w:rPr>
          <w:rFonts w:ascii="Times New Roman" w:hAnsi="Times New Roman"/>
        </w:rPr>
        <w:t xml:space="preserve">After the samples remained vacuum-sealed overnight, the aluminum stubs with the gold-coated samples were then placed in a </w:t>
      </w:r>
      <w:r w:rsidRPr="002444FB">
        <w:rPr>
          <w:rFonts w:ascii="Times New Roman" w:eastAsia="Times New Roman" w:hAnsi="Times New Roman"/>
        </w:rPr>
        <w:t>Hitachi S-3200 SEM Scanning Electron Microscope</w:t>
      </w:r>
      <w:r>
        <w:rPr>
          <w:rFonts w:ascii="Times New Roman" w:eastAsia="Times New Roman" w:hAnsi="Times New Roman"/>
        </w:rPr>
        <w:t>.</w:t>
      </w:r>
      <w:r w:rsidR="00423956">
        <w:rPr>
          <w:rFonts w:ascii="Times New Roman" w:eastAsia="Times New Roman" w:hAnsi="Times New Roman"/>
        </w:rPr>
        <w:t xml:space="preserve"> </w:t>
      </w:r>
      <w:r>
        <w:rPr>
          <w:rFonts w:ascii="Times New Roman" w:eastAsia="Times New Roman" w:hAnsi="Times New Roman"/>
        </w:rPr>
        <w:t xml:space="preserve">Both the radial cross-section and </w:t>
      </w:r>
      <w:r>
        <w:rPr>
          <w:rFonts w:ascii="Times New Roman" w:hAnsi="Times New Roman"/>
        </w:rPr>
        <w:t>the interior surface were evaluated and photographed at 300x and 800x magnification for the 20 archaeological samples scanned (</w:t>
      </w:r>
      <w:r w:rsidR="00202803">
        <w:rPr>
          <w:rFonts w:ascii="Times New Roman" w:hAnsi="Times New Roman"/>
        </w:rPr>
        <w:t>Figures 13.1, 13.2, 13</w:t>
      </w:r>
      <w:r w:rsidR="00E45DC6">
        <w:rPr>
          <w:rFonts w:ascii="Times New Roman" w:hAnsi="Times New Roman"/>
        </w:rPr>
        <w:t>.3</w:t>
      </w:r>
      <w:r>
        <w:rPr>
          <w:rFonts w:ascii="Times New Roman" w:hAnsi="Times New Roman"/>
        </w:rPr>
        <w:t>).</w:t>
      </w:r>
      <w:r w:rsidR="00423956">
        <w:rPr>
          <w:rFonts w:ascii="Times New Roman" w:hAnsi="Times New Roman"/>
        </w:rPr>
        <w:t xml:space="preserve"> </w:t>
      </w:r>
    </w:p>
    <w:p w14:paraId="27D1EEDD" w14:textId="77777777" w:rsidR="003900F5" w:rsidRDefault="003900F5" w:rsidP="00826E72">
      <w:pPr>
        <w:spacing w:line="480" w:lineRule="auto"/>
        <w:ind w:firstLine="720"/>
        <w:rPr>
          <w:rFonts w:ascii="Times New Roman" w:hAnsi="Times New Roman"/>
        </w:rPr>
      </w:pPr>
    </w:p>
    <w:p w14:paraId="1E6B09AD" w14:textId="77777777" w:rsidR="00202803" w:rsidRDefault="00202803" w:rsidP="00202803">
      <w:pPr>
        <w:rPr>
          <w:rFonts w:ascii="Times New Roman" w:hAnsi="Times New Roman"/>
        </w:rPr>
      </w:pPr>
      <w:r>
        <w:rPr>
          <w:rFonts w:ascii="Times New Roman" w:hAnsi="Times New Roman"/>
          <w:noProof/>
        </w:rPr>
        <w:drawing>
          <wp:inline distT="0" distB="0" distL="0" distR="0" wp14:anchorId="04124CB5" wp14:editId="4D1568DC">
            <wp:extent cx="4466558" cy="3314700"/>
            <wp:effectExtent l="0" t="0" r="4445" b="0"/>
            <wp:docPr id="50" name="Picture 50" descr="Macintosh HD:private:tmp:Preview-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private:tmp:Preview-2.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67018" cy="3315042"/>
                    </a:xfrm>
                    <a:prstGeom prst="rect">
                      <a:avLst/>
                    </a:prstGeom>
                    <a:noFill/>
                    <a:ln>
                      <a:noFill/>
                    </a:ln>
                  </pic:spPr>
                </pic:pic>
              </a:graphicData>
            </a:graphic>
          </wp:inline>
        </w:drawing>
      </w:r>
    </w:p>
    <w:p w14:paraId="0B5EF4B0" w14:textId="77777777" w:rsidR="00202803" w:rsidRDefault="00202803" w:rsidP="00202803">
      <w:pPr>
        <w:rPr>
          <w:rFonts w:ascii="Times New Roman" w:hAnsi="Times New Roman"/>
        </w:rPr>
      </w:pPr>
    </w:p>
    <w:p w14:paraId="54DDB850" w14:textId="77777777" w:rsidR="00202803" w:rsidRDefault="00202803" w:rsidP="00202803">
      <w:pPr>
        <w:rPr>
          <w:rFonts w:ascii="Times New Roman" w:hAnsi="Times New Roman"/>
        </w:rPr>
      </w:pPr>
      <w:r>
        <w:rPr>
          <w:rFonts w:ascii="Times New Roman" w:hAnsi="Times New Roman"/>
          <w:b/>
        </w:rPr>
        <w:t>Figure 13</w:t>
      </w:r>
      <w:r w:rsidRPr="00B65F86">
        <w:rPr>
          <w:rFonts w:ascii="Times New Roman" w:hAnsi="Times New Roman"/>
          <w:b/>
        </w:rPr>
        <w:t>.1</w:t>
      </w:r>
      <w:r>
        <w:rPr>
          <w:rFonts w:ascii="Times New Roman" w:hAnsi="Times New Roman"/>
        </w:rPr>
        <w:t xml:space="preserve"> Scanning Electron Microscope Image of Archaeological Turkey Eggshell (ER2352BB/4.251.12): Interior of Eggshell, 300x; photograph taken by author</w:t>
      </w:r>
    </w:p>
    <w:p w14:paraId="58F4ADA0" w14:textId="77777777" w:rsidR="00202803" w:rsidRDefault="00202803" w:rsidP="00202803">
      <w:pPr>
        <w:rPr>
          <w:rFonts w:ascii="Times New Roman" w:hAnsi="Times New Roman"/>
        </w:rPr>
      </w:pPr>
    </w:p>
    <w:p w14:paraId="3DB5C7CA" w14:textId="77777777" w:rsidR="00202803" w:rsidRDefault="00202803" w:rsidP="00202803">
      <w:pPr>
        <w:rPr>
          <w:rFonts w:ascii="Times New Roman" w:hAnsi="Times New Roman"/>
        </w:rPr>
      </w:pPr>
    </w:p>
    <w:p w14:paraId="01BE631C" w14:textId="77777777" w:rsidR="00202803" w:rsidRDefault="00202803" w:rsidP="00202803">
      <w:pPr>
        <w:rPr>
          <w:rFonts w:ascii="Times New Roman" w:hAnsi="Times New Roman"/>
        </w:rPr>
      </w:pPr>
    </w:p>
    <w:p w14:paraId="7FECCAA9" w14:textId="77777777" w:rsidR="00202803" w:rsidRDefault="00202803" w:rsidP="00202803">
      <w:pPr>
        <w:rPr>
          <w:rFonts w:ascii="Times New Roman" w:hAnsi="Times New Roman"/>
        </w:rPr>
      </w:pPr>
      <w:r>
        <w:rPr>
          <w:rFonts w:ascii="Times New Roman" w:hAnsi="Times New Roman"/>
          <w:noProof/>
        </w:rPr>
        <w:drawing>
          <wp:inline distT="0" distB="0" distL="0" distR="0" wp14:anchorId="4964A719" wp14:editId="356B487E">
            <wp:extent cx="4452620" cy="3320879"/>
            <wp:effectExtent l="0" t="0" r="0" b="6985"/>
            <wp:docPr id="51" name="Picture 51" descr="Macintosh HD:private:tmp:Preview-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private:tmp:Preview-3.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53179" cy="3321296"/>
                    </a:xfrm>
                    <a:prstGeom prst="rect">
                      <a:avLst/>
                    </a:prstGeom>
                    <a:noFill/>
                    <a:ln>
                      <a:noFill/>
                    </a:ln>
                  </pic:spPr>
                </pic:pic>
              </a:graphicData>
            </a:graphic>
          </wp:inline>
        </w:drawing>
      </w:r>
    </w:p>
    <w:p w14:paraId="3A27BD05" w14:textId="77777777" w:rsidR="00202803" w:rsidRDefault="00202803" w:rsidP="00202803">
      <w:pPr>
        <w:rPr>
          <w:rFonts w:ascii="Times New Roman" w:hAnsi="Times New Roman"/>
        </w:rPr>
      </w:pPr>
    </w:p>
    <w:p w14:paraId="218B2A88" w14:textId="77777777" w:rsidR="00202803" w:rsidRDefault="00202803" w:rsidP="00202803">
      <w:pPr>
        <w:rPr>
          <w:rFonts w:ascii="Times New Roman" w:hAnsi="Times New Roman"/>
        </w:rPr>
      </w:pPr>
      <w:r>
        <w:rPr>
          <w:rFonts w:ascii="Times New Roman" w:hAnsi="Times New Roman"/>
          <w:b/>
        </w:rPr>
        <w:t>Figure 13</w:t>
      </w:r>
      <w:r w:rsidRPr="00B65F86">
        <w:rPr>
          <w:rFonts w:ascii="Times New Roman" w:hAnsi="Times New Roman"/>
          <w:b/>
        </w:rPr>
        <w:t>.2</w:t>
      </w:r>
      <w:r>
        <w:rPr>
          <w:rFonts w:ascii="Times New Roman" w:hAnsi="Times New Roman"/>
        </w:rPr>
        <w:t xml:space="preserve"> Scanning Electron Microscope Image of Archaeological Turkey Eggshell: Interior of Eggshell, 800x; photograph taken by author</w:t>
      </w:r>
    </w:p>
    <w:p w14:paraId="72EB6258" w14:textId="77777777" w:rsidR="00202803" w:rsidRDefault="00202803" w:rsidP="00202803">
      <w:pPr>
        <w:rPr>
          <w:rFonts w:ascii="Times New Roman" w:hAnsi="Times New Roman"/>
        </w:rPr>
      </w:pPr>
    </w:p>
    <w:p w14:paraId="4B28B9FC" w14:textId="77777777" w:rsidR="00202803" w:rsidRDefault="00202803" w:rsidP="00202803">
      <w:pPr>
        <w:rPr>
          <w:rFonts w:ascii="Times New Roman" w:hAnsi="Times New Roman"/>
        </w:rPr>
      </w:pPr>
      <w:r>
        <w:rPr>
          <w:rFonts w:ascii="Times New Roman" w:hAnsi="Times New Roman"/>
          <w:noProof/>
        </w:rPr>
        <w:drawing>
          <wp:inline distT="0" distB="0" distL="0" distR="0" wp14:anchorId="6FC8DE84" wp14:editId="080D5881">
            <wp:extent cx="4795520" cy="3561118"/>
            <wp:effectExtent l="0" t="0" r="5080" b="0"/>
            <wp:docPr id="52" name="Picture 52" descr="Macintosh HD:private:tmp:Preview-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private:tmp:Preview-4.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95520" cy="3561118"/>
                    </a:xfrm>
                    <a:prstGeom prst="rect">
                      <a:avLst/>
                    </a:prstGeom>
                    <a:noFill/>
                    <a:ln>
                      <a:noFill/>
                    </a:ln>
                  </pic:spPr>
                </pic:pic>
              </a:graphicData>
            </a:graphic>
          </wp:inline>
        </w:drawing>
      </w:r>
    </w:p>
    <w:p w14:paraId="7473E7AA" w14:textId="77777777" w:rsidR="00202803" w:rsidRDefault="00202803" w:rsidP="00202803">
      <w:pPr>
        <w:rPr>
          <w:rFonts w:ascii="Times New Roman" w:hAnsi="Times New Roman"/>
        </w:rPr>
      </w:pPr>
    </w:p>
    <w:p w14:paraId="1D8B4CE9" w14:textId="77777777" w:rsidR="00202803" w:rsidRDefault="00202803" w:rsidP="00202803">
      <w:pPr>
        <w:rPr>
          <w:rFonts w:ascii="Times New Roman" w:hAnsi="Times New Roman"/>
        </w:rPr>
      </w:pPr>
      <w:r>
        <w:rPr>
          <w:rFonts w:ascii="Times New Roman" w:hAnsi="Times New Roman"/>
          <w:b/>
        </w:rPr>
        <w:t>Figure 13</w:t>
      </w:r>
      <w:r w:rsidRPr="00B65F86">
        <w:rPr>
          <w:rFonts w:ascii="Times New Roman" w:hAnsi="Times New Roman"/>
          <w:b/>
        </w:rPr>
        <w:t>.3</w:t>
      </w:r>
      <w:r>
        <w:rPr>
          <w:rFonts w:ascii="Times New Roman" w:hAnsi="Times New Roman"/>
        </w:rPr>
        <w:t xml:space="preserve"> Scanning Electron Microscope Image of Archaeological Turkey Eggshell: Radial Cross-section of Eggshell, 300x; photograph taken by author</w:t>
      </w:r>
    </w:p>
    <w:p w14:paraId="3D190892" w14:textId="3002BA83" w:rsidR="00826E72" w:rsidRDefault="00826E72" w:rsidP="00202803">
      <w:pPr>
        <w:spacing w:line="480" w:lineRule="auto"/>
        <w:rPr>
          <w:rFonts w:ascii="Times New Roman" w:hAnsi="Times New Roman"/>
        </w:rPr>
      </w:pPr>
      <w:r>
        <w:rPr>
          <w:rFonts w:ascii="Times New Roman" w:hAnsi="Times New Roman"/>
        </w:rPr>
        <w:t>Mean thickness, ratio of mammillae to palisade layer, stage of resorption, and interior gross-morphological differences wer</w:t>
      </w:r>
      <w:r w:rsidR="0007592D">
        <w:rPr>
          <w:rFonts w:ascii="Times New Roman" w:hAnsi="Times New Roman"/>
        </w:rPr>
        <w:t>e also noted characteristics that</w:t>
      </w:r>
      <w:r>
        <w:rPr>
          <w:rFonts w:ascii="Times New Roman" w:hAnsi="Times New Roman"/>
        </w:rPr>
        <w:t xml:space="preserve"> were collected and evaluated from the SEM digital photographs.</w:t>
      </w:r>
      <w:r w:rsidR="00423956">
        <w:rPr>
          <w:rFonts w:ascii="Times New Roman" w:hAnsi="Times New Roman"/>
        </w:rPr>
        <w:t xml:space="preserve"> </w:t>
      </w:r>
    </w:p>
    <w:p w14:paraId="046AAF9F" w14:textId="7BEC3E04" w:rsidR="00826E72" w:rsidRDefault="00826E72" w:rsidP="00202803">
      <w:pPr>
        <w:spacing w:line="480" w:lineRule="auto"/>
        <w:ind w:firstLine="720"/>
        <w:rPr>
          <w:rFonts w:ascii="Times New Roman" w:hAnsi="Times New Roman"/>
        </w:rPr>
      </w:pPr>
      <w:r>
        <w:rPr>
          <w:rFonts w:ascii="Times New Roman" w:hAnsi="Times New Roman"/>
        </w:rPr>
        <w:t>The non-destructive nature of low-powered microscope analysis presen</w:t>
      </w:r>
      <w:r w:rsidR="00630B37">
        <w:rPr>
          <w:rFonts w:ascii="Times New Roman" w:hAnsi="Times New Roman"/>
        </w:rPr>
        <w:t>ts the researcher with a budget-</w:t>
      </w:r>
      <w:r>
        <w:rPr>
          <w:rFonts w:ascii="Times New Roman" w:hAnsi="Times New Roman"/>
        </w:rPr>
        <w:t>conscious quantifiable tabulation for species representation.</w:t>
      </w:r>
      <w:r w:rsidR="00423956">
        <w:rPr>
          <w:rFonts w:ascii="Times New Roman" w:hAnsi="Times New Roman"/>
        </w:rPr>
        <w:t xml:space="preserve"> </w:t>
      </w:r>
      <w:r>
        <w:rPr>
          <w:rFonts w:ascii="Times New Roman" w:hAnsi="Times New Roman"/>
        </w:rPr>
        <w:t>A number of</w:t>
      </w:r>
      <w:r w:rsidR="00630B37">
        <w:rPr>
          <w:rFonts w:ascii="Times New Roman" w:hAnsi="Times New Roman"/>
        </w:rPr>
        <w:t xml:space="preserve"> destructive methods are available</w:t>
      </w:r>
      <w:r>
        <w:rPr>
          <w:rFonts w:ascii="Times New Roman" w:hAnsi="Times New Roman"/>
        </w:rPr>
        <w:t xml:space="preserve"> and do produce reliable results, but often these are expensive and destroy the archaeological samples.</w:t>
      </w:r>
      <w:r w:rsidR="00423956">
        <w:rPr>
          <w:rFonts w:ascii="Times New Roman" w:hAnsi="Times New Roman"/>
        </w:rPr>
        <w:t xml:space="preserve"> </w:t>
      </w:r>
      <w:r>
        <w:rPr>
          <w:rFonts w:ascii="Times New Roman" w:hAnsi="Times New Roman"/>
        </w:rPr>
        <w:t>Using these methods selectively may offer a more agreeable alternative for assessing species specific identifications, after initial low-powered microscope analy</w:t>
      </w:r>
      <w:r w:rsidR="00A4367C">
        <w:rPr>
          <w:rFonts w:ascii="Times New Roman" w:hAnsi="Times New Roman"/>
        </w:rPr>
        <w:t>sis has been completed.</w:t>
      </w:r>
      <w:r w:rsidR="00423956">
        <w:rPr>
          <w:rFonts w:ascii="Times New Roman" w:hAnsi="Times New Roman"/>
        </w:rPr>
        <w:t xml:space="preserve"> </w:t>
      </w:r>
      <w:r w:rsidR="00A4367C">
        <w:rPr>
          <w:rFonts w:ascii="Times New Roman" w:hAnsi="Times New Roman"/>
        </w:rPr>
        <w:t>This methodology, using SEM to validate a less expensive identification alternative</w:t>
      </w:r>
      <w:r w:rsidR="00CA6DFB">
        <w:rPr>
          <w:rFonts w:ascii="Times New Roman" w:hAnsi="Times New Roman"/>
        </w:rPr>
        <w:t>,</w:t>
      </w:r>
      <w:r w:rsidR="00A4367C">
        <w:rPr>
          <w:rFonts w:ascii="Times New Roman" w:hAnsi="Times New Roman"/>
        </w:rPr>
        <w:t xml:space="preserve"> </w:t>
      </w:r>
      <w:r w:rsidR="00CA6DFB">
        <w:rPr>
          <w:rFonts w:ascii="Times New Roman" w:hAnsi="Times New Roman"/>
        </w:rPr>
        <w:t xml:space="preserve">will be tested and </w:t>
      </w:r>
      <w:r w:rsidR="00A4367C">
        <w:rPr>
          <w:rFonts w:ascii="Times New Roman" w:hAnsi="Times New Roman"/>
        </w:rPr>
        <w:t>is the preferred method of analysis for the current thesis project</w:t>
      </w:r>
      <w:r w:rsidR="00CA6DFB">
        <w:rPr>
          <w:rFonts w:ascii="Times New Roman" w:hAnsi="Times New Roman"/>
        </w:rPr>
        <w:t>.</w:t>
      </w:r>
      <w:r w:rsidR="00423956">
        <w:rPr>
          <w:rFonts w:ascii="Times New Roman" w:hAnsi="Times New Roman"/>
        </w:rPr>
        <w:t xml:space="preserve"> </w:t>
      </w:r>
      <w:r>
        <w:rPr>
          <w:rFonts w:ascii="Times New Roman" w:hAnsi="Times New Roman"/>
        </w:rPr>
        <w:t>A database for both the archaeological eggshell and modern comparative collection was set up to record all information gathered from this study.</w:t>
      </w:r>
    </w:p>
    <w:p w14:paraId="63525A6F" w14:textId="77777777" w:rsidR="00C41D15" w:rsidRPr="00C41D15" w:rsidRDefault="00C41D15" w:rsidP="00C41D15"/>
    <w:p w14:paraId="7CB63119" w14:textId="77777777" w:rsidR="00E574E9" w:rsidRDefault="00E574E9">
      <w:pPr>
        <w:rPr>
          <w:rFonts w:ascii="Times New Roman" w:eastAsiaTheme="majorEastAsia" w:hAnsi="Times New Roman"/>
          <w:b/>
          <w:bCs/>
        </w:rPr>
      </w:pPr>
      <w:r>
        <w:br w:type="page"/>
      </w:r>
    </w:p>
    <w:p w14:paraId="5583B55F" w14:textId="75F34619" w:rsidR="00F73BFE" w:rsidRPr="00C27725" w:rsidRDefault="00BF16AA" w:rsidP="0091263C">
      <w:pPr>
        <w:pStyle w:val="Heading1"/>
        <w:rPr>
          <w:rFonts w:cs="Times New Roman"/>
          <w:szCs w:val="24"/>
        </w:rPr>
      </w:pPr>
      <w:bookmarkStart w:id="17" w:name="_Toc227299704"/>
      <w:r w:rsidRPr="00C27725">
        <w:rPr>
          <w:rFonts w:cs="Times New Roman"/>
          <w:szCs w:val="24"/>
        </w:rPr>
        <w:t>Chapter 5:</w:t>
      </w:r>
      <w:r w:rsidR="00423956">
        <w:rPr>
          <w:rFonts w:cs="Times New Roman"/>
          <w:szCs w:val="24"/>
        </w:rPr>
        <w:t xml:space="preserve"> </w:t>
      </w:r>
      <w:r w:rsidR="00F73BFE" w:rsidRPr="00C27725">
        <w:rPr>
          <w:rFonts w:cs="Times New Roman"/>
          <w:szCs w:val="24"/>
        </w:rPr>
        <w:t>Results</w:t>
      </w:r>
      <w:r w:rsidR="00BD3279">
        <w:rPr>
          <w:rFonts w:cs="Times New Roman"/>
          <w:szCs w:val="24"/>
        </w:rPr>
        <w:t xml:space="preserve"> and Discussion</w:t>
      </w:r>
      <w:bookmarkEnd w:id="17"/>
      <w:r w:rsidRPr="00C27725">
        <w:rPr>
          <w:rFonts w:cs="Times New Roman"/>
          <w:szCs w:val="24"/>
        </w:rPr>
        <w:t xml:space="preserve"> </w:t>
      </w:r>
    </w:p>
    <w:p w14:paraId="3E5ED2B6" w14:textId="77777777" w:rsidR="0030302E" w:rsidRPr="00C27725" w:rsidRDefault="0030302E" w:rsidP="0030302E">
      <w:pPr>
        <w:rPr>
          <w:rFonts w:ascii="Times New Roman" w:hAnsi="Times New Roman"/>
        </w:rPr>
      </w:pPr>
    </w:p>
    <w:p w14:paraId="6469ECAB" w14:textId="77777777" w:rsidR="00701A5D" w:rsidRPr="00701A5D" w:rsidRDefault="00701A5D" w:rsidP="00701A5D">
      <w:pPr>
        <w:pStyle w:val="Heading2"/>
        <w:rPr>
          <w:rStyle w:val="Emphasis"/>
        </w:rPr>
      </w:pPr>
      <w:bookmarkStart w:id="18" w:name="_Toc227299705"/>
      <w:r w:rsidRPr="00701A5D">
        <w:rPr>
          <w:rStyle w:val="Emphasis"/>
        </w:rPr>
        <w:t>Statistical Analysis</w:t>
      </w:r>
      <w:bookmarkEnd w:id="18"/>
      <w:r w:rsidRPr="00701A5D">
        <w:rPr>
          <w:rStyle w:val="Emphasis"/>
        </w:rPr>
        <w:t xml:space="preserve"> </w:t>
      </w:r>
    </w:p>
    <w:p w14:paraId="4EA937D5" w14:textId="77777777" w:rsidR="00701A5D" w:rsidRDefault="00701A5D" w:rsidP="00701A5D">
      <w:pPr>
        <w:rPr>
          <w:rFonts w:ascii="Times New Roman" w:hAnsi="Times New Roman"/>
        </w:rPr>
      </w:pPr>
    </w:p>
    <w:p w14:paraId="44C62486" w14:textId="2762F6AE" w:rsidR="00B86268" w:rsidRDefault="00B86268" w:rsidP="00B86268">
      <w:pPr>
        <w:spacing w:line="480" w:lineRule="auto"/>
        <w:ind w:firstLine="720"/>
        <w:rPr>
          <w:rFonts w:ascii="Times New Roman" w:hAnsi="Times New Roman"/>
        </w:rPr>
      </w:pPr>
      <w:r>
        <w:rPr>
          <w:rFonts w:ascii="Times New Roman" w:hAnsi="Times New Roman"/>
        </w:rPr>
        <w:t>Initial statistical analyses aimed to identify the 20 archaeological sub-sample eggshell fragments selected from the Poplar Forest subfloor pit feature. In order to determine statistically significant identifications for these eggshell samples, metric data from both the known modern comparative collection and unknown archaeological samples were analyzed using a discriminant analysis function.</w:t>
      </w:r>
      <w:r w:rsidR="00423956">
        <w:rPr>
          <w:rFonts w:ascii="Times New Roman" w:hAnsi="Times New Roman"/>
        </w:rPr>
        <w:t xml:space="preserve"> </w:t>
      </w:r>
      <w:r>
        <w:rPr>
          <w:rFonts w:ascii="Times New Roman" w:hAnsi="Times New Roman"/>
        </w:rPr>
        <w:t xml:space="preserve">The </w:t>
      </w:r>
      <w:r w:rsidR="00966E9F">
        <w:rPr>
          <w:rFonts w:ascii="Times New Roman" w:hAnsi="Times New Roman"/>
        </w:rPr>
        <w:t xml:space="preserve">primary </w:t>
      </w:r>
      <w:r>
        <w:rPr>
          <w:rFonts w:ascii="Times New Roman" w:hAnsi="Times New Roman"/>
        </w:rPr>
        <w:t>objective for performing d</w:t>
      </w:r>
      <w:r w:rsidR="00966E9F">
        <w:rPr>
          <w:rFonts w:ascii="Times New Roman" w:hAnsi="Times New Roman"/>
        </w:rPr>
        <w:t>iscriminant function analyses was</w:t>
      </w:r>
      <w:r>
        <w:rPr>
          <w:rFonts w:ascii="Times New Roman" w:hAnsi="Times New Roman"/>
        </w:rPr>
        <w:t xml:space="preserve"> to determine </w:t>
      </w:r>
      <w:r w:rsidR="00966E9F">
        <w:rPr>
          <w:rFonts w:ascii="Times New Roman" w:hAnsi="Times New Roman"/>
        </w:rPr>
        <w:t xml:space="preserve">if </w:t>
      </w:r>
      <w:r>
        <w:rPr>
          <w:rFonts w:ascii="Times New Roman" w:hAnsi="Times New Roman"/>
        </w:rPr>
        <w:t>the statistical measure for group metric data differs according to their independent variable means, providing probabilities for group classification.</w:t>
      </w:r>
      <w:r w:rsidR="00423956">
        <w:rPr>
          <w:rFonts w:ascii="Times New Roman" w:hAnsi="Times New Roman"/>
        </w:rPr>
        <w:t xml:space="preserve"> </w:t>
      </w:r>
      <w:r w:rsidR="004871BA">
        <w:rPr>
          <w:rFonts w:ascii="Times New Roman" w:hAnsi="Times New Roman"/>
        </w:rPr>
        <w:t>Table 13</w:t>
      </w:r>
      <w:r>
        <w:rPr>
          <w:rFonts w:ascii="Times New Roman" w:hAnsi="Times New Roman"/>
        </w:rPr>
        <w:t xml:space="preserve"> illustrates the appropriate categorization </w:t>
      </w:r>
      <w:r w:rsidR="00966E9F">
        <w:rPr>
          <w:rFonts w:ascii="Times New Roman" w:hAnsi="Times New Roman"/>
        </w:rPr>
        <w:t xml:space="preserve">of </w:t>
      </w:r>
      <w:r>
        <w:rPr>
          <w:rFonts w:ascii="Times New Roman" w:hAnsi="Times New Roman"/>
        </w:rPr>
        <w:t>the data for a discriminant analysis, which assembles the collected metrics from both the comparative collection and the archaeological material for the statistical analyses.</w:t>
      </w:r>
      <w:r w:rsidR="00423956">
        <w:rPr>
          <w:rFonts w:ascii="Times New Roman" w:hAnsi="Times New Roman"/>
        </w:rPr>
        <w:t xml:space="preserve"> </w:t>
      </w:r>
      <w:r>
        <w:rPr>
          <w:rFonts w:ascii="Times New Roman" w:hAnsi="Times New Roman"/>
        </w:rPr>
        <w:t>The table lists the tested comparative collection species’ names (Chicken, Duck, Unknown [for archaeological samples], etc.), followed by a corresponding arbitrarily assigned group classification number.</w:t>
      </w:r>
      <w:r w:rsidR="00423956">
        <w:rPr>
          <w:rFonts w:ascii="Times New Roman" w:hAnsi="Times New Roman"/>
        </w:rPr>
        <w:t xml:space="preserve"> </w:t>
      </w:r>
      <w:r>
        <w:rPr>
          <w:rFonts w:ascii="Times New Roman" w:hAnsi="Times New Roman"/>
        </w:rPr>
        <w:t>Specific breed names for species have not been individually identified; eggshell fragments from Rhode Island Red chickens and Red Star chickens are not separated, but simply collectively labeled as “Chicken”.</w:t>
      </w:r>
      <w:r w:rsidR="00423956">
        <w:rPr>
          <w:rFonts w:ascii="Times New Roman" w:hAnsi="Times New Roman"/>
        </w:rPr>
        <w:t xml:space="preserve"> </w:t>
      </w:r>
      <w:r>
        <w:rPr>
          <w:rFonts w:ascii="Times New Roman" w:hAnsi="Times New Roman"/>
        </w:rPr>
        <w:t>“Microscope thickness” for all specimens was calculated using the Leica MZ6 stereomicroscope and the means averaged according to individual shell fragment. The measurements for “SEM Thickness”, “SEM Thickness Low”, and “SEM Thickness High” for only the comparative collection material (denoted by a “1” in the</w:t>
      </w:r>
      <w:r w:rsidR="00966E9F">
        <w:rPr>
          <w:rFonts w:ascii="Times New Roman" w:hAnsi="Times New Roman"/>
        </w:rPr>
        <w:t xml:space="preserve"> comparative indicator column) </w:t>
      </w:r>
      <w:r>
        <w:rPr>
          <w:rFonts w:ascii="Times New Roman" w:hAnsi="Times New Roman"/>
        </w:rPr>
        <w:t>include the measurement data collected from several supplementary literature sources (Sidell 1993;</w:t>
      </w:r>
      <w:r w:rsidRPr="00444DC0">
        <w:rPr>
          <w:rFonts w:ascii="Times New Roman" w:hAnsi="Times New Roman"/>
        </w:rPr>
        <w:t xml:space="preserve"> </w:t>
      </w:r>
      <w:r>
        <w:rPr>
          <w:rFonts w:ascii="Times New Roman" w:hAnsi="Times New Roman"/>
        </w:rPr>
        <w:t>Ancel</w:t>
      </w:r>
      <w:r w:rsidRPr="00C27725">
        <w:rPr>
          <w:rFonts w:ascii="Times New Roman" w:hAnsi="Times New Roman"/>
        </w:rPr>
        <w:t xml:space="preserve"> and Girard</w:t>
      </w:r>
      <w:r>
        <w:rPr>
          <w:rFonts w:ascii="Times New Roman" w:hAnsi="Times New Roman"/>
        </w:rPr>
        <w:t xml:space="preserve"> 1992; Mikhailov 1997; Schönwetter 1967).</w:t>
      </w:r>
      <w:r w:rsidR="00423956">
        <w:rPr>
          <w:rFonts w:ascii="Times New Roman" w:hAnsi="Times New Roman"/>
        </w:rPr>
        <w:t xml:space="preserve"> </w:t>
      </w:r>
      <w:r>
        <w:rPr>
          <w:rFonts w:ascii="Times New Roman" w:hAnsi="Times New Roman"/>
        </w:rPr>
        <w:t xml:space="preserve"> Ratio measurement and pore distribution data are similarly depicted.</w:t>
      </w:r>
      <w:r w:rsidR="00423956">
        <w:rPr>
          <w:rFonts w:ascii="Times New Roman" w:hAnsi="Times New Roman"/>
        </w:rPr>
        <w:t xml:space="preserve"> </w:t>
      </w:r>
      <w:r>
        <w:rPr>
          <w:rFonts w:ascii="Times New Roman" w:hAnsi="Times New Roman"/>
        </w:rPr>
        <w:t xml:space="preserve">For the unknown archaeological material, both microscope and SEM data were collected by the author and do not depend on the data provided by the supplementary literature resources. </w:t>
      </w:r>
    </w:p>
    <w:p w14:paraId="1D8F8488" w14:textId="62CD631B" w:rsidR="008A0677" w:rsidRDefault="00B86268" w:rsidP="008A0677">
      <w:pPr>
        <w:spacing w:line="480" w:lineRule="auto"/>
        <w:ind w:firstLine="720"/>
        <w:rPr>
          <w:rFonts w:ascii="Times New Roman" w:hAnsi="Times New Roman"/>
        </w:rPr>
      </w:pPr>
      <w:r>
        <w:rPr>
          <w:rFonts w:ascii="Times New Roman" w:hAnsi="Times New Roman"/>
        </w:rPr>
        <w:t xml:space="preserve">First, a single sample T-test was performed in order to assess statistically significant differences between </w:t>
      </w:r>
      <w:r w:rsidR="00CB4B51">
        <w:rPr>
          <w:rFonts w:ascii="Times New Roman" w:hAnsi="Times New Roman"/>
        </w:rPr>
        <w:t>the</w:t>
      </w:r>
      <w:r>
        <w:rPr>
          <w:rFonts w:ascii="Times New Roman" w:hAnsi="Times New Roman"/>
        </w:rPr>
        <w:t xml:space="preserve"> modern comparative collection and the known metric data provided </w:t>
      </w:r>
      <w:r w:rsidR="00331C66">
        <w:rPr>
          <w:rFonts w:ascii="Times New Roman" w:hAnsi="Times New Roman"/>
        </w:rPr>
        <w:t xml:space="preserve">by </w:t>
      </w:r>
      <w:r w:rsidR="00CB4B51">
        <w:rPr>
          <w:rFonts w:ascii="Times New Roman" w:hAnsi="Times New Roman"/>
        </w:rPr>
        <w:t>published</w:t>
      </w:r>
      <w:r>
        <w:rPr>
          <w:rFonts w:ascii="Times New Roman" w:hAnsi="Times New Roman"/>
        </w:rPr>
        <w:t xml:space="preserve"> sources.</w:t>
      </w:r>
      <w:r w:rsidR="00423956">
        <w:rPr>
          <w:rFonts w:ascii="Times New Roman" w:hAnsi="Times New Roman"/>
        </w:rPr>
        <w:t xml:space="preserve"> </w:t>
      </w:r>
      <w:r>
        <w:rPr>
          <w:rFonts w:ascii="Times New Roman" w:hAnsi="Times New Roman"/>
        </w:rPr>
        <w:t>The null hypothesis for this test states that the three variable measurements taken from the modern comparative metric data are equal in value to the corresponding literature metric data</w:t>
      </w:r>
      <w:r w:rsidR="00654E6C">
        <w:rPr>
          <w:rFonts w:ascii="Times New Roman" w:hAnsi="Times New Roman"/>
        </w:rPr>
        <w:t>. Table 4</w:t>
      </w:r>
      <w:r>
        <w:rPr>
          <w:rFonts w:ascii="Times New Roman" w:hAnsi="Times New Roman"/>
        </w:rPr>
        <w:t xml:space="preserve"> lists the p-value results according to species and individual variables.</w:t>
      </w:r>
      <w:r w:rsidR="00423956">
        <w:rPr>
          <w:rFonts w:ascii="Times New Roman" w:hAnsi="Times New Roman"/>
        </w:rPr>
        <w:t xml:space="preserve"> </w:t>
      </w:r>
    </w:p>
    <w:p w14:paraId="7DFBD533" w14:textId="77777777" w:rsidR="00B86268" w:rsidRDefault="00B86268" w:rsidP="00B86268">
      <w:pPr>
        <w:ind w:firstLine="720"/>
        <w:rPr>
          <w:rFonts w:ascii="Times New Roman" w:hAnsi="Times New Roman"/>
        </w:rPr>
      </w:pPr>
    </w:p>
    <w:p w14:paraId="03325B3A" w14:textId="77777777" w:rsidR="0033346D" w:rsidRPr="002D453D" w:rsidRDefault="0033346D" w:rsidP="00B86268">
      <w:pPr>
        <w:ind w:firstLine="720"/>
        <w:rPr>
          <w:rFonts w:ascii="Times New Roman" w:hAnsi="Times New Roman"/>
        </w:rPr>
      </w:pPr>
    </w:p>
    <w:p w14:paraId="412F0641" w14:textId="083594BA" w:rsidR="00B86268" w:rsidRDefault="00B86268" w:rsidP="00B86268">
      <w:pPr>
        <w:rPr>
          <w:rFonts w:ascii="Times New Roman" w:eastAsia="Times New Roman" w:hAnsi="Times New Roman"/>
          <w:bCs/>
          <w:color w:val="000000"/>
        </w:rPr>
      </w:pPr>
      <w:r w:rsidRPr="008A0677">
        <w:rPr>
          <w:rFonts w:ascii="Times New Roman" w:eastAsia="Times New Roman" w:hAnsi="Times New Roman"/>
          <w:b/>
          <w:bCs/>
          <w:color w:val="000000"/>
        </w:rPr>
        <w:t>Tab</w:t>
      </w:r>
      <w:r w:rsidR="000A6C1C" w:rsidRPr="008A0677">
        <w:rPr>
          <w:rFonts w:ascii="Times New Roman" w:eastAsia="Times New Roman" w:hAnsi="Times New Roman"/>
          <w:b/>
          <w:bCs/>
          <w:color w:val="000000"/>
        </w:rPr>
        <w:t xml:space="preserve">le </w:t>
      </w:r>
      <w:r w:rsidR="00654E6C">
        <w:rPr>
          <w:rFonts w:ascii="Times New Roman" w:eastAsia="Times New Roman" w:hAnsi="Times New Roman"/>
          <w:b/>
          <w:bCs/>
          <w:color w:val="000000"/>
        </w:rPr>
        <w:t>4</w:t>
      </w:r>
      <w:r w:rsidR="000A6C1C">
        <w:rPr>
          <w:rFonts w:ascii="Times New Roman" w:eastAsia="Times New Roman" w:hAnsi="Times New Roman"/>
          <w:bCs/>
          <w:color w:val="000000"/>
        </w:rPr>
        <w:t>.</w:t>
      </w:r>
      <w:r w:rsidRPr="0045062E">
        <w:rPr>
          <w:rFonts w:ascii="Times New Roman" w:eastAsia="Times New Roman" w:hAnsi="Times New Roman"/>
          <w:bCs/>
          <w:color w:val="000000"/>
        </w:rPr>
        <w:t xml:space="preserve"> Student's T-test:</w:t>
      </w:r>
      <w:r w:rsidR="00423956">
        <w:rPr>
          <w:rFonts w:ascii="Times New Roman" w:eastAsia="Times New Roman" w:hAnsi="Times New Roman"/>
          <w:bCs/>
          <w:color w:val="000000"/>
        </w:rPr>
        <w:t xml:space="preserve"> </w:t>
      </w:r>
      <w:r w:rsidRPr="0045062E">
        <w:rPr>
          <w:rFonts w:ascii="Times New Roman" w:eastAsia="Times New Roman" w:hAnsi="Times New Roman"/>
          <w:bCs/>
          <w:color w:val="000000"/>
        </w:rPr>
        <w:t xml:space="preserve">Comparing Measurement Variables from </w:t>
      </w:r>
      <w:r w:rsidR="008332F3">
        <w:rPr>
          <w:rFonts w:ascii="Times New Roman" w:eastAsia="Times New Roman" w:hAnsi="Times New Roman"/>
          <w:bCs/>
          <w:color w:val="000000"/>
        </w:rPr>
        <w:t>Supplementary</w:t>
      </w:r>
      <w:r w:rsidR="000A6C1C">
        <w:rPr>
          <w:rFonts w:ascii="Times New Roman" w:eastAsia="Times New Roman" w:hAnsi="Times New Roman"/>
          <w:bCs/>
          <w:color w:val="000000"/>
        </w:rPr>
        <w:t xml:space="preserve"> Literature data and the University of Tennessee’s</w:t>
      </w:r>
      <w:r w:rsidRPr="0045062E">
        <w:rPr>
          <w:rFonts w:ascii="Times New Roman" w:eastAsia="Times New Roman" w:hAnsi="Times New Roman"/>
          <w:bCs/>
          <w:color w:val="000000"/>
        </w:rPr>
        <w:t xml:space="preserve"> modern comparative collection </w:t>
      </w:r>
    </w:p>
    <w:p w14:paraId="1F061D4F" w14:textId="77777777" w:rsidR="000A6C1C" w:rsidRPr="0045062E" w:rsidRDefault="000A6C1C" w:rsidP="00B86268">
      <w:pPr>
        <w:rPr>
          <w:rFonts w:ascii="Times New Roman" w:eastAsia="Times New Roman" w:hAnsi="Times New Roman"/>
          <w:bCs/>
          <w:color w:val="000000"/>
        </w:rPr>
      </w:pPr>
    </w:p>
    <w:tbl>
      <w:tblPr>
        <w:tblW w:w="5253" w:type="dxa"/>
        <w:jc w:val="center"/>
        <w:tblLayout w:type="fixed"/>
        <w:tblLook w:val="04A0" w:firstRow="1" w:lastRow="0" w:firstColumn="1" w:lastColumn="0" w:noHBand="0" w:noVBand="1"/>
      </w:tblPr>
      <w:tblGrid>
        <w:gridCol w:w="1805"/>
        <w:gridCol w:w="1411"/>
        <w:gridCol w:w="990"/>
        <w:gridCol w:w="1047"/>
      </w:tblGrid>
      <w:tr w:rsidR="00B86268" w:rsidRPr="002A7C05" w14:paraId="274F082F" w14:textId="77777777" w:rsidTr="0033346D">
        <w:trPr>
          <w:trHeight w:val="300"/>
          <w:jc w:val="center"/>
        </w:trPr>
        <w:tc>
          <w:tcPr>
            <w:tcW w:w="1805" w:type="dxa"/>
            <w:tcBorders>
              <w:top w:val="single" w:sz="4" w:space="0" w:color="auto"/>
              <w:bottom w:val="single" w:sz="4" w:space="0" w:color="auto"/>
            </w:tcBorders>
            <w:shd w:val="clear" w:color="auto" w:fill="FF6666"/>
            <w:noWrap/>
            <w:vAlign w:val="center"/>
            <w:hideMark/>
          </w:tcPr>
          <w:p w14:paraId="440FD33D" w14:textId="77777777" w:rsidR="00B86268" w:rsidRPr="002A7C05" w:rsidRDefault="00B86268" w:rsidP="00AF189B">
            <w:pPr>
              <w:jc w:val="center"/>
              <w:rPr>
                <w:rFonts w:ascii="Times New Roman" w:eastAsia="Times New Roman" w:hAnsi="Times New Roman"/>
                <w:b/>
                <w:i/>
                <w:color w:val="000000"/>
              </w:rPr>
            </w:pPr>
            <w:r w:rsidRPr="002A7C05">
              <w:rPr>
                <w:rFonts w:ascii="Times New Roman" w:eastAsia="Times New Roman" w:hAnsi="Times New Roman"/>
                <w:b/>
                <w:i/>
                <w:color w:val="000000"/>
              </w:rPr>
              <w:t>Species</w:t>
            </w:r>
          </w:p>
        </w:tc>
        <w:tc>
          <w:tcPr>
            <w:tcW w:w="1411" w:type="dxa"/>
            <w:tcBorders>
              <w:top w:val="single" w:sz="4" w:space="0" w:color="auto"/>
              <w:bottom w:val="single" w:sz="4" w:space="0" w:color="auto"/>
            </w:tcBorders>
            <w:shd w:val="clear" w:color="auto" w:fill="FF6666"/>
            <w:noWrap/>
            <w:vAlign w:val="center"/>
            <w:hideMark/>
          </w:tcPr>
          <w:p w14:paraId="2E27AD05" w14:textId="77777777" w:rsidR="00B86268" w:rsidRPr="002A7C05" w:rsidRDefault="00B86268" w:rsidP="00AF189B">
            <w:pPr>
              <w:jc w:val="center"/>
              <w:rPr>
                <w:rFonts w:ascii="Times New Roman" w:eastAsia="Times New Roman" w:hAnsi="Times New Roman"/>
                <w:b/>
                <w:i/>
                <w:color w:val="000000"/>
              </w:rPr>
            </w:pPr>
            <w:r w:rsidRPr="002A7C05">
              <w:rPr>
                <w:rFonts w:ascii="Times New Roman" w:eastAsia="Times New Roman" w:hAnsi="Times New Roman"/>
                <w:b/>
                <w:i/>
                <w:color w:val="000000"/>
              </w:rPr>
              <w:t>Thickness p-value</w:t>
            </w:r>
          </w:p>
        </w:tc>
        <w:tc>
          <w:tcPr>
            <w:tcW w:w="990" w:type="dxa"/>
            <w:tcBorders>
              <w:top w:val="single" w:sz="4" w:space="0" w:color="auto"/>
              <w:bottom w:val="single" w:sz="4" w:space="0" w:color="auto"/>
            </w:tcBorders>
            <w:shd w:val="clear" w:color="auto" w:fill="FF6666"/>
            <w:noWrap/>
            <w:vAlign w:val="center"/>
            <w:hideMark/>
          </w:tcPr>
          <w:p w14:paraId="432554D6" w14:textId="77777777" w:rsidR="00B86268" w:rsidRPr="002A7C05" w:rsidRDefault="00B86268" w:rsidP="00AF189B">
            <w:pPr>
              <w:jc w:val="center"/>
              <w:rPr>
                <w:rFonts w:ascii="Times New Roman" w:eastAsia="Times New Roman" w:hAnsi="Times New Roman"/>
                <w:b/>
                <w:i/>
                <w:color w:val="000000"/>
              </w:rPr>
            </w:pPr>
            <w:r w:rsidRPr="002A7C05">
              <w:rPr>
                <w:rFonts w:ascii="Times New Roman" w:eastAsia="Times New Roman" w:hAnsi="Times New Roman"/>
                <w:b/>
                <w:i/>
                <w:color w:val="000000"/>
              </w:rPr>
              <w:t>Ratio p-value</w:t>
            </w:r>
          </w:p>
        </w:tc>
        <w:tc>
          <w:tcPr>
            <w:tcW w:w="1047" w:type="dxa"/>
            <w:tcBorders>
              <w:top w:val="single" w:sz="4" w:space="0" w:color="auto"/>
              <w:bottom w:val="single" w:sz="4" w:space="0" w:color="auto"/>
            </w:tcBorders>
            <w:shd w:val="clear" w:color="auto" w:fill="FF6666"/>
            <w:noWrap/>
            <w:vAlign w:val="center"/>
            <w:hideMark/>
          </w:tcPr>
          <w:p w14:paraId="0A345C2E" w14:textId="77777777" w:rsidR="00B86268" w:rsidRPr="002A7C05" w:rsidRDefault="00B86268" w:rsidP="00AF189B">
            <w:pPr>
              <w:jc w:val="center"/>
              <w:rPr>
                <w:rFonts w:ascii="Times New Roman" w:eastAsia="Times New Roman" w:hAnsi="Times New Roman"/>
                <w:b/>
                <w:i/>
                <w:color w:val="000000"/>
              </w:rPr>
            </w:pPr>
            <w:r w:rsidRPr="002A7C05">
              <w:rPr>
                <w:rFonts w:ascii="Times New Roman" w:eastAsia="Times New Roman" w:hAnsi="Times New Roman"/>
                <w:b/>
                <w:i/>
                <w:color w:val="000000"/>
              </w:rPr>
              <w:t>Pore</w:t>
            </w:r>
          </w:p>
          <w:p w14:paraId="15C0FA4D" w14:textId="77777777" w:rsidR="00B86268" w:rsidRPr="002A7C05" w:rsidRDefault="00B86268" w:rsidP="00AF189B">
            <w:pPr>
              <w:jc w:val="center"/>
              <w:rPr>
                <w:rFonts w:ascii="Times New Roman" w:eastAsia="Times New Roman" w:hAnsi="Times New Roman"/>
                <w:b/>
                <w:i/>
                <w:color w:val="000000"/>
              </w:rPr>
            </w:pPr>
            <w:r w:rsidRPr="002A7C05">
              <w:rPr>
                <w:rFonts w:ascii="Times New Roman" w:eastAsia="Times New Roman" w:hAnsi="Times New Roman"/>
                <w:b/>
                <w:i/>
                <w:color w:val="000000"/>
              </w:rPr>
              <w:t>p-value</w:t>
            </w:r>
          </w:p>
        </w:tc>
      </w:tr>
      <w:tr w:rsidR="00B86268" w:rsidRPr="00EE2765" w14:paraId="15505C8C" w14:textId="77777777" w:rsidTr="0033346D">
        <w:trPr>
          <w:trHeight w:val="300"/>
          <w:jc w:val="center"/>
        </w:trPr>
        <w:tc>
          <w:tcPr>
            <w:tcW w:w="1805" w:type="dxa"/>
            <w:tcBorders>
              <w:top w:val="single" w:sz="4" w:space="0" w:color="auto"/>
            </w:tcBorders>
            <w:shd w:val="clear" w:color="auto" w:fill="auto"/>
            <w:noWrap/>
            <w:vAlign w:val="bottom"/>
            <w:hideMark/>
          </w:tcPr>
          <w:p w14:paraId="1DF9ACFF" w14:textId="77777777" w:rsidR="00B86268" w:rsidRPr="002A7C05" w:rsidRDefault="00B86268" w:rsidP="0061545D">
            <w:pPr>
              <w:rPr>
                <w:rFonts w:ascii="Times New Roman" w:eastAsia="Times New Roman" w:hAnsi="Times New Roman"/>
                <w:i/>
                <w:color w:val="000000"/>
              </w:rPr>
            </w:pPr>
            <w:r w:rsidRPr="002A7C05">
              <w:rPr>
                <w:rFonts w:ascii="Times New Roman" w:eastAsia="Times New Roman" w:hAnsi="Times New Roman"/>
                <w:i/>
                <w:color w:val="000000"/>
              </w:rPr>
              <w:t>Chicken (1)</w:t>
            </w:r>
          </w:p>
        </w:tc>
        <w:tc>
          <w:tcPr>
            <w:tcW w:w="1411" w:type="dxa"/>
            <w:tcBorders>
              <w:top w:val="single" w:sz="4" w:space="0" w:color="auto"/>
            </w:tcBorders>
            <w:shd w:val="clear" w:color="auto" w:fill="auto"/>
            <w:noWrap/>
            <w:vAlign w:val="bottom"/>
            <w:hideMark/>
          </w:tcPr>
          <w:p w14:paraId="0E6E75C7" w14:textId="77777777" w:rsidR="00B86268" w:rsidRPr="00EE2765" w:rsidRDefault="00B86268" w:rsidP="0061545D">
            <w:pPr>
              <w:jc w:val="right"/>
              <w:rPr>
                <w:rFonts w:ascii="Times New Roman" w:eastAsia="Times New Roman" w:hAnsi="Times New Roman"/>
                <w:color w:val="000000"/>
              </w:rPr>
            </w:pPr>
            <w:r w:rsidRPr="00EE2765">
              <w:rPr>
                <w:rFonts w:ascii="Times New Roman" w:eastAsia="Times New Roman" w:hAnsi="Times New Roman"/>
                <w:color w:val="000000"/>
              </w:rPr>
              <w:t>0.1422</w:t>
            </w:r>
          </w:p>
        </w:tc>
        <w:tc>
          <w:tcPr>
            <w:tcW w:w="990" w:type="dxa"/>
            <w:tcBorders>
              <w:top w:val="single" w:sz="4" w:space="0" w:color="auto"/>
            </w:tcBorders>
            <w:shd w:val="clear" w:color="auto" w:fill="auto"/>
            <w:noWrap/>
            <w:vAlign w:val="bottom"/>
            <w:hideMark/>
          </w:tcPr>
          <w:p w14:paraId="3EA8FD2E" w14:textId="77777777" w:rsidR="00B86268" w:rsidRPr="00EE2765" w:rsidRDefault="00B86268" w:rsidP="0061545D">
            <w:pPr>
              <w:jc w:val="right"/>
              <w:rPr>
                <w:rFonts w:ascii="Times New Roman" w:eastAsia="Times New Roman" w:hAnsi="Times New Roman"/>
                <w:color w:val="000000"/>
              </w:rPr>
            </w:pPr>
            <w:r w:rsidRPr="00EE2765">
              <w:rPr>
                <w:rFonts w:ascii="Times New Roman" w:eastAsia="Times New Roman" w:hAnsi="Times New Roman"/>
                <w:color w:val="000000"/>
              </w:rPr>
              <w:t>0.0039</w:t>
            </w:r>
          </w:p>
        </w:tc>
        <w:tc>
          <w:tcPr>
            <w:tcW w:w="1047" w:type="dxa"/>
            <w:tcBorders>
              <w:top w:val="single" w:sz="4" w:space="0" w:color="auto"/>
            </w:tcBorders>
            <w:shd w:val="clear" w:color="auto" w:fill="auto"/>
            <w:noWrap/>
            <w:vAlign w:val="bottom"/>
            <w:hideMark/>
          </w:tcPr>
          <w:p w14:paraId="740595CA" w14:textId="77777777" w:rsidR="00B86268" w:rsidRPr="00EE2765" w:rsidRDefault="00B86268" w:rsidP="0061545D">
            <w:pPr>
              <w:jc w:val="right"/>
              <w:rPr>
                <w:rFonts w:ascii="Times New Roman" w:eastAsia="Times New Roman" w:hAnsi="Times New Roman"/>
                <w:color w:val="000000"/>
              </w:rPr>
            </w:pPr>
            <w:r>
              <w:rPr>
                <w:rFonts w:ascii="Times New Roman" w:eastAsia="Times New Roman" w:hAnsi="Times New Roman"/>
                <w:color w:val="000000"/>
              </w:rPr>
              <w:t>0.0001</w:t>
            </w:r>
          </w:p>
        </w:tc>
      </w:tr>
      <w:tr w:rsidR="00B86268" w:rsidRPr="00EE2765" w14:paraId="152EE7C8" w14:textId="77777777" w:rsidTr="0033346D">
        <w:trPr>
          <w:trHeight w:val="300"/>
          <w:jc w:val="center"/>
        </w:trPr>
        <w:tc>
          <w:tcPr>
            <w:tcW w:w="1805" w:type="dxa"/>
            <w:shd w:val="clear" w:color="auto" w:fill="auto"/>
            <w:noWrap/>
            <w:vAlign w:val="bottom"/>
            <w:hideMark/>
          </w:tcPr>
          <w:p w14:paraId="46FB2B92" w14:textId="77777777" w:rsidR="00B86268" w:rsidRPr="002A7C05" w:rsidRDefault="00B86268" w:rsidP="0061545D">
            <w:pPr>
              <w:rPr>
                <w:rFonts w:ascii="Times New Roman" w:eastAsia="Times New Roman" w:hAnsi="Times New Roman"/>
                <w:i/>
                <w:color w:val="000000"/>
              </w:rPr>
            </w:pPr>
            <w:r w:rsidRPr="002A7C05">
              <w:rPr>
                <w:rFonts w:ascii="Times New Roman" w:eastAsia="Times New Roman" w:hAnsi="Times New Roman"/>
                <w:i/>
                <w:color w:val="000000"/>
              </w:rPr>
              <w:t>Duck (2)</w:t>
            </w:r>
          </w:p>
        </w:tc>
        <w:tc>
          <w:tcPr>
            <w:tcW w:w="1411" w:type="dxa"/>
            <w:shd w:val="clear" w:color="auto" w:fill="auto"/>
            <w:noWrap/>
            <w:vAlign w:val="bottom"/>
            <w:hideMark/>
          </w:tcPr>
          <w:p w14:paraId="2CC3492C" w14:textId="77777777" w:rsidR="00B86268" w:rsidRPr="00EE2765" w:rsidRDefault="00B86268" w:rsidP="0061545D">
            <w:pPr>
              <w:jc w:val="right"/>
              <w:rPr>
                <w:rFonts w:ascii="Times New Roman" w:eastAsia="Times New Roman" w:hAnsi="Times New Roman"/>
                <w:color w:val="000000"/>
              </w:rPr>
            </w:pPr>
            <w:r w:rsidRPr="00EE2765">
              <w:rPr>
                <w:rFonts w:ascii="Times New Roman" w:eastAsia="Times New Roman" w:hAnsi="Times New Roman"/>
                <w:color w:val="000000"/>
              </w:rPr>
              <w:t>&lt;.0001</w:t>
            </w:r>
          </w:p>
        </w:tc>
        <w:tc>
          <w:tcPr>
            <w:tcW w:w="990" w:type="dxa"/>
            <w:shd w:val="clear" w:color="auto" w:fill="auto"/>
            <w:noWrap/>
            <w:vAlign w:val="bottom"/>
            <w:hideMark/>
          </w:tcPr>
          <w:p w14:paraId="5ADADB40" w14:textId="77777777" w:rsidR="00B86268" w:rsidRPr="00EE2765" w:rsidRDefault="00B86268" w:rsidP="0061545D">
            <w:pPr>
              <w:jc w:val="right"/>
              <w:rPr>
                <w:rFonts w:ascii="Times New Roman" w:eastAsia="Times New Roman" w:hAnsi="Times New Roman"/>
                <w:color w:val="000000"/>
              </w:rPr>
            </w:pPr>
            <w:r w:rsidRPr="00EE2765">
              <w:rPr>
                <w:rFonts w:ascii="Times New Roman" w:eastAsia="Times New Roman" w:hAnsi="Times New Roman"/>
                <w:color w:val="000000"/>
              </w:rPr>
              <w:t>0.0152</w:t>
            </w:r>
          </w:p>
        </w:tc>
        <w:tc>
          <w:tcPr>
            <w:tcW w:w="1047" w:type="dxa"/>
            <w:shd w:val="clear" w:color="auto" w:fill="auto"/>
            <w:noWrap/>
            <w:vAlign w:val="bottom"/>
            <w:hideMark/>
          </w:tcPr>
          <w:p w14:paraId="1919FDEB" w14:textId="77777777" w:rsidR="00B86268" w:rsidRPr="00EE2765" w:rsidRDefault="00B86268" w:rsidP="0061545D">
            <w:pPr>
              <w:jc w:val="right"/>
              <w:rPr>
                <w:rFonts w:ascii="Times New Roman" w:eastAsia="Times New Roman" w:hAnsi="Times New Roman"/>
                <w:color w:val="000000"/>
              </w:rPr>
            </w:pPr>
            <w:r>
              <w:rPr>
                <w:rFonts w:ascii="Times New Roman" w:eastAsia="Times New Roman" w:hAnsi="Times New Roman"/>
                <w:color w:val="000000"/>
              </w:rPr>
              <w:t>0.3670</w:t>
            </w:r>
          </w:p>
        </w:tc>
      </w:tr>
      <w:tr w:rsidR="00B86268" w:rsidRPr="00EE2765" w14:paraId="2E0EB5C1" w14:textId="77777777" w:rsidTr="0033346D">
        <w:trPr>
          <w:trHeight w:val="300"/>
          <w:jc w:val="center"/>
        </w:trPr>
        <w:tc>
          <w:tcPr>
            <w:tcW w:w="1805" w:type="dxa"/>
            <w:shd w:val="clear" w:color="auto" w:fill="auto"/>
            <w:noWrap/>
            <w:vAlign w:val="bottom"/>
            <w:hideMark/>
          </w:tcPr>
          <w:p w14:paraId="437E9B1A" w14:textId="77777777" w:rsidR="00B86268" w:rsidRPr="002A7C05" w:rsidRDefault="00B86268" w:rsidP="0061545D">
            <w:pPr>
              <w:rPr>
                <w:rFonts w:ascii="Times New Roman" w:eastAsia="Times New Roman" w:hAnsi="Times New Roman"/>
                <w:i/>
                <w:color w:val="000000"/>
              </w:rPr>
            </w:pPr>
            <w:r w:rsidRPr="002A7C05">
              <w:rPr>
                <w:rFonts w:ascii="Times New Roman" w:eastAsia="Times New Roman" w:hAnsi="Times New Roman"/>
                <w:i/>
                <w:color w:val="000000"/>
              </w:rPr>
              <w:t>Wild Turkey (3)</w:t>
            </w:r>
          </w:p>
        </w:tc>
        <w:tc>
          <w:tcPr>
            <w:tcW w:w="1411" w:type="dxa"/>
            <w:shd w:val="clear" w:color="auto" w:fill="auto"/>
            <w:noWrap/>
            <w:vAlign w:val="bottom"/>
            <w:hideMark/>
          </w:tcPr>
          <w:p w14:paraId="6B111E2B" w14:textId="77777777" w:rsidR="00B86268" w:rsidRPr="00EE2765" w:rsidRDefault="00B86268" w:rsidP="0061545D">
            <w:pPr>
              <w:jc w:val="right"/>
              <w:rPr>
                <w:rFonts w:ascii="Times New Roman" w:eastAsia="Times New Roman" w:hAnsi="Times New Roman"/>
                <w:color w:val="000000"/>
              </w:rPr>
            </w:pPr>
            <w:r w:rsidRPr="00EE2765">
              <w:rPr>
                <w:rFonts w:ascii="Times New Roman" w:eastAsia="Times New Roman" w:hAnsi="Times New Roman"/>
                <w:color w:val="000000"/>
              </w:rPr>
              <w:t>0.0002</w:t>
            </w:r>
          </w:p>
        </w:tc>
        <w:tc>
          <w:tcPr>
            <w:tcW w:w="990" w:type="dxa"/>
            <w:shd w:val="clear" w:color="auto" w:fill="auto"/>
            <w:noWrap/>
            <w:vAlign w:val="bottom"/>
            <w:hideMark/>
          </w:tcPr>
          <w:p w14:paraId="0ABF3CC7" w14:textId="77777777" w:rsidR="00B86268" w:rsidRPr="00EE2765" w:rsidRDefault="00B86268" w:rsidP="0061545D">
            <w:pPr>
              <w:jc w:val="right"/>
              <w:rPr>
                <w:rFonts w:ascii="Times New Roman" w:eastAsia="Times New Roman" w:hAnsi="Times New Roman"/>
                <w:color w:val="000000"/>
              </w:rPr>
            </w:pPr>
            <w:r w:rsidRPr="00EE2765">
              <w:rPr>
                <w:rFonts w:ascii="Times New Roman" w:eastAsia="Times New Roman" w:hAnsi="Times New Roman"/>
                <w:color w:val="000000"/>
              </w:rPr>
              <w:t>0.7333</w:t>
            </w:r>
          </w:p>
        </w:tc>
        <w:tc>
          <w:tcPr>
            <w:tcW w:w="1047" w:type="dxa"/>
            <w:shd w:val="clear" w:color="auto" w:fill="auto"/>
            <w:noWrap/>
            <w:vAlign w:val="bottom"/>
            <w:hideMark/>
          </w:tcPr>
          <w:p w14:paraId="658B5A29" w14:textId="77777777" w:rsidR="00B86268" w:rsidRPr="00EE2765" w:rsidRDefault="00B86268" w:rsidP="0061545D">
            <w:pPr>
              <w:jc w:val="right"/>
              <w:rPr>
                <w:rFonts w:ascii="Times New Roman" w:eastAsia="Times New Roman" w:hAnsi="Times New Roman"/>
                <w:color w:val="000000"/>
              </w:rPr>
            </w:pPr>
            <w:r w:rsidRPr="00EE2765">
              <w:rPr>
                <w:rFonts w:ascii="Times New Roman" w:eastAsia="Times New Roman" w:hAnsi="Times New Roman"/>
                <w:color w:val="000000"/>
              </w:rPr>
              <w:t>&lt;.0001</w:t>
            </w:r>
          </w:p>
        </w:tc>
      </w:tr>
      <w:tr w:rsidR="00B86268" w:rsidRPr="00EE2765" w14:paraId="194B25C9" w14:textId="77777777" w:rsidTr="0033346D">
        <w:trPr>
          <w:trHeight w:val="300"/>
          <w:jc w:val="center"/>
        </w:trPr>
        <w:tc>
          <w:tcPr>
            <w:tcW w:w="1805" w:type="dxa"/>
            <w:shd w:val="clear" w:color="auto" w:fill="auto"/>
            <w:noWrap/>
            <w:vAlign w:val="bottom"/>
            <w:hideMark/>
          </w:tcPr>
          <w:p w14:paraId="055F854F" w14:textId="77777777" w:rsidR="00B86268" w:rsidRPr="002A7C05" w:rsidRDefault="00B86268" w:rsidP="0061545D">
            <w:pPr>
              <w:rPr>
                <w:rFonts w:ascii="Times New Roman" w:eastAsia="Times New Roman" w:hAnsi="Times New Roman"/>
                <w:i/>
                <w:color w:val="000000"/>
              </w:rPr>
            </w:pPr>
            <w:r w:rsidRPr="002A7C05">
              <w:rPr>
                <w:rFonts w:ascii="Times New Roman" w:eastAsia="Times New Roman" w:hAnsi="Times New Roman"/>
                <w:i/>
                <w:color w:val="000000"/>
              </w:rPr>
              <w:t>Goose (4)</w:t>
            </w:r>
          </w:p>
        </w:tc>
        <w:tc>
          <w:tcPr>
            <w:tcW w:w="1411" w:type="dxa"/>
            <w:shd w:val="clear" w:color="auto" w:fill="auto"/>
            <w:noWrap/>
            <w:vAlign w:val="bottom"/>
            <w:hideMark/>
          </w:tcPr>
          <w:p w14:paraId="3C89D328" w14:textId="77777777" w:rsidR="00B86268" w:rsidRPr="00EE2765" w:rsidRDefault="00B86268" w:rsidP="0061545D">
            <w:pPr>
              <w:jc w:val="right"/>
              <w:rPr>
                <w:rFonts w:ascii="Times New Roman" w:eastAsia="Times New Roman" w:hAnsi="Times New Roman"/>
                <w:color w:val="000000"/>
              </w:rPr>
            </w:pPr>
            <w:r w:rsidRPr="00EE2765">
              <w:rPr>
                <w:rFonts w:ascii="Times New Roman" w:eastAsia="Times New Roman" w:hAnsi="Times New Roman"/>
                <w:color w:val="000000"/>
              </w:rPr>
              <w:t>0.0485</w:t>
            </w:r>
          </w:p>
        </w:tc>
        <w:tc>
          <w:tcPr>
            <w:tcW w:w="990" w:type="dxa"/>
            <w:shd w:val="clear" w:color="auto" w:fill="auto"/>
            <w:noWrap/>
            <w:vAlign w:val="bottom"/>
            <w:hideMark/>
          </w:tcPr>
          <w:p w14:paraId="0E768CDC" w14:textId="77777777" w:rsidR="00B86268" w:rsidRPr="00EE2765" w:rsidRDefault="00B86268" w:rsidP="0061545D">
            <w:pPr>
              <w:jc w:val="right"/>
              <w:rPr>
                <w:rFonts w:ascii="Times New Roman" w:eastAsia="Times New Roman" w:hAnsi="Times New Roman"/>
                <w:color w:val="000000"/>
              </w:rPr>
            </w:pPr>
            <w:r w:rsidRPr="00EE2765">
              <w:rPr>
                <w:rFonts w:ascii="Times New Roman" w:eastAsia="Times New Roman" w:hAnsi="Times New Roman"/>
                <w:color w:val="000000"/>
              </w:rPr>
              <w:t>0.0656</w:t>
            </w:r>
          </w:p>
        </w:tc>
        <w:tc>
          <w:tcPr>
            <w:tcW w:w="1047" w:type="dxa"/>
            <w:shd w:val="clear" w:color="auto" w:fill="auto"/>
            <w:noWrap/>
            <w:vAlign w:val="bottom"/>
            <w:hideMark/>
          </w:tcPr>
          <w:p w14:paraId="750699E7" w14:textId="77777777" w:rsidR="00B86268" w:rsidRPr="00EE2765" w:rsidRDefault="00B86268" w:rsidP="0061545D">
            <w:pPr>
              <w:jc w:val="right"/>
              <w:rPr>
                <w:rFonts w:ascii="Times New Roman" w:eastAsia="Times New Roman" w:hAnsi="Times New Roman"/>
                <w:color w:val="000000"/>
              </w:rPr>
            </w:pPr>
            <w:r>
              <w:rPr>
                <w:rFonts w:ascii="Times New Roman" w:eastAsia="Times New Roman" w:hAnsi="Times New Roman"/>
                <w:color w:val="000000"/>
              </w:rPr>
              <w:t>0.500</w:t>
            </w:r>
          </w:p>
        </w:tc>
      </w:tr>
      <w:tr w:rsidR="00B86268" w:rsidRPr="00EE2765" w14:paraId="4F1D5EBA" w14:textId="77777777" w:rsidTr="0033346D">
        <w:trPr>
          <w:trHeight w:val="300"/>
          <w:jc w:val="center"/>
        </w:trPr>
        <w:tc>
          <w:tcPr>
            <w:tcW w:w="1805" w:type="dxa"/>
            <w:shd w:val="clear" w:color="auto" w:fill="auto"/>
            <w:noWrap/>
            <w:vAlign w:val="bottom"/>
            <w:hideMark/>
          </w:tcPr>
          <w:p w14:paraId="72F55507" w14:textId="77777777" w:rsidR="00B86268" w:rsidRPr="002A7C05" w:rsidRDefault="00B86268" w:rsidP="0061545D">
            <w:pPr>
              <w:rPr>
                <w:rFonts w:ascii="Times New Roman" w:eastAsia="Times New Roman" w:hAnsi="Times New Roman"/>
                <w:i/>
                <w:color w:val="000000"/>
              </w:rPr>
            </w:pPr>
            <w:r w:rsidRPr="002A7C05">
              <w:rPr>
                <w:rFonts w:ascii="Times New Roman" w:eastAsia="Times New Roman" w:hAnsi="Times New Roman"/>
                <w:i/>
                <w:color w:val="000000"/>
              </w:rPr>
              <w:t>Guinea fowl (5)</w:t>
            </w:r>
          </w:p>
        </w:tc>
        <w:tc>
          <w:tcPr>
            <w:tcW w:w="1411" w:type="dxa"/>
            <w:shd w:val="clear" w:color="auto" w:fill="auto"/>
            <w:noWrap/>
            <w:vAlign w:val="bottom"/>
            <w:hideMark/>
          </w:tcPr>
          <w:p w14:paraId="48CBD28C" w14:textId="77777777" w:rsidR="00B86268" w:rsidRPr="00EE2765" w:rsidRDefault="00B86268" w:rsidP="0061545D">
            <w:pPr>
              <w:jc w:val="right"/>
              <w:rPr>
                <w:rFonts w:ascii="Times New Roman" w:eastAsia="Times New Roman" w:hAnsi="Times New Roman"/>
                <w:color w:val="000000"/>
              </w:rPr>
            </w:pPr>
            <w:r w:rsidRPr="00EE2765">
              <w:rPr>
                <w:rFonts w:ascii="Times New Roman" w:eastAsia="Times New Roman" w:hAnsi="Times New Roman"/>
                <w:color w:val="000000"/>
              </w:rPr>
              <w:t>0.00</w:t>
            </w:r>
            <w:r>
              <w:rPr>
                <w:rFonts w:ascii="Times New Roman" w:eastAsia="Times New Roman" w:hAnsi="Times New Roman"/>
                <w:color w:val="000000"/>
              </w:rPr>
              <w:t>10</w:t>
            </w:r>
          </w:p>
        </w:tc>
        <w:tc>
          <w:tcPr>
            <w:tcW w:w="990" w:type="dxa"/>
            <w:shd w:val="clear" w:color="auto" w:fill="auto"/>
            <w:noWrap/>
            <w:vAlign w:val="bottom"/>
            <w:hideMark/>
          </w:tcPr>
          <w:p w14:paraId="4E591901" w14:textId="77777777" w:rsidR="00B86268" w:rsidRPr="00EE2765" w:rsidRDefault="00B86268" w:rsidP="0061545D">
            <w:pPr>
              <w:jc w:val="right"/>
              <w:rPr>
                <w:rFonts w:ascii="Times New Roman" w:eastAsia="Times New Roman" w:hAnsi="Times New Roman"/>
                <w:color w:val="000000"/>
              </w:rPr>
            </w:pPr>
            <w:r w:rsidRPr="00EE2765">
              <w:rPr>
                <w:rFonts w:ascii="Times New Roman" w:eastAsia="Times New Roman" w:hAnsi="Times New Roman"/>
                <w:color w:val="000000"/>
              </w:rPr>
              <w:t>&lt;.0001</w:t>
            </w:r>
          </w:p>
        </w:tc>
        <w:tc>
          <w:tcPr>
            <w:tcW w:w="1047" w:type="dxa"/>
            <w:shd w:val="clear" w:color="auto" w:fill="auto"/>
            <w:noWrap/>
            <w:vAlign w:val="bottom"/>
            <w:hideMark/>
          </w:tcPr>
          <w:p w14:paraId="4B211487" w14:textId="77777777" w:rsidR="00B86268" w:rsidRPr="00EE2765" w:rsidRDefault="00B86268" w:rsidP="0061545D">
            <w:pPr>
              <w:jc w:val="right"/>
              <w:rPr>
                <w:rFonts w:ascii="Times New Roman" w:eastAsia="Times New Roman" w:hAnsi="Times New Roman"/>
                <w:color w:val="000000"/>
              </w:rPr>
            </w:pPr>
            <w:r>
              <w:rPr>
                <w:rFonts w:ascii="Times New Roman" w:eastAsia="Times New Roman" w:hAnsi="Times New Roman"/>
                <w:color w:val="000000"/>
              </w:rPr>
              <w:t>na</w:t>
            </w:r>
          </w:p>
        </w:tc>
      </w:tr>
      <w:tr w:rsidR="00B86268" w:rsidRPr="00EE2765" w14:paraId="039758AE" w14:textId="77777777" w:rsidTr="0033346D">
        <w:trPr>
          <w:trHeight w:val="300"/>
          <w:jc w:val="center"/>
        </w:trPr>
        <w:tc>
          <w:tcPr>
            <w:tcW w:w="1805" w:type="dxa"/>
            <w:shd w:val="clear" w:color="auto" w:fill="auto"/>
            <w:noWrap/>
            <w:vAlign w:val="bottom"/>
            <w:hideMark/>
          </w:tcPr>
          <w:p w14:paraId="34C7DDB0" w14:textId="77777777" w:rsidR="00B86268" w:rsidRPr="002A7C05" w:rsidRDefault="00B86268" w:rsidP="0061545D">
            <w:pPr>
              <w:rPr>
                <w:rFonts w:ascii="Times New Roman" w:eastAsia="Times New Roman" w:hAnsi="Times New Roman"/>
                <w:i/>
                <w:color w:val="000000"/>
              </w:rPr>
            </w:pPr>
            <w:r w:rsidRPr="002A7C05">
              <w:rPr>
                <w:rFonts w:ascii="Times New Roman" w:eastAsia="Times New Roman" w:hAnsi="Times New Roman"/>
                <w:i/>
                <w:color w:val="000000"/>
              </w:rPr>
              <w:t>Domestic Turkey(6)</w:t>
            </w:r>
          </w:p>
        </w:tc>
        <w:tc>
          <w:tcPr>
            <w:tcW w:w="1411" w:type="dxa"/>
            <w:shd w:val="clear" w:color="auto" w:fill="auto"/>
            <w:noWrap/>
            <w:vAlign w:val="bottom"/>
            <w:hideMark/>
          </w:tcPr>
          <w:p w14:paraId="729073CA" w14:textId="77777777" w:rsidR="00B86268" w:rsidRPr="00EE2765" w:rsidRDefault="00B86268" w:rsidP="0061545D">
            <w:pPr>
              <w:jc w:val="right"/>
              <w:rPr>
                <w:rFonts w:ascii="Times New Roman" w:eastAsia="Times New Roman" w:hAnsi="Times New Roman"/>
                <w:color w:val="000000"/>
              </w:rPr>
            </w:pPr>
            <w:r w:rsidRPr="00EE2765">
              <w:rPr>
                <w:rFonts w:ascii="Times New Roman" w:eastAsia="Times New Roman" w:hAnsi="Times New Roman"/>
                <w:color w:val="000000"/>
              </w:rPr>
              <w:t>&lt;.0001</w:t>
            </w:r>
          </w:p>
        </w:tc>
        <w:tc>
          <w:tcPr>
            <w:tcW w:w="990" w:type="dxa"/>
            <w:shd w:val="clear" w:color="auto" w:fill="auto"/>
            <w:noWrap/>
            <w:vAlign w:val="bottom"/>
            <w:hideMark/>
          </w:tcPr>
          <w:p w14:paraId="2AB6F7D5" w14:textId="77777777" w:rsidR="00B86268" w:rsidRPr="00EE2765" w:rsidRDefault="00B86268" w:rsidP="0061545D">
            <w:pPr>
              <w:jc w:val="right"/>
              <w:rPr>
                <w:rFonts w:ascii="Times New Roman" w:eastAsia="Times New Roman" w:hAnsi="Times New Roman"/>
                <w:color w:val="000000"/>
              </w:rPr>
            </w:pPr>
            <w:r w:rsidRPr="00EE2765">
              <w:rPr>
                <w:rFonts w:ascii="Times New Roman" w:eastAsia="Times New Roman" w:hAnsi="Times New Roman"/>
                <w:color w:val="000000"/>
              </w:rPr>
              <w:t>0.3229</w:t>
            </w:r>
          </w:p>
        </w:tc>
        <w:tc>
          <w:tcPr>
            <w:tcW w:w="1047" w:type="dxa"/>
            <w:shd w:val="clear" w:color="auto" w:fill="auto"/>
            <w:noWrap/>
            <w:vAlign w:val="bottom"/>
            <w:hideMark/>
          </w:tcPr>
          <w:p w14:paraId="484E6C23" w14:textId="77777777" w:rsidR="00B86268" w:rsidRPr="00EE2765" w:rsidRDefault="00B86268" w:rsidP="0061545D">
            <w:pPr>
              <w:jc w:val="right"/>
              <w:rPr>
                <w:rFonts w:ascii="Times New Roman" w:eastAsia="Times New Roman" w:hAnsi="Times New Roman"/>
                <w:color w:val="000000"/>
              </w:rPr>
            </w:pPr>
            <w:r>
              <w:rPr>
                <w:rFonts w:ascii="Times New Roman" w:eastAsia="Times New Roman" w:hAnsi="Times New Roman"/>
                <w:color w:val="000000"/>
              </w:rPr>
              <w:t>0.0014</w:t>
            </w:r>
          </w:p>
        </w:tc>
      </w:tr>
      <w:tr w:rsidR="00B86268" w:rsidRPr="00EE2765" w14:paraId="670CC430" w14:textId="77777777" w:rsidTr="0033346D">
        <w:trPr>
          <w:trHeight w:val="300"/>
          <w:jc w:val="center"/>
        </w:trPr>
        <w:tc>
          <w:tcPr>
            <w:tcW w:w="1805" w:type="dxa"/>
            <w:shd w:val="clear" w:color="auto" w:fill="auto"/>
            <w:noWrap/>
            <w:vAlign w:val="bottom"/>
            <w:hideMark/>
          </w:tcPr>
          <w:p w14:paraId="6031B625" w14:textId="77777777" w:rsidR="00B86268" w:rsidRPr="002A7C05" w:rsidRDefault="00B86268" w:rsidP="0061545D">
            <w:pPr>
              <w:rPr>
                <w:rFonts w:ascii="Times New Roman" w:eastAsia="Times New Roman" w:hAnsi="Times New Roman"/>
                <w:i/>
                <w:color w:val="000000"/>
              </w:rPr>
            </w:pPr>
            <w:r w:rsidRPr="002A7C05">
              <w:rPr>
                <w:rFonts w:ascii="Times New Roman" w:eastAsia="Times New Roman" w:hAnsi="Times New Roman"/>
                <w:i/>
                <w:color w:val="000000"/>
              </w:rPr>
              <w:t>Quail (7)</w:t>
            </w:r>
          </w:p>
        </w:tc>
        <w:tc>
          <w:tcPr>
            <w:tcW w:w="1411" w:type="dxa"/>
            <w:shd w:val="clear" w:color="auto" w:fill="auto"/>
            <w:noWrap/>
            <w:vAlign w:val="bottom"/>
            <w:hideMark/>
          </w:tcPr>
          <w:p w14:paraId="6E25865A" w14:textId="77777777" w:rsidR="00B86268" w:rsidRPr="00EE2765" w:rsidRDefault="00B86268" w:rsidP="0061545D">
            <w:pPr>
              <w:jc w:val="right"/>
              <w:rPr>
                <w:rFonts w:ascii="Times New Roman" w:eastAsia="Times New Roman" w:hAnsi="Times New Roman"/>
                <w:color w:val="000000"/>
              </w:rPr>
            </w:pPr>
            <w:r w:rsidRPr="00EE2765">
              <w:rPr>
                <w:rFonts w:ascii="Times New Roman" w:eastAsia="Times New Roman" w:hAnsi="Times New Roman"/>
                <w:color w:val="000000"/>
              </w:rPr>
              <w:t>0.0861</w:t>
            </w:r>
          </w:p>
        </w:tc>
        <w:tc>
          <w:tcPr>
            <w:tcW w:w="990" w:type="dxa"/>
            <w:shd w:val="clear" w:color="auto" w:fill="auto"/>
            <w:noWrap/>
            <w:vAlign w:val="bottom"/>
            <w:hideMark/>
          </w:tcPr>
          <w:p w14:paraId="30A00D87" w14:textId="77777777" w:rsidR="00B86268" w:rsidRPr="00EE2765" w:rsidRDefault="00B86268" w:rsidP="0061545D">
            <w:pPr>
              <w:jc w:val="right"/>
              <w:rPr>
                <w:rFonts w:ascii="Times New Roman" w:eastAsia="Times New Roman" w:hAnsi="Times New Roman"/>
                <w:color w:val="000000"/>
              </w:rPr>
            </w:pPr>
            <w:r w:rsidRPr="00EE2765">
              <w:rPr>
                <w:rFonts w:ascii="Times New Roman" w:eastAsia="Times New Roman" w:hAnsi="Times New Roman"/>
                <w:color w:val="000000"/>
              </w:rPr>
              <w:t>1.0000</w:t>
            </w:r>
          </w:p>
        </w:tc>
        <w:tc>
          <w:tcPr>
            <w:tcW w:w="1047" w:type="dxa"/>
            <w:shd w:val="clear" w:color="auto" w:fill="auto"/>
            <w:noWrap/>
            <w:vAlign w:val="bottom"/>
            <w:hideMark/>
          </w:tcPr>
          <w:p w14:paraId="0733BE00" w14:textId="77777777" w:rsidR="00B86268" w:rsidRPr="00EE2765" w:rsidRDefault="00B86268" w:rsidP="0061545D">
            <w:pPr>
              <w:jc w:val="right"/>
              <w:rPr>
                <w:rFonts w:ascii="Times New Roman" w:eastAsia="Times New Roman" w:hAnsi="Times New Roman"/>
                <w:color w:val="000000"/>
              </w:rPr>
            </w:pPr>
            <w:r>
              <w:rPr>
                <w:rFonts w:ascii="Times New Roman" w:eastAsia="Times New Roman" w:hAnsi="Times New Roman"/>
                <w:color w:val="000000"/>
              </w:rPr>
              <w:t>0.4009</w:t>
            </w:r>
          </w:p>
        </w:tc>
      </w:tr>
      <w:tr w:rsidR="00B86268" w:rsidRPr="00EE2765" w14:paraId="1864AE0A" w14:textId="77777777" w:rsidTr="0033346D">
        <w:trPr>
          <w:trHeight w:val="300"/>
          <w:jc w:val="center"/>
        </w:trPr>
        <w:tc>
          <w:tcPr>
            <w:tcW w:w="1805" w:type="dxa"/>
            <w:shd w:val="clear" w:color="auto" w:fill="auto"/>
            <w:noWrap/>
            <w:vAlign w:val="bottom"/>
            <w:hideMark/>
          </w:tcPr>
          <w:p w14:paraId="6FCF5C7F" w14:textId="77777777" w:rsidR="00B86268" w:rsidRPr="002A7C05" w:rsidRDefault="00B86268" w:rsidP="0061545D">
            <w:pPr>
              <w:rPr>
                <w:rFonts w:ascii="Times New Roman" w:eastAsia="Times New Roman" w:hAnsi="Times New Roman"/>
                <w:i/>
                <w:color w:val="000000"/>
              </w:rPr>
            </w:pPr>
            <w:r w:rsidRPr="002A7C05">
              <w:rPr>
                <w:rFonts w:ascii="Times New Roman" w:eastAsia="Times New Roman" w:hAnsi="Times New Roman"/>
                <w:i/>
                <w:color w:val="000000"/>
              </w:rPr>
              <w:t>Passerine (8)</w:t>
            </w:r>
          </w:p>
        </w:tc>
        <w:tc>
          <w:tcPr>
            <w:tcW w:w="1411" w:type="dxa"/>
            <w:shd w:val="clear" w:color="auto" w:fill="auto"/>
            <w:noWrap/>
            <w:vAlign w:val="bottom"/>
            <w:hideMark/>
          </w:tcPr>
          <w:p w14:paraId="011C6608" w14:textId="77777777" w:rsidR="00B86268" w:rsidRPr="00EE2765" w:rsidRDefault="00B86268" w:rsidP="0061545D">
            <w:pPr>
              <w:jc w:val="right"/>
              <w:rPr>
                <w:rFonts w:ascii="Times New Roman" w:eastAsia="Times New Roman" w:hAnsi="Times New Roman"/>
                <w:color w:val="000000"/>
              </w:rPr>
            </w:pPr>
            <w:r w:rsidRPr="00EE2765">
              <w:rPr>
                <w:rFonts w:ascii="Times New Roman" w:eastAsia="Times New Roman" w:hAnsi="Times New Roman"/>
                <w:color w:val="000000"/>
              </w:rPr>
              <w:t>0.2357</w:t>
            </w:r>
          </w:p>
        </w:tc>
        <w:tc>
          <w:tcPr>
            <w:tcW w:w="990" w:type="dxa"/>
            <w:shd w:val="clear" w:color="auto" w:fill="auto"/>
            <w:noWrap/>
            <w:vAlign w:val="bottom"/>
            <w:hideMark/>
          </w:tcPr>
          <w:p w14:paraId="3982F7FB" w14:textId="77777777" w:rsidR="00B86268" w:rsidRPr="00EE2765" w:rsidRDefault="00B86268" w:rsidP="0061545D">
            <w:pPr>
              <w:jc w:val="right"/>
              <w:rPr>
                <w:rFonts w:ascii="Times New Roman" w:eastAsia="Times New Roman" w:hAnsi="Times New Roman"/>
                <w:color w:val="000000"/>
              </w:rPr>
            </w:pPr>
            <w:r w:rsidRPr="00EE2765">
              <w:rPr>
                <w:rFonts w:ascii="Times New Roman" w:eastAsia="Times New Roman" w:hAnsi="Times New Roman"/>
                <w:color w:val="000000"/>
              </w:rPr>
              <w:t>na</w:t>
            </w:r>
          </w:p>
        </w:tc>
        <w:tc>
          <w:tcPr>
            <w:tcW w:w="1047" w:type="dxa"/>
            <w:shd w:val="clear" w:color="auto" w:fill="auto"/>
            <w:noWrap/>
            <w:vAlign w:val="bottom"/>
            <w:hideMark/>
          </w:tcPr>
          <w:p w14:paraId="70701F10" w14:textId="77777777" w:rsidR="00B86268" w:rsidRPr="00EE2765" w:rsidRDefault="00B86268" w:rsidP="0061545D">
            <w:pPr>
              <w:jc w:val="right"/>
              <w:rPr>
                <w:rFonts w:ascii="Times New Roman" w:eastAsia="Times New Roman" w:hAnsi="Times New Roman"/>
                <w:color w:val="000000"/>
              </w:rPr>
            </w:pPr>
            <w:r w:rsidRPr="00EE2765">
              <w:rPr>
                <w:rFonts w:ascii="Times New Roman" w:eastAsia="Times New Roman" w:hAnsi="Times New Roman"/>
                <w:color w:val="000000"/>
              </w:rPr>
              <w:t>na</w:t>
            </w:r>
          </w:p>
        </w:tc>
      </w:tr>
    </w:tbl>
    <w:p w14:paraId="6975679C" w14:textId="77777777" w:rsidR="00B86268" w:rsidRDefault="00B86268" w:rsidP="00AF189B">
      <w:pPr>
        <w:ind w:left="5040" w:firstLine="720"/>
        <w:rPr>
          <w:rFonts w:ascii="Times New Roman" w:hAnsi="Times New Roman"/>
        </w:rPr>
      </w:pPr>
      <w:r w:rsidRPr="002D453D">
        <w:rPr>
          <w:rFonts w:ascii="Times New Roman" w:hAnsi="Times New Roman"/>
        </w:rPr>
        <w:t>*alpha 0.05</w:t>
      </w:r>
    </w:p>
    <w:p w14:paraId="77B52643" w14:textId="77777777" w:rsidR="0098751A" w:rsidRPr="002D453D" w:rsidRDefault="0098751A" w:rsidP="00B86268">
      <w:pPr>
        <w:ind w:left="5040" w:firstLine="720"/>
        <w:jc w:val="center"/>
        <w:rPr>
          <w:rFonts w:ascii="Times New Roman" w:hAnsi="Times New Roman"/>
        </w:rPr>
      </w:pPr>
    </w:p>
    <w:p w14:paraId="5814AB6E" w14:textId="77777777" w:rsidR="00B86268" w:rsidRDefault="00B86268" w:rsidP="00B86268">
      <w:pPr>
        <w:rPr>
          <w:rFonts w:ascii="Times New Roman" w:hAnsi="Times New Roman"/>
        </w:rPr>
      </w:pPr>
    </w:p>
    <w:p w14:paraId="39737656" w14:textId="77777777" w:rsidR="008A0677" w:rsidRDefault="008A0677" w:rsidP="00B86268">
      <w:pPr>
        <w:rPr>
          <w:rFonts w:ascii="Times New Roman" w:hAnsi="Times New Roman"/>
        </w:rPr>
      </w:pPr>
    </w:p>
    <w:p w14:paraId="2C017A0C" w14:textId="0F920FDD" w:rsidR="00B86268" w:rsidRDefault="00B86268" w:rsidP="00B86268">
      <w:pPr>
        <w:spacing w:line="480" w:lineRule="auto"/>
        <w:rPr>
          <w:rFonts w:ascii="Times New Roman" w:hAnsi="Times New Roman"/>
        </w:rPr>
      </w:pPr>
      <w:r>
        <w:rPr>
          <w:rFonts w:ascii="Times New Roman" w:hAnsi="Times New Roman"/>
        </w:rPr>
        <w:t>The</w:t>
      </w:r>
      <w:r w:rsidR="00CB4B51">
        <w:rPr>
          <w:rFonts w:ascii="Times New Roman" w:hAnsi="Times New Roman"/>
        </w:rPr>
        <w:t>se</w:t>
      </w:r>
      <w:r>
        <w:rPr>
          <w:rFonts w:ascii="Times New Roman" w:hAnsi="Times New Roman"/>
        </w:rPr>
        <w:t xml:space="preserve"> results indicate that the differences between the modern comparative metric data and the supplementary literature data for mean thickness, ratio, and pore distribution ar</w:t>
      </w:r>
      <w:r w:rsidR="00CB4B51">
        <w:rPr>
          <w:rFonts w:ascii="Times New Roman" w:hAnsi="Times New Roman"/>
        </w:rPr>
        <w:t>e statistically too variable to</w:t>
      </w:r>
      <w:r>
        <w:rPr>
          <w:rFonts w:ascii="Times New Roman" w:hAnsi="Times New Roman"/>
        </w:rPr>
        <w:t xml:space="preserve"> use interchangeably.</w:t>
      </w:r>
      <w:r w:rsidR="00423956">
        <w:rPr>
          <w:rFonts w:ascii="Times New Roman" w:hAnsi="Times New Roman"/>
        </w:rPr>
        <w:t xml:space="preserve"> </w:t>
      </w:r>
      <w:r w:rsidR="000A6C1C">
        <w:rPr>
          <w:rFonts w:ascii="Times New Roman" w:hAnsi="Times New Roman"/>
        </w:rPr>
        <w:t>For those p-values greater than</w:t>
      </w:r>
      <w:r w:rsidR="00F43064">
        <w:rPr>
          <w:rFonts w:ascii="Times New Roman" w:hAnsi="Times New Roman"/>
        </w:rPr>
        <w:t xml:space="preserve"> the</w:t>
      </w:r>
      <w:r>
        <w:rPr>
          <w:rFonts w:ascii="Times New Roman" w:hAnsi="Times New Roman"/>
        </w:rPr>
        <w:t xml:space="preserve"> 0.05</w:t>
      </w:r>
      <w:r w:rsidR="00F43064">
        <w:rPr>
          <w:rFonts w:ascii="Times New Roman" w:hAnsi="Times New Roman"/>
        </w:rPr>
        <w:t xml:space="preserve"> alpha</w:t>
      </w:r>
      <w:r>
        <w:rPr>
          <w:rFonts w:ascii="Times New Roman" w:hAnsi="Times New Roman"/>
        </w:rPr>
        <w:t>, the null hypothesis is acceptable, indicating that there is no change or difference between the two metric data sets.</w:t>
      </w:r>
      <w:r w:rsidR="00423956">
        <w:rPr>
          <w:rFonts w:ascii="Times New Roman" w:hAnsi="Times New Roman"/>
        </w:rPr>
        <w:t xml:space="preserve"> </w:t>
      </w:r>
      <w:r>
        <w:rPr>
          <w:rFonts w:ascii="Times New Roman" w:hAnsi="Times New Roman"/>
        </w:rPr>
        <w:t xml:space="preserve">However, the opposite is true for those p-values </w:t>
      </w:r>
      <w:r w:rsidR="00F43064">
        <w:rPr>
          <w:rFonts w:ascii="Times New Roman" w:hAnsi="Times New Roman"/>
        </w:rPr>
        <w:t>less than the 0.05</w:t>
      </w:r>
      <w:r>
        <w:rPr>
          <w:rFonts w:ascii="Times New Roman" w:hAnsi="Times New Roman"/>
        </w:rPr>
        <w:t xml:space="preserve"> alpha, indicating that the provided data exhibit statistically significant differences. Some discrepancies, </w:t>
      </w:r>
      <w:r w:rsidR="00A73AC2">
        <w:rPr>
          <w:rFonts w:ascii="Times New Roman" w:hAnsi="Times New Roman"/>
        </w:rPr>
        <w:t xml:space="preserve">such as </w:t>
      </w:r>
      <w:r>
        <w:rPr>
          <w:rFonts w:ascii="Times New Roman" w:hAnsi="Times New Roman"/>
        </w:rPr>
        <w:t>goo</w:t>
      </w:r>
      <w:r w:rsidR="00A73AC2">
        <w:rPr>
          <w:rFonts w:ascii="Times New Roman" w:hAnsi="Times New Roman"/>
        </w:rPr>
        <w:t>se variable p-values</w:t>
      </w:r>
      <w:r>
        <w:rPr>
          <w:rFonts w:ascii="Times New Roman" w:hAnsi="Times New Roman"/>
        </w:rPr>
        <w:t>, are very close to the 0.05 alpha, but this can likely be a factor correlated with small sample size.</w:t>
      </w:r>
      <w:r w:rsidR="00423956">
        <w:rPr>
          <w:rFonts w:ascii="Times New Roman" w:hAnsi="Times New Roman"/>
        </w:rPr>
        <w:t xml:space="preserve"> </w:t>
      </w:r>
      <w:r>
        <w:rPr>
          <w:rFonts w:ascii="Times New Roman" w:hAnsi="Times New Roman"/>
        </w:rPr>
        <w:t>Thickness, ratio, and pore measurements for the goose sample were delinea</w:t>
      </w:r>
      <w:r w:rsidR="00CB4B51">
        <w:rPr>
          <w:rFonts w:ascii="Times New Roman" w:hAnsi="Times New Roman"/>
        </w:rPr>
        <w:t>ted by only two eggshell fragments</w:t>
      </w:r>
      <w:r>
        <w:rPr>
          <w:rFonts w:ascii="Times New Roman" w:hAnsi="Times New Roman"/>
        </w:rPr>
        <w:t xml:space="preserve"> taken from the same egg and therefore do not represent a sufficient sample size to determine statistically significant results.</w:t>
      </w:r>
    </w:p>
    <w:p w14:paraId="4FB3E517" w14:textId="3BE8E40D" w:rsidR="00B86268" w:rsidRDefault="00423956" w:rsidP="00B86268">
      <w:pPr>
        <w:spacing w:line="480" w:lineRule="auto"/>
        <w:ind w:firstLine="720"/>
        <w:rPr>
          <w:rFonts w:ascii="Times New Roman" w:hAnsi="Times New Roman"/>
        </w:rPr>
      </w:pPr>
      <w:r>
        <w:rPr>
          <w:rFonts w:ascii="Times New Roman" w:hAnsi="Times New Roman"/>
        </w:rPr>
        <w:t xml:space="preserve"> </w:t>
      </w:r>
      <w:r w:rsidR="00B86268">
        <w:rPr>
          <w:rFonts w:ascii="Times New Roman" w:hAnsi="Times New Roman"/>
        </w:rPr>
        <w:t xml:space="preserve">The variability between the </w:t>
      </w:r>
      <w:r w:rsidR="007609B2">
        <w:rPr>
          <w:rFonts w:ascii="Times New Roman" w:hAnsi="Times New Roman"/>
        </w:rPr>
        <w:t xml:space="preserve">modern comparative collection and literature </w:t>
      </w:r>
      <w:r w:rsidR="00B86268">
        <w:rPr>
          <w:rFonts w:ascii="Times New Roman" w:hAnsi="Times New Roman"/>
        </w:rPr>
        <w:t xml:space="preserve">data sets may be an unintentionally </w:t>
      </w:r>
      <w:r w:rsidR="007609B2">
        <w:rPr>
          <w:rFonts w:ascii="Times New Roman" w:hAnsi="Times New Roman"/>
        </w:rPr>
        <w:t>produced abnormality, arising</w:t>
      </w:r>
      <w:r w:rsidR="00B86268">
        <w:rPr>
          <w:rFonts w:ascii="Times New Roman" w:hAnsi="Times New Roman"/>
        </w:rPr>
        <w:t xml:space="preserve"> from the fact that the supplementary literature data set has been collected from several different referenced sources, almost all of which were gathered from international avian breeds.</w:t>
      </w:r>
      <w:r>
        <w:rPr>
          <w:rFonts w:ascii="Times New Roman" w:hAnsi="Times New Roman"/>
        </w:rPr>
        <w:t xml:space="preserve"> </w:t>
      </w:r>
      <w:r w:rsidR="00B86268">
        <w:rPr>
          <w:rFonts w:ascii="Times New Roman" w:hAnsi="Times New Roman"/>
        </w:rPr>
        <w:t>Due to these abnormalities, it was determined to continue with the statistical analysis using only the regionally comparable University of Tennessee modern comparative collection metric data that was collected using the Leica MZ6 stereomicroscope.</w:t>
      </w:r>
      <w:r>
        <w:rPr>
          <w:rFonts w:ascii="Times New Roman" w:hAnsi="Times New Roman"/>
        </w:rPr>
        <w:t xml:space="preserve"> </w:t>
      </w:r>
    </w:p>
    <w:p w14:paraId="1D4999CD" w14:textId="2F0DB27C" w:rsidR="00B86268" w:rsidRDefault="00B86268" w:rsidP="00F43064">
      <w:pPr>
        <w:spacing w:line="480" w:lineRule="auto"/>
        <w:ind w:firstLine="720"/>
        <w:rPr>
          <w:rFonts w:ascii="Times New Roman" w:hAnsi="Times New Roman"/>
        </w:rPr>
      </w:pPr>
      <w:r>
        <w:rPr>
          <w:rFonts w:ascii="Times New Roman" w:hAnsi="Times New Roman"/>
        </w:rPr>
        <w:t>In total, 90 fragments from the comparative eggshell collection were tested using the discriminant analysis, comprising 16 different avian breeds.</w:t>
      </w:r>
      <w:r w:rsidR="00423956">
        <w:rPr>
          <w:rFonts w:ascii="Times New Roman" w:hAnsi="Times New Roman"/>
        </w:rPr>
        <w:t xml:space="preserve"> </w:t>
      </w:r>
      <w:r>
        <w:rPr>
          <w:rFonts w:ascii="Times New Roman" w:hAnsi="Times New Roman"/>
        </w:rPr>
        <w:t xml:space="preserve">Initial analysis to determine whether the chosen variables were well-suited </w:t>
      </w:r>
      <w:r w:rsidRPr="007E4A06">
        <w:rPr>
          <w:rFonts w:ascii="Times New Roman" w:hAnsi="Times New Roman"/>
          <w:color w:val="000000"/>
        </w:rPr>
        <w:t xml:space="preserve">discriminators </w:t>
      </w:r>
      <w:r>
        <w:rPr>
          <w:rFonts w:ascii="Times New Roman" w:hAnsi="Times New Roman"/>
        </w:rPr>
        <w:t>between species resulted in low p-values and robust R-squared values produced by a stepwise selection analysis summary</w:t>
      </w:r>
      <w:r w:rsidR="00654E6C">
        <w:rPr>
          <w:rFonts w:ascii="Times New Roman" w:hAnsi="Times New Roman"/>
        </w:rPr>
        <w:t xml:space="preserve"> (Table 5)</w:t>
      </w:r>
      <w:r>
        <w:rPr>
          <w:rFonts w:ascii="Times New Roman" w:hAnsi="Times New Roman"/>
        </w:rPr>
        <w:t>.</w:t>
      </w:r>
      <w:r w:rsidR="00423956">
        <w:rPr>
          <w:rFonts w:ascii="Times New Roman" w:hAnsi="Times New Roman"/>
        </w:rPr>
        <w:t xml:space="preserve"> </w:t>
      </w:r>
    </w:p>
    <w:p w14:paraId="7B89CE46" w14:textId="77777777" w:rsidR="0098751A" w:rsidRDefault="0098751A" w:rsidP="00F43064">
      <w:pPr>
        <w:spacing w:line="480" w:lineRule="auto"/>
        <w:ind w:firstLine="720"/>
        <w:rPr>
          <w:rFonts w:ascii="Times New Roman" w:hAnsi="Times New Roman"/>
        </w:rPr>
      </w:pPr>
    </w:p>
    <w:p w14:paraId="3DE2727F" w14:textId="77777777" w:rsidR="0033346D" w:rsidRDefault="0033346D" w:rsidP="00B86268">
      <w:pPr>
        <w:rPr>
          <w:rFonts w:ascii="Times New Roman" w:hAnsi="Times New Roman"/>
          <w:b/>
        </w:rPr>
      </w:pPr>
    </w:p>
    <w:p w14:paraId="334F5558" w14:textId="77777777" w:rsidR="0033346D" w:rsidRDefault="0033346D" w:rsidP="00B86268">
      <w:pPr>
        <w:rPr>
          <w:rFonts w:ascii="Times New Roman" w:hAnsi="Times New Roman"/>
          <w:b/>
        </w:rPr>
      </w:pPr>
    </w:p>
    <w:p w14:paraId="0589EE55" w14:textId="77777777" w:rsidR="0033346D" w:rsidRDefault="0033346D" w:rsidP="00B86268">
      <w:pPr>
        <w:rPr>
          <w:rFonts w:ascii="Times New Roman" w:hAnsi="Times New Roman"/>
          <w:b/>
        </w:rPr>
      </w:pPr>
    </w:p>
    <w:p w14:paraId="1788F2CC" w14:textId="77777777" w:rsidR="0033346D" w:rsidRDefault="0033346D" w:rsidP="00B86268">
      <w:pPr>
        <w:rPr>
          <w:rFonts w:ascii="Times New Roman" w:hAnsi="Times New Roman"/>
          <w:b/>
        </w:rPr>
      </w:pPr>
    </w:p>
    <w:p w14:paraId="7BD72D42" w14:textId="77777777" w:rsidR="0033346D" w:rsidRDefault="0033346D" w:rsidP="00B86268">
      <w:pPr>
        <w:rPr>
          <w:rFonts w:ascii="Times New Roman" w:hAnsi="Times New Roman"/>
          <w:b/>
        </w:rPr>
      </w:pPr>
    </w:p>
    <w:p w14:paraId="08F0432D" w14:textId="77777777" w:rsidR="0033346D" w:rsidRDefault="0033346D" w:rsidP="00B86268">
      <w:pPr>
        <w:rPr>
          <w:rFonts w:ascii="Times New Roman" w:hAnsi="Times New Roman"/>
          <w:b/>
        </w:rPr>
      </w:pPr>
    </w:p>
    <w:p w14:paraId="2B9E08E4" w14:textId="5CD33E66" w:rsidR="00B86268" w:rsidRDefault="00F43064" w:rsidP="00B86268">
      <w:pPr>
        <w:rPr>
          <w:rFonts w:ascii="Times New Roman" w:hAnsi="Times New Roman"/>
        </w:rPr>
      </w:pPr>
      <w:r w:rsidRPr="00620FCA">
        <w:rPr>
          <w:rFonts w:ascii="Times New Roman" w:hAnsi="Times New Roman"/>
          <w:b/>
        </w:rPr>
        <w:t xml:space="preserve">Table </w:t>
      </w:r>
      <w:r w:rsidR="00654E6C">
        <w:rPr>
          <w:rFonts w:ascii="Times New Roman" w:hAnsi="Times New Roman"/>
          <w:b/>
        </w:rPr>
        <w:t>5</w:t>
      </w:r>
      <w:r>
        <w:rPr>
          <w:rFonts w:ascii="Times New Roman" w:hAnsi="Times New Roman"/>
        </w:rPr>
        <w:t>.</w:t>
      </w:r>
      <w:r w:rsidR="00B86268" w:rsidRPr="0045062E">
        <w:rPr>
          <w:rFonts w:ascii="Times New Roman" w:hAnsi="Times New Roman"/>
        </w:rPr>
        <w:t xml:space="preserve"> Stepwise Selection Summary:</w:t>
      </w:r>
      <w:r w:rsidR="00423956">
        <w:rPr>
          <w:rFonts w:ascii="Times New Roman" w:hAnsi="Times New Roman"/>
        </w:rPr>
        <w:t xml:space="preserve"> </w:t>
      </w:r>
      <w:r w:rsidR="00B86268" w:rsidRPr="0045062E">
        <w:rPr>
          <w:rFonts w:ascii="Times New Roman" w:hAnsi="Times New Roman"/>
        </w:rPr>
        <w:t>Comparative Collection Variables</w:t>
      </w:r>
    </w:p>
    <w:p w14:paraId="4821F3DA" w14:textId="77777777" w:rsidR="00F43064" w:rsidRPr="00E64666" w:rsidRDefault="00F43064" w:rsidP="00B86268">
      <w:pPr>
        <w:rPr>
          <w:rFonts w:ascii="Times New Roman" w:hAnsi="Times New Roman"/>
          <w:b/>
        </w:rPr>
      </w:pPr>
    </w:p>
    <w:tbl>
      <w:tblPr>
        <w:tblW w:w="7575" w:type="dxa"/>
        <w:tblInd w:w="93" w:type="dxa"/>
        <w:tblLayout w:type="fixed"/>
        <w:tblLook w:val="04A0" w:firstRow="1" w:lastRow="0" w:firstColumn="1" w:lastColumn="0" w:noHBand="0" w:noVBand="1"/>
      </w:tblPr>
      <w:tblGrid>
        <w:gridCol w:w="760"/>
        <w:gridCol w:w="1145"/>
        <w:gridCol w:w="2520"/>
        <w:gridCol w:w="1170"/>
        <w:gridCol w:w="900"/>
        <w:gridCol w:w="1080"/>
      </w:tblGrid>
      <w:tr w:rsidR="00B86268" w:rsidRPr="002A7C05" w14:paraId="292ED831" w14:textId="77777777" w:rsidTr="0033346D">
        <w:trPr>
          <w:trHeight w:val="300"/>
        </w:trPr>
        <w:tc>
          <w:tcPr>
            <w:tcW w:w="760" w:type="dxa"/>
            <w:tcBorders>
              <w:top w:val="single" w:sz="4" w:space="0" w:color="auto"/>
              <w:bottom w:val="single" w:sz="4" w:space="0" w:color="auto"/>
            </w:tcBorders>
            <w:shd w:val="clear" w:color="auto" w:fill="FF6666"/>
            <w:noWrap/>
            <w:vAlign w:val="center"/>
            <w:hideMark/>
          </w:tcPr>
          <w:p w14:paraId="68C7EE3D" w14:textId="77777777" w:rsidR="00B86268" w:rsidRPr="002A7C05" w:rsidRDefault="00B86268" w:rsidP="00AF189B">
            <w:pPr>
              <w:jc w:val="center"/>
              <w:rPr>
                <w:rFonts w:ascii="Times New Roman" w:eastAsia="Times New Roman" w:hAnsi="Times New Roman"/>
                <w:b/>
                <w:i/>
                <w:color w:val="000000"/>
              </w:rPr>
            </w:pPr>
            <w:r w:rsidRPr="002A7C05">
              <w:rPr>
                <w:rFonts w:ascii="Times New Roman" w:eastAsia="Times New Roman" w:hAnsi="Times New Roman"/>
                <w:b/>
                <w:i/>
                <w:color w:val="000000"/>
              </w:rPr>
              <w:t>Step</w:t>
            </w:r>
          </w:p>
        </w:tc>
        <w:tc>
          <w:tcPr>
            <w:tcW w:w="1145" w:type="dxa"/>
            <w:tcBorders>
              <w:top w:val="single" w:sz="4" w:space="0" w:color="auto"/>
              <w:bottom w:val="single" w:sz="4" w:space="0" w:color="auto"/>
            </w:tcBorders>
            <w:shd w:val="clear" w:color="auto" w:fill="FF6666"/>
            <w:noWrap/>
            <w:vAlign w:val="center"/>
            <w:hideMark/>
          </w:tcPr>
          <w:p w14:paraId="590B8B13" w14:textId="77777777" w:rsidR="00B86268" w:rsidRPr="002A7C05" w:rsidRDefault="00B86268" w:rsidP="00AF189B">
            <w:pPr>
              <w:jc w:val="center"/>
              <w:rPr>
                <w:rFonts w:ascii="Times New Roman" w:eastAsia="Times New Roman" w:hAnsi="Times New Roman"/>
                <w:b/>
                <w:i/>
                <w:color w:val="000000"/>
              </w:rPr>
            </w:pPr>
            <w:r w:rsidRPr="002A7C05">
              <w:rPr>
                <w:rFonts w:ascii="Times New Roman" w:eastAsia="Times New Roman" w:hAnsi="Times New Roman"/>
                <w:b/>
                <w:i/>
                <w:color w:val="000000"/>
              </w:rPr>
              <w:t>Number</w:t>
            </w:r>
          </w:p>
        </w:tc>
        <w:tc>
          <w:tcPr>
            <w:tcW w:w="2520" w:type="dxa"/>
            <w:tcBorders>
              <w:top w:val="single" w:sz="4" w:space="0" w:color="auto"/>
              <w:bottom w:val="single" w:sz="4" w:space="0" w:color="auto"/>
            </w:tcBorders>
            <w:shd w:val="clear" w:color="auto" w:fill="FF6666"/>
            <w:noWrap/>
            <w:vAlign w:val="center"/>
            <w:hideMark/>
          </w:tcPr>
          <w:p w14:paraId="2AE34DD7" w14:textId="77777777" w:rsidR="00B86268" w:rsidRPr="002A7C05" w:rsidRDefault="00B86268" w:rsidP="00AF189B">
            <w:pPr>
              <w:jc w:val="center"/>
              <w:rPr>
                <w:rFonts w:ascii="Times New Roman" w:eastAsia="Times New Roman" w:hAnsi="Times New Roman"/>
                <w:b/>
                <w:i/>
                <w:color w:val="000000"/>
              </w:rPr>
            </w:pPr>
            <w:r w:rsidRPr="002A7C05">
              <w:rPr>
                <w:rFonts w:ascii="Times New Roman" w:eastAsia="Times New Roman" w:hAnsi="Times New Roman"/>
                <w:b/>
                <w:i/>
                <w:color w:val="000000"/>
              </w:rPr>
              <w:t>Variable</w:t>
            </w:r>
          </w:p>
        </w:tc>
        <w:tc>
          <w:tcPr>
            <w:tcW w:w="1170" w:type="dxa"/>
            <w:tcBorders>
              <w:top w:val="single" w:sz="4" w:space="0" w:color="auto"/>
              <w:bottom w:val="single" w:sz="4" w:space="0" w:color="auto"/>
            </w:tcBorders>
            <w:shd w:val="clear" w:color="auto" w:fill="FF6666"/>
            <w:noWrap/>
            <w:vAlign w:val="center"/>
            <w:hideMark/>
          </w:tcPr>
          <w:p w14:paraId="6D2E0732" w14:textId="77777777" w:rsidR="00B86268" w:rsidRPr="002A7C05" w:rsidRDefault="00B86268" w:rsidP="00AF189B">
            <w:pPr>
              <w:jc w:val="center"/>
              <w:rPr>
                <w:rFonts w:ascii="Times New Roman" w:eastAsia="Times New Roman" w:hAnsi="Times New Roman"/>
                <w:b/>
                <w:i/>
                <w:color w:val="000000"/>
              </w:rPr>
            </w:pPr>
            <w:r w:rsidRPr="002A7C05">
              <w:rPr>
                <w:rFonts w:ascii="Times New Roman" w:eastAsia="Times New Roman" w:hAnsi="Times New Roman"/>
                <w:b/>
                <w:i/>
                <w:color w:val="000000"/>
              </w:rPr>
              <w:t>Partial R-Squared</w:t>
            </w:r>
          </w:p>
        </w:tc>
        <w:tc>
          <w:tcPr>
            <w:tcW w:w="900" w:type="dxa"/>
            <w:tcBorders>
              <w:top w:val="single" w:sz="4" w:space="0" w:color="auto"/>
              <w:bottom w:val="single" w:sz="4" w:space="0" w:color="auto"/>
            </w:tcBorders>
            <w:shd w:val="clear" w:color="auto" w:fill="FF6666"/>
            <w:noWrap/>
            <w:vAlign w:val="center"/>
            <w:hideMark/>
          </w:tcPr>
          <w:p w14:paraId="19D6FE0E" w14:textId="77777777" w:rsidR="00B86268" w:rsidRPr="002A7C05" w:rsidRDefault="00B86268" w:rsidP="00AF189B">
            <w:pPr>
              <w:jc w:val="center"/>
              <w:rPr>
                <w:rFonts w:ascii="Times New Roman" w:eastAsia="Times New Roman" w:hAnsi="Times New Roman"/>
                <w:b/>
                <w:i/>
                <w:color w:val="000000"/>
              </w:rPr>
            </w:pPr>
            <w:r w:rsidRPr="002A7C05">
              <w:rPr>
                <w:rFonts w:ascii="Times New Roman" w:eastAsia="Times New Roman" w:hAnsi="Times New Roman"/>
                <w:b/>
                <w:i/>
                <w:color w:val="000000"/>
              </w:rPr>
              <w:t>F Value</w:t>
            </w:r>
          </w:p>
        </w:tc>
        <w:tc>
          <w:tcPr>
            <w:tcW w:w="1080" w:type="dxa"/>
            <w:tcBorders>
              <w:top w:val="single" w:sz="4" w:space="0" w:color="auto"/>
              <w:bottom w:val="single" w:sz="4" w:space="0" w:color="auto"/>
            </w:tcBorders>
            <w:shd w:val="clear" w:color="auto" w:fill="FF6666"/>
            <w:noWrap/>
            <w:vAlign w:val="center"/>
            <w:hideMark/>
          </w:tcPr>
          <w:p w14:paraId="67DD2059" w14:textId="77777777" w:rsidR="00B86268" w:rsidRPr="002A7C05" w:rsidRDefault="00B86268" w:rsidP="00AF189B">
            <w:pPr>
              <w:jc w:val="center"/>
              <w:rPr>
                <w:rFonts w:ascii="Times New Roman" w:eastAsia="Times New Roman" w:hAnsi="Times New Roman"/>
                <w:b/>
                <w:i/>
                <w:color w:val="000000"/>
              </w:rPr>
            </w:pPr>
            <w:r w:rsidRPr="002A7C05">
              <w:rPr>
                <w:rFonts w:ascii="Times New Roman" w:eastAsia="Times New Roman" w:hAnsi="Times New Roman"/>
                <w:b/>
                <w:i/>
                <w:color w:val="000000"/>
              </w:rPr>
              <w:t>Pr &gt; F</w:t>
            </w:r>
          </w:p>
        </w:tc>
      </w:tr>
      <w:tr w:rsidR="00B86268" w:rsidRPr="00FC2978" w14:paraId="31DE6BFE" w14:textId="77777777" w:rsidTr="0033346D">
        <w:trPr>
          <w:trHeight w:val="300"/>
        </w:trPr>
        <w:tc>
          <w:tcPr>
            <w:tcW w:w="760" w:type="dxa"/>
            <w:tcBorders>
              <w:top w:val="single" w:sz="4" w:space="0" w:color="auto"/>
            </w:tcBorders>
            <w:shd w:val="clear" w:color="auto" w:fill="auto"/>
            <w:noWrap/>
            <w:vAlign w:val="bottom"/>
            <w:hideMark/>
          </w:tcPr>
          <w:p w14:paraId="05288BD2" w14:textId="77777777" w:rsidR="00B86268" w:rsidRPr="002A7C05" w:rsidRDefault="00B86268" w:rsidP="0061545D">
            <w:pPr>
              <w:jc w:val="right"/>
              <w:rPr>
                <w:rFonts w:ascii="Times New Roman" w:eastAsia="Times New Roman" w:hAnsi="Times New Roman"/>
                <w:i/>
                <w:color w:val="000000"/>
              </w:rPr>
            </w:pPr>
            <w:r w:rsidRPr="002A7C05">
              <w:rPr>
                <w:rFonts w:ascii="Times New Roman" w:eastAsia="Times New Roman" w:hAnsi="Times New Roman"/>
                <w:i/>
                <w:color w:val="000000"/>
              </w:rPr>
              <w:t>1</w:t>
            </w:r>
          </w:p>
        </w:tc>
        <w:tc>
          <w:tcPr>
            <w:tcW w:w="1145" w:type="dxa"/>
            <w:tcBorders>
              <w:top w:val="single" w:sz="4" w:space="0" w:color="auto"/>
            </w:tcBorders>
            <w:shd w:val="clear" w:color="auto" w:fill="auto"/>
            <w:noWrap/>
            <w:vAlign w:val="bottom"/>
            <w:hideMark/>
          </w:tcPr>
          <w:p w14:paraId="7F88BDB8" w14:textId="77777777" w:rsidR="00B86268" w:rsidRPr="00FC2978" w:rsidRDefault="00B86268" w:rsidP="0061545D">
            <w:pPr>
              <w:jc w:val="right"/>
              <w:rPr>
                <w:rFonts w:ascii="Times New Roman" w:eastAsia="Times New Roman" w:hAnsi="Times New Roman"/>
                <w:color w:val="000000"/>
              </w:rPr>
            </w:pPr>
            <w:r w:rsidRPr="00FC2978">
              <w:rPr>
                <w:rFonts w:ascii="Times New Roman" w:eastAsia="Times New Roman" w:hAnsi="Times New Roman"/>
                <w:color w:val="000000"/>
              </w:rPr>
              <w:t>1</w:t>
            </w:r>
          </w:p>
        </w:tc>
        <w:tc>
          <w:tcPr>
            <w:tcW w:w="2520" w:type="dxa"/>
            <w:tcBorders>
              <w:top w:val="single" w:sz="4" w:space="0" w:color="auto"/>
            </w:tcBorders>
            <w:shd w:val="clear" w:color="auto" w:fill="auto"/>
            <w:noWrap/>
            <w:vAlign w:val="bottom"/>
            <w:hideMark/>
          </w:tcPr>
          <w:p w14:paraId="3BE33228" w14:textId="77777777" w:rsidR="00B86268" w:rsidRPr="00FC2978" w:rsidRDefault="00B86268" w:rsidP="0061545D">
            <w:pPr>
              <w:rPr>
                <w:rFonts w:ascii="Times New Roman" w:eastAsia="Times New Roman" w:hAnsi="Times New Roman"/>
                <w:color w:val="000000"/>
              </w:rPr>
            </w:pPr>
            <w:r w:rsidRPr="00FC2978">
              <w:rPr>
                <w:rFonts w:ascii="Times New Roman" w:eastAsia="Times New Roman" w:hAnsi="Times New Roman"/>
                <w:color w:val="000000"/>
              </w:rPr>
              <w:t>Microscope _Thickness</w:t>
            </w:r>
          </w:p>
        </w:tc>
        <w:tc>
          <w:tcPr>
            <w:tcW w:w="1170" w:type="dxa"/>
            <w:tcBorders>
              <w:top w:val="single" w:sz="4" w:space="0" w:color="auto"/>
            </w:tcBorders>
            <w:shd w:val="clear" w:color="auto" w:fill="auto"/>
            <w:noWrap/>
            <w:vAlign w:val="bottom"/>
            <w:hideMark/>
          </w:tcPr>
          <w:p w14:paraId="1607FB2E" w14:textId="77777777" w:rsidR="00B86268" w:rsidRPr="00FC2978" w:rsidRDefault="00B86268" w:rsidP="0061545D">
            <w:pPr>
              <w:jc w:val="right"/>
              <w:rPr>
                <w:rFonts w:ascii="Times New Roman" w:eastAsia="Times New Roman" w:hAnsi="Times New Roman"/>
                <w:color w:val="000000"/>
              </w:rPr>
            </w:pPr>
            <w:r w:rsidRPr="00FC2978">
              <w:rPr>
                <w:rFonts w:ascii="Times New Roman" w:eastAsia="Times New Roman" w:hAnsi="Times New Roman"/>
                <w:color w:val="000000"/>
              </w:rPr>
              <w:t>0.8147</w:t>
            </w:r>
          </w:p>
        </w:tc>
        <w:tc>
          <w:tcPr>
            <w:tcW w:w="900" w:type="dxa"/>
            <w:tcBorders>
              <w:top w:val="single" w:sz="4" w:space="0" w:color="auto"/>
            </w:tcBorders>
            <w:shd w:val="clear" w:color="auto" w:fill="auto"/>
            <w:noWrap/>
            <w:vAlign w:val="bottom"/>
            <w:hideMark/>
          </w:tcPr>
          <w:p w14:paraId="4B3BD499" w14:textId="77777777" w:rsidR="00B86268" w:rsidRPr="00FC2978" w:rsidRDefault="00B86268" w:rsidP="0061545D">
            <w:pPr>
              <w:jc w:val="right"/>
              <w:rPr>
                <w:rFonts w:ascii="Times New Roman" w:eastAsia="Times New Roman" w:hAnsi="Times New Roman"/>
                <w:color w:val="000000"/>
              </w:rPr>
            </w:pPr>
            <w:r w:rsidRPr="00FC2978">
              <w:rPr>
                <w:rFonts w:ascii="Times New Roman" w:eastAsia="Times New Roman" w:hAnsi="Times New Roman"/>
                <w:color w:val="000000"/>
              </w:rPr>
              <w:t>70.34</w:t>
            </w:r>
          </w:p>
        </w:tc>
        <w:tc>
          <w:tcPr>
            <w:tcW w:w="1080" w:type="dxa"/>
            <w:tcBorders>
              <w:top w:val="single" w:sz="4" w:space="0" w:color="auto"/>
            </w:tcBorders>
            <w:shd w:val="clear" w:color="auto" w:fill="auto"/>
            <w:noWrap/>
            <w:vAlign w:val="bottom"/>
            <w:hideMark/>
          </w:tcPr>
          <w:p w14:paraId="5157D6F6" w14:textId="77777777" w:rsidR="00B86268" w:rsidRPr="00FC2978" w:rsidRDefault="00B86268" w:rsidP="0061545D">
            <w:pPr>
              <w:jc w:val="right"/>
              <w:rPr>
                <w:rFonts w:ascii="Times New Roman" w:eastAsia="Times New Roman" w:hAnsi="Times New Roman"/>
                <w:color w:val="000000"/>
              </w:rPr>
            </w:pPr>
            <w:r w:rsidRPr="00FC2978">
              <w:rPr>
                <w:rFonts w:ascii="Times New Roman" w:eastAsia="Times New Roman" w:hAnsi="Times New Roman"/>
                <w:color w:val="000000"/>
              </w:rPr>
              <w:t>&lt;0.0001</w:t>
            </w:r>
          </w:p>
        </w:tc>
      </w:tr>
      <w:tr w:rsidR="00B86268" w:rsidRPr="00FC2978" w14:paraId="1E531037" w14:textId="77777777" w:rsidTr="0033346D">
        <w:trPr>
          <w:trHeight w:val="300"/>
        </w:trPr>
        <w:tc>
          <w:tcPr>
            <w:tcW w:w="760" w:type="dxa"/>
            <w:shd w:val="clear" w:color="auto" w:fill="auto"/>
            <w:noWrap/>
            <w:vAlign w:val="bottom"/>
            <w:hideMark/>
          </w:tcPr>
          <w:p w14:paraId="3CE1B3D5" w14:textId="77777777" w:rsidR="00B86268" w:rsidRPr="002A7C05" w:rsidRDefault="00B86268" w:rsidP="0061545D">
            <w:pPr>
              <w:jc w:val="right"/>
              <w:rPr>
                <w:rFonts w:ascii="Times New Roman" w:eastAsia="Times New Roman" w:hAnsi="Times New Roman"/>
                <w:i/>
                <w:color w:val="000000"/>
              </w:rPr>
            </w:pPr>
            <w:r w:rsidRPr="002A7C05">
              <w:rPr>
                <w:rFonts w:ascii="Times New Roman" w:eastAsia="Times New Roman" w:hAnsi="Times New Roman"/>
                <w:i/>
                <w:color w:val="000000"/>
              </w:rPr>
              <w:t>2</w:t>
            </w:r>
          </w:p>
        </w:tc>
        <w:tc>
          <w:tcPr>
            <w:tcW w:w="1145" w:type="dxa"/>
            <w:shd w:val="clear" w:color="auto" w:fill="auto"/>
            <w:noWrap/>
            <w:vAlign w:val="bottom"/>
            <w:hideMark/>
          </w:tcPr>
          <w:p w14:paraId="39BCD3F0" w14:textId="77777777" w:rsidR="00B86268" w:rsidRPr="00FC2978" w:rsidRDefault="00B86268" w:rsidP="0061545D">
            <w:pPr>
              <w:jc w:val="right"/>
              <w:rPr>
                <w:rFonts w:ascii="Times New Roman" w:eastAsia="Times New Roman" w:hAnsi="Times New Roman"/>
                <w:color w:val="000000"/>
              </w:rPr>
            </w:pPr>
            <w:r w:rsidRPr="00FC2978">
              <w:rPr>
                <w:rFonts w:ascii="Times New Roman" w:eastAsia="Times New Roman" w:hAnsi="Times New Roman"/>
                <w:color w:val="000000"/>
              </w:rPr>
              <w:t>2</w:t>
            </w:r>
          </w:p>
        </w:tc>
        <w:tc>
          <w:tcPr>
            <w:tcW w:w="2520" w:type="dxa"/>
            <w:shd w:val="clear" w:color="auto" w:fill="auto"/>
            <w:noWrap/>
            <w:vAlign w:val="bottom"/>
            <w:hideMark/>
          </w:tcPr>
          <w:p w14:paraId="1C1B64B3" w14:textId="77777777" w:rsidR="00B86268" w:rsidRPr="00FC2978" w:rsidRDefault="00B86268" w:rsidP="0061545D">
            <w:pPr>
              <w:rPr>
                <w:rFonts w:ascii="Times New Roman" w:eastAsia="Times New Roman" w:hAnsi="Times New Roman"/>
                <w:color w:val="000000"/>
              </w:rPr>
            </w:pPr>
            <w:r w:rsidRPr="00FC2978">
              <w:rPr>
                <w:rFonts w:ascii="Times New Roman" w:eastAsia="Times New Roman" w:hAnsi="Times New Roman"/>
                <w:color w:val="000000"/>
              </w:rPr>
              <w:t>Microscope_Pores</w:t>
            </w:r>
          </w:p>
        </w:tc>
        <w:tc>
          <w:tcPr>
            <w:tcW w:w="1170" w:type="dxa"/>
            <w:shd w:val="clear" w:color="auto" w:fill="auto"/>
            <w:noWrap/>
            <w:vAlign w:val="bottom"/>
            <w:hideMark/>
          </w:tcPr>
          <w:p w14:paraId="61F2D794" w14:textId="77777777" w:rsidR="00B86268" w:rsidRPr="00FC2978" w:rsidRDefault="00B86268" w:rsidP="0061545D">
            <w:pPr>
              <w:jc w:val="right"/>
              <w:rPr>
                <w:rFonts w:ascii="Times New Roman" w:eastAsia="Times New Roman" w:hAnsi="Times New Roman"/>
                <w:color w:val="000000"/>
              </w:rPr>
            </w:pPr>
            <w:r w:rsidRPr="00FC2978">
              <w:rPr>
                <w:rFonts w:ascii="Times New Roman" w:eastAsia="Times New Roman" w:hAnsi="Times New Roman"/>
                <w:color w:val="000000"/>
              </w:rPr>
              <w:t>0.5727</w:t>
            </w:r>
          </w:p>
        </w:tc>
        <w:tc>
          <w:tcPr>
            <w:tcW w:w="900" w:type="dxa"/>
            <w:shd w:val="clear" w:color="auto" w:fill="auto"/>
            <w:noWrap/>
            <w:vAlign w:val="bottom"/>
            <w:hideMark/>
          </w:tcPr>
          <w:p w14:paraId="3C453D94" w14:textId="77777777" w:rsidR="00B86268" w:rsidRPr="00FC2978" w:rsidRDefault="00B86268" w:rsidP="0061545D">
            <w:pPr>
              <w:jc w:val="right"/>
              <w:rPr>
                <w:rFonts w:ascii="Times New Roman" w:eastAsia="Times New Roman" w:hAnsi="Times New Roman"/>
                <w:color w:val="000000"/>
              </w:rPr>
            </w:pPr>
            <w:r w:rsidRPr="00FC2978">
              <w:rPr>
                <w:rFonts w:ascii="Times New Roman" w:eastAsia="Times New Roman" w:hAnsi="Times New Roman"/>
                <w:color w:val="000000"/>
              </w:rPr>
              <w:t>21.18</w:t>
            </w:r>
          </w:p>
        </w:tc>
        <w:tc>
          <w:tcPr>
            <w:tcW w:w="1080" w:type="dxa"/>
            <w:shd w:val="clear" w:color="auto" w:fill="auto"/>
            <w:noWrap/>
            <w:vAlign w:val="bottom"/>
            <w:hideMark/>
          </w:tcPr>
          <w:p w14:paraId="4758376C" w14:textId="77777777" w:rsidR="00B86268" w:rsidRPr="00FC2978" w:rsidRDefault="00B86268" w:rsidP="0061545D">
            <w:pPr>
              <w:jc w:val="right"/>
              <w:rPr>
                <w:rFonts w:ascii="Times New Roman" w:eastAsia="Times New Roman" w:hAnsi="Times New Roman"/>
                <w:color w:val="000000"/>
              </w:rPr>
            </w:pPr>
            <w:r w:rsidRPr="00FC2978">
              <w:rPr>
                <w:rFonts w:ascii="Times New Roman" w:eastAsia="Times New Roman" w:hAnsi="Times New Roman"/>
                <w:color w:val="000000"/>
              </w:rPr>
              <w:t>&lt;0.0001</w:t>
            </w:r>
          </w:p>
        </w:tc>
      </w:tr>
      <w:tr w:rsidR="00B86268" w:rsidRPr="00FC2978" w14:paraId="100DA4E1" w14:textId="77777777" w:rsidTr="0033346D">
        <w:trPr>
          <w:trHeight w:val="300"/>
        </w:trPr>
        <w:tc>
          <w:tcPr>
            <w:tcW w:w="760" w:type="dxa"/>
            <w:shd w:val="clear" w:color="auto" w:fill="auto"/>
            <w:noWrap/>
            <w:vAlign w:val="bottom"/>
            <w:hideMark/>
          </w:tcPr>
          <w:p w14:paraId="73A1C99F" w14:textId="77777777" w:rsidR="00B86268" w:rsidRPr="002A7C05" w:rsidRDefault="00B86268" w:rsidP="0061545D">
            <w:pPr>
              <w:jc w:val="right"/>
              <w:rPr>
                <w:rFonts w:ascii="Times New Roman" w:eastAsia="Times New Roman" w:hAnsi="Times New Roman"/>
                <w:i/>
                <w:color w:val="000000"/>
              </w:rPr>
            </w:pPr>
            <w:r w:rsidRPr="002A7C05">
              <w:rPr>
                <w:rFonts w:ascii="Times New Roman" w:eastAsia="Times New Roman" w:hAnsi="Times New Roman"/>
                <w:i/>
                <w:color w:val="000000"/>
              </w:rPr>
              <w:t>3</w:t>
            </w:r>
          </w:p>
        </w:tc>
        <w:tc>
          <w:tcPr>
            <w:tcW w:w="1145" w:type="dxa"/>
            <w:shd w:val="clear" w:color="auto" w:fill="auto"/>
            <w:noWrap/>
            <w:vAlign w:val="bottom"/>
            <w:hideMark/>
          </w:tcPr>
          <w:p w14:paraId="20C0C915" w14:textId="77777777" w:rsidR="00B86268" w:rsidRPr="00FC2978" w:rsidRDefault="00B86268" w:rsidP="0061545D">
            <w:pPr>
              <w:jc w:val="right"/>
              <w:rPr>
                <w:rFonts w:ascii="Times New Roman" w:eastAsia="Times New Roman" w:hAnsi="Times New Roman"/>
                <w:color w:val="000000"/>
              </w:rPr>
            </w:pPr>
            <w:r w:rsidRPr="00FC2978">
              <w:rPr>
                <w:rFonts w:ascii="Times New Roman" w:eastAsia="Times New Roman" w:hAnsi="Times New Roman"/>
                <w:color w:val="000000"/>
              </w:rPr>
              <w:t>3</w:t>
            </w:r>
          </w:p>
        </w:tc>
        <w:tc>
          <w:tcPr>
            <w:tcW w:w="2520" w:type="dxa"/>
            <w:shd w:val="clear" w:color="auto" w:fill="auto"/>
            <w:noWrap/>
            <w:vAlign w:val="bottom"/>
            <w:hideMark/>
          </w:tcPr>
          <w:p w14:paraId="1EEEE8E6" w14:textId="77777777" w:rsidR="00B86268" w:rsidRPr="00FC2978" w:rsidRDefault="00B86268" w:rsidP="0061545D">
            <w:pPr>
              <w:rPr>
                <w:rFonts w:ascii="Times New Roman" w:eastAsia="Times New Roman" w:hAnsi="Times New Roman"/>
                <w:color w:val="000000"/>
              </w:rPr>
            </w:pPr>
            <w:r w:rsidRPr="00FC2978">
              <w:rPr>
                <w:rFonts w:ascii="Times New Roman" w:eastAsia="Times New Roman" w:hAnsi="Times New Roman"/>
                <w:color w:val="000000"/>
              </w:rPr>
              <w:t>Microscope_Ratio</w:t>
            </w:r>
          </w:p>
        </w:tc>
        <w:tc>
          <w:tcPr>
            <w:tcW w:w="1170" w:type="dxa"/>
            <w:shd w:val="clear" w:color="auto" w:fill="auto"/>
            <w:noWrap/>
            <w:vAlign w:val="bottom"/>
            <w:hideMark/>
          </w:tcPr>
          <w:p w14:paraId="4E6970DB" w14:textId="77777777" w:rsidR="00B86268" w:rsidRPr="00FC2978" w:rsidRDefault="00B86268" w:rsidP="0061545D">
            <w:pPr>
              <w:jc w:val="right"/>
              <w:rPr>
                <w:rFonts w:ascii="Times New Roman" w:eastAsia="Times New Roman" w:hAnsi="Times New Roman"/>
                <w:color w:val="000000"/>
              </w:rPr>
            </w:pPr>
            <w:r w:rsidRPr="00FC2978">
              <w:rPr>
                <w:rFonts w:ascii="Times New Roman" w:eastAsia="Times New Roman" w:hAnsi="Times New Roman"/>
                <w:color w:val="000000"/>
              </w:rPr>
              <w:t>0.228</w:t>
            </w:r>
          </w:p>
        </w:tc>
        <w:tc>
          <w:tcPr>
            <w:tcW w:w="900" w:type="dxa"/>
            <w:shd w:val="clear" w:color="auto" w:fill="auto"/>
            <w:noWrap/>
            <w:vAlign w:val="bottom"/>
            <w:hideMark/>
          </w:tcPr>
          <w:p w14:paraId="3E1B6F54" w14:textId="77777777" w:rsidR="00B86268" w:rsidRPr="00FC2978" w:rsidRDefault="00B86268" w:rsidP="0061545D">
            <w:pPr>
              <w:jc w:val="right"/>
              <w:rPr>
                <w:rFonts w:ascii="Times New Roman" w:eastAsia="Times New Roman" w:hAnsi="Times New Roman"/>
                <w:color w:val="000000"/>
              </w:rPr>
            </w:pPr>
            <w:r w:rsidRPr="00FC2978">
              <w:rPr>
                <w:rFonts w:ascii="Times New Roman" w:eastAsia="Times New Roman" w:hAnsi="Times New Roman"/>
                <w:color w:val="000000"/>
              </w:rPr>
              <w:t>4.61</w:t>
            </w:r>
          </w:p>
        </w:tc>
        <w:tc>
          <w:tcPr>
            <w:tcW w:w="1080" w:type="dxa"/>
            <w:shd w:val="clear" w:color="auto" w:fill="auto"/>
            <w:noWrap/>
            <w:vAlign w:val="bottom"/>
            <w:hideMark/>
          </w:tcPr>
          <w:p w14:paraId="3D8AC754" w14:textId="77777777" w:rsidR="00B86268" w:rsidRPr="00FC2978" w:rsidRDefault="00B86268" w:rsidP="0061545D">
            <w:pPr>
              <w:jc w:val="right"/>
              <w:rPr>
                <w:rFonts w:ascii="Times New Roman" w:eastAsia="Times New Roman" w:hAnsi="Times New Roman"/>
                <w:color w:val="000000"/>
              </w:rPr>
            </w:pPr>
            <w:r w:rsidRPr="00FC2978">
              <w:rPr>
                <w:rFonts w:ascii="Times New Roman" w:eastAsia="Times New Roman" w:hAnsi="Times New Roman"/>
                <w:color w:val="000000"/>
              </w:rPr>
              <w:t>0.001</w:t>
            </w:r>
          </w:p>
        </w:tc>
      </w:tr>
    </w:tbl>
    <w:p w14:paraId="044DD51E" w14:textId="77777777" w:rsidR="0033346D" w:rsidRDefault="0033346D" w:rsidP="00B86268">
      <w:pPr>
        <w:spacing w:line="480" w:lineRule="auto"/>
        <w:rPr>
          <w:rFonts w:ascii="Times New Roman" w:hAnsi="Times New Roman"/>
        </w:rPr>
      </w:pPr>
    </w:p>
    <w:p w14:paraId="3DB3D79C" w14:textId="77777777" w:rsidR="0033346D" w:rsidRDefault="0033346D" w:rsidP="00B86268">
      <w:pPr>
        <w:spacing w:line="480" w:lineRule="auto"/>
        <w:rPr>
          <w:rFonts w:ascii="Times New Roman" w:hAnsi="Times New Roman"/>
        </w:rPr>
      </w:pPr>
    </w:p>
    <w:p w14:paraId="694FBF1F" w14:textId="3206EBA6" w:rsidR="00B86268" w:rsidRDefault="00B86268" w:rsidP="00B86268">
      <w:pPr>
        <w:spacing w:line="480" w:lineRule="auto"/>
        <w:rPr>
          <w:rFonts w:ascii="Times New Roman" w:hAnsi="Times New Roman"/>
        </w:rPr>
      </w:pPr>
      <w:r>
        <w:rPr>
          <w:rFonts w:ascii="Times New Roman" w:hAnsi="Times New Roman"/>
        </w:rPr>
        <w:t>These results clearly indicate that the selected variables</w:t>
      </w:r>
      <w:r w:rsidR="007609B2">
        <w:rPr>
          <w:rFonts w:ascii="Times New Roman" w:hAnsi="Times New Roman"/>
        </w:rPr>
        <w:t xml:space="preserve"> of</w:t>
      </w:r>
      <w:r>
        <w:rPr>
          <w:rFonts w:ascii="Times New Roman" w:hAnsi="Times New Roman"/>
        </w:rPr>
        <w:t xml:space="preserve"> thickness, pore distribution, and palisade to mammillae layer ratios for the comparative material are indeed all highly correlated metr</w:t>
      </w:r>
      <w:r w:rsidR="007609B2">
        <w:rPr>
          <w:rFonts w:ascii="Times New Roman" w:hAnsi="Times New Roman"/>
        </w:rPr>
        <w:t xml:space="preserve">ic values and are considered </w:t>
      </w:r>
      <w:r>
        <w:rPr>
          <w:rFonts w:ascii="Times New Roman" w:hAnsi="Times New Roman"/>
        </w:rPr>
        <w:t xml:space="preserve">good predictors of variation within the data set. </w:t>
      </w:r>
    </w:p>
    <w:p w14:paraId="3363FFA0" w14:textId="043B62C7" w:rsidR="00B86268" w:rsidRDefault="00B86268" w:rsidP="00B86268">
      <w:pPr>
        <w:spacing w:line="480" w:lineRule="auto"/>
        <w:ind w:firstLine="720"/>
        <w:rPr>
          <w:rFonts w:ascii="Times New Roman" w:hAnsi="Times New Roman"/>
        </w:rPr>
      </w:pPr>
      <w:r>
        <w:rPr>
          <w:rFonts w:ascii="Times New Roman" w:hAnsi="Times New Roman"/>
        </w:rPr>
        <w:t>After confirming this correlation, the metric data was sub-sectioned by species into groups whereby the data points for each individual variable were plotted on a graph to check for multivariate normal distributions for the data set.</w:t>
      </w:r>
      <w:r w:rsidR="00423956">
        <w:rPr>
          <w:rFonts w:ascii="Times New Roman" w:hAnsi="Times New Roman"/>
        </w:rPr>
        <w:t xml:space="preserve"> </w:t>
      </w:r>
      <w:r>
        <w:rPr>
          <w:rFonts w:ascii="Times New Roman" w:hAnsi="Times New Roman"/>
        </w:rPr>
        <w:t>After a visual analysis of the generated graphs to confirm that the data provided for the analysis is indeed multivariate normal, tests of homogeneity within the covariance matrices were also examined.</w:t>
      </w:r>
      <w:r w:rsidR="00423956">
        <w:rPr>
          <w:rFonts w:ascii="Times New Roman" w:hAnsi="Times New Roman"/>
        </w:rPr>
        <w:t xml:space="preserve"> </w:t>
      </w:r>
      <w:r>
        <w:rPr>
          <w:rFonts w:ascii="Times New Roman" w:hAnsi="Times New Roman"/>
        </w:rPr>
        <w:t>In this case, covariance matrices were not equal, indicated by a Chi-</w:t>
      </w:r>
      <w:r w:rsidR="00F43064">
        <w:rPr>
          <w:rFonts w:ascii="Times New Roman" w:hAnsi="Times New Roman"/>
        </w:rPr>
        <w:t>square value of 151.129953.</w:t>
      </w:r>
      <w:r w:rsidR="00423956">
        <w:rPr>
          <w:rFonts w:ascii="Times New Roman" w:hAnsi="Times New Roman"/>
        </w:rPr>
        <w:t xml:space="preserve"> </w:t>
      </w:r>
      <w:r w:rsidR="00F43064">
        <w:rPr>
          <w:rFonts w:ascii="Times New Roman" w:hAnsi="Times New Roman"/>
        </w:rPr>
        <w:t>T</w:t>
      </w:r>
      <w:r>
        <w:rPr>
          <w:rFonts w:ascii="Times New Roman" w:hAnsi="Times New Roman"/>
        </w:rPr>
        <w:t xml:space="preserve">hese conclusions ultimately determined </w:t>
      </w:r>
      <w:r w:rsidR="00F43064">
        <w:rPr>
          <w:rFonts w:ascii="Times New Roman" w:hAnsi="Times New Roman"/>
        </w:rPr>
        <w:t xml:space="preserve">that </w:t>
      </w:r>
      <w:r>
        <w:rPr>
          <w:rFonts w:ascii="Times New Roman" w:hAnsi="Times New Roman"/>
        </w:rPr>
        <w:t>the appropriate analysis function for the data to produce statistically significant results is a quadratic discriminant analysis.</w:t>
      </w:r>
      <w:r w:rsidR="00423956">
        <w:rPr>
          <w:rFonts w:ascii="Times New Roman" w:hAnsi="Times New Roman"/>
        </w:rPr>
        <w:t xml:space="preserve"> </w:t>
      </w:r>
      <w:r>
        <w:rPr>
          <w:rFonts w:ascii="Times New Roman" w:hAnsi="Times New Roman"/>
        </w:rPr>
        <w:t>Using the discriminant analysis function for comparing the known microscope data set from the comparative collection to the unknown archaeological sample generates an empirical and repeatable technique for testing the identification of eggshell fragments.</w:t>
      </w:r>
      <w:r w:rsidR="00423956">
        <w:rPr>
          <w:rFonts w:ascii="Times New Roman" w:hAnsi="Times New Roman"/>
        </w:rPr>
        <w:t xml:space="preserve"> </w:t>
      </w:r>
      <w:r>
        <w:rPr>
          <w:rFonts w:ascii="Times New Roman" w:hAnsi="Times New Roman"/>
        </w:rPr>
        <w:t>First, partial R-squared values g</w:t>
      </w:r>
      <w:r w:rsidR="0070429E">
        <w:rPr>
          <w:rFonts w:ascii="Times New Roman" w:hAnsi="Times New Roman"/>
        </w:rPr>
        <w:t>enerated for the univariate statistical</w:t>
      </w:r>
      <w:r>
        <w:rPr>
          <w:rFonts w:ascii="Times New Roman" w:hAnsi="Times New Roman"/>
        </w:rPr>
        <w:t xml:space="preserve"> analysis indicate the amount of variability that can be explained within species if each of the tested variables were included as the only variable for the model.</w:t>
      </w:r>
      <w:r w:rsidR="00423956">
        <w:rPr>
          <w:rFonts w:ascii="Times New Roman" w:hAnsi="Times New Roman"/>
        </w:rPr>
        <w:t xml:space="preserve"> </w:t>
      </w:r>
    </w:p>
    <w:p w14:paraId="1E525E2A" w14:textId="77777777" w:rsidR="00B86268" w:rsidRDefault="00B86268" w:rsidP="00B86268">
      <w:pPr>
        <w:ind w:firstLine="720"/>
        <w:rPr>
          <w:rFonts w:ascii="Times New Roman" w:hAnsi="Times New Roman"/>
        </w:rPr>
      </w:pPr>
    </w:p>
    <w:p w14:paraId="58F33E35" w14:textId="7C4F2BAD" w:rsidR="00B86268" w:rsidRDefault="00654E6C" w:rsidP="00B86268">
      <w:pPr>
        <w:rPr>
          <w:rFonts w:ascii="Times New Roman" w:hAnsi="Times New Roman"/>
        </w:rPr>
      </w:pPr>
      <w:r>
        <w:rPr>
          <w:rFonts w:ascii="Times New Roman" w:hAnsi="Times New Roman"/>
          <w:b/>
        </w:rPr>
        <w:t>Table 6</w:t>
      </w:r>
      <w:r w:rsidR="00B86268" w:rsidRPr="008A0677">
        <w:rPr>
          <w:rFonts w:ascii="Times New Roman" w:hAnsi="Times New Roman"/>
          <w:b/>
        </w:rPr>
        <w:t>.</w:t>
      </w:r>
      <w:r w:rsidR="00423956">
        <w:rPr>
          <w:rFonts w:ascii="Times New Roman" w:hAnsi="Times New Roman"/>
        </w:rPr>
        <w:t xml:space="preserve"> </w:t>
      </w:r>
      <w:r w:rsidR="00B86268">
        <w:rPr>
          <w:rFonts w:ascii="Times New Roman" w:hAnsi="Times New Roman"/>
        </w:rPr>
        <w:t>Univariate Test Statistics Output for Discriminant Analysis</w:t>
      </w:r>
      <w:r w:rsidR="00F43064">
        <w:rPr>
          <w:rFonts w:ascii="Times New Roman" w:hAnsi="Times New Roman"/>
        </w:rPr>
        <w:t xml:space="preserve"> of the</w:t>
      </w:r>
      <w:r w:rsidR="00B86268">
        <w:rPr>
          <w:rFonts w:ascii="Times New Roman" w:hAnsi="Times New Roman"/>
        </w:rPr>
        <w:t xml:space="preserve"> Known Comparative Collection Data</w:t>
      </w:r>
    </w:p>
    <w:p w14:paraId="5DA1C5F8" w14:textId="77777777" w:rsidR="00C85C80" w:rsidRDefault="00C85C80" w:rsidP="00B86268">
      <w:pPr>
        <w:rPr>
          <w:rFonts w:ascii="Times New Roman" w:hAnsi="Times New Roman"/>
        </w:rPr>
      </w:pPr>
    </w:p>
    <w:tbl>
      <w:tblPr>
        <w:tblW w:w="7745" w:type="dxa"/>
        <w:tblInd w:w="93" w:type="dxa"/>
        <w:tblLook w:val="04A0" w:firstRow="1" w:lastRow="0" w:firstColumn="1" w:lastColumn="0" w:noHBand="0" w:noVBand="1"/>
      </w:tblPr>
      <w:tblGrid>
        <w:gridCol w:w="1350"/>
        <w:gridCol w:w="1176"/>
        <w:gridCol w:w="1176"/>
        <w:gridCol w:w="1176"/>
        <w:gridCol w:w="1043"/>
        <w:gridCol w:w="868"/>
        <w:gridCol w:w="956"/>
      </w:tblGrid>
      <w:tr w:rsidR="00091F3D" w:rsidRPr="0033346D" w14:paraId="5C436C03" w14:textId="77777777" w:rsidTr="0033346D">
        <w:trPr>
          <w:trHeight w:val="888"/>
        </w:trPr>
        <w:tc>
          <w:tcPr>
            <w:tcW w:w="1350" w:type="dxa"/>
            <w:tcBorders>
              <w:top w:val="single" w:sz="4" w:space="0" w:color="auto"/>
              <w:bottom w:val="single" w:sz="4" w:space="0" w:color="auto"/>
            </w:tcBorders>
            <w:shd w:val="clear" w:color="auto" w:fill="FF6666"/>
            <w:vAlign w:val="center"/>
            <w:hideMark/>
          </w:tcPr>
          <w:p w14:paraId="06A66600" w14:textId="77777777" w:rsidR="00B86268" w:rsidRPr="0033346D" w:rsidRDefault="00B86268" w:rsidP="00AF189B">
            <w:pPr>
              <w:jc w:val="center"/>
              <w:rPr>
                <w:rFonts w:ascii="Times New Roman" w:eastAsia="Times New Roman" w:hAnsi="Times New Roman"/>
                <w:b/>
                <w:i/>
                <w:color w:val="000000"/>
              </w:rPr>
            </w:pPr>
            <w:r w:rsidRPr="0033346D">
              <w:rPr>
                <w:rFonts w:ascii="Times New Roman" w:eastAsia="Times New Roman" w:hAnsi="Times New Roman"/>
                <w:b/>
                <w:i/>
                <w:color w:val="000000"/>
              </w:rPr>
              <w:t>Variable</w:t>
            </w:r>
          </w:p>
        </w:tc>
        <w:tc>
          <w:tcPr>
            <w:tcW w:w="1163" w:type="dxa"/>
            <w:tcBorders>
              <w:top w:val="single" w:sz="4" w:space="0" w:color="auto"/>
              <w:bottom w:val="single" w:sz="4" w:space="0" w:color="auto"/>
            </w:tcBorders>
            <w:shd w:val="clear" w:color="auto" w:fill="FF6666"/>
            <w:vAlign w:val="center"/>
            <w:hideMark/>
          </w:tcPr>
          <w:p w14:paraId="38A3D34F" w14:textId="77777777" w:rsidR="00B86268" w:rsidRPr="0033346D" w:rsidRDefault="00B86268" w:rsidP="00AF189B">
            <w:pPr>
              <w:jc w:val="center"/>
              <w:rPr>
                <w:rFonts w:ascii="Times New Roman" w:eastAsia="Times New Roman" w:hAnsi="Times New Roman"/>
                <w:b/>
                <w:i/>
                <w:color w:val="000000"/>
              </w:rPr>
            </w:pPr>
            <w:r w:rsidRPr="0033346D">
              <w:rPr>
                <w:rFonts w:ascii="Times New Roman" w:eastAsia="Times New Roman" w:hAnsi="Times New Roman"/>
                <w:b/>
                <w:i/>
                <w:color w:val="000000"/>
              </w:rPr>
              <w:t>Total Standard Deviation</w:t>
            </w:r>
          </w:p>
        </w:tc>
        <w:tc>
          <w:tcPr>
            <w:tcW w:w="1163" w:type="dxa"/>
            <w:tcBorders>
              <w:top w:val="single" w:sz="4" w:space="0" w:color="auto"/>
              <w:bottom w:val="single" w:sz="4" w:space="0" w:color="auto"/>
            </w:tcBorders>
            <w:shd w:val="clear" w:color="auto" w:fill="FF6666"/>
            <w:vAlign w:val="center"/>
            <w:hideMark/>
          </w:tcPr>
          <w:p w14:paraId="7FEE5836" w14:textId="77777777" w:rsidR="00B86268" w:rsidRPr="0033346D" w:rsidRDefault="00B86268" w:rsidP="00AF189B">
            <w:pPr>
              <w:jc w:val="center"/>
              <w:rPr>
                <w:rFonts w:ascii="Times New Roman" w:eastAsia="Times New Roman" w:hAnsi="Times New Roman"/>
                <w:b/>
                <w:i/>
                <w:color w:val="000000"/>
              </w:rPr>
            </w:pPr>
            <w:r w:rsidRPr="0033346D">
              <w:rPr>
                <w:rFonts w:ascii="Times New Roman" w:eastAsia="Times New Roman" w:hAnsi="Times New Roman"/>
                <w:b/>
                <w:i/>
                <w:color w:val="000000"/>
              </w:rPr>
              <w:t>Pooled Standard Deviation</w:t>
            </w:r>
          </w:p>
        </w:tc>
        <w:tc>
          <w:tcPr>
            <w:tcW w:w="1163" w:type="dxa"/>
            <w:tcBorders>
              <w:top w:val="single" w:sz="4" w:space="0" w:color="auto"/>
              <w:bottom w:val="single" w:sz="4" w:space="0" w:color="auto"/>
            </w:tcBorders>
            <w:shd w:val="clear" w:color="auto" w:fill="FF6666"/>
            <w:vAlign w:val="center"/>
            <w:hideMark/>
          </w:tcPr>
          <w:p w14:paraId="75BAF9A3" w14:textId="77777777" w:rsidR="00B86268" w:rsidRPr="0033346D" w:rsidRDefault="00B86268" w:rsidP="00AF189B">
            <w:pPr>
              <w:jc w:val="center"/>
              <w:rPr>
                <w:rFonts w:ascii="Times New Roman" w:eastAsia="Times New Roman" w:hAnsi="Times New Roman"/>
                <w:b/>
                <w:i/>
                <w:color w:val="000000"/>
              </w:rPr>
            </w:pPr>
            <w:r w:rsidRPr="0033346D">
              <w:rPr>
                <w:rFonts w:ascii="Times New Roman" w:eastAsia="Times New Roman" w:hAnsi="Times New Roman"/>
                <w:b/>
                <w:i/>
                <w:color w:val="000000"/>
              </w:rPr>
              <w:t>Between Standard Deviation</w:t>
            </w:r>
          </w:p>
        </w:tc>
        <w:tc>
          <w:tcPr>
            <w:tcW w:w="1035" w:type="dxa"/>
            <w:tcBorders>
              <w:top w:val="single" w:sz="4" w:space="0" w:color="auto"/>
              <w:bottom w:val="single" w:sz="4" w:space="0" w:color="auto"/>
            </w:tcBorders>
            <w:shd w:val="clear" w:color="auto" w:fill="FF6666"/>
            <w:vAlign w:val="center"/>
            <w:hideMark/>
          </w:tcPr>
          <w:p w14:paraId="2107E352" w14:textId="77777777" w:rsidR="00B86268" w:rsidRPr="0033346D" w:rsidRDefault="00B86268" w:rsidP="00AF189B">
            <w:pPr>
              <w:jc w:val="center"/>
              <w:rPr>
                <w:rFonts w:ascii="Times New Roman" w:eastAsia="Times New Roman" w:hAnsi="Times New Roman"/>
                <w:b/>
                <w:i/>
                <w:color w:val="000000"/>
              </w:rPr>
            </w:pPr>
            <w:r w:rsidRPr="0033346D">
              <w:rPr>
                <w:rFonts w:ascii="Times New Roman" w:eastAsia="Times New Roman" w:hAnsi="Times New Roman"/>
                <w:b/>
                <w:i/>
                <w:color w:val="000000"/>
              </w:rPr>
              <w:t>R-Squared</w:t>
            </w:r>
          </w:p>
        </w:tc>
        <w:tc>
          <w:tcPr>
            <w:tcW w:w="898" w:type="dxa"/>
            <w:tcBorders>
              <w:top w:val="single" w:sz="4" w:space="0" w:color="auto"/>
              <w:bottom w:val="single" w:sz="4" w:space="0" w:color="auto"/>
            </w:tcBorders>
            <w:shd w:val="clear" w:color="auto" w:fill="FF6666"/>
            <w:vAlign w:val="center"/>
            <w:hideMark/>
          </w:tcPr>
          <w:p w14:paraId="46A87311" w14:textId="77777777" w:rsidR="00B86268" w:rsidRPr="0033346D" w:rsidRDefault="00B86268" w:rsidP="00AF189B">
            <w:pPr>
              <w:jc w:val="center"/>
              <w:rPr>
                <w:rFonts w:ascii="Times New Roman" w:eastAsia="Times New Roman" w:hAnsi="Times New Roman"/>
                <w:b/>
                <w:i/>
                <w:color w:val="000000"/>
              </w:rPr>
            </w:pPr>
            <w:r w:rsidRPr="0033346D">
              <w:rPr>
                <w:rFonts w:ascii="Times New Roman" w:eastAsia="Times New Roman" w:hAnsi="Times New Roman"/>
                <w:b/>
                <w:i/>
                <w:color w:val="000000"/>
              </w:rPr>
              <w:t>F value</w:t>
            </w:r>
          </w:p>
        </w:tc>
        <w:tc>
          <w:tcPr>
            <w:tcW w:w="973" w:type="dxa"/>
            <w:tcBorders>
              <w:top w:val="single" w:sz="4" w:space="0" w:color="auto"/>
              <w:bottom w:val="single" w:sz="4" w:space="0" w:color="auto"/>
            </w:tcBorders>
            <w:shd w:val="clear" w:color="auto" w:fill="FF6666"/>
            <w:vAlign w:val="center"/>
            <w:hideMark/>
          </w:tcPr>
          <w:p w14:paraId="47532872" w14:textId="77777777" w:rsidR="00B86268" w:rsidRPr="0033346D" w:rsidRDefault="00B86268" w:rsidP="00AF189B">
            <w:pPr>
              <w:jc w:val="center"/>
              <w:rPr>
                <w:rFonts w:ascii="Times New Roman" w:eastAsia="Times New Roman" w:hAnsi="Times New Roman"/>
                <w:b/>
                <w:i/>
                <w:color w:val="000000"/>
              </w:rPr>
            </w:pPr>
            <w:r w:rsidRPr="0033346D">
              <w:rPr>
                <w:rFonts w:ascii="Times New Roman" w:eastAsia="Times New Roman" w:hAnsi="Times New Roman"/>
                <w:b/>
                <w:i/>
                <w:color w:val="000000"/>
              </w:rPr>
              <w:t>Pr &gt; F</w:t>
            </w:r>
          </w:p>
        </w:tc>
      </w:tr>
      <w:tr w:rsidR="00091F3D" w:rsidRPr="0075658D" w14:paraId="6F44D67F" w14:textId="77777777" w:rsidTr="0033346D">
        <w:trPr>
          <w:trHeight w:val="593"/>
        </w:trPr>
        <w:tc>
          <w:tcPr>
            <w:tcW w:w="1350" w:type="dxa"/>
            <w:tcBorders>
              <w:top w:val="single" w:sz="4" w:space="0" w:color="auto"/>
            </w:tcBorders>
            <w:shd w:val="clear" w:color="auto" w:fill="auto"/>
            <w:vAlign w:val="bottom"/>
            <w:hideMark/>
          </w:tcPr>
          <w:p w14:paraId="21939DB0" w14:textId="77777777" w:rsidR="00B86268" w:rsidRPr="002A7C05" w:rsidRDefault="00B86268" w:rsidP="0061545D">
            <w:pPr>
              <w:rPr>
                <w:rFonts w:ascii="Times New Roman" w:eastAsia="Times New Roman" w:hAnsi="Times New Roman"/>
                <w:i/>
                <w:color w:val="000000"/>
              </w:rPr>
            </w:pPr>
            <w:r w:rsidRPr="002A7C05">
              <w:rPr>
                <w:rFonts w:ascii="Times New Roman" w:eastAsia="Times New Roman" w:hAnsi="Times New Roman"/>
                <w:i/>
                <w:color w:val="000000"/>
              </w:rPr>
              <w:t>Microscope Thickness</w:t>
            </w:r>
          </w:p>
        </w:tc>
        <w:tc>
          <w:tcPr>
            <w:tcW w:w="1163" w:type="dxa"/>
            <w:tcBorders>
              <w:top w:val="single" w:sz="4" w:space="0" w:color="auto"/>
            </w:tcBorders>
            <w:shd w:val="clear" w:color="auto" w:fill="auto"/>
            <w:vAlign w:val="center"/>
            <w:hideMark/>
          </w:tcPr>
          <w:p w14:paraId="3715204F" w14:textId="77777777" w:rsidR="00B86268" w:rsidRPr="0075658D" w:rsidRDefault="00B86268" w:rsidP="0061545D">
            <w:pPr>
              <w:jc w:val="center"/>
              <w:rPr>
                <w:rFonts w:ascii="Times New Roman" w:eastAsia="Times New Roman" w:hAnsi="Times New Roman"/>
                <w:color w:val="000000"/>
              </w:rPr>
            </w:pPr>
            <w:r w:rsidRPr="0075658D">
              <w:rPr>
                <w:rFonts w:ascii="Times New Roman" w:eastAsia="Times New Roman" w:hAnsi="Times New Roman"/>
                <w:color w:val="000000"/>
              </w:rPr>
              <w:t>0.0786</w:t>
            </w:r>
          </w:p>
        </w:tc>
        <w:tc>
          <w:tcPr>
            <w:tcW w:w="1163" w:type="dxa"/>
            <w:tcBorders>
              <w:top w:val="single" w:sz="4" w:space="0" w:color="auto"/>
            </w:tcBorders>
            <w:shd w:val="clear" w:color="auto" w:fill="auto"/>
            <w:vAlign w:val="center"/>
            <w:hideMark/>
          </w:tcPr>
          <w:p w14:paraId="40855974" w14:textId="77777777" w:rsidR="00B86268" w:rsidRPr="0075658D" w:rsidRDefault="00B86268" w:rsidP="0061545D">
            <w:pPr>
              <w:jc w:val="center"/>
              <w:rPr>
                <w:rFonts w:ascii="Times New Roman" w:eastAsia="Times New Roman" w:hAnsi="Times New Roman"/>
                <w:color w:val="000000"/>
              </w:rPr>
            </w:pPr>
            <w:r w:rsidRPr="0075658D">
              <w:rPr>
                <w:rFonts w:ascii="Times New Roman" w:eastAsia="Times New Roman" w:hAnsi="Times New Roman"/>
                <w:color w:val="000000"/>
              </w:rPr>
              <w:t>0.0349</w:t>
            </w:r>
          </w:p>
        </w:tc>
        <w:tc>
          <w:tcPr>
            <w:tcW w:w="1163" w:type="dxa"/>
            <w:tcBorders>
              <w:top w:val="single" w:sz="4" w:space="0" w:color="auto"/>
            </w:tcBorders>
            <w:shd w:val="clear" w:color="auto" w:fill="auto"/>
            <w:vAlign w:val="center"/>
            <w:hideMark/>
          </w:tcPr>
          <w:p w14:paraId="56C5A06A" w14:textId="77777777" w:rsidR="00B86268" w:rsidRPr="0075658D" w:rsidRDefault="00B86268" w:rsidP="0061545D">
            <w:pPr>
              <w:jc w:val="center"/>
              <w:rPr>
                <w:rFonts w:ascii="Times New Roman" w:eastAsia="Times New Roman" w:hAnsi="Times New Roman"/>
                <w:color w:val="000000"/>
              </w:rPr>
            </w:pPr>
            <w:r w:rsidRPr="0075658D">
              <w:rPr>
                <w:rFonts w:ascii="Times New Roman" w:eastAsia="Times New Roman" w:hAnsi="Times New Roman"/>
                <w:color w:val="000000"/>
              </w:rPr>
              <w:t>0.0773</w:t>
            </w:r>
          </w:p>
        </w:tc>
        <w:tc>
          <w:tcPr>
            <w:tcW w:w="1035" w:type="dxa"/>
            <w:tcBorders>
              <w:top w:val="single" w:sz="4" w:space="0" w:color="auto"/>
            </w:tcBorders>
            <w:shd w:val="clear" w:color="auto" w:fill="auto"/>
            <w:vAlign w:val="center"/>
            <w:hideMark/>
          </w:tcPr>
          <w:p w14:paraId="76A7E436" w14:textId="77777777" w:rsidR="00B86268" w:rsidRPr="0075658D" w:rsidRDefault="00B86268" w:rsidP="0061545D">
            <w:pPr>
              <w:jc w:val="center"/>
              <w:rPr>
                <w:rFonts w:ascii="Times New Roman" w:eastAsia="Times New Roman" w:hAnsi="Times New Roman"/>
                <w:color w:val="000000"/>
              </w:rPr>
            </w:pPr>
            <w:r w:rsidRPr="0075658D">
              <w:rPr>
                <w:rFonts w:ascii="Times New Roman" w:eastAsia="Times New Roman" w:hAnsi="Times New Roman"/>
                <w:color w:val="000000"/>
              </w:rPr>
              <w:t>0.8147</w:t>
            </w:r>
          </w:p>
        </w:tc>
        <w:tc>
          <w:tcPr>
            <w:tcW w:w="898" w:type="dxa"/>
            <w:tcBorders>
              <w:top w:val="single" w:sz="4" w:space="0" w:color="auto"/>
            </w:tcBorders>
            <w:shd w:val="clear" w:color="auto" w:fill="auto"/>
            <w:vAlign w:val="center"/>
            <w:hideMark/>
          </w:tcPr>
          <w:p w14:paraId="21EAE66D" w14:textId="77777777" w:rsidR="00B86268" w:rsidRPr="0075658D" w:rsidRDefault="00B86268" w:rsidP="0061545D">
            <w:pPr>
              <w:jc w:val="center"/>
              <w:rPr>
                <w:rFonts w:ascii="Times New Roman" w:eastAsia="Times New Roman" w:hAnsi="Times New Roman"/>
                <w:color w:val="000000"/>
              </w:rPr>
            </w:pPr>
            <w:r w:rsidRPr="0075658D">
              <w:rPr>
                <w:rFonts w:ascii="Times New Roman" w:eastAsia="Times New Roman" w:hAnsi="Times New Roman"/>
                <w:color w:val="000000"/>
              </w:rPr>
              <w:t>70.34</w:t>
            </w:r>
          </w:p>
        </w:tc>
        <w:tc>
          <w:tcPr>
            <w:tcW w:w="973" w:type="dxa"/>
            <w:tcBorders>
              <w:top w:val="single" w:sz="4" w:space="0" w:color="auto"/>
            </w:tcBorders>
            <w:shd w:val="clear" w:color="auto" w:fill="auto"/>
            <w:vAlign w:val="center"/>
            <w:hideMark/>
          </w:tcPr>
          <w:p w14:paraId="4B96B259" w14:textId="77777777" w:rsidR="00B86268" w:rsidRPr="0075658D" w:rsidRDefault="00B86268" w:rsidP="0061545D">
            <w:pPr>
              <w:jc w:val="center"/>
              <w:rPr>
                <w:rFonts w:ascii="Times New Roman" w:eastAsia="Times New Roman" w:hAnsi="Times New Roman"/>
                <w:color w:val="000000"/>
              </w:rPr>
            </w:pPr>
            <w:r w:rsidRPr="0075658D">
              <w:rPr>
                <w:rFonts w:ascii="Times New Roman" w:eastAsia="Times New Roman" w:hAnsi="Times New Roman"/>
                <w:color w:val="000000"/>
              </w:rPr>
              <w:t>&lt;.0001</w:t>
            </w:r>
          </w:p>
        </w:tc>
      </w:tr>
      <w:tr w:rsidR="00091F3D" w:rsidRPr="0075658D" w14:paraId="7F05DE27" w14:textId="77777777" w:rsidTr="0033346D">
        <w:trPr>
          <w:trHeight w:val="593"/>
        </w:trPr>
        <w:tc>
          <w:tcPr>
            <w:tcW w:w="1350" w:type="dxa"/>
            <w:shd w:val="clear" w:color="auto" w:fill="auto"/>
            <w:vAlign w:val="bottom"/>
            <w:hideMark/>
          </w:tcPr>
          <w:p w14:paraId="3EE5C1FE" w14:textId="77777777" w:rsidR="00B86268" w:rsidRPr="002A7C05" w:rsidRDefault="00B86268" w:rsidP="0061545D">
            <w:pPr>
              <w:rPr>
                <w:rFonts w:ascii="Times New Roman" w:eastAsia="Times New Roman" w:hAnsi="Times New Roman"/>
                <w:i/>
                <w:color w:val="000000"/>
              </w:rPr>
            </w:pPr>
            <w:r w:rsidRPr="002A7C05">
              <w:rPr>
                <w:rFonts w:ascii="Times New Roman" w:eastAsia="Times New Roman" w:hAnsi="Times New Roman"/>
                <w:i/>
                <w:color w:val="000000"/>
              </w:rPr>
              <w:t>Microscope Pores</w:t>
            </w:r>
          </w:p>
        </w:tc>
        <w:tc>
          <w:tcPr>
            <w:tcW w:w="1163" w:type="dxa"/>
            <w:shd w:val="clear" w:color="auto" w:fill="auto"/>
            <w:vAlign w:val="center"/>
            <w:hideMark/>
          </w:tcPr>
          <w:p w14:paraId="0F5010DB" w14:textId="77777777" w:rsidR="00B86268" w:rsidRPr="0075658D" w:rsidRDefault="00B86268" w:rsidP="0061545D">
            <w:pPr>
              <w:jc w:val="center"/>
              <w:rPr>
                <w:rFonts w:ascii="Times New Roman" w:eastAsia="Times New Roman" w:hAnsi="Times New Roman"/>
                <w:color w:val="000000"/>
              </w:rPr>
            </w:pPr>
            <w:r w:rsidRPr="0075658D">
              <w:rPr>
                <w:rFonts w:ascii="Times New Roman" w:eastAsia="Times New Roman" w:hAnsi="Times New Roman"/>
                <w:color w:val="000000"/>
              </w:rPr>
              <w:t>0.8314</w:t>
            </w:r>
          </w:p>
        </w:tc>
        <w:tc>
          <w:tcPr>
            <w:tcW w:w="1163" w:type="dxa"/>
            <w:shd w:val="clear" w:color="auto" w:fill="auto"/>
            <w:vAlign w:val="center"/>
            <w:hideMark/>
          </w:tcPr>
          <w:p w14:paraId="0DA36466" w14:textId="77777777" w:rsidR="00B86268" w:rsidRPr="0075658D" w:rsidRDefault="00B86268" w:rsidP="0061545D">
            <w:pPr>
              <w:jc w:val="center"/>
              <w:rPr>
                <w:rFonts w:ascii="Times New Roman" w:eastAsia="Times New Roman" w:hAnsi="Times New Roman"/>
                <w:color w:val="000000"/>
              </w:rPr>
            </w:pPr>
            <w:r w:rsidRPr="0075658D">
              <w:rPr>
                <w:rFonts w:ascii="Times New Roman" w:eastAsia="Times New Roman" w:hAnsi="Times New Roman"/>
                <w:color w:val="000000"/>
              </w:rPr>
              <w:t>0.5118</w:t>
            </w:r>
          </w:p>
        </w:tc>
        <w:tc>
          <w:tcPr>
            <w:tcW w:w="1163" w:type="dxa"/>
            <w:shd w:val="clear" w:color="auto" w:fill="auto"/>
            <w:vAlign w:val="center"/>
            <w:hideMark/>
          </w:tcPr>
          <w:p w14:paraId="504F516E" w14:textId="77777777" w:rsidR="00B86268" w:rsidRPr="0075658D" w:rsidRDefault="00B86268" w:rsidP="0061545D">
            <w:pPr>
              <w:jc w:val="center"/>
              <w:rPr>
                <w:rFonts w:ascii="Times New Roman" w:eastAsia="Times New Roman" w:hAnsi="Times New Roman"/>
                <w:color w:val="000000"/>
              </w:rPr>
            </w:pPr>
            <w:r w:rsidRPr="0075658D">
              <w:rPr>
                <w:rFonts w:ascii="Times New Roman" w:eastAsia="Times New Roman" w:hAnsi="Times New Roman"/>
                <w:color w:val="000000"/>
              </w:rPr>
              <w:t>0.7263</w:t>
            </w:r>
          </w:p>
        </w:tc>
        <w:tc>
          <w:tcPr>
            <w:tcW w:w="1035" w:type="dxa"/>
            <w:shd w:val="clear" w:color="auto" w:fill="auto"/>
            <w:vAlign w:val="center"/>
            <w:hideMark/>
          </w:tcPr>
          <w:p w14:paraId="0DF3C188" w14:textId="77777777" w:rsidR="00B86268" w:rsidRPr="0075658D" w:rsidRDefault="00B86268" w:rsidP="0061545D">
            <w:pPr>
              <w:jc w:val="center"/>
              <w:rPr>
                <w:rFonts w:ascii="Times New Roman" w:eastAsia="Times New Roman" w:hAnsi="Times New Roman"/>
                <w:color w:val="000000"/>
              </w:rPr>
            </w:pPr>
            <w:r w:rsidRPr="0075658D">
              <w:rPr>
                <w:rFonts w:ascii="Times New Roman" w:eastAsia="Times New Roman" w:hAnsi="Times New Roman"/>
                <w:color w:val="000000"/>
              </w:rPr>
              <w:t>0.6434</w:t>
            </w:r>
          </w:p>
        </w:tc>
        <w:tc>
          <w:tcPr>
            <w:tcW w:w="898" w:type="dxa"/>
            <w:shd w:val="clear" w:color="auto" w:fill="auto"/>
            <w:vAlign w:val="center"/>
            <w:hideMark/>
          </w:tcPr>
          <w:p w14:paraId="5B542657" w14:textId="77777777" w:rsidR="00B86268" w:rsidRPr="0075658D" w:rsidRDefault="00B86268" w:rsidP="0061545D">
            <w:pPr>
              <w:jc w:val="center"/>
              <w:rPr>
                <w:rFonts w:ascii="Times New Roman" w:eastAsia="Times New Roman" w:hAnsi="Times New Roman"/>
                <w:color w:val="000000"/>
              </w:rPr>
            </w:pPr>
            <w:r w:rsidRPr="0075658D">
              <w:rPr>
                <w:rFonts w:ascii="Times New Roman" w:eastAsia="Times New Roman" w:hAnsi="Times New Roman"/>
                <w:color w:val="000000"/>
              </w:rPr>
              <w:t>28.87</w:t>
            </w:r>
          </w:p>
        </w:tc>
        <w:tc>
          <w:tcPr>
            <w:tcW w:w="973" w:type="dxa"/>
            <w:shd w:val="clear" w:color="auto" w:fill="auto"/>
            <w:vAlign w:val="center"/>
            <w:hideMark/>
          </w:tcPr>
          <w:p w14:paraId="464FD0B1" w14:textId="77777777" w:rsidR="00B86268" w:rsidRPr="0075658D" w:rsidRDefault="00B86268" w:rsidP="0061545D">
            <w:pPr>
              <w:jc w:val="center"/>
              <w:rPr>
                <w:rFonts w:ascii="Times New Roman" w:eastAsia="Times New Roman" w:hAnsi="Times New Roman"/>
                <w:color w:val="000000"/>
              </w:rPr>
            </w:pPr>
            <w:r w:rsidRPr="0075658D">
              <w:rPr>
                <w:rFonts w:ascii="Times New Roman" w:eastAsia="Times New Roman" w:hAnsi="Times New Roman"/>
                <w:color w:val="000000"/>
              </w:rPr>
              <w:t>&lt;.0001</w:t>
            </w:r>
          </w:p>
        </w:tc>
      </w:tr>
      <w:tr w:rsidR="00091F3D" w:rsidRPr="0075658D" w14:paraId="5B893AD6" w14:textId="77777777" w:rsidTr="0033346D">
        <w:trPr>
          <w:trHeight w:val="593"/>
        </w:trPr>
        <w:tc>
          <w:tcPr>
            <w:tcW w:w="1350" w:type="dxa"/>
            <w:shd w:val="clear" w:color="auto" w:fill="auto"/>
            <w:vAlign w:val="bottom"/>
            <w:hideMark/>
          </w:tcPr>
          <w:p w14:paraId="1F2885CA" w14:textId="77777777" w:rsidR="00B86268" w:rsidRPr="002A7C05" w:rsidRDefault="00B86268" w:rsidP="0061545D">
            <w:pPr>
              <w:rPr>
                <w:rFonts w:ascii="Times New Roman" w:eastAsia="Times New Roman" w:hAnsi="Times New Roman"/>
                <w:i/>
                <w:color w:val="000000"/>
              </w:rPr>
            </w:pPr>
            <w:r w:rsidRPr="002A7C05">
              <w:rPr>
                <w:rFonts w:ascii="Times New Roman" w:eastAsia="Times New Roman" w:hAnsi="Times New Roman"/>
                <w:i/>
                <w:color w:val="000000"/>
              </w:rPr>
              <w:t>Microscope Ratio</w:t>
            </w:r>
          </w:p>
        </w:tc>
        <w:tc>
          <w:tcPr>
            <w:tcW w:w="1163" w:type="dxa"/>
            <w:shd w:val="clear" w:color="auto" w:fill="auto"/>
            <w:vAlign w:val="center"/>
            <w:hideMark/>
          </w:tcPr>
          <w:p w14:paraId="70A16787" w14:textId="77777777" w:rsidR="00B86268" w:rsidRPr="0075658D" w:rsidRDefault="00B86268" w:rsidP="0061545D">
            <w:pPr>
              <w:jc w:val="center"/>
              <w:rPr>
                <w:rFonts w:ascii="Times New Roman" w:eastAsia="Times New Roman" w:hAnsi="Times New Roman"/>
                <w:color w:val="000000"/>
              </w:rPr>
            </w:pPr>
            <w:r w:rsidRPr="0075658D">
              <w:rPr>
                <w:rFonts w:ascii="Times New Roman" w:eastAsia="Times New Roman" w:hAnsi="Times New Roman"/>
                <w:color w:val="000000"/>
              </w:rPr>
              <w:t>0.4565</w:t>
            </w:r>
          </w:p>
        </w:tc>
        <w:tc>
          <w:tcPr>
            <w:tcW w:w="1163" w:type="dxa"/>
            <w:shd w:val="clear" w:color="auto" w:fill="auto"/>
            <w:vAlign w:val="center"/>
            <w:hideMark/>
          </w:tcPr>
          <w:p w14:paraId="7B0D9B61" w14:textId="77777777" w:rsidR="00B86268" w:rsidRPr="0075658D" w:rsidRDefault="00B86268" w:rsidP="0061545D">
            <w:pPr>
              <w:jc w:val="center"/>
              <w:rPr>
                <w:rFonts w:ascii="Times New Roman" w:eastAsia="Times New Roman" w:hAnsi="Times New Roman"/>
                <w:color w:val="000000"/>
              </w:rPr>
            </w:pPr>
            <w:r w:rsidRPr="0075658D">
              <w:rPr>
                <w:rFonts w:ascii="Times New Roman" w:eastAsia="Times New Roman" w:hAnsi="Times New Roman"/>
                <w:color w:val="000000"/>
              </w:rPr>
              <w:t>0.3554</w:t>
            </w:r>
          </w:p>
        </w:tc>
        <w:tc>
          <w:tcPr>
            <w:tcW w:w="1163" w:type="dxa"/>
            <w:shd w:val="clear" w:color="auto" w:fill="auto"/>
            <w:vAlign w:val="center"/>
            <w:hideMark/>
          </w:tcPr>
          <w:p w14:paraId="540EC376" w14:textId="77777777" w:rsidR="00B86268" w:rsidRPr="0075658D" w:rsidRDefault="00B86268" w:rsidP="0061545D">
            <w:pPr>
              <w:jc w:val="center"/>
              <w:rPr>
                <w:rFonts w:ascii="Times New Roman" w:eastAsia="Times New Roman" w:hAnsi="Times New Roman"/>
                <w:color w:val="000000"/>
              </w:rPr>
            </w:pPr>
            <w:r w:rsidRPr="0075658D">
              <w:rPr>
                <w:rFonts w:ascii="Times New Roman" w:eastAsia="Times New Roman" w:hAnsi="Times New Roman"/>
                <w:color w:val="000000"/>
              </w:rPr>
              <w:t>0.3258</w:t>
            </w:r>
          </w:p>
        </w:tc>
        <w:tc>
          <w:tcPr>
            <w:tcW w:w="1035" w:type="dxa"/>
            <w:shd w:val="clear" w:color="auto" w:fill="auto"/>
            <w:vAlign w:val="center"/>
            <w:hideMark/>
          </w:tcPr>
          <w:p w14:paraId="556D5D02" w14:textId="77777777" w:rsidR="00B86268" w:rsidRPr="0075658D" w:rsidRDefault="00B86268" w:rsidP="0061545D">
            <w:pPr>
              <w:jc w:val="center"/>
              <w:rPr>
                <w:rFonts w:ascii="Times New Roman" w:eastAsia="Times New Roman" w:hAnsi="Times New Roman"/>
                <w:color w:val="000000"/>
              </w:rPr>
            </w:pPr>
            <w:r w:rsidRPr="0075658D">
              <w:rPr>
                <w:rFonts w:ascii="Times New Roman" w:eastAsia="Times New Roman" w:hAnsi="Times New Roman"/>
                <w:color w:val="000000"/>
              </w:rPr>
              <w:t>0.4295</w:t>
            </w:r>
          </w:p>
        </w:tc>
        <w:tc>
          <w:tcPr>
            <w:tcW w:w="898" w:type="dxa"/>
            <w:shd w:val="clear" w:color="auto" w:fill="auto"/>
            <w:vAlign w:val="center"/>
            <w:hideMark/>
          </w:tcPr>
          <w:p w14:paraId="5F95F914" w14:textId="77777777" w:rsidR="00B86268" w:rsidRPr="0075658D" w:rsidRDefault="00B86268" w:rsidP="0061545D">
            <w:pPr>
              <w:jc w:val="center"/>
              <w:rPr>
                <w:rFonts w:ascii="Times New Roman" w:eastAsia="Times New Roman" w:hAnsi="Times New Roman"/>
                <w:color w:val="000000"/>
              </w:rPr>
            </w:pPr>
            <w:r w:rsidRPr="0075658D">
              <w:rPr>
                <w:rFonts w:ascii="Times New Roman" w:eastAsia="Times New Roman" w:hAnsi="Times New Roman"/>
                <w:color w:val="000000"/>
              </w:rPr>
              <w:t>12.04</w:t>
            </w:r>
          </w:p>
        </w:tc>
        <w:tc>
          <w:tcPr>
            <w:tcW w:w="973" w:type="dxa"/>
            <w:shd w:val="clear" w:color="auto" w:fill="auto"/>
            <w:vAlign w:val="center"/>
            <w:hideMark/>
          </w:tcPr>
          <w:p w14:paraId="17816EED" w14:textId="77777777" w:rsidR="00B86268" w:rsidRPr="0075658D" w:rsidRDefault="00B86268" w:rsidP="0061545D">
            <w:pPr>
              <w:jc w:val="center"/>
              <w:rPr>
                <w:rFonts w:ascii="Times New Roman" w:eastAsia="Times New Roman" w:hAnsi="Times New Roman"/>
                <w:color w:val="000000"/>
              </w:rPr>
            </w:pPr>
            <w:r w:rsidRPr="0075658D">
              <w:rPr>
                <w:rFonts w:ascii="Times New Roman" w:eastAsia="Times New Roman" w:hAnsi="Times New Roman"/>
                <w:color w:val="000000"/>
              </w:rPr>
              <w:t>&lt;.0001</w:t>
            </w:r>
          </w:p>
        </w:tc>
      </w:tr>
    </w:tbl>
    <w:p w14:paraId="3AA2FB2F" w14:textId="77777777" w:rsidR="00B86268" w:rsidRDefault="00B86268" w:rsidP="00B86268">
      <w:pPr>
        <w:ind w:firstLine="720"/>
        <w:rPr>
          <w:rFonts w:ascii="Times New Roman" w:hAnsi="Times New Roman"/>
        </w:rPr>
      </w:pPr>
    </w:p>
    <w:p w14:paraId="5CFA45CE" w14:textId="77777777" w:rsidR="0098751A" w:rsidRDefault="0098751A" w:rsidP="00B86268">
      <w:pPr>
        <w:spacing w:line="480" w:lineRule="auto"/>
        <w:rPr>
          <w:rFonts w:ascii="Times New Roman" w:hAnsi="Times New Roman"/>
        </w:rPr>
      </w:pPr>
    </w:p>
    <w:p w14:paraId="198B12F1" w14:textId="60FB03E2" w:rsidR="00B86268" w:rsidRDefault="00B86268" w:rsidP="00B86268">
      <w:pPr>
        <w:spacing w:line="480" w:lineRule="auto"/>
        <w:rPr>
          <w:rFonts w:ascii="Times New Roman" w:hAnsi="Times New Roman"/>
        </w:rPr>
      </w:pPr>
      <w:r>
        <w:rPr>
          <w:rFonts w:ascii="Times New Roman" w:hAnsi="Times New Roman"/>
        </w:rPr>
        <w:t>The above table suggests that according to the R-squared values for the variable thickness, 81% of variability within species can be explained by thickness measurements.</w:t>
      </w:r>
      <w:r w:rsidR="00423956">
        <w:rPr>
          <w:rFonts w:ascii="Times New Roman" w:hAnsi="Times New Roman"/>
        </w:rPr>
        <w:t xml:space="preserve"> </w:t>
      </w:r>
      <w:r>
        <w:rPr>
          <w:rFonts w:ascii="Times New Roman" w:hAnsi="Times New Roman"/>
        </w:rPr>
        <w:t>Explained another way, based on the averaged R-squared value (0.6291711)</w:t>
      </w:r>
      <w:r w:rsidR="00331C66">
        <w:rPr>
          <w:rFonts w:ascii="Times New Roman" w:hAnsi="Times New Roman"/>
        </w:rPr>
        <w:t>, this analysis can</w:t>
      </w:r>
      <w:r>
        <w:rPr>
          <w:rFonts w:ascii="Times New Roman" w:hAnsi="Times New Roman"/>
        </w:rPr>
        <w:t xml:space="preserve"> </w:t>
      </w:r>
      <w:r w:rsidR="0070429E">
        <w:rPr>
          <w:rFonts w:ascii="Times New Roman" w:hAnsi="Times New Roman"/>
        </w:rPr>
        <w:t xml:space="preserve">be used to </w:t>
      </w:r>
      <w:r>
        <w:rPr>
          <w:rFonts w:ascii="Times New Roman" w:hAnsi="Times New Roman"/>
        </w:rPr>
        <w:t>determine whether groups of data are categorized correctly according to the selected variable.</w:t>
      </w:r>
      <w:r w:rsidR="00423956">
        <w:rPr>
          <w:rFonts w:ascii="Times New Roman" w:hAnsi="Times New Roman"/>
        </w:rPr>
        <w:t xml:space="preserve"> </w:t>
      </w:r>
      <w:r w:rsidR="0070429E">
        <w:rPr>
          <w:rFonts w:ascii="Times New Roman" w:hAnsi="Times New Roman"/>
        </w:rPr>
        <w:t>In this instance, the averaged R</w:t>
      </w:r>
      <w:r w:rsidRPr="00F43064">
        <w:rPr>
          <w:rFonts w:ascii="Times New Roman" w:hAnsi="Times New Roman"/>
        </w:rPr>
        <w:t>-squared value indicates that the majority of the eggshell fragments from the comparative collection tested according to the variable averages were categorized into the correct species classification parameters</w:t>
      </w:r>
      <w:r w:rsidR="00654E6C">
        <w:rPr>
          <w:rFonts w:ascii="Times New Roman" w:hAnsi="Times New Roman"/>
        </w:rPr>
        <w:t xml:space="preserve"> (Table 6</w:t>
      </w:r>
      <w:r>
        <w:rPr>
          <w:rFonts w:ascii="Times New Roman" w:hAnsi="Times New Roman"/>
        </w:rPr>
        <w:t>).</w:t>
      </w:r>
      <w:r w:rsidR="00423956">
        <w:rPr>
          <w:rFonts w:ascii="Times New Roman" w:hAnsi="Times New Roman"/>
        </w:rPr>
        <w:t xml:space="preserve"> </w:t>
      </w:r>
    </w:p>
    <w:p w14:paraId="07626B5D" w14:textId="3533708D" w:rsidR="00B86268" w:rsidRDefault="00B86268" w:rsidP="00B86268">
      <w:pPr>
        <w:spacing w:line="480" w:lineRule="auto"/>
        <w:ind w:firstLine="720"/>
        <w:rPr>
          <w:rFonts w:ascii="Times New Roman" w:hAnsi="Times New Roman"/>
        </w:rPr>
      </w:pPr>
      <w:r>
        <w:rPr>
          <w:rFonts w:ascii="Times New Roman" w:hAnsi="Times New Roman"/>
        </w:rPr>
        <w:t>Additionally, according to the resubstitution and cross-validation summary statistics, the comparative collection metric data set for the eggshell fragments were correctly separated according to species with minimal misidentification errors.</w:t>
      </w:r>
      <w:r w:rsidR="00423956">
        <w:rPr>
          <w:rFonts w:ascii="Times New Roman" w:hAnsi="Times New Roman"/>
        </w:rPr>
        <w:t xml:space="preserve"> </w:t>
      </w:r>
      <w:r w:rsidR="0070429E">
        <w:rPr>
          <w:rFonts w:ascii="Times New Roman" w:hAnsi="Times New Roman"/>
        </w:rPr>
        <w:t>T</w:t>
      </w:r>
      <w:r>
        <w:rPr>
          <w:rFonts w:ascii="Times New Roman" w:hAnsi="Times New Roman"/>
        </w:rPr>
        <w:t>able</w:t>
      </w:r>
      <w:r w:rsidR="0070429E">
        <w:rPr>
          <w:rFonts w:ascii="Times New Roman" w:hAnsi="Times New Roman"/>
        </w:rPr>
        <w:t xml:space="preserve"> </w:t>
      </w:r>
      <w:r w:rsidR="00654E6C">
        <w:rPr>
          <w:rFonts w:ascii="Times New Roman" w:hAnsi="Times New Roman"/>
        </w:rPr>
        <w:t xml:space="preserve">7 </w:t>
      </w:r>
      <w:r>
        <w:rPr>
          <w:rFonts w:ascii="Times New Roman" w:hAnsi="Times New Roman"/>
        </w:rPr>
        <w:t xml:space="preserve">summarizes the resubstitution classifications according to species with the associated number of observations and percentages. </w:t>
      </w:r>
    </w:p>
    <w:p w14:paraId="34715C89" w14:textId="4D49DE30" w:rsidR="00B86268" w:rsidRDefault="00654E6C" w:rsidP="00B86268">
      <w:pPr>
        <w:rPr>
          <w:rFonts w:ascii="Times New Roman" w:eastAsia="Times New Roman" w:hAnsi="Times New Roman"/>
          <w:bCs/>
          <w:color w:val="000000"/>
        </w:rPr>
      </w:pPr>
      <w:r>
        <w:rPr>
          <w:rFonts w:ascii="Times New Roman" w:eastAsia="Times New Roman" w:hAnsi="Times New Roman"/>
          <w:b/>
          <w:bCs/>
          <w:color w:val="000000"/>
        </w:rPr>
        <w:t>Table 7</w:t>
      </w:r>
      <w:r w:rsidR="00B86268" w:rsidRPr="008A0677">
        <w:rPr>
          <w:rFonts w:ascii="Times New Roman" w:eastAsia="Times New Roman" w:hAnsi="Times New Roman"/>
          <w:b/>
          <w:bCs/>
          <w:color w:val="000000"/>
        </w:rPr>
        <w:t>:</w:t>
      </w:r>
      <w:r w:rsidR="00423956">
        <w:rPr>
          <w:rFonts w:ascii="Times New Roman" w:eastAsia="Times New Roman" w:hAnsi="Times New Roman"/>
          <w:bCs/>
          <w:color w:val="000000"/>
        </w:rPr>
        <w:t xml:space="preserve"> </w:t>
      </w:r>
      <w:r w:rsidR="00B86268" w:rsidRPr="0009238B">
        <w:rPr>
          <w:rFonts w:ascii="Times New Roman" w:eastAsia="Times New Roman" w:hAnsi="Times New Roman"/>
          <w:bCs/>
          <w:color w:val="000000"/>
        </w:rPr>
        <w:t>Discriminant Analysis on Known Data:</w:t>
      </w:r>
      <w:r w:rsidR="00423956">
        <w:rPr>
          <w:rFonts w:ascii="Times New Roman" w:eastAsia="Times New Roman" w:hAnsi="Times New Roman"/>
          <w:bCs/>
          <w:color w:val="000000"/>
        </w:rPr>
        <w:t xml:space="preserve"> </w:t>
      </w:r>
      <w:r w:rsidR="00B86268" w:rsidRPr="0009238B">
        <w:rPr>
          <w:rFonts w:ascii="Times New Roman" w:eastAsia="Times New Roman" w:hAnsi="Times New Roman"/>
          <w:bCs/>
          <w:color w:val="000000"/>
        </w:rPr>
        <w:t>Resubstitution Summary using Quadratic Discriminant Function</w:t>
      </w:r>
    </w:p>
    <w:p w14:paraId="613ED472" w14:textId="77777777" w:rsidR="00F43064" w:rsidRPr="0009238B" w:rsidRDefault="00F43064" w:rsidP="00B86268">
      <w:pPr>
        <w:rPr>
          <w:rFonts w:ascii="Times New Roman" w:eastAsia="Times New Roman" w:hAnsi="Times New Roman"/>
          <w:bCs/>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7"/>
        <w:gridCol w:w="974"/>
        <w:gridCol w:w="974"/>
        <w:gridCol w:w="974"/>
        <w:gridCol w:w="974"/>
        <w:gridCol w:w="974"/>
        <w:gridCol w:w="974"/>
        <w:gridCol w:w="974"/>
      </w:tblGrid>
      <w:tr w:rsidR="00B86268" w:rsidRPr="0033346D" w14:paraId="24C9D2AA" w14:textId="77777777" w:rsidTr="0033346D">
        <w:trPr>
          <w:trHeight w:val="503"/>
        </w:trPr>
        <w:tc>
          <w:tcPr>
            <w:tcW w:w="1557" w:type="dxa"/>
            <w:tcBorders>
              <w:top w:val="single" w:sz="4" w:space="0" w:color="auto"/>
              <w:bottom w:val="single" w:sz="4" w:space="0" w:color="auto"/>
            </w:tcBorders>
            <w:shd w:val="clear" w:color="auto" w:fill="FF6666"/>
            <w:noWrap/>
            <w:vAlign w:val="center"/>
            <w:hideMark/>
          </w:tcPr>
          <w:p w14:paraId="7BF7C6F0" w14:textId="31E36C9B" w:rsidR="00B86268" w:rsidRPr="0033346D" w:rsidRDefault="00B86268" w:rsidP="00AF189B">
            <w:pPr>
              <w:jc w:val="center"/>
              <w:rPr>
                <w:rFonts w:ascii="Times New Roman" w:hAnsi="Times New Roman"/>
                <w:b/>
                <w:i/>
              </w:rPr>
            </w:pPr>
            <w:r w:rsidRPr="0033346D">
              <w:rPr>
                <w:rFonts w:ascii="Times New Roman" w:hAnsi="Times New Roman"/>
                <w:b/>
                <w:i/>
              </w:rPr>
              <w:t>Species</w:t>
            </w:r>
          </w:p>
        </w:tc>
        <w:tc>
          <w:tcPr>
            <w:tcW w:w="974" w:type="dxa"/>
            <w:tcBorders>
              <w:top w:val="single" w:sz="4" w:space="0" w:color="auto"/>
              <w:bottom w:val="single" w:sz="4" w:space="0" w:color="auto"/>
            </w:tcBorders>
            <w:shd w:val="clear" w:color="auto" w:fill="FF6666"/>
            <w:noWrap/>
            <w:vAlign w:val="center"/>
            <w:hideMark/>
          </w:tcPr>
          <w:p w14:paraId="6B97D6DA" w14:textId="77777777" w:rsidR="00B86268" w:rsidRPr="0033346D" w:rsidRDefault="00B86268" w:rsidP="00AF189B">
            <w:pPr>
              <w:jc w:val="center"/>
              <w:rPr>
                <w:rFonts w:ascii="Times New Roman" w:hAnsi="Times New Roman"/>
                <w:b/>
                <w:i/>
              </w:rPr>
            </w:pPr>
            <w:r w:rsidRPr="0033346D">
              <w:rPr>
                <w:rFonts w:ascii="Times New Roman" w:hAnsi="Times New Roman"/>
                <w:b/>
                <w:i/>
              </w:rPr>
              <w:t>1</w:t>
            </w:r>
          </w:p>
        </w:tc>
        <w:tc>
          <w:tcPr>
            <w:tcW w:w="974" w:type="dxa"/>
            <w:tcBorders>
              <w:top w:val="single" w:sz="4" w:space="0" w:color="auto"/>
              <w:bottom w:val="single" w:sz="4" w:space="0" w:color="auto"/>
            </w:tcBorders>
            <w:shd w:val="clear" w:color="auto" w:fill="FF6666"/>
            <w:noWrap/>
            <w:vAlign w:val="center"/>
            <w:hideMark/>
          </w:tcPr>
          <w:p w14:paraId="3B1A582A" w14:textId="77777777" w:rsidR="00B86268" w:rsidRPr="0033346D" w:rsidRDefault="00B86268" w:rsidP="00AF189B">
            <w:pPr>
              <w:jc w:val="center"/>
              <w:rPr>
                <w:rFonts w:ascii="Times New Roman" w:hAnsi="Times New Roman"/>
                <w:b/>
                <w:i/>
              </w:rPr>
            </w:pPr>
            <w:r w:rsidRPr="0033346D">
              <w:rPr>
                <w:rFonts w:ascii="Times New Roman" w:hAnsi="Times New Roman"/>
                <w:b/>
                <w:i/>
              </w:rPr>
              <w:t>2</w:t>
            </w:r>
          </w:p>
        </w:tc>
        <w:tc>
          <w:tcPr>
            <w:tcW w:w="974" w:type="dxa"/>
            <w:tcBorders>
              <w:top w:val="single" w:sz="4" w:space="0" w:color="auto"/>
              <w:bottom w:val="single" w:sz="4" w:space="0" w:color="auto"/>
            </w:tcBorders>
            <w:shd w:val="clear" w:color="auto" w:fill="FF6666"/>
            <w:noWrap/>
            <w:vAlign w:val="center"/>
            <w:hideMark/>
          </w:tcPr>
          <w:p w14:paraId="7CB51D8B" w14:textId="77777777" w:rsidR="00B86268" w:rsidRPr="0033346D" w:rsidRDefault="00B86268" w:rsidP="00AF189B">
            <w:pPr>
              <w:jc w:val="center"/>
              <w:rPr>
                <w:rFonts w:ascii="Times New Roman" w:hAnsi="Times New Roman"/>
                <w:b/>
                <w:i/>
              </w:rPr>
            </w:pPr>
            <w:r w:rsidRPr="0033346D">
              <w:rPr>
                <w:rFonts w:ascii="Times New Roman" w:hAnsi="Times New Roman"/>
                <w:b/>
                <w:i/>
              </w:rPr>
              <w:t>3</w:t>
            </w:r>
          </w:p>
        </w:tc>
        <w:tc>
          <w:tcPr>
            <w:tcW w:w="974" w:type="dxa"/>
            <w:tcBorders>
              <w:top w:val="single" w:sz="4" w:space="0" w:color="auto"/>
              <w:bottom w:val="single" w:sz="4" w:space="0" w:color="auto"/>
            </w:tcBorders>
            <w:shd w:val="clear" w:color="auto" w:fill="FF6666"/>
            <w:noWrap/>
            <w:vAlign w:val="center"/>
            <w:hideMark/>
          </w:tcPr>
          <w:p w14:paraId="4B3B58FA" w14:textId="77777777" w:rsidR="00B86268" w:rsidRPr="0033346D" w:rsidRDefault="00B86268" w:rsidP="00AF189B">
            <w:pPr>
              <w:jc w:val="center"/>
              <w:rPr>
                <w:rFonts w:ascii="Times New Roman" w:hAnsi="Times New Roman"/>
                <w:b/>
                <w:i/>
              </w:rPr>
            </w:pPr>
            <w:r w:rsidRPr="0033346D">
              <w:rPr>
                <w:rFonts w:ascii="Times New Roman" w:hAnsi="Times New Roman"/>
                <w:b/>
                <w:i/>
              </w:rPr>
              <w:t>5</w:t>
            </w:r>
          </w:p>
        </w:tc>
        <w:tc>
          <w:tcPr>
            <w:tcW w:w="974" w:type="dxa"/>
            <w:tcBorders>
              <w:top w:val="single" w:sz="4" w:space="0" w:color="auto"/>
              <w:bottom w:val="single" w:sz="4" w:space="0" w:color="auto"/>
            </w:tcBorders>
            <w:shd w:val="clear" w:color="auto" w:fill="FF6666"/>
            <w:noWrap/>
            <w:vAlign w:val="center"/>
            <w:hideMark/>
          </w:tcPr>
          <w:p w14:paraId="3ED155D9" w14:textId="77777777" w:rsidR="00B86268" w:rsidRPr="0033346D" w:rsidRDefault="00B86268" w:rsidP="00AF189B">
            <w:pPr>
              <w:jc w:val="center"/>
              <w:rPr>
                <w:rFonts w:ascii="Times New Roman" w:hAnsi="Times New Roman"/>
                <w:b/>
                <w:i/>
              </w:rPr>
            </w:pPr>
            <w:r w:rsidRPr="0033346D">
              <w:rPr>
                <w:rFonts w:ascii="Times New Roman" w:hAnsi="Times New Roman"/>
                <w:b/>
                <w:i/>
              </w:rPr>
              <w:t>6</w:t>
            </w:r>
          </w:p>
        </w:tc>
        <w:tc>
          <w:tcPr>
            <w:tcW w:w="974" w:type="dxa"/>
            <w:tcBorders>
              <w:top w:val="single" w:sz="4" w:space="0" w:color="auto"/>
              <w:bottom w:val="single" w:sz="4" w:space="0" w:color="auto"/>
            </w:tcBorders>
            <w:shd w:val="clear" w:color="auto" w:fill="FF6666"/>
            <w:noWrap/>
            <w:vAlign w:val="center"/>
            <w:hideMark/>
          </w:tcPr>
          <w:p w14:paraId="7FD7364D" w14:textId="77777777" w:rsidR="00B86268" w:rsidRPr="0033346D" w:rsidRDefault="00B86268" w:rsidP="00AF189B">
            <w:pPr>
              <w:jc w:val="center"/>
              <w:rPr>
                <w:rFonts w:ascii="Times New Roman" w:hAnsi="Times New Roman"/>
                <w:b/>
                <w:i/>
              </w:rPr>
            </w:pPr>
            <w:r w:rsidRPr="0033346D">
              <w:rPr>
                <w:rFonts w:ascii="Times New Roman" w:hAnsi="Times New Roman"/>
                <w:b/>
                <w:i/>
              </w:rPr>
              <w:t>7</w:t>
            </w:r>
          </w:p>
        </w:tc>
        <w:tc>
          <w:tcPr>
            <w:tcW w:w="974" w:type="dxa"/>
            <w:tcBorders>
              <w:top w:val="single" w:sz="4" w:space="0" w:color="auto"/>
              <w:bottom w:val="single" w:sz="4" w:space="0" w:color="auto"/>
            </w:tcBorders>
            <w:shd w:val="clear" w:color="auto" w:fill="FF6666"/>
            <w:noWrap/>
            <w:vAlign w:val="center"/>
            <w:hideMark/>
          </w:tcPr>
          <w:p w14:paraId="7E4B2B52" w14:textId="77777777" w:rsidR="00B86268" w:rsidRPr="0033346D" w:rsidRDefault="00B86268" w:rsidP="00AF189B">
            <w:pPr>
              <w:jc w:val="center"/>
              <w:rPr>
                <w:rFonts w:ascii="Times New Roman" w:hAnsi="Times New Roman"/>
                <w:b/>
                <w:i/>
              </w:rPr>
            </w:pPr>
            <w:r w:rsidRPr="0033346D">
              <w:rPr>
                <w:rFonts w:ascii="Times New Roman" w:hAnsi="Times New Roman"/>
                <w:b/>
                <w:i/>
              </w:rPr>
              <w:t>Total</w:t>
            </w:r>
          </w:p>
        </w:tc>
      </w:tr>
      <w:tr w:rsidR="00B86268" w:rsidRPr="000E7E3A" w14:paraId="30F6C8FA" w14:textId="77777777" w:rsidTr="0033346D">
        <w:trPr>
          <w:trHeight w:val="598"/>
        </w:trPr>
        <w:tc>
          <w:tcPr>
            <w:tcW w:w="1557" w:type="dxa"/>
            <w:tcBorders>
              <w:top w:val="single" w:sz="4" w:space="0" w:color="auto"/>
            </w:tcBorders>
            <w:hideMark/>
          </w:tcPr>
          <w:p w14:paraId="6DA3908F" w14:textId="77777777" w:rsidR="00B86268" w:rsidRPr="00AF189B" w:rsidRDefault="00B86268" w:rsidP="0061545D">
            <w:pPr>
              <w:rPr>
                <w:rFonts w:ascii="Times New Roman" w:hAnsi="Times New Roman"/>
                <w:i/>
              </w:rPr>
            </w:pPr>
            <w:r w:rsidRPr="00AF189B">
              <w:rPr>
                <w:rFonts w:ascii="Times New Roman" w:hAnsi="Times New Roman"/>
                <w:i/>
              </w:rPr>
              <w:t>Chicken (1)</w:t>
            </w:r>
          </w:p>
        </w:tc>
        <w:tc>
          <w:tcPr>
            <w:tcW w:w="974" w:type="dxa"/>
            <w:tcBorders>
              <w:top w:val="single" w:sz="4" w:space="0" w:color="auto"/>
            </w:tcBorders>
            <w:hideMark/>
          </w:tcPr>
          <w:p w14:paraId="36ED9EC2" w14:textId="436C204E" w:rsidR="00B86268" w:rsidRPr="000E7E3A" w:rsidRDefault="00B86268" w:rsidP="0061545D">
            <w:pPr>
              <w:rPr>
                <w:rFonts w:ascii="Times New Roman" w:hAnsi="Times New Roman"/>
              </w:rPr>
            </w:pPr>
            <w:r w:rsidRPr="000E7E3A">
              <w:rPr>
                <w:rFonts w:ascii="Times New Roman" w:hAnsi="Times New Roman"/>
              </w:rPr>
              <w:t>28</w:t>
            </w:r>
            <w:r w:rsidR="00423956">
              <w:rPr>
                <w:rFonts w:ascii="Times New Roman" w:hAnsi="Times New Roman"/>
              </w:rPr>
              <w:t xml:space="preserve">    </w:t>
            </w:r>
            <w:r w:rsidRPr="000E7E3A">
              <w:rPr>
                <w:rFonts w:ascii="Times New Roman" w:hAnsi="Times New Roman"/>
              </w:rPr>
              <w:t xml:space="preserve"> 82.35</w:t>
            </w:r>
          </w:p>
        </w:tc>
        <w:tc>
          <w:tcPr>
            <w:tcW w:w="974" w:type="dxa"/>
            <w:tcBorders>
              <w:top w:val="single" w:sz="4" w:space="0" w:color="auto"/>
            </w:tcBorders>
            <w:hideMark/>
          </w:tcPr>
          <w:p w14:paraId="54F04607" w14:textId="58697430" w:rsidR="00B86268" w:rsidRPr="000E7E3A" w:rsidRDefault="00B86268" w:rsidP="0061545D">
            <w:pPr>
              <w:rPr>
                <w:rFonts w:ascii="Times New Roman" w:hAnsi="Times New Roman"/>
              </w:rPr>
            </w:pPr>
            <w:r w:rsidRPr="000E7E3A">
              <w:rPr>
                <w:rFonts w:ascii="Times New Roman" w:hAnsi="Times New Roman"/>
              </w:rPr>
              <w:t>4</w:t>
            </w:r>
            <w:r w:rsidR="00423956">
              <w:rPr>
                <w:rFonts w:ascii="Times New Roman" w:hAnsi="Times New Roman"/>
              </w:rPr>
              <w:t xml:space="preserve">       </w:t>
            </w:r>
            <w:r w:rsidRPr="000E7E3A">
              <w:rPr>
                <w:rFonts w:ascii="Times New Roman" w:hAnsi="Times New Roman"/>
              </w:rPr>
              <w:t>11.76</w:t>
            </w:r>
          </w:p>
        </w:tc>
        <w:tc>
          <w:tcPr>
            <w:tcW w:w="974" w:type="dxa"/>
            <w:tcBorders>
              <w:top w:val="single" w:sz="4" w:space="0" w:color="auto"/>
            </w:tcBorders>
            <w:hideMark/>
          </w:tcPr>
          <w:p w14:paraId="20BB544F" w14:textId="439F2E1B"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tcBorders>
              <w:top w:val="single" w:sz="4" w:space="0" w:color="auto"/>
            </w:tcBorders>
            <w:hideMark/>
          </w:tcPr>
          <w:p w14:paraId="4D9E2567" w14:textId="49572796"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tcBorders>
              <w:top w:val="single" w:sz="4" w:space="0" w:color="auto"/>
            </w:tcBorders>
            <w:hideMark/>
          </w:tcPr>
          <w:p w14:paraId="470DBDEE" w14:textId="402C9099" w:rsidR="00B86268" w:rsidRPr="000E7E3A" w:rsidRDefault="00B86268" w:rsidP="0061545D">
            <w:pPr>
              <w:rPr>
                <w:rFonts w:ascii="Times New Roman" w:hAnsi="Times New Roman"/>
              </w:rPr>
            </w:pPr>
            <w:r w:rsidRPr="000E7E3A">
              <w:rPr>
                <w:rFonts w:ascii="Times New Roman" w:hAnsi="Times New Roman"/>
              </w:rPr>
              <w:t>2</w:t>
            </w:r>
            <w:r w:rsidR="00423956">
              <w:rPr>
                <w:rFonts w:ascii="Times New Roman" w:hAnsi="Times New Roman"/>
              </w:rPr>
              <w:t xml:space="preserve">        </w:t>
            </w:r>
            <w:r w:rsidRPr="000E7E3A">
              <w:rPr>
                <w:rFonts w:ascii="Times New Roman" w:hAnsi="Times New Roman"/>
              </w:rPr>
              <w:t>5.88</w:t>
            </w:r>
          </w:p>
        </w:tc>
        <w:tc>
          <w:tcPr>
            <w:tcW w:w="974" w:type="dxa"/>
            <w:tcBorders>
              <w:top w:val="single" w:sz="4" w:space="0" w:color="auto"/>
            </w:tcBorders>
            <w:hideMark/>
          </w:tcPr>
          <w:p w14:paraId="753C214F" w14:textId="6E818D26"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tcBorders>
              <w:top w:val="single" w:sz="4" w:space="0" w:color="auto"/>
            </w:tcBorders>
            <w:hideMark/>
          </w:tcPr>
          <w:p w14:paraId="1ED6C957" w14:textId="78BA1EB4" w:rsidR="00B86268" w:rsidRPr="000E7E3A" w:rsidRDefault="00B86268" w:rsidP="0061545D">
            <w:pPr>
              <w:rPr>
                <w:rFonts w:ascii="Times New Roman" w:hAnsi="Times New Roman"/>
              </w:rPr>
            </w:pPr>
            <w:r w:rsidRPr="000E7E3A">
              <w:rPr>
                <w:rFonts w:ascii="Times New Roman" w:hAnsi="Times New Roman"/>
              </w:rPr>
              <w:t>34</w:t>
            </w:r>
            <w:r w:rsidR="00423956">
              <w:rPr>
                <w:rFonts w:ascii="Times New Roman" w:hAnsi="Times New Roman"/>
              </w:rPr>
              <w:t xml:space="preserve">      </w:t>
            </w:r>
            <w:r w:rsidRPr="000E7E3A">
              <w:rPr>
                <w:rFonts w:ascii="Times New Roman" w:hAnsi="Times New Roman"/>
              </w:rPr>
              <w:t xml:space="preserve"> 100.00</w:t>
            </w:r>
          </w:p>
        </w:tc>
      </w:tr>
      <w:tr w:rsidR="00B86268" w:rsidRPr="000E7E3A" w14:paraId="107C0CAC" w14:textId="77777777" w:rsidTr="0033346D">
        <w:trPr>
          <w:trHeight w:val="598"/>
        </w:trPr>
        <w:tc>
          <w:tcPr>
            <w:tcW w:w="1557" w:type="dxa"/>
            <w:hideMark/>
          </w:tcPr>
          <w:p w14:paraId="0688E568" w14:textId="77777777" w:rsidR="00B86268" w:rsidRPr="00AF189B" w:rsidRDefault="00B86268" w:rsidP="0061545D">
            <w:pPr>
              <w:rPr>
                <w:rFonts w:ascii="Times New Roman" w:hAnsi="Times New Roman"/>
                <w:i/>
              </w:rPr>
            </w:pPr>
            <w:r w:rsidRPr="00AF189B">
              <w:rPr>
                <w:rFonts w:ascii="Times New Roman" w:hAnsi="Times New Roman"/>
                <w:i/>
              </w:rPr>
              <w:t>Duck (2)</w:t>
            </w:r>
          </w:p>
        </w:tc>
        <w:tc>
          <w:tcPr>
            <w:tcW w:w="974" w:type="dxa"/>
            <w:hideMark/>
          </w:tcPr>
          <w:p w14:paraId="4CD57E4D" w14:textId="06908D3A"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hideMark/>
          </w:tcPr>
          <w:p w14:paraId="355B40AA" w14:textId="1DB1F0D0" w:rsidR="00B86268" w:rsidRPr="000E7E3A" w:rsidRDefault="00B86268" w:rsidP="0061545D">
            <w:pPr>
              <w:rPr>
                <w:rFonts w:ascii="Times New Roman" w:hAnsi="Times New Roman"/>
              </w:rPr>
            </w:pPr>
            <w:r w:rsidRPr="000E7E3A">
              <w:rPr>
                <w:rFonts w:ascii="Times New Roman" w:hAnsi="Times New Roman"/>
              </w:rPr>
              <w:t>16</w:t>
            </w:r>
            <w:r w:rsidR="00423956">
              <w:rPr>
                <w:rFonts w:ascii="Times New Roman" w:hAnsi="Times New Roman"/>
              </w:rPr>
              <w:t xml:space="preserve">      </w:t>
            </w:r>
            <w:r w:rsidRPr="000E7E3A">
              <w:rPr>
                <w:rFonts w:ascii="Times New Roman" w:hAnsi="Times New Roman"/>
              </w:rPr>
              <w:t xml:space="preserve"> 94.12</w:t>
            </w:r>
          </w:p>
        </w:tc>
        <w:tc>
          <w:tcPr>
            <w:tcW w:w="974" w:type="dxa"/>
            <w:hideMark/>
          </w:tcPr>
          <w:p w14:paraId="08CC9ACB" w14:textId="68BFAA15"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hideMark/>
          </w:tcPr>
          <w:p w14:paraId="2C5B19D7" w14:textId="2A51288D"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hideMark/>
          </w:tcPr>
          <w:p w14:paraId="3DFB1A82" w14:textId="17CC1606" w:rsidR="00B86268" w:rsidRPr="000E7E3A" w:rsidRDefault="00B86268" w:rsidP="0061545D">
            <w:pPr>
              <w:rPr>
                <w:rFonts w:ascii="Times New Roman" w:hAnsi="Times New Roman"/>
              </w:rPr>
            </w:pPr>
            <w:r w:rsidRPr="000E7E3A">
              <w:rPr>
                <w:rFonts w:ascii="Times New Roman" w:hAnsi="Times New Roman"/>
              </w:rPr>
              <w:t>1</w:t>
            </w:r>
            <w:r w:rsidR="00423956">
              <w:rPr>
                <w:rFonts w:ascii="Times New Roman" w:hAnsi="Times New Roman"/>
              </w:rPr>
              <w:t xml:space="preserve">      </w:t>
            </w:r>
            <w:r w:rsidRPr="000E7E3A">
              <w:rPr>
                <w:rFonts w:ascii="Times New Roman" w:hAnsi="Times New Roman"/>
              </w:rPr>
              <w:t xml:space="preserve"> 5.88</w:t>
            </w:r>
          </w:p>
        </w:tc>
        <w:tc>
          <w:tcPr>
            <w:tcW w:w="974" w:type="dxa"/>
            <w:hideMark/>
          </w:tcPr>
          <w:p w14:paraId="6534B90D" w14:textId="199D5590"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hideMark/>
          </w:tcPr>
          <w:p w14:paraId="32AC2108" w14:textId="43360480" w:rsidR="00B86268" w:rsidRPr="000E7E3A" w:rsidRDefault="00B86268" w:rsidP="0061545D">
            <w:pPr>
              <w:rPr>
                <w:rFonts w:ascii="Times New Roman" w:hAnsi="Times New Roman"/>
              </w:rPr>
            </w:pPr>
            <w:r w:rsidRPr="000E7E3A">
              <w:rPr>
                <w:rFonts w:ascii="Times New Roman" w:hAnsi="Times New Roman"/>
              </w:rPr>
              <w:t>17</w:t>
            </w:r>
            <w:r w:rsidR="00423956">
              <w:rPr>
                <w:rFonts w:ascii="Times New Roman" w:hAnsi="Times New Roman"/>
              </w:rPr>
              <w:t xml:space="preserve">      </w:t>
            </w:r>
            <w:r w:rsidRPr="000E7E3A">
              <w:rPr>
                <w:rFonts w:ascii="Times New Roman" w:hAnsi="Times New Roman"/>
              </w:rPr>
              <w:t xml:space="preserve"> 100.00</w:t>
            </w:r>
          </w:p>
        </w:tc>
      </w:tr>
      <w:tr w:rsidR="00B86268" w:rsidRPr="000E7E3A" w14:paraId="6B0BE1C1" w14:textId="77777777" w:rsidTr="0033346D">
        <w:trPr>
          <w:trHeight w:val="598"/>
        </w:trPr>
        <w:tc>
          <w:tcPr>
            <w:tcW w:w="1557" w:type="dxa"/>
            <w:hideMark/>
          </w:tcPr>
          <w:p w14:paraId="01FED105" w14:textId="77777777" w:rsidR="00B86268" w:rsidRPr="00AF189B" w:rsidRDefault="00B86268" w:rsidP="0061545D">
            <w:pPr>
              <w:rPr>
                <w:rFonts w:ascii="Times New Roman" w:hAnsi="Times New Roman"/>
                <w:i/>
              </w:rPr>
            </w:pPr>
            <w:r w:rsidRPr="00AF189B">
              <w:rPr>
                <w:rFonts w:ascii="Times New Roman" w:hAnsi="Times New Roman"/>
                <w:i/>
              </w:rPr>
              <w:t>Wild Turkey (3)</w:t>
            </w:r>
          </w:p>
        </w:tc>
        <w:tc>
          <w:tcPr>
            <w:tcW w:w="974" w:type="dxa"/>
            <w:hideMark/>
          </w:tcPr>
          <w:p w14:paraId="27A55894" w14:textId="76055C59"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hideMark/>
          </w:tcPr>
          <w:p w14:paraId="0D43DC3F" w14:textId="0278588D"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hideMark/>
          </w:tcPr>
          <w:p w14:paraId="7F650306" w14:textId="0E239D28" w:rsidR="00B86268" w:rsidRPr="000E7E3A" w:rsidRDefault="00B86268" w:rsidP="0061545D">
            <w:pPr>
              <w:rPr>
                <w:rFonts w:ascii="Times New Roman" w:hAnsi="Times New Roman"/>
              </w:rPr>
            </w:pPr>
            <w:r w:rsidRPr="000E7E3A">
              <w:rPr>
                <w:rFonts w:ascii="Times New Roman" w:hAnsi="Times New Roman"/>
              </w:rPr>
              <w:t>11</w:t>
            </w:r>
            <w:r w:rsidR="00423956">
              <w:rPr>
                <w:rFonts w:ascii="Times New Roman" w:hAnsi="Times New Roman"/>
              </w:rPr>
              <w:t xml:space="preserve">      </w:t>
            </w:r>
            <w:r w:rsidRPr="000E7E3A">
              <w:rPr>
                <w:rFonts w:ascii="Times New Roman" w:hAnsi="Times New Roman"/>
              </w:rPr>
              <w:t xml:space="preserve"> 100.00</w:t>
            </w:r>
          </w:p>
        </w:tc>
        <w:tc>
          <w:tcPr>
            <w:tcW w:w="974" w:type="dxa"/>
            <w:hideMark/>
          </w:tcPr>
          <w:p w14:paraId="6131E87A" w14:textId="2F24D926"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hideMark/>
          </w:tcPr>
          <w:p w14:paraId="52B06E5B" w14:textId="39239B85"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hideMark/>
          </w:tcPr>
          <w:p w14:paraId="55867153" w14:textId="1839A59D"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hideMark/>
          </w:tcPr>
          <w:p w14:paraId="21B655F2" w14:textId="66154D6A" w:rsidR="00B86268" w:rsidRPr="000E7E3A" w:rsidRDefault="00B86268" w:rsidP="0061545D">
            <w:pPr>
              <w:rPr>
                <w:rFonts w:ascii="Times New Roman" w:hAnsi="Times New Roman"/>
              </w:rPr>
            </w:pPr>
            <w:r w:rsidRPr="000E7E3A">
              <w:rPr>
                <w:rFonts w:ascii="Times New Roman" w:hAnsi="Times New Roman"/>
              </w:rPr>
              <w:t>11</w:t>
            </w:r>
            <w:r w:rsidR="00423956">
              <w:rPr>
                <w:rFonts w:ascii="Times New Roman" w:hAnsi="Times New Roman"/>
              </w:rPr>
              <w:t xml:space="preserve">      </w:t>
            </w:r>
            <w:r w:rsidRPr="000E7E3A">
              <w:rPr>
                <w:rFonts w:ascii="Times New Roman" w:hAnsi="Times New Roman"/>
              </w:rPr>
              <w:t xml:space="preserve"> 100.00</w:t>
            </w:r>
          </w:p>
        </w:tc>
      </w:tr>
      <w:tr w:rsidR="00B86268" w:rsidRPr="000E7E3A" w14:paraId="125A2BB1" w14:textId="77777777" w:rsidTr="0033346D">
        <w:trPr>
          <w:trHeight w:val="598"/>
        </w:trPr>
        <w:tc>
          <w:tcPr>
            <w:tcW w:w="1557" w:type="dxa"/>
            <w:hideMark/>
          </w:tcPr>
          <w:p w14:paraId="41E095D6" w14:textId="77777777" w:rsidR="00B86268" w:rsidRPr="00AF189B" w:rsidRDefault="00B86268" w:rsidP="0061545D">
            <w:pPr>
              <w:rPr>
                <w:rFonts w:ascii="Times New Roman" w:hAnsi="Times New Roman"/>
                <w:i/>
              </w:rPr>
            </w:pPr>
            <w:r w:rsidRPr="00AF189B">
              <w:rPr>
                <w:rFonts w:ascii="Times New Roman" w:hAnsi="Times New Roman"/>
                <w:i/>
              </w:rPr>
              <w:t>Guinea fowl (5)</w:t>
            </w:r>
          </w:p>
        </w:tc>
        <w:tc>
          <w:tcPr>
            <w:tcW w:w="974" w:type="dxa"/>
            <w:hideMark/>
          </w:tcPr>
          <w:p w14:paraId="5FE0FBCC" w14:textId="14F8292A"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hideMark/>
          </w:tcPr>
          <w:p w14:paraId="55289EC5" w14:textId="3759C863"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hideMark/>
          </w:tcPr>
          <w:p w14:paraId="125FC75B" w14:textId="494A2EF6"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hideMark/>
          </w:tcPr>
          <w:p w14:paraId="7F6FB516" w14:textId="2F580887" w:rsidR="00B86268" w:rsidRPr="000E7E3A" w:rsidRDefault="00B86268" w:rsidP="0061545D">
            <w:pPr>
              <w:rPr>
                <w:rFonts w:ascii="Times New Roman" w:hAnsi="Times New Roman"/>
              </w:rPr>
            </w:pPr>
            <w:r w:rsidRPr="000E7E3A">
              <w:rPr>
                <w:rFonts w:ascii="Times New Roman" w:hAnsi="Times New Roman"/>
              </w:rPr>
              <w:t>6</w:t>
            </w:r>
            <w:r w:rsidR="00423956">
              <w:rPr>
                <w:rFonts w:ascii="Times New Roman" w:hAnsi="Times New Roman"/>
              </w:rPr>
              <w:t xml:space="preserve">      </w:t>
            </w:r>
            <w:r w:rsidRPr="000E7E3A">
              <w:rPr>
                <w:rFonts w:ascii="Times New Roman" w:hAnsi="Times New Roman"/>
              </w:rPr>
              <w:t xml:space="preserve"> 100.00</w:t>
            </w:r>
          </w:p>
        </w:tc>
        <w:tc>
          <w:tcPr>
            <w:tcW w:w="974" w:type="dxa"/>
            <w:hideMark/>
          </w:tcPr>
          <w:p w14:paraId="7B8314AF" w14:textId="65089E90"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hideMark/>
          </w:tcPr>
          <w:p w14:paraId="6EBD7BFA" w14:textId="30144969"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hideMark/>
          </w:tcPr>
          <w:p w14:paraId="764A1024" w14:textId="348DF2B4" w:rsidR="00B86268" w:rsidRPr="000E7E3A" w:rsidRDefault="00B86268" w:rsidP="0061545D">
            <w:pPr>
              <w:rPr>
                <w:rFonts w:ascii="Times New Roman" w:hAnsi="Times New Roman"/>
              </w:rPr>
            </w:pPr>
            <w:r w:rsidRPr="000E7E3A">
              <w:rPr>
                <w:rFonts w:ascii="Times New Roman" w:hAnsi="Times New Roman"/>
              </w:rPr>
              <w:t>6</w:t>
            </w:r>
            <w:r w:rsidR="00423956">
              <w:rPr>
                <w:rFonts w:ascii="Times New Roman" w:hAnsi="Times New Roman"/>
              </w:rPr>
              <w:t xml:space="preserve">      </w:t>
            </w:r>
            <w:r w:rsidRPr="000E7E3A">
              <w:rPr>
                <w:rFonts w:ascii="Times New Roman" w:hAnsi="Times New Roman"/>
              </w:rPr>
              <w:t xml:space="preserve"> 100.00</w:t>
            </w:r>
          </w:p>
        </w:tc>
      </w:tr>
      <w:tr w:rsidR="00B86268" w:rsidRPr="000E7E3A" w14:paraId="02E89590" w14:textId="77777777" w:rsidTr="0033346D">
        <w:trPr>
          <w:trHeight w:val="598"/>
        </w:trPr>
        <w:tc>
          <w:tcPr>
            <w:tcW w:w="1557" w:type="dxa"/>
            <w:hideMark/>
          </w:tcPr>
          <w:p w14:paraId="284AED75" w14:textId="77777777" w:rsidR="00B86268" w:rsidRPr="00AF189B" w:rsidRDefault="00B86268" w:rsidP="0061545D">
            <w:pPr>
              <w:rPr>
                <w:rFonts w:ascii="Times New Roman" w:hAnsi="Times New Roman"/>
                <w:i/>
              </w:rPr>
            </w:pPr>
            <w:r w:rsidRPr="00AF189B">
              <w:rPr>
                <w:rFonts w:ascii="Times New Roman" w:hAnsi="Times New Roman"/>
                <w:i/>
              </w:rPr>
              <w:t>Domestic Turkey (6)</w:t>
            </w:r>
          </w:p>
        </w:tc>
        <w:tc>
          <w:tcPr>
            <w:tcW w:w="974" w:type="dxa"/>
            <w:hideMark/>
          </w:tcPr>
          <w:p w14:paraId="5D847845" w14:textId="4C8BE0DF"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hideMark/>
          </w:tcPr>
          <w:p w14:paraId="3E06D5F2" w14:textId="5FEBE06C" w:rsidR="00B86268" w:rsidRPr="000E7E3A" w:rsidRDefault="00B86268" w:rsidP="0061545D">
            <w:pPr>
              <w:rPr>
                <w:rFonts w:ascii="Times New Roman" w:hAnsi="Times New Roman"/>
              </w:rPr>
            </w:pPr>
            <w:r w:rsidRPr="000E7E3A">
              <w:rPr>
                <w:rFonts w:ascii="Times New Roman" w:hAnsi="Times New Roman"/>
              </w:rPr>
              <w:t>2</w:t>
            </w:r>
            <w:r w:rsidR="00423956">
              <w:rPr>
                <w:rFonts w:ascii="Times New Roman" w:hAnsi="Times New Roman"/>
              </w:rPr>
              <w:t xml:space="preserve">      </w:t>
            </w:r>
            <w:r w:rsidRPr="000E7E3A">
              <w:rPr>
                <w:rFonts w:ascii="Times New Roman" w:hAnsi="Times New Roman"/>
              </w:rPr>
              <w:t xml:space="preserve"> 13.33</w:t>
            </w:r>
          </w:p>
        </w:tc>
        <w:tc>
          <w:tcPr>
            <w:tcW w:w="974" w:type="dxa"/>
            <w:hideMark/>
          </w:tcPr>
          <w:p w14:paraId="274A6774" w14:textId="763BA4B9" w:rsidR="00B86268" w:rsidRPr="000E7E3A" w:rsidRDefault="00B86268" w:rsidP="0061545D">
            <w:pPr>
              <w:rPr>
                <w:rFonts w:ascii="Times New Roman" w:hAnsi="Times New Roman"/>
              </w:rPr>
            </w:pPr>
            <w:r w:rsidRPr="000E7E3A">
              <w:rPr>
                <w:rFonts w:ascii="Times New Roman" w:hAnsi="Times New Roman"/>
              </w:rPr>
              <w:t>2</w:t>
            </w:r>
            <w:r w:rsidR="00423956">
              <w:rPr>
                <w:rFonts w:ascii="Times New Roman" w:hAnsi="Times New Roman"/>
              </w:rPr>
              <w:t xml:space="preserve">      </w:t>
            </w:r>
            <w:r w:rsidRPr="000E7E3A">
              <w:rPr>
                <w:rFonts w:ascii="Times New Roman" w:hAnsi="Times New Roman"/>
              </w:rPr>
              <w:t xml:space="preserve"> 13.33</w:t>
            </w:r>
          </w:p>
        </w:tc>
        <w:tc>
          <w:tcPr>
            <w:tcW w:w="974" w:type="dxa"/>
            <w:hideMark/>
          </w:tcPr>
          <w:p w14:paraId="6C6F8C01" w14:textId="15DC8623"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hideMark/>
          </w:tcPr>
          <w:p w14:paraId="0E5AEB6B" w14:textId="3FF45FF8" w:rsidR="00B86268" w:rsidRPr="000E7E3A" w:rsidRDefault="00B86268" w:rsidP="0061545D">
            <w:pPr>
              <w:rPr>
                <w:rFonts w:ascii="Times New Roman" w:hAnsi="Times New Roman"/>
              </w:rPr>
            </w:pPr>
            <w:r w:rsidRPr="000E7E3A">
              <w:rPr>
                <w:rFonts w:ascii="Times New Roman" w:hAnsi="Times New Roman"/>
              </w:rPr>
              <w:t>11</w:t>
            </w:r>
            <w:r w:rsidR="00423956">
              <w:rPr>
                <w:rFonts w:ascii="Times New Roman" w:hAnsi="Times New Roman"/>
              </w:rPr>
              <w:t xml:space="preserve">      </w:t>
            </w:r>
            <w:r w:rsidRPr="000E7E3A">
              <w:rPr>
                <w:rFonts w:ascii="Times New Roman" w:hAnsi="Times New Roman"/>
              </w:rPr>
              <w:t xml:space="preserve"> 73.33</w:t>
            </w:r>
          </w:p>
        </w:tc>
        <w:tc>
          <w:tcPr>
            <w:tcW w:w="974" w:type="dxa"/>
            <w:hideMark/>
          </w:tcPr>
          <w:p w14:paraId="51060E75" w14:textId="6A32B01C"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hideMark/>
          </w:tcPr>
          <w:p w14:paraId="70658D3F" w14:textId="6F45E0CB" w:rsidR="00B86268" w:rsidRPr="000E7E3A" w:rsidRDefault="00B86268" w:rsidP="0061545D">
            <w:pPr>
              <w:rPr>
                <w:rFonts w:ascii="Times New Roman" w:hAnsi="Times New Roman"/>
              </w:rPr>
            </w:pPr>
            <w:r w:rsidRPr="000E7E3A">
              <w:rPr>
                <w:rFonts w:ascii="Times New Roman" w:hAnsi="Times New Roman"/>
              </w:rPr>
              <w:t>15</w:t>
            </w:r>
            <w:r w:rsidR="00423956">
              <w:rPr>
                <w:rFonts w:ascii="Times New Roman" w:hAnsi="Times New Roman"/>
              </w:rPr>
              <w:t xml:space="preserve">      </w:t>
            </w:r>
            <w:r w:rsidRPr="000E7E3A">
              <w:rPr>
                <w:rFonts w:ascii="Times New Roman" w:hAnsi="Times New Roman"/>
              </w:rPr>
              <w:t xml:space="preserve"> 100.00</w:t>
            </w:r>
          </w:p>
        </w:tc>
      </w:tr>
      <w:tr w:rsidR="00B86268" w:rsidRPr="000E7E3A" w14:paraId="4D63814B" w14:textId="77777777" w:rsidTr="0033346D">
        <w:trPr>
          <w:trHeight w:val="598"/>
        </w:trPr>
        <w:tc>
          <w:tcPr>
            <w:tcW w:w="1557" w:type="dxa"/>
            <w:hideMark/>
          </w:tcPr>
          <w:p w14:paraId="2FBE698A" w14:textId="77777777" w:rsidR="00B86268" w:rsidRPr="00AF189B" w:rsidRDefault="00B86268" w:rsidP="0061545D">
            <w:pPr>
              <w:rPr>
                <w:rFonts w:ascii="Times New Roman" w:hAnsi="Times New Roman"/>
                <w:i/>
              </w:rPr>
            </w:pPr>
            <w:r w:rsidRPr="00AF189B">
              <w:rPr>
                <w:rFonts w:ascii="Times New Roman" w:hAnsi="Times New Roman"/>
                <w:i/>
              </w:rPr>
              <w:t>Quail (7)</w:t>
            </w:r>
          </w:p>
        </w:tc>
        <w:tc>
          <w:tcPr>
            <w:tcW w:w="974" w:type="dxa"/>
            <w:hideMark/>
          </w:tcPr>
          <w:p w14:paraId="36E39DC4" w14:textId="07204D4D"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hideMark/>
          </w:tcPr>
          <w:p w14:paraId="55282F62" w14:textId="041458B3"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hideMark/>
          </w:tcPr>
          <w:p w14:paraId="01AEB1E0" w14:textId="5D6F5D0B"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hideMark/>
          </w:tcPr>
          <w:p w14:paraId="25EA87BD" w14:textId="08751968"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hideMark/>
          </w:tcPr>
          <w:p w14:paraId="31661B54" w14:textId="514C4C34" w:rsidR="00B86268" w:rsidRPr="000E7E3A" w:rsidRDefault="00B86268" w:rsidP="0061545D">
            <w:pPr>
              <w:rPr>
                <w:rFonts w:ascii="Times New Roman" w:hAnsi="Times New Roman"/>
              </w:rPr>
            </w:pPr>
            <w:r w:rsidRPr="000E7E3A">
              <w:rPr>
                <w:rFonts w:ascii="Times New Roman" w:hAnsi="Times New Roman"/>
              </w:rPr>
              <w:t>0</w:t>
            </w:r>
            <w:r w:rsidR="00423956">
              <w:rPr>
                <w:rFonts w:ascii="Times New Roman" w:hAnsi="Times New Roman"/>
              </w:rPr>
              <w:t xml:space="preserve">      </w:t>
            </w:r>
            <w:r w:rsidRPr="000E7E3A">
              <w:rPr>
                <w:rFonts w:ascii="Times New Roman" w:hAnsi="Times New Roman"/>
              </w:rPr>
              <w:t xml:space="preserve"> 0.00</w:t>
            </w:r>
          </w:p>
        </w:tc>
        <w:tc>
          <w:tcPr>
            <w:tcW w:w="974" w:type="dxa"/>
            <w:hideMark/>
          </w:tcPr>
          <w:p w14:paraId="353342CD" w14:textId="6BFD72F9" w:rsidR="00B86268" w:rsidRPr="000E7E3A" w:rsidRDefault="00B86268" w:rsidP="0061545D">
            <w:pPr>
              <w:rPr>
                <w:rFonts w:ascii="Times New Roman" w:hAnsi="Times New Roman"/>
              </w:rPr>
            </w:pPr>
            <w:r w:rsidRPr="000E7E3A">
              <w:rPr>
                <w:rFonts w:ascii="Times New Roman" w:hAnsi="Times New Roman"/>
              </w:rPr>
              <w:t>3</w:t>
            </w:r>
            <w:r w:rsidR="00423956">
              <w:rPr>
                <w:rFonts w:ascii="Times New Roman" w:hAnsi="Times New Roman"/>
              </w:rPr>
              <w:t xml:space="preserve">      </w:t>
            </w:r>
            <w:r w:rsidRPr="000E7E3A">
              <w:rPr>
                <w:rFonts w:ascii="Times New Roman" w:hAnsi="Times New Roman"/>
              </w:rPr>
              <w:t xml:space="preserve"> 100.00</w:t>
            </w:r>
          </w:p>
        </w:tc>
        <w:tc>
          <w:tcPr>
            <w:tcW w:w="974" w:type="dxa"/>
            <w:hideMark/>
          </w:tcPr>
          <w:p w14:paraId="0A9691C9" w14:textId="64DDC0EE" w:rsidR="00B86268" w:rsidRPr="000E7E3A" w:rsidRDefault="00B86268" w:rsidP="0061545D">
            <w:pPr>
              <w:rPr>
                <w:rFonts w:ascii="Times New Roman" w:hAnsi="Times New Roman"/>
              </w:rPr>
            </w:pPr>
            <w:r w:rsidRPr="000E7E3A">
              <w:rPr>
                <w:rFonts w:ascii="Times New Roman" w:hAnsi="Times New Roman"/>
              </w:rPr>
              <w:t>3</w:t>
            </w:r>
            <w:r w:rsidR="00423956">
              <w:rPr>
                <w:rFonts w:ascii="Times New Roman" w:hAnsi="Times New Roman"/>
              </w:rPr>
              <w:t xml:space="preserve">      </w:t>
            </w:r>
            <w:r w:rsidRPr="000E7E3A">
              <w:rPr>
                <w:rFonts w:ascii="Times New Roman" w:hAnsi="Times New Roman"/>
              </w:rPr>
              <w:t xml:space="preserve"> 100.00</w:t>
            </w:r>
          </w:p>
        </w:tc>
      </w:tr>
      <w:tr w:rsidR="00B86268" w:rsidRPr="000E7E3A" w14:paraId="12D5E37A" w14:textId="77777777" w:rsidTr="0033346D">
        <w:trPr>
          <w:trHeight w:val="598"/>
        </w:trPr>
        <w:tc>
          <w:tcPr>
            <w:tcW w:w="1557" w:type="dxa"/>
            <w:hideMark/>
          </w:tcPr>
          <w:p w14:paraId="7D63F9B4" w14:textId="77777777" w:rsidR="00B86268" w:rsidRPr="00AF189B" w:rsidRDefault="00B86268" w:rsidP="0061545D">
            <w:pPr>
              <w:rPr>
                <w:rFonts w:ascii="Times New Roman" w:hAnsi="Times New Roman"/>
                <w:i/>
              </w:rPr>
            </w:pPr>
            <w:r w:rsidRPr="00AF189B">
              <w:rPr>
                <w:rFonts w:ascii="Times New Roman" w:hAnsi="Times New Roman"/>
                <w:i/>
              </w:rPr>
              <w:t>Total</w:t>
            </w:r>
          </w:p>
        </w:tc>
        <w:tc>
          <w:tcPr>
            <w:tcW w:w="974" w:type="dxa"/>
            <w:hideMark/>
          </w:tcPr>
          <w:p w14:paraId="7F6F57F6" w14:textId="57BDDE74" w:rsidR="00B86268" w:rsidRPr="000E7E3A" w:rsidRDefault="00B86268" w:rsidP="0061545D">
            <w:pPr>
              <w:rPr>
                <w:rFonts w:ascii="Times New Roman" w:hAnsi="Times New Roman"/>
              </w:rPr>
            </w:pPr>
            <w:r w:rsidRPr="000E7E3A">
              <w:rPr>
                <w:rFonts w:ascii="Times New Roman" w:hAnsi="Times New Roman"/>
              </w:rPr>
              <w:t>28</w:t>
            </w:r>
            <w:r w:rsidR="00423956">
              <w:rPr>
                <w:rFonts w:ascii="Times New Roman" w:hAnsi="Times New Roman"/>
              </w:rPr>
              <w:t xml:space="preserve">      </w:t>
            </w:r>
            <w:r w:rsidRPr="000E7E3A">
              <w:rPr>
                <w:rFonts w:ascii="Times New Roman" w:hAnsi="Times New Roman"/>
              </w:rPr>
              <w:t xml:space="preserve"> 32.56</w:t>
            </w:r>
          </w:p>
        </w:tc>
        <w:tc>
          <w:tcPr>
            <w:tcW w:w="974" w:type="dxa"/>
            <w:hideMark/>
          </w:tcPr>
          <w:p w14:paraId="6D8E7605" w14:textId="72061881" w:rsidR="00B86268" w:rsidRPr="000E7E3A" w:rsidRDefault="00B86268" w:rsidP="0061545D">
            <w:pPr>
              <w:rPr>
                <w:rFonts w:ascii="Times New Roman" w:hAnsi="Times New Roman"/>
              </w:rPr>
            </w:pPr>
            <w:r w:rsidRPr="000E7E3A">
              <w:rPr>
                <w:rFonts w:ascii="Times New Roman" w:hAnsi="Times New Roman"/>
              </w:rPr>
              <w:t>22</w:t>
            </w:r>
            <w:r w:rsidR="00423956">
              <w:rPr>
                <w:rFonts w:ascii="Times New Roman" w:hAnsi="Times New Roman"/>
              </w:rPr>
              <w:t xml:space="preserve">      </w:t>
            </w:r>
            <w:r w:rsidRPr="000E7E3A">
              <w:rPr>
                <w:rFonts w:ascii="Times New Roman" w:hAnsi="Times New Roman"/>
              </w:rPr>
              <w:t xml:space="preserve"> 25.58</w:t>
            </w:r>
          </w:p>
        </w:tc>
        <w:tc>
          <w:tcPr>
            <w:tcW w:w="974" w:type="dxa"/>
            <w:hideMark/>
          </w:tcPr>
          <w:p w14:paraId="0D528F30" w14:textId="7BC55E60" w:rsidR="00B86268" w:rsidRPr="000E7E3A" w:rsidRDefault="00B86268" w:rsidP="0061545D">
            <w:pPr>
              <w:rPr>
                <w:rFonts w:ascii="Times New Roman" w:hAnsi="Times New Roman"/>
              </w:rPr>
            </w:pPr>
            <w:r w:rsidRPr="000E7E3A">
              <w:rPr>
                <w:rFonts w:ascii="Times New Roman" w:hAnsi="Times New Roman"/>
              </w:rPr>
              <w:t>13</w:t>
            </w:r>
            <w:r w:rsidR="00423956">
              <w:rPr>
                <w:rFonts w:ascii="Times New Roman" w:hAnsi="Times New Roman"/>
              </w:rPr>
              <w:t xml:space="preserve">      </w:t>
            </w:r>
            <w:r w:rsidRPr="000E7E3A">
              <w:rPr>
                <w:rFonts w:ascii="Times New Roman" w:hAnsi="Times New Roman"/>
              </w:rPr>
              <w:t xml:space="preserve"> 15.12</w:t>
            </w:r>
          </w:p>
        </w:tc>
        <w:tc>
          <w:tcPr>
            <w:tcW w:w="974" w:type="dxa"/>
            <w:hideMark/>
          </w:tcPr>
          <w:p w14:paraId="334BD12C" w14:textId="1FC3CFF8" w:rsidR="00B86268" w:rsidRPr="000E7E3A" w:rsidRDefault="00B86268" w:rsidP="0061545D">
            <w:pPr>
              <w:rPr>
                <w:rFonts w:ascii="Times New Roman" w:hAnsi="Times New Roman"/>
              </w:rPr>
            </w:pPr>
            <w:r w:rsidRPr="000E7E3A">
              <w:rPr>
                <w:rFonts w:ascii="Times New Roman" w:hAnsi="Times New Roman"/>
              </w:rPr>
              <w:t>6</w:t>
            </w:r>
            <w:r w:rsidR="00423956">
              <w:rPr>
                <w:rFonts w:ascii="Times New Roman" w:hAnsi="Times New Roman"/>
              </w:rPr>
              <w:t xml:space="preserve">      </w:t>
            </w:r>
            <w:r w:rsidRPr="000E7E3A">
              <w:rPr>
                <w:rFonts w:ascii="Times New Roman" w:hAnsi="Times New Roman"/>
              </w:rPr>
              <w:t xml:space="preserve"> 6.98</w:t>
            </w:r>
          </w:p>
        </w:tc>
        <w:tc>
          <w:tcPr>
            <w:tcW w:w="974" w:type="dxa"/>
            <w:hideMark/>
          </w:tcPr>
          <w:p w14:paraId="7EA44951" w14:textId="23CA2F91" w:rsidR="00B86268" w:rsidRPr="000E7E3A" w:rsidRDefault="00B86268" w:rsidP="0061545D">
            <w:pPr>
              <w:rPr>
                <w:rFonts w:ascii="Times New Roman" w:hAnsi="Times New Roman"/>
              </w:rPr>
            </w:pPr>
            <w:r w:rsidRPr="000E7E3A">
              <w:rPr>
                <w:rFonts w:ascii="Times New Roman" w:hAnsi="Times New Roman"/>
              </w:rPr>
              <w:t>14</w:t>
            </w:r>
            <w:r w:rsidR="00423956">
              <w:rPr>
                <w:rFonts w:ascii="Times New Roman" w:hAnsi="Times New Roman"/>
              </w:rPr>
              <w:t xml:space="preserve">      </w:t>
            </w:r>
            <w:r w:rsidRPr="000E7E3A">
              <w:rPr>
                <w:rFonts w:ascii="Times New Roman" w:hAnsi="Times New Roman"/>
              </w:rPr>
              <w:t xml:space="preserve"> 16.28</w:t>
            </w:r>
          </w:p>
        </w:tc>
        <w:tc>
          <w:tcPr>
            <w:tcW w:w="974" w:type="dxa"/>
            <w:hideMark/>
          </w:tcPr>
          <w:p w14:paraId="7F9D9B70" w14:textId="13FC3C0B" w:rsidR="00B86268" w:rsidRPr="000E7E3A" w:rsidRDefault="00B86268" w:rsidP="0061545D">
            <w:pPr>
              <w:rPr>
                <w:rFonts w:ascii="Times New Roman" w:hAnsi="Times New Roman"/>
              </w:rPr>
            </w:pPr>
            <w:r w:rsidRPr="000E7E3A">
              <w:rPr>
                <w:rFonts w:ascii="Times New Roman" w:hAnsi="Times New Roman"/>
              </w:rPr>
              <w:t>3</w:t>
            </w:r>
            <w:r w:rsidR="00423956">
              <w:rPr>
                <w:rFonts w:ascii="Times New Roman" w:hAnsi="Times New Roman"/>
              </w:rPr>
              <w:t xml:space="preserve">      </w:t>
            </w:r>
            <w:r w:rsidRPr="000E7E3A">
              <w:rPr>
                <w:rFonts w:ascii="Times New Roman" w:hAnsi="Times New Roman"/>
              </w:rPr>
              <w:t xml:space="preserve"> 3.49</w:t>
            </w:r>
          </w:p>
        </w:tc>
        <w:tc>
          <w:tcPr>
            <w:tcW w:w="974" w:type="dxa"/>
            <w:hideMark/>
          </w:tcPr>
          <w:p w14:paraId="5C6110FF" w14:textId="49F243AD" w:rsidR="00B86268" w:rsidRPr="000E7E3A" w:rsidRDefault="00B86268" w:rsidP="0061545D">
            <w:pPr>
              <w:rPr>
                <w:rFonts w:ascii="Times New Roman" w:hAnsi="Times New Roman"/>
              </w:rPr>
            </w:pPr>
            <w:r w:rsidRPr="000E7E3A">
              <w:rPr>
                <w:rFonts w:ascii="Times New Roman" w:hAnsi="Times New Roman"/>
              </w:rPr>
              <w:t>86</w:t>
            </w:r>
            <w:r w:rsidR="00423956">
              <w:rPr>
                <w:rFonts w:ascii="Times New Roman" w:hAnsi="Times New Roman"/>
              </w:rPr>
              <w:t xml:space="preserve">      </w:t>
            </w:r>
            <w:r w:rsidRPr="000E7E3A">
              <w:rPr>
                <w:rFonts w:ascii="Times New Roman" w:hAnsi="Times New Roman"/>
              </w:rPr>
              <w:t xml:space="preserve"> 100.00</w:t>
            </w:r>
          </w:p>
        </w:tc>
      </w:tr>
    </w:tbl>
    <w:p w14:paraId="328474D2" w14:textId="77777777" w:rsidR="00B86268" w:rsidRDefault="00B86268" w:rsidP="00B86268">
      <w:pPr>
        <w:rPr>
          <w:rFonts w:ascii="Times New Roman" w:hAnsi="Times New Roman"/>
        </w:rPr>
      </w:pPr>
    </w:p>
    <w:p w14:paraId="1E826A4B" w14:textId="77777777" w:rsidR="00B86268" w:rsidRDefault="00B86268" w:rsidP="00B86268">
      <w:pPr>
        <w:rPr>
          <w:rFonts w:ascii="Times New Roman" w:hAnsi="Times New Roman"/>
        </w:rPr>
      </w:pPr>
    </w:p>
    <w:p w14:paraId="0854D644" w14:textId="77777777" w:rsidR="0098751A" w:rsidRDefault="0098751A" w:rsidP="00B86268">
      <w:pPr>
        <w:spacing w:line="480" w:lineRule="auto"/>
        <w:rPr>
          <w:rFonts w:ascii="Times New Roman" w:hAnsi="Times New Roman"/>
        </w:rPr>
      </w:pPr>
    </w:p>
    <w:p w14:paraId="0C347619" w14:textId="1E06A392" w:rsidR="00B86268" w:rsidRDefault="00B86268" w:rsidP="00B86268">
      <w:pPr>
        <w:spacing w:line="480" w:lineRule="auto"/>
        <w:rPr>
          <w:rFonts w:ascii="Times New Roman" w:hAnsi="Times New Roman"/>
        </w:rPr>
      </w:pPr>
      <w:r>
        <w:rPr>
          <w:rFonts w:ascii="Times New Roman" w:hAnsi="Times New Roman"/>
        </w:rPr>
        <w:t>For example, eggshell fragments from Species 1 (chicken) were classified, according to the three measurable va</w:t>
      </w:r>
      <w:r w:rsidR="004A6917">
        <w:rPr>
          <w:rFonts w:ascii="Times New Roman" w:hAnsi="Times New Roman"/>
        </w:rPr>
        <w:t>riables, as chicken for 28</w:t>
      </w:r>
      <w:r>
        <w:rPr>
          <w:rFonts w:ascii="Times New Roman" w:hAnsi="Times New Roman"/>
        </w:rPr>
        <w:t xml:space="preserve"> of the 34 tested fragments.</w:t>
      </w:r>
      <w:r w:rsidR="00423956">
        <w:rPr>
          <w:rFonts w:ascii="Times New Roman" w:hAnsi="Times New Roman"/>
        </w:rPr>
        <w:t xml:space="preserve"> </w:t>
      </w:r>
      <w:r>
        <w:rPr>
          <w:rFonts w:ascii="Times New Roman" w:hAnsi="Times New Roman"/>
        </w:rPr>
        <w:t>Put another way, the classification parameters for re</w:t>
      </w:r>
      <w:r w:rsidR="008A0677">
        <w:rPr>
          <w:rFonts w:ascii="Times New Roman" w:hAnsi="Times New Roman"/>
        </w:rPr>
        <w:t xml:space="preserve">substitution were correct 82% of the time indicated by </w:t>
      </w:r>
      <w:r>
        <w:rPr>
          <w:rFonts w:ascii="Times New Roman" w:hAnsi="Times New Roman"/>
        </w:rPr>
        <w:t>the species metric data provided for chicken eggshell.</w:t>
      </w:r>
      <w:r w:rsidR="00423956">
        <w:rPr>
          <w:rFonts w:ascii="Times New Roman" w:hAnsi="Times New Roman"/>
        </w:rPr>
        <w:t xml:space="preserve"> </w:t>
      </w:r>
      <w:r w:rsidR="004A6917">
        <w:rPr>
          <w:rFonts w:ascii="Times New Roman" w:hAnsi="Times New Roman"/>
        </w:rPr>
        <w:t>This means that</w:t>
      </w:r>
      <w:r>
        <w:rPr>
          <w:rFonts w:ascii="Times New Roman" w:hAnsi="Times New Roman"/>
        </w:rPr>
        <w:t xml:space="preserve"> if a f</w:t>
      </w:r>
      <w:r w:rsidR="004A6917">
        <w:rPr>
          <w:rFonts w:ascii="Times New Roman" w:hAnsi="Times New Roman"/>
        </w:rPr>
        <w:t>ragment of chicken eggshell was</w:t>
      </w:r>
      <w:r>
        <w:rPr>
          <w:rFonts w:ascii="Times New Roman" w:hAnsi="Times New Roman"/>
        </w:rPr>
        <w:t xml:space="preserve"> analyzed using the parameters determined by</w:t>
      </w:r>
      <w:r w:rsidR="008A0677">
        <w:rPr>
          <w:rFonts w:ascii="Times New Roman" w:hAnsi="Times New Roman"/>
        </w:rPr>
        <w:t xml:space="preserve"> the discriminant analysis test</w:t>
      </w:r>
      <w:r>
        <w:rPr>
          <w:rFonts w:ascii="Times New Roman" w:hAnsi="Times New Roman"/>
        </w:rPr>
        <w:t xml:space="preserve">, </w:t>
      </w:r>
      <w:r w:rsidR="008A0677">
        <w:rPr>
          <w:rFonts w:ascii="Times New Roman" w:hAnsi="Times New Roman"/>
        </w:rPr>
        <w:t xml:space="preserve">these results indicate that </w:t>
      </w:r>
      <w:r>
        <w:rPr>
          <w:rFonts w:ascii="Times New Roman" w:hAnsi="Times New Roman"/>
        </w:rPr>
        <w:t>t</w:t>
      </w:r>
      <w:r w:rsidR="008A0677">
        <w:rPr>
          <w:rFonts w:ascii="Times New Roman" w:hAnsi="Times New Roman"/>
        </w:rPr>
        <w:t xml:space="preserve">here is high probability that the fragment would be </w:t>
      </w:r>
      <w:r>
        <w:rPr>
          <w:rFonts w:ascii="Times New Roman" w:hAnsi="Times New Roman"/>
        </w:rPr>
        <w:t>correctly categorized as chicken.</w:t>
      </w:r>
      <w:r w:rsidR="00423956">
        <w:rPr>
          <w:rFonts w:ascii="Times New Roman" w:hAnsi="Times New Roman"/>
        </w:rPr>
        <w:t xml:space="preserve"> </w:t>
      </w:r>
      <w:r w:rsidR="008A0677">
        <w:rPr>
          <w:rFonts w:ascii="Times New Roman" w:hAnsi="Times New Roman"/>
        </w:rPr>
        <w:t>However, t</w:t>
      </w:r>
      <w:r>
        <w:rPr>
          <w:rFonts w:ascii="Times New Roman" w:hAnsi="Times New Roman"/>
        </w:rPr>
        <w:t>he use of discriminant analysis for eggshell identification only specifies probability assessments according to the provided individual species groups.</w:t>
      </w:r>
      <w:r w:rsidR="00423956">
        <w:rPr>
          <w:rFonts w:ascii="Times New Roman" w:hAnsi="Times New Roman"/>
        </w:rPr>
        <w:t xml:space="preserve"> </w:t>
      </w:r>
    </w:p>
    <w:p w14:paraId="3B1CD235" w14:textId="44B5E4AA" w:rsidR="00B86268" w:rsidRDefault="00B86268" w:rsidP="008A0677">
      <w:pPr>
        <w:spacing w:line="480" w:lineRule="auto"/>
        <w:ind w:firstLine="720"/>
        <w:rPr>
          <w:rFonts w:ascii="Times New Roman" w:hAnsi="Times New Roman"/>
        </w:rPr>
      </w:pPr>
      <w:r>
        <w:rPr>
          <w:rFonts w:ascii="Times New Roman" w:hAnsi="Times New Roman"/>
        </w:rPr>
        <w:t>The archaeological sub-s</w:t>
      </w:r>
      <w:r w:rsidR="00E907F9">
        <w:rPr>
          <w:rFonts w:ascii="Times New Roman" w:hAnsi="Times New Roman"/>
        </w:rPr>
        <w:t>ample of 20 fragments pulled for</w:t>
      </w:r>
      <w:r>
        <w:rPr>
          <w:rFonts w:ascii="Times New Roman" w:hAnsi="Times New Roman"/>
        </w:rPr>
        <w:t xml:space="preserve"> detailed analysis were similarly tested using the discriminant analysis function, producing corresponding identifications based on the comparative collection.</w:t>
      </w:r>
      <w:r w:rsidR="00423956">
        <w:rPr>
          <w:rFonts w:ascii="Times New Roman" w:hAnsi="Times New Roman"/>
        </w:rPr>
        <w:t xml:space="preserve"> </w:t>
      </w:r>
      <w:r w:rsidR="008A0677">
        <w:rPr>
          <w:rFonts w:ascii="Times New Roman" w:hAnsi="Times New Roman"/>
        </w:rPr>
        <w:t>T</w:t>
      </w:r>
      <w:r>
        <w:rPr>
          <w:rFonts w:ascii="Times New Roman" w:hAnsi="Times New Roman"/>
        </w:rPr>
        <w:t>able</w:t>
      </w:r>
      <w:r w:rsidR="00654E6C">
        <w:rPr>
          <w:rFonts w:ascii="Times New Roman" w:hAnsi="Times New Roman"/>
        </w:rPr>
        <w:t xml:space="preserve"> 8</w:t>
      </w:r>
      <w:r>
        <w:rPr>
          <w:rFonts w:ascii="Times New Roman" w:hAnsi="Times New Roman"/>
        </w:rPr>
        <w:t xml:space="preserve"> summ</w:t>
      </w:r>
      <w:r w:rsidR="00E907F9">
        <w:rPr>
          <w:rFonts w:ascii="Times New Roman" w:hAnsi="Times New Roman"/>
        </w:rPr>
        <w:t xml:space="preserve">arizes the results, but </w:t>
      </w:r>
      <w:r>
        <w:rPr>
          <w:rFonts w:ascii="Times New Roman" w:hAnsi="Times New Roman"/>
        </w:rPr>
        <w:t>for a more detailed su</w:t>
      </w:r>
      <w:r w:rsidR="00F43064">
        <w:rPr>
          <w:rFonts w:ascii="Times New Roman" w:hAnsi="Times New Roman"/>
        </w:rPr>
        <w:t>m</w:t>
      </w:r>
      <w:r w:rsidR="0058533B">
        <w:rPr>
          <w:rFonts w:ascii="Times New Roman" w:hAnsi="Times New Roman"/>
        </w:rPr>
        <w:t>me</w:t>
      </w:r>
      <w:r w:rsidR="004871BA">
        <w:rPr>
          <w:rFonts w:ascii="Times New Roman" w:hAnsi="Times New Roman"/>
        </w:rPr>
        <w:t>ry o</w:t>
      </w:r>
      <w:r w:rsidR="00103C2F">
        <w:rPr>
          <w:rFonts w:ascii="Times New Roman" w:hAnsi="Times New Roman"/>
        </w:rPr>
        <w:t>f the results see Table 14</w:t>
      </w:r>
      <w:r>
        <w:rPr>
          <w:rFonts w:ascii="Times New Roman" w:hAnsi="Times New Roman"/>
        </w:rPr>
        <w:t>.</w:t>
      </w:r>
    </w:p>
    <w:p w14:paraId="3D0FF60B" w14:textId="77777777" w:rsidR="0098751A" w:rsidRDefault="0098751A" w:rsidP="0098751A">
      <w:pPr>
        <w:spacing w:line="480" w:lineRule="auto"/>
        <w:rPr>
          <w:rFonts w:ascii="Times New Roman" w:hAnsi="Times New Roman"/>
        </w:rPr>
      </w:pPr>
    </w:p>
    <w:p w14:paraId="5BB91A56" w14:textId="7F74D689" w:rsidR="00B86268" w:rsidRDefault="00654E6C" w:rsidP="00B86268">
      <w:pPr>
        <w:rPr>
          <w:rFonts w:ascii="Times New Roman" w:eastAsia="Times New Roman" w:hAnsi="Times New Roman"/>
          <w:bCs/>
          <w:color w:val="000000"/>
        </w:rPr>
      </w:pPr>
      <w:r>
        <w:rPr>
          <w:rFonts w:ascii="Times New Roman" w:eastAsia="Times New Roman" w:hAnsi="Times New Roman"/>
          <w:b/>
          <w:bCs/>
          <w:color w:val="000000"/>
        </w:rPr>
        <w:t>Table 8</w:t>
      </w:r>
      <w:r w:rsidR="00B86268" w:rsidRPr="0068405F">
        <w:rPr>
          <w:rFonts w:ascii="Times New Roman" w:eastAsia="Times New Roman" w:hAnsi="Times New Roman"/>
          <w:b/>
          <w:bCs/>
          <w:color w:val="000000"/>
        </w:rPr>
        <w:t>.</w:t>
      </w:r>
      <w:r w:rsidR="00B86268" w:rsidRPr="0045062E">
        <w:rPr>
          <w:rFonts w:ascii="Times New Roman" w:eastAsia="Times New Roman" w:hAnsi="Times New Roman"/>
          <w:bCs/>
          <w:color w:val="000000"/>
        </w:rPr>
        <w:t xml:space="preserve"> Number of Observations and Percentages Classified into Species </w:t>
      </w:r>
      <w:r w:rsidR="00F43064">
        <w:rPr>
          <w:rFonts w:ascii="Times New Roman" w:eastAsia="Times New Roman" w:hAnsi="Times New Roman"/>
          <w:bCs/>
          <w:color w:val="000000"/>
        </w:rPr>
        <w:t xml:space="preserve">by the Discriminant Analysis Function </w:t>
      </w:r>
      <w:r w:rsidR="00B86268" w:rsidRPr="0045062E">
        <w:rPr>
          <w:rFonts w:ascii="Times New Roman" w:eastAsia="Times New Roman" w:hAnsi="Times New Roman"/>
          <w:bCs/>
          <w:color w:val="000000"/>
        </w:rPr>
        <w:t xml:space="preserve">for </w:t>
      </w:r>
      <w:r w:rsidR="00F43064">
        <w:rPr>
          <w:rFonts w:ascii="Times New Roman" w:eastAsia="Times New Roman" w:hAnsi="Times New Roman"/>
          <w:bCs/>
          <w:color w:val="000000"/>
        </w:rPr>
        <w:t xml:space="preserve">the </w:t>
      </w:r>
      <w:r w:rsidR="00B86268" w:rsidRPr="0045062E">
        <w:rPr>
          <w:rFonts w:ascii="Times New Roman" w:eastAsia="Times New Roman" w:hAnsi="Times New Roman"/>
          <w:bCs/>
          <w:color w:val="000000"/>
        </w:rPr>
        <w:t>Archaeological Eggshell Sub-samples</w:t>
      </w:r>
    </w:p>
    <w:p w14:paraId="0F2AD335" w14:textId="77777777" w:rsidR="00F43064" w:rsidRPr="0045062E" w:rsidRDefault="00F43064" w:rsidP="00B86268">
      <w:pPr>
        <w:rPr>
          <w:rFonts w:ascii="Times New Roman" w:hAnsi="Times New Roman"/>
        </w:rPr>
      </w:pPr>
    </w:p>
    <w:tbl>
      <w:tblPr>
        <w:tblW w:w="8536" w:type="dxa"/>
        <w:tblInd w:w="93" w:type="dxa"/>
        <w:tblBorders>
          <w:top w:val="single" w:sz="4" w:space="0" w:color="auto"/>
          <w:bottom w:val="single" w:sz="4" w:space="0" w:color="auto"/>
        </w:tblBorders>
        <w:tblLook w:val="04A0" w:firstRow="1" w:lastRow="0" w:firstColumn="1" w:lastColumn="0" w:noHBand="0" w:noVBand="1"/>
      </w:tblPr>
      <w:tblGrid>
        <w:gridCol w:w="1300"/>
        <w:gridCol w:w="1016"/>
        <w:gridCol w:w="840"/>
        <w:gridCol w:w="1140"/>
        <w:gridCol w:w="1200"/>
        <w:gridCol w:w="1020"/>
        <w:gridCol w:w="900"/>
        <w:gridCol w:w="1120"/>
      </w:tblGrid>
      <w:tr w:rsidR="00B86268" w:rsidRPr="00AF189B" w14:paraId="2A6C3491" w14:textId="77777777" w:rsidTr="0033346D">
        <w:trPr>
          <w:trHeight w:val="300"/>
        </w:trPr>
        <w:tc>
          <w:tcPr>
            <w:tcW w:w="1300" w:type="dxa"/>
            <w:shd w:val="clear" w:color="auto" w:fill="FF6666"/>
            <w:noWrap/>
            <w:vAlign w:val="center"/>
            <w:hideMark/>
          </w:tcPr>
          <w:p w14:paraId="67344256" w14:textId="77777777" w:rsidR="00B86268" w:rsidRPr="00AF189B" w:rsidRDefault="00B86268" w:rsidP="00AF189B">
            <w:pPr>
              <w:jc w:val="center"/>
              <w:rPr>
                <w:rFonts w:ascii="Times New Roman" w:eastAsia="Times New Roman" w:hAnsi="Times New Roman"/>
                <w:i/>
                <w:color w:val="000000"/>
              </w:rPr>
            </w:pPr>
          </w:p>
        </w:tc>
        <w:tc>
          <w:tcPr>
            <w:tcW w:w="1016" w:type="dxa"/>
            <w:shd w:val="clear" w:color="auto" w:fill="FF6666"/>
            <w:noWrap/>
            <w:vAlign w:val="center"/>
            <w:hideMark/>
          </w:tcPr>
          <w:p w14:paraId="5AE1C910" w14:textId="77777777" w:rsidR="00B86268" w:rsidRPr="00AF189B" w:rsidRDefault="00B86268" w:rsidP="00AF189B">
            <w:pPr>
              <w:jc w:val="center"/>
              <w:rPr>
                <w:rFonts w:ascii="Times New Roman" w:eastAsia="Times New Roman" w:hAnsi="Times New Roman"/>
                <w:i/>
                <w:color w:val="000000"/>
              </w:rPr>
            </w:pPr>
            <w:r w:rsidRPr="00AF189B">
              <w:rPr>
                <w:rFonts w:ascii="Times New Roman" w:eastAsia="Times New Roman" w:hAnsi="Times New Roman"/>
                <w:i/>
                <w:color w:val="000000"/>
              </w:rPr>
              <w:t>Chicken</w:t>
            </w:r>
          </w:p>
        </w:tc>
        <w:tc>
          <w:tcPr>
            <w:tcW w:w="840" w:type="dxa"/>
            <w:shd w:val="clear" w:color="auto" w:fill="FF6666"/>
            <w:noWrap/>
            <w:vAlign w:val="center"/>
            <w:hideMark/>
          </w:tcPr>
          <w:p w14:paraId="22EB5344" w14:textId="77777777" w:rsidR="00B86268" w:rsidRPr="00AF189B" w:rsidRDefault="00B86268" w:rsidP="00AF189B">
            <w:pPr>
              <w:jc w:val="center"/>
              <w:rPr>
                <w:rFonts w:ascii="Times New Roman" w:eastAsia="Times New Roman" w:hAnsi="Times New Roman"/>
                <w:i/>
                <w:color w:val="000000"/>
              </w:rPr>
            </w:pPr>
            <w:r w:rsidRPr="00AF189B">
              <w:rPr>
                <w:rFonts w:ascii="Times New Roman" w:eastAsia="Times New Roman" w:hAnsi="Times New Roman"/>
                <w:i/>
                <w:color w:val="000000"/>
              </w:rPr>
              <w:t>Duck</w:t>
            </w:r>
          </w:p>
        </w:tc>
        <w:tc>
          <w:tcPr>
            <w:tcW w:w="1140" w:type="dxa"/>
            <w:shd w:val="clear" w:color="auto" w:fill="FF6666"/>
            <w:noWrap/>
            <w:vAlign w:val="center"/>
            <w:hideMark/>
          </w:tcPr>
          <w:p w14:paraId="38E6131F" w14:textId="77777777" w:rsidR="00B86268" w:rsidRPr="00AF189B" w:rsidRDefault="00B86268" w:rsidP="00AF189B">
            <w:pPr>
              <w:jc w:val="center"/>
              <w:rPr>
                <w:rFonts w:ascii="Times New Roman" w:eastAsia="Times New Roman" w:hAnsi="Times New Roman"/>
                <w:i/>
                <w:color w:val="000000"/>
              </w:rPr>
            </w:pPr>
            <w:r w:rsidRPr="00AF189B">
              <w:rPr>
                <w:rFonts w:ascii="Times New Roman" w:eastAsia="Times New Roman" w:hAnsi="Times New Roman"/>
                <w:i/>
                <w:color w:val="000000"/>
              </w:rPr>
              <w:t>W. Turkey</w:t>
            </w:r>
          </w:p>
        </w:tc>
        <w:tc>
          <w:tcPr>
            <w:tcW w:w="1200" w:type="dxa"/>
            <w:shd w:val="clear" w:color="auto" w:fill="FF6666"/>
            <w:noWrap/>
            <w:vAlign w:val="center"/>
            <w:hideMark/>
          </w:tcPr>
          <w:p w14:paraId="6D7867AC" w14:textId="77777777" w:rsidR="00B86268" w:rsidRPr="00AF189B" w:rsidRDefault="00B86268" w:rsidP="00AF189B">
            <w:pPr>
              <w:jc w:val="center"/>
              <w:rPr>
                <w:rFonts w:ascii="Times New Roman" w:eastAsia="Times New Roman" w:hAnsi="Times New Roman"/>
                <w:i/>
                <w:color w:val="000000"/>
              </w:rPr>
            </w:pPr>
            <w:r w:rsidRPr="00AF189B">
              <w:rPr>
                <w:rFonts w:ascii="Times New Roman" w:eastAsia="Times New Roman" w:hAnsi="Times New Roman"/>
                <w:i/>
                <w:color w:val="000000"/>
              </w:rPr>
              <w:t>Guinea fowl</w:t>
            </w:r>
          </w:p>
        </w:tc>
        <w:tc>
          <w:tcPr>
            <w:tcW w:w="1020" w:type="dxa"/>
            <w:shd w:val="clear" w:color="auto" w:fill="FF6666"/>
            <w:noWrap/>
            <w:vAlign w:val="center"/>
            <w:hideMark/>
          </w:tcPr>
          <w:p w14:paraId="3F2E2267" w14:textId="77777777" w:rsidR="00B86268" w:rsidRPr="00AF189B" w:rsidRDefault="00B86268" w:rsidP="00AF189B">
            <w:pPr>
              <w:jc w:val="center"/>
              <w:rPr>
                <w:rFonts w:ascii="Times New Roman" w:eastAsia="Times New Roman" w:hAnsi="Times New Roman"/>
                <w:i/>
                <w:color w:val="000000"/>
              </w:rPr>
            </w:pPr>
            <w:r w:rsidRPr="00AF189B">
              <w:rPr>
                <w:rFonts w:ascii="Times New Roman" w:eastAsia="Times New Roman" w:hAnsi="Times New Roman"/>
                <w:i/>
                <w:color w:val="000000"/>
              </w:rPr>
              <w:t>D. Turkey</w:t>
            </w:r>
          </w:p>
        </w:tc>
        <w:tc>
          <w:tcPr>
            <w:tcW w:w="900" w:type="dxa"/>
            <w:shd w:val="clear" w:color="auto" w:fill="FF6666"/>
            <w:noWrap/>
            <w:vAlign w:val="center"/>
            <w:hideMark/>
          </w:tcPr>
          <w:p w14:paraId="67EA9911" w14:textId="77777777" w:rsidR="00B86268" w:rsidRPr="00AF189B" w:rsidRDefault="00B86268" w:rsidP="00AF189B">
            <w:pPr>
              <w:jc w:val="center"/>
              <w:rPr>
                <w:rFonts w:ascii="Times New Roman" w:eastAsia="Times New Roman" w:hAnsi="Times New Roman"/>
                <w:i/>
                <w:color w:val="000000"/>
              </w:rPr>
            </w:pPr>
            <w:r w:rsidRPr="00AF189B">
              <w:rPr>
                <w:rFonts w:ascii="Times New Roman" w:eastAsia="Times New Roman" w:hAnsi="Times New Roman"/>
                <w:i/>
                <w:color w:val="000000"/>
              </w:rPr>
              <w:t>Quail</w:t>
            </w:r>
          </w:p>
        </w:tc>
        <w:tc>
          <w:tcPr>
            <w:tcW w:w="1120" w:type="dxa"/>
            <w:shd w:val="clear" w:color="auto" w:fill="FF6666"/>
            <w:noWrap/>
            <w:vAlign w:val="center"/>
            <w:hideMark/>
          </w:tcPr>
          <w:p w14:paraId="2DFEFE3D" w14:textId="77777777" w:rsidR="00B86268" w:rsidRPr="00AF189B" w:rsidRDefault="00B86268" w:rsidP="00AF189B">
            <w:pPr>
              <w:jc w:val="center"/>
              <w:rPr>
                <w:rFonts w:ascii="Times New Roman" w:eastAsia="Times New Roman" w:hAnsi="Times New Roman"/>
                <w:i/>
                <w:color w:val="000000"/>
              </w:rPr>
            </w:pPr>
            <w:r w:rsidRPr="00AF189B">
              <w:rPr>
                <w:rFonts w:ascii="Times New Roman" w:eastAsia="Times New Roman" w:hAnsi="Times New Roman"/>
                <w:i/>
                <w:color w:val="000000"/>
              </w:rPr>
              <w:t>Total</w:t>
            </w:r>
          </w:p>
        </w:tc>
      </w:tr>
      <w:tr w:rsidR="00B86268" w:rsidRPr="00F575B9" w14:paraId="3E7CFEBE" w14:textId="77777777" w:rsidTr="0033346D">
        <w:trPr>
          <w:trHeight w:val="560"/>
        </w:trPr>
        <w:tc>
          <w:tcPr>
            <w:tcW w:w="1300" w:type="dxa"/>
            <w:shd w:val="clear" w:color="auto" w:fill="auto"/>
            <w:hideMark/>
          </w:tcPr>
          <w:p w14:paraId="14296051" w14:textId="5D87004F" w:rsidR="00B86268" w:rsidRPr="00AF189B" w:rsidRDefault="00B86268" w:rsidP="0061545D">
            <w:pPr>
              <w:jc w:val="right"/>
              <w:rPr>
                <w:rFonts w:ascii="Times New Roman" w:eastAsia="Times New Roman" w:hAnsi="Times New Roman"/>
                <w:i/>
                <w:color w:val="000000"/>
              </w:rPr>
            </w:pPr>
            <w:r w:rsidRPr="00AF189B">
              <w:rPr>
                <w:rFonts w:ascii="Times New Roman" w:eastAsia="Times New Roman" w:hAnsi="Times New Roman"/>
                <w:i/>
                <w:color w:val="000000"/>
                <w:u w:val="single"/>
              </w:rPr>
              <w:t>Number</w:t>
            </w:r>
            <w:r w:rsidR="00423956" w:rsidRPr="00AF189B">
              <w:rPr>
                <w:rFonts w:ascii="Times New Roman" w:eastAsia="Times New Roman" w:hAnsi="Times New Roman"/>
                <w:i/>
                <w:color w:val="000000"/>
              </w:rPr>
              <w:t xml:space="preserve">                  </w:t>
            </w:r>
            <w:r w:rsidRPr="00AF189B">
              <w:rPr>
                <w:rFonts w:ascii="Times New Roman" w:eastAsia="Times New Roman" w:hAnsi="Times New Roman"/>
                <w:i/>
                <w:color w:val="000000"/>
              </w:rPr>
              <w:t xml:space="preserve"> Percent</w:t>
            </w:r>
          </w:p>
        </w:tc>
        <w:tc>
          <w:tcPr>
            <w:tcW w:w="1016" w:type="dxa"/>
            <w:shd w:val="clear" w:color="auto" w:fill="auto"/>
            <w:hideMark/>
          </w:tcPr>
          <w:p w14:paraId="1260BB66" w14:textId="263636E7" w:rsidR="00B86268" w:rsidRPr="00F575B9" w:rsidRDefault="00B86268" w:rsidP="0061545D">
            <w:pPr>
              <w:jc w:val="right"/>
              <w:rPr>
                <w:rFonts w:ascii="Times New Roman" w:eastAsia="Times New Roman" w:hAnsi="Times New Roman"/>
                <w:color w:val="000000"/>
              </w:rPr>
            </w:pPr>
            <w:r w:rsidRPr="00F575B9">
              <w:rPr>
                <w:rFonts w:ascii="Times New Roman" w:eastAsia="Times New Roman" w:hAnsi="Times New Roman"/>
                <w:color w:val="000000"/>
              </w:rPr>
              <w:t>8</w:t>
            </w:r>
            <w:r w:rsidR="00423956">
              <w:rPr>
                <w:rFonts w:ascii="Times New Roman" w:eastAsia="Times New Roman" w:hAnsi="Times New Roman"/>
                <w:color w:val="000000"/>
              </w:rPr>
              <w:t xml:space="preserve">                  </w:t>
            </w:r>
            <w:r w:rsidRPr="00F575B9">
              <w:rPr>
                <w:rFonts w:ascii="Times New Roman" w:eastAsia="Times New Roman" w:hAnsi="Times New Roman"/>
                <w:color w:val="000000"/>
              </w:rPr>
              <w:t xml:space="preserve"> 40.00</w:t>
            </w:r>
          </w:p>
        </w:tc>
        <w:tc>
          <w:tcPr>
            <w:tcW w:w="840" w:type="dxa"/>
            <w:shd w:val="clear" w:color="auto" w:fill="auto"/>
            <w:hideMark/>
          </w:tcPr>
          <w:p w14:paraId="240205D5" w14:textId="31792957" w:rsidR="00B86268" w:rsidRPr="00F575B9" w:rsidRDefault="00B86268" w:rsidP="0061545D">
            <w:pPr>
              <w:jc w:val="right"/>
              <w:rPr>
                <w:rFonts w:ascii="Times New Roman" w:eastAsia="Times New Roman" w:hAnsi="Times New Roman"/>
                <w:color w:val="000000"/>
              </w:rPr>
            </w:pPr>
            <w:r w:rsidRPr="00F575B9">
              <w:rPr>
                <w:rFonts w:ascii="Times New Roman" w:eastAsia="Times New Roman" w:hAnsi="Times New Roman"/>
                <w:color w:val="000000"/>
              </w:rPr>
              <w:t>1</w:t>
            </w:r>
            <w:r w:rsidR="00423956">
              <w:rPr>
                <w:rFonts w:ascii="Times New Roman" w:eastAsia="Times New Roman" w:hAnsi="Times New Roman"/>
                <w:color w:val="000000"/>
              </w:rPr>
              <w:t xml:space="preserve">                  </w:t>
            </w:r>
            <w:r w:rsidRPr="00F575B9">
              <w:rPr>
                <w:rFonts w:ascii="Times New Roman" w:eastAsia="Times New Roman" w:hAnsi="Times New Roman"/>
                <w:color w:val="000000"/>
              </w:rPr>
              <w:t xml:space="preserve"> 5.00</w:t>
            </w:r>
          </w:p>
        </w:tc>
        <w:tc>
          <w:tcPr>
            <w:tcW w:w="1140" w:type="dxa"/>
            <w:shd w:val="clear" w:color="auto" w:fill="auto"/>
            <w:hideMark/>
          </w:tcPr>
          <w:p w14:paraId="7CA684AE" w14:textId="54CBB629" w:rsidR="00B86268" w:rsidRPr="00F575B9" w:rsidRDefault="00B86268" w:rsidP="0061545D">
            <w:pPr>
              <w:jc w:val="right"/>
              <w:rPr>
                <w:rFonts w:ascii="Times New Roman" w:eastAsia="Times New Roman" w:hAnsi="Times New Roman"/>
                <w:color w:val="000000"/>
              </w:rPr>
            </w:pPr>
            <w:r w:rsidRPr="00F575B9">
              <w:rPr>
                <w:rFonts w:ascii="Times New Roman" w:eastAsia="Times New Roman" w:hAnsi="Times New Roman"/>
                <w:color w:val="000000"/>
              </w:rPr>
              <w:t>5</w:t>
            </w:r>
            <w:r w:rsidR="00423956">
              <w:rPr>
                <w:rFonts w:ascii="Times New Roman" w:eastAsia="Times New Roman" w:hAnsi="Times New Roman"/>
                <w:color w:val="000000"/>
              </w:rPr>
              <w:t xml:space="preserve">                  </w:t>
            </w:r>
            <w:r w:rsidRPr="00F575B9">
              <w:rPr>
                <w:rFonts w:ascii="Times New Roman" w:eastAsia="Times New Roman" w:hAnsi="Times New Roman"/>
                <w:color w:val="000000"/>
              </w:rPr>
              <w:t xml:space="preserve"> 25.00</w:t>
            </w:r>
          </w:p>
        </w:tc>
        <w:tc>
          <w:tcPr>
            <w:tcW w:w="1200" w:type="dxa"/>
            <w:shd w:val="clear" w:color="auto" w:fill="auto"/>
            <w:hideMark/>
          </w:tcPr>
          <w:p w14:paraId="1B3D1248" w14:textId="10B1B419" w:rsidR="00B86268" w:rsidRPr="00F575B9" w:rsidRDefault="00B86268" w:rsidP="0061545D">
            <w:pPr>
              <w:jc w:val="right"/>
              <w:rPr>
                <w:rFonts w:ascii="Times New Roman" w:eastAsia="Times New Roman" w:hAnsi="Times New Roman"/>
                <w:color w:val="000000"/>
              </w:rPr>
            </w:pPr>
            <w:r w:rsidRPr="00F575B9">
              <w:rPr>
                <w:rFonts w:ascii="Times New Roman" w:eastAsia="Times New Roman" w:hAnsi="Times New Roman"/>
                <w:color w:val="000000"/>
              </w:rPr>
              <w:t>1</w:t>
            </w:r>
            <w:r w:rsidR="00423956">
              <w:rPr>
                <w:rFonts w:ascii="Times New Roman" w:eastAsia="Times New Roman" w:hAnsi="Times New Roman"/>
                <w:color w:val="000000"/>
              </w:rPr>
              <w:t xml:space="preserve">                  </w:t>
            </w:r>
            <w:r w:rsidRPr="00F575B9">
              <w:rPr>
                <w:rFonts w:ascii="Times New Roman" w:eastAsia="Times New Roman" w:hAnsi="Times New Roman"/>
                <w:color w:val="000000"/>
              </w:rPr>
              <w:t xml:space="preserve"> 5.00</w:t>
            </w:r>
          </w:p>
        </w:tc>
        <w:tc>
          <w:tcPr>
            <w:tcW w:w="1020" w:type="dxa"/>
            <w:shd w:val="clear" w:color="auto" w:fill="auto"/>
            <w:hideMark/>
          </w:tcPr>
          <w:p w14:paraId="10F30C6E" w14:textId="50D16A0F" w:rsidR="00B86268" w:rsidRPr="00F575B9" w:rsidRDefault="00B86268" w:rsidP="0061545D">
            <w:pPr>
              <w:jc w:val="right"/>
              <w:rPr>
                <w:rFonts w:ascii="Times New Roman" w:eastAsia="Times New Roman" w:hAnsi="Times New Roman"/>
                <w:color w:val="000000"/>
              </w:rPr>
            </w:pPr>
            <w:r w:rsidRPr="00F575B9">
              <w:rPr>
                <w:rFonts w:ascii="Times New Roman" w:eastAsia="Times New Roman" w:hAnsi="Times New Roman"/>
                <w:color w:val="000000"/>
              </w:rPr>
              <w:t>5</w:t>
            </w:r>
            <w:r w:rsidR="00423956">
              <w:rPr>
                <w:rFonts w:ascii="Times New Roman" w:eastAsia="Times New Roman" w:hAnsi="Times New Roman"/>
                <w:color w:val="000000"/>
              </w:rPr>
              <w:t xml:space="preserve">                  </w:t>
            </w:r>
            <w:r w:rsidRPr="00F575B9">
              <w:rPr>
                <w:rFonts w:ascii="Times New Roman" w:eastAsia="Times New Roman" w:hAnsi="Times New Roman"/>
                <w:color w:val="000000"/>
              </w:rPr>
              <w:t xml:space="preserve"> 25.00</w:t>
            </w:r>
          </w:p>
        </w:tc>
        <w:tc>
          <w:tcPr>
            <w:tcW w:w="900" w:type="dxa"/>
            <w:shd w:val="clear" w:color="auto" w:fill="auto"/>
            <w:hideMark/>
          </w:tcPr>
          <w:p w14:paraId="57309B3F" w14:textId="63F870D9" w:rsidR="00B86268" w:rsidRPr="00F575B9" w:rsidRDefault="00B86268" w:rsidP="0061545D">
            <w:pPr>
              <w:jc w:val="right"/>
              <w:rPr>
                <w:rFonts w:ascii="Times New Roman" w:eastAsia="Times New Roman" w:hAnsi="Times New Roman"/>
                <w:color w:val="000000"/>
              </w:rPr>
            </w:pPr>
            <w:r w:rsidRPr="00F575B9">
              <w:rPr>
                <w:rFonts w:ascii="Times New Roman" w:eastAsia="Times New Roman" w:hAnsi="Times New Roman"/>
                <w:color w:val="000000"/>
              </w:rPr>
              <w:t>0</w:t>
            </w:r>
            <w:r w:rsidR="00423956">
              <w:rPr>
                <w:rFonts w:ascii="Times New Roman" w:eastAsia="Times New Roman" w:hAnsi="Times New Roman"/>
                <w:color w:val="000000"/>
              </w:rPr>
              <w:t xml:space="preserve">                  </w:t>
            </w:r>
            <w:r w:rsidRPr="00F575B9">
              <w:rPr>
                <w:rFonts w:ascii="Times New Roman" w:eastAsia="Times New Roman" w:hAnsi="Times New Roman"/>
                <w:color w:val="000000"/>
              </w:rPr>
              <w:t xml:space="preserve"> 00.00</w:t>
            </w:r>
          </w:p>
        </w:tc>
        <w:tc>
          <w:tcPr>
            <w:tcW w:w="1120" w:type="dxa"/>
            <w:shd w:val="clear" w:color="auto" w:fill="auto"/>
            <w:hideMark/>
          </w:tcPr>
          <w:p w14:paraId="7EC09E11" w14:textId="28E90457" w:rsidR="00B86268" w:rsidRPr="00F575B9" w:rsidRDefault="00B86268" w:rsidP="0061545D">
            <w:pPr>
              <w:jc w:val="right"/>
              <w:rPr>
                <w:rFonts w:ascii="Times New Roman" w:eastAsia="Times New Roman" w:hAnsi="Times New Roman"/>
                <w:color w:val="000000"/>
              </w:rPr>
            </w:pPr>
            <w:r w:rsidRPr="00F575B9">
              <w:rPr>
                <w:rFonts w:ascii="Times New Roman" w:eastAsia="Times New Roman" w:hAnsi="Times New Roman"/>
                <w:color w:val="000000"/>
              </w:rPr>
              <w:t>20</w:t>
            </w:r>
            <w:r w:rsidR="00423956">
              <w:rPr>
                <w:rFonts w:ascii="Times New Roman" w:eastAsia="Times New Roman" w:hAnsi="Times New Roman"/>
                <w:color w:val="000000"/>
              </w:rPr>
              <w:t xml:space="preserve">                  </w:t>
            </w:r>
            <w:r w:rsidRPr="00F575B9">
              <w:rPr>
                <w:rFonts w:ascii="Times New Roman" w:eastAsia="Times New Roman" w:hAnsi="Times New Roman"/>
                <w:color w:val="000000"/>
              </w:rPr>
              <w:t xml:space="preserve"> 100.00</w:t>
            </w:r>
          </w:p>
        </w:tc>
      </w:tr>
    </w:tbl>
    <w:p w14:paraId="5C458F92" w14:textId="77777777" w:rsidR="00B86268" w:rsidRDefault="00B86268" w:rsidP="00B86268">
      <w:pPr>
        <w:rPr>
          <w:rFonts w:ascii="Times New Roman" w:hAnsi="Times New Roman"/>
        </w:rPr>
      </w:pPr>
    </w:p>
    <w:p w14:paraId="285EE5EE" w14:textId="77777777" w:rsidR="0098751A" w:rsidRDefault="0098751A" w:rsidP="00B86268">
      <w:pPr>
        <w:spacing w:line="480" w:lineRule="auto"/>
        <w:rPr>
          <w:rFonts w:ascii="Times New Roman" w:hAnsi="Times New Roman"/>
        </w:rPr>
      </w:pPr>
    </w:p>
    <w:p w14:paraId="73A1B7FE" w14:textId="7040C679" w:rsidR="00B86268" w:rsidRDefault="00B86268" w:rsidP="00B86268">
      <w:pPr>
        <w:spacing w:line="480" w:lineRule="auto"/>
        <w:rPr>
          <w:rFonts w:ascii="Times New Roman" w:hAnsi="Times New Roman"/>
        </w:rPr>
      </w:pPr>
      <w:r>
        <w:rPr>
          <w:rFonts w:ascii="Times New Roman" w:hAnsi="Times New Roman"/>
        </w:rPr>
        <w:t>Tab</w:t>
      </w:r>
      <w:r w:rsidR="00654E6C">
        <w:rPr>
          <w:rFonts w:ascii="Times New Roman" w:hAnsi="Times New Roman"/>
        </w:rPr>
        <w:t>le 8</w:t>
      </w:r>
      <w:r w:rsidR="00D6012B">
        <w:rPr>
          <w:rFonts w:ascii="Times New Roman" w:hAnsi="Times New Roman"/>
        </w:rPr>
        <w:t xml:space="preserve"> shows</w:t>
      </w:r>
      <w:r>
        <w:rPr>
          <w:rFonts w:ascii="Times New Roman" w:hAnsi="Times New Roman"/>
        </w:rPr>
        <w:t xml:space="preserve"> that</w:t>
      </w:r>
      <w:r w:rsidR="00D6012B">
        <w:rPr>
          <w:rFonts w:ascii="Times New Roman" w:hAnsi="Times New Roman"/>
        </w:rPr>
        <w:t xml:space="preserve"> 8</w:t>
      </w:r>
      <w:r>
        <w:rPr>
          <w:rFonts w:ascii="Times New Roman" w:hAnsi="Times New Roman"/>
        </w:rPr>
        <w:t xml:space="preserve"> of the 20 sub-sample arc</w:t>
      </w:r>
      <w:r w:rsidR="00D6012B">
        <w:rPr>
          <w:rFonts w:ascii="Times New Roman" w:hAnsi="Times New Roman"/>
        </w:rPr>
        <w:t>haeological eggshell fragments are classified as chicken. These</w:t>
      </w:r>
      <w:r>
        <w:rPr>
          <w:rFonts w:ascii="Times New Roman" w:hAnsi="Times New Roman"/>
        </w:rPr>
        <w:t xml:space="preserve"> analysis results also detected the presence of 1 duck, 5 wild turkey, 1 guinea fowl, and 5 domestic turkey eggshells.</w:t>
      </w:r>
      <w:r w:rsidR="00423956">
        <w:rPr>
          <w:rFonts w:ascii="Times New Roman" w:hAnsi="Times New Roman"/>
        </w:rPr>
        <w:t xml:space="preserve"> </w:t>
      </w:r>
      <w:r>
        <w:rPr>
          <w:rFonts w:ascii="Times New Roman" w:hAnsi="Times New Roman"/>
        </w:rPr>
        <w:t xml:space="preserve">The archaeological context for each of these fragments is summarized </w:t>
      </w:r>
      <w:r w:rsidR="00AC6DD7">
        <w:rPr>
          <w:rFonts w:ascii="Times New Roman" w:hAnsi="Times New Roman"/>
        </w:rPr>
        <w:t>in Table 15</w:t>
      </w:r>
      <w:r>
        <w:rPr>
          <w:rFonts w:ascii="Times New Roman" w:hAnsi="Times New Roman"/>
        </w:rPr>
        <w:t>.</w:t>
      </w:r>
    </w:p>
    <w:p w14:paraId="1E1C70F4" w14:textId="4F9CB0AE" w:rsidR="00B86268" w:rsidRDefault="00B86268" w:rsidP="00B86268">
      <w:pPr>
        <w:spacing w:line="480" w:lineRule="auto"/>
        <w:ind w:firstLine="720"/>
        <w:rPr>
          <w:rFonts w:ascii="Times New Roman" w:hAnsi="Times New Roman"/>
        </w:rPr>
      </w:pPr>
      <w:r>
        <w:rPr>
          <w:rFonts w:ascii="Times New Roman" w:hAnsi="Times New Roman"/>
        </w:rPr>
        <w:t>While these results confirm the prese</w:t>
      </w:r>
      <w:r w:rsidR="00A965C5">
        <w:rPr>
          <w:rFonts w:ascii="Times New Roman" w:hAnsi="Times New Roman"/>
        </w:rPr>
        <w:t>nce of these particular</w:t>
      </w:r>
      <w:r>
        <w:rPr>
          <w:rFonts w:ascii="Times New Roman" w:hAnsi="Times New Roman"/>
        </w:rPr>
        <w:t xml:space="preserve"> birds at Poplar Forest, there are still a number of possible underlying complications associate</w:t>
      </w:r>
      <w:r w:rsidR="00405C08">
        <w:rPr>
          <w:rFonts w:ascii="Times New Roman" w:hAnsi="Times New Roman"/>
        </w:rPr>
        <w:t xml:space="preserve">d with the </w:t>
      </w:r>
      <w:r w:rsidR="00A965C5">
        <w:rPr>
          <w:rFonts w:ascii="Times New Roman" w:hAnsi="Times New Roman"/>
        </w:rPr>
        <w:t>results using</w:t>
      </w:r>
      <w:r w:rsidR="00405C08">
        <w:rPr>
          <w:rFonts w:ascii="Times New Roman" w:hAnsi="Times New Roman"/>
        </w:rPr>
        <w:t xml:space="preserve"> this</w:t>
      </w:r>
      <w:r>
        <w:rPr>
          <w:rFonts w:ascii="Times New Roman" w:hAnsi="Times New Roman"/>
        </w:rPr>
        <w:t xml:space="preserve"> discriminant analysis procedure.</w:t>
      </w:r>
      <w:r w:rsidR="00423956">
        <w:rPr>
          <w:rFonts w:ascii="Times New Roman" w:hAnsi="Times New Roman"/>
        </w:rPr>
        <w:t xml:space="preserve"> </w:t>
      </w:r>
      <w:r>
        <w:rPr>
          <w:rFonts w:ascii="Times New Roman" w:hAnsi="Times New Roman"/>
        </w:rPr>
        <w:t xml:space="preserve">First, the eggshell fragments collected from goose and passerine species were omitted from the sample, </w:t>
      </w:r>
      <w:r w:rsidR="00A965C5">
        <w:rPr>
          <w:rFonts w:ascii="Times New Roman" w:hAnsi="Times New Roman"/>
        </w:rPr>
        <w:t>because of</w:t>
      </w:r>
      <w:r>
        <w:rPr>
          <w:rFonts w:ascii="Times New Roman" w:hAnsi="Times New Roman"/>
        </w:rPr>
        <w:t xml:space="preserve"> the limited number of eggshell fragments available for</w:t>
      </w:r>
      <w:r w:rsidR="00A965C5">
        <w:rPr>
          <w:rFonts w:ascii="Times New Roman" w:hAnsi="Times New Roman"/>
        </w:rPr>
        <w:t xml:space="preserve"> the analysis</w:t>
      </w:r>
      <w:r>
        <w:rPr>
          <w:rFonts w:ascii="Times New Roman" w:hAnsi="Times New Roman"/>
        </w:rPr>
        <w:t>.</w:t>
      </w:r>
      <w:r w:rsidR="00423956">
        <w:rPr>
          <w:rFonts w:ascii="Times New Roman" w:hAnsi="Times New Roman"/>
        </w:rPr>
        <w:t xml:space="preserve"> </w:t>
      </w:r>
      <w:r>
        <w:rPr>
          <w:rFonts w:ascii="Times New Roman" w:hAnsi="Times New Roman"/>
        </w:rPr>
        <w:t>This type of comparative collection limitation can hinder identifications relating to precise species determinations.</w:t>
      </w:r>
      <w:r w:rsidR="00423956">
        <w:rPr>
          <w:rFonts w:ascii="Times New Roman" w:hAnsi="Times New Roman"/>
        </w:rPr>
        <w:t xml:space="preserve"> </w:t>
      </w:r>
      <w:r w:rsidR="00F43064">
        <w:rPr>
          <w:rFonts w:ascii="Times New Roman" w:hAnsi="Times New Roman"/>
        </w:rPr>
        <w:t xml:space="preserve">For example, </w:t>
      </w:r>
      <w:r w:rsidR="004871BA">
        <w:rPr>
          <w:rFonts w:ascii="Times New Roman" w:hAnsi="Times New Roman"/>
        </w:rPr>
        <w:t>according to Table 13</w:t>
      </w:r>
      <w:r w:rsidR="00A965C5">
        <w:rPr>
          <w:rFonts w:ascii="Times New Roman" w:hAnsi="Times New Roman"/>
        </w:rPr>
        <w:t xml:space="preserve">, </w:t>
      </w:r>
      <w:r w:rsidR="00F43064">
        <w:rPr>
          <w:rFonts w:ascii="Times New Roman" w:hAnsi="Times New Roman"/>
        </w:rPr>
        <w:t>observations 102 and 104 of the archaeological discriminant analysis were identified as chicken eggshell fragments, when thickness tests alone identified them as closer in similarity to goose or guinea fowl</w:t>
      </w:r>
      <w:r w:rsidR="004871BA">
        <w:rPr>
          <w:rFonts w:ascii="Times New Roman" w:hAnsi="Times New Roman"/>
        </w:rPr>
        <w:t xml:space="preserve"> (Table 13</w:t>
      </w:r>
      <w:r w:rsidR="00405C08">
        <w:rPr>
          <w:rFonts w:ascii="Times New Roman" w:hAnsi="Times New Roman"/>
        </w:rPr>
        <w:t>).</w:t>
      </w:r>
      <w:r w:rsidR="00423956">
        <w:rPr>
          <w:rFonts w:ascii="Times New Roman" w:hAnsi="Times New Roman"/>
        </w:rPr>
        <w:t xml:space="preserve"> </w:t>
      </w:r>
      <w:r w:rsidR="00405C08">
        <w:rPr>
          <w:rFonts w:ascii="Times New Roman" w:hAnsi="Times New Roman"/>
        </w:rPr>
        <w:t>Additionally, C</w:t>
      </w:r>
      <w:r>
        <w:rPr>
          <w:rFonts w:ascii="Times New Roman" w:hAnsi="Times New Roman"/>
        </w:rPr>
        <w:t>anada goose, mallard duck, quail, and wild turkey are federally or state protected species and a permit is required to collect the eggs from the wild nests of these species.</w:t>
      </w:r>
      <w:r w:rsidR="00423956">
        <w:rPr>
          <w:rFonts w:ascii="Times New Roman" w:hAnsi="Times New Roman"/>
        </w:rPr>
        <w:t xml:space="preserve"> </w:t>
      </w:r>
      <w:r>
        <w:rPr>
          <w:rFonts w:ascii="Times New Roman" w:hAnsi="Times New Roman"/>
        </w:rPr>
        <w:t>Indeed, many of these non-domesticated birds, which today are infrequently encountered due to modern subsistence practices, only have one or two examples of eggs produced from the same clutch, or simply a single egg from one bird representing an entire species in the comparative collection.</w:t>
      </w:r>
      <w:r w:rsidR="00423956">
        <w:rPr>
          <w:rFonts w:ascii="Times New Roman" w:hAnsi="Times New Roman"/>
        </w:rPr>
        <w:t xml:space="preserve"> </w:t>
      </w:r>
      <w:r>
        <w:rPr>
          <w:rFonts w:ascii="Times New Roman" w:hAnsi="Times New Roman"/>
        </w:rPr>
        <w:t xml:space="preserve">Separation of species could be further improved by acquiring a wider variety of eggs from different clutch groupings and eggs produced during various times of the year, strengthening the analysis and helping to further delineate species categories. </w:t>
      </w:r>
    </w:p>
    <w:p w14:paraId="442606D9" w14:textId="1D553C28" w:rsidR="00B86268" w:rsidRDefault="00B86268" w:rsidP="00B86268">
      <w:pPr>
        <w:spacing w:line="480" w:lineRule="auto"/>
        <w:ind w:firstLine="720"/>
        <w:rPr>
          <w:rFonts w:ascii="Times New Roman" w:hAnsi="Times New Roman"/>
        </w:rPr>
      </w:pPr>
      <w:r>
        <w:rPr>
          <w:rFonts w:ascii="Times New Roman" w:hAnsi="Times New Roman"/>
        </w:rPr>
        <w:t>Secondly, many of the averaged variable measurements for different species overlap.</w:t>
      </w:r>
      <w:r w:rsidR="00423956">
        <w:rPr>
          <w:rFonts w:ascii="Times New Roman" w:hAnsi="Times New Roman"/>
        </w:rPr>
        <w:t xml:space="preserve"> </w:t>
      </w:r>
      <w:r>
        <w:rPr>
          <w:rFonts w:ascii="Times New Roman" w:hAnsi="Times New Roman"/>
        </w:rPr>
        <w:t>For example, possible chicken eggshells were frequently classified as modern domestic turkey eggshell fragments by the discriminant analysis tests for the com</w:t>
      </w:r>
      <w:r w:rsidR="00F43064">
        <w:rPr>
          <w:rFonts w:ascii="Times New Roman" w:hAnsi="Times New Roman"/>
        </w:rPr>
        <w:t>parative collection (Tables 8 and 9</w:t>
      </w:r>
      <w:r>
        <w:rPr>
          <w:rFonts w:ascii="Times New Roman" w:hAnsi="Times New Roman"/>
        </w:rPr>
        <w:t>).</w:t>
      </w:r>
      <w:r w:rsidR="00423956">
        <w:rPr>
          <w:rFonts w:ascii="Times New Roman" w:hAnsi="Times New Roman"/>
        </w:rPr>
        <w:t xml:space="preserve"> </w:t>
      </w:r>
      <w:r w:rsidR="000908C9">
        <w:rPr>
          <w:rFonts w:ascii="Times New Roman" w:hAnsi="Times New Roman"/>
        </w:rPr>
        <w:t>This misclassification can potentially</w:t>
      </w:r>
      <w:r>
        <w:rPr>
          <w:rFonts w:ascii="Times New Roman" w:hAnsi="Times New Roman"/>
        </w:rPr>
        <w:t xml:space="preserve"> </w:t>
      </w:r>
      <w:r w:rsidR="000908C9">
        <w:rPr>
          <w:rFonts w:ascii="Times New Roman" w:hAnsi="Times New Roman"/>
        </w:rPr>
        <w:t xml:space="preserve">be </w:t>
      </w:r>
      <w:r>
        <w:rPr>
          <w:rFonts w:ascii="Times New Roman" w:hAnsi="Times New Roman"/>
        </w:rPr>
        <w:t>attributed to modern breeding practices</w:t>
      </w:r>
      <w:r w:rsidR="000908C9">
        <w:rPr>
          <w:rFonts w:ascii="Times New Roman" w:hAnsi="Times New Roman"/>
        </w:rPr>
        <w:t>, similar to those observations on eggshell thickness recorded by Ancel and Girard (1992) in their observations on wild and domestic guinea fowl. Therefore, h</w:t>
      </w:r>
      <w:r>
        <w:rPr>
          <w:rFonts w:ascii="Times New Roman" w:hAnsi="Times New Roman"/>
        </w:rPr>
        <w:t>istoric domestic turkey eggs may not resemble modern domestic turkeys and instead may exhibit increased resemblance to modern wild varieties.</w:t>
      </w:r>
      <w:r w:rsidR="00423956">
        <w:rPr>
          <w:rFonts w:ascii="Times New Roman" w:hAnsi="Times New Roman"/>
        </w:rPr>
        <w:t xml:space="preserve"> </w:t>
      </w:r>
      <w:r>
        <w:rPr>
          <w:rFonts w:ascii="Times New Roman" w:hAnsi="Times New Roman"/>
        </w:rPr>
        <w:t>Additionally, this misclassification problem could certainly alter the results of the discriminant analysis.</w:t>
      </w:r>
      <w:r w:rsidR="00423956">
        <w:rPr>
          <w:rFonts w:ascii="Times New Roman" w:hAnsi="Times New Roman"/>
        </w:rPr>
        <w:t xml:space="preserve"> </w:t>
      </w:r>
      <w:r w:rsidR="00405C08">
        <w:rPr>
          <w:rFonts w:ascii="Times New Roman" w:hAnsi="Times New Roman"/>
        </w:rPr>
        <w:t>A simila</w:t>
      </w:r>
      <w:r w:rsidR="002A647F">
        <w:rPr>
          <w:rFonts w:ascii="Times New Roman" w:hAnsi="Times New Roman"/>
        </w:rPr>
        <w:t>r problem arises with regard to</w:t>
      </w:r>
      <w:r>
        <w:rPr>
          <w:rFonts w:ascii="Times New Roman" w:hAnsi="Times New Roman"/>
        </w:rPr>
        <w:t xml:space="preserve"> guinea fowl eggshells; guinea fowl might be </w:t>
      </w:r>
      <w:r w:rsidR="00B47A5C">
        <w:rPr>
          <w:rFonts w:ascii="Times New Roman" w:hAnsi="Times New Roman"/>
        </w:rPr>
        <w:t xml:space="preserve">more closely matched </w:t>
      </w:r>
      <w:r>
        <w:rPr>
          <w:rFonts w:ascii="Times New Roman" w:hAnsi="Times New Roman"/>
        </w:rPr>
        <w:t>with goose, bu</w:t>
      </w:r>
      <w:r w:rsidR="00B47A5C">
        <w:rPr>
          <w:rFonts w:ascii="Times New Roman" w:hAnsi="Times New Roman"/>
        </w:rPr>
        <w:t>t goose fragments were eliminated</w:t>
      </w:r>
      <w:r>
        <w:rPr>
          <w:rFonts w:ascii="Times New Roman" w:hAnsi="Times New Roman"/>
        </w:rPr>
        <w:t xml:space="preserve"> from sample test because only two fragments of eggshell from same goose egg were tested.</w:t>
      </w:r>
      <w:r w:rsidR="00423956">
        <w:rPr>
          <w:rFonts w:ascii="Times New Roman" w:hAnsi="Times New Roman"/>
        </w:rPr>
        <w:t xml:space="preserve"> </w:t>
      </w:r>
      <w:r>
        <w:rPr>
          <w:rFonts w:ascii="Times New Roman" w:hAnsi="Times New Roman"/>
        </w:rPr>
        <w:t xml:space="preserve">Therefore the </w:t>
      </w:r>
      <w:r w:rsidR="00B47A5C">
        <w:rPr>
          <w:rFonts w:ascii="Times New Roman" w:hAnsi="Times New Roman"/>
        </w:rPr>
        <w:t xml:space="preserve">single </w:t>
      </w:r>
      <w:r w:rsidR="002A647F">
        <w:rPr>
          <w:rFonts w:ascii="Times New Roman" w:hAnsi="Times New Roman"/>
        </w:rPr>
        <w:t>specimen</w:t>
      </w:r>
      <w:r>
        <w:rPr>
          <w:rFonts w:ascii="Times New Roman" w:hAnsi="Times New Roman"/>
        </w:rPr>
        <w:t xml:space="preserve"> id</w:t>
      </w:r>
      <w:r w:rsidR="00B47A5C">
        <w:rPr>
          <w:rFonts w:ascii="Times New Roman" w:hAnsi="Times New Roman"/>
        </w:rPr>
        <w:t xml:space="preserve">entified as guinea fowl will at this time (according to the discriminant analysis) </w:t>
      </w:r>
      <w:r>
        <w:rPr>
          <w:rFonts w:ascii="Times New Roman" w:hAnsi="Times New Roman"/>
        </w:rPr>
        <w:t>o</w:t>
      </w:r>
      <w:r w:rsidR="00B47A5C">
        <w:rPr>
          <w:rFonts w:ascii="Times New Roman" w:hAnsi="Times New Roman"/>
        </w:rPr>
        <w:t xml:space="preserve">nly be classified as possible </w:t>
      </w:r>
      <w:r>
        <w:rPr>
          <w:rFonts w:ascii="Times New Roman" w:hAnsi="Times New Roman"/>
        </w:rPr>
        <w:t>guinea fowl or goose.</w:t>
      </w:r>
      <w:r w:rsidR="00423956">
        <w:rPr>
          <w:rFonts w:ascii="Times New Roman" w:hAnsi="Times New Roman"/>
        </w:rPr>
        <w:t xml:space="preserve"> </w:t>
      </w:r>
    </w:p>
    <w:p w14:paraId="01E1943E" w14:textId="6EBDAF78" w:rsidR="00B86268" w:rsidRDefault="00B86268" w:rsidP="00B86268">
      <w:pPr>
        <w:spacing w:line="480" w:lineRule="auto"/>
        <w:ind w:firstLine="720"/>
        <w:rPr>
          <w:rFonts w:ascii="Times New Roman" w:hAnsi="Times New Roman"/>
        </w:rPr>
      </w:pPr>
      <w:r>
        <w:rPr>
          <w:rFonts w:ascii="Times New Roman" w:hAnsi="Times New Roman"/>
        </w:rPr>
        <w:t xml:space="preserve">Finally, the discriminant analysis does not consider the possibility for unknown species that have the potential to be present in the tested sample; all samples incorporated into the discriminant analysis were assigned to a category, even if that assigned category does not offer the best </w:t>
      </w:r>
      <w:r w:rsidR="00331C66">
        <w:rPr>
          <w:rFonts w:ascii="Times New Roman" w:hAnsi="Times New Roman"/>
        </w:rPr>
        <w:t xml:space="preserve">possible </w:t>
      </w:r>
      <w:r>
        <w:rPr>
          <w:rFonts w:ascii="Times New Roman" w:hAnsi="Times New Roman"/>
        </w:rPr>
        <w:t xml:space="preserve">fit for </w:t>
      </w:r>
      <w:r w:rsidR="00331C66">
        <w:rPr>
          <w:rFonts w:ascii="Times New Roman" w:hAnsi="Times New Roman"/>
        </w:rPr>
        <w:t>that particular</w:t>
      </w:r>
      <w:r>
        <w:rPr>
          <w:rFonts w:ascii="Times New Roman" w:hAnsi="Times New Roman"/>
        </w:rPr>
        <w:t xml:space="preserve"> eggshell fragment.</w:t>
      </w:r>
      <w:r w:rsidR="00423956">
        <w:rPr>
          <w:rFonts w:ascii="Times New Roman" w:hAnsi="Times New Roman"/>
        </w:rPr>
        <w:t xml:space="preserve"> </w:t>
      </w:r>
      <w:r w:rsidR="00205EE3">
        <w:rPr>
          <w:rFonts w:ascii="Times New Roman" w:hAnsi="Times New Roman"/>
        </w:rPr>
        <w:t xml:space="preserve">Discriminant analysis only provides probability assessments for the data provided, not definitive identifications. </w:t>
      </w:r>
      <w:r w:rsidR="00405C08">
        <w:rPr>
          <w:rFonts w:ascii="Times New Roman" w:hAnsi="Times New Roman"/>
        </w:rPr>
        <w:t>For example, pigeon eggshells were not collected and therefore remained untested for the project.</w:t>
      </w:r>
      <w:r w:rsidR="00423956">
        <w:rPr>
          <w:rFonts w:ascii="Times New Roman" w:hAnsi="Times New Roman"/>
        </w:rPr>
        <w:t xml:space="preserve"> </w:t>
      </w:r>
      <w:r w:rsidR="00405C08">
        <w:rPr>
          <w:rFonts w:ascii="Times New Roman" w:hAnsi="Times New Roman"/>
        </w:rPr>
        <w:t xml:space="preserve">However, pigeon eggshell thickness closely resembles quail and this similarity results in </w:t>
      </w:r>
      <w:r w:rsidR="00331C66">
        <w:rPr>
          <w:rFonts w:ascii="Times New Roman" w:hAnsi="Times New Roman"/>
        </w:rPr>
        <w:t>the possibility of a species misclassification</w:t>
      </w:r>
      <w:r w:rsidR="00205EE3">
        <w:rPr>
          <w:rFonts w:ascii="Times New Roman" w:hAnsi="Times New Roman"/>
        </w:rPr>
        <w:t xml:space="preserve"> (Sidell 1993:19; Attachment 1)</w:t>
      </w:r>
      <w:r w:rsidR="00405C08">
        <w:rPr>
          <w:rFonts w:ascii="Times New Roman" w:hAnsi="Times New Roman"/>
        </w:rPr>
        <w:t xml:space="preserve">. </w:t>
      </w:r>
    </w:p>
    <w:p w14:paraId="7E31D70B" w14:textId="77777777" w:rsidR="00792EF2" w:rsidRDefault="00792EF2" w:rsidP="00B86268">
      <w:pPr>
        <w:spacing w:line="480" w:lineRule="auto"/>
        <w:ind w:firstLine="720"/>
        <w:rPr>
          <w:rFonts w:ascii="Times New Roman" w:hAnsi="Times New Roman"/>
        </w:rPr>
      </w:pPr>
    </w:p>
    <w:p w14:paraId="5913BECD" w14:textId="658B9769" w:rsidR="00792EF2" w:rsidRDefault="00792EF2" w:rsidP="00792EF2">
      <w:pPr>
        <w:pStyle w:val="Heading2"/>
        <w:rPr>
          <w:rStyle w:val="Emphasis"/>
        </w:rPr>
      </w:pPr>
      <w:bookmarkStart w:id="19" w:name="_Toc227299706"/>
      <w:r w:rsidRPr="00792EF2">
        <w:rPr>
          <w:rStyle w:val="Emphasis"/>
        </w:rPr>
        <w:t>Additional Statistical Analyses</w:t>
      </w:r>
      <w:bookmarkEnd w:id="19"/>
    </w:p>
    <w:p w14:paraId="373C884A" w14:textId="77777777" w:rsidR="00792EF2" w:rsidRPr="00792EF2" w:rsidRDefault="00792EF2" w:rsidP="00792EF2"/>
    <w:p w14:paraId="4600C718" w14:textId="4F3DF59C" w:rsidR="00B86268" w:rsidRDefault="00B86268" w:rsidP="00B86268">
      <w:pPr>
        <w:spacing w:line="480" w:lineRule="auto"/>
        <w:ind w:firstLine="720"/>
        <w:rPr>
          <w:rFonts w:ascii="Times New Roman" w:hAnsi="Times New Roman"/>
        </w:rPr>
      </w:pPr>
      <w:r>
        <w:rPr>
          <w:rFonts w:ascii="Times New Roman" w:hAnsi="Times New Roman"/>
        </w:rPr>
        <w:t>Other val</w:t>
      </w:r>
      <w:r w:rsidR="00FF6334">
        <w:rPr>
          <w:rFonts w:ascii="Times New Roman" w:hAnsi="Times New Roman"/>
        </w:rPr>
        <w:t>idation concerns were</w:t>
      </w:r>
      <w:r>
        <w:rPr>
          <w:rFonts w:ascii="Times New Roman" w:hAnsi="Times New Roman"/>
        </w:rPr>
        <w:t xml:space="preserve"> addressed through additional statistical analyses.</w:t>
      </w:r>
      <w:r w:rsidR="00423956">
        <w:rPr>
          <w:rFonts w:ascii="Times New Roman" w:hAnsi="Times New Roman"/>
        </w:rPr>
        <w:t xml:space="preserve"> </w:t>
      </w:r>
      <w:r>
        <w:rPr>
          <w:rFonts w:ascii="Times New Roman" w:hAnsi="Times New Roman"/>
        </w:rPr>
        <w:t>These were aimed to test the archaeolo</w:t>
      </w:r>
      <w:r w:rsidR="00A42EDF">
        <w:rPr>
          <w:rFonts w:ascii="Times New Roman" w:hAnsi="Times New Roman"/>
        </w:rPr>
        <w:t>gical eggshell sub-sample</w:t>
      </w:r>
      <w:r>
        <w:rPr>
          <w:rFonts w:ascii="Times New Roman" w:hAnsi="Times New Roman"/>
        </w:rPr>
        <w:t xml:space="preserve"> data for differences attributed to inconsistencies within the data collection methods (ie. variation between the SEM generated data and the stereomicroscope data).</w:t>
      </w:r>
      <w:r w:rsidR="00423956">
        <w:rPr>
          <w:rFonts w:ascii="Times New Roman" w:hAnsi="Times New Roman"/>
        </w:rPr>
        <w:t xml:space="preserve"> </w:t>
      </w:r>
      <w:r>
        <w:rPr>
          <w:rFonts w:ascii="Times New Roman" w:hAnsi="Times New Roman"/>
        </w:rPr>
        <w:t>I</w:t>
      </w:r>
      <w:r w:rsidR="00787811">
        <w:rPr>
          <w:rFonts w:ascii="Times New Roman" w:hAnsi="Times New Roman"/>
        </w:rPr>
        <w:t>g</w:t>
      </w:r>
      <w:r w:rsidR="00B36FB4">
        <w:rPr>
          <w:rFonts w:ascii="Times New Roman" w:hAnsi="Times New Roman"/>
        </w:rPr>
        <w:t>lic and associates</w:t>
      </w:r>
      <w:r w:rsidR="00787811">
        <w:rPr>
          <w:rFonts w:ascii="Times New Roman" w:hAnsi="Times New Roman"/>
        </w:rPr>
        <w:t xml:space="preserve"> </w:t>
      </w:r>
      <w:r w:rsidR="00FF6334">
        <w:rPr>
          <w:rFonts w:ascii="Times New Roman" w:hAnsi="Times New Roman"/>
        </w:rPr>
        <w:t xml:space="preserve">(2010) </w:t>
      </w:r>
      <w:r>
        <w:rPr>
          <w:rFonts w:ascii="Times New Roman" w:hAnsi="Times New Roman"/>
        </w:rPr>
        <w:t>have published results refuting the assumption that differences in collected data metrics are common; they conclude that SEM imagery holds no empirical superiority</w:t>
      </w:r>
      <w:r w:rsidR="00787811">
        <w:rPr>
          <w:rFonts w:ascii="Times New Roman" w:hAnsi="Times New Roman"/>
        </w:rPr>
        <w:t xml:space="preserve"> over </w:t>
      </w:r>
      <w:r w:rsidR="00B36FB4">
        <w:rPr>
          <w:rFonts w:ascii="Times New Roman" w:hAnsi="Times New Roman"/>
        </w:rPr>
        <w:t xml:space="preserve">observations recorded with a </w:t>
      </w:r>
      <w:r w:rsidR="00787811">
        <w:rPr>
          <w:rFonts w:ascii="Times New Roman" w:hAnsi="Times New Roman"/>
        </w:rPr>
        <w:t>low-powered microscope (Iglic et al. 2010)</w:t>
      </w:r>
      <w:r>
        <w:rPr>
          <w:rFonts w:ascii="Times New Roman" w:hAnsi="Times New Roman"/>
        </w:rPr>
        <w:t>.</w:t>
      </w:r>
      <w:r w:rsidR="00423956">
        <w:rPr>
          <w:rFonts w:ascii="Times New Roman" w:hAnsi="Times New Roman"/>
        </w:rPr>
        <w:t xml:space="preserve"> </w:t>
      </w:r>
      <w:r>
        <w:rPr>
          <w:rFonts w:ascii="Times New Roman" w:hAnsi="Times New Roman"/>
        </w:rPr>
        <w:t xml:space="preserve">However, if a statistically significant difference is found regarding the data collection methods, then one </w:t>
      </w:r>
      <w:r w:rsidR="00B36FB4">
        <w:rPr>
          <w:rFonts w:ascii="Times New Roman" w:hAnsi="Times New Roman"/>
        </w:rPr>
        <w:t>particular method</w:t>
      </w:r>
      <w:r>
        <w:rPr>
          <w:rFonts w:ascii="Times New Roman" w:hAnsi="Times New Roman"/>
        </w:rPr>
        <w:t xml:space="preserve"> can be assumed </w:t>
      </w:r>
      <w:r w:rsidR="00B36FB4">
        <w:rPr>
          <w:rFonts w:ascii="Times New Roman" w:hAnsi="Times New Roman"/>
        </w:rPr>
        <w:t>superior to the o</w:t>
      </w:r>
      <w:r w:rsidR="00FF6334">
        <w:rPr>
          <w:rFonts w:ascii="Times New Roman" w:hAnsi="Times New Roman"/>
        </w:rPr>
        <w:t>ther</w:t>
      </w:r>
      <w:r>
        <w:rPr>
          <w:rFonts w:ascii="Times New Roman" w:hAnsi="Times New Roman"/>
        </w:rPr>
        <w:t>.</w:t>
      </w:r>
    </w:p>
    <w:p w14:paraId="26E2C2E2" w14:textId="071837D7" w:rsidR="00B86268" w:rsidRDefault="00B86268" w:rsidP="00B86268">
      <w:pPr>
        <w:spacing w:line="480" w:lineRule="auto"/>
        <w:ind w:firstLine="720"/>
        <w:rPr>
          <w:rFonts w:ascii="Times New Roman" w:hAnsi="Times New Roman"/>
        </w:rPr>
      </w:pPr>
      <w:r>
        <w:rPr>
          <w:rFonts w:ascii="Times New Roman" w:hAnsi="Times New Roman"/>
        </w:rPr>
        <w:t>A single sample T-test was constructed for each variable, “thickness” and “ratio”, and tested for normal distribution patterns regarding variation between the data collection methods for the archaeology sub-sample.</w:t>
      </w:r>
      <w:r w:rsidR="00423956">
        <w:rPr>
          <w:rFonts w:ascii="Times New Roman" w:hAnsi="Times New Roman"/>
        </w:rPr>
        <w:t xml:space="preserve"> </w:t>
      </w:r>
      <w:r>
        <w:rPr>
          <w:rFonts w:ascii="Times New Roman" w:hAnsi="Times New Roman"/>
        </w:rPr>
        <w:t>Differences in “pore” distribution could not be compared in this test because pore distribution averages could only be accounted for using a Bausch and L</w:t>
      </w:r>
      <w:r w:rsidR="00FF6334">
        <w:rPr>
          <w:rFonts w:ascii="Times New Roman" w:hAnsi="Times New Roman"/>
        </w:rPr>
        <w:t>omb dissecting light microscope. Therefore</w:t>
      </w:r>
      <w:r>
        <w:rPr>
          <w:rFonts w:ascii="Times New Roman" w:hAnsi="Times New Roman"/>
        </w:rPr>
        <w:t xml:space="preserve"> no SEM data is available because the SEM procedural methods used to collect thickness and ratio data could not detect pores</w:t>
      </w:r>
      <w:r w:rsidR="00FF6334">
        <w:rPr>
          <w:rFonts w:ascii="Times New Roman" w:hAnsi="Times New Roman"/>
        </w:rPr>
        <w:t xml:space="preserve"> over an area</w:t>
      </w:r>
      <w:r>
        <w:rPr>
          <w:rFonts w:ascii="Times New Roman" w:hAnsi="Times New Roman"/>
        </w:rPr>
        <w:t>.</w:t>
      </w:r>
      <w:r w:rsidR="00423956">
        <w:rPr>
          <w:rFonts w:ascii="Times New Roman" w:hAnsi="Times New Roman"/>
        </w:rPr>
        <w:t xml:space="preserve"> </w:t>
      </w:r>
      <w:r>
        <w:rPr>
          <w:rFonts w:ascii="Times New Roman" w:hAnsi="Times New Roman"/>
        </w:rPr>
        <w:t>A null hypothesis of no difference between the data generated by the opposing methods was tested and revealed that in this case the null hypothesis should be accepted.</w:t>
      </w:r>
      <w:r w:rsidR="00423956">
        <w:rPr>
          <w:rFonts w:ascii="Times New Roman" w:hAnsi="Times New Roman"/>
        </w:rPr>
        <w:t xml:space="preserve"> </w:t>
      </w:r>
      <w:r>
        <w:rPr>
          <w:rFonts w:ascii="Times New Roman" w:hAnsi="Times New Roman"/>
        </w:rPr>
        <w:t>This conclusion can be based on the generated p-values of 0.9054 for the variable “thickness” and a p-value of 0.1987 for the variable “ratio” under an alpha of 0.05.</w:t>
      </w:r>
      <w:r w:rsidR="00423956">
        <w:rPr>
          <w:rFonts w:ascii="Times New Roman" w:hAnsi="Times New Roman"/>
        </w:rPr>
        <w:t xml:space="preserve"> </w:t>
      </w:r>
      <w:r>
        <w:rPr>
          <w:rFonts w:ascii="Times New Roman" w:hAnsi="Times New Roman"/>
        </w:rPr>
        <w:t xml:space="preserve">According to these large p-values, the t-test indicates that no statistical difference can be observed, within the parameters of the data provided, between metric data collected from the same group of samples using the Leica stereomicroscope or collected via the Scanning Electron Microscopy images. </w:t>
      </w:r>
    </w:p>
    <w:p w14:paraId="645B1671" w14:textId="7F034715" w:rsidR="00B86268" w:rsidRDefault="00B86268" w:rsidP="00B86268">
      <w:pPr>
        <w:spacing w:line="480" w:lineRule="auto"/>
        <w:ind w:firstLine="720"/>
        <w:rPr>
          <w:rFonts w:ascii="Times New Roman" w:hAnsi="Times New Roman"/>
        </w:rPr>
      </w:pPr>
      <w:r>
        <w:rPr>
          <w:rFonts w:ascii="Times New Roman" w:hAnsi="Times New Roman"/>
        </w:rPr>
        <w:t xml:space="preserve">Additionally, linear regression models comparing the same data examined during the t-tests were </w:t>
      </w:r>
      <w:r w:rsidR="00FF6334">
        <w:rPr>
          <w:rFonts w:ascii="Times New Roman" w:hAnsi="Times New Roman"/>
        </w:rPr>
        <w:t>compared</w:t>
      </w:r>
      <w:r>
        <w:rPr>
          <w:rFonts w:ascii="Times New Roman" w:hAnsi="Times New Roman"/>
        </w:rPr>
        <w:t xml:space="preserve"> for how well a r</w:t>
      </w:r>
      <w:r w:rsidR="00FF6334">
        <w:rPr>
          <w:rFonts w:ascii="Times New Roman" w:hAnsi="Times New Roman"/>
        </w:rPr>
        <w:t>egression line fits the</w:t>
      </w:r>
      <w:r>
        <w:rPr>
          <w:rFonts w:ascii="Times New Roman" w:hAnsi="Times New Roman"/>
        </w:rPr>
        <w:t xml:space="preserve"> data.</w:t>
      </w:r>
      <w:r w:rsidR="00423956">
        <w:rPr>
          <w:rFonts w:ascii="Times New Roman" w:hAnsi="Times New Roman"/>
        </w:rPr>
        <w:t xml:space="preserve"> </w:t>
      </w:r>
      <w:r>
        <w:rPr>
          <w:rFonts w:ascii="Times New Roman" w:hAnsi="Times New Roman"/>
        </w:rPr>
        <w:t>This test moves a step beyond simply indicating no change between the methods and provides a statistical measure, the R-squared value, for the proportion of variability in the data set.</w:t>
      </w:r>
      <w:r w:rsidR="00423956">
        <w:rPr>
          <w:rFonts w:ascii="Times New Roman" w:hAnsi="Times New Roman"/>
        </w:rPr>
        <w:t xml:space="preserve"> </w:t>
      </w:r>
      <w:r>
        <w:rPr>
          <w:rFonts w:ascii="Times New Roman" w:hAnsi="Times New Roman"/>
        </w:rPr>
        <w:t>Low R-squared values indicate that the regression line does not fit the data well, while a score closer to the value of 1.0 means that the regression line fits the data set.</w:t>
      </w:r>
      <w:r w:rsidR="00423956">
        <w:rPr>
          <w:rFonts w:ascii="Times New Roman" w:hAnsi="Times New Roman"/>
        </w:rPr>
        <w:t xml:space="preserve"> </w:t>
      </w:r>
      <w:r>
        <w:rPr>
          <w:rFonts w:ascii="Times New Roman" w:hAnsi="Times New Roman"/>
        </w:rPr>
        <w:t xml:space="preserve"> Linear reg</w:t>
      </w:r>
      <w:r w:rsidR="00F43064">
        <w:rPr>
          <w:rFonts w:ascii="Times New Roman" w:hAnsi="Times New Roman"/>
        </w:rPr>
        <w:t>ression analysis between the</w:t>
      </w:r>
      <w:r>
        <w:rPr>
          <w:rFonts w:ascii="Times New Roman" w:hAnsi="Times New Roman"/>
        </w:rPr>
        <w:t xml:space="preserve"> variables, thickness and ratio, were compared between SEM and stereomicroscope measurements, producing an R- squared value for each test.</w:t>
      </w:r>
      <w:r w:rsidR="00423956">
        <w:rPr>
          <w:rFonts w:ascii="Times New Roman" w:hAnsi="Times New Roman"/>
        </w:rPr>
        <w:t xml:space="preserve"> </w:t>
      </w:r>
      <w:r w:rsidR="008F44D2">
        <w:rPr>
          <w:rFonts w:ascii="Times New Roman" w:hAnsi="Times New Roman"/>
        </w:rPr>
        <w:t>T</w:t>
      </w:r>
      <w:r>
        <w:rPr>
          <w:rFonts w:ascii="Times New Roman" w:hAnsi="Times New Roman"/>
        </w:rPr>
        <w:t>hickness measured between the stereomicroscope and the SEM measurements produced an R-squared value of 0.9845 and a p-value of 0.0001.</w:t>
      </w:r>
      <w:r w:rsidR="00423956">
        <w:rPr>
          <w:rFonts w:ascii="Times New Roman" w:hAnsi="Times New Roman"/>
        </w:rPr>
        <w:t xml:space="preserve"> </w:t>
      </w:r>
      <w:r>
        <w:rPr>
          <w:rFonts w:ascii="Times New Roman" w:hAnsi="Times New Roman"/>
        </w:rPr>
        <w:t>This indicates that the regression line fits the tested data set and demonstrates high accuracy for calculating future results. However, linear regression analysis for the variable “ratio” indicated a lower R-squared value of 0.3724 and a p-value of 0.0121.</w:t>
      </w:r>
      <w:r w:rsidR="00423956">
        <w:rPr>
          <w:rFonts w:ascii="Times New Roman" w:hAnsi="Times New Roman"/>
        </w:rPr>
        <w:t xml:space="preserve"> </w:t>
      </w:r>
      <w:r>
        <w:rPr>
          <w:rFonts w:ascii="Times New Roman" w:hAnsi="Times New Roman"/>
        </w:rPr>
        <w:t xml:space="preserve">While these numbers indicate that the regression line for “ratio” is not as strong of a fit as “thickness”, the regression can still be considered a good fit for the data provided. </w:t>
      </w:r>
    </w:p>
    <w:p w14:paraId="1578CBB0" w14:textId="5BCCDF2B" w:rsidR="00B86268" w:rsidRDefault="00792EF2" w:rsidP="00B86268">
      <w:pPr>
        <w:spacing w:line="480" w:lineRule="auto"/>
        <w:ind w:firstLine="720"/>
        <w:rPr>
          <w:rFonts w:ascii="Times New Roman" w:hAnsi="Times New Roman"/>
        </w:rPr>
      </w:pPr>
      <w:r>
        <w:rPr>
          <w:rFonts w:ascii="Times New Roman" w:hAnsi="Times New Roman"/>
        </w:rPr>
        <w:t>In conclusion, b</w:t>
      </w:r>
      <w:r w:rsidR="00B86268">
        <w:rPr>
          <w:rFonts w:ascii="Times New Roman" w:hAnsi="Times New Roman"/>
        </w:rPr>
        <w:t xml:space="preserve">ased on these </w:t>
      </w:r>
      <w:r>
        <w:rPr>
          <w:rFonts w:ascii="Times New Roman" w:hAnsi="Times New Roman"/>
        </w:rPr>
        <w:t xml:space="preserve">results from these </w:t>
      </w:r>
      <w:r w:rsidR="00B86268">
        <w:rPr>
          <w:rFonts w:ascii="Times New Roman" w:hAnsi="Times New Roman"/>
        </w:rPr>
        <w:t>statistical tests, it can be determined that thickness measurements are the strongest indicator of species identification from the three variables tested.</w:t>
      </w:r>
      <w:r>
        <w:rPr>
          <w:rFonts w:ascii="Times New Roman" w:hAnsi="Times New Roman"/>
        </w:rPr>
        <w:t xml:space="preserve"> Additionally, </w:t>
      </w:r>
      <w:r w:rsidR="008F44D2">
        <w:rPr>
          <w:rFonts w:ascii="Times New Roman" w:hAnsi="Times New Roman"/>
        </w:rPr>
        <w:t xml:space="preserve">this </w:t>
      </w:r>
      <w:r w:rsidR="00B86268">
        <w:rPr>
          <w:rFonts w:ascii="Times New Roman" w:hAnsi="Times New Roman"/>
        </w:rPr>
        <w:t>suggests that it is not necessary to utilize SEM images to interpret thickness or ratio measurements; the results from both the t-t</w:t>
      </w:r>
      <w:r w:rsidR="00FC68D8">
        <w:rPr>
          <w:rFonts w:ascii="Times New Roman" w:hAnsi="Times New Roman"/>
        </w:rPr>
        <w:t>est and linear regression are</w:t>
      </w:r>
      <w:r w:rsidR="00B86268">
        <w:rPr>
          <w:rFonts w:ascii="Times New Roman" w:hAnsi="Times New Roman"/>
        </w:rPr>
        <w:t xml:space="preserve"> very similar. Therefore, the remaining sampled Poplar Forest eggshells were measured for thickness and the results are described below.</w:t>
      </w:r>
      <w:r w:rsidR="00423956">
        <w:rPr>
          <w:rFonts w:ascii="Times New Roman" w:hAnsi="Times New Roman"/>
        </w:rPr>
        <w:t xml:space="preserve"> </w:t>
      </w:r>
      <w:r w:rsidR="00B86268">
        <w:rPr>
          <w:rFonts w:ascii="Times New Roman" w:hAnsi="Times New Roman"/>
        </w:rPr>
        <w:t xml:space="preserve">While there is no method for saving the exact location of the line measurements, pictures were saved </w:t>
      </w:r>
      <w:r w:rsidR="00DD6627">
        <w:rPr>
          <w:rFonts w:ascii="Times New Roman" w:hAnsi="Times New Roman"/>
        </w:rPr>
        <w:t xml:space="preserve">as image files </w:t>
      </w:r>
      <w:r w:rsidR="00B86268">
        <w:rPr>
          <w:rFonts w:ascii="Times New Roman" w:hAnsi="Times New Roman"/>
        </w:rPr>
        <w:t>and measurement data was saved in excel spreadsheet form.</w:t>
      </w:r>
      <w:r w:rsidR="00423956">
        <w:rPr>
          <w:rFonts w:ascii="Times New Roman" w:hAnsi="Times New Roman"/>
        </w:rPr>
        <w:t xml:space="preserve"> </w:t>
      </w:r>
    </w:p>
    <w:p w14:paraId="79C70DDC" w14:textId="77777777" w:rsidR="00701A5D" w:rsidRDefault="00701A5D" w:rsidP="00701A5D">
      <w:pPr>
        <w:rPr>
          <w:rFonts w:ascii="Times New Roman" w:hAnsi="Times New Roman"/>
        </w:rPr>
      </w:pPr>
    </w:p>
    <w:p w14:paraId="646BB0BF" w14:textId="77777777" w:rsidR="00701A5D" w:rsidRPr="00701A5D" w:rsidRDefault="00701A5D" w:rsidP="00701A5D">
      <w:pPr>
        <w:pStyle w:val="Heading2"/>
        <w:rPr>
          <w:rStyle w:val="Emphasis"/>
        </w:rPr>
      </w:pPr>
      <w:bookmarkStart w:id="20" w:name="_Toc227299707"/>
      <w:r w:rsidRPr="00701A5D">
        <w:rPr>
          <w:rStyle w:val="Emphasis"/>
        </w:rPr>
        <w:t>Poplar Forest Subfloor Pit Eggshell Identification Results</w:t>
      </w:r>
      <w:bookmarkEnd w:id="20"/>
    </w:p>
    <w:p w14:paraId="12688B19" w14:textId="77777777" w:rsidR="00701A5D" w:rsidRDefault="00701A5D" w:rsidP="00701A5D">
      <w:pPr>
        <w:rPr>
          <w:rFonts w:ascii="Times New Roman" w:hAnsi="Times New Roman"/>
        </w:rPr>
      </w:pPr>
      <w:r>
        <w:rPr>
          <w:rFonts w:ascii="Times New Roman" w:hAnsi="Times New Roman"/>
        </w:rPr>
        <w:tab/>
      </w:r>
    </w:p>
    <w:p w14:paraId="405EE8FC" w14:textId="141CEA2F" w:rsidR="00BC5C86" w:rsidRDefault="00FC68D8" w:rsidP="00BC5C86">
      <w:pPr>
        <w:spacing w:line="480" w:lineRule="auto"/>
        <w:ind w:firstLine="720"/>
        <w:rPr>
          <w:rFonts w:ascii="Times New Roman" w:hAnsi="Times New Roman"/>
        </w:rPr>
      </w:pPr>
      <w:r>
        <w:rPr>
          <w:rFonts w:ascii="Times New Roman" w:hAnsi="Times New Roman"/>
        </w:rPr>
        <w:t xml:space="preserve">Due to the large sample size of the Poplar Forest eggshell, only a </w:t>
      </w:r>
      <w:r w:rsidR="00B86268">
        <w:rPr>
          <w:rFonts w:ascii="Times New Roman" w:hAnsi="Times New Roman"/>
        </w:rPr>
        <w:t xml:space="preserve">sample of the </w:t>
      </w:r>
      <w:r>
        <w:rPr>
          <w:rFonts w:ascii="Times New Roman" w:hAnsi="Times New Roman"/>
        </w:rPr>
        <w:t>material</w:t>
      </w:r>
      <w:r w:rsidR="00B86268">
        <w:rPr>
          <w:rFonts w:ascii="Times New Roman" w:hAnsi="Times New Roman"/>
        </w:rPr>
        <w:t xml:space="preserve"> could be interpr</w:t>
      </w:r>
      <w:r>
        <w:rPr>
          <w:rFonts w:ascii="Times New Roman" w:hAnsi="Times New Roman"/>
        </w:rPr>
        <w:t>eted using statistical analysis</w:t>
      </w:r>
      <w:r w:rsidR="00B86268">
        <w:rPr>
          <w:rFonts w:ascii="Times New Roman" w:hAnsi="Times New Roman"/>
        </w:rPr>
        <w:t>.</w:t>
      </w:r>
      <w:r w:rsidR="00423956">
        <w:rPr>
          <w:rFonts w:ascii="Times New Roman" w:hAnsi="Times New Roman"/>
        </w:rPr>
        <w:t xml:space="preserve"> </w:t>
      </w:r>
      <w:r>
        <w:rPr>
          <w:rFonts w:ascii="Times New Roman" w:hAnsi="Times New Roman"/>
        </w:rPr>
        <w:t>Because the SEM generated data</w:t>
      </w:r>
      <w:r w:rsidR="00B86268">
        <w:rPr>
          <w:rFonts w:ascii="Times New Roman" w:hAnsi="Times New Roman"/>
        </w:rPr>
        <w:t xml:space="preserve"> offers no statistically significant advantage for determining eggshell identifications based on the 3 selected variables</w:t>
      </w:r>
      <w:r w:rsidR="005D0CAE">
        <w:rPr>
          <w:rFonts w:ascii="Times New Roman" w:hAnsi="Times New Roman"/>
        </w:rPr>
        <w:t>,</w:t>
      </w:r>
      <w:r w:rsidR="00B86268">
        <w:rPr>
          <w:rFonts w:ascii="Times New Roman" w:hAnsi="Times New Roman"/>
        </w:rPr>
        <w:t xml:space="preserve"> thickness, ratio, and pores, the metric data collected from the remaining randomly sampled subfloor </w:t>
      </w:r>
      <w:r w:rsidR="005D0CAE">
        <w:rPr>
          <w:rFonts w:ascii="Times New Roman" w:hAnsi="Times New Roman"/>
        </w:rPr>
        <w:t>pit archaeological eggshell was</w:t>
      </w:r>
      <w:r w:rsidR="00B86268">
        <w:rPr>
          <w:rFonts w:ascii="Times New Roman" w:hAnsi="Times New Roman"/>
        </w:rPr>
        <w:t xml:space="preserve"> instead examined using only the Leica MZ6 stereomicroscope.</w:t>
      </w:r>
      <w:r w:rsidR="00423956">
        <w:rPr>
          <w:rFonts w:ascii="Times New Roman" w:hAnsi="Times New Roman"/>
        </w:rPr>
        <w:t xml:space="preserve"> </w:t>
      </w:r>
      <w:r w:rsidR="005D0CAE">
        <w:rPr>
          <w:rFonts w:ascii="Times New Roman" w:hAnsi="Times New Roman"/>
        </w:rPr>
        <w:t xml:space="preserve">While these selected variables cannot provide precise </w:t>
      </w:r>
      <w:r w:rsidR="00B86268">
        <w:rPr>
          <w:rFonts w:ascii="Times New Roman" w:hAnsi="Times New Roman"/>
        </w:rPr>
        <w:t>categorical species identifications, broad classifications can be assigned to the collected data based primarily on thickness measur</w:t>
      </w:r>
      <w:r w:rsidR="00F43064">
        <w:rPr>
          <w:rFonts w:ascii="Times New Roman" w:hAnsi="Times New Roman"/>
        </w:rPr>
        <w:t>ements.</w:t>
      </w:r>
      <w:r w:rsidR="00423956">
        <w:rPr>
          <w:rFonts w:ascii="Times New Roman" w:hAnsi="Times New Roman"/>
        </w:rPr>
        <w:t xml:space="preserve"> </w:t>
      </w:r>
    </w:p>
    <w:p w14:paraId="49CAD096" w14:textId="6CF0F826" w:rsidR="005D0CAE" w:rsidRDefault="005D0CAE" w:rsidP="00B86268">
      <w:pPr>
        <w:spacing w:line="480" w:lineRule="auto"/>
        <w:ind w:firstLine="720"/>
        <w:rPr>
          <w:rFonts w:ascii="Times New Roman" w:hAnsi="Times New Roman"/>
        </w:rPr>
      </w:pPr>
      <w:r>
        <w:rPr>
          <w:rFonts w:ascii="Times New Roman" w:hAnsi="Times New Roman"/>
        </w:rPr>
        <w:t xml:space="preserve">As previously mentioned, </w:t>
      </w:r>
      <w:r w:rsidR="001D5F67">
        <w:rPr>
          <w:rFonts w:ascii="Times New Roman" w:hAnsi="Times New Roman"/>
        </w:rPr>
        <w:t>Figure 15</w:t>
      </w:r>
      <w:r>
        <w:rPr>
          <w:rFonts w:ascii="Times New Roman" w:hAnsi="Times New Roman"/>
        </w:rPr>
        <w:t xml:space="preserve"> illustrates</w:t>
      </w:r>
      <w:r w:rsidR="00B86268">
        <w:rPr>
          <w:rFonts w:ascii="Times New Roman" w:hAnsi="Times New Roman"/>
        </w:rPr>
        <w:t xml:space="preserve"> the modern comparative data collected </w:t>
      </w:r>
      <w:r>
        <w:rPr>
          <w:rFonts w:ascii="Times New Roman" w:hAnsi="Times New Roman"/>
        </w:rPr>
        <w:t>for this project and delineates</w:t>
      </w:r>
      <w:r w:rsidR="00B86268">
        <w:rPr>
          <w:rFonts w:ascii="Times New Roman" w:hAnsi="Times New Roman"/>
        </w:rPr>
        <w:t xml:space="preserve"> groupings based on thickness averages from each she</w:t>
      </w:r>
      <w:r>
        <w:rPr>
          <w:rFonts w:ascii="Times New Roman" w:hAnsi="Times New Roman"/>
        </w:rPr>
        <w:t xml:space="preserve">ll fragment of the tested </w:t>
      </w:r>
      <w:r w:rsidR="00B86268">
        <w:rPr>
          <w:rFonts w:ascii="Times New Roman" w:hAnsi="Times New Roman"/>
        </w:rPr>
        <w:t>species.</w:t>
      </w:r>
      <w:r w:rsidR="00423956">
        <w:rPr>
          <w:rFonts w:ascii="Times New Roman" w:hAnsi="Times New Roman"/>
        </w:rPr>
        <w:t xml:space="preserve"> </w:t>
      </w:r>
      <w:r w:rsidR="00B86268">
        <w:rPr>
          <w:rFonts w:ascii="Times New Roman" w:hAnsi="Times New Roman"/>
        </w:rPr>
        <w:t>The highlighted ranges for each species can then be compared to the distribution of individual data points positioned on a scatter plot of the archaeological data.</w:t>
      </w:r>
      <w:r w:rsidR="00423956">
        <w:rPr>
          <w:rFonts w:ascii="Times New Roman" w:hAnsi="Times New Roman"/>
        </w:rPr>
        <w:t xml:space="preserve"> </w:t>
      </w:r>
      <w:r>
        <w:rPr>
          <w:rFonts w:ascii="Times New Roman" w:hAnsi="Times New Roman"/>
        </w:rPr>
        <w:t>This provides</w:t>
      </w:r>
      <w:r w:rsidR="00B86268">
        <w:rPr>
          <w:rFonts w:ascii="Times New Roman" w:hAnsi="Times New Roman"/>
        </w:rPr>
        <w:t xml:space="preserve"> the researcher </w:t>
      </w:r>
      <w:r>
        <w:rPr>
          <w:rFonts w:ascii="Times New Roman" w:hAnsi="Times New Roman"/>
        </w:rPr>
        <w:t xml:space="preserve">with </w:t>
      </w:r>
      <w:r w:rsidR="00B86268">
        <w:rPr>
          <w:rFonts w:ascii="Times New Roman" w:hAnsi="Times New Roman"/>
        </w:rPr>
        <w:t xml:space="preserve">a visual </w:t>
      </w:r>
      <w:r w:rsidR="005F4AF7">
        <w:rPr>
          <w:rFonts w:ascii="Times New Roman" w:hAnsi="Times New Roman"/>
        </w:rPr>
        <w:t>representation of the metric data</w:t>
      </w:r>
      <w:r w:rsidR="00B86268">
        <w:rPr>
          <w:rFonts w:ascii="Times New Roman" w:hAnsi="Times New Roman"/>
        </w:rPr>
        <w:t xml:space="preserve"> distribution matched against the comparative</w:t>
      </w:r>
      <w:r>
        <w:rPr>
          <w:rFonts w:ascii="Times New Roman" w:hAnsi="Times New Roman"/>
        </w:rPr>
        <w:t xml:space="preserve"> material data ranges. </w:t>
      </w:r>
      <w:r w:rsidR="007053E7">
        <w:rPr>
          <w:rFonts w:ascii="Times New Roman" w:hAnsi="Times New Roman"/>
        </w:rPr>
        <w:t xml:space="preserve">It should be noted that </w:t>
      </w:r>
      <w:r w:rsidR="004B5A6B">
        <w:rPr>
          <w:rFonts w:ascii="Times New Roman" w:hAnsi="Times New Roman"/>
        </w:rPr>
        <w:t xml:space="preserve">based on the disproportionate amount of </w:t>
      </w:r>
      <w:r w:rsidR="00740E95">
        <w:rPr>
          <w:rFonts w:ascii="Times New Roman" w:hAnsi="Times New Roman"/>
        </w:rPr>
        <w:t xml:space="preserve">identified </w:t>
      </w:r>
      <w:r w:rsidR="004B5A6B">
        <w:rPr>
          <w:rFonts w:ascii="Times New Roman" w:hAnsi="Times New Roman"/>
        </w:rPr>
        <w:t xml:space="preserve">chicken bone </w:t>
      </w:r>
      <w:r w:rsidR="00740E95">
        <w:rPr>
          <w:rFonts w:ascii="Times New Roman" w:hAnsi="Times New Roman"/>
        </w:rPr>
        <w:t>collected</w:t>
      </w:r>
      <w:r w:rsidR="004B5A6B">
        <w:rPr>
          <w:rFonts w:ascii="Times New Roman" w:hAnsi="Times New Roman"/>
        </w:rPr>
        <w:t xml:space="preserve"> from the subfloor pit</w:t>
      </w:r>
      <w:r w:rsidR="007053E7">
        <w:rPr>
          <w:rFonts w:ascii="Times New Roman" w:hAnsi="Times New Roman"/>
        </w:rPr>
        <w:t xml:space="preserve"> (N=243; Table 2) when compared to bone identified as duck (N=1; Table 2)</w:t>
      </w:r>
      <w:r w:rsidR="004B5A6B">
        <w:rPr>
          <w:rFonts w:ascii="Times New Roman" w:hAnsi="Times New Roman"/>
        </w:rPr>
        <w:t xml:space="preserve">, the </w:t>
      </w:r>
      <w:r w:rsidR="007053E7">
        <w:rPr>
          <w:rFonts w:ascii="Times New Roman" w:hAnsi="Times New Roman"/>
        </w:rPr>
        <w:t xml:space="preserve">corresponding </w:t>
      </w:r>
      <w:r w:rsidR="004B5A6B">
        <w:rPr>
          <w:rFonts w:ascii="Times New Roman" w:hAnsi="Times New Roman"/>
        </w:rPr>
        <w:t xml:space="preserve">eggshell similar in </w:t>
      </w:r>
      <w:r w:rsidR="00740E95">
        <w:rPr>
          <w:rFonts w:ascii="Times New Roman" w:hAnsi="Times New Roman"/>
        </w:rPr>
        <w:t>thickness</w:t>
      </w:r>
      <w:r w:rsidR="004B5A6B">
        <w:rPr>
          <w:rFonts w:ascii="Times New Roman" w:hAnsi="Times New Roman"/>
        </w:rPr>
        <w:t xml:space="preserve"> to either chicken or duck will </w:t>
      </w:r>
      <w:r w:rsidR="007053E7">
        <w:rPr>
          <w:rFonts w:ascii="Times New Roman" w:hAnsi="Times New Roman"/>
        </w:rPr>
        <w:t xml:space="preserve">therefore </w:t>
      </w:r>
      <w:r w:rsidR="004B5A6B">
        <w:rPr>
          <w:rFonts w:ascii="Times New Roman" w:hAnsi="Times New Roman"/>
        </w:rPr>
        <w:t>be i</w:t>
      </w:r>
      <w:r w:rsidR="00740E95">
        <w:rPr>
          <w:rFonts w:ascii="Times New Roman" w:hAnsi="Times New Roman"/>
        </w:rPr>
        <w:t xml:space="preserve">nterpreted as chicken. </w:t>
      </w:r>
      <w:r w:rsidR="007053E7">
        <w:rPr>
          <w:rFonts w:ascii="Times New Roman" w:hAnsi="Times New Roman"/>
        </w:rPr>
        <w:t>Again, additional research will need to be completed to address this issue.</w:t>
      </w:r>
    </w:p>
    <w:p w14:paraId="31201B2A" w14:textId="0D1A34B1" w:rsidR="007053E7" w:rsidRDefault="00202803" w:rsidP="00BA4CAF">
      <w:pPr>
        <w:spacing w:line="480" w:lineRule="auto"/>
        <w:ind w:firstLine="720"/>
        <w:rPr>
          <w:rFonts w:ascii="Times New Roman" w:hAnsi="Times New Roman"/>
        </w:rPr>
      </w:pPr>
      <w:r>
        <w:rPr>
          <w:rFonts w:ascii="Times New Roman" w:hAnsi="Times New Roman"/>
        </w:rPr>
        <w:t>Figure 14</w:t>
      </w:r>
      <w:r w:rsidR="00F43064">
        <w:rPr>
          <w:rFonts w:ascii="Times New Roman" w:hAnsi="Times New Roman"/>
        </w:rPr>
        <w:t xml:space="preserve"> </w:t>
      </w:r>
      <w:r w:rsidR="002002E5">
        <w:rPr>
          <w:rFonts w:ascii="Times New Roman" w:hAnsi="Times New Roman"/>
        </w:rPr>
        <w:t xml:space="preserve">illustrates </w:t>
      </w:r>
      <w:r w:rsidR="005D0CAE">
        <w:rPr>
          <w:rFonts w:ascii="Times New Roman" w:hAnsi="Times New Roman"/>
        </w:rPr>
        <w:t xml:space="preserve">the distribution of </w:t>
      </w:r>
      <w:r w:rsidR="00A42EDF">
        <w:rPr>
          <w:rFonts w:ascii="Times New Roman" w:hAnsi="Times New Roman"/>
        </w:rPr>
        <w:t>the 20 archaeological</w:t>
      </w:r>
      <w:r w:rsidR="004628BA">
        <w:rPr>
          <w:rFonts w:ascii="Times New Roman" w:hAnsi="Times New Roman"/>
        </w:rPr>
        <w:t xml:space="preserve"> samples used in</w:t>
      </w:r>
      <w:r w:rsidR="002002E5">
        <w:rPr>
          <w:rFonts w:ascii="Times New Roman" w:hAnsi="Times New Roman"/>
        </w:rPr>
        <w:t xml:space="preserve"> the discriminant analysis</w:t>
      </w:r>
      <w:r w:rsidR="004628BA">
        <w:rPr>
          <w:rFonts w:ascii="Times New Roman" w:hAnsi="Times New Roman"/>
        </w:rPr>
        <w:t xml:space="preserve"> according to probable species using the stereomicroscope identification measurement criteria</w:t>
      </w:r>
      <w:r w:rsidR="002002E5">
        <w:rPr>
          <w:rFonts w:ascii="Times New Roman" w:hAnsi="Times New Roman"/>
        </w:rPr>
        <w:t xml:space="preserve"> </w:t>
      </w:r>
      <w:r>
        <w:rPr>
          <w:rFonts w:ascii="Times New Roman" w:hAnsi="Times New Roman"/>
        </w:rPr>
        <w:t>(Figure 14</w:t>
      </w:r>
      <w:r w:rsidR="002002E5">
        <w:rPr>
          <w:rFonts w:ascii="Times New Roman" w:hAnsi="Times New Roman"/>
        </w:rPr>
        <w:t>)</w:t>
      </w:r>
      <w:r w:rsidR="00B86268">
        <w:rPr>
          <w:rFonts w:ascii="Times New Roman" w:hAnsi="Times New Roman"/>
        </w:rPr>
        <w:t>.</w:t>
      </w:r>
      <w:r w:rsidR="00423956">
        <w:rPr>
          <w:rFonts w:ascii="Times New Roman" w:hAnsi="Times New Roman"/>
        </w:rPr>
        <w:t xml:space="preserve"> </w:t>
      </w:r>
    </w:p>
    <w:p w14:paraId="2B325855" w14:textId="77777777" w:rsidR="00196D10" w:rsidRDefault="00196D10" w:rsidP="00BA4CAF">
      <w:pPr>
        <w:spacing w:line="480" w:lineRule="auto"/>
        <w:ind w:firstLine="720"/>
        <w:rPr>
          <w:rFonts w:ascii="Times New Roman" w:hAnsi="Times New Roman"/>
        </w:rPr>
      </w:pPr>
    </w:p>
    <w:p w14:paraId="376360FA" w14:textId="77777777" w:rsidR="0033346D" w:rsidRDefault="0033346D" w:rsidP="00BA4CAF">
      <w:pPr>
        <w:spacing w:line="480" w:lineRule="auto"/>
        <w:ind w:firstLine="720"/>
        <w:rPr>
          <w:rFonts w:ascii="Times New Roman" w:hAnsi="Times New Roman"/>
        </w:rPr>
      </w:pPr>
    </w:p>
    <w:p w14:paraId="570F97FF" w14:textId="77777777" w:rsidR="00202803" w:rsidRDefault="00202803" w:rsidP="00202803">
      <w:pPr>
        <w:rPr>
          <w:rFonts w:ascii="Times New Roman" w:hAnsi="Times New Roman"/>
        </w:rPr>
      </w:pPr>
      <w:r>
        <w:rPr>
          <w:rFonts w:ascii="Times New Roman" w:hAnsi="Times New Roman"/>
        </w:rPr>
        <w:t xml:space="preserve"> </w:t>
      </w:r>
      <w:r>
        <w:rPr>
          <w:rFonts w:ascii="Times New Roman" w:hAnsi="Times New Roman"/>
          <w:noProof/>
        </w:rPr>
        <w:drawing>
          <wp:inline distT="0" distB="0" distL="0" distR="0" wp14:anchorId="70C5D8DF" wp14:editId="15310900">
            <wp:extent cx="5450840" cy="3827780"/>
            <wp:effectExtent l="0" t="0" r="10160" b="7620"/>
            <wp:docPr id="41" name="Picture 41" descr="Macintosh HD:private:tmp:comparative vs arch micro graph.ppt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cintosh HD:private:tmp:comparative vs arch micro graph.pptx.jpg"/>
                    <pic:cNvPicPr>
                      <a:picLocks noChangeAspect="1" noChangeArrowheads="1"/>
                    </pic:cNvPicPr>
                  </pic:nvPicPr>
                  <pic:blipFill rotWithShape="1">
                    <a:blip r:embed="rId30">
                      <a:extLst>
                        <a:ext uri="{28A0092B-C50C-407E-A947-70E740481C1C}">
                          <a14:useLocalDpi xmlns:a14="http://schemas.microsoft.com/office/drawing/2010/main" val="0"/>
                        </a:ext>
                      </a:extLst>
                    </a:blip>
                    <a:srcRect t="1347" r="2204" b="1935"/>
                    <a:stretch/>
                  </pic:blipFill>
                  <pic:spPr bwMode="auto">
                    <a:xfrm>
                      <a:off x="0" y="0"/>
                      <a:ext cx="5453653" cy="3829755"/>
                    </a:xfrm>
                    <a:prstGeom prst="rect">
                      <a:avLst/>
                    </a:prstGeom>
                    <a:noFill/>
                    <a:ln>
                      <a:noFill/>
                    </a:ln>
                    <a:extLst>
                      <a:ext uri="{53640926-AAD7-44d8-BBD7-CCE9431645EC}">
                        <a14:shadowObscured xmlns:a14="http://schemas.microsoft.com/office/drawing/2010/main"/>
                      </a:ext>
                    </a:extLst>
                  </pic:spPr>
                </pic:pic>
              </a:graphicData>
            </a:graphic>
          </wp:inline>
        </w:drawing>
      </w:r>
    </w:p>
    <w:p w14:paraId="0C46FDD6" w14:textId="77777777" w:rsidR="00202803" w:rsidRDefault="00202803" w:rsidP="00202803">
      <w:pPr>
        <w:rPr>
          <w:rFonts w:ascii="Times New Roman" w:hAnsi="Times New Roman"/>
        </w:rPr>
      </w:pPr>
    </w:p>
    <w:p w14:paraId="37BEDD78" w14:textId="41642079" w:rsidR="007053E7" w:rsidRDefault="00202803" w:rsidP="00BA4CAF">
      <w:pPr>
        <w:rPr>
          <w:rFonts w:ascii="Times New Roman" w:hAnsi="Times New Roman"/>
        </w:rPr>
      </w:pPr>
      <w:r>
        <w:rPr>
          <w:rFonts w:ascii="Times New Roman" w:hAnsi="Times New Roman"/>
          <w:b/>
        </w:rPr>
        <w:t>Figure 14</w:t>
      </w:r>
      <w:r w:rsidRPr="00B65F86">
        <w:rPr>
          <w:rFonts w:ascii="Times New Roman" w:hAnsi="Times New Roman"/>
          <w:b/>
        </w:rPr>
        <w:t>.</w:t>
      </w:r>
      <w:r>
        <w:rPr>
          <w:rFonts w:ascii="Times New Roman" w:hAnsi="Times New Roman"/>
        </w:rPr>
        <w:t xml:space="preserve"> Archaeological Random Sample Thickness Distribution Scatter Plot: Overlaid with Comparative Eggshell Species’ Thickness Ranges</w:t>
      </w:r>
    </w:p>
    <w:p w14:paraId="0AFD6871" w14:textId="77777777" w:rsidR="00196D10" w:rsidRDefault="00196D10" w:rsidP="00BA4CAF">
      <w:pPr>
        <w:rPr>
          <w:rFonts w:ascii="Times New Roman" w:hAnsi="Times New Roman"/>
        </w:rPr>
      </w:pPr>
    </w:p>
    <w:p w14:paraId="369C794A" w14:textId="77777777" w:rsidR="00196D10" w:rsidRDefault="00196D10" w:rsidP="00BA4CAF">
      <w:pPr>
        <w:rPr>
          <w:rFonts w:ascii="Times New Roman" w:hAnsi="Times New Roman"/>
        </w:rPr>
      </w:pPr>
    </w:p>
    <w:p w14:paraId="2BE5D53D" w14:textId="77777777" w:rsidR="00196D10" w:rsidRDefault="00196D10" w:rsidP="00BA4CAF">
      <w:pPr>
        <w:rPr>
          <w:rFonts w:ascii="Times New Roman" w:hAnsi="Times New Roman"/>
        </w:rPr>
      </w:pPr>
    </w:p>
    <w:p w14:paraId="2DCCDCEB" w14:textId="16432397" w:rsidR="00B86268" w:rsidRDefault="00B86268" w:rsidP="00202803">
      <w:pPr>
        <w:spacing w:line="480" w:lineRule="auto"/>
        <w:rPr>
          <w:rFonts w:ascii="Times New Roman" w:hAnsi="Times New Roman"/>
        </w:rPr>
      </w:pPr>
      <w:r>
        <w:rPr>
          <w:rFonts w:ascii="Times New Roman" w:hAnsi="Times New Roman"/>
        </w:rPr>
        <w:t>The following table</w:t>
      </w:r>
      <w:r w:rsidR="00654E6C">
        <w:rPr>
          <w:rFonts w:ascii="Times New Roman" w:hAnsi="Times New Roman"/>
        </w:rPr>
        <w:t xml:space="preserve"> (Table 9)</w:t>
      </w:r>
      <w:r>
        <w:rPr>
          <w:rFonts w:ascii="Times New Roman" w:hAnsi="Times New Roman"/>
        </w:rPr>
        <w:t xml:space="preserve"> synthesizes the thickness ranges determined for the eggshell classification and identification analysis.</w:t>
      </w:r>
      <w:r w:rsidR="00423956">
        <w:rPr>
          <w:rFonts w:ascii="Times New Roman" w:hAnsi="Times New Roman"/>
        </w:rPr>
        <w:t xml:space="preserve"> </w:t>
      </w:r>
      <w:r w:rsidR="00196D10">
        <w:rPr>
          <w:rFonts w:ascii="Times New Roman" w:hAnsi="Times New Roman"/>
        </w:rPr>
        <w:t>Each archaeological eggshell fragment can be categorized according these thickness ranges.</w:t>
      </w:r>
    </w:p>
    <w:p w14:paraId="103F627D" w14:textId="77777777" w:rsidR="00974DA2" w:rsidRDefault="00974DA2" w:rsidP="00202803">
      <w:pPr>
        <w:spacing w:line="480" w:lineRule="auto"/>
        <w:rPr>
          <w:rFonts w:ascii="Times New Roman" w:hAnsi="Times New Roman"/>
        </w:rPr>
      </w:pPr>
    </w:p>
    <w:p w14:paraId="2743F2CC" w14:textId="77777777" w:rsidR="00B86268" w:rsidRDefault="00B86268" w:rsidP="00B86268">
      <w:pPr>
        <w:rPr>
          <w:rFonts w:ascii="Times New Roman" w:hAnsi="Times New Roman"/>
        </w:rPr>
      </w:pPr>
    </w:p>
    <w:p w14:paraId="4573802F" w14:textId="77777777" w:rsidR="00196D10" w:rsidRDefault="00196D10" w:rsidP="00B86268">
      <w:pPr>
        <w:rPr>
          <w:rFonts w:ascii="Times New Roman" w:hAnsi="Times New Roman"/>
        </w:rPr>
      </w:pPr>
    </w:p>
    <w:p w14:paraId="7B09539A" w14:textId="77777777" w:rsidR="00196D10" w:rsidRDefault="00196D10" w:rsidP="00B86268">
      <w:pPr>
        <w:rPr>
          <w:rFonts w:ascii="Times New Roman" w:hAnsi="Times New Roman"/>
        </w:rPr>
      </w:pPr>
    </w:p>
    <w:p w14:paraId="2FD9348E" w14:textId="77777777" w:rsidR="00196D10" w:rsidRDefault="00196D10" w:rsidP="00B86268">
      <w:pPr>
        <w:rPr>
          <w:rFonts w:ascii="Times New Roman" w:hAnsi="Times New Roman"/>
        </w:rPr>
      </w:pPr>
    </w:p>
    <w:p w14:paraId="3AC1FDEF" w14:textId="77777777" w:rsidR="00196D10" w:rsidRDefault="00196D10" w:rsidP="00B86268">
      <w:pPr>
        <w:rPr>
          <w:rFonts w:ascii="Times New Roman" w:hAnsi="Times New Roman"/>
        </w:rPr>
      </w:pPr>
    </w:p>
    <w:p w14:paraId="3F378534" w14:textId="77777777" w:rsidR="00196D10" w:rsidRDefault="00196D10" w:rsidP="00B86268">
      <w:pPr>
        <w:rPr>
          <w:rFonts w:ascii="Times New Roman" w:hAnsi="Times New Roman"/>
        </w:rPr>
      </w:pPr>
    </w:p>
    <w:p w14:paraId="4FFDEB64" w14:textId="77777777" w:rsidR="00196D10" w:rsidRDefault="00196D10" w:rsidP="00B86268">
      <w:pPr>
        <w:rPr>
          <w:rFonts w:ascii="Times New Roman" w:hAnsi="Times New Roman"/>
        </w:rPr>
      </w:pPr>
    </w:p>
    <w:p w14:paraId="5B3C2A73" w14:textId="77777777" w:rsidR="00196D10" w:rsidRDefault="00196D10" w:rsidP="00B86268">
      <w:pPr>
        <w:rPr>
          <w:rFonts w:ascii="Times New Roman" w:hAnsi="Times New Roman"/>
        </w:rPr>
      </w:pPr>
    </w:p>
    <w:p w14:paraId="2E3576CA" w14:textId="77777777" w:rsidR="00196D10" w:rsidRDefault="00196D10" w:rsidP="00B86268">
      <w:pPr>
        <w:rPr>
          <w:rFonts w:ascii="Times New Roman" w:hAnsi="Times New Roman"/>
        </w:rPr>
      </w:pPr>
    </w:p>
    <w:p w14:paraId="750736ED" w14:textId="77777777" w:rsidR="00196D10" w:rsidRDefault="00196D10" w:rsidP="00B86268">
      <w:pPr>
        <w:rPr>
          <w:rFonts w:ascii="Times New Roman" w:hAnsi="Times New Roman"/>
        </w:rPr>
      </w:pPr>
    </w:p>
    <w:p w14:paraId="74C64443" w14:textId="5BE90A75" w:rsidR="00B86268" w:rsidRDefault="00654E6C" w:rsidP="00B86268">
      <w:pPr>
        <w:rPr>
          <w:rFonts w:ascii="Times New Roman" w:hAnsi="Times New Roman"/>
        </w:rPr>
      </w:pPr>
      <w:r>
        <w:rPr>
          <w:rFonts w:ascii="Times New Roman" w:hAnsi="Times New Roman"/>
          <w:b/>
        </w:rPr>
        <w:t>Table 9</w:t>
      </w:r>
      <w:r w:rsidR="00B86268">
        <w:rPr>
          <w:rFonts w:ascii="Times New Roman" w:hAnsi="Times New Roman"/>
        </w:rPr>
        <w:t>. Modern Comparative Collection Thickness Ranges</w:t>
      </w:r>
    </w:p>
    <w:p w14:paraId="7535BB78" w14:textId="77777777" w:rsidR="00B86268" w:rsidRDefault="00B86268" w:rsidP="00B86268">
      <w:pPr>
        <w:rPr>
          <w:rFonts w:ascii="Times New Roman" w:hAnsi="Times New Roman"/>
        </w:rPr>
      </w:pPr>
    </w:p>
    <w:tbl>
      <w:tblPr>
        <w:tblW w:w="0" w:type="auto"/>
        <w:tblInd w:w="93" w:type="dxa"/>
        <w:tblLook w:val="04A0" w:firstRow="1" w:lastRow="0" w:firstColumn="1" w:lastColumn="0" w:noHBand="0" w:noVBand="1"/>
      </w:tblPr>
      <w:tblGrid>
        <w:gridCol w:w="3216"/>
        <w:gridCol w:w="1236"/>
        <w:gridCol w:w="1317"/>
      </w:tblGrid>
      <w:tr w:rsidR="006B4209" w:rsidRPr="00E37F03" w14:paraId="74DB5758" w14:textId="77777777" w:rsidTr="0033346D">
        <w:trPr>
          <w:trHeight w:val="538"/>
        </w:trPr>
        <w:tc>
          <w:tcPr>
            <w:tcW w:w="0" w:type="auto"/>
            <w:tcBorders>
              <w:top w:val="single" w:sz="4" w:space="0" w:color="auto"/>
              <w:bottom w:val="single" w:sz="4" w:space="0" w:color="auto"/>
            </w:tcBorders>
            <w:shd w:val="clear" w:color="auto" w:fill="FF6666"/>
            <w:vAlign w:val="center"/>
            <w:hideMark/>
          </w:tcPr>
          <w:p w14:paraId="2965D19F" w14:textId="77777777" w:rsidR="00B86268" w:rsidRPr="00E37F03" w:rsidRDefault="00B86268" w:rsidP="00AF189B">
            <w:pPr>
              <w:jc w:val="center"/>
              <w:rPr>
                <w:rFonts w:ascii="Times New Roman" w:eastAsia="Times New Roman" w:hAnsi="Times New Roman"/>
                <w:b/>
                <w:i/>
              </w:rPr>
            </w:pPr>
            <w:r w:rsidRPr="00E37F03">
              <w:rPr>
                <w:rFonts w:ascii="Times New Roman" w:eastAsia="Times New Roman" w:hAnsi="Times New Roman"/>
                <w:b/>
                <w:i/>
              </w:rPr>
              <w:t>Species</w:t>
            </w:r>
          </w:p>
        </w:tc>
        <w:tc>
          <w:tcPr>
            <w:tcW w:w="0" w:type="auto"/>
            <w:tcBorders>
              <w:top w:val="single" w:sz="4" w:space="0" w:color="auto"/>
              <w:bottom w:val="single" w:sz="4" w:space="0" w:color="auto"/>
            </w:tcBorders>
            <w:shd w:val="clear" w:color="auto" w:fill="FF6666"/>
            <w:vAlign w:val="center"/>
            <w:hideMark/>
          </w:tcPr>
          <w:p w14:paraId="4227914F" w14:textId="77777777" w:rsidR="00B86268" w:rsidRPr="00E37F03" w:rsidRDefault="00B86268" w:rsidP="00AF189B">
            <w:pPr>
              <w:jc w:val="center"/>
              <w:rPr>
                <w:rFonts w:ascii="Times New Roman" w:eastAsia="Times New Roman" w:hAnsi="Times New Roman"/>
                <w:b/>
                <w:i/>
              </w:rPr>
            </w:pPr>
            <w:r w:rsidRPr="00E37F03">
              <w:rPr>
                <w:rFonts w:ascii="Times New Roman" w:eastAsia="Times New Roman" w:hAnsi="Times New Roman"/>
                <w:b/>
                <w:i/>
              </w:rPr>
              <w:t>Low (mm)</w:t>
            </w:r>
          </w:p>
        </w:tc>
        <w:tc>
          <w:tcPr>
            <w:tcW w:w="0" w:type="auto"/>
            <w:tcBorders>
              <w:top w:val="single" w:sz="4" w:space="0" w:color="auto"/>
              <w:bottom w:val="single" w:sz="4" w:space="0" w:color="auto"/>
            </w:tcBorders>
            <w:shd w:val="clear" w:color="auto" w:fill="FF6666"/>
            <w:vAlign w:val="center"/>
            <w:hideMark/>
          </w:tcPr>
          <w:p w14:paraId="02FE67A8" w14:textId="77777777" w:rsidR="00B86268" w:rsidRPr="00E37F03" w:rsidRDefault="00B86268" w:rsidP="00AF189B">
            <w:pPr>
              <w:jc w:val="center"/>
              <w:rPr>
                <w:rFonts w:ascii="Times New Roman" w:eastAsia="Times New Roman" w:hAnsi="Times New Roman"/>
                <w:b/>
                <w:i/>
              </w:rPr>
            </w:pPr>
            <w:r w:rsidRPr="00E37F03">
              <w:rPr>
                <w:rFonts w:ascii="Times New Roman" w:eastAsia="Times New Roman" w:hAnsi="Times New Roman"/>
                <w:b/>
                <w:i/>
              </w:rPr>
              <w:t>High (mm)</w:t>
            </w:r>
          </w:p>
        </w:tc>
      </w:tr>
      <w:tr w:rsidR="006B4209" w:rsidRPr="00E37F03" w14:paraId="67FA949B" w14:textId="77777777" w:rsidTr="0033346D">
        <w:trPr>
          <w:trHeight w:val="300"/>
        </w:trPr>
        <w:tc>
          <w:tcPr>
            <w:tcW w:w="0" w:type="auto"/>
            <w:tcBorders>
              <w:top w:val="single" w:sz="4" w:space="0" w:color="auto"/>
            </w:tcBorders>
            <w:shd w:val="clear" w:color="auto" w:fill="auto"/>
            <w:vAlign w:val="bottom"/>
            <w:hideMark/>
          </w:tcPr>
          <w:p w14:paraId="1DB2B778" w14:textId="77777777" w:rsidR="00B86268" w:rsidRPr="00E37F03" w:rsidRDefault="00B86268" w:rsidP="0061545D">
            <w:pPr>
              <w:rPr>
                <w:rFonts w:ascii="Times New Roman" w:eastAsia="Times New Roman" w:hAnsi="Times New Roman"/>
                <w:i/>
                <w:color w:val="000000"/>
              </w:rPr>
            </w:pPr>
            <w:r w:rsidRPr="00E37F03">
              <w:rPr>
                <w:rFonts w:ascii="Times New Roman" w:eastAsia="Times New Roman" w:hAnsi="Times New Roman"/>
                <w:i/>
                <w:color w:val="000000"/>
              </w:rPr>
              <w:t>Passerine</w:t>
            </w:r>
          </w:p>
        </w:tc>
        <w:tc>
          <w:tcPr>
            <w:tcW w:w="0" w:type="auto"/>
            <w:tcBorders>
              <w:top w:val="single" w:sz="4" w:space="0" w:color="auto"/>
            </w:tcBorders>
            <w:shd w:val="clear" w:color="auto" w:fill="auto"/>
            <w:noWrap/>
            <w:vAlign w:val="bottom"/>
            <w:hideMark/>
          </w:tcPr>
          <w:p w14:paraId="6C3541BF"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0.108</w:t>
            </w:r>
          </w:p>
        </w:tc>
        <w:tc>
          <w:tcPr>
            <w:tcW w:w="0" w:type="auto"/>
            <w:tcBorders>
              <w:top w:val="single" w:sz="4" w:space="0" w:color="auto"/>
            </w:tcBorders>
            <w:shd w:val="clear" w:color="auto" w:fill="auto"/>
            <w:noWrap/>
            <w:vAlign w:val="bottom"/>
            <w:hideMark/>
          </w:tcPr>
          <w:p w14:paraId="52281D58"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0.134</w:t>
            </w:r>
          </w:p>
        </w:tc>
      </w:tr>
      <w:tr w:rsidR="006B4209" w:rsidRPr="00E37F03" w14:paraId="1D6BA38D" w14:textId="77777777" w:rsidTr="0033346D">
        <w:trPr>
          <w:trHeight w:val="300"/>
        </w:trPr>
        <w:tc>
          <w:tcPr>
            <w:tcW w:w="0" w:type="auto"/>
            <w:shd w:val="clear" w:color="auto" w:fill="auto"/>
            <w:vAlign w:val="bottom"/>
            <w:hideMark/>
          </w:tcPr>
          <w:p w14:paraId="1323DDC5" w14:textId="77777777" w:rsidR="00B86268" w:rsidRPr="00E37F03" w:rsidRDefault="00B86268" w:rsidP="0061545D">
            <w:pPr>
              <w:rPr>
                <w:rFonts w:ascii="Times New Roman" w:eastAsia="Times New Roman" w:hAnsi="Times New Roman"/>
                <w:i/>
                <w:color w:val="000000"/>
              </w:rPr>
            </w:pPr>
            <w:r w:rsidRPr="00E37F03">
              <w:rPr>
                <w:rFonts w:ascii="Times New Roman" w:eastAsia="Times New Roman" w:hAnsi="Times New Roman"/>
                <w:i/>
                <w:color w:val="000000"/>
              </w:rPr>
              <w:t>Quail</w:t>
            </w:r>
          </w:p>
        </w:tc>
        <w:tc>
          <w:tcPr>
            <w:tcW w:w="0" w:type="auto"/>
            <w:shd w:val="clear" w:color="auto" w:fill="auto"/>
            <w:noWrap/>
            <w:vAlign w:val="bottom"/>
            <w:hideMark/>
          </w:tcPr>
          <w:p w14:paraId="61FF91C6"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0.157</w:t>
            </w:r>
          </w:p>
        </w:tc>
        <w:tc>
          <w:tcPr>
            <w:tcW w:w="0" w:type="auto"/>
            <w:shd w:val="clear" w:color="auto" w:fill="auto"/>
            <w:noWrap/>
            <w:vAlign w:val="bottom"/>
            <w:hideMark/>
          </w:tcPr>
          <w:p w14:paraId="24885683"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0.179</w:t>
            </w:r>
          </w:p>
        </w:tc>
      </w:tr>
      <w:tr w:rsidR="006B4209" w:rsidRPr="00E37F03" w14:paraId="222C4BC2" w14:textId="77777777" w:rsidTr="0033346D">
        <w:trPr>
          <w:trHeight w:val="300"/>
        </w:trPr>
        <w:tc>
          <w:tcPr>
            <w:tcW w:w="0" w:type="auto"/>
            <w:shd w:val="clear" w:color="auto" w:fill="auto"/>
            <w:vAlign w:val="bottom"/>
            <w:hideMark/>
          </w:tcPr>
          <w:p w14:paraId="456E2865" w14:textId="77777777" w:rsidR="00B86268" w:rsidRPr="00E37F03" w:rsidRDefault="00B86268" w:rsidP="0061545D">
            <w:pPr>
              <w:rPr>
                <w:rFonts w:ascii="Times New Roman" w:eastAsia="Times New Roman" w:hAnsi="Times New Roman"/>
                <w:i/>
                <w:color w:val="000000"/>
              </w:rPr>
            </w:pPr>
            <w:r w:rsidRPr="00E37F03">
              <w:rPr>
                <w:rFonts w:ascii="Times New Roman" w:eastAsia="Times New Roman" w:hAnsi="Times New Roman"/>
                <w:i/>
                <w:color w:val="000000"/>
              </w:rPr>
              <w:t>Possible Quail</w:t>
            </w:r>
          </w:p>
        </w:tc>
        <w:tc>
          <w:tcPr>
            <w:tcW w:w="0" w:type="auto"/>
            <w:shd w:val="clear" w:color="auto" w:fill="auto"/>
            <w:noWrap/>
            <w:vAlign w:val="bottom"/>
            <w:hideMark/>
          </w:tcPr>
          <w:p w14:paraId="2E10922B"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0.18</w:t>
            </w:r>
          </w:p>
        </w:tc>
        <w:tc>
          <w:tcPr>
            <w:tcW w:w="0" w:type="auto"/>
            <w:shd w:val="clear" w:color="auto" w:fill="auto"/>
            <w:noWrap/>
            <w:vAlign w:val="bottom"/>
            <w:hideMark/>
          </w:tcPr>
          <w:p w14:paraId="4CC44F8A"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0.217</w:t>
            </w:r>
          </w:p>
        </w:tc>
      </w:tr>
      <w:tr w:rsidR="006B4209" w:rsidRPr="00E37F03" w14:paraId="528715A3" w14:textId="77777777" w:rsidTr="0033346D">
        <w:trPr>
          <w:trHeight w:val="300"/>
        </w:trPr>
        <w:tc>
          <w:tcPr>
            <w:tcW w:w="0" w:type="auto"/>
            <w:shd w:val="clear" w:color="auto" w:fill="auto"/>
            <w:vAlign w:val="bottom"/>
            <w:hideMark/>
          </w:tcPr>
          <w:p w14:paraId="1863172A" w14:textId="77777777" w:rsidR="00B86268" w:rsidRPr="00E37F03" w:rsidRDefault="00B86268" w:rsidP="0061545D">
            <w:pPr>
              <w:rPr>
                <w:rFonts w:ascii="Times New Roman" w:eastAsia="Times New Roman" w:hAnsi="Times New Roman"/>
                <w:i/>
                <w:color w:val="000000"/>
              </w:rPr>
            </w:pPr>
            <w:r w:rsidRPr="00E37F03">
              <w:rPr>
                <w:rFonts w:ascii="Times New Roman" w:eastAsia="Times New Roman" w:hAnsi="Times New Roman"/>
                <w:i/>
                <w:color w:val="000000"/>
              </w:rPr>
              <w:t>Chicken</w:t>
            </w:r>
          </w:p>
        </w:tc>
        <w:tc>
          <w:tcPr>
            <w:tcW w:w="0" w:type="auto"/>
            <w:shd w:val="clear" w:color="auto" w:fill="auto"/>
            <w:noWrap/>
            <w:vAlign w:val="bottom"/>
            <w:hideMark/>
          </w:tcPr>
          <w:p w14:paraId="2C7C56E3"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0.218</w:t>
            </w:r>
          </w:p>
        </w:tc>
        <w:tc>
          <w:tcPr>
            <w:tcW w:w="0" w:type="auto"/>
            <w:shd w:val="clear" w:color="auto" w:fill="auto"/>
            <w:noWrap/>
            <w:vAlign w:val="bottom"/>
            <w:hideMark/>
          </w:tcPr>
          <w:p w14:paraId="391E17E2"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0.406</w:t>
            </w:r>
          </w:p>
        </w:tc>
      </w:tr>
      <w:tr w:rsidR="006B4209" w:rsidRPr="00E37F03" w14:paraId="367805BD" w14:textId="77777777" w:rsidTr="0033346D">
        <w:trPr>
          <w:trHeight w:val="300"/>
        </w:trPr>
        <w:tc>
          <w:tcPr>
            <w:tcW w:w="0" w:type="auto"/>
            <w:shd w:val="clear" w:color="auto" w:fill="auto"/>
            <w:vAlign w:val="bottom"/>
            <w:hideMark/>
          </w:tcPr>
          <w:p w14:paraId="2355F492" w14:textId="77777777" w:rsidR="00B86268" w:rsidRPr="00E37F03" w:rsidRDefault="00B86268" w:rsidP="0061545D">
            <w:pPr>
              <w:rPr>
                <w:rFonts w:ascii="Times New Roman" w:eastAsia="Times New Roman" w:hAnsi="Times New Roman"/>
                <w:i/>
                <w:color w:val="000000"/>
              </w:rPr>
            </w:pPr>
            <w:r w:rsidRPr="00E37F03">
              <w:rPr>
                <w:rFonts w:ascii="Times New Roman" w:eastAsia="Times New Roman" w:hAnsi="Times New Roman"/>
                <w:i/>
                <w:color w:val="000000"/>
              </w:rPr>
              <w:t>Duck</w:t>
            </w:r>
          </w:p>
        </w:tc>
        <w:tc>
          <w:tcPr>
            <w:tcW w:w="0" w:type="auto"/>
            <w:shd w:val="clear" w:color="auto" w:fill="auto"/>
            <w:noWrap/>
            <w:vAlign w:val="bottom"/>
            <w:hideMark/>
          </w:tcPr>
          <w:p w14:paraId="33943D29"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0.306</w:t>
            </w:r>
          </w:p>
        </w:tc>
        <w:tc>
          <w:tcPr>
            <w:tcW w:w="0" w:type="auto"/>
            <w:shd w:val="clear" w:color="auto" w:fill="auto"/>
            <w:noWrap/>
            <w:vAlign w:val="bottom"/>
            <w:hideMark/>
          </w:tcPr>
          <w:p w14:paraId="58FB299B"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0.363</w:t>
            </w:r>
          </w:p>
        </w:tc>
      </w:tr>
      <w:tr w:rsidR="006B4209" w:rsidRPr="00E37F03" w14:paraId="7ED256B6" w14:textId="77777777" w:rsidTr="0033346D">
        <w:trPr>
          <w:trHeight w:val="300"/>
        </w:trPr>
        <w:tc>
          <w:tcPr>
            <w:tcW w:w="0" w:type="auto"/>
            <w:shd w:val="clear" w:color="auto" w:fill="auto"/>
            <w:vAlign w:val="bottom"/>
            <w:hideMark/>
          </w:tcPr>
          <w:p w14:paraId="3580E2C0" w14:textId="77777777" w:rsidR="00B86268" w:rsidRPr="00E37F03" w:rsidRDefault="00B86268" w:rsidP="0061545D">
            <w:pPr>
              <w:rPr>
                <w:rFonts w:ascii="Times New Roman" w:eastAsia="Times New Roman" w:hAnsi="Times New Roman"/>
                <w:i/>
                <w:color w:val="000000"/>
              </w:rPr>
            </w:pPr>
            <w:r w:rsidRPr="00E37F03">
              <w:rPr>
                <w:rFonts w:ascii="Times New Roman" w:eastAsia="Times New Roman" w:hAnsi="Times New Roman"/>
                <w:i/>
                <w:color w:val="000000"/>
              </w:rPr>
              <w:t>Possible Turkey</w:t>
            </w:r>
          </w:p>
        </w:tc>
        <w:tc>
          <w:tcPr>
            <w:tcW w:w="0" w:type="auto"/>
            <w:shd w:val="clear" w:color="auto" w:fill="auto"/>
            <w:noWrap/>
            <w:vAlign w:val="bottom"/>
            <w:hideMark/>
          </w:tcPr>
          <w:p w14:paraId="2C87B758"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0.407</w:t>
            </w:r>
          </w:p>
        </w:tc>
        <w:tc>
          <w:tcPr>
            <w:tcW w:w="0" w:type="auto"/>
            <w:shd w:val="clear" w:color="auto" w:fill="auto"/>
            <w:noWrap/>
            <w:vAlign w:val="bottom"/>
            <w:hideMark/>
          </w:tcPr>
          <w:p w14:paraId="6D916B68"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0.42</w:t>
            </w:r>
          </w:p>
        </w:tc>
      </w:tr>
      <w:tr w:rsidR="006B4209" w:rsidRPr="00E37F03" w14:paraId="10760D9B" w14:textId="77777777" w:rsidTr="0033346D">
        <w:trPr>
          <w:trHeight w:val="300"/>
        </w:trPr>
        <w:tc>
          <w:tcPr>
            <w:tcW w:w="0" w:type="auto"/>
            <w:shd w:val="clear" w:color="auto" w:fill="auto"/>
            <w:vAlign w:val="bottom"/>
            <w:hideMark/>
          </w:tcPr>
          <w:p w14:paraId="66556D8A" w14:textId="77777777" w:rsidR="00B86268" w:rsidRPr="00E37F03" w:rsidRDefault="00B86268" w:rsidP="0061545D">
            <w:pPr>
              <w:rPr>
                <w:rFonts w:ascii="Times New Roman" w:eastAsia="Times New Roman" w:hAnsi="Times New Roman"/>
                <w:i/>
                <w:color w:val="000000"/>
              </w:rPr>
            </w:pPr>
            <w:r w:rsidRPr="00E37F03">
              <w:rPr>
                <w:rFonts w:ascii="Times New Roman" w:eastAsia="Times New Roman" w:hAnsi="Times New Roman"/>
                <w:i/>
                <w:color w:val="000000"/>
              </w:rPr>
              <w:t>Wild Turkey</w:t>
            </w:r>
          </w:p>
        </w:tc>
        <w:tc>
          <w:tcPr>
            <w:tcW w:w="0" w:type="auto"/>
            <w:shd w:val="clear" w:color="auto" w:fill="auto"/>
            <w:noWrap/>
            <w:vAlign w:val="bottom"/>
            <w:hideMark/>
          </w:tcPr>
          <w:p w14:paraId="765836D9"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0.42</w:t>
            </w:r>
          </w:p>
        </w:tc>
        <w:tc>
          <w:tcPr>
            <w:tcW w:w="0" w:type="auto"/>
            <w:shd w:val="clear" w:color="auto" w:fill="auto"/>
            <w:noWrap/>
            <w:vAlign w:val="bottom"/>
            <w:hideMark/>
          </w:tcPr>
          <w:p w14:paraId="313D1C5E"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0.459</w:t>
            </w:r>
          </w:p>
        </w:tc>
      </w:tr>
      <w:tr w:rsidR="006B4209" w:rsidRPr="00E37F03" w14:paraId="53826C67" w14:textId="77777777" w:rsidTr="0033346D">
        <w:trPr>
          <w:trHeight w:val="300"/>
        </w:trPr>
        <w:tc>
          <w:tcPr>
            <w:tcW w:w="0" w:type="auto"/>
            <w:shd w:val="clear" w:color="auto" w:fill="auto"/>
            <w:vAlign w:val="bottom"/>
            <w:hideMark/>
          </w:tcPr>
          <w:p w14:paraId="1BF4A36A" w14:textId="77777777" w:rsidR="00B86268" w:rsidRPr="00E37F03" w:rsidRDefault="00B86268" w:rsidP="0061545D">
            <w:pPr>
              <w:rPr>
                <w:rFonts w:ascii="Times New Roman" w:eastAsia="Times New Roman" w:hAnsi="Times New Roman"/>
                <w:i/>
                <w:color w:val="000000"/>
              </w:rPr>
            </w:pPr>
            <w:r w:rsidRPr="00E37F03">
              <w:rPr>
                <w:rFonts w:ascii="Times New Roman" w:eastAsia="Times New Roman" w:hAnsi="Times New Roman"/>
                <w:i/>
                <w:color w:val="000000"/>
              </w:rPr>
              <w:t>Possible Turkey</w:t>
            </w:r>
          </w:p>
        </w:tc>
        <w:tc>
          <w:tcPr>
            <w:tcW w:w="0" w:type="auto"/>
            <w:shd w:val="clear" w:color="auto" w:fill="auto"/>
            <w:noWrap/>
            <w:vAlign w:val="bottom"/>
            <w:hideMark/>
          </w:tcPr>
          <w:p w14:paraId="132DE484"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0.46</w:t>
            </w:r>
          </w:p>
        </w:tc>
        <w:tc>
          <w:tcPr>
            <w:tcW w:w="0" w:type="auto"/>
            <w:shd w:val="clear" w:color="auto" w:fill="auto"/>
            <w:noWrap/>
            <w:vAlign w:val="bottom"/>
            <w:hideMark/>
          </w:tcPr>
          <w:p w14:paraId="62A4489C"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0.498</w:t>
            </w:r>
          </w:p>
        </w:tc>
      </w:tr>
      <w:tr w:rsidR="006B4209" w:rsidRPr="00E37F03" w14:paraId="08387D5C" w14:textId="77777777" w:rsidTr="0033346D">
        <w:trPr>
          <w:trHeight w:val="300"/>
        </w:trPr>
        <w:tc>
          <w:tcPr>
            <w:tcW w:w="0" w:type="auto"/>
            <w:shd w:val="clear" w:color="auto" w:fill="auto"/>
            <w:vAlign w:val="bottom"/>
            <w:hideMark/>
          </w:tcPr>
          <w:p w14:paraId="4D857C31" w14:textId="77777777" w:rsidR="00B86268" w:rsidRPr="00E37F03" w:rsidRDefault="00B86268" w:rsidP="0061545D">
            <w:pPr>
              <w:rPr>
                <w:rFonts w:ascii="Times New Roman" w:eastAsia="Times New Roman" w:hAnsi="Times New Roman"/>
                <w:i/>
                <w:color w:val="000000"/>
              </w:rPr>
            </w:pPr>
            <w:r w:rsidRPr="00E37F03">
              <w:rPr>
                <w:rFonts w:ascii="Times New Roman" w:eastAsia="Times New Roman" w:hAnsi="Times New Roman"/>
                <w:i/>
                <w:color w:val="000000"/>
              </w:rPr>
              <w:t>D. Turkey</w:t>
            </w:r>
          </w:p>
        </w:tc>
        <w:tc>
          <w:tcPr>
            <w:tcW w:w="0" w:type="auto"/>
            <w:shd w:val="clear" w:color="auto" w:fill="auto"/>
            <w:noWrap/>
            <w:vAlign w:val="bottom"/>
            <w:hideMark/>
          </w:tcPr>
          <w:p w14:paraId="14FA364D"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0.332</w:t>
            </w:r>
          </w:p>
        </w:tc>
        <w:tc>
          <w:tcPr>
            <w:tcW w:w="0" w:type="auto"/>
            <w:shd w:val="clear" w:color="auto" w:fill="auto"/>
            <w:noWrap/>
            <w:vAlign w:val="bottom"/>
            <w:hideMark/>
          </w:tcPr>
          <w:p w14:paraId="5E01DAEC"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0.434</w:t>
            </w:r>
          </w:p>
        </w:tc>
      </w:tr>
      <w:tr w:rsidR="006B4209" w:rsidRPr="00E37F03" w14:paraId="229D9DFF" w14:textId="77777777" w:rsidTr="0033346D">
        <w:trPr>
          <w:trHeight w:val="600"/>
        </w:trPr>
        <w:tc>
          <w:tcPr>
            <w:tcW w:w="0" w:type="auto"/>
            <w:shd w:val="clear" w:color="auto" w:fill="auto"/>
            <w:vAlign w:val="center"/>
            <w:hideMark/>
          </w:tcPr>
          <w:p w14:paraId="7A2DDBEE" w14:textId="77777777" w:rsidR="00B86268" w:rsidRPr="00E37F03" w:rsidRDefault="00B86268" w:rsidP="0061545D">
            <w:pPr>
              <w:rPr>
                <w:rFonts w:ascii="Times New Roman" w:eastAsia="Times New Roman" w:hAnsi="Times New Roman"/>
                <w:i/>
                <w:color w:val="000000"/>
              </w:rPr>
            </w:pPr>
            <w:r w:rsidRPr="00E37F03">
              <w:rPr>
                <w:rFonts w:ascii="Times New Roman" w:eastAsia="Times New Roman" w:hAnsi="Times New Roman"/>
                <w:i/>
                <w:color w:val="000000"/>
              </w:rPr>
              <w:t>Possible Goose or Guinea fowl</w:t>
            </w:r>
          </w:p>
        </w:tc>
        <w:tc>
          <w:tcPr>
            <w:tcW w:w="0" w:type="auto"/>
            <w:shd w:val="clear" w:color="auto" w:fill="auto"/>
            <w:noWrap/>
            <w:vAlign w:val="bottom"/>
            <w:hideMark/>
          </w:tcPr>
          <w:p w14:paraId="4C5B2B6D"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0.499</w:t>
            </w:r>
          </w:p>
        </w:tc>
        <w:tc>
          <w:tcPr>
            <w:tcW w:w="0" w:type="auto"/>
            <w:shd w:val="clear" w:color="auto" w:fill="auto"/>
            <w:noWrap/>
            <w:vAlign w:val="bottom"/>
            <w:hideMark/>
          </w:tcPr>
          <w:p w14:paraId="609DD913"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0.518</w:t>
            </w:r>
          </w:p>
        </w:tc>
      </w:tr>
      <w:tr w:rsidR="006B4209" w:rsidRPr="00E37F03" w14:paraId="1BE76F69" w14:textId="77777777" w:rsidTr="0033346D">
        <w:trPr>
          <w:trHeight w:val="300"/>
        </w:trPr>
        <w:tc>
          <w:tcPr>
            <w:tcW w:w="0" w:type="auto"/>
            <w:shd w:val="clear" w:color="auto" w:fill="auto"/>
            <w:vAlign w:val="bottom"/>
            <w:hideMark/>
          </w:tcPr>
          <w:p w14:paraId="13C30F4A" w14:textId="77777777" w:rsidR="00B86268" w:rsidRPr="00E37F03" w:rsidRDefault="00B86268" w:rsidP="0061545D">
            <w:pPr>
              <w:rPr>
                <w:rFonts w:ascii="Times New Roman" w:eastAsia="Times New Roman" w:hAnsi="Times New Roman"/>
                <w:i/>
                <w:color w:val="000000"/>
              </w:rPr>
            </w:pPr>
            <w:r w:rsidRPr="00E37F03">
              <w:rPr>
                <w:rFonts w:ascii="Times New Roman" w:eastAsia="Times New Roman" w:hAnsi="Times New Roman"/>
                <w:i/>
                <w:color w:val="000000"/>
              </w:rPr>
              <w:t>Goose</w:t>
            </w:r>
          </w:p>
        </w:tc>
        <w:tc>
          <w:tcPr>
            <w:tcW w:w="0" w:type="auto"/>
            <w:shd w:val="clear" w:color="auto" w:fill="auto"/>
            <w:noWrap/>
            <w:vAlign w:val="bottom"/>
            <w:hideMark/>
          </w:tcPr>
          <w:p w14:paraId="3D2E4095"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0.543</w:t>
            </w:r>
          </w:p>
        </w:tc>
        <w:tc>
          <w:tcPr>
            <w:tcW w:w="0" w:type="auto"/>
            <w:shd w:val="clear" w:color="auto" w:fill="auto"/>
            <w:noWrap/>
            <w:vAlign w:val="bottom"/>
            <w:hideMark/>
          </w:tcPr>
          <w:p w14:paraId="32705E89"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0.565</w:t>
            </w:r>
          </w:p>
        </w:tc>
      </w:tr>
      <w:tr w:rsidR="006B4209" w:rsidRPr="00E37F03" w14:paraId="147A0CE0" w14:textId="77777777" w:rsidTr="0033346D">
        <w:trPr>
          <w:trHeight w:val="300"/>
        </w:trPr>
        <w:tc>
          <w:tcPr>
            <w:tcW w:w="0" w:type="auto"/>
            <w:shd w:val="clear" w:color="auto" w:fill="auto"/>
            <w:vAlign w:val="bottom"/>
            <w:hideMark/>
          </w:tcPr>
          <w:p w14:paraId="18A9C71E" w14:textId="77777777" w:rsidR="00B86268" w:rsidRPr="00E37F03" w:rsidRDefault="00B86268" w:rsidP="0061545D">
            <w:pPr>
              <w:rPr>
                <w:rFonts w:ascii="Times New Roman" w:eastAsia="Times New Roman" w:hAnsi="Times New Roman"/>
                <w:i/>
                <w:color w:val="000000"/>
              </w:rPr>
            </w:pPr>
            <w:r w:rsidRPr="00E37F03">
              <w:rPr>
                <w:rFonts w:ascii="Times New Roman" w:eastAsia="Times New Roman" w:hAnsi="Times New Roman"/>
                <w:i/>
                <w:color w:val="000000"/>
              </w:rPr>
              <w:t>Guinea fowl</w:t>
            </w:r>
          </w:p>
        </w:tc>
        <w:tc>
          <w:tcPr>
            <w:tcW w:w="0" w:type="auto"/>
            <w:shd w:val="clear" w:color="auto" w:fill="auto"/>
            <w:noWrap/>
            <w:vAlign w:val="bottom"/>
            <w:hideMark/>
          </w:tcPr>
          <w:p w14:paraId="444897AD"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0.519</w:t>
            </w:r>
          </w:p>
        </w:tc>
        <w:tc>
          <w:tcPr>
            <w:tcW w:w="0" w:type="auto"/>
            <w:shd w:val="clear" w:color="auto" w:fill="auto"/>
            <w:noWrap/>
            <w:vAlign w:val="bottom"/>
            <w:hideMark/>
          </w:tcPr>
          <w:p w14:paraId="2FEF9028"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0.582</w:t>
            </w:r>
          </w:p>
        </w:tc>
      </w:tr>
      <w:tr w:rsidR="006B4209" w:rsidRPr="00E37F03" w14:paraId="2118BCEA" w14:textId="77777777" w:rsidTr="0033346D">
        <w:trPr>
          <w:trHeight w:val="600"/>
        </w:trPr>
        <w:tc>
          <w:tcPr>
            <w:tcW w:w="0" w:type="auto"/>
            <w:shd w:val="clear" w:color="auto" w:fill="auto"/>
            <w:vAlign w:val="center"/>
            <w:hideMark/>
          </w:tcPr>
          <w:p w14:paraId="294CA5A6" w14:textId="48E722D7" w:rsidR="00B86268" w:rsidRPr="00E37F03" w:rsidRDefault="006B4209" w:rsidP="0061545D">
            <w:pPr>
              <w:rPr>
                <w:rFonts w:ascii="Times New Roman" w:eastAsia="Times New Roman" w:hAnsi="Times New Roman"/>
                <w:i/>
                <w:color w:val="000000"/>
              </w:rPr>
            </w:pPr>
            <w:r w:rsidRPr="00E37F03">
              <w:rPr>
                <w:rFonts w:ascii="Times New Roman" w:eastAsia="Times New Roman" w:hAnsi="Times New Roman"/>
                <w:i/>
                <w:color w:val="000000"/>
              </w:rPr>
              <w:t>Possible Goose or Guinea fowl</w:t>
            </w:r>
          </w:p>
        </w:tc>
        <w:tc>
          <w:tcPr>
            <w:tcW w:w="0" w:type="auto"/>
            <w:shd w:val="clear" w:color="auto" w:fill="auto"/>
            <w:noWrap/>
            <w:vAlign w:val="bottom"/>
            <w:hideMark/>
          </w:tcPr>
          <w:p w14:paraId="7C7B9496"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0.583</w:t>
            </w:r>
          </w:p>
        </w:tc>
        <w:tc>
          <w:tcPr>
            <w:tcW w:w="0" w:type="auto"/>
            <w:shd w:val="clear" w:color="auto" w:fill="auto"/>
            <w:noWrap/>
            <w:vAlign w:val="bottom"/>
            <w:hideMark/>
          </w:tcPr>
          <w:p w14:paraId="2C00430B" w14:textId="77777777" w:rsidR="00B86268" w:rsidRPr="00E37F03" w:rsidRDefault="00B86268" w:rsidP="0061545D">
            <w:pPr>
              <w:jc w:val="right"/>
              <w:rPr>
                <w:rFonts w:ascii="Times New Roman" w:eastAsia="Times New Roman" w:hAnsi="Times New Roman"/>
                <w:color w:val="000000"/>
              </w:rPr>
            </w:pPr>
            <w:r w:rsidRPr="00E37F03">
              <w:rPr>
                <w:rFonts w:ascii="Times New Roman" w:eastAsia="Times New Roman" w:hAnsi="Times New Roman"/>
                <w:color w:val="000000"/>
              </w:rPr>
              <w:t>0.6</w:t>
            </w:r>
          </w:p>
        </w:tc>
      </w:tr>
    </w:tbl>
    <w:p w14:paraId="4D140E29" w14:textId="77777777" w:rsidR="00B86268" w:rsidRDefault="00B86268" w:rsidP="00B86268">
      <w:pPr>
        <w:ind w:firstLine="720"/>
        <w:rPr>
          <w:rFonts w:ascii="Times New Roman" w:hAnsi="Times New Roman"/>
        </w:rPr>
      </w:pPr>
    </w:p>
    <w:p w14:paraId="5BA79E72" w14:textId="77777777" w:rsidR="0098751A" w:rsidRDefault="0098751A" w:rsidP="00DD6627">
      <w:pPr>
        <w:spacing w:line="480" w:lineRule="auto"/>
        <w:rPr>
          <w:rFonts w:ascii="Times New Roman" w:hAnsi="Times New Roman"/>
        </w:rPr>
      </w:pPr>
    </w:p>
    <w:p w14:paraId="2F74F45D" w14:textId="61026A5F" w:rsidR="0058533B" w:rsidRDefault="00367498" w:rsidP="00DD6627">
      <w:pPr>
        <w:spacing w:line="480" w:lineRule="auto"/>
        <w:rPr>
          <w:rFonts w:ascii="Times New Roman" w:hAnsi="Times New Roman"/>
        </w:rPr>
      </w:pPr>
      <w:r>
        <w:rPr>
          <w:rFonts w:ascii="Times New Roman" w:hAnsi="Times New Roman"/>
        </w:rPr>
        <w:t>T</w:t>
      </w:r>
      <w:r w:rsidR="00654E6C">
        <w:rPr>
          <w:rFonts w:ascii="Times New Roman" w:hAnsi="Times New Roman"/>
        </w:rPr>
        <w:t>able 10</w:t>
      </w:r>
      <w:r w:rsidR="0058533B">
        <w:rPr>
          <w:rFonts w:ascii="Times New Roman" w:hAnsi="Times New Roman"/>
        </w:rPr>
        <w:t xml:space="preserve"> </w:t>
      </w:r>
      <w:r w:rsidR="00DD6627">
        <w:rPr>
          <w:rFonts w:ascii="Times New Roman" w:hAnsi="Times New Roman"/>
        </w:rPr>
        <w:t xml:space="preserve">illustrates that </w:t>
      </w:r>
      <w:r w:rsidR="00196D10">
        <w:rPr>
          <w:rFonts w:ascii="Times New Roman" w:hAnsi="Times New Roman"/>
        </w:rPr>
        <w:t xml:space="preserve">while </w:t>
      </w:r>
      <w:r w:rsidR="00DD6627">
        <w:rPr>
          <w:rFonts w:ascii="Times New Roman" w:hAnsi="Times New Roman"/>
        </w:rPr>
        <w:t>differences in classification do occur between the discriminant analysis and stereomicroscope identification methods, these differences are no</w:t>
      </w:r>
      <w:r w:rsidR="0058533B">
        <w:rPr>
          <w:rFonts w:ascii="Times New Roman" w:hAnsi="Times New Roman"/>
        </w:rPr>
        <w:t>t completely incorrect</w:t>
      </w:r>
      <w:r w:rsidR="00DD6627">
        <w:rPr>
          <w:rFonts w:ascii="Times New Roman" w:hAnsi="Times New Roman"/>
        </w:rPr>
        <w:t>.</w:t>
      </w:r>
      <w:r w:rsidR="00423956">
        <w:rPr>
          <w:rFonts w:ascii="Times New Roman" w:hAnsi="Times New Roman"/>
        </w:rPr>
        <w:t xml:space="preserve"> </w:t>
      </w:r>
      <w:r w:rsidR="0048766F">
        <w:rPr>
          <w:rFonts w:ascii="Times New Roman" w:hAnsi="Times New Roman"/>
        </w:rPr>
        <w:t>Compare the results for each fragment listed in the “Discriminant Analysis Classification” column and the “Microscope Classification” column.</w:t>
      </w:r>
    </w:p>
    <w:p w14:paraId="67E5159F" w14:textId="77777777" w:rsidR="00696336" w:rsidRDefault="00696336" w:rsidP="00DD6627">
      <w:pPr>
        <w:spacing w:line="480" w:lineRule="auto"/>
        <w:rPr>
          <w:rFonts w:ascii="Times New Roman" w:hAnsi="Times New Roman"/>
        </w:rPr>
      </w:pPr>
    </w:p>
    <w:p w14:paraId="393EA84F" w14:textId="77777777" w:rsidR="00BA4CAF" w:rsidRDefault="00BA4CAF" w:rsidP="00DD6627">
      <w:pPr>
        <w:spacing w:line="480" w:lineRule="auto"/>
        <w:rPr>
          <w:rFonts w:ascii="Times New Roman" w:hAnsi="Times New Roman"/>
        </w:rPr>
      </w:pPr>
    </w:p>
    <w:p w14:paraId="33CBBD2F" w14:textId="77777777" w:rsidR="00BA4CAF" w:rsidRDefault="00BA4CAF" w:rsidP="00DD6627">
      <w:pPr>
        <w:spacing w:line="480" w:lineRule="auto"/>
        <w:rPr>
          <w:rFonts w:ascii="Times New Roman" w:hAnsi="Times New Roman"/>
        </w:rPr>
      </w:pPr>
    </w:p>
    <w:p w14:paraId="30D31F61" w14:textId="77777777" w:rsidR="00196D10" w:rsidRDefault="00196D10" w:rsidP="00DD6627">
      <w:pPr>
        <w:spacing w:line="480" w:lineRule="auto"/>
        <w:rPr>
          <w:rFonts w:ascii="Times New Roman" w:hAnsi="Times New Roman"/>
        </w:rPr>
      </w:pPr>
    </w:p>
    <w:p w14:paraId="2CD43417" w14:textId="77777777" w:rsidR="0058533B" w:rsidRDefault="0058533B" w:rsidP="0058533B">
      <w:pPr>
        <w:rPr>
          <w:rFonts w:ascii="Times New Roman" w:eastAsia="Times New Roman" w:hAnsi="Times New Roman"/>
          <w:bCs/>
          <w:color w:val="000000"/>
        </w:rPr>
      </w:pPr>
    </w:p>
    <w:p w14:paraId="52E97441" w14:textId="77777777" w:rsidR="0032632F" w:rsidRDefault="0032632F" w:rsidP="0058533B">
      <w:pPr>
        <w:rPr>
          <w:rFonts w:ascii="Times New Roman" w:eastAsia="Times New Roman" w:hAnsi="Times New Roman"/>
          <w:b/>
          <w:bCs/>
          <w:color w:val="000000"/>
        </w:rPr>
      </w:pPr>
    </w:p>
    <w:p w14:paraId="611DB981" w14:textId="77777777" w:rsidR="0032632F" w:rsidRDefault="0032632F" w:rsidP="0058533B">
      <w:pPr>
        <w:rPr>
          <w:rFonts w:ascii="Times New Roman" w:eastAsia="Times New Roman" w:hAnsi="Times New Roman"/>
          <w:b/>
          <w:bCs/>
          <w:color w:val="000000"/>
        </w:rPr>
      </w:pPr>
    </w:p>
    <w:p w14:paraId="7A8C2079" w14:textId="77777777" w:rsidR="0033346D" w:rsidRDefault="0033346D" w:rsidP="0058533B">
      <w:pPr>
        <w:rPr>
          <w:rFonts w:ascii="Times New Roman" w:eastAsia="Times New Roman" w:hAnsi="Times New Roman"/>
          <w:b/>
          <w:bCs/>
          <w:color w:val="000000"/>
        </w:rPr>
      </w:pPr>
    </w:p>
    <w:p w14:paraId="7FEFE417" w14:textId="06C9136B" w:rsidR="0058533B" w:rsidRDefault="0058533B" w:rsidP="0058533B">
      <w:pPr>
        <w:rPr>
          <w:rFonts w:ascii="Times New Roman" w:eastAsia="Times New Roman" w:hAnsi="Times New Roman"/>
          <w:bCs/>
          <w:color w:val="000000"/>
        </w:rPr>
      </w:pPr>
      <w:r w:rsidRPr="0070320B">
        <w:rPr>
          <w:rFonts w:ascii="Times New Roman" w:eastAsia="Times New Roman" w:hAnsi="Times New Roman"/>
          <w:b/>
          <w:bCs/>
          <w:color w:val="000000"/>
        </w:rPr>
        <w:t>Table 1</w:t>
      </w:r>
      <w:r w:rsidR="00654E6C">
        <w:rPr>
          <w:rFonts w:ascii="Times New Roman" w:eastAsia="Times New Roman" w:hAnsi="Times New Roman"/>
          <w:b/>
          <w:bCs/>
          <w:color w:val="000000"/>
        </w:rPr>
        <w:t>0</w:t>
      </w:r>
      <w:r>
        <w:rPr>
          <w:rFonts w:ascii="Times New Roman" w:eastAsia="Times New Roman" w:hAnsi="Times New Roman"/>
          <w:bCs/>
          <w:color w:val="000000"/>
        </w:rPr>
        <w:t>. Discriminant Analysis and Microscope Thickness Measurement Identification Comparisons</w:t>
      </w:r>
    </w:p>
    <w:p w14:paraId="310E4177" w14:textId="77777777" w:rsidR="0058533B" w:rsidRDefault="0058533B" w:rsidP="0058533B">
      <w:pPr>
        <w:rPr>
          <w:rFonts w:ascii="Times New Roman" w:eastAsia="Times New Roman" w:hAnsi="Times New Roman"/>
          <w:bCs/>
          <w:color w:val="000000"/>
        </w:rPr>
      </w:pPr>
    </w:p>
    <w:tbl>
      <w:tblPr>
        <w:tblW w:w="874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5"/>
        <w:gridCol w:w="1170"/>
        <w:gridCol w:w="1080"/>
        <w:gridCol w:w="900"/>
        <w:gridCol w:w="1080"/>
        <w:gridCol w:w="1440"/>
        <w:gridCol w:w="1710"/>
      </w:tblGrid>
      <w:tr w:rsidR="0058533B" w:rsidRPr="00AF189B" w14:paraId="7EA76F06" w14:textId="77777777" w:rsidTr="00AF189B">
        <w:trPr>
          <w:trHeight w:val="900"/>
        </w:trPr>
        <w:tc>
          <w:tcPr>
            <w:tcW w:w="1365" w:type="dxa"/>
            <w:shd w:val="clear" w:color="auto" w:fill="FF6666"/>
            <w:vAlign w:val="center"/>
            <w:hideMark/>
          </w:tcPr>
          <w:p w14:paraId="0AF2367E" w14:textId="77777777" w:rsidR="0058533B" w:rsidRPr="00AF189B" w:rsidRDefault="0058533B" w:rsidP="00AF189B">
            <w:pPr>
              <w:jc w:val="center"/>
              <w:rPr>
                <w:rFonts w:ascii="Times New Roman" w:eastAsia="Times New Roman" w:hAnsi="Times New Roman"/>
                <w:b/>
                <w:bCs/>
                <w:i/>
                <w:sz w:val="20"/>
                <w:szCs w:val="20"/>
              </w:rPr>
            </w:pPr>
            <w:r w:rsidRPr="00AF189B">
              <w:rPr>
                <w:rFonts w:ascii="Times New Roman" w:eastAsia="Times New Roman" w:hAnsi="Times New Roman"/>
                <w:b/>
                <w:bCs/>
                <w:i/>
                <w:sz w:val="20"/>
                <w:szCs w:val="20"/>
              </w:rPr>
              <w:t>Observation</w:t>
            </w:r>
          </w:p>
        </w:tc>
        <w:tc>
          <w:tcPr>
            <w:tcW w:w="1170" w:type="dxa"/>
            <w:shd w:val="clear" w:color="auto" w:fill="FF6666"/>
            <w:vAlign w:val="center"/>
            <w:hideMark/>
          </w:tcPr>
          <w:p w14:paraId="09214576" w14:textId="77777777" w:rsidR="0058533B" w:rsidRPr="00AF189B" w:rsidRDefault="0058533B" w:rsidP="00AF189B">
            <w:pPr>
              <w:jc w:val="center"/>
              <w:rPr>
                <w:rFonts w:ascii="Times New Roman" w:eastAsia="Times New Roman" w:hAnsi="Times New Roman"/>
                <w:b/>
                <w:bCs/>
                <w:i/>
                <w:sz w:val="20"/>
                <w:szCs w:val="20"/>
              </w:rPr>
            </w:pPr>
            <w:r w:rsidRPr="00AF189B">
              <w:rPr>
                <w:rFonts w:ascii="Times New Roman" w:eastAsia="Times New Roman" w:hAnsi="Times New Roman"/>
                <w:b/>
                <w:bCs/>
                <w:i/>
                <w:sz w:val="20"/>
                <w:szCs w:val="20"/>
              </w:rPr>
              <w:t>Context</w:t>
            </w:r>
          </w:p>
        </w:tc>
        <w:tc>
          <w:tcPr>
            <w:tcW w:w="1080" w:type="dxa"/>
            <w:shd w:val="clear" w:color="auto" w:fill="FF6666"/>
            <w:vAlign w:val="center"/>
            <w:hideMark/>
          </w:tcPr>
          <w:p w14:paraId="5C72707F" w14:textId="77777777" w:rsidR="0058533B" w:rsidRPr="00AF189B" w:rsidRDefault="0058533B" w:rsidP="00AF189B">
            <w:pPr>
              <w:jc w:val="center"/>
              <w:rPr>
                <w:rFonts w:ascii="Times New Roman" w:eastAsia="Times New Roman" w:hAnsi="Times New Roman"/>
                <w:b/>
                <w:bCs/>
                <w:i/>
                <w:sz w:val="20"/>
                <w:szCs w:val="20"/>
              </w:rPr>
            </w:pPr>
            <w:r w:rsidRPr="00AF189B">
              <w:rPr>
                <w:rFonts w:ascii="Times New Roman" w:eastAsia="Times New Roman" w:hAnsi="Times New Roman"/>
                <w:b/>
                <w:bCs/>
                <w:i/>
                <w:sz w:val="20"/>
                <w:szCs w:val="20"/>
              </w:rPr>
              <w:t>HF Sample</w:t>
            </w:r>
          </w:p>
        </w:tc>
        <w:tc>
          <w:tcPr>
            <w:tcW w:w="900" w:type="dxa"/>
            <w:shd w:val="clear" w:color="auto" w:fill="FF6666"/>
            <w:vAlign w:val="center"/>
            <w:hideMark/>
          </w:tcPr>
          <w:p w14:paraId="2D528D8E" w14:textId="76F9046A" w:rsidR="0058533B" w:rsidRPr="00AF189B" w:rsidRDefault="00AF189B" w:rsidP="00AF189B">
            <w:pPr>
              <w:jc w:val="center"/>
              <w:rPr>
                <w:rFonts w:ascii="Times New Roman" w:eastAsia="Times New Roman" w:hAnsi="Times New Roman"/>
                <w:b/>
                <w:bCs/>
                <w:i/>
                <w:sz w:val="20"/>
                <w:szCs w:val="20"/>
              </w:rPr>
            </w:pPr>
            <w:r>
              <w:rPr>
                <w:rFonts w:ascii="Times New Roman" w:eastAsia="Times New Roman" w:hAnsi="Times New Roman"/>
                <w:b/>
                <w:bCs/>
                <w:i/>
                <w:sz w:val="20"/>
                <w:szCs w:val="20"/>
              </w:rPr>
              <w:t>P</w:t>
            </w:r>
            <w:r w:rsidR="0058533B" w:rsidRPr="00AF189B">
              <w:rPr>
                <w:rFonts w:ascii="Times New Roman" w:eastAsia="Times New Roman" w:hAnsi="Times New Roman"/>
                <w:b/>
                <w:bCs/>
                <w:i/>
                <w:sz w:val="20"/>
                <w:szCs w:val="20"/>
              </w:rPr>
              <w:t>ortion</w:t>
            </w:r>
          </w:p>
        </w:tc>
        <w:tc>
          <w:tcPr>
            <w:tcW w:w="1080" w:type="dxa"/>
            <w:shd w:val="clear" w:color="auto" w:fill="FF6666"/>
            <w:vAlign w:val="center"/>
            <w:hideMark/>
          </w:tcPr>
          <w:p w14:paraId="530D5D1F" w14:textId="77777777" w:rsidR="0058533B" w:rsidRPr="00AF189B" w:rsidRDefault="0058533B" w:rsidP="00AF189B">
            <w:pPr>
              <w:jc w:val="center"/>
              <w:rPr>
                <w:rFonts w:ascii="Times New Roman" w:eastAsia="Times New Roman" w:hAnsi="Times New Roman"/>
                <w:b/>
                <w:bCs/>
                <w:i/>
                <w:sz w:val="20"/>
                <w:szCs w:val="20"/>
              </w:rPr>
            </w:pPr>
            <w:r w:rsidRPr="00AF189B">
              <w:rPr>
                <w:rFonts w:ascii="Times New Roman" w:eastAsia="Times New Roman" w:hAnsi="Times New Roman"/>
                <w:b/>
                <w:bCs/>
                <w:i/>
                <w:sz w:val="20"/>
                <w:szCs w:val="20"/>
              </w:rPr>
              <w:t>Thickness</w:t>
            </w:r>
          </w:p>
        </w:tc>
        <w:tc>
          <w:tcPr>
            <w:tcW w:w="1440" w:type="dxa"/>
            <w:shd w:val="clear" w:color="auto" w:fill="FF6666"/>
            <w:vAlign w:val="center"/>
            <w:hideMark/>
          </w:tcPr>
          <w:p w14:paraId="42BA549D" w14:textId="77777777" w:rsidR="0058533B" w:rsidRPr="00AF189B" w:rsidRDefault="0058533B" w:rsidP="00AF189B">
            <w:pPr>
              <w:jc w:val="center"/>
              <w:rPr>
                <w:rFonts w:ascii="Times New Roman" w:eastAsia="Times New Roman" w:hAnsi="Times New Roman"/>
                <w:b/>
                <w:bCs/>
                <w:i/>
                <w:sz w:val="20"/>
                <w:szCs w:val="20"/>
              </w:rPr>
            </w:pPr>
            <w:r w:rsidRPr="00AF189B">
              <w:rPr>
                <w:rFonts w:ascii="Times New Roman" w:eastAsia="Times New Roman" w:hAnsi="Times New Roman"/>
                <w:b/>
                <w:bCs/>
                <w:i/>
                <w:sz w:val="20"/>
                <w:szCs w:val="20"/>
              </w:rPr>
              <w:t>Discriminant Analysis Classification</w:t>
            </w:r>
          </w:p>
        </w:tc>
        <w:tc>
          <w:tcPr>
            <w:tcW w:w="1710" w:type="dxa"/>
            <w:shd w:val="clear" w:color="auto" w:fill="FF6666"/>
            <w:vAlign w:val="center"/>
            <w:hideMark/>
          </w:tcPr>
          <w:p w14:paraId="014CE986" w14:textId="77777777" w:rsidR="0058533B" w:rsidRPr="00AF189B" w:rsidRDefault="0058533B" w:rsidP="00AF189B">
            <w:pPr>
              <w:jc w:val="center"/>
              <w:rPr>
                <w:rFonts w:ascii="Times New Roman" w:eastAsia="Times New Roman" w:hAnsi="Times New Roman"/>
                <w:b/>
                <w:bCs/>
                <w:i/>
                <w:sz w:val="20"/>
                <w:szCs w:val="20"/>
              </w:rPr>
            </w:pPr>
            <w:r w:rsidRPr="00AF189B">
              <w:rPr>
                <w:rFonts w:ascii="Times New Roman" w:eastAsia="Times New Roman" w:hAnsi="Times New Roman"/>
                <w:b/>
                <w:bCs/>
                <w:i/>
                <w:sz w:val="20"/>
                <w:szCs w:val="20"/>
              </w:rPr>
              <w:t>Microscope Classification</w:t>
            </w:r>
          </w:p>
        </w:tc>
      </w:tr>
      <w:tr w:rsidR="0058533B" w:rsidRPr="00DD6627" w14:paraId="5366F61D" w14:textId="77777777" w:rsidTr="0002012A">
        <w:trPr>
          <w:trHeight w:val="300"/>
        </w:trPr>
        <w:tc>
          <w:tcPr>
            <w:tcW w:w="1365" w:type="dxa"/>
            <w:shd w:val="clear" w:color="auto" w:fill="auto"/>
            <w:noWrap/>
            <w:vAlign w:val="bottom"/>
            <w:hideMark/>
          </w:tcPr>
          <w:p w14:paraId="785B45F8" w14:textId="77777777" w:rsidR="0058533B" w:rsidRPr="00DD6627" w:rsidRDefault="0058533B" w:rsidP="0002012A">
            <w:pPr>
              <w:jc w:val="cente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Unknown 91</w:t>
            </w:r>
          </w:p>
        </w:tc>
        <w:tc>
          <w:tcPr>
            <w:tcW w:w="1170" w:type="dxa"/>
            <w:shd w:val="clear" w:color="auto" w:fill="auto"/>
            <w:noWrap/>
            <w:vAlign w:val="bottom"/>
            <w:hideMark/>
          </w:tcPr>
          <w:p w14:paraId="60982C29"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2352 V/4</w:t>
            </w:r>
          </w:p>
        </w:tc>
        <w:tc>
          <w:tcPr>
            <w:tcW w:w="1080" w:type="dxa"/>
            <w:shd w:val="clear" w:color="auto" w:fill="auto"/>
            <w:noWrap/>
            <w:vAlign w:val="bottom"/>
            <w:hideMark/>
          </w:tcPr>
          <w:p w14:paraId="48E2FE7B"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whole egg</w:t>
            </w:r>
          </w:p>
        </w:tc>
        <w:tc>
          <w:tcPr>
            <w:tcW w:w="900" w:type="dxa"/>
            <w:shd w:val="clear" w:color="auto" w:fill="auto"/>
            <w:noWrap/>
            <w:vAlign w:val="bottom"/>
            <w:hideMark/>
          </w:tcPr>
          <w:p w14:paraId="47498981"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.2</w:t>
            </w:r>
          </w:p>
        </w:tc>
        <w:tc>
          <w:tcPr>
            <w:tcW w:w="1080" w:type="dxa"/>
            <w:shd w:val="clear" w:color="auto" w:fill="auto"/>
            <w:noWrap/>
            <w:vAlign w:val="bottom"/>
            <w:hideMark/>
          </w:tcPr>
          <w:p w14:paraId="6B2CE504" w14:textId="77777777" w:rsidR="0058533B" w:rsidRPr="00DD6627" w:rsidRDefault="0058533B" w:rsidP="0002012A">
            <w:pPr>
              <w:jc w:val="center"/>
              <w:rPr>
                <w:rFonts w:ascii="Times New Roman" w:eastAsia="Times New Roman" w:hAnsi="Times New Roman"/>
                <w:sz w:val="20"/>
                <w:szCs w:val="20"/>
              </w:rPr>
            </w:pPr>
            <w:r w:rsidRPr="00DD6627">
              <w:rPr>
                <w:rFonts w:ascii="Times New Roman" w:eastAsia="Times New Roman" w:hAnsi="Times New Roman"/>
                <w:sz w:val="20"/>
                <w:szCs w:val="20"/>
              </w:rPr>
              <w:t>0.326</w:t>
            </w:r>
          </w:p>
        </w:tc>
        <w:tc>
          <w:tcPr>
            <w:tcW w:w="1440" w:type="dxa"/>
            <w:shd w:val="clear" w:color="auto" w:fill="auto"/>
            <w:noWrap/>
            <w:vAlign w:val="bottom"/>
            <w:hideMark/>
          </w:tcPr>
          <w:p w14:paraId="345AAB69"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 xml:space="preserve">Chicken </w:t>
            </w:r>
          </w:p>
        </w:tc>
        <w:tc>
          <w:tcPr>
            <w:tcW w:w="1710" w:type="dxa"/>
            <w:shd w:val="clear" w:color="auto" w:fill="auto"/>
            <w:noWrap/>
            <w:vAlign w:val="bottom"/>
            <w:hideMark/>
          </w:tcPr>
          <w:p w14:paraId="156EB6C9"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Chicken</w:t>
            </w:r>
          </w:p>
        </w:tc>
      </w:tr>
      <w:tr w:rsidR="0058533B" w:rsidRPr="00DD6627" w14:paraId="5D117F22" w14:textId="77777777" w:rsidTr="0002012A">
        <w:trPr>
          <w:trHeight w:val="300"/>
        </w:trPr>
        <w:tc>
          <w:tcPr>
            <w:tcW w:w="1365" w:type="dxa"/>
            <w:shd w:val="clear" w:color="auto" w:fill="auto"/>
            <w:noWrap/>
            <w:vAlign w:val="bottom"/>
            <w:hideMark/>
          </w:tcPr>
          <w:p w14:paraId="2FFCA01C" w14:textId="77777777" w:rsidR="0058533B" w:rsidRPr="00DD6627" w:rsidRDefault="0058533B" w:rsidP="0002012A">
            <w:pPr>
              <w:jc w:val="cente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Unknown 92</w:t>
            </w:r>
          </w:p>
        </w:tc>
        <w:tc>
          <w:tcPr>
            <w:tcW w:w="1170" w:type="dxa"/>
            <w:shd w:val="clear" w:color="auto" w:fill="auto"/>
            <w:noWrap/>
            <w:vAlign w:val="bottom"/>
            <w:hideMark/>
          </w:tcPr>
          <w:p w14:paraId="09972964"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2352 R/4</w:t>
            </w:r>
          </w:p>
        </w:tc>
        <w:tc>
          <w:tcPr>
            <w:tcW w:w="1080" w:type="dxa"/>
            <w:shd w:val="clear" w:color="auto" w:fill="auto"/>
            <w:noWrap/>
            <w:vAlign w:val="bottom"/>
            <w:hideMark/>
          </w:tcPr>
          <w:p w14:paraId="071BA54B"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HF #160</w:t>
            </w:r>
          </w:p>
        </w:tc>
        <w:tc>
          <w:tcPr>
            <w:tcW w:w="900" w:type="dxa"/>
            <w:shd w:val="clear" w:color="auto" w:fill="auto"/>
            <w:noWrap/>
            <w:vAlign w:val="bottom"/>
            <w:hideMark/>
          </w:tcPr>
          <w:p w14:paraId="4AA0D80E"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.3</w:t>
            </w:r>
          </w:p>
        </w:tc>
        <w:tc>
          <w:tcPr>
            <w:tcW w:w="1080" w:type="dxa"/>
            <w:shd w:val="clear" w:color="auto" w:fill="auto"/>
            <w:noWrap/>
            <w:vAlign w:val="bottom"/>
            <w:hideMark/>
          </w:tcPr>
          <w:p w14:paraId="178D7891" w14:textId="77777777" w:rsidR="0058533B" w:rsidRPr="00DD6627" w:rsidRDefault="0058533B" w:rsidP="0002012A">
            <w:pPr>
              <w:jc w:val="center"/>
              <w:rPr>
                <w:rFonts w:ascii="Times New Roman" w:eastAsia="Times New Roman" w:hAnsi="Times New Roman"/>
                <w:sz w:val="20"/>
                <w:szCs w:val="20"/>
              </w:rPr>
            </w:pPr>
            <w:r w:rsidRPr="00DD6627">
              <w:rPr>
                <w:rFonts w:ascii="Times New Roman" w:eastAsia="Times New Roman" w:hAnsi="Times New Roman"/>
                <w:sz w:val="20"/>
                <w:szCs w:val="20"/>
              </w:rPr>
              <w:t>0.536</w:t>
            </w:r>
          </w:p>
        </w:tc>
        <w:tc>
          <w:tcPr>
            <w:tcW w:w="1440" w:type="dxa"/>
            <w:shd w:val="clear" w:color="auto" w:fill="auto"/>
            <w:noWrap/>
            <w:vAlign w:val="bottom"/>
            <w:hideMark/>
          </w:tcPr>
          <w:p w14:paraId="2957003C"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Goose/Guinea</w:t>
            </w:r>
            <w:r>
              <w:rPr>
                <w:rFonts w:ascii="Times New Roman" w:eastAsia="Times New Roman" w:hAnsi="Times New Roman"/>
                <w:color w:val="000000"/>
                <w:sz w:val="20"/>
                <w:szCs w:val="20"/>
              </w:rPr>
              <w:t xml:space="preserve"> F</w:t>
            </w:r>
            <w:r w:rsidRPr="00DD6627">
              <w:rPr>
                <w:rFonts w:ascii="Times New Roman" w:eastAsia="Times New Roman" w:hAnsi="Times New Roman"/>
                <w:color w:val="000000"/>
                <w:sz w:val="20"/>
                <w:szCs w:val="20"/>
              </w:rPr>
              <w:t>owl</w:t>
            </w:r>
          </w:p>
        </w:tc>
        <w:tc>
          <w:tcPr>
            <w:tcW w:w="1710" w:type="dxa"/>
            <w:shd w:val="clear" w:color="auto" w:fill="auto"/>
            <w:noWrap/>
            <w:vAlign w:val="bottom"/>
            <w:hideMark/>
          </w:tcPr>
          <w:p w14:paraId="09B0C20F"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Goose/Guinea Fowl</w:t>
            </w:r>
          </w:p>
        </w:tc>
      </w:tr>
      <w:tr w:rsidR="0058533B" w:rsidRPr="00DD6627" w14:paraId="4E5DA4C7" w14:textId="77777777" w:rsidTr="0002012A">
        <w:trPr>
          <w:trHeight w:val="300"/>
        </w:trPr>
        <w:tc>
          <w:tcPr>
            <w:tcW w:w="1365" w:type="dxa"/>
            <w:shd w:val="clear" w:color="auto" w:fill="auto"/>
            <w:noWrap/>
            <w:vAlign w:val="bottom"/>
            <w:hideMark/>
          </w:tcPr>
          <w:p w14:paraId="03471259" w14:textId="77777777" w:rsidR="0058533B" w:rsidRPr="00DD6627" w:rsidRDefault="0058533B" w:rsidP="0002012A">
            <w:pPr>
              <w:jc w:val="cente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Unknown 93</w:t>
            </w:r>
          </w:p>
        </w:tc>
        <w:tc>
          <w:tcPr>
            <w:tcW w:w="1170" w:type="dxa"/>
            <w:shd w:val="clear" w:color="auto" w:fill="auto"/>
            <w:noWrap/>
            <w:vAlign w:val="bottom"/>
            <w:hideMark/>
          </w:tcPr>
          <w:p w14:paraId="58978F63"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2352 W/4</w:t>
            </w:r>
          </w:p>
        </w:tc>
        <w:tc>
          <w:tcPr>
            <w:tcW w:w="1080" w:type="dxa"/>
            <w:shd w:val="clear" w:color="auto" w:fill="auto"/>
            <w:noWrap/>
            <w:vAlign w:val="bottom"/>
            <w:hideMark/>
          </w:tcPr>
          <w:p w14:paraId="4964A581"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HF #161</w:t>
            </w:r>
          </w:p>
        </w:tc>
        <w:tc>
          <w:tcPr>
            <w:tcW w:w="900" w:type="dxa"/>
            <w:shd w:val="clear" w:color="auto" w:fill="auto"/>
            <w:noWrap/>
            <w:vAlign w:val="bottom"/>
            <w:hideMark/>
          </w:tcPr>
          <w:p w14:paraId="352E1CDB"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.3</w:t>
            </w:r>
          </w:p>
        </w:tc>
        <w:tc>
          <w:tcPr>
            <w:tcW w:w="1080" w:type="dxa"/>
            <w:shd w:val="clear" w:color="auto" w:fill="auto"/>
            <w:noWrap/>
            <w:vAlign w:val="bottom"/>
            <w:hideMark/>
          </w:tcPr>
          <w:p w14:paraId="4515D2FA" w14:textId="77777777" w:rsidR="0058533B" w:rsidRPr="00DD6627" w:rsidRDefault="0058533B" w:rsidP="0002012A">
            <w:pPr>
              <w:jc w:val="center"/>
              <w:rPr>
                <w:rFonts w:ascii="Times New Roman" w:eastAsia="Times New Roman" w:hAnsi="Times New Roman"/>
                <w:sz w:val="20"/>
                <w:szCs w:val="20"/>
              </w:rPr>
            </w:pPr>
            <w:r w:rsidRPr="00DD6627">
              <w:rPr>
                <w:rFonts w:ascii="Times New Roman" w:eastAsia="Times New Roman" w:hAnsi="Times New Roman"/>
                <w:sz w:val="20"/>
                <w:szCs w:val="20"/>
              </w:rPr>
              <w:t>0.253</w:t>
            </w:r>
          </w:p>
        </w:tc>
        <w:tc>
          <w:tcPr>
            <w:tcW w:w="1440" w:type="dxa"/>
            <w:shd w:val="clear" w:color="auto" w:fill="auto"/>
            <w:noWrap/>
            <w:vAlign w:val="bottom"/>
            <w:hideMark/>
          </w:tcPr>
          <w:p w14:paraId="714B9D5B"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Chicken</w:t>
            </w:r>
          </w:p>
        </w:tc>
        <w:tc>
          <w:tcPr>
            <w:tcW w:w="1710" w:type="dxa"/>
            <w:shd w:val="clear" w:color="auto" w:fill="auto"/>
            <w:noWrap/>
            <w:vAlign w:val="bottom"/>
            <w:hideMark/>
          </w:tcPr>
          <w:p w14:paraId="7CE09268"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Chicken</w:t>
            </w:r>
          </w:p>
        </w:tc>
      </w:tr>
      <w:tr w:rsidR="0058533B" w:rsidRPr="00DD6627" w14:paraId="5233481C" w14:textId="77777777" w:rsidTr="0002012A">
        <w:trPr>
          <w:trHeight w:val="300"/>
        </w:trPr>
        <w:tc>
          <w:tcPr>
            <w:tcW w:w="1365" w:type="dxa"/>
            <w:shd w:val="clear" w:color="auto" w:fill="auto"/>
            <w:noWrap/>
            <w:vAlign w:val="bottom"/>
            <w:hideMark/>
          </w:tcPr>
          <w:p w14:paraId="79875003" w14:textId="77777777" w:rsidR="0058533B" w:rsidRPr="00DD6627" w:rsidRDefault="0058533B" w:rsidP="0002012A">
            <w:pPr>
              <w:jc w:val="cente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Unknown 94</w:t>
            </w:r>
          </w:p>
        </w:tc>
        <w:tc>
          <w:tcPr>
            <w:tcW w:w="1170" w:type="dxa"/>
            <w:shd w:val="clear" w:color="auto" w:fill="auto"/>
            <w:noWrap/>
            <w:vAlign w:val="bottom"/>
            <w:hideMark/>
          </w:tcPr>
          <w:p w14:paraId="57158E9B"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2352 W/4</w:t>
            </w:r>
          </w:p>
        </w:tc>
        <w:tc>
          <w:tcPr>
            <w:tcW w:w="1080" w:type="dxa"/>
            <w:shd w:val="clear" w:color="auto" w:fill="auto"/>
            <w:noWrap/>
            <w:vAlign w:val="bottom"/>
            <w:hideMark/>
          </w:tcPr>
          <w:p w14:paraId="710CB289"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#176</w:t>
            </w:r>
          </w:p>
        </w:tc>
        <w:tc>
          <w:tcPr>
            <w:tcW w:w="900" w:type="dxa"/>
            <w:shd w:val="clear" w:color="auto" w:fill="auto"/>
            <w:noWrap/>
            <w:vAlign w:val="bottom"/>
            <w:hideMark/>
          </w:tcPr>
          <w:p w14:paraId="0F2A36FF"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.1</w:t>
            </w:r>
          </w:p>
        </w:tc>
        <w:tc>
          <w:tcPr>
            <w:tcW w:w="1080" w:type="dxa"/>
            <w:shd w:val="clear" w:color="auto" w:fill="auto"/>
            <w:noWrap/>
            <w:vAlign w:val="bottom"/>
            <w:hideMark/>
          </w:tcPr>
          <w:p w14:paraId="618C869D" w14:textId="77777777" w:rsidR="0058533B" w:rsidRPr="00DD6627" w:rsidRDefault="0058533B" w:rsidP="0002012A">
            <w:pPr>
              <w:jc w:val="center"/>
              <w:rPr>
                <w:rFonts w:ascii="Times New Roman" w:eastAsia="Times New Roman" w:hAnsi="Times New Roman"/>
                <w:sz w:val="20"/>
                <w:szCs w:val="20"/>
              </w:rPr>
            </w:pPr>
            <w:r w:rsidRPr="00DD6627">
              <w:rPr>
                <w:rFonts w:ascii="Times New Roman" w:eastAsia="Times New Roman" w:hAnsi="Times New Roman"/>
                <w:sz w:val="20"/>
                <w:szCs w:val="20"/>
              </w:rPr>
              <w:t>0.327</w:t>
            </w:r>
          </w:p>
        </w:tc>
        <w:tc>
          <w:tcPr>
            <w:tcW w:w="1440" w:type="dxa"/>
            <w:shd w:val="clear" w:color="auto" w:fill="auto"/>
            <w:noWrap/>
            <w:vAlign w:val="bottom"/>
            <w:hideMark/>
          </w:tcPr>
          <w:p w14:paraId="671514CB"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 xml:space="preserve">Domestic Turkey </w:t>
            </w:r>
          </w:p>
        </w:tc>
        <w:tc>
          <w:tcPr>
            <w:tcW w:w="1710" w:type="dxa"/>
            <w:shd w:val="clear" w:color="auto" w:fill="auto"/>
            <w:noWrap/>
            <w:vAlign w:val="bottom"/>
            <w:hideMark/>
          </w:tcPr>
          <w:p w14:paraId="2ECB8ED5"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Chicken</w:t>
            </w:r>
          </w:p>
        </w:tc>
      </w:tr>
      <w:tr w:rsidR="0058533B" w:rsidRPr="00DD6627" w14:paraId="2F3D7C33" w14:textId="77777777" w:rsidTr="0002012A">
        <w:trPr>
          <w:trHeight w:val="300"/>
        </w:trPr>
        <w:tc>
          <w:tcPr>
            <w:tcW w:w="1365" w:type="dxa"/>
            <w:shd w:val="clear" w:color="auto" w:fill="auto"/>
            <w:noWrap/>
            <w:vAlign w:val="bottom"/>
            <w:hideMark/>
          </w:tcPr>
          <w:p w14:paraId="146245FF" w14:textId="77777777" w:rsidR="0058533B" w:rsidRPr="00DD6627" w:rsidRDefault="0058533B" w:rsidP="0002012A">
            <w:pPr>
              <w:jc w:val="cente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Unknown 95</w:t>
            </w:r>
          </w:p>
        </w:tc>
        <w:tc>
          <w:tcPr>
            <w:tcW w:w="1170" w:type="dxa"/>
            <w:shd w:val="clear" w:color="auto" w:fill="auto"/>
            <w:noWrap/>
            <w:vAlign w:val="bottom"/>
            <w:hideMark/>
          </w:tcPr>
          <w:p w14:paraId="192409BA"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2352 W/4</w:t>
            </w:r>
          </w:p>
        </w:tc>
        <w:tc>
          <w:tcPr>
            <w:tcW w:w="1080" w:type="dxa"/>
            <w:shd w:val="clear" w:color="auto" w:fill="auto"/>
            <w:noWrap/>
            <w:vAlign w:val="bottom"/>
            <w:hideMark/>
          </w:tcPr>
          <w:p w14:paraId="1695DFFE"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#182</w:t>
            </w:r>
          </w:p>
        </w:tc>
        <w:tc>
          <w:tcPr>
            <w:tcW w:w="900" w:type="dxa"/>
            <w:shd w:val="clear" w:color="auto" w:fill="auto"/>
            <w:noWrap/>
            <w:vAlign w:val="bottom"/>
            <w:hideMark/>
          </w:tcPr>
          <w:p w14:paraId="0EBEC853"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.2</w:t>
            </w:r>
          </w:p>
        </w:tc>
        <w:tc>
          <w:tcPr>
            <w:tcW w:w="1080" w:type="dxa"/>
            <w:shd w:val="clear" w:color="auto" w:fill="auto"/>
            <w:noWrap/>
            <w:vAlign w:val="bottom"/>
            <w:hideMark/>
          </w:tcPr>
          <w:p w14:paraId="4817E2B5" w14:textId="77777777" w:rsidR="0058533B" w:rsidRPr="00DD6627" w:rsidRDefault="0058533B" w:rsidP="0002012A">
            <w:pPr>
              <w:jc w:val="center"/>
              <w:rPr>
                <w:rFonts w:ascii="Times New Roman" w:eastAsia="Times New Roman" w:hAnsi="Times New Roman"/>
                <w:sz w:val="20"/>
                <w:szCs w:val="20"/>
              </w:rPr>
            </w:pPr>
            <w:r w:rsidRPr="00DD6627">
              <w:rPr>
                <w:rFonts w:ascii="Times New Roman" w:eastAsia="Times New Roman" w:hAnsi="Times New Roman"/>
                <w:sz w:val="20"/>
                <w:szCs w:val="20"/>
              </w:rPr>
              <w:t>0.279</w:t>
            </w:r>
          </w:p>
        </w:tc>
        <w:tc>
          <w:tcPr>
            <w:tcW w:w="1440" w:type="dxa"/>
            <w:shd w:val="clear" w:color="auto" w:fill="auto"/>
            <w:noWrap/>
            <w:vAlign w:val="bottom"/>
            <w:hideMark/>
          </w:tcPr>
          <w:p w14:paraId="57610954"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Chicken</w:t>
            </w:r>
          </w:p>
        </w:tc>
        <w:tc>
          <w:tcPr>
            <w:tcW w:w="1710" w:type="dxa"/>
            <w:shd w:val="clear" w:color="auto" w:fill="auto"/>
            <w:noWrap/>
            <w:vAlign w:val="bottom"/>
            <w:hideMark/>
          </w:tcPr>
          <w:p w14:paraId="40AFB19C"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Chicken</w:t>
            </w:r>
          </w:p>
        </w:tc>
      </w:tr>
      <w:tr w:rsidR="0058533B" w:rsidRPr="00DD6627" w14:paraId="2F76B194" w14:textId="77777777" w:rsidTr="0002012A">
        <w:trPr>
          <w:trHeight w:val="300"/>
        </w:trPr>
        <w:tc>
          <w:tcPr>
            <w:tcW w:w="1365" w:type="dxa"/>
            <w:shd w:val="clear" w:color="auto" w:fill="auto"/>
            <w:noWrap/>
            <w:vAlign w:val="bottom"/>
            <w:hideMark/>
          </w:tcPr>
          <w:p w14:paraId="64D271CA" w14:textId="77777777" w:rsidR="0058533B" w:rsidRPr="00DD6627" w:rsidRDefault="0058533B" w:rsidP="0002012A">
            <w:pPr>
              <w:jc w:val="cente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Unknown 96</w:t>
            </w:r>
          </w:p>
        </w:tc>
        <w:tc>
          <w:tcPr>
            <w:tcW w:w="1170" w:type="dxa"/>
            <w:shd w:val="clear" w:color="auto" w:fill="auto"/>
            <w:noWrap/>
            <w:vAlign w:val="bottom"/>
            <w:hideMark/>
          </w:tcPr>
          <w:p w14:paraId="7864343C"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2352 V/4</w:t>
            </w:r>
          </w:p>
        </w:tc>
        <w:tc>
          <w:tcPr>
            <w:tcW w:w="1080" w:type="dxa"/>
            <w:shd w:val="clear" w:color="auto" w:fill="auto"/>
            <w:noWrap/>
            <w:vAlign w:val="bottom"/>
            <w:hideMark/>
          </w:tcPr>
          <w:p w14:paraId="3734EA8B"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#192</w:t>
            </w:r>
          </w:p>
        </w:tc>
        <w:tc>
          <w:tcPr>
            <w:tcW w:w="900" w:type="dxa"/>
            <w:shd w:val="clear" w:color="auto" w:fill="auto"/>
            <w:noWrap/>
            <w:vAlign w:val="bottom"/>
            <w:hideMark/>
          </w:tcPr>
          <w:p w14:paraId="04169D02"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.11</w:t>
            </w:r>
          </w:p>
        </w:tc>
        <w:tc>
          <w:tcPr>
            <w:tcW w:w="1080" w:type="dxa"/>
            <w:shd w:val="clear" w:color="auto" w:fill="auto"/>
            <w:noWrap/>
            <w:vAlign w:val="bottom"/>
            <w:hideMark/>
          </w:tcPr>
          <w:p w14:paraId="72920647" w14:textId="77777777" w:rsidR="0058533B" w:rsidRPr="00DD6627" w:rsidRDefault="0058533B" w:rsidP="0002012A">
            <w:pPr>
              <w:jc w:val="center"/>
              <w:rPr>
                <w:rFonts w:ascii="Times New Roman" w:eastAsia="Times New Roman" w:hAnsi="Times New Roman"/>
                <w:sz w:val="20"/>
                <w:szCs w:val="20"/>
              </w:rPr>
            </w:pPr>
            <w:r w:rsidRPr="00DD6627">
              <w:rPr>
                <w:rFonts w:ascii="Times New Roman" w:eastAsia="Times New Roman" w:hAnsi="Times New Roman"/>
                <w:sz w:val="20"/>
                <w:szCs w:val="20"/>
              </w:rPr>
              <w:t>0.452</w:t>
            </w:r>
          </w:p>
        </w:tc>
        <w:tc>
          <w:tcPr>
            <w:tcW w:w="1440" w:type="dxa"/>
            <w:shd w:val="clear" w:color="auto" w:fill="auto"/>
            <w:noWrap/>
            <w:vAlign w:val="bottom"/>
            <w:hideMark/>
          </w:tcPr>
          <w:p w14:paraId="6707C69B"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Wild Turkey</w:t>
            </w:r>
          </w:p>
        </w:tc>
        <w:tc>
          <w:tcPr>
            <w:tcW w:w="1710" w:type="dxa"/>
            <w:shd w:val="clear" w:color="auto" w:fill="auto"/>
            <w:noWrap/>
            <w:vAlign w:val="bottom"/>
            <w:hideMark/>
          </w:tcPr>
          <w:p w14:paraId="305B090B"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Wild Turkey</w:t>
            </w:r>
          </w:p>
        </w:tc>
      </w:tr>
      <w:tr w:rsidR="0058533B" w:rsidRPr="00DD6627" w14:paraId="1F684946" w14:textId="77777777" w:rsidTr="0002012A">
        <w:trPr>
          <w:trHeight w:val="300"/>
        </w:trPr>
        <w:tc>
          <w:tcPr>
            <w:tcW w:w="1365" w:type="dxa"/>
            <w:shd w:val="clear" w:color="auto" w:fill="auto"/>
            <w:noWrap/>
            <w:vAlign w:val="bottom"/>
            <w:hideMark/>
          </w:tcPr>
          <w:p w14:paraId="778758A6" w14:textId="77777777" w:rsidR="0058533B" w:rsidRPr="00DD6627" w:rsidRDefault="0058533B" w:rsidP="0002012A">
            <w:pPr>
              <w:jc w:val="cente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Unknown 97</w:t>
            </w:r>
          </w:p>
        </w:tc>
        <w:tc>
          <w:tcPr>
            <w:tcW w:w="1170" w:type="dxa"/>
            <w:shd w:val="clear" w:color="auto" w:fill="auto"/>
            <w:noWrap/>
            <w:vAlign w:val="bottom"/>
            <w:hideMark/>
          </w:tcPr>
          <w:p w14:paraId="1E60C900"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2352 V/4</w:t>
            </w:r>
          </w:p>
        </w:tc>
        <w:tc>
          <w:tcPr>
            <w:tcW w:w="1080" w:type="dxa"/>
            <w:shd w:val="clear" w:color="auto" w:fill="auto"/>
            <w:noWrap/>
            <w:vAlign w:val="bottom"/>
            <w:hideMark/>
          </w:tcPr>
          <w:p w14:paraId="020BBFAC"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#193 HF</w:t>
            </w:r>
          </w:p>
        </w:tc>
        <w:tc>
          <w:tcPr>
            <w:tcW w:w="900" w:type="dxa"/>
            <w:shd w:val="clear" w:color="auto" w:fill="auto"/>
            <w:noWrap/>
            <w:vAlign w:val="bottom"/>
            <w:hideMark/>
          </w:tcPr>
          <w:p w14:paraId="17C4E594"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.15</w:t>
            </w:r>
          </w:p>
        </w:tc>
        <w:tc>
          <w:tcPr>
            <w:tcW w:w="1080" w:type="dxa"/>
            <w:shd w:val="clear" w:color="auto" w:fill="auto"/>
            <w:noWrap/>
            <w:vAlign w:val="bottom"/>
            <w:hideMark/>
          </w:tcPr>
          <w:p w14:paraId="77A82C2A" w14:textId="77777777" w:rsidR="0058533B" w:rsidRPr="00DD6627" w:rsidRDefault="0058533B" w:rsidP="0002012A">
            <w:pPr>
              <w:jc w:val="center"/>
              <w:rPr>
                <w:rFonts w:ascii="Times New Roman" w:eastAsia="Times New Roman" w:hAnsi="Times New Roman"/>
                <w:sz w:val="20"/>
                <w:szCs w:val="20"/>
              </w:rPr>
            </w:pPr>
            <w:r w:rsidRPr="00DD6627">
              <w:rPr>
                <w:rFonts w:ascii="Times New Roman" w:eastAsia="Times New Roman" w:hAnsi="Times New Roman"/>
                <w:sz w:val="20"/>
                <w:szCs w:val="20"/>
              </w:rPr>
              <w:t>0.29</w:t>
            </w:r>
          </w:p>
        </w:tc>
        <w:tc>
          <w:tcPr>
            <w:tcW w:w="1440" w:type="dxa"/>
            <w:shd w:val="clear" w:color="auto" w:fill="auto"/>
            <w:noWrap/>
            <w:vAlign w:val="bottom"/>
            <w:hideMark/>
          </w:tcPr>
          <w:p w14:paraId="09B35075"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Chicken</w:t>
            </w:r>
          </w:p>
        </w:tc>
        <w:tc>
          <w:tcPr>
            <w:tcW w:w="1710" w:type="dxa"/>
            <w:shd w:val="clear" w:color="auto" w:fill="auto"/>
            <w:noWrap/>
            <w:vAlign w:val="bottom"/>
            <w:hideMark/>
          </w:tcPr>
          <w:p w14:paraId="3F223C18"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Chicken</w:t>
            </w:r>
          </w:p>
        </w:tc>
      </w:tr>
      <w:tr w:rsidR="0058533B" w:rsidRPr="00DD6627" w14:paraId="44DD2BBE" w14:textId="77777777" w:rsidTr="0002012A">
        <w:trPr>
          <w:trHeight w:val="300"/>
        </w:trPr>
        <w:tc>
          <w:tcPr>
            <w:tcW w:w="1365" w:type="dxa"/>
            <w:shd w:val="clear" w:color="auto" w:fill="auto"/>
            <w:noWrap/>
            <w:vAlign w:val="bottom"/>
            <w:hideMark/>
          </w:tcPr>
          <w:p w14:paraId="7ECFD320" w14:textId="77777777" w:rsidR="0058533B" w:rsidRPr="00DD6627" w:rsidRDefault="0058533B" w:rsidP="0002012A">
            <w:pPr>
              <w:jc w:val="cente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Unknown 98</w:t>
            </w:r>
          </w:p>
        </w:tc>
        <w:tc>
          <w:tcPr>
            <w:tcW w:w="1170" w:type="dxa"/>
            <w:shd w:val="clear" w:color="auto" w:fill="auto"/>
            <w:noWrap/>
            <w:vAlign w:val="bottom"/>
            <w:hideMark/>
          </w:tcPr>
          <w:p w14:paraId="05E36485"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2352 V/4</w:t>
            </w:r>
          </w:p>
        </w:tc>
        <w:tc>
          <w:tcPr>
            <w:tcW w:w="1080" w:type="dxa"/>
            <w:shd w:val="clear" w:color="auto" w:fill="auto"/>
            <w:noWrap/>
            <w:vAlign w:val="bottom"/>
            <w:hideMark/>
          </w:tcPr>
          <w:p w14:paraId="7F93F963"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#200</w:t>
            </w:r>
          </w:p>
        </w:tc>
        <w:tc>
          <w:tcPr>
            <w:tcW w:w="900" w:type="dxa"/>
            <w:shd w:val="clear" w:color="auto" w:fill="auto"/>
            <w:noWrap/>
            <w:vAlign w:val="bottom"/>
            <w:hideMark/>
          </w:tcPr>
          <w:p w14:paraId="6AD33835"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.4</w:t>
            </w:r>
          </w:p>
        </w:tc>
        <w:tc>
          <w:tcPr>
            <w:tcW w:w="1080" w:type="dxa"/>
            <w:shd w:val="clear" w:color="auto" w:fill="auto"/>
            <w:noWrap/>
            <w:vAlign w:val="bottom"/>
            <w:hideMark/>
          </w:tcPr>
          <w:p w14:paraId="4420432A" w14:textId="77777777" w:rsidR="0058533B" w:rsidRPr="00DD6627" w:rsidRDefault="0058533B" w:rsidP="0002012A">
            <w:pPr>
              <w:jc w:val="center"/>
              <w:rPr>
                <w:rFonts w:ascii="Times New Roman" w:eastAsia="Times New Roman" w:hAnsi="Times New Roman"/>
                <w:sz w:val="20"/>
                <w:szCs w:val="20"/>
              </w:rPr>
            </w:pPr>
            <w:r w:rsidRPr="00DD6627">
              <w:rPr>
                <w:rFonts w:ascii="Times New Roman" w:eastAsia="Times New Roman" w:hAnsi="Times New Roman"/>
                <w:sz w:val="20"/>
                <w:szCs w:val="20"/>
              </w:rPr>
              <w:t>0.434</w:t>
            </w:r>
          </w:p>
        </w:tc>
        <w:tc>
          <w:tcPr>
            <w:tcW w:w="1440" w:type="dxa"/>
            <w:shd w:val="clear" w:color="auto" w:fill="auto"/>
            <w:noWrap/>
            <w:vAlign w:val="bottom"/>
            <w:hideMark/>
          </w:tcPr>
          <w:p w14:paraId="24BD6A1E"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Wild Turkey</w:t>
            </w:r>
          </w:p>
        </w:tc>
        <w:tc>
          <w:tcPr>
            <w:tcW w:w="1710" w:type="dxa"/>
            <w:shd w:val="clear" w:color="auto" w:fill="auto"/>
            <w:noWrap/>
            <w:vAlign w:val="bottom"/>
            <w:hideMark/>
          </w:tcPr>
          <w:p w14:paraId="119CBBCC"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Wild Turkey</w:t>
            </w:r>
          </w:p>
        </w:tc>
      </w:tr>
      <w:tr w:rsidR="0058533B" w:rsidRPr="00DD6627" w14:paraId="6141BD85" w14:textId="77777777" w:rsidTr="0002012A">
        <w:trPr>
          <w:trHeight w:val="300"/>
        </w:trPr>
        <w:tc>
          <w:tcPr>
            <w:tcW w:w="1365" w:type="dxa"/>
            <w:shd w:val="clear" w:color="auto" w:fill="auto"/>
            <w:noWrap/>
            <w:vAlign w:val="bottom"/>
            <w:hideMark/>
          </w:tcPr>
          <w:p w14:paraId="73E3FF6C" w14:textId="77777777" w:rsidR="0058533B" w:rsidRPr="00DD6627" w:rsidRDefault="0058533B" w:rsidP="0002012A">
            <w:pPr>
              <w:jc w:val="cente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Unknown 99</w:t>
            </w:r>
          </w:p>
        </w:tc>
        <w:tc>
          <w:tcPr>
            <w:tcW w:w="1170" w:type="dxa"/>
            <w:shd w:val="clear" w:color="auto" w:fill="auto"/>
            <w:noWrap/>
            <w:vAlign w:val="bottom"/>
            <w:hideMark/>
          </w:tcPr>
          <w:p w14:paraId="0CCAC58D"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 xml:space="preserve">2352 Z/4 </w:t>
            </w:r>
          </w:p>
        </w:tc>
        <w:tc>
          <w:tcPr>
            <w:tcW w:w="1080" w:type="dxa"/>
            <w:shd w:val="clear" w:color="auto" w:fill="auto"/>
            <w:noWrap/>
            <w:vAlign w:val="bottom"/>
            <w:hideMark/>
          </w:tcPr>
          <w:p w14:paraId="5A097AAD"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#221</w:t>
            </w:r>
          </w:p>
        </w:tc>
        <w:tc>
          <w:tcPr>
            <w:tcW w:w="900" w:type="dxa"/>
            <w:shd w:val="clear" w:color="auto" w:fill="auto"/>
            <w:noWrap/>
            <w:vAlign w:val="bottom"/>
            <w:hideMark/>
          </w:tcPr>
          <w:p w14:paraId="38B4317D"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.1</w:t>
            </w:r>
          </w:p>
        </w:tc>
        <w:tc>
          <w:tcPr>
            <w:tcW w:w="1080" w:type="dxa"/>
            <w:shd w:val="clear" w:color="auto" w:fill="auto"/>
            <w:noWrap/>
            <w:vAlign w:val="bottom"/>
            <w:hideMark/>
          </w:tcPr>
          <w:p w14:paraId="73DB5ECD" w14:textId="77777777" w:rsidR="0058533B" w:rsidRPr="00DD6627" w:rsidRDefault="0058533B" w:rsidP="0002012A">
            <w:pPr>
              <w:jc w:val="center"/>
              <w:rPr>
                <w:rFonts w:ascii="Times New Roman" w:eastAsia="Times New Roman" w:hAnsi="Times New Roman"/>
                <w:sz w:val="20"/>
                <w:szCs w:val="20"/>
              </w:rPr>
            </w:pPr>
            <w:r w:rsidRPr="00DD6627">
              <w:rPr>
                <w:rFonts w:ascii="Times New Roman" w:eastAsia="Times New Roman" w:hAnsi="Times New Roman"/>
                <w:sz w:val="20"/>
                <w:szCs w:val="20"/>
              </w:rPr>
              <w:t>0.448</w:t>
            </w:r>
          </w:p>
        </w:tc>
        <w:tc>
          <w:tcPr>
            <w:tcW w:w="1440" w:type="dxa"/>
            <w:shd w:val="clear" w:color="auto" w:fill="auto"/>
            <w:noWrap/>
            <w:vAlign w:val="bottom"/>
            <w:hideMark/>
          </w:tcPr>
          <w:p w14:paraId="41D0C8DF"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Wild Turkey</w:t>
            </w:r>
          </w:p>
        </w:tc>
        <w:tc>
          <w:tcPr>
            <w:tcW w:w="1710" w:type="dxa"/>
            <w:shd w:val="clear" w:color="auto" w:fill="auto"/>
            <w:noWrap/>
            <w:vAlign w:val="bottom"/>
            <w:hideMark/>
          </w:tcPr>
          <w:p w14:paraId="01B6EA28"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Wild Turkey</w:t>
            </w:r>
          </w:p>
        </w:tc>
      </w:tr>
      <w:tr w:rsidR="0058533B" w:rsidRPr="00DD6627" w14:paraId="0AE9196E" w14:textId="77777777" w:rsidTr="0002012A">
        <w:trPr>
          <w:trHeight w:val="300"/>
        </w:trPr>
        <w:tc>
          <w:tcPr>
            <w:tcW w:w="1365" w:type="dxa"/>
            <w:shd w:val="clear" w:color="auto" w:fill="auto"/>
            <w:noWrap/>
            <w:vAlign w:val="bottom"/>
            <w:hideMark/>
          </w:tcPr>
          <w:p w14:paraId="321091FA" w14:textId="77777777" w:rsidR="0058533B" w:rsidRPr="00DD6627" w:rsidRDefault="0058533B" w:rsidP="0002012A">
            <w:pPr>
              <w:jc w:val="cente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Unknown 100</w:t>
            </w:r>
          </w:p>
        </w:tc>
        <w:tc>
          <w:tcPr>
            <w:tcW w:w="1170" w:type="dxa"/>
            <w:shd w:val="clear" w:color="auto" w:fill="auto"/>
            <w:noWrap/>
            <w:vAlign w:val="bottom"/>
            <w:hideMark/>
          </w:tcPr>
          <w:p w14:paraId="40BCFB90"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2352 AA/4</w:t>
            </w:r>
          </w:p>
        </w:tc>
        <w:tc>
          <w:tcPr>
            <w:tcW w:w="1080" w:type="dxa"/>
            <w:shd w:val="clear" w:color="auto" w:fill="auto"/>
            <w:noWrap/>
            <w:vAlign w:val="bottom"/>
            <w:hideMark/>
          </w:tcPr>
          <w:p w14:paraId="2D0B91B0"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#267</w:t>
            </w:r>
          </w:p>
        </w:tc>
        <w:tc>
          <w:tcPr>
            <w:tcW w:w="900" w:type="dxa"/>
            <w:shd w:val="clear" w:color="auto" w:fill="auto"/>
            <w:noWrap/>
            <w:vAlign w:val="bottom"/>
            <w:hideMark/>
          </w:tcPr>
          <w:p w14:paraId="2FE0E6A1"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.1</w:t>
            </w:r>
          </w:p>
        </w:tc>
        <w:tc>
          <w:tcPr>
            <w:tcW w:w="1080" w:type="dxa"/>
            <w:shd w:val="clear" w:color="auto" w:fill="auto"/>
            <w:noWrap/>
            <w:vAlign w:val="bottom"/>
            <w:hideMark/>
          </w:tcPr>
          <w:p w14:paraId="61FC7239" w14:textId="77777777" w:rsidR="0058533B" w:rsidRPr="00DD6627" w:rsidRDefault="0058533B" w:rsidP="0002012A">
            <w:pPr>
              <w:jc w:val="center"/>
              <w:rPr>
                <w:rFonts w:ascii="Times New Roman" w:eastAsia="Times New Roman" w:hAnsi="Times New Roman"/>
                <w:sz w:val="20"/>
                <w:szCs w:val="20"/>
              </w:rPr>
            </w:pPr>
            <w:r w:rsidRPr="00DD6627">
              <w:rPr>
                <w:rFonts w:ascii="Times New Roman" w:eastAsia="Times New Roman" w:hAnsi="Times New Roman"/>
                <w:sz w:val="20"/>
                <w:szCs w:val="20"/>
              </w:rPr>
              <w:t>0.324</w:t>
            </w:r>
          </w:p>
        </w:tc>
        <w:tc>
          <w:tcPr>
            <w:tcW w:w="1440" w:type="dxa"/>
            <w:shd w:val="clear" w:color="auto" w:fill="auto"/>
            <w:noWrap/>
            <w:vAlign w:val="bottom"/>
            <w:hideMark/>
          </w:tcPr>
          <w:p w14:paraId="2CB6D657"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Domestic Turkey</w:t>
            </w:r>
          </w:p>
        </w:tc>
        <w:tc>
          <w:tcPr>
            <w:tcW w:w="1710" w:type="dxa"/>
            <w:shd w:val="clear" w:color="auto" w:fill="auto"/>
            <w:noWrap/>
            <w:vAlign w:val="bottom"/>
            <w:hideMark/>
          </w:tcPr>
          <w:p w14:paraId="7D499514"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Chicken</w:t>
            </w:r>
          </w:p>
        </w:tc>
      </w:tr>
      <w:tr w:rsidR="0058533B" w:rsidRPr="00DD6627" w14:paraId="16FF25B7" w14:textId="77777777" w:rsidTr="0002012A">
        <w:trPr>
          <w:trHeight w:val="300"/>
        </w:trPr>
        <w:tc>
          <w:tcPr>
            <w:tcW w:w="1365" w:type="dxa"/>
            <w:shd w:val="clear" w:color="auto" w:fill="auto"/>
            <w:noWrap/>
            <w:vAlign w:val="bottom"/>
            <w:hideMark/>
          </w:tcPr>
          <w:p w14:paraId="2B813980" w14:textId="77777777" w:rsidR="0058533B" w:rsidRPr="00DD6627" w:rsidRDefault="0058533B" w:rsidP="0002012A">
            <w:pPr>
              <w:jc w:val="cente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Unknown 101</w:t>
            </w:r>
          </w:p>
        </w:tc>
        <w:tc>
          <w:tcPr>
            <w:tcW w:w="1170" w:type="dxa"/>
            <w:shd w:val="clear" w:color="auto" w:fill="auto"/>
            <w:noWrap/>
            <w:vAlign w:val="bottom"/>
            <w:hideMark/>
          </w:tcPr>
          <w:p w14:paraId="1787A13E"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 xml:space="preserve">2352 BB/4 </w:t>
            </w:r>
          </w:p>
        </w:tc>
        <w:tc>
          <w:tcPr>
            <w:tcW w:w="1080" w:type="dxa"/>
            <w:shd w:val="clear" w:color="auto" w:fill="auto"/>
            <w:noWrap/>
            <w:vAlign w:val="bottom"/>
            <w:hideMark/>
          </w:tcPr>
          <w:p w14:paraId="494194C6"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HF 226</w:t>
            </w:r>
          </w:p>
        </w:tc>
        <w:tc>
          <w:tcPr>
            <w:tcW w:w="900" w:type="dxa"/>
            <w:shd w:val="clear" w:color="auto" w:fill="auto"/>
            <w:noWrap/>
            <w:vAlign w:val="bottom"/>
            <w:hideMark/>
          </w:tcPr>
          <w:p w14:paraId="73F5542E"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.11</w:t>
            </w:r>
          </w:p>
        </w:tc>
        <w:tc>
          <w:tcPr>
            <w:tcW w:w="1080" w:type="dxa"/>
            <w:shd w:val="clear" w:color="auto" w:fill="auto"/>
            <w:noWrap/>
            <w:vAlign w:val="bottom"/>
            <w:hideMark/>
          </w:tcPr>
          <w:p w14:paraId="25AB6A44" w14:textId="77777777" w:rsidR="0058533B" w:rsidRPr="00DD6627" w:rsidRDefault="0058533B" w:rsidP="0002012A">
            <w:pPr>
              <w:jc w:val="center"/>
              <w:rPr>
                <w:rFonts w:ascii="Times New Roman" w:eastAsia="Times New Roman" w:hAnsi="Times New Roman"/>
                <w:sz w:val="20"/>
                <w:szCs w:val="20"/>
              </w:rPr>
            </w:pPr>
            <w:r w:rsidRPr="00DD6627">
              <w:rPr>
                <w:rFonts w:ascii="Times New Roman" w:eastAsia="Times New Roman" w:hAnsi="Times New Roman"/>
                <w:sz w:val="20"/>
                <w:szCs w:val="20"/>
              </w:rPr>
              <w:t>0.495</w:t>
            </w:r>
          </w:p>
        </w:tc>
        <w:tc>
          <w:tcPr>
            <w:tcW w:w="1440" w:type="dxa"/>
            <w:shd w:val="clear" w:color="auto" w:fill="auto"/>
            <w:noWrap/>
            <w:vAlign w:val="bottom"/>
            <w:hideMark/>
          </w:tcPr>
          <w:p w14:paraId="3C18686D"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Wild Turkey</w:t>
            </w:r>
          </w:p>
        </w:tc>
        <w:tc>
          <w:tcPr>
            <w:tcW w:w="1710" w:type="dxa"/>
            <w:shd w:val="clear" w:color="auto" w:fill="auto"/>
            <w:noWrap/>
            <w:vAlign w:val="bottom"/>
            <w:hideMark/>
          </w:tcPr>
          <w:p w14:paraId="0F6B0082"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Possible Turkey</w:t>
            </w:r>
          </w:p>
        </w:tc>
      </w:tr>
      <w:tr w:rsidR="0058533B" w:rsidRPr="00DD6627" w14:paraId="50F74BE3" w14:textId="77777777" w:rsidTr="0002012A">
        <w:trPr>
          <w:trHeight w:val="300"/>
        </w:trPr>
        <w:tc>
          <w:tcPr>
            <w:tcW w:w="1365" w:type="dxa"/>
            <w:shd w:val="clear" w:color="auto" w:fill="auto"/>
            <w:noWrap/>
            <w:vAlign w:val="bottom"/>
            <w:hideMark/>
          </w:tcPr>
          <w:p w14:paraId="55569095" w14:textId="77777777" w:rsidR="0058533B" w:rsidRPr="00DD6627" w:rsidRDefault="0058533B" w:rsidP="0002012A">
            <w:pPr>
              <w:jc w:val="cente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Unknown 102</w:t>
            </w:r>
          </w:p>
        </w:tc>
        <w:tc>
          <w:tcPr>
            <w:tcW w:w="1170" w:type="dxa"/>
            <w:shd w:val="clear" w:color="auto" w:fill="auto"/>
            <w:noWrap/>
            <w:vAlign w:val="bottom"/>
            <w:hideMark/>
          </w:tcPr>
          <w:p w14:paraId="74F57952"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 xml:space="preserve">2352 BB/4 </w:t>
            </w:r>
          </w:p>
        </w:tc>
        <w:tc>
          <w:tcPr>
            <w:tcW w:w="1080" w:type="dxa"/>
            <w:shd w:val="clear" w:color="auto" w:fill="auto"/>
            <w:noWrap/>
            <w:vAlign w:val="bottom"/>
            <w:hideMark/>
          </w:tcPr>
          <w:p w14:paraId="083C2CCA"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HF 227</w:t>
            </w:r>
          </w:p>
        </w:tc>
        <w:tc>
          <w:tcPr>
            <w:tcW w:w="900" w:type="dxa"/>
            <w:shd w:val="clear" w:color="auto" w:fill="auto"/>
            <w:noWrap/>
            <w:vAlign w:val="bottom"/>
            <w:hideMark/>
          </w:tcPr>
          <w:p w14:paraId="078EE760"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.9</w:t>
            </w:r>
          </w:p>
        </w:tc>
        <w:tc>
          <w:tcPr>
            <w:tcW w:w="1080" w:type="dxa"/>
            <w:shd w:val="clear" w:color="auto" w:fill="auto"/>
            <w:noWrap/>
            <w:vAlign w:val="bottom"/>
            <w:hideMark/>
          </w:tcPr>
          <w:p w14:paraId="104F04E0" w14:textId="77777777" w:rsidR="0058533B" w:rsidRPr="00DD6627" w:rsidRDefault="0058533B" w:rsidP="0002012A">
            <w:pPr>
              <w:jc w:val="center"/>
              <w:rPr>
                <w:rFonts w:ascii="Times New Roman" w:eastAsia="Times New Roman" w:hAnsi="Times New Roman"/>
                <w:sz w:val="20"/>
                <w:szCs w:val="20"/>
              </w:rPr>
            </w:pPr>
            <w:r w:rsidRPr="00DD6627">
              <w:rPr>
                <w:rFonts w:ascii="Times New Roman" w:eastAsia="Times New Roman" w:hAnsi="Times New Roman"/>
                <w:sz w:val="20"/>
                <w:szCs w:val="20"/>
              </w:rPr>
              <w:t>0.564</w:t>
            </w:r>
          </w:p>
        </w:tc>
        <w:tc>
          <w:tcPr>
            <w:tcW w:w="1440" w:type="dxa"/>
            <w:shd w:val="clear" w:color="auto" w:fill="auto"/>
            <w:noWrap/>
            <w:vAlign w:val="bottom"/>
            <w:hideMark/>
          </w:tcPr>
          <w:p w14:paraId="427AC54A"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Chicken</w:t>
            </w:r>
          </w:p>
        </w:tc>
        <w:tc>
          <w:tcPr>
            <w:tcW w:w="1710" w:type="dxa"/>
            <w:shd w:val="clear" w:color="auto" w:fill="auto"/>
            <w:noWrap/>
            <w:vAlign w:val="bottom"/>
            <w:hideMark/>
          </w:tcPr>
          <w:p w14:paraId="7AEF7F65"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Goose</w:t>
            </w:r>
          </w:p>
        </w:tc>
      </w:tr>
      <w:tr w:rsidR="0058533B" w:rsidRPr="00DD6627" w14:paraId="5A81D815" w14:textId="77777777" w:rsidTr="0002012A">
        <w:trPr>
          <w:trHeight w:val="300"/>
        </w:trPr>
        <w:tc>
          <w:tcPr>
            <w:tcW w:w="1365" w:type="dxa"/>
            <w:shd w:val="clear" w:color="auto" w:fill="auto"/>
            <w:noWrap/>
            <w:vAlign w:val="bottom"/>
            <w:hideMark/>
          </w:tcPr>
          <w:p w14:paraId="3A272998" w14:textId="77777777" w:rsidR="0058533B" w:rsidRPr="00DD6627" w:rsidRDefault="0058533B" w:rsidP="0002012A">
            <w:pPr>
              <w:jc w:val="cente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Unknown 103</w:t>
            </w:r>
          </w:p>
        </w:tc>
        <w:tc>
          <w:tcPr>
            <w:tcW w:w="1170" w:type="dxa"/>
            <w:shd w:val="clear" w:color="auto" w:fill="auto"/>
            <w:noWrap/>
            <w:vAlign w:val="bottom"/>
            <w:hideMark/>
          </w:tcPr>
          <w:p w14:paraId="0B7375CD"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 xml:space="preserve">2352 BB/4 </w:t>
            </w:r>
          </w:p>
        </w:tc>
        <w:tc>
          <w:tcPr>
            <w:tcW w:w="1080" w:type="dxa"/>
            <w:shd w:val="clear" w:color="auto" w:fill="auto"/>
            <w:noWrap/>
            <w:vAlign w:val="bottom"/>
            <w:hideMark/>
          </w:tcPr>
          <w:p w14:paraId="677AFB2F"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HF 227</w:t>
            </w:r>
          </w:p>
        </w:tc>
        <w:tc>
          <w:tcPr>
            <w:tcW w:w="900" w:type="dxa"/>
            <w:shd w:val="clear" w:color="auto" w:fill="auto"/>
            <w:noWrap/>
            <w:vAlign w:val="bottom"/>
            <w:hideMark/>
          </w:tcPr>
          <w:p w14:paraId="74031F60"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.40</w:t>
            </w:r>
          </w:p>
        </w:tc>
        <w:tc>
          <w:tcPr>
            <w:tcW w:w="1080" w:type="dxa"/>
            <w:shd w:val="clear" w:color="auto" w:fill="auto"/>
            <w:noWrap/>
            <w:vAlign w:val="bottom"/>
            <w:hideMark/>
          </w:tcPr>
          <w:p w14:paraId="36D795E5" w14:textId="77777777" w:rsidR="0058533B" w:rsidRPr="00DD6627" w:rsidRDefault="0058533B" w:rsidP="0002012A">
            <w:pPr>
              <w:jc w:val="center"/>
              <w:rPr>
                <w:rFonts w:ascii="Times New Roman" w:eastAsia="Times New Roman" w:hAnsi="Times New Roman"/>
                <w:sz w:val="20"/>
                <w:szCs w:val="20"/>
              </w:rPr>
            </w:pPr>
            <w:r w:rsidRPr="00DD6627">
              <w:rPr>
                <w:rFonts w:ascii="Times New Roman" w:eastAsia="Times New Roman" w:hAnsi="Times New Roman"/>
                <w:sz w:val="20"/>
                <w:szCs w:val="20"/>
              </w:rPr>
              <w:t>0.179</w:t>
            </w:r>
          </w:p>
        </w:tc>
        <w:tc>
          <w:tcPr>
            <w:tcW w:w="1440" w:type="dxa"/>
            <w:shd w:val="clear" w:color="auto" w:fill="auto"/>
            <w:noWrap/>
            <w:vAlign w:val="bottom"/>
            <w:hideMark/>
          </w:tcPr>
          <w:p w14:paraId="079E3AF3"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Chicken</w:t>
            </w:r>
          </w:p>
        </w:tc>
        <w:tc>
          <w:tcPr>
            <w:tcW w:w="1710" w:type="dxa"/>
            <w:shd w:val="clear" w:color="auto" w:fill="auto"/>
            <w:noWrap/>
            <w:vAlign w:val="bottom"/>
            <w:hideMark/>
          </w:tcPr>
          <w:p w14:paraId="5C483E10"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Quail</w:t>
            </w:r>
          </w:p>
        </w:tc>
      </w:tr>
      <w:tr w:rsidR="0058533B" w:rsidRPr="00DD6627" w14:paraId="31C0CCDE" w14:textId="77777777" w:rsidTr="0058533B">
        <w:trPr>
          <w:trHeight w:val="300"/>
        </w:trPr>
        <w:tc>
          <w:tcPr>
            <w:tcW w:w="1365" w:type="dxa"/>
            <w:shd w:val="clear" w:color="auto" w:fill="auto"/>
            <w:noWrap/>
            <w:vAlign w:val="center"/>
            <w:hideMark/>
          </w:tcPr>
          <w:p w14:paraId="424B8987" w14:textId="77777777" w:rsidR="0058533B" w:rsidRPr="00DD6627" w:rsidRDefault="0058533B" w:rsidP="0058533B">
            <w:pPr>
              <w:jc w:val="cente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Unknown 104</w:t>
            </w:r>
          </w:p>
        </w:tc>
        <w:tc>
          <w:tcPr>
            <w:tcW w:w="1170" w:type="dxa"/>
            <w:shd w:val="clear" w:color="auto" w:fill="auto"/>
            <w:noWrap/>
            <w:vAlign w:val="center"/>
            <w:hideMark/>
          </w:tcPr>
          <w:p w14:paraId="66E7C919" w14:textId="04236185" w:rsidR="0058533B" w:rsidRPr="00DD6627" w:rsidRDefault="0058533B" w:rsidP="0058533B">
            <w:pPr>
              <w:jc w:val="center"/>
              <w:rPr>
                <w:rFonts w:ascii="Times New Roman" w:eastAsia="Times New Roman" w:hAnsi="Times New Roman"/>
                <w:sz w:val="20"/>
                <w:szCs w:val="20"/>
              </w:rPr>
            </w:pPr>
            <w:r w:rsidRPr="00DD6627">
              <w:rPr>
                <w:rFonts w:ascii="Times New Roman" w:eastAsia="Times New Roman" w:hAnsi="Times New Roman"/>
                <w:sz w:val="20"/>
                <w:szCs w:val="20"/>
              </w:rPr>
              <w:t>2352 BB/4</w:t>
            </w:r>
          </w:p>
        </w:tc>
        <w:tc>
          <w:tcPr>
            <w:tcW w:w="1080" w:type="dxa"/>
            <w:shd w:val="clear" w:color="auto" w:fill="auto"/>
            <w:noWrap/>
            <w:vAlign w:val="center"/>
            <w:hideMark/>
          </w:tcPr>
          <w:p w14:paraId="651AA1BE" w14:textId="77777777" w:rsidR="0058533B" w:rsidRPr="00DD6627" w:rsidRDefault="0058533B" w:rsidP="0058533B">
            <w:pPr>
              <w:jc w:val="center"/>
              <w:rPr>
                <w:rFonts w:ascii="Times New Roman" w:eastAsia="Times New Roman" w:hAnsi="Times New Roman"/>
                <w:sz w:val="20"/>
                <w:szCs w:val="20"/>
              </w:rPr>
            </w:pPr>
            <w:r w:rsidRPr="00DD6627">
              <w:rPr>
                <w:rFonts w:ascii="Times New Roman" w:eastAsia="Times New Roman" w:hAnsi="Times New Roman"/>
                <w:sz w:val="20"/>
                <w:szCs w:val="20"/>
              </w:rPr>
              <w:t>HF 228</w:t>
            </w:r>
          </w:p>
        </w:tc>
        <w:tc>
          <w:tcPr>
            <w:tcW w:w="900" w:type="dxa"/>
            <w:shd w:val="clear" w:color="auto" w:fill="auto"/>
            <w:noWrap/>
            <w:vAlign w:val="center"/>
            <w:hideMark/>
          </w:tcPr>
          <w:p w14:paraId="49BBD1CF" w14:textId="77777777" w:rsidR="0058533B" w:rsidRPr="00DD6627" w:rsidRDefault="0058533B" w:rsidP="0058533B">
            <w:pPr>
              <w:jc w:val="center"/>
              <w:rPr>
                <w:rFonts w:ascii="Times New Roman" w:eastAsia="Times New Roman" w:hAnsi="Times New Roman"/>
                <w:sz w:val="20"/>
                <w:szCs w:val="20"/>
              </w:rPr>
            </w:pPr>
            <w:r w:rsidRPr="00DD6627">
              <w:rPr>
                <w:rFonts w:ascii="Times New Roman" w:eastAsia="Times New Roman" w:hAnsi="Times New Roman"/>
                <w:sz w:val="20"/>
                <w:szCs w:val="20"/>
              </w:rPr>
              <w:t>.1</w:t>
            </w:r>
          </w:p>
        </w:tc>
        <w:tc>
          <w:tcPr>
            <w:tcW w:w="1080" w:type="dxa"/>
            <w:shd w:val="clear" w:color="auto" w:fill="auto"/>
            <w:noWrap/>
            <w:vAlign w:val="center"/>
            <w:hideMark/>
          </w:tcPr>
          <w:p w14:paraId="456CDF98" w14:textId="77777777" w:rsidR="0058533B" w:rsidRPr="00DD6627" w:rsidRDefault="0058533B" w:rsidP="0058533B">
            <w:pPr>
              <w:jc w:val="center"/>
              <w:rPr>
                <w:rFonts w:ascii="Times New Roman" w:eastAsia="Times New Roman" w:hAnsi="Times New Roman"/>
                <w:sz w:val="20"/>
                <w:szCs w:val="20"/>
              </w:rPr>
            </w:pPr>
            <w:r w:rsidRPr="00DD6627">
              <w:rPr>
                <w:rFonts w:ascii="Times New Roman" w:eastAsia="Times New Roman" w:hAnsi="Times New Roman"/>
                <w:sz w:val="20"/>
                <w:szCs w:val="20"/>
              </w:rPr>
              <w:t>0.514</w:t>
            </w:r>
          </w:p>
        </w:tc>
        <w:tc>
          <w:tcPr>
            <w:tcW w:w="1440" w:type="dxa"/>
            <w:shd w:val="clear" w:color="auto" w:fill="auto"/>
            <w:noWrap/>
            <w:vAlign w:val="center"/>
            <w:hideMark/>
          </w:tcPr>
          <w:p w14:paraId="7CCAAB8C" w14:textId="77777777" w:rsidR="0058533B" w:rsidRPr="00DD6627" w:rsidRDefault="0058533B" w:rsidP="0058533B">
            <w:pPr>
              <w:jc w:val="cente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Chicken</w:t>
            </w:r>
          </w:p>
        </w:tc>
        <w:tc>
          <w:tcPr>
            <w:tcW w:w="1710" w:type="dxa"/>
            <w:shd w:val="clear" w:color="auto" w:fill="auto"/>
            <w:noWrap/>
            <w:vAlign w:val="center"/>
            <w:hideMark/>
          </w:tcPr>
          <w:p w14:paraId="06241831" w14:textId="77777777" w:rsidR="0058533B" w:rsidRPr="00DD6627" w:rsidRDefault="0058533B" w:rsidP="0058533B">
            <w:pPr>
              <w:jc w:val="cente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Possible Goose/Guinea Fowl</w:t>
            </w:r>
          </w:p>
        </w:tc>
      </w:tr>
      <w:tr w:rsidR="0058533B" w:rsidRPr="00DD6627" w14:paraId="082E4213" w14:textId="77777777" w:rsidTr="0002012A">
        <w:trPr>
          <w:trHeight w:val="300"/>
        </w:trPr>
        <w:tc>
          <w:tcPr>
            <w:tcW w:w="1365" w:type="dxa"/>
            <w:shd w:val="clear" w:color="auto" w:fill="auto"/>
            <w:noWrap/>
            <w:vAlign w:val="bottom"/>
            <w:hideMark/>
          </w:tcPr>
          <w:p w14:paraId="4C803BE9" w14:textId="77777777" w:rsidR="0058533B" w:rsidRPr="00DD6627" w:rsidRDefault="0058533B" w:rsidP="0002012A">
            <w:pPr>
              <w:jc w:val="cente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Unknown 105</w:t>
            </w:r>
          </w:p>
        </w:tc>
        <w:tc>
          <w:tcPr>
            <w:tcW w:w="1170" w:type="dxa"/>
            <w:shd w:val="clear" w:color="auto" w:fill="auto"/>
            <w:noWrap/>
            <w:vAlign w:val="bottom"/>
            <w:hideMark/>
          </w:tcPr>
          <w:p w14:paraId="6E873C9F"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2352 BB/4</w:t>
            </w:r>
          </w:p>
        </w:tc>
        <w:tc>
          <w:tcPr>
            <w:tcW w:w="1080" w:type="dxa"/>
            <w:shd w:val="clear" w:color="auto" w:fill="auto"/>
            <w:noWrap/>
            <w:vAlign w:val="bottom"/>
            <w:hideMark/>
          </w:tcPr>
          <w:p w14:paraId="552D9DF1"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#231</w:t>
            </w:r>
          </w:p>
        </w:tc>
        <w:tc>
          <w:tcPr>
            <w:tcW w:w="900" w:type="dxa"/>
            <w:shd w:val="clear" w:color="auto" w:fill="auto"/>
            <w:noWrap/>
            <w:vAlign w:val="bottom"/>
            <w:hideMark/>
          </w:tcPr>
          <w:p w14:paraId="5210FBE5"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.21</w:t>
            </w:r>
          </w:p>
        </w:tc>
        <w:tc>
          <w:tcPr>
            <w:tcW w:w="1080" w:type="dxa"/>
            <w:shd w:val="clear" w:color="auto" w:fill="auto"/>
            <w:noWrap/>
            <w:vAlign w:val="bottom"/>
            <w:hideMark/>
          </w:tcPr>
          <w:p w14:paraId="709C55C2" w14:textId="77777777" w:rsidR="0058533B" w:rsidRPr="00DD6627" w:rsidRDefault="0058533B" w:rsidP="0002012A">
            <w:pPr>
              <w:jc w:val="center"/>
              <w:rPr>
                <w:rFonts w:ascii="Times New Roman" w:eastAsia="Times New Roman" w:hAnsi="Times New Roman"/>
                <w:sz w:val="20"/>
                <w:szCs w:val="20"/>
              </w:rPr>
            </w:pPr>
            <w:r w:rsidRPr="00DD6627">
              <w:rPr>
                <w:rFonts w:ascii="Times New Roman" w:eastAsia="Times New Roman" w:hAnsi="Times New Roman"/>
                <w:sz w:val="20"/>
                <w:szCs w:val="20"/>
              </w:rPr>
              <w:t>0.389</w:t>
            </w:r>
          </w:p>
        </w:tc>
        <w:tc>
          <w:tcPr>
            <w:tcW w:w="1440" w:type="dxa"/>
            <w:shd w:val="clear" w:color="auto" w:fill="auto"/>
            <w:noWrap/>
            <w:vAlign w:val="bottom"/>
            <w:hideMark/>
          </w:tcPr>
          <w:p w14:paraId="3892DDF3"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Domestic Turkey</w:t>
            </w:r>
          </w:p>
        </w:tc>
        <w:tc>
          <w:tcPr>
            <w:tcW w:w="1710" w:type="dxa"/>
            <w:shd w:val="clear" w:color="auto" w:fill="auto"/>
            <w:noWrap/>
            <w:vAlign w:val="bottom"/>
            <w:hideMark/>
          </w:tcPr>
          <w:p w14:paraId="75599176"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Chicken</w:t>
            </w:r>
          </w:p>
        </w:tc>
      </w:tr>
      <w:tr w:rsidR="0058533B" w:rsidRPr="00DD6627" w14:paraId="729D861E" w14:textId="77777777" w:rsidTr="0002012A">
        <w:trPr>
          <w:trHeight w:val="300"/>
        </w:trPr>
        <w:tc>
          <w:tcPr>
            <w:tcW w:w="1365" w:type="dxa"/>
            <w:shd w:val="clear" w:color="auto" w:fill="auto"/>
            <w:noWrap/>
            <w:vAlign w:val="bottom"/>
            <w:hideMark/>
          </w:tcPr>
          <w:p w14:paraId="71A97D16" w14:textId="77777777" w:rsidR="0058533B" w:rsidRPr="00DD6627" w:rsidRDefault="0058533B" w:rsidP="0002012A">
            <w:pPr>
              <w:jc w:val="cente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Unknown 106</w:t>
            </w:r>
          </w:p>
        </w:tc>
        <w:tc>
          <w:tcPr>
            <w:tcW w:w="1170" w:type="dxa"/>
            <w:shd w:val="clear" w:color="auto" w:fill="auto"/>
            <w:noWrap/>
            <w:vAlign w:val="bottom"/>
            <w:hideMark/>
          </w:tcPr>
          <w:p w14:paraId="0E3098F3"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2352 BB/4</w:t>
            </w:r>
          </w:p>
        </w:tc>
        <w:tc>
          <w:tcPr>
            <w:tcW w:w="1080" w:type="dxa"/>
            <w:shd w:val="clear" w:color="auto" w:fill="auto"/>
            <w:noWrap/>
            <w:vAlign w:val="bottom"/>
            <w:hideMark/>
          </w:tcPr>
          <w:p w14:paraId="796861BD"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HF 236</w:t>
            </w:r>
          </w:p>
        </w:tc>
        <w:tc>
          <w:tcPr>
            <w:tcW w:w="900" w:type="dxa"/>
            <w:shd w:val="clear" w:color="auto" w:fill="auto"/>
            <w:noWrap/>
            <w:vAlign w:val="bottom"/>
            <w:hideMark/>
          </w:tcPr>
          <w:p w14:paraId="347A8A18"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.14</w:t>
            </w:r>
          </w:p>
        </w:tc>
        <w:tc>
          <w:tcPr>
            <w:tcW w:w="1080" w:type="dxa"/>
            <w:shd w:val="clear" w:color="auto" w:fill="auto"/>
            <w:noWrap/>
            <w:vAlign w:val="bottom"/>
            <w:hideMark/>
          </w:tcPr>
          <w:p w14:paraId="5C108D10" w14:textId="77777777" w:rsidR="0058533B" w:rsidRPr="00DD6627" w:rsidRDefault="0058533B" w:rsidP="0002012A">
            <w:pPr>
              <w:jc w:val="center"/>
              <w:rPr>
                <w:rFonts w:ascii="Times New Roman" w:eastAsia="Times New Roman" w:hAnsi="Times New Roman"/>
                <w:sz w:val="20"/>
                <w:szCs w:val="20"/>
              </w:rPr>
            </w:pPr>
            <w:r w:rsidRPr="00DD6627">
              <w:rPr>
                <w:rFonts w:ascii="Times New Roman" w:eastAsia="Times New Roman" w:hAnsi="Times New Roman"/>
                <w:sz w:val="20"/>
                <w:szCs w:val="20"/>
              </w:rPr>
              <w:t>0.323</w:t>
            </w:r>
          </w:p>
        </w:tc>
        <w:tc>
          <w:tcPr>
            <w:tcW w:w="1440" w:type="dxa"/>
            <w:shd w:val="clear" w:color="auto" w:fill="auto"/>
            <w:noWrap/>
            <w:vAlign w:val="bottom"/>
            <w:hideMark/>
          </w:tcPr>
          <w:p w14:paraId="0200908F"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Duck</w:t>
            </w:r>
          </w:p>
        </w:tc>
        <w:tc>
          <w:tcPr>
            <w:tcW w:w="1710" w:type="dxa"/>
            <w:shd w:val="clear" w:color="auto" w:fill="auto"/>
            <w:noWrap/>
            <w:vAlign w:val="bottom"/>
            <w:hideMark/>
          </w:tcPr>
          <w:p w14:paraId="6AB66715"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Chicken</w:t>
            </w:r>
          </w:p>
        </w:tc>
      </w:tr>
      <w:tr w:rsidR="0058533B" w:rsidRPr="00DD6627" w14:paraId="7BC16545" w14:textId="77777777" w:rsidTr="0002012A">
        <w:trPr>
          <w:trHeight w:val="300"/>
        </w:trPr>
        <w:tc>
          <w:tcPr>
            <w:tcW w:w="1365" w:type="dxa"/>
            <w:shd w:val="clear" w:color="auto" w:fill="auto"/>
            <w:noWrap/>
            <w:vAlign w:val="bottom"/>
            <w:hideMark/>
          </w:tcPr>
          <w:p w14:paraId="202F168D" w14:textId="77777777" w:rsidR="0058533B" w:rsidRPr="00DD6627" w:rsidRDefault="0058533B" w:rsidP="0002012A">
            <w:pPr>
              <w:jc w:val="cente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Unknown 107</w:t>
            </w:r>
          </w:p>
        </w:tc>
        <w:tc>
          <w:tcPr>
            <w:tcW w:w="1170" w:type="dxa"/>
            <w:shd w:val="clear" w:color="auto" w:fill="auto"/>
            <w:noWrap/>
            <w:vAlign w:val="bottom"/>
            <w:hideMark/>
          </w:tcPr>
          <w:p w14:paraId="4980D732"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2352 BB/4</w:t>
            </w:r>
          </w:p>
        </w:tc>
        <w:tc>
          <w:tcPr>
            <w:tcW w:w="1080" w:type="dxa"/>
            <w:shd w:val="clear" w:color="auto" w:fill="auto"/>
            <w:noWrap/>
            <w:vAlign w:val="bottom"/>
            <w:hideMark/>
          </w:tcPr>
          <w:p w14:paraId="6ECC66F0"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#251</w:t>
            </w:r>
          </w:p>
        </w:tc>
        <w:tc>
          <w:tcPr>
            <w:tcW w:w="900" w:type="dxa"/>
            <w:shd w:val="clear" w:color="auto" w:fill="auto"/>
            <w:noWrap/>
            <w:vAlign w:val="bottom"/>
            <w:hideMark/>
          </w:tcPr>
          <w:p w14:paraId="3295F3DC"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.12</w:t>
            </w:r>
          </w:p>
        </w:tc>
        <w:tc>
          <w:tcPr>
            <w:tcW w:w="1080" w:type="dxa"/>
            <w:shd w:val="clear" w:color="auto" w:fill="auto"/>
            <w:noWrap/>
            <w:vAlign w:val="bottom"/>
            <w:hideMark/>
          </w:tcPr>
          <w:p w14:paraId="3DB8FD56" w14:textId="77777777" w:rsidR="0058533B" w:rsidRPr="00DD6627" w:rsidRDefault="0058533B" w:rsidP="0002012A">
            <w:pPr>
              <w:jc w:val="center"/>
              <w:rPr>
                <w:rFonts w:ascii="Times New Roman" w:eastAsia="Times New Roman" w:hAnsi="Times New Roman"/>
                <w:sz w:val="20"/>
                <w:szCs w:val="20"/>
              </w:rPr>
            </w:pPr>
            <w:r w:rsidRPr="00DD6627">
              <w:rPr>
                <w:rFonts w:ascii="Times New Roman" w:eastAsia="Times New Roman" w:hAnsi="Times New Roman"/>
                <w:sz w:val="20"/>
                <w:szCs w:val="20"/>
              </w:rPr>
              <w:t>0.475</w:t>
            </w:r>
          </w:p>
        </w:tc>
        <w:tc>
          <w:tcPr>
            <w:tcW w:w="1440" w:type="dxa"/>
            <w:shd w:val="clear" w:color="auto" w:fill="auto"/>
            <w:noWrap/>
            <w:vAlign w:val="bottom"/>
            <w:hideMark/>
          </w:tcPr>
          <w:p w14:paraId="7CDBB1D7"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Wild Turkey</w:t>
            </w:r>
          </w:p>
        </w:tc>
        <w:tc>
          <w:tcPr>
            <w:tcW w:w="1710" w:type="dxa"/>
            <w:shd w:val="clear" w:color="auto" w:fill="auto"/>
            <w:noWrap/>
            <w:vAlign w:val="bottom"/>
            <w:hideMark/>
          </w:tcPr>
          <w:p w14:paraId="13429100"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Possible Turkey</w:t>
            </w:r>
          </w:p>
        </w:tc>
      </w:tr>
      <w:tr w:rsidR="0058533B" w:rsidRPr="00DD6627" w14:paraId="49DC5485" w14:textId="77777777" w:rsidTr="0002012A">
        <w:trPr>
          <w:trHeight w:val="300"/>
        </w:trPr>
        <w:tc>
          <w:tcPr>
            <w:tcW w:w="1365" w:type="dxa"/>
            <w:shd w:val="clear" w:color="auto" w:fill="auto"/>
            <w:noWrap/>
            <w:vAlign w:val="bottom"/>
            <w:hideMark/>
          </w:tcPr>
          <w:p w14:paraId="4556F1B7" w14:textId="77777777" w:rsidR="0058533B" w:rsidRPr="00DD6627" w:rsidRDefault="0058533B" w:rsidP="0002012A">
            <w:pPr>
              <w:jc w:val="cente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Unknown 108</w:t>
            </w:r>
          </w:p>
        </w:tc>
        <w:tc>
          <w:tcPr>
            <w:tcW w:w="1170" w:type="dxa"/>
            <w:shd w:val="clear" w:color="auto" w:fill="auto"/>
            <w:noWrap/>
            <w:vAlign w:val="bottom"/>
            <w:hideMark/>
          </w:tcPr>
          <w:p w14:paraId="3383D7D1"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2352 BB/4</w:t>
            </w:r>
          </w:p>
        </w:tc>
        <w:tc>
          <w:tcPr>
            <w:tcW w:w="1080" w:type="dxa"/>
            <w:shd w:val="clear" w:color="auto" w:fill="auto"/>
            <w:noWrap/>
            <w:vAlign w:val="bottom"/>
            <w:hideMark/>
          </w:tcPr>
          <w:p w14:paraId="63FB3AB3"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HF 255</w:t>
            </w:r>
          </w:p>
        </w:tc>
        <w:tc>
          <w:tcPr>
            <w:tcW w:w="900" w:type="dxa"/>
            <w:shd w:val="clear" w:color="auto" w:fill="auto"/>
            <w:noWrap/>
            <w:vAlign w:val="bottom"/>
            <w:hideMark/>
          </w:tcPr>
          <w:p w14:paraId="3807D3B2"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.17</w:t>
            </w:r>
          </w:p>
        </w:tc>
        <w:tc>
          <w:tcPr>
            <w:tcW w:w="1080" w:type="dxa"/>
            <w:shd w:val="clear" w:color="auto" w:fill="auto"/>
            <w:noWrap/>
            <w:vAlign w:val="bottom"/>
            <w:hideMark/>
          </w:tcPr>
          <w:p w14:paraId="1F51385F" w14:textId="77777777" w:rsidR="0058533B" w:rsidRPr="00DD6627" w:rsidRDefault="0058533B" w:rsidP="0002012A">
            <w:pPr>
              <w:jc w:val="center"/>
              <w:rPr>
                <w:rFonts w:ascii="Times New Roman" w:eastAsia="Times New Roman" w:hAnsi="Times New Roman"/>
                <w:sz w:val="20"/>
                <w:szCs w:val="20"/>
              </w:rPr>
            </w:pPr>
            <w:r w:rsidRPr="00DD6627">
              <w:rPr>
                <w:rFonts w:ascii="Times New Roman" w:eastAsia="Times New Roman" w:hAnsi="Times New Roman"/>
                <w:sz w:val="20"/>
                <w:szCs w:val="20"/>
              </w:rPr>
              <w:t>0.362</w:t>
            </w:r>
          </w:p>
        </w:tc>
        <w:tc>
          <w:tcPr>
            <w:tcW w:w="1440" w:type="dxa"/>
            <w:shd w:val="clear" w:color="auto" w:fill="auto"/>
            <w:noWrap/>
            <w:vAlign w:val="bottom"/>
            <w:hideMark/>
          </w:tcPr>
          <w:p w14:paraId="09EC4CC9"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Chicken</w:t>
            </w:r>
          </w:p>
        </w:tc>
        <w:tc>
          <w:tcPr>
            <w:tcW w:w="1710" w:type="dxa"/>
            <w:shd w:val="clear" w:color="auto" w:fill="auto"/>
            <w:noWrap/>
            <w:vAlign w:val="bottom"/>
            <w:hideMark/>
          </w:tcPr>
          <w:p w14:paraId="494A7E4E"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Chicken</w:t>
            </w:r>
          </w:p>
        </w:tc>
      </w:tr>
      <w:tr w:rsidR="0058533B" w:rsidRPr="00DD6627" w14:paraId="1CF03900" w14:textId="77777777" w:rsidTr="0002012A">
        <w:trPr>
          <w:trHeight w:val="300"/>
        </w:trPr>
        <w:tc>
          <w:tcPr>
            <w:tcW w:w="1365" w:type="dxa"/>
            <w:shd w:val="clear" w:color="auto" w:fill="auto"/>
            <w:noWrap/>
            <w:vAlign w:val="bottom"/>
            <w:hideMark/>
          </w:tcPr>
          <w:p w14:paraId="24A35885" w14:textId="77777777" w:rsidR="0058533B" w:rsidRPr="00DD6627" w:rsidRDefault="0058533B" w:rsidP="0002012A">
            <w:pPr>
              <w:jc w:val="cente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Unknown 109</w:t>
            </w:r>
          </w:p>
        </w:tc>
        <w:tc>
          <w:tcPr>
            <w:tcW w:w="1170" w:type="dxa"/>
            <w:shd w:val="clear" w:color="auto" w:fill="auto"/>
            <w:noWrap/>
            <w:vAlign w:val="bottom"/>
            <w:hideMark/>
          </w:tcPr>
          <w:p w14:paraId="2987B6DE"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2352 BB/4</w:t>
            </w:r>
          </w:p>
        </w:tc>
        <w:tc>
          <w:tcPr>
            <w:tcW w:w="1080" w:type="dxa"/>
            <w:shd w:val="clear" w:color="auto" w:fill="auto"/>
            <w:noWrap/>
            <w:vAlign w:val="bottom"/>
            <w:hideMark/>
          </w:tcPr>
          <w:p w14:paraId="567F203D"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HF 257</w:t>
            </w:r>
          </w:p>
        </w:tc>
        <w:tc>
          <w:tcPr>
            <w:tcW w:w="900" w:type="dxa"/>
            <w:shd w:val="clear" w:color="auto" w:fill="auto"/>
            <w:noWrap/>
            <w:vAlign w:val="bottom"/>
            <w:hideMark/>
          </w:tcPr>
          <w:p w14:paraId="6604A9D6"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.3</w:t>
            </w:r>
          </w:p>
        </w:tc>
        <w:tc>
          <w:tcPr>
            <w:tcW w:w="1080" w:type="dxa"/>
            <w:shd w:val="clear" w:color="auto" w:fill="auto"/>
            <w:noWrap/>
            <w:vAlign w:val="bottom"/>
            <w:hideMark/>
          </w:tcPr>
          <w:p w14:paraId="5BF4633D" w14:textId="77777777" w:rsidR="0058533B" w:rsidRPr="00DD6627" w:rsidRDefault="0058533B" w:rsidP="0002012A">
            <w:pPr>
              <w:jc w:val="center"/>
              <w:rPr>
                <w:rFonts w:ascii="Times New Roman" w:eastAsia="Times New Roman" w:hAnsi="Times New Roman"/>
                <w:sz w:val="20"/>
                <w:szCs w:val="20"/>
              </w:rPr>
            </w:pPr>
            <w:r w:rsidRPr="00DD6627">
              <w:rPr>
                <w:rFonts w:ascii="Times New Roman" w:eastAsia="Times New Roman" w:hAnsi="Times New Roman"/>
                <w:sz w:val="20"/>
                <w:szCs w:val="20"/>
              </w:rPr>
              <w:t>0.409</w:t>
            </w:r>
          </w:p>
        </w:tc>
        <w:tc>
          <w:tcPr>
            <w:tcW w:w="1440" w:type="dxa"/>
            <w:shd w:val="clear" w:color="auto" w:fill="auto"/>
            <w:noWrap/>
            <w:vAlign w:val="bottom"/>
            <w:hideMark/>
          </w:tcPr>
          <w:p w14:paraId="498FF599"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Domestic Turkey</w:t>
            </w:r>
          </w:p>
        </w:tc>
        <w:tc>
          <w:tcPr>
            <w:tcW w:w="1710" w:type="dxa"/>
            <w:shd w:val="clear" w:color="auto" w:fill="auto"/>
            <w:noWrap/>
            <w:vAlign w:val="bottom"/>
            <w:hideMark/>
          </w:tcPr>
          <w:p w14:paraId="32CDD1A3"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Possible Turkey</w:t>
            </w:r>
          </w:p>
        </w:tc>
      </w:tr>
      <w:tr w:rsidR="0058533B" w:rsidRPr="00DD6627" w14:paraId="5EACF8DE" w14:textId="77777777" w:rsidTr="0002012A">
        <w:trPr>
          <w:trHeight w:val="300"/>
        </w:trPr>
        <w:tc>
          <w:tcPr>
            <w:tcW w:w="1365" w:type="dxa"/>
            <w:shd w:val="clear" w:color="auto" w:fill="auto"/>
            <w:noWrap/>
            <w:vAlign w:val="bottom"/>
            <w:hideMark/>
          </w:tcPr>
          <w:p w14:paraId="46C78639" w14:textId="77777777" w:rsidR="0058533B" w:rsidRPr="00DD6627" w:rsidRDefault="0058533B" w:rsidP="0002012A">
            <w:pPr>
              <w:jc w:val="cente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Unknown 110</w:t>
            </w:r>
          </w:p>
        </w:tc>
        <w:tc>
          <w:tcPr>
            <w:tcW w:w="1170" w:type="dxa"/>
            <w:shd w:val="clear" w:color="auto" w:fill="auto"/>
            <w:noWrap/>
            <w:vAlign w:val="bottom"/>
            <w:hideMark/>
          </w:tcPr>
          <w:p w14:paraId="6F750EA6"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2352 BB/4</w:t>
            </w:r>
          </w:p>
        </w:tc>
        <w:tc>
          <w:tcPr>
            <w:tcW w:w="1080" w:type="dxa"/>
            <w:shd w:val="clear" w:color="auto" w:fill="auto"/>
            <w:noWrap/>
            <w:vAlign w:val="bottom"/>
            <w:hideMark/>
          </w:tcPr>
          <w:p w14:paraId="78BFDD41"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HF 262</w:t>
            </w:r>
          </w:p>
        </w:tc>
        <w:tc>
          <w:tcPr>
            <w:tcW w:w="900" w:type="dxa"/>
            <w:shd w:val="clear" w:color="auto" w:fill="auto"/>
            <w:noWrap/>
            <w:vAlign w:val="bottom"/>
            <w:hideMark/>
          </w:tcPr>
          <w:p w14:paraId="7397F6A1" w14:textId="77777777" w:rsidR="0058533B" w:rsidRPr="00DD6627" w:rsidRDefault="0058533B" w:rsidP="0002012A">
            <w:pPr>
              <w:rPr>
                <w:rFonts w:ascii="Times New Roman" w:eastAsia="Times New Roman" w:hAnsi="Times New Roman"/>
                <w:sz w:val="20"/>
                <w:szCs w:val="20"/>
              </w:rPr>
            </w:pPr>
            <w:r w:rsidRPr="00DD6627">
              <w:rPr>
                <w:rFonts w:ascii="Times New Roman" w:eastAsia="Times New Roman" w:hAnsi="Times New Roman"/>
                <w:sz w:val="20"/>
                <w:szCs w:val="20"/>
              </w:rPr>
              <w:t>.14</w:t>
            </w:r>
          </w:p>
        </w:tc>
        <w:tc>
          <w:tcPr>
            <w:tcW w:w="1080" w:type="dxa"/>
            <w:shd w:val="clear" w:color="auto" w:fill="auto"/>
            <w:noWrap/>
            <w:vAlign w:val="bottom"/>
            <w:hideMark/>
          </w:tcPr>
          <w:p w14:paraId="27DD6D9C" w14:textId="77777777" w:rsidR="0058533B" w:rsidRPr="00DD6627" w:rsidRDefault="0058533B" w:rsidP="0002012A">
            <w:pPr>
              <w:jc w:val="center"/>
              <w:rPr>
                <w:rFonts w:ascii="Times New Roman" w:eastAsia="Times New Roman" w:hAnsi="Times New Roman"/>
                <w:sz w:val="20"/>
                <w:szCs w:val="20"/>
              </w:rPr>
            </w:pPr>
            <w:r w:rsidRPr="00DD6627">
              <w:rPr>
                <w:rFonts w:ascii="Times New Roman" w:eastAsia="Times New Roman" w:hAnsi="Times New Roman"/>
                <w:sz w:val="20"/>
                <w:szCs w:val="20"/>
              </w:rPr>
              <w:t>0.432</w:t>
            </w:r>
          </w:p>
        </w:tc>
        <w:tc>
          <w:tcPr>
            <w:tcW w:w="1440" w:type="dxa"/>
            <w:shd w:val="clear" w:color="auto" w:fill="auto"/>
            <w:noWrap/>
            <w:vAlign w:val="bottom"/>
            <w:hideMark/>
          </w:tcPr>
          <w:p w14:paraId="74C2BB88"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Domestic Turkey</w:t>
            </w:r>
          </w:p>
        </w:tc>
        <w:tc>
          <w:tcPr>
            <w:tcW w:w="1710" w:type="dxa"/>
            <w:shd w:val="clear" w:color="auto" w:fill="auto"/>
            <w:noWrap/>
            <w:vAlign w:val="bottom"/>
            <w:hideMark/>
          </w:tcPr>
          <w:p w14:paraId="6DA143A5" w14:textId="77777777" w:rsidR="0058533B" w:rsidRPr="00DD6627" w:rsidRDefault="0058533B" w:rsidP="0002012A">
            <w:pPr>
              <w:rPr>
                <w:rFonts w:ascii="Times New Roman" w:eastAsia="Times New Roman" w:hAnsi="Times New Roman"/>
                <w:color w:val="000000"/>
                <w:sz w:val="20"/>
                <w:szCs w:val="20"/>
              </w:rPr>
            </w:pPr>
            <w:r w:rsidRPr="00DD6627">
              <w:rPr>
                <w:rFonts w:ascii="Times New Roman" w:eastAsia="Times New Roman" w:hAnsi="Times New Roman"/>
                <w:color w:val="000000"/>
                <w:sz w:val="20"/>
                <w:szCs w:val="20"/>
              </w:rPr>
              <w:t>Wild Turkey</w:t>
            </w:r>
          </w:p>
        </w:tc>
      </w:tr>
    </w:tbl>
    <w:p w14:paraId="44FB837B" w14:textId="77777777" w:rsidR="0058533B" w:rsidRDefault="0058533B" w:rsidP="00DD6627">
      <w:pPr>
        <w:spacing w:line="480" w:lineRule="auto"/>
        <w:rPr>
          <w:rFonts w:ascii="Times New Roman" w:hAnsi="Times New Roman"/>
        </w:rPr>
      </w:pPr>
    </w:p>
    <w:p w14:paraId="63DF2F38" w14:textId="77777777" w:rsidR="0058533B" w:rsidRDefault="0058533B" w:rsidP="00DD6627">
      <w:pPr>
        <w:spacing w:line="480" w:lineRule="auto"/>
        <w:rPr>
          <w:rFonts w:ascii="Times New Roman" w:hAnsi="Times New Roman"/>
        </w:rPr>
      </w:pPr>
    </w:p>
    <w:p w14:paraId="07F29093" w14:textId="381DAA69" w:rsidR="00A717B5" w:rsidRDefault="00F62C01" w:rsidP="00DD6627">
      <w:pPr>
        <w:spacing w:line="480" w:lineRule="auto"/>
        <w:rPr>
          <w:rFonts w:ascii="Times New Roman" w:hAnsi="Times New Roman"/>
        </w:rPr>
      </w:pPr>
      <w:r>
        <w:rPr>
          <w:rFonts w:ascii="Times New Roman" w:hAnsi="Times New Roman"/>
        </w:rPr>
        <w:t>Discriminant analysis classifications of domestic turkey are most likely simply chicken eggshell fragments, and the discriminant analysis eggshell fragment classified as duck is most likely correct.</w:t>
      </w:r>
      <w:r w:rsidR="00423956">
        <w:rPr>
          <w:rFonts w:ascii="Times New Roman" w:hAnsi="Times New Roman"/>
        </w:rPr>
        <w:t xml:space="preserve"> </w:t>
      </w:r>
      <w:r w:rsidR="00A42EDF">
        <w:rPr>
          <w:rFonts w:ascii="Times New Roman" w:hAnsi="Times New Roman"/>
        </w:rPr>
        <w:t xml:space="preserve">However, </w:t>
      </w:r>
      <w:r w:rsidR="004628BA">
        <w:rPr>
          <w:rFonts w:ascii="Times New Roman" w:hAnsi="Times New Roman"/>
        </w:rPr>
        <w:t xml:space="preserve">some </w:t>
      </w:r>
      <w:r w:rsidR="00A42EDF">
        <w:rPr>
          <w:rFonts w:ascii="Times New Roman" w:hAnsi="Times New Roman"/>
        </w:rPr>
        <w:t>observations</w:t>
      </w:r>
      <w:r w:rsidR="004628BA">
        <w:rPr>
          <w:rFonts w:ascii="Times New Roman" w:hAnsi="Times New Roman"/>
        </w:rPr>
        <w:t xml:space="preserve"> classified a few of the fragments incorrectly. This </w:t>
      </w:r>
      <w:r>
        <w:rPr>
          <w:rFonts w:ascii="Times New Roman" w:hAnsi="Times New Roman"/>
        </w:rPr>
        <w:t>likely</w:t>
      </w:r>
      <w:r w:rsidR="004628BA">
        <w:rPr>
          <w:rFonts w:ascii="Times New Roman" w:hAnsi="Times New Roman"/>
        </w:rPr>
        <w:t xml:space="preserve"> occurs because each of the tested variables (thickness, ratio, and pore count) are considered equally strong indicators of species, when in fact thickness is the strongest identification indicator.  D</w:t>
      </w:r>
      <w:r>
        <w:rPr>
          <w:rFonts w:ascii="Times New Roman" w:hAnsi="Times New Roman"/>
        </w:rPr>
        <w:t>ue to the underrepresentation of the thickness measurement</w:t>
      </w:r>
      <w:r w:rsidR="004628BA">
        <w:rPr>
          <w:rFonts w:ascii="Times New Roman" w:hAnsi="Times New Roman"/>
        </w:rPr>
        <w:t>s, some discriminant analysis classifications (such as Observations 102, 103, and 104) are misleading</w:t>
      </w:r>
      <w:r>
        <w:rPr>
          <w:rFonts w:ascii="Times New Roman" w:hAnsi="Times New Roman"/>
        </w:rPr>
        <w:t xml:space="preserve">. </w:t>
      </w:r>
    </w:p>
    <w:p w14:paraId="15701ABB" w14:textId="7A40C166" w:rsidR="00B86268" w:rsidRDefault="00B86268" w:rsidP="00B86268">
      <w:pPr>
        <w:spacing w:line="480" w:lineRule="auto"/>
        <w:ind w:firstLine="720"/>
        <w:rPr>
          <w:rFonts w:ascii="Times New Roman" w:hAnsi="Times New Roman"/>
        </w:rPr>
      </w:pPr>
      <w:r>
        <w:rPr>
          <w:rFonts w:ascii="Times New Roman" w:hAnsi="Times New Roman"/>
        </w:rPr>
        <w:t xml:space="preserve">The thickness distribution </w:t>
      </w:r>
      <w:r w:rsidR="00F1086F">
        <w:rPr>
          <w:rFonts w:ascii="Times New Roman" w:hAnsi="Times New Roman"/>
        </w:rPr>
        <w:t>graphs for the remaining archaeological specimens</w:t>
      </w:r>
      <w:r>
        <w:rPr>
          <w:rFonts w:ascii="Times New Roman" w:hAnsi="Times New Roman"/>
        </w:rPr>
        <w:t xml:space="preserve">, separated according to stratigraphic level, </w:t>
      </w:r>
      <w:r w:rsidR="00F1086F">
        <w:rPr>
          <w:rFonts w:ascii="Times New Roman" w:hAnsi="Times New Roman"/>
        </w:rPr>
        <w:t>are</w:t>
      </w:r>
      <w:r>
        <w:rPr>
          <w:rFonts w:ascii="Times New Roman" w:hAnsi="Times New Roman"/>
        </w:rPr>
        <w:t xml:space="preserve"> l</w:t>
      </w:r>
      <w:r w:rsidR="00F12534">
        <w:rPr>
          <w:rFonts w:ascii="Times New Roman" w:hAnsi="Times New Roman"/>
        </w:rPr>
        <w:t>isted in Appendix 2 (Figures 16.1, 17.1, 18.1, 19.1, 20.1, 21.1, 22.1, 23.1</w:t>
      </w:r>
      <w:r>
        <w:rPr>
          <w:rFonts w:ascii="Times New Roman" w:hAnsi="Times New Roman"/>
        </w:rPr>
        <w:t>).</w:t>
      </w:r>
      <w:r w:rsidR="00423956">
        <w:rPr>
          <w:rFonts w:ascii="Times New Roman" w:hAnsi="Times New Roman"/>
        </w:rPr>
        <w:t xml:space="preserve"> </w:t>
      </w:r>
      <w:r w:rsidR="00D82E86">
        <w:rPr>
          <w:rFonts w:ascii="Times New Roman" w:hAnsi="Times New Roman"/>
        </w:rPr>
        <w:t>Of the 1,026</w:t>
      </w:r>
      <w:r>
        <w:rPr>
          <w:rFonts w:ascii="Times New Roman" w:hAnsi="Times New Roman"/>
        </w:rPr>
        <w:t xml:space="preserve"> archaeological</w:t>
      </w:r>
      <w:r w:rsidRPr="00C27725">
        <w:rPr>
          <w:rFonts w:ascii="Times New Roman" w:hAnsi="Times New Roman"/>
        </w:rPr>
        <w:t xml:space="preserve"> eggshell fragments tested for variation in thickness</w:t>
      </w:r>
      <w:r>
        <w:rPr>
          <w:rFonts w:ascii="Times New Roman" w:hAnsi="Times New Roman"/>
        </w:rPr>
        <w:t xml:space="preserve"> through out all contexts of the subfloor pit</w:t>
      </w:r>
      <w:r w:rsidRPr="00C27725">
        <w:rPr>
          <w:rFonts w:ascii="Times New Roman" w:hAnsi="Times New Roman"/>
        </w:rPr>
        <w:t xml:space="preserve">, </w:t>
      </w:r>
      <w:r w:rsidR="009719D8">
        <w:rPr>
          <w:rFonts w:ascii="Times New Roman" w:hAnsi="Times New Roman"/>
        </w:rPr>
        <w:t>90% can be classified as chi</w:t>
      </w:r>
      <w:r w:rsidR="000106BA">
        <w:rPr>
          <w:rFonts w:ascii="Times New Roman" w:hAnsi="Times New Roman"/>
        </w:rPr>
        <w:t>cken (or duck)</w:t>
      </w:r>
      <w:r w:rsidR="001A292C">
        <w:rPr>
          <w:rFonts w:ascii="Times New Roman" w:hAnsi="Times New Roman"/>
        </w:rPr>
        <w:t>, 8</w:t>
      </w:r>
      <w:r w:rsidR="009719D8">
        <w:rPr>
          <w:rFonts w:ascii="Times New Roman" w:hAnsi="Times New Roman"/>
        </w:rPr>
        <w:t xml:space="preserve">% turkey, </w:t>
      </w:r>
      <w:r w:rsidR="001C6B80">
        <w:rPr>
          <w:rFonts w:ascii="Times New Roman" w:hAnsi="Times New Roman"/>
        </w:rPr>
        <w:t>1% goose or guinea fowl, 1% quail, and &lt; 1% passerine.</w:t>
      </w:r>
      <w:r w:rsidR="00423956">
        <w:rPr>
          <w:rFonts w:ascii="Times New Roman" w:hAnsi="Times New Roman"/>
        </w:rPr>
        <w:t xml:space="preserve"> </w:t>
      </w:r>
      <w:r w:rsidRPr="009719D8">
        <w:rPr>
          <w:rFonts w:ascii="Times New Roman" w:hAnsi="Times New Roman"/>
        </w:rPr>
        <w:t>These</w:t>
      </w:r>
      <w:r>
        <w:rPr>
          <w:rFonts w:ascii="Times New Roman" w:hAnsi="Times New Roman"/>
        </w:rPr>
        <w:t xml:space="preserve"> percentages have not changed since a preliminary sample of 400 eggshells were tested from the subfloor pit; during this </w:t>
      </w:r>
      <w:r w:rsidR="003632DB">
        <w:rPr>
          <w:rFonts w:ascii="Times New Roman" w:hAnsi="Times New Roman"/>
        </w:rPr>
        <w:t xml:space="preserve">previous </w:t>
      </w:r>
      <w:r>
        <w:rPr>
          <w:rFonts w:ascii="Times New Roman" w:hAnsi="Times New Roman"/>
        </w:rPr>
        <w:t xml:space="preserve">examination, </w:t>
      </w:r>
      <w:r w:rsidRPr="00C27725">
        <w:rPr>
          <w:rFonts w:ascii="Times New Roman" w:hAnsi="Times New Roman"/>
        </w:rPr>
        <w:t xml:space="preserve">86% </w:t>
      </w:r>
      <w:r w:rsidR="003632DB">
        <w:rPr>
          <w:rFonts w:ascii="Times New Roman" w:hAnsi="Times New Roman"/>
        </w:rPr>
        <w:t>were</w:t>
      </w:r>
      <w:r w:rsidRPr="00C27725">
        <w:rPr>
          <w:rFonts w:ascii="Times New Roman" w:hAnsi="Times New Roman"/>
        </w:rPr>
        <w:t xml:space="preserve"> within the range </w:t>
      </w:r>
      <w:r w:rsidR="000106BA">
        <w:rPr>
          <w:rFonts w:ascii="Times New Roman" w:hAnsi="Times New Roman"/>
        </w:rPr>
        <w:t>of chicken (or duck)</w:t>
      </w:r>
      <w:r w:rsidRPr="00C27725">
        <w:rPr>
          <w:rFonts w:ascii="Times New Roman" w:hAnsi="Times New Roman"/>
        </w:rPr>
        <w:t xml:space="preserve">, 10% turkey, &lt;1% goose or guinea fowl, and 4% </w:t>
      </w:r>
      <w:r w:rsidR="003632DB">
        <w:rPr>
          <w:rFonts w:ascii="Times New Roman" w:hAnsi="Times New Roman"/>
        </w:rPr>
        <w:t>were</w:t>
      </w:r>
      <w:r w:rsidRPr="00C27725">
        <w:rPr>
          <w:rFonts w:ascii="Times New Roman" w:hAnsi="Times New Roman"/>
        </w:rPr>
        <w:t xml:space="preserve"> smaller than chicken</w:t>
      </w:r>
      <w:r>
        <w:rPr>
          <w:rFonts w:ascii="Times New Roman" w:hAnsi="Times New Roman"/>
        </w:rPr>
        <w:t xml:space="preserve"> (Lamzik 2012)</w:t>
      </w:r>
      <w:r w:rsidRPr="00C27725">
        <w:rPr>
          <w:rFonts w:ascii="Times New Roman" w:hAnsi="Times New Roman"/>
        </w:rPr>
        <w:t>.</w:t>
      </w:r>
      <w:r w:rsidR="00423956">
        <w:rPr>
          <w:rFonts w:ascii="Times New Roman" w:hAnsi="Times New Roman"/>
        </w:rPr>
        <w:t xml:space="preserve"> </w:t>
      </w:r>
      <w:r>
        <w:rPr>
          <w:rFonts w:ascii="Times New Roman" w:hAnsi="Times New Roman"/>
        </w:rPr>
        <w:t>With access to a larger comparative material collection, the numbers have changed slightly but not appreciably, therefore, it can be determined that the sampling strategy employed for this analysi</w:t>
      </w:r>
      <w:r w:rsidR="000106BA">
        <w:rPr>
          <w:rFonts w:ascii="Times New Roman" w:hAnsi="Times New Roman"/>
        </w:rPr>
        <w:t>s is a robust representation of</w:t>
      </w:r>
      <w:r>
        <w:rPr>
          <w:rFonts w:ascii="Times New Roman" w:hAnsi="Times New Roman"/>
        </w:rPr>
        <w:t xml:space="preserve"> the entire assemblage.</w:t>
      </w:r>
      <w:r w:rsidR="00423956">
        <w:rPr>
          <w:rFonts w:ascii="Times New Roman" w:hAnsi="Times New Roman"/>
        </w:rPr>
        <w:t xml:space="preserve"> </w:t>
      </w:r>
    </w:p>
    <w:p w14:paraId="08BE37A0" w14:textId="29674BCF" w:rsidR="00B86268" w:rsidRDefault="00B86268" w:rsidP="00B86268">
      <w:pPr>
        <w:spacing w:line="480" w:lineRule="auto"/>
        <w:ind w:firstLine="720"/>
        <w:rPr>
          <w:rFonts w:ascii="Times New Roman" w:hAnsi="Times New Roman"/>
        </w:rPr>
      </w:pPr>
      <w:r>
        <w:rPr>
          <w:rFonts w:ascii="Times New Roman" w:hAnsi="Times New Roman"/>
        </w:rPr>
        <w:t>The eggshell fragments recovered from the heavy fraction flotation samples of level R/4 exhibited signs of poor to very poor preservation quality.</w:t>
      </w:r>
      <w:r w:rsidR="00423956">
        <w:rPr>
          <w:rFonts w:ascii="Times New Roman" w:hAnsi="Times New Roman"/>
        </w:rPr>
        <w:t xml:space="preserve"> </w:t>
      </w:r>
      <w:r>
        <w:rPr>
          <w:rFonts w:ascii="Times New Roman" w:hAnsi="Times New Roman"/>
        </w:rPr>
        <w:t xml:space="preserve">This preservation </w:t>
      </w:r>
      <w:r w:rsidR="000106BA">
        <w:rPr>
          <w:rFonts w:ascii="Times New Roman" w:hAnsi="Times New Roman"/>
        </w:rPr>
        <w:t xml:space="preserve">description indicates that many of the eggshells </w:t>
      </w:r>
      <w:r>
        <w:rPr>
          <w:rFonts w:ascii="Times New Roman" w:hAnsi="Times New Roman"/>
        </w:rPr>
        <w:t xml:space="preserve">were heavily worn or otherwise exposed to weathering conditions, with many fragments missing the cuticle layer or simply too small (less than 2mm </w:t>
      </w:r>
      <w:r>
        <w:rPr>
          <w:rFonts w:ascii="Times New Roman" w:hAnsi="Times New Roman"/>
          <w:vertAlign w:val="superscript"/>
        </w:rPr>
        <w:t>2</w:t>
      </w:r>
      <w:r>
        <w:rPr>
          <w:rFonts w:ascii="Times New Roman" w:hAnsi="Times New Roman"/>
        </w:rPr>
        <w:t>) for examination.</w:t>
      </w:r>
      <w:r w:rsidR="00423956">
        <w:rPr>
          <w:rFonts w:ascii="Times New Roman" w:hAnsi="Times New Roman"/>
        </w:rPr>
        <w:t xml:space="preserve"> </w:t>
      </w:r>
      <w:r>
        <w:rPr>
          <w:rFonts w:ascii="Times New Roman" w:hAnsi="Times New Roman"/>
        </w:rPr>
        <w:t>Of the 989 total eggshell fragments collected from level R/4, 137 fragments were determined acceptable for examination.</w:t>
      </w:r>
      <w:r w:rsidR="00423956">
        <w:rPr>
          <w:rFonts w:ascii="Times New Roman" w:hAnsi="Times New Roman"/>
        </w:rPr>
        <w:t xml:space="preserve"> </w:t>
      </w:r>
      <w:r>
        <w:rPr>
          <w:rFonts w:ascii="Times New Roman" w:hAnsi="Times New Roman"/>
        </w:rPr>
        <w:t>Therefore, according t</w:t>
      </w:r>
      <w:r w:rsidR="000106BA">
        <w:rPr>
          <w:rFonts w:ascii="Times New Roman" w:hAnsi="Times New Roman"/>
        </w:rPr>
        <w:t>o the sampling strategy, 44</w:t>
      </w:r>
      <w:r>
        <w:rPr>
          <w:rFonts w:ascii="Times New Roman" w:hAnsi="Times New Roman"/>
        </w:rPr>
        <w:t xml:space="preserve"> were selected and measured for thickness</w:t>
      </w:r>
      <w:r w:rsidR="000106BA">
        <w:rPr>
          <w:rFonts w:ascii="Times New Roman" w:hAnsi="Times New Roman"/>
        </w:rPr>
        <w:t xml:space="preserve">. Ninety-three percent (i.e. </w:t>
      </w:r>
      <w:r>
        <w:rPr>
          <w:rFonts w:ascii="Times New Roman" w:hAnsi="Times New Roman"/>
        </w:rPr>
        <w:t>NISP</w:t>
      </w:r>
      <w:r w:rsidR="000106BA">
        <w:rPr>
          <w:rFonts w:ascii="Times New Roman" w:hAnsi="Times New Roman"/>
        </w:rPr>
        <w:t xml:space="preserve"> = 41</w:t>
      </w:r>
      <w:r>
        <w:rPr>
          <w:rFonts w:ascii="Times New Roman" w:hAnsi="Times New Roman"/>
        </w:rPr>
        <w:t>) of the eggshell fragments sample</w:t>
      </w:r>
      <w:r w:rsidR="000106BA">
        <w:rPr>
          <w:rFonts w:ascii="Times New Roman" w:hAnsi="Times New Roman"/>
        </w:rPr>
        <w:t>d from level R/4 were</w:t>
      </w:r>
      <w:r>
        <w:rPr>
          <w:rFonts w:ascii="Times New Roman" w:hAnsi="Times New Roman"/>
        </w:rPr>
        <w:t xml:space="preserve"> identified as domestic chicken taxa.</w:t>
      </w:r>
      <w:r w:rsidR="00423956">
        <w:rPr>
          <w:rFonts w:ascii="Times New Roman" w:hAnsi="Times New Roman"/>
        </w:rPr>
        <w:t xml:space="preserve"> </w:t>
      </w:r>
      <w:r>
        <w:rPr>
          <w:rFonts w:ascii="Times New Roman" w:hAnsi="Times New Roman"/>
        </w:rPr>
        <w:t>The remaining 7% were determined to belong to either goose or guinea fowl.</w:t>
      </w:r>
      <w:r w:rsidR="00423956">
        <w:rPr>
          <w:rFonts w:ascii="Times New Roman" w:hAnsi="Times New Roman"/>
        </w:rPr>
        <w:t xml:space="preserve"> </w:t>
      </w:r>
      <w:r>
        <w:rPr>
          <w:rFonts w:ascii="Times New Roman" w:hAnsi="Times New Roman"/>
        </w:rPr>
        <w:t>Resorption rates were also recorded and separated by species determinations.</w:t>
      </w:r>
      <w:r w:rsidR="00423956">
        <w:rPr>
          <w:rFonts w:ascii="Times New Roman" w:hAnsi="Times New Roman"/>
        </w:rPr>
        <w:t xml:space="preserve"> </w:t>
      </w:r>
      <w:r>
        <w:rPr>
          <w:rFonts w:ascii="Times New Roman" w:hAnsi="Times New Roman"/>
        </w:rPr>
        <w:t>For the chicken eggshell, 54% exhibited no signs of resorption, 17% exhibited minor signs of resorption, and 29% were completely resorbed or exhibited significant signs of resorption.</w:t>
      </w:r>
      <w:r w:rsidR="00423956">
        <w:rPr>
          <w:rFonts w:ascii="Times New Roman" w:hAnsi="Times New Roman"/>
        </w:rPr>
        <w:t xml:space="preserve"> </w:t>
      </w:r>
      <w:r>
        <w:rPr>
          <w:rFonts w:ascii="Times New Roman" w:hAnsi="Times New Roman"/>
        </w:rPr>
        <w:t>All goose/guinea fowl eggshells were completely resorbed or showed significant signs of resorption.</w:t>
      </w:r>
      <w:r w:rsidR="00423956">
        <w:rPr>
          <w:rFonts w:ascii="Times New Roman" w:hAnsi="Times New Roman"/>
        </w:rPr>
        <w:t xml:space="preserve"> </w:t>
      </w:r>
    </w:p>
    <w:p w14:paraId="0468B7BD" w14:textId="6CE644E5" w:rsidR="00B86268" w:rsidRDefault="00B86268" w:rsidP="00B86268">
      <w:pPr>
        <w:spacing w:line="480" w:lineRule="auto"/>
        <w:ind w:firstLine="720"/>
        <w:rPr>
          <w:rFonts w:ascii="Times New Roman" w:hAnsi="Times New Roman"/>
        </w:rPr>
      </w:pPr>
      <w:r>
        <w:rPr>
          <w:rFonts w:ascii="Times New Roman" w:hAnsi="Times New Roman"/>
        </w:rPr>
        <w:t>The eggshell fragments recovered from level S/4 exhibited minor signs of weathering and preservation concerns.</w:t>
      </w:r>
      <w:r w:rsidR="00423956">
        <w:rPr>
          <w:rFonts w:ascii="Times New Roman" w:hAnsi="Times New Roman"/>
        </w:rPr>
        <w:t xml:space="preserve"> </w:t>
      </w:r>
      <w:r>
        <w:rPr>
          <w:rFonts w:ascii="Times New Roman" w:hAnsi="Times New Roman"/>
        </w:rPr>
        <w:t>A total of 92 fragments were recovered from flotation</w:t>
      </w:r>
      <w:r w:rsidR="00F47FBC">
        <w:rPr>
          <w:rFonts w:ascii="Times New Roman" w:hAnsi="Times New Roman"/>
        </w:rPr>
        <w:t xml:space="preserve"> samples; </w:t>
      </w:r>
      <w:r w:rsidR="0088415F">
        <w:rPr>
          <w:rFonts w:ascii="Times New Roman" w:hAnsi="Times New Roman"/>
        </w:rPr>
        <w:t>30</w:t>
      </w:r>
      <w:r>
        <w:rPr>
          <w:rFonts w:ascii="Times New Roman" w:hAnsi="Times New Roman"/>
        </w:rPr>
        <w:t xml:space="preserve"> fragments were considered acceptable for examination.</w:t>
      </w:r>
      <w:r w:rsidR="00423956">
        <w:rPr>
          <w:rFonts w:ascii="Times New Roman" w:hAnsi="Times New Roman"/>
        </w:rPr>
        <w:t xml:space="preserve"> </w:t>
      </w:r>
      <w:r>
        <w:rPr>
          <w:rFonts w:ascii="Times New Roman" w:hAnsi="Times New Roman"/>
        </w:rPr>
        <w:t xml:space="preserve">All 10 fragments </w:t>
      </w:r>
      <w:r w:rsidR="0088415F">
        <w:rPr>
          <w:rFonts w:ascii="Times New Roman" w:hAnsi="Times New Roman"/>
        </w:rPr>
        <w:t xml:space="preserve">that were </w:t>
      </w:r>
      <w:r>
        <w:rPr>
          <w:rFonts w:ascii="Times New Roman" w:hAnsi="Times New Roman"/>
        </w:rPr>
        <w:t>sampled for further analysis were classified as chicken eggshell.</w:t>
      </w:r>
      <w:r w:rsidR="00423956">
        <w:rPr>
          <w:rFonts w:ascii="Times New Roman" w:hAnsi="Times New Roman"/>
        </w:rPr>
        <w:t xml:space="preserve"> </w:t>
      </w:r>
      <w:r>
        <w:rPr>
          <w:rFonts w:ascii="Times New Roman" w:hAnsi="Times New Roman"/>
        </w:rPr>
        <w:t>Of these, 40% had</w:t>
      </w:r>
      <w:r w:rsidR="0088415F">
        <w:rPr>
          <w:rFonts w:ascii="Times New Roman" w:hAnsi="Times New Roman"/>
        </w:rPr>
        <w:t xml:space="preserve"> no signs of resorption, 50% exhibited</w:t>
      </w:r>
      <w:r>
        <w:rPr>
          <w:rFonts w:ascii="Times New Roman" w:hAnsi="Times New Roman"/>
        </w:rPr>
        <w:t xml:space="preserve"> minor resorption, and 10% were completely resorbed.</w:t>
      </w:r>
      <w:r w:rsidR="00423956">
        <w:rPr>
          <w:rFonts w:ascii="Times New Roman" w:hAnsi="Times New Roman"/>
        </w:rPr>
        <w:t xml:space="preserve"> </w:t>
      </w:r>
    </w:p>
    <w:p w14:paraId="2C6AB5FF" w14:textId="552BB736" w:rsidR="004B5B5E" w:rsidRDefault="004B5B5E" w:rsidP="008332F3">
      <w:pPr>
        <w:spacing w:line="480" w:lineRule="auto"/>
        <w:ind w:firstLine="720"/>
        <w:rPr>
          <w:rFonts w:ascii="Times New Roman" w:hAnsi="Times New Roman"/>
        </w:rPr>
      </w:pPr>
      <w:r>
        <w:rPr>
          <w:rFonts w:ascii="Times New Roman" w:hAnsi="Times New Roman"/>
        </w:rPr>
        <w:t xml:space="preserve">The eggshell fragments recovered from the heavy fraction flotation samples from level W/4 were very poorly preserved and many fragments exhibited substantial signs of weathering. Of the 340 total heavy fraction sampled fragments, only 93 fragments were considered acceptable for analysis. The sampling strategy selected 37 fragments for further examination. Ninety-two percent of the sample corresponded in thickness measurements with chicken, while 5% were identified as possible quail and only 3% were identified as turkey eggshell fragments. Fifty-percent of the fragments exhibited no signs of resorption, 18% appeared to be minimally resorbed, and 32% were significantly resorbed. Additionally, 100% of the possible quail fragments were completely resorbed and 100% of the turkey fragments were minimally resorbed. </w:t>
      </w:r>
    </w:p>
    <w:p w14:paraId="405D937E" w14:textId="4FD04009" w:rsidR="00B86268" w:rsidRDefault="004B5B5E" w:rsidP="00B86268">
      <w:pPr>
        <w:spacing w:line="480" w:lineRule="auto"/>
        <w:ind w:firstLine="720"/>
        <w:rPr>
          <w:rFonts w:ascii="Times New Roman" w:hAnsi="Times New Roman"/>
        </w:rPr>
      </w:pPr>
      <w:r>
        <w:rPr>
          <w:rFonts w:ascii="Times New Roman" w:hAnsi="Times New Roman"/>
        </w:rPr>
        <w:t>Contrastingly, a</w:t>
      </w:r>
      <w:r w:rsidR="004871BA">
        <w:rPr>
          <w:rFonts w:ascii="Times New Roman" w:hAnsi="Times New Roman"/>
        </w:rPr>
        <w:t xml:space="preserve"> total of </w:t>
      </w:r>
      <w:commentRangeStart w:id="21"/>
      <w:r w:rsidR="004871BA">
        <w:rPr>
          <w:rFonts w:ascii="Times New Roman" w:hAnsi="Times New Roman"/>
        </w:rPr>
        <w:t>1,533</w:t>
      </w:r>
      <w:r w:rsidR="00B86268">
        <w:rPr>
          <w:rFonts w:ascii="Times New Roman" w:hAnsi="Times New Roman"/>
        </w:rPr>
        <w:t xml:space="preserve"> eggshell</w:t>
      </w:r>
      <w:commentRangeEnd w:id="21"/>
      <w:r w:rsidR="004871BA">
        <w:rPr>
          <w:rStyle w:val="CommentReference"/>
        </w:rPr>
        <w:commentReference w:id="21"/>
      </w:r>
      <w:r w:rsidR="00B86268">
        <w:rPr>
          <w:rFonts w:ascii="Times New Roman" w:hAnsi="Times New Roman"/>
        </w:rPr>
        <w:t xml:space="preserve"> fragments were recovered from the heavy fraction material in level V/4 of the subfloor pit.</w:t>
      </w:r>
      <w:r w:rsidR="00423956">
        <w:rPr>
          <w:rFonts w:ascii="Times New Roman" w:hAnsi="Times New Roman"/>
        </w:rPr>
        <w:t xml:space="preserve"> </w:t>
      </w:r>
      <w:r w:rsidR="004871BA">
        <w:rPr>
          <w:rFonts w:ascii="Times New Roman" w:hAnsi="Times New Roman"/>
        </w:rPr>
        <w:t>A sample of 144 fragments was</w:t>
      </w:r>
      <w:r w:rsidR="00B86268">
        <w:rPr>
          <w:rFonts w:ascii="Times New Roman" w:hAnsi="Times New Roman"/>
        </w:rPr>
        <w:t xml:space="preserve"> selected for further analysis f</w:t>
      </w:r>
      <w:r w:rsidR="004871BA">
        <w:rPr>
          <w:rFonts w:ascii="Times New Roman" w:hAnsi="Times New Roman"/>
        </w:rPr>
        <w:t>rom the 470</w:t>
      </w:r>
      <w:r w:rsidR="00D912CC">
        <w:rPr>
          <w:rFonts w:ascii="Times New Roman" w:hAnsi="Times New Roman"/>
        </w:rPr>
        <w:t xml:space="preserve"> well-preserved,</w:t>
      </w:r>
      <w:r w:rsidR="00B86268">
        <w:rPr>
          <w:rFonts w:ascii="Times New Roman" w:hAnsi="Times New Roman"/>
        </w:rPr>
        <w:t xml:space="preserve"> complete</w:t>
      </w:r>
      <w:r w:rsidR="00D912CC">
        <w:rPr>
          <w:rFonts w:ascii="Times New Roman" w:hAnsi="Times New Roman"/>
        </w:rPr>
        <w:t>, and larger</w:t>
      </w:r>
      <w:r w:rsidR="00F47FBC">
        <w:rPr>
          <w:rFonts w:ascii="Times New Roman" w:hAnsi="Times New Roman"/>
        </w:rPr>
        <w:t xml:space="preserve"> fragments</w:t>
      </w:r>
      <w:r w:rsidR="00B86268">
        <w:rPr>
          <w:rFonts w:ascii="Times New Roman" w:hAnsi="Times New Roman"/>
        </w:rPr>
        <w:t xml:space="preserve"> from the heavy fraction samples.</w:t>
      </w:r>
      <w:r w:rsidR="00423956">
        <w:rPr>
          <w:rFonts w:ascii="Times New Roman" w:hAnsi="Times New Roman"/>
        </w:rPr>
        <w:t xml:space="preserve"> </w:t>
      </w:r>
      <w:r w:rsidR="00F47FBC">
        <w:rPr>
          <w:rFonts w:ascii="Times New Roman" w:hAnsi="Times New Roman"/>
        </w:rPr>
        <w:t xml:space="preserve">Chicken eggshell </w:t>
      </w:r>
      <w:r w:rsidR="00B86268">
        <w:rPr>
          <w:rFonts w:ascii="Times New Roman" w:hAnsi="Times New Roman"/>
        </w:rPr>
        <w:t>dominates the eggshell count from level V/4, comprising 90% of the assemblage</w:t>
      </w:r>
      <w:r w:rsidR="00F47FBC">
        <w:rPr>
          <w:rFonts w:ascii="Times New Roman" w:hAnsi="Times New Roman"/>
        </w:rPr>
        <w:t xml:space="preserve"> from this level</w:t>
      </w:r>
      <w:r w:rsidR="00B86268">
        <w:rPr>
          <w:rFonts w:ascii="Times New Roman" w:hAnsi="Times New Roman"/>
        </w:rPr>
        <w:t>.</w:t>
      </w:r>
      <w:r w:rsidR="00423956">
        <w:rPr>
          <w:rFonts w:ascii="Times New Roman" w:hAnsi="Times New Roman"/>
        </w:rPr>
        <w:t xml:space="preserve"> </w:t>
      </w:r>
      <w:r w:rsidR="00B86268">
        <w:rPr>
          <w:rFonts w:ascii="Times New Roman" w:hAnsi="Times New Roman"/>
        </w:rPr>
        <w:t xml:space="preserve">Additionally, a combined 9% of the assemblage falls within the thickness range for turkey eggshell, while 1% </w:t>
      </w:r>
      <w:r w:rsidR="00F47FBC">
        <w:rPr>
          <w:rFonts w:ascii="Times New Roman" w:hAnsi="Times New Roman"/>
        </w:rPr>
        <w:t>is</w:t>
      </w:r>
      <w:r w:rsidR="00B86268">
        <w:rPr>
          <w:rFonts w:ascii="Times New Roman" w:hAnsi="Times New Roman"/>
        </w:rPr>
        <w:t xml:space="preserve"> within the </w:t>
      </w:r>
      <w:r w:rsidR="00F47FBC">
        <w:rPr>
          <w:rFonts w:ascii="Times New Roman" w:hAnsi="Times New Roman"/>
        </w:rPr>
        <w:t xml:space="preserve">thickness </w:t>
      </w:r>
      <w:r w:rsidR="00B86268">
        <w:rPr>
          <w:rFonts w:ascii="Times New Roman" w:hAnsi="Times New Roman"/>
        </w:rPr>
        <w:t>range for quail.</w:t>
      </w:r>
      <w:r w:rsidR="00423956">
        <w:rPr>
          <w:rFonts w:ascii="Times New Roman" w:hAnsi="Times New Roman"/>
        </w:rPr>
        <w:t xml:space="preserve"> </w:t>
      </w:r>
      <w:r w:rsidR="00B86268">
        <w:rPr>
          <w:rFonts w:ascii="Times New Roman" w:hAnsi="Times New Roman"/>
        </w:rPr>
        <w:t>Eighty-four percent of the identified chicken eggshells exhibit no signs of resorption, while the remaining 10% show minor resorption and 6% are completely resorbed.</w:t>
      </w:r>
      <w:r w:rsidR="00423956">
        <w:rPr>
          <w:rFonts w:ascii="Times New Roman" w:hAnsi="Times New Roman"/>
        </w:rPr>
        <w:t xml:space="preserve"> </w:t>
      </w:r>
      <w:r w:rsidR="00B86268">
        <w:rPr>
          <w:rFonts w:ascii="Times New Roman" w:hAnsi="Times New Roman"/>
        </w:rPr>
        <w:t>All identified turkey eggshell fragments exhibited no signs of resorption and 100% of the quail eggshell show minor resorption.</w:t>
      </w:r>
      <w:r w:rsidR="00423956">
        <w:rPr>
          <w:rFonts w:ascii="Times New Roman" w:hAnsi="Times New Roman"/>
        </w:rPr>
        <w:t xml:space="preserve"> </w:t>
      </w:r>
    </w:p>
    <w:p w14:paraId="32738179" w14:textId="05D1A809" w:rsidR="001D390C" w:rsidRDefault="001D390C" w:rsidP="00B86268">
      <w:pPr>
        <w:spacing w:line="480" w:lineRule="auto"/>
        <w:ind w:firstLine="720"/>
        <w:rPr>
          <w:rFonts w:ascii="Times New Roman" w:hAnsi="Times New Roman"/>
        </w:rPr>
      </w:pPr>
      <w:r>
        <w:rPr>
          <w:rFonts w:ascii="Times New Roman" w:hAnsi="Times New Roman"/>
        </w:rPr>
        <w:t xml:space="preserve">Additionally, two eggshell fragments were analyzed from the whole egg recovered from level V/4. Fragments from this egg were tested using both the stereoscopic microscope measurement techniques and the SEM method of analysis. The results of the stereoscopic microscope thickness tests revealed that the egg at the time of deposition displayed signs of minimal resorption and measured an averaged thickness of 0.331mm along the radial cross-section, thus categorizing the egg as possible chicken or duck. Additionally, the discriminant analysis function confirmed this assumption, determining that pore counts, thickness, and thickness ratio measurements categorized one of the tested fragments as also closely resembling that of a chicken eggshell.  </w:t>
      </w:r>
    </w:p>
    <w:p w14:paraId="79161F90" w14:textId="429E0A42" w:rsidR="00B86268" w:rsidRDefault="00B86268" w:rsidP="00B86268">
      <w:pPr>
        <w:spacing w:line="480" w:lineRule="auto"/>
        <w:ind w:firstLine="720"/>
        <w:rPr>
          <w:rFonts w:ascii="Times New Roman" w:hAnsi="Times New Roman"/>
        </w:rPr>
      </w:pPr>
      <w:r>
        <w:rPr>
          <w:rFonts w:ascii="Times New Roman" w:hAnsi="Times New Roman"/>
        </w:rPr>
        <w:t>The eggshell fragments recovered from level X/4 all exhibited minimal weathering and preservation concerns.</w:t>
      </w:r>
      <w:r w:rsidR="00423956">
        <w:rPr>
          <w:rFonts w:ascii="Times New Roman" w:hAnsi="Times New Roman"/>
        </w:rPr>
        <w:t xml:space="preserve"> </w:t>
      </w:r>
      <w:r>
        <w:rPr>
          <w:rFonts w:ascii="Times New Roman" w:hAnsi="Times New Roman"/>
        </w:rPr>
        <w:t>A total of 118 fragments were recovered from flotation samples.</w:t>
      </w:r>
      <w:r w:rsidR="00423956">
        <w:rPr>
          <w:rFonts w:ascii="Times New Roman" w:hAnsi="Times New Roman"/>
        </w:rPr>
        <w:t xml:space="preserve"> </w:t>
      </w:r>
      <w:r>
        <w:rPr>
          <w:rFonts w:ascii="Times New Roman" w:hAnsi="Times New Roman"/>
        </w:rPr>
        <w:t>Forty-three fragments were considered acceptable for examination and a total of 14 fragments were randomly sampled for further analysis.</w:t>
      </w:r>
      <w:r w:rsidR="00423956">
        <w:rPr>
          <w:rFonts w:ascii="Times New Roman" w:hAnsi="Times New Roman"/>
        </w:rPr>
        <w:t xml:space="preserve"> </w:t>
      </w:r>
      <w:r>
        <w:rPr>
          <w:rFonts w:ascii="Times New Roman" w:hAnsi="Times New Roman"/>
        </w:rPr>
        <w:t>Ninety-two percent of these were classified as chicken eggshell and only 8% were classified as possible turkey eggshell.</w:t>
      </w:r>
      <w:r w:rsidR="00423956">
        <w:rPr>
          <w:rFonts w:ascii="Times New Roman" w:hAnsi="Times New Roman"/>
        </w:rPr>
        <w:t xml:space="preserve"> </w:t>
      </w:r>
      <w:r>
        <w:rPr>
          <w:rFonts w:ascii="Times New Roman" w:hAnsi="Times New Roman"/>
        </w:rPr>
        <w:t>Of the 13 chicken eggs</w:t>
      </w:r>
      <w:r w:rsidR="007651A9">
        <w:rPr>
          <w:rFonts w:ascii="Times New Roman" w:hAnsi="Times New Roman"/>
        </w:rPr>
        <w:t>hell fragments (93%) identified</w:t>
      </w:r>
      <w:r>
        <w:rPr>
          <w:rFonts w:ascii="Times New Roman" w:hAnsi="Times New Roman"/>
        </w:rPr>
        <w:t>, 54% exhibited no signs of resorption, 31% had minor resorption, and 15% were completely resorbed.</w:t>
      </w:r>
      <w:r w:rsidR="00423956">
        <w:rPr>
          <w:rFonts w:ascii="Times New Roman" w:hAnsi="Times New Roman"/>
        </w:rPr>
        <w:t xml:space="preserve"> </w:t>
      </w:r>
      <w:r>
        <w:rPr>
          <w:rFonts w:ascii="Times New Roman" w:hAnsi="Times New Roman"/>
        </w:rPr>
        <w:t>The one eggshell fragment identified as possibly belonging to turkey also exhibited no signs of resorption.</w:t>
      </w:r>
      <w:r w:rsidR="00423956">
        <w:rPr>
          <w:rFonts w:ascii="Times New Roman" w:hAnsi="Times New Roman"/>
        </w:rPr>
        <w:t xml:space="preserve"> </w:t>
      </w:r>
    </w:p>
    <w:p w14:paraId="60C5DAF6" w14:textId="52C9DCA6" w:rsidR="00B86268" w:rsidRDefault="00B86268" w:rsidP="00B86268">
      <w:pPr>
        <w:spacing w:line="480" w:lineRule="auto"/>
        <w:ind w:firstLine="720"/>
        <w:rPr>
          <w:rFonts w:ascii="Times New Roman" w:hAnsi="Times New Roman"/>
        </w:rPr>
      </w:pPr>
      <w:r>
        <w:rPr>
          <w:rFonts w:ascii="Times New Roman" w:hAnsi="Times New Roman"/>
        </w:rPr>
        <w:t>Eggshell recovered from level Y/4 exhibited minor preservation concerns but overall the fragments were classified in good condition.</w:t>
      </w:r>
      <w:r w:rsidR="00423956">
        <w:rPr>
          <w:rFonts w:ascii="Times New Roman" w:hAnsi="Times New Roman"/>
        </w:rPr>
        <w:t xml:space="preserve"> </w:t>
      </w:r>
      <w:r>
        <w:rPr>
          <w:rFonts w:ascii="Times New Roman" w:hAnsi="Times New Roman"/>
        </w:rPr>
        <w:t>A total of 132 fragments were recovered from the sampled flotation samples.</w:t>
      </w:r>
      <w:r w:rsidR="00423956">
        <w:rPr>
          <w:rFonts w:ascii="Times New Roman" w:hAnsi="Times New Roman"/>
        </w:rPr>
        <w:t xml:space="preserve"> </w:t>
      </w:r>
      <w:r>
        <w:rPr>
          <w:rFonts w:ascii="Times New Roman" w:hAnsi="Times New Roman"/>
        </w:rPr>
        <w:t>Of these, 48 fragments were considered acceptable for examination, but only 15 fragments were randomly sampled for detailed analysis.</w:t>
      </w:r>
      <w:r w:rsidR="00423956">
        <w:rPr>
          <w:rFonts w:ascii="Times New Roman" w:hAnsi="Times New Roman"/>
        </w:rPr>
        <w:t xml:space="preserve"> </w:t>
      </w:r>
      <w:r>
        <w:rPr>
          <w:rFonts w:ascii="Times New Roman" w:hAnsi="Times New Roman"/>
        </w:rPr>
        <w:t>All 15 fragments (100%) sampled were classified as chicken eggshell.</w:t>
      </w:r>
      <w:r w:rsidR="00423956">
        <w:rPr>
          <w:rFonts w:ascii="Times New Roman" w:hAnsi="Times New Roman"/>
        </w:rPr>
        <w:t xml:space="preserve"> </w:t>
      </w:r>
      <w:r>
        <w:rPr>
          <w:rFonts w:ascii="Times New Roman" w:hAnsi="Times New Roman"/>
        </w:rPr>
        <w:t>However, resorption stages revealed that 67% exhibited no signs of resorption, 6% had minor resorption, and 27% were completely resorbed.</w:t>
      </w:r>
      <w:r w:rsidR="00423956">
        <w:rPr>
          <w:rFonts w:ascii="Times New Roman" w:hAnsi="Times New Roman"/>
        </w:rPr>
        <w:t xml:space="preserve"> </w:t>
      </w:r>
    </w:p>
    <w:p w14:paraId="216DEEC1" w14:textId="6BC720D4" w:rsidR="00B86268" w:rsidRDefault="00B86268" w:rsidP="00B86268">
      <w:pPr>
        <w:spacing w:line="480" w:lineRule="auto"/>
        <w:ind w:firstLine="720"/>
        <w:rPr>
          <w:rFonts w:ascii="Times New Roman" w:hAnsi="Times New Roman"/>
        </w:rPr>
      </w:pPr>
      <w:r>
        <w:rPr>
          <w:rFonts w:ascii="Times New Roman" w:hAnsi="Times New Roman"/>
        </w:rPr>
        <w:t>The eggshell fragments recovered from level Z/4 exhibited minimal signs of weathering and almost no preservation issues were noted.</w:t>
      </w:r>
      <w:r w:rsidR="00423956">
        <w:rPr>
          <w:rFonts w:ascii="Times New Roman" w:hAnsi="Times New Roman"/>
        </w:rPr>
        <w:t xml:space="preserve"> </w:t>
      </w:r>
      <w:r>
        <w:rPr>
          <w:rFonts w:ascii="Times New Roman" w:hAnsi="Times New Roman"/>
        </w:rPr>
        <w:t>Only 50 fragments of the 153 total fragments recovered from flotation were considered acceptable for further examination.</w:t>
      </w:r>
      <w:r w:rsidR="00423956">
        <w:rPr>
          <w:rFonts w:ascii="Times New Roman" w:hAnsi="Times New Roman"/>
        </w:rPr>
        <w:t xml:space="preserve"> </w:t>
      </w:r>
      <w:r>
        <w:rPr>
          <w:rFonts w:ascii="Times New Roman" w:hAnsi="Times New Roman"/>
        </w:rPr>
        <w:t>A random sample of 30% (16 fragments) selected from the good eggshell fragments, were chosen for thickness measurement analysis.</w:t>
      </w:r>
      <w:r w:rsidR="00423956">
        <w:rPr>
          <w:rFonts w:ascii="Times New Roman" w:hAnsi="Times New Roman"/>
        </w:rPr>
        <w:t xml:space="preserve"> </w:t>
      </w:r>
      <w:r>
        <w:rPr>
          <w:rFonts w:ascii="Times New Roman" w:hAnsi="Times New Roman"/>
        </w:rPr>
        <w:t>Of these, 94% were classified as chicken and 6% were classified as turkey.</w:t>
      </w:r>
      <w:r w:rsidR="00423956">
        <w:rPr>
          <w:rFonts w:ascii="Times New Roman" w:hAnsi="Times New Roman"/>
        </w:rPr>
        <w:t xml:space="preserve"> </w:t>
      </w:r>
      <w:r>
        <w:rPr>
          <w:rFonts w:ascii="Times New Roman" w:hAnsi="Times New Roman"/>
        </w:rPr>
        <w:t>All identified chicken and turkey eggshell fragments (100%) exhibited no evidence of resorption.</w:t>
      </w:r>
    </w:p>
    <w:p w14:paraId="116D1E5C" w14:textId="1952420C" w:rsidR="00B86268" w:rsidRDefault="00D100A2" w:rsidP="00B86268">
      <w:pPr>
        <w:spacing w:line="480" w:lineRule="auto"/>
        <w:ind w:firstLine="720"/>
        <w:rPr>
          <w:rFonts w:ascii="Times New Roman" w:hAnsi="Times New Roman"/>
        </w:rPr>
      </w:pPr>
      <w:r>
        <w:rPr>
          <w:rFonts w:ascii="Times New Roman" w:hAnsi="Times New Roman"/>
        </w:rPr>
        <w:t>Overall, e</w:t>
      </w:r>
      <w:r w:rsidR="00385512">
        <w:rPr>
          <w:rFonts w:ascii="Times New Roman" w:hAnsi="Times New Roman"/>
        </w:rPr>
        <w:t>ggshell recovered f</w:t>
      </w:r>
      <w:r>
        <w:rPr>
          <w:rFonts w:ascii="Times New Roman" w:hAnsi="Times New Roman"/>
        </w:rPr>
        <w:t>rom Level AA/4 exhibited</w:t>
      </w:r>
      <w:r w:rsidR="00385512">
        <w:rPr>
          <w:rFonts w:ascii="Times New Roman" w:hAnsi="Times New Roman"/>
        </w:rPr>
        <w:t xml:space="preserve"> poor signs of preservation.</w:t>
      </w:r>
      <w:r w:rsidR="00423956">
        <w:rPr>
          <w:rFonts w:ascii="Times New Roman" w:hAnsi="Times New Roman"/>
        </w:rPr>
        <w:t xml:space="preserve"> </w:t>
      </w:r>
      <w:r w:rsidR="00385512">
        <w:rPr>
          <w:rFonts w:ascii="Times New Roman" w:hAnsi="Times New Roman"/>
        </w:rPr>
        <w:t xml:space="preserve">A total of 134 fragments were recovered from the </w:t>
      </w:r>
      <w:r w:rsidR="00972482">
        <w:rPr>
          <w:rFonts w:ascii="Times New Roman" w:hAnsi="Times New Roman"/>
        </w:rPr>
        <w:t>tested</w:t>
      </w:r>
      <w:r w:rsidR="00385512">
        <w:rPr>
          <w:rFonts w:ascii="Times New Roman" w:hAnsi="Times New Roman"/>
        </w:rPr>
        <w:t xml:space="preserve"> flotation samples.</w:t>
      </w:r>
      <w:r w:rsidR="00423956">
        <w:rPr>
          <w:rFonts w:ascii="Times New Roman" w:hAnsi="Times New Roman"/>
        </w:rPr>
        <w:t xml:space="preserve"> </w:t>
      </w:r>
      <w:r w:rsidR="00385512">
        <w:rPr>
          <w:rFonts w:ascii="Times New Roman" w:hAnsi="Times New Roman"/>
        </w:rPr>
        <w:t>Of these, 34 fragments were considered acc</w:t>
      </w:r>
      <w:r>
        <w:rPr>
          <w:rFonts w:ascii="Times New Roman" w:hAnsi="Times New Roman"/>
        </w:rPr>
        <w:t>eptable for examination and</w:t>
      </w:r>
      <w:r w:rsidR="00385512">
        <w:rPr>
          <w:rFonts w:ascii="Times New Roman" w:hAnsi="Times New Roman"/>
        </w:rPr>
        <w:t xml:space="preserve"> 12 fragments were randomly sampled for detailed analysis.</w:t>
      </w:r>
      <w:r w:rsidR="00423956">
        <w:rPr>
          <w:rFonts w:ascii="Times New Roman" w:hAnsi="Times New Roman"/>
        </w:rPr>
        <w:t xml:space="preserve"> </w:t>
      </w:r>
      <w:r>
        <w:rPr>
          <w:rFonts w:ascii="Times New Roman" w:hAnsi="Times New Roman"/>
        </w:rPr>
        <w:t xml:space="preserve"> Ten fragments (83%) </w:t>
      </w:r>
      <w:r w:rsidR="00385512">
        <w:rPr>
          <w:rFonts w:ascii="Times New Roman" w:hAnsi="Times New Roman"/>
        </w:rPr>
        <w:t>were classified as chicken eggshell and the remaining 17% were classified as turkey eggshell.</w:t>
      </w:r>
      <w:r w:rsidR="00423956">
        <w:rPr>
          <w:rFonts w:ascii="Times New Roman" w:hAnsi="Times New Roman"/>
        </w:rPr>
        <w:t xml:space="preserve"> </w:t>
      </w:r>
      <w:r w:rsidR="00385512">
        <w:rPr>
          <w:rFonts w:ascii="Times New Roman" w:hAnsi="Times New Roman"/>
        </w:rPr>
        <w:t>Resorption stages revealed that 70% of the sample exhibited no signs of resorption, while 30% exhibited minor resorption pattering.</w:t>
      </w:r>
      <w:r w:rsidR="00423956">
        <w:rPr>
          <w:rFonts w:ascii="Times New Roman" w:hAnsi="Times New Roman"/>
        </w:rPr>
        <w:t xml:space="preserve"> </w:t>
      </w:r>
      <w:r w:rsidR="004F392E">
        <w:rPr>
          <w:rFonts w:ascii="Times New Roman" w:hAnsi="Times New Roman"/>
        </w:rPr>
        <w:t>Resorption stages of the turkey eggshell fragments were evenly distributed; 50% were completely resorbed and 50% exhibited no signs of resorption.</w:t>
      </w:r>
    </w:p>
    <w:p w14:paraId="22326466" w14:textId="6B6AED54" w:rsidR="00B86268" w:rsidRDefault="00B86268" w:rsidP="00B86268">
      <w:pPr>
        <w:spacing w:line="480" w:lineRule="auto"/>
        <w:ind w:firstLine="720"/>
        <w:rPr>
          <w:rFonts w:ascii="Times New Roman" w:hAnsi="Times New Roman"/>
        </w:rPr>
      </w:pPr>
      <w:r>
        <w:rPr>
          <w:rFonts w:ascii="Times New Roman" w:hAnsi="Times New Roman"/>
        </w:rPr>
        <w:t>Finally, the eggshell fragments recovered from the sampled heavy fraction flotation in level BB/4 exhibited exception</w:t>
      </w:r>
      <w:r w:rsidR="00D100A2">
        <w:rPr>
          <w:rFonts w:ascii="Times New Roman" w:hAnsi="Times New Roman"/>
        </w:rPr>
        <w:t xml:space="preserve">al </w:t>
      </w:r>
      <w:r>
        <w:rPr>
          <w:rFonts w:ascii="Times New Roman" w:hAnsi="Times New Roman"/>
        </w:rPr>
        <w:t xml:space="preserve">preservation </w:t>
      </w:r>
      <w:r w:rsidR="00D100A2">
        <w:rPr>
          <w:rFonts w:ascii="Times New Roman" w:hAnsi="Times New Roman"/>
        </w:rPr>
        <w:t xml:space="preserve">quality </w:t>
      </w:r>
      <w:r>
        <w:rPr>
          <w:rFonts w:ascii="Times New Roman" w:hAnsi="Times New Roman"/>
        </w:rPr>
        <w:t>and many fragments were substantial in size and lacked significant weathering concerns.</w:t>
      </w:r>
      <w:r w:rsidR="00423956">
        <w:rPr>
          <w:rFonts w:ascii="Times New Roman" w:hAnsi="Times New Roman"/>
        </w:rPr>
        <w:t xml:space="preserve"> </w:t>
      </w:r>
      <w:r>
        <w:rPr>
          <w:rFonts w:ascii="Times New Roman" w:hAnsi="Times New Roman"/>
        </w:rPr>
        <w:t>Of the 3590 total heavy fraction sampled fragments recovered, 2456 fragments were considered very well preserved and large enough for further analysis.</w:t>
      </w:r>
      <w:r w:rsidR="00423956">
        <w:rPr>
          <w:rFonts w:ascii="Times New Roman" w:hAnsi="Times New Roman"/>
        </w:rPr>
        <w:t xml:space="preserve"> </w:t>
      </w:r>
      <w:r w:rsidR="00D100A2">
        <w:rPr>
          <w:rFonts w:ascii="Times New Roman" w:hAnsi="Times New Roman"/>
        </w:rPr>
        <w:t xml:space="preserve">The </w:t>
      </w:r>
      <w:r>
        <w:rPr>
          <w:rFonts w:ascii="Times New Roman" w:hAnsi="Times New Roman"/>
        </w:rPr>
        <w:t xml:space="preserve">sampling strategy selected 734 fragments for advanced thickness measurement </w:t>
      </w:r>
      <w:r w:rsidR="00D100A2">
        <w:rPr>
          <w:rFonts w:ascii="Times New Roman" w:hAnsi="Times New Roman"/>
        </w:rPr>
        <w:t>analysis</w:t>
      </w:r>
      <w:r>
        <w:rPr>
          <w:rFonts w:ascii="Times New Roman" w:hAnsi="Times New Roman"/>
        </w:rPr>
        <w:t>.</w:t>
      </w:r>
      <w:r w:rsidR="00423956">
        <w:rPr>
          <w:rFonts w:ascii="Times New Roman" w:hAnsi="Times New Roman"/>
        </w:rPr>
        <w:t xml:space="preserve"> </w:t>
      </w:r>
      <w:r w:rsidR="00D100A2">
        <w:rPr>
          <w:rFonts w:ascii="Times New Roman" w:hAnsi="Times New Roman"/>
        </w:rPr>
        <w:t xml:space="preserve">Chicken eggshell </w:t>
      </w:r>
      <w:r>
        <w:rPr>
          <w:rFonts w:ascii="Times New Roman" w:hAnsi="Times New Roman"/>
        </w:rPr>
        <w:t>dominates the level BB/4 assemblage, comprising 89% of the sample.</w:t>
      </w:r>
      <w:r w:rsidR="00423956">
        <w:rPr>
          <w:rFonts w:ascii="Times New Roman" w:hAnsi="Times New Roman"/>
        </w:rPr>
        <w:t xml:space="preserve"> </w:t>
      </w:r>
      <w:r>
        <w:rPr>
          <w:rFonts w:ascii="Times New Roman" w:hAnsi="Times New Roman"/>
        </w:rPr>
        <w:t>Additionally, 8% of the assemblage was identified as turkey, while the remaining 3% of the eggshell fragments were evenly distributed between guinea fowl or goose, passerine, and quail identifications.</w:t>
      </w:r>
      <w:r w:rsidR="00423956">
        <w:rPr>
          <w:rFonts w:ascii="Times New Roman" w:hAnsi="Times New Roman"/>
        </w:rPr>
        <w:t xml:space="preserve"> </w:t>
      </w:r>
      <w:r>
        <w:rPr>
          <w:rFonts w:ascii="Times New Roman" w:hAnsi="Times New Roman"/>
        </w:rPr>
        <w:t>Resorption stages for those fragments identifies as chicken eggshell were 90% no resorption, 7% appeared to be minimally resorbed, and 3% were significantly resorbed.</w:t>
      </w:r>
      <w:r w:rsidR="00423956">
        <w:rPr>
          <w:rFonts w:ascii="Times New Roman" w:hAnsi="Times New Roman"/>
        </w:rPr>
        <w:t xml:space="preserve"> </w:t>
      </w:r>
      <w:r>
        <w:rPr>
          <w:rFonts w:ascii="Times New Roman" w:hAnsi="Times New Roman"/>
        </w:rPr>
        <w:t>Turkey eggshell resorption stages were similarly distributed among those identified, with 91% exhibiting no resorption, 7% minimally resorbed, and 2% completely resorbed.</w:t>
      </w:r>
      <w:r w:rsidR="00423956">
        <w:rPr>
          <w:rFonts w:ascii="Times New Roman" w:hAnsi="Times New Roman"/>
        </w:rPr>
        <w:t xml:space="preserve"> </w:t>
      </w:r>
      <w:r>
        <w:rPr>
          <w:rFonts w:ascii="Times New Roman" w:hAnsi="Times New Roman"/>
        </w:rPr>
        <w:t>Additionally, 100% of the goose/guinea fowl eggshell fragments exhibited no signs of resorption.</w:t>
      </w:r>
      <w:r w:rsidR="00423956">
        <w:rPr>
          <w:rFonts w:ascii="Times New Roman" w:hAnsi="Times New Roman"/>
        </w:rPr>
        <w:t xml:space="preserve"> </w:t>
      </w:r>
      <w:r>
        <w:rPr>
          <w:rFonts w:ascii="Times New Roman" w:hAnsi="Times New Roman"/>
        </w:rPr>
        <w:t>Differences in resorption patterning occur when examining the passerine and quail eggshell fragments.</w:t>
      </w:r>
      <w:r w:rsidR="00423956">
        <w:rPr>
          <w:rFonts w:ascii="Times New Roman" w:hAnsi="Times New Roman"/>
        </w:rPr>
        <w:t xml:space="preserve"> </w:t>
      </w:r>
      <w:r>
        <w:rPr>
          <w:rFonts w:ascii="Times New Roman" w:hAnsi="Times New Roman"/>
        </w:rPr>
        <w:t xml:space="preserve"> Forty percent of the classified passerine eggshell fragments were considered completely resorbed and 60% exhibited no signs of resorption.</w:t>
      </w:r>
      <w:r w:rsidR="00423956">
        <w:rPr>
          <w:rFonts w:ascii="Times New Roman" w:hAnsi="Times New Roman"/>
        </w:rPr>
        <w:t xml:space="preserve"> </w:t>
      </w:r>
      <w:r>
        <w:rPr>
          <w:rFonts w:ascii="Times New Roman" w:hAnsi="Times New Roman"/>
        </w:rPr>
        <w:t>Comple</w:t>
      </w:r>
      <w:r w:rsidR="00D100A2">
        <w:rPr>
          <w:rFonts w:ascii="Times New Roman" w:hAnsi="Times New Roman"/>
        </w:rPr>
        <w:t xml:space="preserve">tely resorbed quail eggshell </w:t>
      </w:r>
      <w:r>
        <w:rPr>
          <w:rFonts w:ascii="Times New Roman" w:hAnsi="Times New Roman"/>
        </w:rPr>
        <w:t xml:space="preserve">dominated the identified quail fragments, while 13% were minimally resorbed and 37% were classified as showing no signs of resorption. </w:t>
      </w:r>
    </w:p>
    <w:p w14:paraId="059D13D7" w14:textId="53CAD134" w:rsidR="00AC7406" w:rsidRDefault="00B86268" w:rsidP="00B86268">
      <w:pPr>
        <w:spacing w:line="480" w:lineRule="auto"/>
        <w:ind w:firstLine="720"/>
        <w:rPr>
          <w:rFonts w:ascii="Times New Roman" w:hAnsi="Times New Roman"/>
        </w:rPr>
      </w:pPr>
      <w:r>
        <w:rPr>
          <w:rFonts w:ascii="Times New Roman" w:hAnsi="Times New Roman"/>
        </w:rPr>
        <w:t xml:space="preserve">The thickness distribution groupings for the types of birds present on site do not exhibit </w:t>
      </w:r>
      <w:r w:rsidR="00D100A2">
        <w:rPr>
          <w:rFonts w:ascii="Times New Roman" w:hAnsi="Times New Roman"/>
        </w:rPr>
        <w:t xml:space="preserve">much variability throughout </w:t>
      </w:r>
      <w:r>
        <w:rPr>
          <w:rFonts w:ascii="Times New Roman" w:hAnsi="Times New Roman"/>
        </w:rPr>
        <w:t>t</w:t>
      </w:r>
      <w:r w:rsidR="00F12534">
        <w:rPr>
          <w:rFonts w:ascii="Times New Roman" w:hAnsi="Times New Roman"/>
        </w:rPr>
        <w:t xml:space="preserve">he </w:t>
      </w:r>
      <w:r w:rsidR="00D100A2">
        <w:rPr>
          <w:rFonts w:ascii="Times New Roman" w:hAnsi="Times New Roman"/>
        </w:rPr>
        <w:t xml:space="preserve">stratigraphy of the </w:t>
      </w:r>
      <w:r w:rsidR="00F12534">
        <w:rPr>
          <w:rFonts w:ascii="Times New Roman" w:hAnsi="Times New Roman"/>
        </w:rPr>
        <w:t>subfloor pit (see Figures 16.1, 17.1, 18.1, 19.1, 20.1, 21.1, 22.1, 23.1</w:t>
      </w:r>
      <w:r>
        <w:rPr>
          <w:rFonts w:ascii="Times New Roman" w:hAnsi="Times New Roman"/>
        </w:rPr>
        <w:t>).</w:t>
      </w:r>
      <w:r w:rsidR="00423956">
        <w:rPr>
          <w:rFonts w:ascii="Times New Roman" w:hAnsi="Times New Roman"/>
        </w:rPr>
        <w:t xml:space="preserve"> </w:t>
      </w:r>
      <w:r>
        <w:rPr>
          <w:rFonts w:ascii="Times New Roman" w:hAnsi="Times New Roman"/>
        </w:rPr>
        <w:t xml:space="preserve">Eggshell fragments comparable in thickness to chicken </w:t>
      </w:r>
      <w:r w:rsidR="00AB2851">
        <w:rPr>
          <w:rFonts w:ascii="Times New Roman" w:hAnsi="Times New Roman"/>
        </w:rPr>
        <w:t xml:space="preserve">are </w:t>
      </w:r>
      <w:r>
        <w:rPr>
          <w:rFonts w:ascii="Times New Roman" w:hAnsi="Times New Roman"/>
        </w:rPr>
        <w:t>consistently the dominant species present through</w:t>
      </w:r>
      <w:r w:rsidR="00D100A2">
        <w:rPr>
          <w:rFonts w:ascii="Times New Roman" w:hAnsi="Times New Roman"/>
        </w:rPr>
        <w:t>out all levels of the pit feature</w:t>
      </w:r>
      <w:r>
        <w:rPr>
          <w:rFonts w:ascii="Times New Roman" w:hAnsi="Times New Roman"/>
        </w:rPr>
        <w:t xml:space="preserve">, accounting for </w:t>
      </w:r>
      <w:r w:rsidR="00795692">
        <w:rPr>
          <w:rFonts w:ascii="Times New Roman" w:hAnsi="Times New Roman"/>
        </w:rPr>
        <w:t xml:space="preserve">90% </w:t>
      </w:r>
      <w:r>
        <w:rPr>
          <w:rFonts w:ascii="Times New Roman" w:hAnsi="Times New Roman"/>
        </w:rPr>
        <w:t>of the total fragments.</w:t>
      </w:r>
      <w:r w:rsidR="00423956">
        <w:rPr>
          <w:rFonts w:ascii="Times New Roman" w:hAnsi="Times New Roman"/>
        </w:rPr>
        <w:t xml:space="preserve"> </w:t>
      </w:r>
      <w:r>
        <w:rPr>
          <w:rFonts w:ascii="Times New Roman" w:hAnsi="Times New Roman"/>
        </w:rPr>
        <w:t>In fact, the avia</w:t>
      </w:r>
      <w:r w:rsidR="00D100A2">
        <w:rPr>
          <w:rFonts w:ascii="Times New Roman" w:hAnsi="Times New Roman"/>
        </w:rPr>
        <w:t xml:space="preserve">n bone </w:t>
      </w:r>
      <w:r>
        <w:rPr>
          <w:rFonts w:ascii="Times New Roman" w:hAnsi="Times New Roman"/>
        </w:rPr>
        <w:t>material recovered from the s</w:t>
      </w:r>
      <w:r w:rsidR="004B5B5E">
        <w:rPr>
          <w:rFonts w:ascii="Times New Roman" w:hAnsi="Times New Roman"/>
        </w:rPr>
        <w:t>ubfloor pit confirms this finding</w:t>
      </w:r>
      <w:r>
        <w:rPr>
          <w:rFonts w:ascii="Times New Roman" w:hAnsi="Times New Roman"/>
        </w:rPr>
        <w:t xml:space="preserve"> (</w:t>
      </w:r>
      <w:r w:rsidR="00AD5CCD">
        <w:rPr>
          <w:rFonts w:ascii="Times New Roman" w:hAnsi="Times New Roman"/>
        </w:rPr>
        <w:t xml:space="preserve">Table </w:t>
      </w:r>
      <w:r w:rsidR="00654E6C">
        <w:rPr>
          <w:rFonts w:ascii="Times New Roman" w:hAnsi="Times New Roman"/>
        </w:rPr>
        <w:t>11</w:t>
      </w:r>
      <w:r w:rsidR="00F12534">
        <w:rPr>
          <w:rFonts w:ascii="Times New Roman" w:hAnsi="Times New Roman"/>
        </w:rPr>
        <w:t>).</w:t>
      </w:r>
      <w:r w:rsidR="00423956">
        <w:rPr>
          <w:rFonts w:ascii="Times New Roman" w:hAnsi="Times New Roman"/>
        </w:rPr>
        <w:t xml:space="preserve"> </w:t>
      </w:r>
    </w:p>
    <w:p w14:paraId="7DCFCD81" w14:textId="77777777" w:rsidR="00834700" w:rsidRDefault="00834700" w:rsidP="00834700">
      <w:pPr>
        <w:spacing w:line="480" w:lineRule="auto"/>
        <w:rPr>
          <w:rFonts w:ascii="Times New Roman" w:hAnsi="Times New Roman"/>
        </w:rPr>
      </w:pPr>
    </w:p>
    <w:p w14:paraId="280BB797" w14:textId="26C899AD" w:rsidR="00834700" w:rsidRPr="00834700" w:rsidRDefault="00834700" w:rsidP="00834700">
      <w:pPr>
        <w:spacing w:line="480" w:lineRule="auto"/>
        <w:rPr>
          <w:rFonts w:ascii="Times New Roman" w:hAnsi="Times New Roman"/>
        </w:rPr>
      </w:pPr>
      <w:r>
        <w:rPr>
          <w:rFonts w:ascii="Times New Roman" w:hAnsi="Times New Roman"/>
          <w:b/>
        </w:rPr>
        <w:t xml:space="preserve">Table </w:t>
      </w:r>
      <w:r w:rsidR="00654E6C">
        <w:rPr>
          <w:rFonts w:ascii="Times New Roman" w:hAnsi="Times New Roman"/>
          <w:b/>
        </w:rPr>
        <w:t>11</w:t>
      </w:r>
      <w:r>
        <w:rPr>
          <w:rFonts w:ascii="Times New Roman" w:hAnsi="Times New Roman"/>
          <w:b/>
        </w:rPr>
        <w:t xml:space="preserve">. </w:t>
      </w:r>
      <w:r>
        <w:rPr>
          <w:rFonts w:ascii="Times New Roman" w:hAnsi="Times New Roman"/>
        </w:rPr>
        <w:t xml:space="preserve">Comparison of Identified Faunal Elements From </w:t>
      </w:r>
      <w:r w:rsidR="004F2AF6">
        <w:rPr>
          <w:rFonts w:ascii="Times New Roman" w:hAnsi="Times New Roman"/>
        </w:rPr>
        <w:t>Subfloor Pit Feature ER2352</w:t>
      </w:r>
    </w:p>
    <w:tbl>
      <w:tblPr>
        <w:tblW w:w="7755" w:type="dxa"/>
        <w:tblInd w:w="93" w:type="dxa"/>
        <w:tblLayout w:type="fixed"/>
        <w:tblLook w:val="04A0" w:firstRow="1" w:lastRow="0" w:firstColumn="1" w:lastColumn="0" w:noHBand="0" w:noVBand="1"/>
      </w:tblPr>
      <w:tblGrid>
        <w:gridCol w:w="2600"/>
        <w:gridCol w:w="2635"/>
        <w:gridCol w:w="1260"/>
        <w:gridCol w:w="1260"/>
      </w:tblGrid>
      <w:tr w:rsidR="00AC7406" w:rsidRPr="00AC7406" w14:paraId="6A1B87D2" w14:textId="77777777" w:rsidTr="00AC7406">
        <w:trPr>
          <w:trHeight w:val="300"/>
        </w:trPr>
        <w:tc>
          <w:tcPr>
            <w:tcW w:w="2600" w:type="dxa"/>
            <w:tcBorders>
              <w:top w:val="nil"/>
              <w:left w:val="nil"/>
              <w:bottom w:val="single" w:sz="4" w:space="0" w:color="auto"/>
              <w:right w:val="nil"/>
            </w:tcBorders>
            <w:shd w:val="clear" w:color="auto" w:fill="FF6666"/>
            <w:noWrap/>
            <w:vAlign w:val="center"/>
            <w:hideMark/>
          </w:tcPr>
          <w:p w14:paraId="19C6C8C5" w14:textId="77777777" w:rsidR="00AC7406" w:rsidRPr="00AC7406" w:rsidRDefault="00AC7406" w:rsidP="00AC7406">
            <w:pPr>
              <w:jc w:val="center"/>
              <w:rPr>
                <w:rFonts w:ascii="Times New Roman" w:eastAsia="Times New Roman" w:hAnsi="Times New Roman"/>
                <w:b/>
                <w:i/>
                <w:color w:val="000000"/>
              </w:rPr>
            </w:pPr>
            <w:r w:rsidRPr="00AC7406">
              <w:rPr>
                <w:rFonts w:ascii="Times New Roman" w:eastAsia="Times New Roman" w:hAnsi="Times New Roman"/>
                <w:b/>
                <w:i/>
                <w:color w:val="000000"/>
              </w:rPr>
              <w:t>Species</w:t>
            </w:r>
          </w:p>
        </w:tc>
        <w:tc>
          <w:tcPr>
            <w:tcW w:w="2635" w:type="dxa"/>
            <w:tcBorders>
              <w:top w:val="nil"/>
              <w:left w:val="nil"/>
              <w:bottom w:val="single" w:sz="4" w:space="0" w:color="auto"/>
              <w:right w:val="nil"/>
            </w:tcBorders>
            <w:shd w:val="clear" w:color="auto" w:fill="FF6666"/>
            <w:noWrap/>
            <w:vAlign w:val="center"/>
            <w:hideMark/>
          </w:tcPr>
          <w:p w14:paraId="7A10F857" w14:textId="77777777" w:rsidR="00AC7406" w:rsidRPr="00AC7406" w:rsidRDefault="00AC7406" w:rsidP="00AC7406">
            <w:pPr>
              <w:jc w:val="center"/>
              <w:rPr>
                <w:rFonts w:ascii="Times New Roman" w:eastAsia="Times New Roman" w:hAnsi="Times New Roman"/>
                <w:b/>
                <w:i/>
                <w:color w:val="000000"/>
              </w:rPr>
            </w:pPr>
            <w:r w:rsidRPr="00AC7406">
              <w:rPr>
                <w:rFonts w:ascii="Times New Roman" w:eastAsia="Times New Roman" w:hAnsi="Times New Roman"/>
                <w:b/>
                <w:i/>
                <w:color w:val="000000"/>
              </w:rPr>
              <w:t>Common name</w:t>
            </w:r>
          </w:p>
        </w:tc>
        <w:tc>
          <w:tcPr>
            <w:tcW w:w="1260" w:type="dxa"/>
            <w:tcBorders>
              <w:top w:val="nil"/>
              <w:left w:val="nil"/>
              <w:bottom w:val="single" w:sz="4" w:space="0" w:color="auto"/>
              <w:right w:val="nil"/>
            </w:tcBorders>
            <w:shd w:val="clear" w:color="auto" w:fill="FF6666"/>
            <w:noWrap/>
            <w:vAlign w:val="center"/>
            <w:hideMark/>
          </w:tcPr>
          <w:p w14:paraId="78142C72" w14:textId="01805228" w:rsidR="00AC7406" w:rsidRPr="00AC7406" w:rsidRDefault="004F2AF6" w:rsidP="00AC7406">
            <w:pPr>
              <w:jc w:val="center"/>
              <w:rPr>
                <w:rFonts w:ascii="Times New Roman" w:eastAsia="Times New Roman" w:hAnsi="Times New Roman"/>
                <w:b/>
                <w:i/>
                <w:color w:val="000000"/>
              </w:rPr>
            </w:pPr>
            <w:r>
              <w:rPr>
                <w:rFonts w:ascii="Times New Roman" w:eastAsia="Times New Roman" w:hAnsi="Times New Roman"/>
                <w:b/>
                <w:i/>
                <w:color w:val="000000"/>
              </w:rPr>
              <w:t>E</w:t>
            </w:r>
            <w:r w:rsidR="00AC7406" w:rsidRPr="00AC7406">
              <w:rPr>
                <w:rFonts w:ascii="Times New Roman" w:eastAsia="Times New Roman" w:hAnsi="Times New Roman"/>
                <w:b/>
                <w:i/>
                <w:color w:val="000000"/>
              </w:rPr>
              <w:t>lements identified</w:t>
            </w:r>
          </w:p>
        </w:tc>
        <w:tc>
          <w:tcPr>
            <w:tcW w:w="1260" w:type="dxa"/>
            <w:tcBorders>
              <w:top w:val="nil"/>
              <w:left w:val="nil"/>
              <w:bottom w:val="single" w:sz="4" w:space="0" w:color="auto"/>
              <w:right w:val="nil"/>
            </w:tcBorders>
            <w:shd w:val="clear" w:color="auto" w:fill="FF6666"/>
            <w:noWrap/>
            <w:vAlign w:val="center"/>
            <w:hideMark/>
          </w:tcPr>
          <w:p w14:paraId="38FA0195" w14:textId="4DF8DCA2" w:rsidR="00AC7406" w:rsidRPr="00AC7406" w:rsidRDefault="004F2AF6" w:rsidP="00AC7406">
            <w:pPr>
              <w:jc w:val="center"/>
              <w:rPr>
                <w:rFonts w:ascii="Times New Roman" w:eastAsia="Times New Roman" w:hAnsi="Times New Roman"/>
                <w:b/>
                <w:i/>
                <w:color w:val="000000"/>
              </w:rPr>
            </w:pPr>
            <w:r>
              <w:rPr>
                <w:rFonts w:ascii="Times New Roman" w:eastAsia="Times New Roman" w:hAnsi="Times New Roman"/>
                <w:b/>
                <w:i/>
                <w:color w:val="000000"/>
              </w:rPr>
              <w:t>E</w:t>
            </w:r>
            <w:r w:rsidR="00AC7406" w:rsidRPr="00AC7406">
              <w:rPr>
                <w:rFonts w:ascii="Times New Roman" w:eastAsia="Times New Roman" w:hAnsi="Times New Roman"/>
                <w:b/>
                <w:i/>
                <w:color w:val="000000"/>
              </w:rPr>
              <w:t>ggshell identified</w:t>
            </w:r>
          </w:p>
        </w:tc>
      </w:tr>
      <w:tr w:rsidR="00AC7406" w:rsidRPr="00AC7406" w14:paraId="5EB2C287" w14:textId="77777777" w:rsidTr="00AC7406">
        <w:trPr>
          <w:trHeight w:val="300"/>
        </w:trPr>
        <w:tc>
          <w:tcPr>
            <w:tcW w:w="2600" w:type="dxa"/>
            <w:tcBorders>
              <w:top w:val="nil"/>
              <w:left w:val="nil"/>
              <w:bottom w:val="nil"/>
              <w:right w:val="nil"/>
            </w:tcBorders>
            <w:shd w:val="clear" w:color="auto" w:fill="auto"/>
            <w:vAlign w:val="center"/>
            <w:hideMark/>
          </w:tcPr>
          <w:p w14:paraId="3D366333" w14:textId="77777777" w:rsidR="00AC7406" w:rsidRPr="00AC7406" w:rsidRDefault="00AC7406" w:rsidP="00AC7406">
            <w:pPr>
              <w:ind w:firstLineChars="100" w:firstLine="240"/>
              <w:rPr>
                <w:rFonts w:ascii="Times New Roman" w:eastAsia="Times New Roman" w:hAnsi="Times New Roman"/>
                <w:i/>
                <w:iCs/>
                <w:color w:val="000000"/>
              </w:rPr>
            </w:pPr>
            <w:r w:rsidRPr="00AC7406">
              <w:rPr>
                <w:rFonts w:ascii="Times New Roman" w:eastAsia="Times New Roman" w:hAnsi="Times New Roman"/>
                <w:i/>
                <w:iCs/>
                <w:color w:val="000000"/>
              </w:rPr>
              <w:t>Agelaius phoeniceus</w:t>
            </w:r>
          </w:p>
        </w:tc>
        <w:tc>
          <w:tcPr>
            <w:tcW w:w="2635" w:type="dxa"/>
            <w:tcBorders>
              <w:top w:val="nil"/>
              <w:left w:val="nil"/>
              <w:bottom w:val="nil"/>
              <w:right w:val="nil"/>
            </w:tcBorders>
            <w:shd w:val="clear" w:color="auto" w:fill="auto"/>
            <w:noWrap/>
            <w:vAlign w:val="bottom"/>
            <w:hideMark/>
          </w:tcPr>
          <w:p w14:paraId="6A88622F" w14:textId="77777777" w:rsidR="00AC7406" w:rsidRPr="00AC7406" w:rsidRDefault="00AC7406" w:rsidP="00AC7406">
            <w:pPr>
              <w:rPr>
                <w:rFonts w:ascii="Times New Roman" w:eastAsia="Times New Roman" w:hAnsi="Times New Roman"/>
                <w:color w:val="000000"/>
              </w:rPr>
            </w:pPr>
            <w:r w:rsidRPr="00AC7406">
              <w:rPr>
                <w:rFonts w:ascii="Times New Roman" w:eastAsia="Times New Roman" w:hAnsi="Times New Roman"/>
                <w:color w:val="000000"/>
              </w:rPr>
              <w:t>Red-winged blackbird</w:t>
            </w:r>
          </w:p>
        </w:tc>
        <w:tc>
          <w:tcPr>
            <w:tcW w:w="1260" w:type="dxa"/>
            <w:tcBorders>
              <w:top w:val="nil"/>
              <w:left w:val="nil"/>
              <w:bottom w:val="nil"/>
              <w:right w:val="nil"/>
            </w:tcBorders>
            <w:shd w:val="clear" w:color="auto" w:fill="auto"/>
            <w:vAlign w:val="bottom"/>
            <w:hideMark/>
          </w:tcPr>
          <w:p w14:paraId="0D2B89EE"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1</w:t>
            </w:r>
          </w:p>
        </w:tc>
        <w:tc>
          <w:tcPr>
            <w:tcW w:w="1260" w:type="dxa"/>
            <w:tcBorders>
              <w:top w:val="nil"/>
              <w:left w:val="nil"/>
              <w:bottom w:val="nil"/>
              <w:right w:val="nil"/>
            </w:tcBorders>
            <w:shd w:val="clear" w:color="auto" w:fill="auto"/>
            <w:noWrap/>
            <w:vAlign w:val="bottom"/>
            <w:hideMark/>
          </w:tcPr>
          <w:p w14:paraId="5A5735AB"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0</w:t>
            </w:r>
          </w:p>
        </w:tc>
      </w:tr>
      <w:tr w:rsidR="00AC7406" w:rsidRPr="00AC7406" w14:paraId="63AEF82B" w14:textId="77777777" w:rsidTr="00AC7406">
        <w:trPr>
          <w:trHeight w:val="300"/>
        </w:trPr>
        <w:tc>
          <w:tcPr>
            <w:tcW w:w="2600" w:type="dxa"/>
            <w:tcBorders>
              <w:top w:val="nil"/>
              <w:left w:val="nil"/>
              <w:bottom w:val="nil"/>
              <w:right w:val="nil"/>
            </w:tcBorders>
            <w:shd w:val="clear" w:color="auto" w:fill="auto"/>
            <w:vAlign w:val="center"/>
            <w:hideMark/>
          </w:tcPr>
          <w:p w14:paraId="0ADD93FB" w14:textId="77777777" w:rsidR="00AC7406" w:rsidRPr="00AC7406" w:rsidRDefault="00AC7406" w:rsidP="00AC7406">
            <w:pPr>
              <w:ind w:firstLineChars="100" w:firstLine="240"/>
              <w:rPr>
                <w:rFonts w:ascii="Times New Roman" w:eastAsia="Times New Roman" w:hAnsi="Times New Roman"/>
                <w:color w:val="000000"/>
              </w:rPr>
            </w:pPr>
            <w:r w:rsidRPr="00AC7406">
              <w:rPr>
                <w:rFonts w:ascii="Times New Roman" w:eastAsia="Times New Roman" w:hAnsi="Times New Roman"/>
                <w:color w:val="000000"/>
              </w:rPr>
              <w:t xml:space="preserve">Anatidae </w:t>
            </w:r>
          </w:p>
        </w:tc>
        <w:tc>
          <w:tcPr>
            <w:tcW w:w="2635" w:type="dxa"/>
            <w:tcBorders>
              <w:top w:val="nil"/>
              <w:left w:val="nil"/>
              <w:bottom w:val="nil"/>
              <w:right w:val="nil"/>
            </w:tcBorders>
            <w:shd w:val="clear" w:color="auto" w:fill="auto"/>
            <w:noWrap/>
            <w:vAlign w:val="bottom"/>
            <w:hideMark/>
          </w:tcPr>
          <w:p w14:paraId="7182BCFA" w14:textId="77777777" w:rsidR="00AC7406" w:rsidRPr="00AC7406" w:rsidRDefault="00AC7406" w:rsidP="00AC7406">
            <w:pPr>
              <w:rPr>
                <w:rFonts w:ascii="Times New Roman" w:eastAsia="Times New Roman" w:hAnsi="Times New Roman"/>
                <w:color w:val="000000"/>
              </w:rPr>
            </w:pPr>
            <w:r w:rsidRPr="00AC7406">
              <w:rPr>
                <w:rFonts w:ascii="Times New Roman" w:eastAsia="Times New Roman" w:hAnsi="Times New Roman"/>
                <w:color w:val="000000"/>
              </w:rPr>
              <w:t>Duck/goose/swan</w:t>
            </w:r>
          </w:p>
        </w:tc>
        <w:tc>
          <w:tcPr>
            <w:tcW w:w="1260" w:type="dxa"/>
            <w:tcBorders>
              <w:top w:val="nil"/>
              <w:left w:val="nil"/>
              <w:bottom w:val="nil"/>
              <w:right w:val="nil"/>
            </w:tcBorders>
            <w:shd w:val="clear" w:color="auto" w:fill="auto"/>
            <w:vAlign w:val="bottom"/>
            <w:hideMark/>
          </w:tcPr>
          <w:p w14:paraId="3F98B6E2"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1</w:t>
            </w:r>
          </w:p>
        </w:tc>
        <w:tc>
          <w:tcPr>
            <w:tcW w:w="1260" w:type="dxa"/>
            <w:tcBorders>
              <w:top w:val="nil"/>
              <w:left w:val="nil"/>
              <w:bottom w:val="nil"/>
              <w:right w:val="nil"/>
            </w:tcBorders>
            <w:shd w:val="clear" w:color="auto" w:fill="auto"/>
            <w:noWrap/>
            <w:vAlign w:val="bottom"/>
            <w:hideMark/>
          </w:tcPr>
          <w:p w14:paraId="60ACE3E0"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0</w:t>
            </w:r>
          </w:p>
        </w:tc>
      </w:tr>
      <w:tr w:rsidR="00AC7406" w:rsidRPr="00AC7406" w14:paraId="29D05983" w14:textId="77777777" w:rsidTr="00AC7406">
        <w:trPr>
          <w:trHeight w:val="300"/>
        </w:trPr>
        <w:tc>
          <w:tcPr>
            <w:tcW w:w="2600" w:type="dxa"/>
            <w:tcBorders>
              <w:top w:val="nil"/>
              <w:left w:val="nil"/>
              <w:bottom w:val="nil"/>
              <w:right w:val="nil"/>
            </w:tcBorders>
            <w:shd w:val="clear" w:color="auto" w:fill="auto"/>
            <w:vAlign w:val="center"/>
            <w:hideMark/>
          </w:tcPr>
          <w:p w14:paraId="4A7363C2" w14:textId="77777777" w:rsidR="00AC7406" w:rsidRPr="00AC7406" w:rsidRDefault="00AC7406" w:rsidP="00AC7406">
            <w:pPr>
              <w:ind w:firstLineChars="100" w:firstLine="240"/>
              <w:rPr>
                <w:rFonts w:ascii="Times New Roman" w:eastAsia="Times New Roman" w:hAnsi="Times New Roman"/>
                <w:color w:val="000000"/>
              </w:rPr>
            </w:pPr>
            <w:r w:rsidRPr="00AC7406">
              <w:rPr>
                <w:rFonts w:ascii="Times New Roman" w:eastAsia="Times New Roman" w:hAnsi="Times New Roman"/>
                <w:color w:val="000000"/>
              </w:rPr>
              <w:t>Anserinae</w:t>
            </w:r>
          </w:p>
        </w:tc>
        <w:tc>
          <w:tcPr>
            <w:tcW w:w="2635" w:type="dxa"/>
            <w:tcBorders>
              <w:top w:val="nil"/>
              <w:left w:val="nil"/>
              <w:bottom w:val="nil"/>
              <w:right w:val="nil"/>
            </w:tcBorders>
            <w:shd w:val="clear" w:color="auto" w:fill="auto"/>
            <w:noWrap/>
            <w:vAlign w:val="bottom"/>
            <w:hideMark/>
          </w:tcPr>
          <w:p w14:paraId="47C6F706" w14:textId="77777777" w:rsidR="00AC7406" w:rsidRPr="00AC7406" w:rsidRDefault="00AC7406" w:rsidP="00AC7406">
            <w:pPr>
              <w:rPr>
                <w:rFonts w:ascii="Times New Roman" w:eastAsia="Times New Roman" w:hAnsi="Times New Roman"/>
                <w:color w:val="000000"/>
              </w:rPr>
            </w:pPr>
            <w:r w:rsidRPr="00AC7406">
              <w:rPr>
                <w:rFonts w:ascii="Times New Roman" w:eastAsia="Times New Roman" w:hAnsi="Times New Roman"/>
                <w:color w:val="000000"/>
              </w:rPr>
              <w:t>Goose</w:t>
            </w:r>
          </w:p>
        </w:tc>
        <w:tc>
          <w:tcPr>
            <w:tcW w:w="1260" w:type="dxa"/>
            <w:tcBorders>
              <w:top w:val="nil"/>
              <w:left w:val="nil"/>
              <w:bottom w:val="nil"/>
              <w:right w:val="nil"/>
            </w:tcBorders>
            <w:shd w:val="clear" w:color="auto" w:fill="auto"/>
            <w:vAlign w:val="bottom"/>
            <w:hideMark/>
          </w:tcPr>
          <w:p w14:paraId="36FF6A16"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3</w:t>
            </w:r>
          </w:p>
        </w:tc>
        <w:tc>
          <w:tcPr>
            <w:tcW w:w="1260" w:type="dxa"/>
            <w:tcBorders>
              <w:top w:val="nil"/>
              <w:left w:val="nil"/>
              <w:bottom w:val="nil"/>
              <w:right w:val="nil"/>
            </w:tcBorders>
            <w:shd w:val="clear" w:color="auto" w:fill="auto"/>
            <w:noWrap/>
            <w:vAlign w:val="bottom"/>
            <w:hideMark/>
          </w:tcPr>
          <w:p w14:paraId="7F959DB6"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11*</w:t>
            </w:r>
          </w:p>
        </w:tc>
      </w:tr>
      <w:tr w:rsidR="00AC7406" w:rsidRPr="00AC7406" w14:paraId="4625FE90" w14:textId="77777777" w:rsidTr="00AC7406">
        <w:trPr>
          <w:trHeight w:val="300"/>
        </w:trPr>
        <w:tc>
          <w:tcPr>
            <w:tcW w:w="2600" w:type="dxa"/>
            <w:tcBorders>
              <w:top w:val="nil"/>
              <w:left w:val="nil"/>
              <w:bottom w:val="nil"/>
              <w:right w:val="nil"/>
            </w:tcBorders>
            <w:shd w:val="clear" w:color="auto" w:fill="auto"/>
            <w:vAlign w:val="center"/>
            <w:hideMark/>
          </w:tcPr>
          <w:p w14:paraId="3906BCF3" w14:textId="77777777" w:rsidR="00AC7406" w:rsidRPr="00AC7406" w:rsidRDefault="00AC7406" w:rsidP="00AC7406">
            <w:pPr>
              <w:ind w:firstLineChars="100" w:firstLine="240"/>
              <w:rPr>
                <w:rFonts w:ascii="Times New Roman" w:eastAsia="Times New Roman" w:hAnsi="Times New Roman"/>
                <w:i/>
                <w:iCs/>
                <w:color w:val="000000"/>
              </w:rPr>
            </w:pPr>
            <w:r w:rsidRPr="00AC7406">
              <w:rPr>
                <w:rFonts w:ascii="Times New Roman" w:eastAsia="Times New Roman" w:hAnsi="Times New Roman"/>
                <w:i/>
                <w:iCs/>
                <w:color w:val="000000"/>
              </w:rPr>
              <w:t>Colinus virginianus</w:t>
            </w:r>
            <w:r w:rsidRPr="00AC7406">
              <w:rPr>
                <w:rFonts w:ascii="Times New Roman" w:eastAsia="Times New Roman" w:hAnsi="Times New Roman"/>
                <w:color w:val="000000"/>
              </w:rPr>
              <w:t xml:space="preserve"> </w:t>
            </w:r>
          </w:p>
        </w:tc>
        <w:tc>
          <w:tcPr>
            <w:tcW w:w="2635" w:type="dxa"/>
            <w:tcBorders>
              <w:top w:val="nil"/>
              <w:left w:val="nil"/>
              <w:bottom w:val="nil"/>
              <w:right w:val="nil"/>
            </w:tcBorders>
            <w:shd w:val="clear" w:color="auto" w:fill="auto"/>
            <w:noWrap/>
            <w:vAlign w:val="bottom"/>
            <w:hideMark/>
          </w:tcPr>
          <w:p w14:paraId="528B7F42" w14:textId="77777777" w:rsidR="00AC7406" w:rsidRPr="00AC7406" w:rsidRDefault="00AC7406" w:rsidP="00AC7406">
            <w:pPr>
              <w:rPr>
                <w:rFonts w:ascii="Times New Roman" w:eastAsia="Times New Roman" w:hAnsi="Times New Roman"/>
                <w:color w:val="000000"/>
              </w:rPr>
            </w:pPr>
            <w:r w:rsidRPr="00AC7406">
              <w:rPr>
                <w:rFonts w:ascii="Times New Roman" w:eastAsia="Times New Roman" w:hAnsi="Times New Roman"/>
                <w:color w:val="000000"/>
              </w:rPr>
              <w:t>Common bobwhite</w:t>
            </w:r>
          </w:p>
        </w:tc>
        <w:tc>
          <w:tcPr>
            <w:tcW w:w="1260" w:type="dxa"/>
            <w:tcBorders>
              <w:top w:val="nil"/>
              <w:left w:val="nil"/>
              <w:bottom w:val="nil"/>
              <w:right w:val="nil"/>
            </w:tcBorders>
            <w:shd w:val="clear" w:color="auto" w:fill="auto"/>
            <w:vAlign w:val="bottom"/>
            <w:hideMark/>
          </w:tcPr>
          <w:p w14:paraId="4C9DDDAB"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2</w:t>
            </w:r>
          </w:p>
        </w:tc>
        <w:tc>
          <w:tcPr>
            <w:tcW w:w="1260" w:type="dxa"/>
            <w:tcBorders>
              <w:top w:val="nil"/>
              <w:left w:val="nil"/>
              <w:bottom w:val="nil"/>
              <w:right w:val="nil"/>
            </w:tcBorders>
            <w:shd w:val="clear" w:color="auto" w:fill="auto"/>
            <w:noWrap/>
            <w:vAlign w:val="bottom"/>
            <w:hideMark/>
          </w:tcPr>
          <w:p w14:paraId="5F4DC907"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11</w:t>
            </w:r>
          </w:p>
        </w:tc>
      </w:tr>
      <w:tr w:rsidR="00AC7406" w:rsidRPr="00AC7406" w14:paraId="6C31BEC7" w14:textId="77777777" w:rsidTr="00AC7406">
        <w:trPr>
          <w:trHeight w:val="300"/>
        </w:trPr>
        <w:tc>
          <w:tcPr>
            <w:tcW w:w="2600" w:type="dxa"/>
            <w:tcBorders>
              <w:top w:val="nil"/>
              <w:left w:val="nil"/>
              <w:bottom w:val="nil"/>
              <w:right w:val="nil"/>
            </w:tcBorders>
            <w:shd w:val="clear" w:color="auto" w:fill="auto"/>
            <w:vAlign w:val="center"/>
            <w:hideMark/>
          </w:tcPr>
          <w:p w14:paraId="3AA3BF2B" w14:textId="77777777" w:rsidR="00AC7406" w:rsidRPr="00AC7406" w:rsidRDefault="00AC7406" w:rsidP="00AC7406">
            <w:pPr>
              <w:ind w:firstLineChars="100" w:firstLine="240"/>
              <w:rPr>
                <w:rFonts w:ascii="Times New Roman" w:eastAsia="Times New Roman" w:hAnsi="Times New Roman"/>
                <w:i/>
                <w:iCs/>
                <w:color w:val="000000"/>
              </w:rPr>
            </w:pPr>
            <w:r w:rsidRPr="00AC7406">
              <w:rPr>
                <w:rFonts w:ascii="Times New Roman" w:eastAsia="Times New Roman" w:hAnsi="Times New Roman"/>
                <w:i/>
                <w:iCs/>
                <w:color w:val="000000"/>
              </w:rPr>
              <w:t>Gallus gallus</w:t>
            </w:r>
          </w:p>
        </w:tc>
        <w:tc>
          <w:tcPr>
            <w:tcW w:w="2635" w:type="dxa"/>
            <w:tcBorders>
              <w:top w:val="nil"/>
              <w:left w:val="nil"/>
              <w:bottom w:val="nil"/>
              <w:right w:val="nil"/>
            </w:tcBorders>
            <w:shd w:val="clear" w:color="auto" w:fill="auto"/>
            <w:noWrap/>
            <w:vAlign w:val="bottom"/>
            <w:hideMark/>
          </w:tcPr>
          <w:p w14:paraId="36E99AD4" w14:textId="77777777" w:rsidR="00AC7406" w:rsidRPr="00AC7406" w:rsidRDefault="00AC7406" w:rsidP="00AC7406">
            <w:pPr>
              <w:rPr>
                <w:rFonts w:ascii="Times New Roman" w:eastAsia="Times New Roman" w:hAnsi="Times New Roman"/>
                <w:color w:val="000000"/>
              </w:rPr>
            </w:pPr>
            <w:r w:rsidRPr="00AC7406">
              <w:rPr>
                <w:rFonts w:ascii="Times New Roman" w:eastAsia="Times New Roman" w:hAnsi="Times New Roman"/>
                <w:color w:val="000000"/>
              </w:rPr>
              <w:t>Domestic chicken</w:t>
            </w:r>
          </w:p>
        </w:tc>
        <w:tc>
          <w:tcPr>
            <w:tcW w:w="1260" w:type="dxa"/>
            <w:tcBorders>
              <w:top w:val="nil"/>
              <w:left w:val="nil"/>
              <w:bottom w:val="nil"/>
              <w:right w:val="nil"/>
            </w:tcBorders>
            <w:shd w:val="clear" w:color="auto" w:fill="auto"/>
            <w:vAlign w:val="bottom"/>
            <w:hideMark/>
          </w:tcPr>
          <w:p w14:paraId="3AE5986C"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243</w:t>
            </w:r>
          </w:p>
        </w:tc>
        <w:tc>
          <w:tcPr>
            <w:tcW w:w="1260" w:type="dxa"/>
            <w:tcBorders>
              <w:top w:val="nil"/>
              <w:left w:val="nil"/>
              <w:bottom w:val="nil"/>
              <w:right w:val="nil"/>
            </w:tcBorders>
            <w:shd w:val="clear" w:color="auto" w:fill="auto"/>
            <w:noWrap/>
            <w:vAlign w:val="bottom"/>
            <w:hideMark/>
          </w:tcPr>
          <w:p w14:paraId="1515462C"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900</w:t>
            </w:r>
          </w:p>
        </w:tc>
      </w:tr>
      <w:tr w:rsidR="00AC7406" w:rsidRPr="00AC7406" w14:paraId="27742DCF" w14:textId="77777777" w:rsidTr="00AC7406">
        <w:trPr>
          <w:trHeight w:val="300"/>
        </w:trPr>
        <w:tc>
          <w:tcPr>
            <w:tcW w:w="2600" w:type="dxa"/>
            <w:tcBorders>
              <w:top w:val="nil"/>
              <w:left w:val="nil"/>
              <w:bottom w:val="nil"/>
              <w:right w:val="nil"/>
            </w:tcBorders>
            <w:shd w:val="clear" w:color="auto" w:fill="auto"/>
            <w:vAlign w:val="center"/>
            <w:hideMark/>
          </w:tcPr>
          <w:p w14:paraId="4B70CC5B" w14:textId="77777777" w:rsidR="00AC7406" w:rsidRPr="00AC7406" w:rsidRDefault="00AC7406" w:rsidP="00AC7406">
            <w:pPr>
              <w:ind w:firstLineChars="100" w:firstLine="240"/>
              <w:rPr>
                <w:rFonts w:ascii="Times New Roman" w:eastAsia="Times New Roman" w:hAnsi="Times New Roman"/>
                <w:i/>
                <w:iCs/>
                <w:color w:val="000000"/>
              </w:rPr>
            </w:pPr>
            <w:r w:rsidRPr="00AC7406">
              <w:rPr>
                <w:rFonts w:ascii="Times New Roman" w:eastAsia="Times New Roman" w:hAnsi="Times New Roman"/>
                <w:i/>
                <w:iCs/>
                <w:color w:val="000000"/>
              </w:rPr>
              <w:t>Meleagris gallopava</w:t>
            </w:r>
            <w:r w:rsidRPr="00AC7406">
              <w:rPr>
                <w:rFonts w:ascii="Times New Roman" w:eastAsia="Times New Roman" w:hAnsi="Times New Roman"/>
                <w:color w:val="000000"/>
              </w:rPr>
              <w:t xml:space="preserve"> </w:t>
            </w:r>
          </w:p>
        </w:tc>
        <w:tc>
          <w:tcPr>
            <w:tcW w:w="2635" w:type="dxa"/>
            <w:tcBorders>
              <w:top w:val="nil"/>
              <w:left w:val="nil"/>
              <w:bottom w:val="nil"/>
              <w:right w:val="nil"/>
            </w:tcBorders>
            <w:shd w:val="clear" w:color="auto" w:fill="auto"/>
            <w:noWrap/>
            <w:vAlign w:val="bottom"/>
            <w:hideMark/>
          </w:tcPr>
          <w:p w14:paraId="415CA6D6" w14:textId="77777777" w:rsidR="00AC7406" w:rsidRPr="00AC7406" w:rsidRDefault="00AC7406" w:rsidP="00AC7406">
            <w:pPr>
              <w:rPr>
                <w:rFonts w:ascii="Times New Roman" w:eastAsia="Times New Roman" w:hAnsi="Times New Roman"/>
                <w:color w:val="000000"/>
              </w:rPr>
            </w:pPr>
            <w:r w:rsidRPr="00AC7406">
              <w:rPr>
                <w:rFonts w:ascii="Times New Roman" w:eastAsia="Times New Roman" w:hAnsi="Times New Roman"/>
                <w:color w:val="000000"/>
              </w:rPr>
              <w:t>Domestic turkey</w:t>
            </w:r>
          </w:p>
        </w:tc>
        <w:tc>
          <w:tcPr>
            <w:tcW w:w="1260" w:type="dxa"/>
            <w:tcBorders>
              <w:top w:val="nil"/>
              <w:left w:val="nil"/>
              <w:bottom w:val="nil"/>
              <w:right w:val="nil"/>
            </w:tcBorders>
            <w:shd w:val="clear" w:color="auto" w:fill="auto"/>
            <w:vAlign w:val="bottom"/>
            <w:hideMark/>
          </w:tcPr>
          <w:p w14:paraId="1A79292D"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7</w:t>
            </w:r>
          </w:p>
        </w:tc>
        <w:tc>
          <w:tcPr>
            <w:tcW w:w="1260" w:type="dxa"/>
            <w:tcBorders>
              <w:top w:val="nil"/>
              <w:left w:val="nil"/>
              <w:bottom w:val="nil"/>
              <w:right w:val="nil"/>
            </w:tcBorders>
            <w:shd w:val="clear" w:color="auto" w:fill="auto"/>
            <w:noWrap/>
            <w:vAlign w:val="bottom"/>
            <w:hideMark/>
          </w:tcPr>
          <w:p w14:paraId="352D5720"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74</w:t>
            </w:r>
          </w:p>
        </w:tc>
      </w:tr>
      <w:tr w:rsidR="00AC7406" w:rsidRPr="00AC7406" w14:paraId="5FBDF39E" w14:textId="77777777" w:rsidTr="00AC7406">
        <w:trPr>
          <w:trHeight w:val="300"/>
        </w:trPr>
        <w:tc>
          <w:tcPr>
            <w:tcW w:w="2600" w:type="dxa"/>
            <w:tcBorders>
              <w:top w:val="nil"/>
              <w:left w:val="nil"/>
              <w:bottom w:val="nil"/>
              <w:right w:val="nil"/>
            </w:tcBorders>
            <w:shd w:val="clear" w:color="auto" w:fill="auto"/>
            <w:vAlign w:val="center"/>
            <w:hideMark/>
          </w:tcPr>
          <w:p w14:paraId="2F0E271B" w14:textId="77777777" w:rsidR="00AC7406" w:rsidRPr="00AC7406" w:rsidRDefault="00AC7406" w:rsidP="00AC7406">
            <w:pPr>
              <w:ind w:firstLineChars="100" w:firstLine="240"/>
              <w:rPr>
                <w:rFonts w:ascii="Times New Roman" w:eastAsia="Times New Roman" w:hAnsi="Times New Roman"/>
                <w:i/>
                <w:iCs/>
                <w:color w:val="000000"/>
              </w:rPr>
            </w:pPr>
            <w:r w:rsidRPr="00AC7406">
              <w:rPr>
                <w:rFonts w:ascii="Times New Roman" w:eastAsia="Times New Roman" w:hAnsi="Times New Roman"/>
                <w:i/>
                <w:iCs/>
                <w:color w:val="000000"/>
              </w:rPr>
              <w:t>Numida meleagris</w:t>
            </w:r>
            <w:r w:rsidRPr="00AC7406">
              <w:rPr>
                <w:rFonts w:ascii="Times New Roman" w:eastAsia="Times New Roman" w:hAnsi="Times New Roman"/>
                <w:color w:val="000000"/>
              </w:rPr>
              <w:t xml:space="preserve"> </w:t>
            </w:r>
          </w:p>
        </w:tc>
        <w:tc>
          <w:tcPr>
            <w:tcW w:w="2635" w:type="dxa"/>
            <w:tcBorders>
              <w:top w:val="nil"/>
              <w:left w:val="nil"/>
              <w:bottom w:val="nil"/>
              <w:right w:val="nil"/>
            </w:tcBorders>
            <w:shd w:val="clear" w:color="auto" w:fill="auto"/>
            <w:noWrap/>
            <w:vAlign w:val="bottom"/>
            <w:hideMark/>
          </w:tcPr>
          <w:p w14:paraId="4CFF0688" w14:textId="77777777" w:rsidR="00AC7406" w:rsidRPr="00AC7406" w:rsidRDefault="00AC7406" w:rsidP="00AC7406">
            <w:pPr>
              <w:rPr>
                <w:rFonts w:ascii="Times New Roman" w:eastAsia="Times New Roman" w:hAnsi="Times New Roman"/>
                <w:color w:val="000000"/>
              </w:rPr>
            </w:pPr>
            <w:r w:rsidRPr="00AC7406">
              <w:rPr>
                <w:rFonts w:ascii="Times New Roman" w:eastAsia="Times New Roman" w:hAnsi="Times New Roman"/>
                <w:color w:val="000000"/>
              </w:rPr>
              <w:t>Guinea fowl</w:t>
            </w:r>
          </w:p>
        </w:tc>
        <w:tc>
          <w:tcPr>
            <w:tcW w:w="1260" w:type="dxa"/>
            <w:tcBorders>
              <w:top w:val="nil"/>
              <w:left w:val="nil"/>
              <w:bottom w:val="nil"/>
              <w:right w:val="nil"/>
            </w:tcBorders>
            <w:shd w:val="clear" w:color="auto" w:fill="auto"/>
            <w:vAlign w:val="bottom"/>
            <w:hideMark/>
          </w:tcPr>
          <w:p w14:paraId="6EAA736F"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1</w:t>
            </w:r>
          </w:p>
        </w:tc>
        <w:tc>
          <w:tcPr>
            <w:tcW w:w="1260" w:type="dxa"/>
            <w:tcBorders>
              <w:top w:val="nil"/>
              <w:left w:val="nil"/>
              <w:bottom w:val="nil"/>
              <w:right w:val="nil"/>
            </w:tcBorders>
            <w:shd w:val="clear" w:color="auto" w:fill="auto"/>
            <w:noWrap/>
            <w:vAlign w:val="bottom"/>
            <w:hideMark/>
          </w:tcPr>
          <w:p w14:paraId="1C1B55F9"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11*</w:t>
            </w:r>
          </w:p>
        </w:tc>
      </w:tr>
      <w:tr w:rsidR="00AC7406" w:rsidRPr="00AC7406" w14:paraId="2C05A401" w14:textId="77777777" w:rsidTr="00AC7406">
        <w:trPr>
          <w:trHeight w:val="300"/>
        </w:trPr>
        <w:tc>
          <w:tcPr>
            <w:tcW w:w="2600" w:type="dxa"/>
            <w:tcBorders>
              <w:top w:val="nil"/>
              <w:left w:val="nil"/>
              <w:bottom w:val="nil"/>
              <w:right w:val="nil"/>
            </w:tcBorders>
            <w:shd w:val="clear" w:color="auto" w:fill="auto"/>
            <w:vAlign w:val="center"/>
            <w:hideMark/>
          </w:tcPr>
          <w:p w14:paraId="1537DD27" w14:textId="77777777" w:rsidR="00AC7406" w:rsidRPr="00AC7406" w:rsidRDefault="00AC7406" w:rsidP="00AC7406">
            <w:pPr>
              <w:ind w:firstLineChars="100" w:firstLine="240"/>
              <w:rPr>
                <w:rFonts w:ascii="Times New Roman" w:eastAsia="Times New Roman" w:hAnsi="Times New Roman"/>
                <w:color w:val="000000"/>
              </w:rPr>
            </w:pPr>
            <w:r w:rsidRPr="00AC7406">
              <w:rPr>
                <w:rFonts w:ascii="Times New Roman" w:eastAsia="Times New Roman" w:hAnsi="Times New Roman"/>
                <w:color w:val="000000"/>
              </w:rPr>
              <w:t xml:space="preserve">Passerine </w:t>
            </w:r>
          </w:p>
        </w:tc>
        <w:tc>
          <w:tcPr>
            <w:tcW w:w="2635" w:type="dxa"/>
            <w:tcBorders>
              <w:top w:val="nil"/>
              <w:left w:val="nil"/>
              <w:bottom w:val="nil"/>
              <w:right w:val="nil"/>
            </w:tcBorders>
            <w:shd w:val="clear" w:color="auto" w:fill="auto"/>
            <w:noWrap/>
            <w:vAlign w:val="bottom"/>
            <w:hideMark/>
          </w:tcPr>
          <w:p w14:paraId="1B2BD219" w14:textId="77777777" w:rsidR="00AC7406" w:rsidRPr="00AC7406" w:rsidRDefault="00AC7406" w:rsidP="00AC7406">
            <w:pPr>
              <w:rPr>
                <w:rFonts w:ascii="Times New Roman" w:eastAsia="Times New Roman" w:hAnsi="Times New Roman"/>
                <w:color w:val="000000"/>
              </w:rPr>
            </w:pPr>
            <w:r w:rsidRPr="00AC7406">
              <w:rPr>
                <w:rFonts w:ascii="Times New Roman" w:eastAsia="Times New Roman" w:hAnsi="Times New Roman"/>
                <w:color w:val="000000"/>
              </w:rPr>
              <w:t>Perching bird</w:t>
            </w:r>
          </w:p>
        </w:tc>
        <w:tc>
          <w:tcPr>
            <w:tcW w:w="1260" w:type="dxa"/>
            <w:tcBorders>
              <w:top w:val="nil"/>
              <w:left w:val="nil"/>
              <w:bottom w:val="nil"/>
              <w:right w:val="nil"/>
            </w:tcBorders>
            <w:shd w:val="clear" w:color="auto" w:fill="auto"/>
            <w:vAlign w:val="bottom"/>
            <w:hideMark/>
          </w:tcPr>
          <w:p w14:paraId="7B27D402"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22</w:t>
            </w:r>
          </w:p>
        </w:tc>
        <w:tc>
          <w:tcPr>
            <w:tcW w:w="1260" w:type="dxa"/>
            <w:tcBorders>
              <w:top w:val="nil"/>
              <w:left w:val="nil"/>
              <w:bottom w:val="nil"/>
              <w:right w:val="nil"/>
            </w:tcBorders>
            <w:shd w:val="clear" w:color="auto" w:fill="auto"/>
            <w:noWrap/>
            <w:vAlign w:val="bottom"/>
            <w:hideMark/>
          </w:tcPr>
          <w:p w14:paraId="41FD4324"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5</w:t>
            </w:r>
          </w:p>
        </w:tc>
      </w:tr>
      <w:tr w:rsidR="00AC7406" w:rsidRPr="00AC7406" w14:paraId="62BCBFBC" w14:textId="77777777" w:rsidTr="00AC7406">
        <w:trPr>
          <w:trHeight w:val="300"/>
        </w:trPr>
        <w:tc>
          <w:tcPr>
            <w:tcW w:w="2600" w:type="dxa"/>
            <w:tcBorders>
              <w:top w:val="nil"/>
              <w:left w:val="nil"/>
              <w:bottom w:val="nil"/>
              <w:right w:val="nil"/>
            </w:tcBorders>
            <w:shd w:val="clear" w:color="auto" w:fill="auto"/>
            <w:vAlign w:val="center"/>
            <w:hideMark/>
          </w:tcPr>
          <w:p w14:paraId="6F7191BA" w14:textId="77777777" w:rsidR="00AC7406" w:rsidRPr="00AC7406" w:rsidRDefault="00AC7406" w:rsidP="00AC7406">
            <w:pPr>
              <w:ind w:firstLineChars="100" w:firstLine="240"/>
              <w:rPr>
                <w:rFonts w:ascii="Times New Roman" w:eastAsia="Times New Roman" w:hAnsi="Times New Roman"/>
                <w:i/>
                <w:iCs/>
                <w:color w:val="000000"/>
              </w:rPr>
            </w:pPr>
            <w:r w:rsidRPr="00AC7406">
              <w:rPr>
                <w:rFonts w:ascii="Times New Roman" w:eastAsia="Times New Roman" w:hAnsi="Times New Roman"/>
                <w:i/>
                <w:iCs/>
                <w:color w:val="000000"/>
              </w:rPr>
              <w:t>Quiscalus quiscula</w:t>
            </w:r>
            <w:r w:rsidRPr="00AC7406">
              <w:rPr>
                <w:rFonts w:ascii="Times New Roman" w:eastAsia="Times New Roman" w:hAnsi="Times New Roman"/>
                <w:color w:val="000000"/>
              </w:rPr>
              <w:t xml:space="preserve"> </w:t>
            </w:r>
          </w:p>
        </w:tc>
        <w:tc>
          <w:tcPr>
            <w:tcW w:w="2635" w:type="dxa"/>
            <w:tcBorders>
              <w:top w:val="nil"/>
              <w:left w:val="nil"/>
              <w:bottom w:val="nil"/>
              <w:right w:val="nil"/>
            </w:tcBorders>
            <w:shd w:val="clear" w:color="auto" w:fill="auto"/>
            <w:noWrap/>
            <w:vAlign w:val="bottom"/>
            <w:hideMark/>
          </w:tcPr>
          <w:p w14:paraId="72F084D4" w14:textId="77777777" w:rsidR="00AC7406" w:rsidRPr="00AC7406" w:rsidRDefault="00AC7406" w:rsidP="00AC7406">
            <w:pPr>
              <w:rPr>
                <w:rFonts w:ascii="Times New Roman" w:eastAsia="Times New Roman" w:hAnsi="Times New Roman"/>
                <w:color w:val="000000"/>
              </w:rPr>
            </w:pPr>
            <w:r w:rsidRPr="00AC7406">
              <w:rPr>
                <w:rFonts w:ascii="Times New Roman" w:eastAsia="Times New Roman" w:hAnsi="Times New Roman"/>
                <w:color w:val="000000"/>
              </w:rPr>
              <w:t>Common grackle</w:t>
            </w:r>
          </w:p>
        </w:tc>
        <w:tc>
          <w:tcPr>
            <w:tcW w:w="1260" w:type="dxa"/>
            <w:tcBorders>
              <w:top w:val="nil"/>
              <w:left w:val="nil"/>
              <w:bottom w:val="nil"/>
              <w:right w:val="nil"/>
            </w:tcBorders>
            <w:shd w:val="clear" w:color="auto" w:fill="auto"/>
            <w:vAlign w:val="bottom"/>
            <w:hideMark/>
          </w:tcPr>
          <w:p w14:paraId="1024A763"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13</w:t>
            </w:r>
          </w:p>
        </w:tc>
        <w:tc>
          <w:tcPr>
            <w:tcW w:w="1260" w:type="dxa"/>
            <w:tcBorders>
              <w:top w:val="nil"/>
              <w:left w:val="nil"/>
              <w:bottom w:val="nil"/>
              <w:right w:val="nil"/>
            </w:tcBorders>
            <w:shd w:val="clear" w:color="auto" w:fill="auto"/>
            <w:noWrap/>
            <w:vAlign w:val="bottom"/>
            <w:hideMark/>
          </w:tcPr>
          <w:p w14:paraId="693649DE"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0</w:t>
            </w:r>
          </w:p>
        </w:tc>
      </w:tr>
      <w:tr w:rsidR="00AC7406" w:rsidRPr="00AC7406" w14:paraId="252D571C" w14:textId="77777777" w:rsidTr="00AC7406">
        <w:trPr>
          <w:trHeight w:val="300"/>
        </w:trPr>
        <w:tc>
          <w:tcPr>
            <w:tcW w:w="2600" w:type="dxa"/>
            <w:tcBorders>
              <w:top w:val="nil"/>
              <w:left w:val="nil"/>
              <w:bottom w:val="nil"/>
              <w:right w:val="nil"/>
            </w:tcBorders>
            <w:shd w:val="clear" w:color="auto" w:fill="auto"/>
            <w:vAlign w:val="center"/>
            <w:hideMark/>
          </w:tcPr>
          <w:p w14:paraId="7E147353" w14:textId="77777777" w:rsidR="00AC7406" w:rsidRPr="00AC7406" w:rsidRDefault="00AC7406" w:rsidP="00AC7406">
            <w:pPr>
              <w:ind w:firstLineChars="100" w:firstLine="240"/>
              <w:rPr>
                <w:rFonts w:ascii="Times New Roman" w:eastAsia="Times New Roman" w:hAnsi="Times New Roman"/>
                <w:i/>
                <w:iCs/>
                <w:color w:val="000000"/>
              </w:rPr>
            </w:pPr>
            <w:r w:rsidRPr="00AC7406">
              <w:rPr>
                <w:rFonts w:ascii="Times New Roman" w:eastAsia="Times New Roman" w:hAnsi="Times New Roman"/>
                <w:i/>
                <w:iCs/>
                <w:color w:val="000000"/>
              </w:rPr>
              <w:t>Tyrannus tyrannus</w:t>
            </w:r>
            <w:r w:rsidRPr="00AC7406">
              <w:rPr>
                <w:rFonts w:ascii="Times New Roman" w:eastAsia="Times New Roman" w:hAnsi="Times New Roman"/>
                <w:color w:val="000000"/>
              </w:rPr>
              <w:t xml:space="preserve"> </w:t>
            </w:r>
          </w:p>
        </w:tc>
        <w:tc>
          <w:tcPr>
            <w:tcW w:w="2635" w:type="dxa"/>
            <w:tcBorders>
              <w:top w:val="nil"/>
              <w:left w:val="nil"/>
              <w:bottom w:val="nil"/>
              <w:right w:val="nil"/>
            </w:tcBorders>
            <w:shd w:val="clear" w:color="auto" w:fill="auto"/>
            <w:noWrap/>
            <w:vAlign w:val="bottom"/>
            <w:hideMark/>
          </w:tcPr>
          <w:p w14:paraId="719923CC" w14:textId="77777777" w:rsidR="00AC7406" w:rsidRPr="00AC7406" w:rsidRDefault="00AC7406" w:rsidP="00AC7406">
            <w:pPr>
              <w:rPr>
                <w:rFonts w:ascii="Times New Roman" w:eastAsia="Times New Roman" w:hAnsi="Times New Roman"/>
                <w:color w:val="000000"/>
              </w:rPr>
            </w:pPr>
            <w:r w:rsidRPr="00AC7406">
              <w:rPr>
                <w:rFonts w:ascii="Times New Roman" w:eastAsia="Times New Roman" w:hAnsi="Times New Roman"/>
                <w:color w:val="000000"/>
              </w:rPr>
              <w:t>Eastern kingbird</w:t>
            </w:r>
          </w:p>
        </w:tc>
        <w:tc>
          <w:tcPr>
            <w:tcW w:w="1260" w:type="dxa"/>
            <w:tcBorders>
              <w:top w:val="nil"/>
              <w:left w:val="nil"/>
              <w:bottom w:val="nil"/>
              <w:right w:val="nil"/>
            </w:tcBorders>
            <w:shd w:val="clear" w:color="auto" w:fill="auto"/>
            <w:vAlign w:val="bottom"/>
            <w:hideMark/>
          </w:tcPr>
          <w:p w14:paraId="1AFF31A3"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4</w:t>
            </w:r>
          </w:p>
        </w:tc>
        <w:tc>
          <w:tcPr>
            <w:tcW w:w="1260" w:type="dxa"/>
            <w:tcBorders>
              <w:top w:val="nil"/>
              <w:left w:val="nil"/>
              <w:bottom w:val="nil"/>
              <w:right w:val="nil"/>
            </w:tcBorders>
            <w:shd w:val="clear" w:color="auto" w:fill="auto"/>
            <w:noWrap/>
            <w:vAlign w:val="bottom"/>
            <w:hideMark/>
          </w:tcPr>
          <w:p w14:paraId="4B1FFCAD"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0</w:t>
            </w:r>
          </w:p>
        </w:tc>
      </w:tr>
      <w:tr w:rsidR="00AC7406" w:rsidRPr="00AC7406" w14:paraId="243C2D6D" w14:textId="77777777" w:rsidTr="00AC7406">
        <w:trPr>
          <w:trHeight w:val="300"/>
        </w:trPr>
        <w:tc>
          <w:tcPr>
            <w:tcW w:w="2600" w:type="dxa"/>
            <w:tcBorders>
              <w:top w:val="nil"/>
              <w:left w:val="nil"/>
              <w:bottom w:val="nil"/>
              <w:right w:val="nil"/>
            </w:tcBorders>
            <w:shd w:val="clear" w:color="auto" w:fill="auto"/>
            <w:vAlign w:val="center"/>
            <w:hideMark/>
          </w:tcPr>
          <w:p w14:paraId="577393FA" w14:textId="77777777" w:rsidR="00AC7406" w:rsidRPr="00AC7406" w:rsidRDefault="00AC7406" w:rsidP="00AC7406">
            <w:pPr>
              <w:ind w:firstLineChars="100" w:firstLine="240"/>
              <w:rPr>
                <w:rFonts w:ascii="Times New Roman" w:eastAsia="Times New Roman" w:hAnsi="Times New Roman"/>
                <w:i/>
                <w:iCs/>
                <w:color w:val="000000"/>
              </w:rPr>
            </w:pPr>
            <w:r w:rsidRPr="00AC7406">
              <w:rPr>
                <w:rFonts w:ascii="Times New Roman" w:eastAsia="Times New Roman" w:hAnsi="Times New Roman"/>
                <w:i/>
                <w:iCs/>
                <w:color w:val="000000"/>
              </w:rPr>
              <w:t>Zenaida macroura</w:t>
            </w:r>
            <w:r w:rsidRPr="00AC7406">
              <w:rPr>
                <w:rFonts w:ascii="Times New Roman" w:eastAsia="Times New Roman" w:hAnsi="Times New Roman"/>
                <w:color w:val="000000"/>
              </w:rPr>
              <w:t xml:space="preserve"> </w:t>
            </w:r>
          </w:p>
        </w:tc>
        <w:tc>
          <w:tcPr>
            <w:tcW w:w="2635" w:type="dxa"/>
            <w:tcBorders>
              <w:top w:val="nil"/>
              <w:left w:val="nil"/>
              <w:bottom w:val="nil"/>
              <w:right w:val="nil"/>
            </w:tcBorders>
            <w:shd w:val="clear" w:color="auto" w:fill="auto"/>
            <w:noWrap/>
            <w:vAlign w:val="bottom"/>
            <w:hideMark/>
          </w:tcPr>
          <w:p w14:paraId="0800D09D" w14:textId="77777777" w:rsidR="00AC7406" w:rsidRPr="00AC7406" w:rsidRDefault="00AC7406" w:rsidP="00AC7406">
            <w:pPr>
              <w:rPr>
                <w:rFonts w:ascii="Times New Roman" w:eastAsia="Times New Roman" w:hAnsi="Times New Roman"/>
                <w:color w:val="000000"/>
              </w:rPr>
            </w:pPr>
            <w:r w:rsidRPr="00AC7406">
              <w:rPr>
                <w:rFonts w:ascii="Times New Roman" w:eastAsia="Times New Roman" w:hAnsi="Times New Roman"/>
                <w:color w:val="000000"/>
              </w:rPr>
              <w:t>Mourning dove</w:t>
            </w:r>
          </w:p>
        </w:tc>
        <w:tc>
          <w:tcPr>
            <w:tcW w:w="1260" w:type="dxa"/>
            <w:tcBorders>
              <w:top w:val="nil"/>
              <w:left w:val="nil"/>
              <w:bottom w:val="nil"/>
              <w:right w:val="nil"/>
            </w:tcBorders>
            <w:shd w:val="clear" w:color="auto" w:fill="auto"/>
            <w:vAlign w:val="bottom"/>
            <w:hideMark/>
          </w:tcPr>
          <w:p w14:paraId="224FD501"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4</w:t>
            </w:r>
          </w:p>
        </w:tc>
        <w:tc>
          <w:tcPr>
            <w:tcW w:w="1260" w:type="dxa"/>
            <w:tcBorders>
              <w:top w:val="nil"/>
              <w:left w:val="nil"/>
              <w:bottom w:val="nil"/>
              <w:right w:val="nil"/>
            </w:tcBorders>
            <w:shd w:val="clear" w:color="auto" w:fill="auto"/>
            <w:noWrap/>
            <w:vAlign w:val="bottom"/>
            <w:hideMark/>
          </w:tcPr>
          <w:p w14:paraId="6BAB4327"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0</w:t>
            </w:r>
          </w:p>
        </w:tc>
      </w:tr>
      <w:tr w:rsidR="00AC7406" w:rsidRPr="00AC7406" w14:paraId="19AD9FC2" w14:textId="77777777" w:rsidTr="00AC7406">
        <w:trPr>
          <w:trHeight w:val="300"/>
        </w:trPr>
        <w:tc>
          <w:tcPr>
            <w:tcW w:w="2600" w:type="dxa"/>
            <w:tcBorders>
              <w:top w:val="nil"/>
              <w:left w:val="nil"/>
              <w:bottom w:val="nil"/>
              <w:right w:val="nil"/>
            </w:tcBorders>
            <w:shd w:val="clear" w:color="auto" w:fill="auto"/>
            <w:vAlign w:val="center"/>
            <w:hideMark/>
          </w:tcPr>
          <w:p w14:paraId="33A7649F" w14:textId="77777777" w:rsidR="00AC7406" w:rsidRPr="00AC7406" w:rsidRDefault="00AC7406" w:rsidP="00AC7406">
            <w:pPr>
              <w:ind w:firstLineChars="100" w:firstLine="240"/>
              <w:rPr>
                <w:rFonts w:ascii="Times New Roman" w:eastAsia="Times New Roman" w:hAnsi="Times New Roman"/>
                <w:i/>
                <w:iCs/>
                <w:color w:val="000000"/>
              </w:rPr>
            </w:pPr>
            <w:r w:rsidRPr="00AC7406">
              <w:rPr>
                <w:rFonts w:ascii="Times New Roman" w:eastAsia="Times New Roman" w:hAnsi="Times New Roman"/>
                <w:i/>
                <w:iCs/>
                <w:color w:val="000000"/>
              </w:rPr>
              <w:t>Zonotrichia albicollis</w:t>
            </w:r>
            <w:r w:rsidRPr="00AC7406">
              <w:rPr>
                <w:rFonts w:ascii="Times New Roman" w:eastAsia="Times New Roman" w:hAnsi="Times New Roman"/>
                <w:color w:val="000000"/>
              </w:rPr>
              <w:t xml:space="preserve"> </w:t>
            </w:r>
          </w:p>
        </w:tc>
        <w:tc>
          <w:tcPr>
            <w:tcW w:w="2635" w:type="dxa"/>
            <w:tcBorders>
              <w:top w:val="nil"/>
              <w:left w:val="nil"/>
              <w:bottom w:val="nil"/>
              <w:right w:val="nil"/>
            </w:tcBorders>
            <w:shd w:val="clear" w:color="auto" w:fill="auto"/>
            <w:noWrap/>
            <w:vAlign w:val="bottom"/>
            <w:hideMark/>
          </w:tcPr>
          <w:p w14:paraId="37CC002E" w14:textId="77777777" w:rsidR="00AC7406" w:rsidRPr="00AC7406" w:rsidRDefault="00AC7406" w:rsidP="00AC7406">
            <w:pPr>
              <w:rPr>
                <w:rFonts w:ascii="Times New Roman" w:eastAsia="Times New Roman" w:hAnsi="Times New Roman"/>
                <w:color w:val="000000"/>
              </w:rPr>
            </w:pPr>
            <w:r w:rsidRPr="00AC7406">
              <w:rPr>
                <w:rFonts w:ascii="Times New Roman" w:eastAsia="Times New Roman" w:hAnsi="Times New Roman"/>
                <w:color w:val="000000"/>
              </w:rPr>
              <w:t>White-throated sparrow</w:t>
            </w:r>
          </w:p>
        </w:tc>
        <w:tc>
          <w:tcPr>
            <w:tcW w:w="1260" w:type="dxa"/>
            <w:tcBorders>
              <w:top w:val="nil"/>
              <w:left w:val="nil"/>
              <w:bottom w:val="nil"/>
              <w:right w:val="nil"/>
            </w:tcBorders>
            <w:shd w:val="clear" w:color="auto" w:fill="auto"/>
            <w:vAlign w:val="bottom"/>
            <w:hideMark/>
          </w:tcPr>
          <w:p w14:paraId="282FA513"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1</w:t>
            </w:r>
          </w:p>
        </w:tc>
        <w:tc>
          <w:tcPr>
            <w:tcW w:w="1260" w:type="dxa"/>
            <w:tcBorders>
              <w:top w:val="nil"/>
              <w:left w:val="nil"/>
              <w:bottom w:val="nil"/>
              <w:right w:val="nil"/>
            </w:tcBorders>
            <w:shd w:val="clear" w:color="auto" w:fill="auto"/>
            <w:noWrap/>
            <w:vAlign w:val="bottom"/>
            <w:hideMark/>
          </w:tcPr>
          <w:p w14:paraId="46DCA4DD" w14:textId="77777777" w:rsidR="00AC7406" w:rsidRPr="00AC7406" w:rsidRDefault="00AC7406" w:rsidP="00AC7406">
            <w:pPr>
              <w:jc w:val="center"/>
              <w:rPr>
                <w:rFonts w:ascii="Times New Roman" w:eastAsia="Times New Roman" w:hAnsi="Times New Roman"/>
                <w:color w:val="000000"/>
              </w:rPr>
            </w:pPr>
            <w:r w:rsidRPr="00AC7406">
              <w:rPr>
                <w:rFonts w:ascii="Times New Roman" w:eastAsia="Times New Roman" w:hAnsi="Times New Roman"/>
                <w:color w:val="000000"/>
              </w:rPr>
              <w:t>0</w:t>
            </w:r>
          </w:p>
        </w:tc>
      </w:tr>
    </w:tbl>
    <w:p w14:paraId="346ED03F" w14:textId="00C8511A" w:rsidR="00AC7406" w:rsidRDefault="009208AC" w:rsidP="00AC7406">
      <w:pPr>
        <w:spacing w:line="480" w:lineRule="auto"/>
        <w:rPr>
          <w:rFonts w:ascii="Times New Roman" w:hAnsi="Times New Roman"/>
        </w:rPr>
      </w:pPr>
      <w:r>
        <w:rPr>
          <w:rFonts w:ascii="Times New Roman" w:hAnsi="Times New Roman"/>
        </w:rPr>
        <w:t>*Unable to differentiate goose and guinea fowl eggshell</w:t>
      </w:r>
    </w:p>
    <w:p w14:paraId="3A83E9B4" w14:textId="77777777" w:rsidR="001A4CB3" w:rsidRPr="00AC7406" w:rsidRDefault="001A4CB3" w:rsidP="00AC7406">
      <w:pPr>
        <w:spacing w:line="480" w:lineRule="auto"/>
        <w:rPr>
          <w:rFonts w:ascii="Times New Roman" w:hAnsi="Times New Roman"/>
        </w:rPr>
      </w:pPr>
    </w:p>
    <w:p w14:paraId="024260A5" w14:textId="760EE4DC" w:rsidR="00B86268" w:rsidRDefault="00B86268" w:rsidP="00AC7406">
      <w:pPr>
        <w:spacing w:line="480" w:lineRule="auto"/>
        <w:rPr>
          <w:rFonts w:ascii="Times New Roman" w:hAnsi="Times New Roman"/>
        </w:rPr>
      </w:pPr>
      <w:r>
        <w:rPr>
          <w:rFonts w:ascii="Times New Roman" w:hAnsi="Times New Roman"/>
        </w:rPr>
        <w:t>Varia</w:t>
      </w:r>
      <w:r w:rsidR="004B5B5E">
        <w:rPr>
          <w:rFonts w:ascii="Times New Roman" w:hAnsi="Times New Roman"/>
        </w:rPr>
        <w:t xml:space="preserve">tion in eggshell thickness </w:t>
      </w:r>
      <w:r>
        <w:rPr>
          <w:rFonts w:ascii="Times New Roman" w:hAnsi="Times New Roman"/>
        </w:rPr>
        <w:t>indicate</w:t>
      </w:r>
      <w:r w:rsidR="004B5B5E">
        <w:rPr>
          <w:rFonts w:ascii="Times New Roman" w:hAnsi="Times New Roman"/>
        </w:rPr>
        <w:t>s additional types</w:t>
      </w:r>
      <w:r>
        <w:rPr>
          <w:rFonts w:ascii="Times New Roman" w:hAnsi="Times New Roman"/>
        </w:rPr>
        <w:t xml:space="preserve"> of birds present throughout the </w:t>
      </w:r>
      <w:r w:rsidR="004B5B5E">
        <w:rPr>
          <w:rFonts w:ascii="Times New Roman" w:hAnsi="Times New Roman"/>
        </w:rPr>
        <w:t xml:space="preserve">pit feature </w:t>
      </w:r>
      <w:r>
        <w:rPr>
          <w:rFonts w:ascii="Times New Roman" w:hAnsi="Times New Roman"/>
        </w:rPr>
        <w:t>assemblage, including turkey</w:t>
      </w:r>
      <w:r w:rsidR="004F1F89">
        <w:rPr>
          <w:rFonts w:ascii="Times New Roman" w:hAnsi="Times New Roman"/>
        </w:rPr>
        <w:t xml:space="preserve"> (</w:t>
      </w:r>
      <w:r w:rsidR="00F62770">
        <w:rPr>
          <w:rFonts w:ascii="Times New Roman" w:hAnsi="Times New Roman"/>
        </w:rPr>
        <w:t>8%)</w:t>
      </w:r>
      <w:r>
        <w:rPr>
          <w:rFonts w:ascii="Times New Roman" w:hAnsi="Times New Roman"/>
        </w:rPr>
        <w:t>, goose or guinea fowl</w:t>
      </w:r>
      <w:r w:rsidR="00F62770">
        <w:rPr>
          <w:rFonts w:ascii="Times New Roman" w:hAnsi="Times New Roman"/>
        </w:rPr>
        <w:t xml:space="preserve"> (1%)</w:t>
      </w:r>
      <w:r>
        <w:rPr>
          <w:rFonts w:ascii="Times New Roman" w:hAnsi="Times New Roman"/>
        </w:rPr>
        <w:t>, quail</w:t>
      </w:r>
      <w:r w:rsidR="00F62770">
        <w:rPr>
          <w:rFonts w:ascii="Times New Roman" w:hAnsi="Times New Roman"/>
        </w:rPr>
        <w:t xml:space="preserve"> (1%)</w:t>
      </w:r>
      <w:r>
        <w:rPr>
          <w:rFonts w:ascii="Times New Roman" w:hAnsi="Times New Roman"/>
        </w:rPr>
        <w:t>, and passerine varieties</w:t>
      </w:r>
      <w:r w:rsidR="00F62770">
        <w:rPr>
          <w:rFonts w:ascii="Times New Roman" w:hAnsi="Times New Roman"/>
        </w:rPr>
        <w:t xml:space="preserve"> (&lt;0.1%)</w:t>
      </w:r>
      <w:r w:rsidR="004B5B5E">
        <w:rPr>
          <w:rFonts w:ascii="Times New Roman" w:hAnsi="Times New Roman"/>
        </w:rPr>
        <w:t>. However these species</w:t>
      </w:r>
      <w:r>
        <w:rPr>
          <w:rFonts w:ascii="Times New Roman" w:hAnsi="Times New Roman"/>
        </w:rPr>
        <w:t xml:space="preserve"> do not appear to be as extensively utilized or exploited as chicken.</w:t>
      </w:r>
      <w:r w:rsidR="00423956">
        <w:rPr>
          <w:rFonts w:ascii="Times New Roman" w:hAnsi="Times New Roman"/>
        </w:rPr>
        <w:t xml:space="preserve"> </w:t>
      </w:r>
      <w:r>
        <w:rPr>
          <w:rFonts w:ascii="Times New Roman" w:hAnsi="Times New Roman"/>
        </w:rPr>
        <w:t xml:space="preserve">While thickness variation tells us much about the types of birds present on site, resorption patterning </w:t>
      </w:r>
      <w:r w:rsidR="004B5B5E">
        <w:rPr>
          <w:rFonts w:ascii="Times New Roman" w:hAnsi="Times New Roman"/>
        </w:rPr>
        <w:t>provides</w:t>
      </w:r>
      <w:r>
        <w:rPr>
          <w:rFonts w:ascii="Times New Roman" w:hAnsi="Times New Roman"/>
        </w:rPr>
        <w:t xml:space="preserve"> additional information concerning the role of certain types of bi</w:t>
      </w:r>
      <w:r w:rsidR="004B5B5E">
        <w:rPr>
          <w:rFonts w:ascii="Times New Roman" w:hAnsi="Times New Roman"/>
        </w:rPr>
        <w:t>rds at the</w:t>
      </w:r>
      <w:r>
        <w:rPr>
          <w:rFonts w:ascii="Times New Roman" w:hAnsi="Times New Roman"/>
        </w:rPr>
        <w:t xml:space="preserve"> site.</w:t>
      </w:r>
      <w:r w:rsidR="00423956">
        <w:rPr>
          <w:rFonts w:ascii="Times New Roman" w:hAnsi="Times New Roman"/>
        </w:rPr>
        <w:t xml:space="preserve"> </w:t>
      </w:r>
    </w:p>
    <w:p w14:paraId="47824746" w14:textId="2F467683" w:rsidR="00B86268" w:rsidRDefault="00F12534" w:rsidP="00B86268">
      <w:pPr>
        <w:spacing w:line="480" w:lineRule="auto"/>
        <w:rPr>
          <w:rFonts w:ascii="Times New Roman" w:hAnsi="Times New Roman"/>
        </w:rPr>
      </w:pPr>
      <w:r>
        <w:rPr>
          <w:rFonts w:ascii="Times New Roman" w:hAnsi="Times New Roman"/>
        </w:rPr>
        <w:tab/>
      </w:r>
      <w:r w:rsidR="004B5B5E">
        <w:rPr>
          <w:rFonts w:ascii="Times New Roman" w:hAnsi="Times New Roman"/>
        </w:rPr>
        <w:t xml:space="preserve">Resorption patterns </w:t>
      </w:r>
      <w:r w:rsidR="00B86268">
        <w:rPr>
          <w:rFonts w:ascii="Times New Roman" w:hAnsi="Times New Roman"/>
        </w:rPr>
        <w:t>differ by level and by the species represented in each level</w:t>
      </w:r>
      <w:r>
        <w:rPr>
          <w:rFonts w:ascii="Times New Roman" w:hAnsi="Times New Roman"/>
        </w:rPr>
        <w:t xml:space="preserve"> </w:t>
      </w:r>
      <w:r w:rsidR="004B5B5E">
        <w:rPr>
          <w:rFonts w:ascii="Times New Roman" w:hAnsi="Times New Roman"/>
        </w:rPr>
        <w:t xml:space="preserve">of the subfloor pit </w:t>
      </w:r>
      <w:r w:rsidR="000C7728">
        <w:rPr>
          <w:rFonts w:ascii="Times New Roman" w:hAnsi="Times New Roman"/>
        </w:rPr>
        <w:t>(Figures 16.2, 1</w:t>
      </w:r>
      <w:r w:rsidR="00BC7287">
        <w:rPr>
          <w:rFonts w:ascii="Times New Roman" w:hAnsi="Times New Roman"/>
        </w:rPr>
        <w:t>6.3, 17.2, 18.2, 18.3, 18.4, 19.2, 19.3, 19.4, 20.2, 20.3, 21.2, 22.2, 22.3, 23.2, 23.3, 24.2, 24.3, 24.4, 24.5, 24.6</w:t>
      </w:r>
      <w:r>
        <w:rPr>
          <w:rFonts w:ascii="Times New Roman" w:hAnsi="Times New Roman"/>
        </w:rPr>
        <w:t>.)</w:t>
      </w:r>
      <w:r w:rsidR="00B86268">
        <w:rPr>
          <w:rFonts w:ascii="Times New Roman" w:hAnsi="Times New Roman"/>
        </w:rPr>
        <w:t>.</w:t>
      </w:r>
      <w:r w:rsidR="00423956">
        <w:rPr>
          <w:rFonts w:ascii="Times New Roman" w:hAnsi="Times New Roman"/>
        </w:rPr>
        <w:t xml:space="preserve"> </w:t>
      </w:r>
      <w:r w:rsidR="00B86268">
        <w:rPr>
          <w:rFonts w:ascii="Times New Roman" w:hAnsi="Times New Roman"/>
        </w:rPr>
        <w:t>While dif</w:t>
      </w:r>
      <w:r w:rsidR="004B5B5E">
        <w:rPr>
          <w:rFonts w:ascii="Times New Roman" w:hAnsi="Times New Roman"/>
        </w:rPr>
        <w:t>ferences in resorption stages</w:t>
      </w:r>
      <w:r w:rsidR="00B86268">
        <w:rPr>
          <w:rFonts w:ascii="Times New Roman" w:hAnsi="Times New Roman"/>
        </w:rPr>
        <w:t xml:space="preserve"> effect a portion of</w:t>
      </w:r>
      <w:r w:rsidR="004B5B5E">
        <w:rPr>
          <w:rFonts w:ascii="Times New Roman" w:hAnsi="Times New Roman"/>
        </w:rPr>
        <w:t xml:space="preserve"> thickness measurements, they do</w:t>
      </w:r>
      <w:r w:rsidR="00B86268">
        <w:rPr>
          <w:rFonts w:ascii="Times New Roman" w:hAnsi="Times New Roman"/>
        </w:rPr>
        <w:t xml:space="preserve"> not </w:t>
      </w:r>
      <w:r w:rsidR="004B5B5E">
        <w:rPr>
          <w:rFonts w:ascii="Times New Roman" w:hAnsi="Times New Roman"/>
        </w:rPr>
        <w:t>alter</w:t>
      </w:r>
      <w:r w:rsidR="00B86268">
        <w:rPr>
          <w:rFonts w:ascii="Times New Roman" w:hAnsi="Times New Roman"/>
        </w:rPr>
        <w:t xml:space="preserve"> over</w:t>
      </w:r>
      <w:r w:rsidR="00A92A86">
        <w:rPr>
          <w:rFonts w:ascii="Times New Roman" w:hAnsi="Times New Roman"/>
        </w:rPr>
        <w:t xml:space="preserve">all thickness distributions or </w:t>
      </w:r>
      <w:r w:rsidR="00B86268">
        <w:rPr>
          <w:rFonts w:ascii="Times New Roman" w:hAnsi="Times New Roman"/>
        </w:rPr>
        <w:t>species representatio</w:t>
      </w:r>
      <w:r w:rsidR="00082ABE">
        <w:rPr>
          <w:rFonts w:ascii="Times New Roman" w:hAnsi="Times New Roman"/>
        </w:rPr>
        <w:t>n; therefore</w:t>
      </w:r>
      <w:r w:rsidR="00A92A86">
        <w:rPr>
          <w:rFonts w:ascii="Times New Roman" w:hAnsi="Times New Roman"/>
        </w:rPr>
        <w:t xml:space="preserve"> m</w:t>
      </w:r>
      <w:r w:rsidR="00BC7287">
        <w:rPr>
          <w:rFonts w:ascii="Times New Roman" w:hAnsi="Times New Roman"/>
        </w:rPr>
        <w:t>any of the measurements remain</w:t>
      </w:r>
      <w:r w:rsidR="00B86268">
        <w:rPr>
          <w:rFonts w:ascii="Times New Roman" w:hAnsi="Times New Roman"/>
        </w:rPr>
        <w:t xml:space="preserve"> well within the range of chicken </w:t>
      </w:r>
      <w:r w:rsidR="004B5B5E">
        <w:rPr>
          <w:rFonts w:ascii="Times New Roman" w:hAnsi="Times New Roman"/>
        </w:rPr>
        <w:t>(</w:t>
      </w:r>
      <w:r w:rsidR="00B86268">
        <w:rPr>
          <w:rFonts w:ascii="Times New Roman" w:hAnsi="Times New Roman"/>
        </w:rPr>
        <w:t>or d</w:t>
      </w:r>
      <w:r w:rsidR="00BC7287">
        <w:rPr>
          <w:rFonts w:ascii="Times New Roman" w:hAnsi="Times New Roman"/>
        </w:rPr>
        <w:t>uck</w:t>
      </w:r>
      <w:r w:rsidR="004B5B5E">
        <w:rPr>
          <w:rFonts w:ascii="Times New Roman" w:hAnsi="Times New Roman"/>
        </w:rPr>
        <w:t>)</w:t>
      </w:r>
      <w:r w:rsidR="00B86268">
        <w:rPr>
          <w:rFonts w:ascii="Times New Roman" w:hAnsi="Times New Roman"/>
        </w:rPr>
        <w:t xml:space="preserve">. </w:t>
      </w:r>
    </w:p>
    <w:p w14:paraId="0EE64E90" w14:textId="00CD2765" w:rsidR="00091B14" w:rsidRPr="00BC5C86" w:rsidRDefault="00F12534" w:rsidP="00091B14">
      <w:pPr>
        <w:spacing w:line="480" w:lineRule="auto"/>
        <w:ind w:firstLine="720"/>
        <w:rPr>
          <w:rFonts w:ascii="Times New Roman" w:hAnsi="Times New Roman"/>
        </w:rPr>
      </w:pPr>
      <w:r>
        <w:rPr>
          <w:rFonts w:ascii="Times New Roman" w:hAnsi="Times New Roman"/>
        </w:rPr>
        <w:t>Levels R/4, S/4, W/4,</w:t>
      </w:r>
      <w:r w:rsidR="00B86268">
        <w:rPr>
          <w:rFonts w:ascii="Times New Roman" w:hAnsi="Times New Roman"/>
        </w:rPr>
        <w:t xml:space="preserve"> </w:t>
      </w:r>
      <w:r w:rsidR="003614B0">
        <w:rPr>
          <w:rFonts w:ascii="Times New Roman" w:hAnsi="Times New Roman"/>
        </w:rPr>
        <w:t>X/4</w:t>
      </w:r>
      <w:r w:rsidR="003632DB">
        <w:rPr>
          <w:rFonts w:ascii="Times New Roman" w:hAnsi="Times New Roman"/>
        </w:rPr>
        <w:t xml:space="preserve">, </w:t>
      </w:r>
      <w:r w:rsidR="00CF57C7">
        <w:rPr>
          <w:rFonts w:ascii="Times New Roman" w:hAnsi="Times New Roman"/>
        </w:rPr>
        <w:t xml:space="preserve">Y/4 </w:t>
      </w:r>
      <w:r w:rsidR="003632DB">
        <w:rPr>
          <w:rFonts w:ascii="Times New Roman" w:hAnsi="Times New Roman"/>
        </w:rPr>
        <w:t xml:space="preserve">and AA/4 </w:t>
      </w:r>
      <w:r w:rsidR="00B86268">
        <w:rPr>
          <w:rFonts w:ascii="Times New Roman" w:hAnsi="Times New Roman"/>
        </w:rPr>
        <w:t>of the subfloor pit appear less uniform according to the distribution of eggshe</w:t>
      </w:r>
      <w:r w:rsidR="00A92A86">
        <w:rPr>
          <w:rFonts w:ascii="Times New Roman" w:hAnsi="Times New Roman"/>
        </w:rPr>
        <w:t>ll fragment resorption patterns</w:t>
      </w:r>
      <w:r w:rsidR="00B86268">
        <w:rPr>
          <w:rFonts w:ascii="Times New Roman" w:hAnsi="Times New Roman"/>
        </w:rPr>
        <w:t>.</w:t>
      </w:r>
      <w:r w:rsidR="00423956">
        <w:rPr>
          <w:rFonts w:ascii="Times New Roman" w:hAnsi="Times New Roman"/>
        </w:rPr>
        <w:t xml:space="preserve"> </w:t>
      </w:r>
      <w:r w:rsidR="003614B0">
        <w:rPr>
          <w:rFonts w:ascii="Times New Roman" w:hAnsi="Times New Roman"/>
        </w:rPr>
        <w:t xml:space="preserve">While </w:t>
      </w:r>
      <w:r w:rsidR="00B86268">
        <w:rPr>
          <w:rFonts w:ascii="Times New Roman" w:hAnsi="Times New Roman"/>
        </w:rPr>
        <w:t>chicken</w:t>
      </w:r>
      <w:r w:rsidR="003614B0">
        <w:rPr>
          <w:rFonts w:ascii="Times New Roman" w:hAnsi="Times New Roman"/>
        </w:rPr>
        <w:t xml:space="preserve"> fragments are still </w:t>
      </w:r>
      <w:r w:rsidR="00CF57C7">
        <w:rPr>
          <w:rFonts w:ascii="Times New Roman" w:hAnsi="Times New Roman"/>
        </w:rPr>
        <w:t xml:space="preserve">the </w:t>
      </w:r>
      <w:r w:rsidR="003614B0">
        <w:rPr>
          <w:rFonts w:ascii="Times New Roman" w:hAnsi="Times New Roman"/>
        </w:rPr>
        <w:t>dominant</w:t>
      </w:r>
      <w:r w:rsidR="00CF57C7">
        <w:rPr>
          <w:rFonts w:ascii="Times New Roman" w:hAnsi="Times New Roman"/>
        </w:rPr>
        <w:t xml:space="preserve"> </w:t>
      </w:r>
      <w:r w:rsidR="00703B0F">
        <w:rPr>
          <w:rFonts w:ascii="Times New Roman" w:hAnsi="Times New Roman"/>
        </w:rPr>
        <w:t>type</w:t>
      </w:r>
      <w:r w:rsidR="00CF57C7">
        <w:rPr>
          <w:rFonts w:ascii="Times New Roman" w:hAnsi="Times New Roman"/>
        </w:rPr>
        <w:t xml:space="preserve"> recovered</w:t>
      </w:r>
      <w:r w:rsidR="00B86268">
        <w:rPr>
          <w:rFonts w:ascii="Times New Roman" w:hAnsi="Times New Roman"/>
        </w:rPr>
        <w:t xml:space="preserve">, </w:t>
      </w:r>
      <w:r w:rsidR="00703B0F">
        <w:rPr>
          <w:rFonts w:ascii="Times New Roman" w:hAnsi="Times New Roman"/>
        </w:rPr>
        <w:t>a few of the</w:t>
      </w:r>
      <w:r w:rsidR="00B86268">
        <w:rPr>
          <w:rFonts w:ascii="Times New Roman" w:hAnsi="Times New Roman"/>
        </w:rPr>
        <w:t xml:space="preserve"> levels</w:t>
      </w:r>
      <w:r w:rsidR="001A292C">
        <w:rPr>
          <w:rFonts w:ascii="Times New Roman" w:hAnsi="Times New Roman"/>
        </w:rPr>
        <w:t xml:space="preserve"> (R/4, S/4, and W/4)</w:t>
      </w:r>
      <w:r w:rsidR="00B86268">
        <w:rPr>
          <w:rFonts w:ascii="Times New Roman" w:hAnsi="Times New Roman"/>
        </w:rPr>
        <w:t xml:space="preserve"> display increased si</w:t>
      </w:r>
      <w:r w:rsidR="001D390C">
        <w:rPr>
          <w:rFonts w:ascii="Times New Roman" w:hAnsi="Times New Roman"/>
        </w:rPr>
        <w:t>gns of weathering and advanced</w:t>
      </w:r>
      <w:r w:rsidR="00B86268">
        <w:rPr>
          <w:rFonts w:ascii="Times New Roman" w:hAnsi="Times New Roman"/>
        </w:rPr>
        <w:t xml:space="preserve"> stages of resorption for all re</w:t>
      </w:r>
      <w:r>
        <w:rPr>
          <w:rFonts w:ascii="Times New Roman" w:hAnsi="Times New Roman"/>
        </w:rPr>
        <w:t>presented species</w:t>
      </w:r>
      <w:r w:rsidR="00043CAD">
        <w:rPr>
          <w:rFonts w:ascii="Times New Roman" w:hAnsi="Times New Roman"/>
        </w:rPr>
        <w:t xml:space="preserve"> (Table 12)</w:t>
      </w:r>
      <w:r w:rsidR="00B86268">
        <w:rPr>
          <w:rFonts w:ascii="Times New Roman" w:hAnsi="Times New Roman"/>
        </w:rPr>
        <w:t>.</w:t>
      </w:r>
      <w:r w:rsidR="00423956">
        <w:rPr>
          <w:rFonts w:ascii="Times New Roman" w:hAnsi="Times New Roman"/>
        </w:rPr>
        <w:t xml:space="preserve"> </w:t>
      </w:r>
      <w:r w:rsidR="00091B14">
        <w:rPr>
          <w:rFonts w:ascii="Times New Roman" w:hAnsi="Times New Roman"/>
        </w:rPr>
        <w:t xml:space="preserve">The presence of heavily </w:t>
      </w:r>
      <w:r w:rsidR="000E64C8">
        <w:rPr>
          <w:rFonts w:ascii="Times New Roman" w:hAnsi="Times New Roman"/>
        </w:rPr>
        <w:t>weathered eggshell fragments could</w:t>
      </w:r>
      <w:r w:rsidR="00091B14">
        <w:rPr>
          <w:rFonts w:ascii="Times New Roman" w:hAnsi="Times New Roman"/>
        </w:rPr>
        <w:t xml:space="preserve"> signify </w:t>
      </w:r>
      <w:r w:rsidR="00091B14" w:rsidRPr="00BC5C86">
        <w:rPr>
          <w:rFonts w:ascii="Times New Roman" w:hAnsi="Times New Roman"/>
        </w:rPr>
        <w:t>a depositional layer indicative of a filled</w:t>
      </w:r>
      <w:r w:rsidR="000E64C8">
        <w:rPr>
          <w:rFonts w:ascii="Times New Roman" w:hAnsi="Times New Roman"/>
        </w:rPr>
        <w:t xml:space="preserve"> context comprised of </w:t>
      </w:r>
      <w:r w:rsidR="00091B14">
        <w:rPr>
          <w:rFonts w:ascii="Times New Roman" w:hAnsi="Times New Roman"/>
        </w:rPr>
        <w:t xml:space="preserve">floor sweepings or </w:t>
      </w:r>
      <w:r w:rsidR="000E64C8">
        <w:rPr>
          <w:rFonts w:ascii="Times New Roman" w:hAnsi="Times New Roman"/>
        </w:rPr>
        <w:t xml:space="preserve">they could indicate the presence of </w:t>
      </w:r>
      <w:r w:rsidR="00091B14">
        <w:rPr>
          <w:rFonts w:ascii="Times New Roman" w:hAnsi="Times New Roman"/>
        </w:rPr>
        <w:t xml:space="preserve">fill soil </w:t>
      </w:r>
      <w:r w:rsidR="000E64C8">
        <w:rPr>
          <w:rFonts w:ascii="Times New Roman" w:hAnsi="Times New Roman"/>
        </w:rPr>
        <w:t xml:space="preserve">brought from </w:t>
      </w:r>
      <w:r w:rsidR="008F065A">
        <w:rPr>
          <w:rFonts w:ascii="Times New Roman" w:hAnsi="Times New Roman"/>
        </w:rPr>
        <w:t>different area</w:t>
      </w:r>
      <w:r w:rsidR="000E64C8">
        <w:rPr>
          <w:rFonts w:ascii="Times New Roman" w:hAnsi="Times New Roman"/>
        </w:rPr>
        <w:t>s of</w:t>
      </w:r>
      <w:r w:rsidR="00091B14">
        <w:rPr>
          <w:rFonts w:ascii="Times New Roman" w:hAnsi="Times New Roman"/>
        </w:rPr>
        <w:t xml:space="preserve"> the site</w:t>
      </w:r>
      <w:r w:rsidR="000E64C8">
        <w:rPr>
          <w:rFonts w:ascii="Times New Roman" w:hAnsi="Times New Roman"/>
        </w:rPr>
        <w:t xml:space="preserve"> to seal or cover the contents of the previous layer</w:t>
      </w:r>
      <w:r w:rsidR="00091B14">
        <w:rPr>
          <w:rFonts w:ascii="Times New Roman" w:hAnsi="Times New Roman"/>
        </w:rPr>
        <w:t>.</w:t>
      </w:r>
      <w:r w:rsidR="000E64C8">
        <w:rPr>
          <w:rFonts w:ascii="Times New Roman" w:hAnsi="Times New Roman"/>
        </w:rPr>
        <w:t xml:space="preserve"> </w:t>
      </w:r>
    </w:p>
    <w:p w14:paraId="65754E12" w14:textId="18009DEA" w:rsidR="001A292C" w:rsidRDefault="001D390C" w:rsidP="00B86268">
      <w:pPr>
        <w:spacing w:line="480" w:lineRule="auto"/>
        <w:ind w:firstLine="720"/>
        <w:rPr>
          <w:rFonts w:ascii="Times New Roman" w:hAnsi="Times New Roman"/>
        </w:rPr>
      </w:pPr>
      <w:r>
        <w:rPr>
          <w:rFonts w:ascii="Times New Roman" w:hAnsi="Times New Roman"/>
        </w:rPr>
        <w:t>In contrast</w:t>
      </w:r>
      <w:r w:rsidR="00CF57C7">
        <w:rPr>
          <w:rFonts w:ascii="Times New Roman" w:hAnsi="Times New Roman"/>
        </w:rPr>
        <w:t>, levels V/4</w:t>
      </w:r>
      <w:r w:rsidR="00B86268">
        <w:rPr>
          <w:rFonts w:ascii="Times New Roman" w:hAnsi="Times New Roman"/>
        </w:rPr>
        <w:t xml:space="preserve">, Z/4 and BB/4 all exhibit </w:t>
      </w:r>
      <w:r>
        <w:rPr>
          <w:rFonts w:ascii="Times New Roman" w:hAnsi="Times New Roman"/>
        </w:rPr>
        <w:t xml:space="preserve">less </w:t>
      </w:r>
      <w:r w:rsidR="00B86268">
        <w:rPr>
          <w:rFonts w:ascii="Times New Roman" w:hAnsi="Times New Roman"/>
        </w:rPr>
        <w:t xml:space="preserve">variation for resorption stage differences, for not only chicken eggshell fragments, but also other </w:t>
      </w:r>
      <w:r>
        <w:rPr>
          <w:rFonts w:ascii="Times New Roman" w:hAnsi="Times New Roman"/>
        </w:rPr>
        <w:t xml:space="preserve">species </w:t>
      </w:r>
      <w:r w:rsidR="00B86268">
        <w:rPr>
          <w:rFonts w:ascii="Times New Roman" w:hAnsi="Times New Roman"/>
        </w:rPr>
        <w:t>such as goose and turkey.</w:t>
      </w:r>
      <w:r w:rsidR="00423956">
        <w:rPr>
          <w:rFonts w:ascii="Times New Roman" w:hAnsi="Times New Roman"/>
        </w:rPr>
        <w:t xml:space="preserve"> </w:t>
      </w:r>
    </w:p>
    <w:p w14:paraId="0C56A81F" w14:textId="77777777" w:rsidR="00834700" w:rsidRDefault="00834700" w:rsidP="00B86268">
      <w:pPr>
        <w:spacing w:line="480" w:lineRule="auto"/>
        <w:ind w:firstLine="720"/>
        <w:rPr>
          <w:rFonts w:ascii="Times New Roman" w:hAnsi="Times New Roman"/>
        </w:rPr>
      </w:pPr>
    </w:p>
    <w:p w14:paraId="737C5FD6" w14:textId="77777777" w:rsidR="00834700" w:rsidRDefault="00834700" w:rsidP="00B86268">
      <w:pPr>
        <w:spacing w:line="480" w:lineRule="auto"/>
        <w:ind w:firstLine="720"/>
        <w:rPr>
          <w:rFonts w:ascii="Times New Roman" w:hAnsi="Times New Roman"/>
        </w:rPr>
      </w:pPr>
    </w:p>
    <w:p w14:paraId="057585E3" w14:textId="77777777" w:rsidR="00834700" w:rsidRDefault="00834700" w:rsidP="00B86268">
      <w:pPr>
        <w:spacing w:line="480" w:lineRule="auto"/>
        <w:ind w:firstLine="720"/>
        <w:rPr>
          <w:rFonts w:ascii="Times New Roman" w:hAnsi="Times New Roman"/>
        </w:rPr>
      </w:pPr>
    </w:p>
    <w:p w14:paraId="089E13BC" w14:textId="77777777" w:rsidR="00834700" w:rsidRDefault="00834700" w:rsidP="00B86268">
      <w:pPr>
        <w:spacing w:line="480" w:lineRule="auto"/>
        <w:ind w:firstLine="720"/>
        <w:rPr>
          <w:rFonts w:ascii="Times New Roman" w:hAnsi="Times New Roman"/>
        </w:rPr>
      </w:pPr>
    </w:p>
    <w:p w14:paraId="1C8FB925" w14:textId="2CB756DC" w:rsidR="00D82E86" w:rsidRDefault="00D82E86" w:rsidP="004871BA">
      <w:pPr>
        <w:rPr>
          <w:rFonts w:ascii="Times New Roman" w:hAnsi="Times New Roman"/>
        </w:rPr>
      </w:pPr>
      <w:r w:rsidRPr="004871BA">
        <w:rPr>
          <w:rFonts w:ascii="Times New Roman" w:hAnsi="Times New Roman"/>
          <w:b/>
        </w:rPr>
        <w:t>Table 12</w:t>
      </w:r>
      <w:r w:rsidR="004871BA">
        <w:rPr>
          <w:rFonts w:ascii="Times New Roman" w:hAnsi="Times New Roman"/>
          <w:b/>
        </w:rPr>
        <w:t>.</w:t>
      </w:r>
      <w:r>
        <w:rPr>
          <w:rFonts w:ascii="Times New Roman" w:hAnsi="Times New Roman"/>
        </w:rPr>
        <w:t xml:space="preserve">  </w:t>
      </w:r>
      <w:r w:rsidR="004871BA">
        <w:rPr>
          <w:rFonts w:ascii="Times New Roman" w:hAnsi="Times New Roman"/>
        </w:rPr>
        <w:t>Poplar Forest Subfloor Pit Eggshell Preservation and Number of Samples Analyzed</w:t>
      </w:r>
    </w:p>
    <w:p w14:paraId="4C1AF36A" w14:textId="77777777" w:rsidR="004871BA" w:rsidRDefault="004871BA" w:rsidP="004871BA">
      <w:pPr>
        <w:rPr>
          <w:rFonts w:ascii="Times New Roman" w:hAnsi="Times New Roman"/>
        </w:rPr>
      </w:pPr>
    </w:p>
    <w:tbl>
      <w:tblPr>
        <w:tblW w:w="6516" w:type="dxa"/>
        <w:tblInd w:w="93" w:type="dxa"/>
        <w:tblLook w:val="04A0" w:firstRow="1" w:lastRow="0" w:firstColumn="1" w:lastColumn="0" w:noHBand="0" w:noVBand="1"/>
      </w:tblPr>
      <w:tblGrid>
        <w:gridCol w:w="1536"/>
        <w:gridCol w:w="1300"/>
        <w:gridCol w:w="1470"/>
        <w:gridCol w:w="1470"/>
        <w:gridCol w:w="1300"/>
      </w:tblGrid>
      <w:tr w:rsidR="00D82E86" w:rsidRPr="00E37F03" w14:paraId="65B968ED" w14:textId="77777777" w:rsidTr="0006719E">
        <w:trPr>
          <w:trHeight w:val="300"/>
        </w:trPr>
        <w:tc>
          <w:tcPr>
            <w:tcW w:w="1316" w:type="dxa"/>
            <w:tcBorders>
              <w:top w:val="nil"/>
              <w:left w:val="nil"/>
              <w:bottom w:val="single" w:sz="4" w:space="0" w:color="auto"/>
              <w:right w:val="nil"/>
            </w:tcBorders>
            <w:shd w:val="clear" w:color="auto" w:fill="FF6666"/>
            <w:noWrap/>
            <w:vAlign w:val="center"/>
            <w:hideMark/>
          </w:tcPr>
          <w:p w14:paraId="3C583103" w14:textId="77777777" w:rsidR="00D82E86" w:rsidRPr="00E37F03" w:rsidRDefault="00D82E86" w:rsidP="00D82E86">
            <w:pPr>
              <w:jc w:val="center"/>
              <w:rPr>
                <w:rFonts w:ascii="Times New Roman" w:eastAsia="Times New Roman" w:hAnsi="Times New Roman"/>
                <w:b/>
                <w:i/>
                <w:color w:val="000000"/>
              </w:rPr>
            </w:pPr>
            <w:r w:rsidRPr="00E37F03">
              <w:rPr>
                <w:rFonts w:ascii="Times New Roman" w:eastAsia="Times New Roman" w:hAnsi="Times New Roman"/>
                <w:b/>
                <w:i/>
                <w:color w:val="000000"/>
              </w:rPr>
              <w:t>Level</w:t>
            </w:r>
          </w:p>
        </w:tc>
        <w:tc>
          <w:tcPr>
            <w:tcW w:w="1300" w:type="dxa"/>
            <w:tcBorders>
              <w:top w:val="nil"/>
              <w:left w:val="nil"/>
              <w:bottom w:val="single" w:sz="4" w:space="0" w:color="auto"/>
              <w:right w:val="nil"/>
            </w:tcBorders>
            <w:shd w:val="clear" w:color="auto" w:fill="FF6666"/>
            <w:noWrap/>
            <w:vAlign w:val="center"/>
            <w:hideMark/>
          </w:tcPr>
          <w:p w14:paraId="1E5D0FD1" w14:textId="5C1BDA9D" w:rsidR="00D82E86" w:rsidRPr="00E37F03" w:rsidRDefault="00E37F03" w:rsidP="00D82E86">
            <w:pPr>
              <w:jc w:val="center"/>
              <w:rPr>
                <w:rFonts w:ascii="Times New Roman" w:eastAsia="Times New Roman" w:hAnsi="Times New Roman"/>
                <w:b/>
                <w:i/>
                <w:color w:val="000000"/>
              </w:rPr>
            </w:pPr>
            <w:r>
              <w:rPr>
                <w:rFonts w:ascii="Times New Roman" w:eastAsia="Times New Roman" w:hAnsi="Times New Roman"/>
                <w:b/>
                <w:i/>
                <w:color w:val="000000"/>
              </w:rPr>
              <w:t># Total Eggshell F</w:t>
            </w:r>
            <w:r w:rsidR="00D82E86" w:rsidRPr="00E37F03">
              <w:rPr>
                <w:rFonts w:ascii="Times New Roman" w:eastAsia="Times New Roman" w:hAnsi="Times New Roman"/>
                <w:b/>
                <w:i/>
                <w:color w:val="000000"/>
              </w:rPr>
              <w:t>ragments</w:t>
            </w:r>
          </w:p>
        </w:tc>
        <w:tc>
          <w:tcPr>
            <w:tcW w:w="1300" w:type="dxa"/>
            <w:tcBorders>
              <w:top w:val="nil"/>
              <w:left w:val="nil"/>
              <w:bottom w:val="single" w:sz="4" w:space="0" w:color="auto"/>
              <w:right w:val="nil"/>
            </w:tcBorders>
            <w:shd w:val="clear" w:color="auto" w:fill="FF6666"/>
            <w:noWrap/>
            <w:vAlign w:val="center"/>
            <w:hideMark/>
          </w:tcPr>
          <w:p w14:paraId="73348297" w14:textId="77777777" w:rsidR="00D82E86" w:rsidRPr="00E37F03" w:rsidRDefault="00D82E86" w:rsidP="00D82E86">
            <w:pPr>
              <w:jc w:val="center"/>
              <w:rPr>
                <w:rFonts w:ascii="Times New Roman" w:eastAsia="Times New Roman" w:hAnsi="Times New Roman"/>
                <w:b/>
                <w:i/>
                <w:color w:val="000000"/>
              </w:rPr>
            </w:pPr>
            <w:r w:rsidRPr="00E37F03">
              <w:rPr>
                <w:rFonts w:ascii="Times New Roman" w:eastAsia="Times New Roman" w:hAnsi="Times New Roman"/>
                <w:b/>
                <w:i/>
                <w:color w:val="000000"/>
              </w:rPr>
              <w:t>Preservation</w:t>
            </w:r>
          </w:p>
        </w:tc>
        <w:tc>
          <w:tcPr>
            <w:tcW w:w="1300" w:type="dxa"/>
            <w:tcBorders>
              <w:top w:val="nil"/>
              <w:left w:val="nil"/>
              <w:bottom w:val="single" w:sz="4" w:space="0" w:color="auto"/>
              <w:right w:val="nil"/>
            </w:tcBorders>
            <w:shd w:val="clear" w:color="auto" w:fill="FF6666"/>
            <w:noWrap/>
            <w:vAlign w:val="center"/>
            <w:hideMark/>
          </w:tcPr>
          <w:p w14:paraId="4082C780" w14:textId="29C08AA0" w:rsidR="00D82E86" w:rsidRPr="00E37F03" w:rsidRDefault="00E37F03" w:rsidP="00D82E86">
            <w:pPr>
              <w:jc w:val="center"/>
              <w:rPr>
                <w:rFonts w:ascii="Times New Roman" w:eastAsia="Times New Roman" w:hAnsi="Times New Roman"/>
                <w:b/>
                <w:i/>
                <w:color w:val="000000"/>
              </w:rPr>
            </w:pPr>
            <w:r>
              <w:rPr>
                <w:rFonts w:ascii="Times New Roman" w:eastAsia="Times New Roman" w:hAnsi="Times New Roman"/>
                <w:b/>
                <w:i/>
                <w:color w:val="000000"/>
              </w:rPr>
              <w:t># Good Preservation</w:t>
            </w:r>
          </w:p>
        </w:tc>
        <w:tc>
          <w:tcPr>
            <w:tcW w:w="1300" w:type="dxa"/>
            <w:tcBorders>
              <w:top w:val="nil"/>
              <w:left w:val="nil"/>
              <w:bottom w:val="single" w:sz="4" w:space="0" w:color="auto"/>
              <w:right w:val="nil"/>
            </w:tcBorders>
            <w:shd w:val="clear" w:color="auto" w:fill="FF6666"/>
            <w:noWrap/>
            <w:vAlign w:val="center"/>
            <w:hideMark/>
          </w:tcPr>
          <w:p w14:paraId="742C6206" w14:textId="5A92E51B" w:rsidR="00D82E86" w:rsidRPr="00E37F03" w:rsidRDefault="00E37F03" w:rsidP="00D82E86">
            <w:pPr>
              <w:jc w:val="center"/>
              <w:rPr>
                <w:rFonts w:ascii="Times New Roman" w:eastAsia="Times New Roman" w:hAnsi="Times New Roman"/>
                <w:b/>
                <w:i/>
                <w:color w:val="000000"/>
              </w:rPr>
            </w:pPr>
            <w:r>
              <w:rPr>
                <w:rFonts w:ascii="Times New Roman" w:eastAsia="Times New Roman" w:hAnsi="Times New Roman"/>
                <w:b/>
                <w:i/>
                <w:color w:val="000000"/>
              </w:rPr>
              <w:t xml:space="preserve"># </w:t>
            </w:r>
            <w:r w:rsidR="00D82E86" w:rsidRPr="00E37F03">
              <w:rPr>
                <w:rFonts w:ascii="Times New Roman" w:eastAsia="Times New Roman" w:hAnsi="Times New Roman"/>
                <w:b/>
                <w:i/>
                <w:color w:val="000000"/>
              </w:rPr>
              <w:t>Sampled</w:t>
            </w:r>
          </w:p>
        </w:tc>
      </w:tr>
      <w:tr w:rsidR="00D82E86" w:rsidRPr="00E37F03" w14:paraId="3297C749" w14:textId="77777777" w:rsidTr="0006719E">
        <w:trPr>
          <w:trHeight w:val="300"/>
        </w:trPr>
        <w:tc>
          <w:tcPr>
            <w:tcW w:w="1316" w:type="dxa"/>
            <w:tcBorders>
              <w:top w:val="nil"/>
              <w:left w:val="nil"/>
              <w:bottom w:val="nil"/>
              <w:right w:val="nil"/>
            </w:tcBorders>
            <w:shd w:val="clear" w:color="auto" w:fill="auto"/>
            <w:noWrap/>
            <w:vAlign w:val="bottom"/>
            <w:hideMark/>
          </w:tcPr>
          <w:p w14:paraId="14FB49E8" w14:textId="77777777" w:rsidR="00D82E86" w:rsidRPr="00E37F03" w:rsidRDefault="00D82E86" w:rsidP="00D82E86">
            <w:pPr>
              <w:rPr>
                <w:rFonts w:ascii="Times New Roman" w:eastAsia="Times New Roman" w:hAnsi="Times New Roman"/>
                <w:color w:val="000000"/>
              </w:rPr>
            </w:pPr>
            <w:r w:rsidRPr="00E37F03">
              <w:rPr>
                <w:rFonts w:ascii="Times New Roman" w:eastAsia="Times New Roman" w:hAnsi="Times New Roman"/>
                <w:color w:val="000000"/>
              </w:rPr>
              <w:t>ER2352R/4</w:t>
            </w:r>
          </w:p>
        </w:tc>
        <w:tc>
          <w:tcPr>
            <w:tcW w:w="1300" w:type="dxa"/>
            <w:tcBorders>
              <w:top w:val="nil"/>
              <w:left w:val="nil"/>
              <w:bottom w:val="nil"/>
              <w:right w:val="nil"/>
            </w:tcBorders>
            <w:shd w:val="clear" w:color="auto" w:fill="auto"/>
            <w:noWrap/>
            <w:vAlign w:val="bottom"/>
            <w:hideMark/>
          </w:tcPr>
          <w:p w14:paraId="074EFBC9" w14:textId="77777777" w:rsidR="00D82E86" w:rsidRPr="00E37F03" w:rsidRDefault="00D82E86" w:rsidP="00D82E86">
            <w:pPr>
              <w:jc w:val="center"/>
              <w:rPr>
                <w:rFonts w:ascii="Times New Roman" w:eastAsia="Times New Roman" w:hAnsi="Times New Roman"/>
                <w:color w:val="000000"/>
              </w:rPr>
            </w:pPr>
            <w:r w:rsidRPr="00E37F03">
              <w:rPr>
                <w:rFonts w:ascii="Times New Roman" w:eastAsia="Times New Roman" w:hAnsi="Times New Roman"/>
                <w:color w:val="000000"/>
              </w:rPr>
              <w:t>989</w:t>
            </w:r>
          </w:p>
        </w:tc>
        <w:tc>
          <w:tcPr>
            <w:tcW w:w="1300" w:type="dxa"/>
            <w:tcBorders>
              <w:top w:val="nil"/>
              <w:left w:val="nil"/>
              <w:bottom w:val="nil"/>
              <w:right w:val="nil"/>
            </w:tcBorders>
            <w:shd w:val="clear" w:color="auto" w:fill="auto"/>
            <w:noWrap/>
            <w:vAlign w:val="bottom"/>
            <w:hideMark/>
          </w:tcPr>
          <w:p w14:paraId="7C1E11D4" w14:textId="77777777" w:rsidR="00D82E86" w:rsidRPr="00E37F03" w:rsidRDefault="00D82E86" w:rsidP="00D82E86">
            <w:pPr>
              <w:jc w:val="center"/>
              <w:rPr>
                <w:rFonts w:ascii="Times New Roman" w:eastAsia="Times New Roman" w:hAnsi="Times New Roman"/>
                <w:color w:val="000000"/>
              </w:rPr>
            </w:pPr>
            <w:r w:rsidRPr="00E37F03">
              <w:rPr>
                <w:rFonts w:ascii="Times New Roman" w:eastAsia="Times New Roman" w:hAnsi="Times New Roman"/>
                <w:color w:val="000000"/>
              </w:rPr>
              <w:t>Poor</w:t>
            </w:r>
          </w:p>
        </w:tc>
        <w:tc>
          <w:tcPr>
            <w:tcW w:w="1300" w:type="dxa"/>
            <w:tcBorders>
              <w:top w:val="nil"/>
              <w:left w:val="nil"/>
              <w:bottom w:val="nil"/>
              <w:right w:val="nil"/>
            </w:tcBorders>
            <w:shd w:val="clear" w:color="auto" w:fill="auto"/>
            <w:noWrap/>
            <w:vAlign w:val="bottom"/>
            <w:hideMark/>
          </w:tcPr>
          <w:p w14:paraId="289EDA9E" w14:textId="77777777" w:rsidR="00D82E86" w:rsidRPr="00E37F03" w:rsidRDefault="00D82E86" w:rsidP="00D82E86">
            <w:pPr>
              <w:jc w:val="center"/>
              <w:rPr>
                <w:rFonts w:ascii="Times New Roman" w:eastAsia="Times New Roman" w:hAnsi="Times New Roman"/>
                <w:color w:val="000000"/>
              </w:rPr>
            </w:pPr>
            <w:r w:rsidRPr="00E37F03">
              <w:rPr>
                <w:rFonts w:ascii="Times New Roman" w:eastAsia="Times New Roman" w:hAnsi="Times New Roman"/>
                <w:color w:val="000000"/>
              </w:rPr>
              <w:t>137</w:t>
            </w:r>
          </w:p>
        </w:tc>
        <w:tc>
          <w:tcPr>
            <w:tcW w:w="1300" w:type="dxa"/>
            <w:tcBorders>
              <w:top w:val="nil"/>
              <w:left w:val="nil"/>
              <w:bottom w:val="nil"/>
              <w:right w:val="nil"/>
            </w:tcBorders>
            <w:shd w:val="clear" w:color="auto" w:fill="auto"/>
            <w:noWrap/>
            <w:vAlign w:val="bottom"/>
            <w:hideMark/>
          </w:tcPr>
          <w:p w14:paraId="7135A8C0" w14:textId="77777777" w:rsidR="00D82E86" w:rsidRPr="00E37F03" w:rsidRDefault="00D82E86" w:rsidP="00D82E86">
            <w:pPr>
              <w:jc w:val="center"/>
              <w:rPr>
                <w:rFonts w:ascii="Times New Roman" w:eastAsia="Times New Roman" w:hAnsi="Times New Roman"/>
                <w:color w:val="000000"/>
              </w:rPr>
            </w:pPr>
            <w:r w:rsidRPr="00E37F03">
              <w:rPr>
                <w:rFonts w:ascii="Times New Roman" w:eastAsia="Times New Roman" w:hAnsi="Times New Roman"/>
                <w:color w:val="000000"/>
              </w:rPr>
              <w:t>44</w:t>
            </w:r>
          </w:p>
        </w:tc>
      </w:tr>
      <w:tr w:rsidR="00D82E86" w:rsidRPr="00E37F03" w14:paraId="2A561D24" w14:textId="77777777" w:rsidTr="0006719E">
        <w:trPr>
          <w:trHeight w:val="300"/>
        </w:trPr>
        <w:tc>
          <w:tcPr>
            <w:tcW w:w="1316" w:type="dxa"/>
            <w:tcBorders>
              <w:top w:val="nil"/>
              <w:left w:val="nil"/>
              <w:bottom w:val="nil"/>
              <w:right w:val="nil"/>
            </w:tcBorders>
            <w:shd w:val="clear" w:color="auto" w:fill="auto"/>
            <w:noWrap/>
            <w:vAlign w:val="bottom"/>
            <w:hideMark/>
          </w:tcPr>
          <w:p w14:paraId="03C506FA" w14:textId="77777777" w:rsidR="00D82E86" w:rsidRPr="00E37F03" w:rsidRDefault="00D82E86" w:rsidP="00D82E86">
            <w:pPr>
              <w:rPr>
                <w:rFonts w:ascii="Times New Roman" w:eastAsia="Times New Roman" w:hAnsi="Times New Roman"/>
                <w:color w:val="000000"/>
              </w:rPr>
            </w:pPr>
            <w:r w:rsidRPr="00E37F03">
              <w:rPr>
                <w:rFonts w:ascii="Times New Roman" w:eastAsia="Times New Roman" w:hAnsi="Times New Roman"/>
                <w:color w:val="000000"/>
              </w:rPr>
              <w:t>ER2352S/4</w:t>
            </w:r>
          </w:p>
        </w:tc>
        <w:tc>
          <w:tcPr>
            <w:tcW w:w="1300" w:type="dxa"/>
            <w:tcBorders>
              <w:top w:val="nil"/>
              <w:left w:val="nil"/>
              <w:bottom w:val="nil"/>
              <w:right w:val="nil"/>
            </w:tcBorders>
            <w:shd w:val="clear" w:color="auto" w:fill="auto"/>
            <w:noWrap/>
            <w:vAlign w:val="bottom"/>
            <w:hideMark/>
          </w:tcPr>
          <w:p w14:paraId="38A954ED" w14:textId="77777777" w:rsidR="00D82E86" w:rsidRPr="00E37F03" w:rsidRDefault="00D82E86" w:rsidP="00D82E86">
            <w:pPr>
              <w:jc w:val="center"/>
              <w:rPr>
                <w:rFonts w:ascii="Times New Roman" w:eastAsia="Times New Roman" w:hAnsi="Times New Roman"/>
                <w:color w:val="000000"/>
              </w:rPr>
            </w:pPr>
            <w:r w:rsidRPr="00E37F03">
              <w:rPr>
                <w:rFonts w:ascii="Times New Roman" w:eastAsia="Times New Roman" w:hAnsi="Times New Roman"/>
                <w:color w:val="000000"/>
              </w:rPr>
              <w:t>92</w:t>
            </w:r>
          </w:p>
        </w:tc>
        <w:tc>
          <w:tcPr>
            <w:tcW w:w="1300" w:type="dxa"/>
            <w:tcBorders>
              <w:top w:val="nil"/>
              <w:left w:val="nil"/>
              <w:bottom w:val="nil"/>
              <w:right w:val="nil"/>
            </w:tcBorders>
            <w:shd w:val="clear" w:color="auto" w:fill="auto"/>
            <w:noWrap/>
            <w:vAlign w:val="bottom"/>
            <w:hideMark/>
          </w:tcPr>
          <w:p w14:paraId="532BD31A" w14:textId="77777777" w:rsidR="00D82E86" w:rsidRPr="00E37F03" w:rsidRDefault="00D82E86" w:rsidP="00D82E86">
            <w:pPr>
              <w:jc w:val="center"/>
              <w:rPr>
                <w:rFonts w:ascii="Times New Roman" w:eastAsia="Times New Roman" w:hAnsi="Times New Roman"/>
                <w:color w:val="000000"/>
              </w:rPr>
            </w:pPr>
            <w:r w:rsidRPr="00E37F03">
              <w:rPr>
                <w:rFonts w:ascii="Times New Roman" w:eastAsia="Times New Roman" w:hAnsi="Times New Roman"/>
                <w:color w:val="000000"/>
              </w:rPr>
              <w:t>Poor</w:t>
            </w:r>
          </w:p>
        </w:tc>
        <w:tc>
          <w:tcPr>
            <w:tcW w:w="1300" w:type="dxa"/>
            <w:tcBorders>
              <w:top w:val="nil"/>
              <w:left w:val="nil"/>
              <w:bottom w:val="nil"/>
              <w:right w:val="nil"/>
            </w:tcBorders>
            <w:shd w:val="clear" w:color="auto" w:fill="auto"/>
            <w:noWrap/>
            <w:vAlign w:val="bottom"/>
            <w:hideMark/>
          </w:tcPr>
          <w:p w14:paraId="534E5F77" w14:textId="77777777" w:rsidR="00D82E86" w:rsidRPr="00E37F03" w:rsidRDefault="00D82E86" w:rsidP="00D82E86">
            <w:pPr>
              <w:jc w:val="center"/>
              <w:rPr>
                <w:rFonts w:ascii="Times New Roman" w:eastAsia="Times New Roman" w:hAnsi="Times New Roman"/>
                <w:color w:val="000000"/>
              </w:rPr>
            </w:pPr>
            <w:r w:rsidRPr="00E37F03">
              <w:rPr>
                <w:rFonts w:ascii="Times New Roman" w:eastAsia="Times New Roman" w:hAnsi="Times New Roman"/>
                <w:color w:val="000000"/>
              </w:rPr>
              <w:t>30</w:t>
            </w:r>
          </w:p>
        </w:tc>
        <w:tc>
          <w:tcPr>
            <w:tcW w:w="1300" w:type="dxa"/>
            <w:tcBorders>
              <w:top w:val="nil"/>
              <w:left w:val="nil"/>
              <w:bottom w:val="nil"/>
              <w:right w:val="nil"/>
            </w:tcBorders>
            <w:shd w:val="clear" w:color="auto" w:fill="auto"/>
            <w:noWrap/>
            <w:vAlign w:val="bottom"/>
            <w:hideMark/>
          </w:tcPr>
          <w:p w14:paraId="00B13BF7" w14:textId="5A709406" w:rsidR="003614B0" w:rsidRPr="00E37F03" w:rsidRDefault="00D82E86" w:rsidP="003614B0">
            <w:pPr>
              <w:jc w:val="center"/>
              <w:rPr>
                <w:rFonts w:ascii="Times New Roman" w:eastAsia="Times New Roman" w:hAnsi="Times New Roman"/>
                <w:color w:val="000000"/>
              </w:rPr>
            </w:pPr>
            <w:r w:rsidRPr="00E37F03">
              <w:rPr>
                <w:rFonts w:ascii="Times New Roman" w:eastAsia="Times New Roman" w:hAnsi="Times New Roman"/>
                <w:color w:val="000000"/>
              </w:rPr>
              <w:t>10</w:t>
            </w:r>
          </w:p>
        </w:tc>
      </w:tr>
      <w:tr w:rsidR="003614B0" w:rsidRPr="00E37F03" w14:paraId="6E465D88" w14:textId="77777777" w:rsidTr="0006719E">
        <w:trPr>
          <w:trHeight w:val="300"/>
        </w:trPr>
        <w:tc>
          <w:tcPr>
            <w:tcW w:w="1316" w:type="dxa"/>
            <w:tcBorders>
              <w:top w:val="nil"/>
              <w:left w:val="nil"/>
              <w:bottom w:val="nil"/>
              <w:right w:val="nil"/>
            </w:tcBorders>
            <w:shd w:val="clear" w:color="auto" w:fill="auto"/>
            <w:noWrap/>
            <w:vAlign w:val="bottom"/>
          </w:tcPr>
          <w:p w14:paraId="46CCE48F" w14:textId="6A9B0FEA" w:rsidR="003614B0" w:rsidRPr="00E37F03" w:rsidRDefault="003614B0" w:rsidP="00D82E86">
            <w:pPr>
              <w:rPr>
                <w:rFonts w:ascii="Times New Roman" w:eastAsia="Times New Roman" w:hAnsi="Times New Roman"/>
                <w:color w:val="000000"/>
              </w:rPr>
            </w:pPr>
            <w:r w:rsidRPr="00E37F03">
              <w:rPr>
                <w:rFonts w:ascii="Times New Roman" w:eastAsia="Times New Roman" w:hAnsi="Times New Roman"/>
                <w:color w:val="000000"/>
              </w:rPr>
              <w:t>ER2352W/4</w:t>
            </w:r>
          </w:p>
        </w:tc>
        <w:tc>
          <w:tcPr>
            <w:tcW w:w="1300" w:type="dxa"/>
            <w:tcBorders>
              <w:top w:val="nil"/>
              <w:left w:val="nil"/>
              <w:bottom w:val="nil"/>
              <w:right w:val="nil"/>
            </w:tcBorders>
            <w:shd w:val="clear" w:color="auto" w:fill="auto"/>
            <w:noWrap/>
            <w:vAlign w:val="bottom"/>
          </w:tcPr>
          <w:p w14:paraId="3D692621" w14:textId="59BE6989"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387</w:t>
            </w:r>
          </w:p>
        </w:tc>
        <w:tc>
          <w:tcPr>
            <w:tcW w:w="1300" w:type="dxa"/>
            <w:tcBorders>
              <w:top w:val="nil"/>
              <w:left w:val="nil"/>
              <w:bottom w:val="nil"/>
              <w:right w:val="nil"/>
            </w:tcBorders>
            <w:shd w:val="clear" w:color="auto" w:fill="auto"/>
            <w:noWrap/>
            <w:vAlign w:val="bottom"/>
          </w:tcPr>
          <w:p w14:paraId="05E89436" w14:textId="78E38B53"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Very Poor</w:t>
            </w:r>
          </w:p>
        </w:tc>
        <w:tc>
          <w:tcPr>
            <w:tcW w:w="1300" w:type="dxa"/>
            <w:tcBorders>
              <w:top w:val="nil"/>
              <w:left w:val="nil"/>
              <w:bottom w:val="nil"/>
              <w:right w:val="nil"/>
            </w:tcBorders>
            <w:shd w:val="clear" w:color="auto" w:fill="auto"/>
            <w:noWrap/>
            <w:vAlign w:val="bottom"/>
          </w:tcPr>
          <w:p w14:paraId="468A9563" w14:textId="4C64F832"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93</w:t>
            </w:r>
          </w:p>
        </w:tc>
        <w:tc>
          <w:tcPr>
            <w:tcW w:w="1300" w:type="dxa"/>
            <w:tcBorders>
              <w:top w:val="nil"/>
              <w:left w:val="nil"/>
              <w:bottom w:val="nil"/>
              <w:right w:val="nil"/>
            </w:tcBorders>
            <w:shd w:val="clear" w:color="auto" w:fill="auto"/>
            <w:noWrap/>
            <w:vAlign w:val="bottom"/>
          </w:tcPr>
          <w:p w14:paraId="4D91D287" w14:textId="5892788B"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37</w:t>
            </w:r>
          </w:p>
        </w:tc>
      </w:tr>
      <w:tr w:rsidR="003614B0" w:rsidRPr="00E37F03" w14:paraId="6DCCFBC5" w14:textId="77777777" w:rsidTr="0006719E">
        <w:trPr>
          <w:trHeight w:val="300"/>
        </w:trPr>
        <w:tc>
          <w:tcPr>
            <w:tcW w:w="1316" w:type="dxa"/>
            <w:tcBorders>
              <w:top w:val="nil"/>
              <w:left w:val="nil"/>
              <w:bottom w:val="nil"/>
              <w:right w:val="nil"/>
            </w:tcBorders>
            <w:shd w:val="clear" w:color="auto" w:fill="auto"/>
            <w:noWrap/>
            <w:vAlign w:val="bottom"/>
            <w:hideMark/>
          </w:tcPr>
          <w:p w14:paraId="44A8C093" w14:textId="77777777" w:rsidR="003614B0" w:rsidRPr="00E37F03" w:rsidRDefault="003614B0" w:rsidP="00D82E86">
            <w:pPr>
              <w:rPr>
                <w:rFonts w:ascii="Times New Roman" w:eastAsia="Times New Roman" w:hAnsi="Times New Roman"/>
                <w:color w:val="000000"/>
              </w:rPr>
            </w:pPr>
            <w:r w:rsidRPr="00E37F03">
              <w:rPr>
                <w:rFonts w:ascii="Times New Roman" w:eastAsia="Times New Roman" w:hAnsi="Times New Roman"/>
                <w:color w:val="000000"/>
              </w:rPr>
              <w:t>ER2352V/4</w:t>
            </w:r>
          </w:p>
        </w:tc>
        <w:tc>
          <w:tcPr>
            <w:tcW w:w="1300" w:type="dxa"/>
            <w:tcBorders>
              <w:top w:val="nil"/>
              <w:left w:val="nil"/>
              <w:bottom w:val="nil"/>
              <w:right w:val="nil"/>
            </w:tcBorders>
            <w:shd w:val="clear" w:color="auto" w:fill="auto"/>
            <w:noWrap/>
            <w:vAlign w:val="bottom"/>
            <w:hideMark/>
          </w:tcPr>
          <w:p w14:paraId="18F0AC39"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1533</w:t>
            </w:r>
          </w:p>
        </w:tc>
        <w:tc>
          <w:tcPr>
            <w:tcW w:w="1300" w:type="dxa"/>
            <w:tcBorders>
              <w:top w:val="nil"/>
              <w:left w:val="nil"/>
              <w:bottom w:val="nil"/>
              <w:right w:val="nil"/>
            </w:tcBorders>
            <w:shd w:val="clear" w:color="auto" w:fill="auto"/>
            <w:noWrap/>
            <w:vAlign w:val="bottom"/>
            <w:hideMark/>
          </w:tcPr>
          <w:p w14:paraId="640BB636"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Excellent</w:t>
            </w:r>
          </w:p>
        </w:tc>
        <w:tc>
          <w:tcPr>
            <w:tcW w:w="1300" w:type="dxa"/>
            <w:tcBorders>
              <w:top w:val="nil"/>
              <w:left w:val="nil"/>
              <w:bottom w:val="nil"/>
              <w:right w:val="nil"/>
            </w:tcBorders>
            <w:shd w:val="clear" w:color="auto" w:fill="auto"/>
            <w:noWrap/>
            <w:vAlign w:val="bottom"/>
            <w:hideMark/>
          </w:tcPr>
          <w:p w14:paraId="305A159A"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470</w:t>
            </w:r>
          </w:p>
        </w:tc>
        <w:tc>
          <w:tcPr>
            <w:tcW w:w="1300" w:type="dxa"/>
            <w:tcBorders>
              <w:top w:val="nil"/>
              <w:left w:val="nil"/>
              <w:bottom w:val="nil"/>
              <w:right w:val="nil"/>
            </w:tcBorders>
            <w:shd w:val="clear" w:color="auto" w:fill="auto"/>
            <w:noWrap/>
            <w:vAlign w:val="bottom"/>
            <w:hideMark/>
          </w:tcPr>
          <w:p w14:paraId="0AFB8293"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144</w:t>
            </w:r>
          </w:p>
        </w:tc>
      </w:tr>
      <w:tr w:rsidR="003614B0" w:rsidRPr="00E37F03" w14:paraId="294FDEC6" w14:textId="77777777" w:rsidTr="0006719E">
        <w:trPr>
          <w:trHeight w:val="300"/>
        </w:trPr>
        <w:tc>
          <w:tcPr>
            <w:tcW w:w="1316" w:type="dxa"/>
            <w:tcBorders>
              <w:top w:val="nil"/>
              <w:left w:val="nil"/>
              <w:bottom w:val="nil"/>
              <w:right w:val="nil"/>
            </w:tcBorders>
            <w:shd w:val="clear" w:color="auto" w:fill="auto"/>
            <w:noWrap/>
            <w:vAlign w:val="bottom"/>
            <w:hideMark/>
          </w:tcPr>
          <w:p w14:paraId="25E134F9" w14:textId="77777777" w:rsidR="003614B0" w:rsidRPr="00E37F03" w:rsidRDefault="003614B0" w:rsidP="00D82E86">
            <w:pPr>
              <w:rPr>
                <w:rFonts w:ascii="Times New Roman" w:eastAsia="Times New Roman" w:hAnsi="Times New Roman"/>
                <w:color w:val="000000"/>
              </w:rPr>
            </w:pPr>
            <w:r w:rsidRPr="00E37F03">
              <w:rPr>
                <w:rFonts w:ascii="Times New Roman" w:eastAsia="Times New Roman" w:hAnsi="Times New Roman"/>
                <w:color w:val="000000"/>
              </w:rPr>
              <w:t>ER2352X/4</w:t>
            </w:r>
          </w:p>
        </w:tc>
        <w:tc>
          <w:tcPr>
            <w:tcW w:w="1300" w:type="dxa"/>
            <w:tcBorders>
              <w:top w:val="nil"/>
              <w:left w:val="nil"/>
              <w:bottom w:val="nil"/>
              <w:right w:val="nil"/>
            </w:tcBorders>
            <w:shd w:val="clear" w:color="auto" w:fill="auto"/>
            <w:noWrap/>
            <w:vAlign w:val="bottom"/>
            <w:hideMark/>
          </w:tcPr>
          <w:p w14:paraId="4BB9F68B"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234</w:t>
            </w:r>
          </w:p>
        </w:tc>
        <w:tc>
          <w:tcPr>
            <w:tcW w:w="1300" w:type="dxa"/>
            <w:tcBorders>
              <w:top w:val="nil"/>
              <w:left w:val="nil"/>
              <w:bottom w:val="nil"/>
              <w:right w:val="nil"/>
            </w:tcBorders>
            <w:shd w:val="clear" w:color="auto" w:fill="auto"/>
            <w:noWrap/>
            <w:vAlign w:val="bottom"/>
            <w:hideMark/>
          </w:tcPr>
          <w:p w14:paraId="38341447"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Fair</w:t>
            </w:r>
          </w:p>
        </w:tc>
        <w:tc>
          <w:tcPr>
            <w:tcW w:w="1300" w:type="dxa"/>
            <w:tcBorders>
              <w:top w:val="nil"/>
              <w:left w:val="nil"/>
              <w:bottom w:val="nil"/>
              <w:right w:val="nil"/>
            </w:tcBorders>
            <w:shd w:val="clear" w:color="auto" w:fill="auto"/>
            <w:noWrap/>
            <w:vAlign w:val="bottom"/>
            <w:hideMark/>
          </w:tcPr>
          <w:p w14:paraId="40FAC335"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43</w:t>
            </w:r>
          </w:p>
        </w:tc>
        <w:tc>
          <w:tcPr>
            <w:tcW w:w="1300" w:type="dxa"/>
            <w:tcBorders>
              <w:top w:val="nil"/>
              <w:left w:val="nil"/>
              <w:bottom w:val="nil"/>
              <w:right w:val="nil"/>
            </w:tcBorders>
            <w:shd w:val="clear" w:color="auto" w:fill="auto"/>
            <w:noWrap/>
            <w:vAlign w:val="bottom"/>
            <w:hideMark/>
          </w:tcPr>
          <w:p w14:paraId="6F1F92CE"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14</w:t>
            </w:r>
          </w:p>
        </w:tc>
      </w:tr>
      <w:tr w:rsidR="003614B0" w:rsidRPr="00E37F03" w14:paraId="65753B47" w14:textId="77777777" w:rsidTr="0006719E">
        <w:trPr>
          <w:trHeight w:val="300"/>
        </w:trPr>
        <w:tc>
          <w:tcPr>
            <w:tcW w:w="1316" w:type="dxa"/>
            <w:tcBorders>
              <w:top w:val="nil"/>
              <w:left w:val="nil"/>
              <w:bottom w:val="nil"/>
              <w:right w:val="nil"/>
            </w:tcBorders>
            <w:shd w:val="clear" w:color="auto" w:fill="auto"/>
            <w:noWrap/>
            <w:vAlign w:val="bottom"/>
            <w:hideMark/>
          </w:tcPr>
          <w:p w14:paraId="7822282B" w14:textId="77777777" w:rsidR="003614B0" w:rsidRPr="00E37F03" w:rsidRDefault="003614B0" w:rsidP="00D82E86">
            <w:pPr>
              <w:rPr>
                <w:rFonts w:ascii="Times New Roman" w:eastAsia="Times New Roman" w:hAnsi="Times New Roman"/>
                <w:color w:val="000000"/>
              </w:rPr>
            </w:pPr>
            <w:r w:rsidRPr="00E37F03">
              <w:rPr>
                <w:rFonts w:ascii="Times New Roman" w:eastAsia="Times New Roman" w:hAnsi="Times New Roman"/>
                <w:color w:val="000000"/>
              </w:rPr>
              <w:t>ER2352Y/4</w:t>
            </w:r>
          </w:p>
        </w:tc>
        <w:tc>
          <w:tcPr>
            <w:tcW w:w="1300" w:type="dxa"/>
            <w:tcBorders>
              <w:top w:val="nil"/>
              <w:left w:val="nil"/>
              <w:bottom w:val="nil"/>
              <w:right w:val="nil"/>
            </w:tcBorders>
            <w:shd w:val="clear" w:color="auto" w:fill="auto"/>
            <w:noWrap/>
            <w:vAlign w:val="bottom"/>
            <w:hideMark/>
          </w:tcPr>
          <w:p w14:paraId="516BFC72"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247</w:t>
            </w:r>
          </w:p>
        </w:tc>
        <w:tc>
          <w:tcPr>
            <w:tcW w:w="1300" w:type="dxa"/>
            <w:tcBorders>
              <w:top w:val="nil"/>
              <w:left w:val="nil"/>
              <w:bottom w:val="nil"/>
              <w:right w:val="nil"/>
            </w:tcBorders>
            <w:shd w:val="clear" w:color="auto" w:fill="auto"/>
            <w:noWrap/>
            <w:vAlign w:val="bottom"/>
            <w:hideMark/>
          </w:tcPr>
          <w:p w14:paraId="36C080F3"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Fair</w:t>
            </w:r>
          </w:p>
        </w:tc>
        <w:tc>
          <w:tcPr>
            <w:tcW w:w="1300" w:type="dxa"/>
            <w:tcBorders>
              <w:top w:val="nil"/>
              <w:left w:val="nil"/>
              <w:bottom w:val="nil"/>
              <w:right w:val="nil"/>
            </w:tcBorders>
            <w:shd w:val="clear" w:color="auto" w:fill="auto"/>
            <w:noWrap/>
            <w:vAlign w:val="bottom"/>
            <w:hideMark/>
          </w:tcPr>
          <w:p w14:paraId="121FB476"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48</w:t>
            </w:r>
          </w:p>
        </w:tc>
        <w:tc>
          <w:tcPr>
            <w:tcW w:w="1300" w:type="dxa"/>
            <w:tcBorders>
              <w:top w:val="nil"/>
              <w:left w:val="nil"/>
              <w:bottom w:val="nil"/>
              <w:right w:val="nil"/>
            </w:tcBorders>
            <w:shd w:val="clear" w:color="auto" w:fill="auto"/>
            <w:noWrap/>
            <w:vAlign w:val="bottom"/>
            <w:hideMark/>
          </w:tcPr>
          <w:p w14:paraId="655ABF99"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15</w:t>
            </w:r>
          </w:p>
        </w:tc>
      </w:tr>
      <w:tr w:rsidR="003614B0" w:rsidRPr="00E37F03" w14:paraId="0E14CF8C" w14:textId="77777777" w:rsidTr="0006719E">
        <w:trPr>
          <w:trHeight w:val="300"/>
        </w:trPr>
        <w:tc>
          <w:tcPr>
            <w:tcW w:w="1316" w:type="dxa"/>
            <w:tcBorders>
              <w:top w:val="nil"/>
              <w:left w:val="nil"/>
              <w:bottom w:val="nil"/>
              <w:right w:val="nil"/>
            </w:tcBorders>
            <w:shd w:val="clear" w:color="auto" w:fill="auto"/>
            <w:noWrap/>
            <w:vAlign w:val="bottom"/>
            <w:hideMark/>
          </w:tcPr>
          <w:p w14:paraId="5D7005CE" w14:textId="77777777" w:rsidR="003614B0" w:rsidRPr="00E37F03" w:rsidRDefault="003614B0" w:rsidP="00D82E86">
            <w:pPr>
              <w:rPr>
                <w:rFonts w:ascii="Times New Roman" w:eastAsia="Times New Roman" w:hAnsi="Times New Roman"/>
                <w:color w:val="000000"/>
              </w:rPr>
            </w:pPr>
            <w:r w:rsidRPr="00E37F03">
              <w:rPr>
                <w:rFonts w:ascii="Times New Roman" w:eastAsia="Times New Roman" w:hAnsi="Times New Roman"/>
                <w:color w:val="000000"/>
              </w:rPr>
              <w:t>ER2352Z/4</w:t>
            </w:r>
          </w:p>
        </w:tc>
        <w:tc>
          <w:tcPr>
            <w:tcW w:w="1300" w:type="dxa"/>
            <w:tcBorders>
              <w:top w:val="nil"/>
              <w:left w:val="nil"/>
              <w:bottom w:val="nil"/>
              <w:right w:val="nil"/>
            </w:tcBorders>
            <w:shd w:val="clear" w:color="auto" w:fill="auto"/>
            <w:noWrap/>
            <w:vAlign w:val="bottom"/>
            <w:hideMark/>
          </w:tcPr>
          <w:p w14:paraId="2D9BA912"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153</w:t>
            </w:r>
          </w:p>
        </w:tc>
        <w:tc>
          <w:tcPr>
            <w:tcW w:w="1300" w:type="dxa"/>
            <w:tcBorders>
              <w:top w:val="nil"/>
              <w:left w:val="nil"/>
              <w:bottom w:val="nil"/>
              <w:right w:val="nil"/>
            </w:tcBorders>
            <w:shd w:val="clear" w:color="auto" w:fill="auto"/>
            <w:noWrap/>
            <w:vAlign w:val="bottom"/>
            <w:hideMark/>
          </w:tcPr>
          <w:p w14:paraId="47B1ED55"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Good</w:t>
            </w:r>
          </w:p>
        </w:tc>
        <w:tc>
          <w:tcPr>
            <w:tcW w:w="1300" w:type="dxa"/>
            <w:tcBorders>
              <w:top w:val="nil"/>
              <w:left w:val="nil"/>
              <w:bottom w:val="nil"/>
              <w:right w:val="nil"/>
            </w:tcBorders>
            <w:shd w:val="clear" w:color="auto" w:fill="auto"/>
            <w:noWrap/>
            <w:vAlign w:val="bottom"/>
            <w:hideMark/>
          </w:tcPr>
          <w:p w14:paraId="0FEAAEE6"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50</w:t>
            </w:r>
          </w:p>
        </w:tc>
        <w:tc>
          <w:tcPr>
            <w:tcW w:w="1300" w:type="dxa"/>
            <w:tcBorders>
              <w:top w:val="nil"/>
              <w:left w:val="nil"/>
              <w:bottom w:val="nil"/>
              <w:right w:val="nil"/>
            </w:tcBorders>
            <w:shd w:val="clear" w:color="auto" w:fill="auto"/>
            <w:noWrap/>
            <w:vAlign w:val="bottom"/>
            <w:hideMark/>
          </w:tcPr>
          <w:p w14:paraId="394458F0"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16</w:t>
            </w:r>
          </w:p>
        </w:tc>
      </w:tr>
      <w:tr w:rsidR="003614B0" w:rsidRPr="00E37F03" w14:paraId="47E6671C" w14:textId="77777777" w:rsidTr="0006719E">
        <w:trPr>
          <w:trHeight w:val="300"/>
        </w:trPr>
        <w:tc>
          <w:tcPr>
            <w:tcW w:w="1316" w:type="dxa"/>
            <w:tcBorders>
              <w:top w:val="nil"/>
              <w:left w:val="nil"/>
              <w:bottom w:val="nil"/>
              <w:right w:val="nil"/>
            </w:tcBorders>
            <w:shd w:val="clear" w:color="auto" w:fill="auto"/>
            <w:noWrap/>
            <w:vAlign w:val="bottom"/>
            <w:hideMark/>
          </w:tcPr>
          <w:p w14:paraId="4F6AF7F6" w14:textId="77777777" w:rsidR="003614B0" w:rsidRPr="00E37F03" w:rsidRDefault="003614B0" w:rsidP="00D82E86">
            <w:pPr>
              <w:rPr>
                <w:rFonts w:ascii="Times New Roman" w:eastAsia="Times New Roman" w:hAnsi="Times New Roman"/>
                <w:color w:val="000000"/>
              </w:rPr>
            </w:pPr>
            <w:r w:rsidRPr="00E37F03">
              <w:rPr>
                <w:rFonts w:ascii="Times New Roman" w:eastAsia="Times New Roman" w:hAnsi="Times New Roman"/>
                <w:color w:val="000000"/>
              </w:rPr>
              <w:t>ER2352AA/4</w:t>
            </w:r>
          </w:p>
        </w:tc>
        <w:tc>
          <w:tcPr>
            <w:tcW w:w="1300" w:type="dxa"/>
            <w:tcBorders>
              <w:top w:val="nil"/>
              <w:left w:val="nil"/>
              <w:bottom w:val="nil"/>
              <w:right w:val="nil"/>
            </w:tcBorders>
            <w:shd w:val="clear" w:color="auto" w:fill="auto"/>
            <w:noWrap/>
            <w:vAlign w:val="bottom"/>
            <w:hideMark/>
          </w:tcPr>
          <w:p w14:paraId="55B78ADB"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182</w:t>
            </w:r>
          </w:p>
        </w:tc>
        <w:tc>
          <w:tcPr>
            <w:tcW w:w="1300" w:type="dxa"/>
            <w:tcBorders>
              <w:top w:val="nil"/>
              <w:left w:val="nil"/>
              <w:bottom w:val="nil"/>
              <w:right w:val="nil"/>
            </w:tcBorders>
            <w:shd w:val="clear" w:color="auto" w:fill="auto"/>
            <w:noWrap/>
            <w:vAlign w:val="bottom"/>
            <w:hideMark/>
          </w:tcPr>
          <w:p w14:paraId="7D56E260"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Fair/Poor</w:t>
            </w:r>
          </w:p>
        </w:tc>
        <w:tc>
          <w:tcPr>
            <w:tcW w:w="1300" w:type="dxa"/>
            <w:tcBorders>
              <w:top w:val="nil"/>
              <w:left w:val="nil"/>
              <w:bottom w:val="nil"/>
              <w:right w:val="nil"/>
            </w:tcBorders>
            <w:shd w:val="clear" w:color="auto" w:fill="auto"/>
            <w:noWrap/>
            <w:vAlign w:val="bottom"/>
            <w:hideMark/>
          </w:tcPr>
          <w:p w14:paraId="09376F85"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34</w:t>
            </w:r>
          </w:p>
        </w:tc>
        <w:tc>
          <w:tcPr>
            <w:tcW w:w="1300" w:type="dxa"/>
            <w:tcBorders>
              <w:top w:val="nil"/>
              <w:left w:val="nil"/>
              <w:bottom w:val="nil"/>
              <w:right w:val="nil"/>
            </w:tcBorders>
            <w:shd w:val="clear" w:color="auto" w:fill="auto"/>
            <w:noWrap/>
            <w:vAlign w:val="bottom"/>
            <w:hideMark/>
          </w:tcPr>
          <w:p w14:paraId="2EBDF17F"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12</w:t>
            </w:r>
          </w:p>
        </w:tc>
      </w:tr>
      <w:tr w:rsidR="003614B0" w:rsidRPr="00E37F03" w14:paraId="4FDE2E71" w14:textId="77777777" w:rsidTr="0006719E">
        <w:trPr>
          <w:trHeight w:val="300"/>
        </w:trPr>
        <w:tc>
          <w:tcPr>
            <w:tcW w:w="1316" w:type="dxa"/>
            <w:tcBorders>
              <w:top w:val="nil"/>
              <w:left w:val="nil"/>
              <w:bottom w:val="nil"/>
              <w:right w:val="nil"/>
            </w:tcBorders>
            <w:shd w:val="clear" w:color="auto" w:fill="auto"/>
            <w:noWrap/>
            <w:vAlign w:val="bottom"/>
            <w:hideMark/>
          </w:tcPr>
          <w:p w14:paraId="6D0E6C12" w14:textId="77777777" w:rsidR="003614B0" w:rsidRPr="00E37F03" w:rsidRDefault="003614B0" w:rsidP="00D82E86">
            <w:pPr>
              <w:rPr>
                <w:rFonts w:ascii="Times New Roman" w:eastAsia="Times New Roman" w:hAnsi="Times New Roman"/>
                <w:color w:val="000000"/>
              </w:rPr>
            </w:pPr>
            <w:r w:rsidRPr="00E37F03">
              <w:rPr>
                <w:rFonts w:ascii="Times New Roman" w:eastAsia="Times New Roman" w:hAnsi="Times New Roman"/>
                <w:color w:val="000000"/>
              </w:rPr>
              <w:t>ER2352BB/4</w:t>
            </w:r>
          </w:p>
        </w:tc>
        <w:tc>
          <w:tcPr>
            <w:tcW w:w="1300" w:type="dxa"/>
            <w:tcBorders>
              <w:top w:val="nil"/>
              <w:left w:val="nil"/>
              <w:bottom w:val="nil"/>
              <w:right w:val="nil"/>
            </w:tcBorders>
            <w:shd w:val="clear" w:color="auto" w:fill="auto"/>
            <w:noWrap/>
            <w:vAlign w:val="bottom"/>
            <w:hideMark/>
          </w:tcPr>
          <w:p w14:paraId="5D54D2A4"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4910</w:t>
            </w:r>
          </w:p>
        </w:tc>
        <w:tc>
          <w:tcPr>
            <w:tcW w:w="1300" w:type="dxa"/>
            <w:tcBorders>
              <w:top w:val="nil"/>
              <w:left w:val="nil"/>
              <w:bottom w:val="nil"/>
              <w:right w:val="nil"/>
            </w:tcBorders>
            <w:shd w:val="clear" w:color="auto" w:fill="auto"/>
            <w:noWrap/>
            <w:vAlign w:val="bottom"/>
            <w:hideMark/>
          </w:tcPr>
          <w:p w14:paraId="1A21D132"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Excellent</w:t>
            </w:r>
          </w:p>
        </w:tc>
        <w:tc>
          <w:tcPr>
            <w:tcW w:w="1300" w:type="dxa"/>
            <w:tcBorders>
              <w:top w:val="nil"/>
              <w:left w:val="nil"/>
              <w:bottom w:val="nil"/>
              <w:right w:val="nil"/>
            </w:tcBorders>
            <w:shd w:val="clear" w:color="auto" w:fill="auto"/>
            <w:noWrap/>
            <w:vAlign w:val="bottom"/>
            <w:hideMark/>
          </w:tcPr>
          <w:p w14:paraId="1E63290F"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2465</w:t>
            </w:r>
          </w:p>
        </w:tc>
        <w:tc>
          <w:tcPr>
            <w:tcW w:w="1300" w:type="dxa"/>
            <w:tcBorders>
              <w:top w:val="nil"/>
              <w:left w:val="nil"/>
              <w:bottom w:val="nil"/>
              <w:right w:val="nil"/>
            </w:tcBorders>
            <w:shd w:val="clear" w:color="auto" w:fill="auto"/>
            <w:noWrap/>
            <w:vAlign w:val="bottom"/>
            <w:hideMark/>
          </w:tcPr>
          <w:p w14:paraId="5D2AD946"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734</w:t>
            </w:r>
          </w:p>
        </w:tc>
      </w:tr>
      <w:tr w:rsidR="003614B0" w:rsidRPr="00E37F03" w14:paraId="57F6995A" w14:textId="77777777" w:rsidTr="0006719E">
        <w:trPr>
          <w:trHeight w:val="300"/>
        </w:trPr>
        <w:tc>
          <w:tcPr>
            <w:tcW w:w="1316" w:type="dxa"/>
            <w:tcBorders>
              <w:top w:val="nil"/>
              <w:left w:val="nil"/>
              <w:bottom w:val="nil"/>
              <w:right w:val="nil"/>
            </w:tcBorders>
            <w:shd w:val="clear" w:color="auto" w:fill="auto"/>
            <w:noWrap/>
            <w:vAlign w:val="bottom"/>
            <w:hideMark/>
          </w:tcPr>
          <w:p w14:paraId="19A880FE" w14:textId="77777777" w:rsidR="003614B0" w:rsidRPr="00E37F03" w:rsidRDefault="003614B0" w:rsidP="00D82E86">
            <w:pPr>
              <w:rPr>
                <w:rFonts w:ascii="Times New Roman" w:eastAsia="Times New Roman" w:hAnsi="Times New Roman"/>
                <w:color w:val="000000"/>
              </w:rPr>
            </w:pPr>
            <w:r w:rsidRPr="00E37F03">
              <w:rPr>
                <w:rFonts w:ascii="Times New Roman" w:eastAsia="Times New Roman" w:hAnsi="Times New Roman"/>
                <w:color w:val="000000"/>
              </w:rPr>
              <w:t>ER2352CC/4</w:t>
            </w:r>
          </w:p>
        </w:tc>
        <w:tc>
          <w:tcPr>
            <w:tcW w:w="1300" w:type="dxa"/>
            <w:tcBorders>
              <w:top w:val="nil"/>
              <w:left w:val="nil"/>
              <w:bottom w:val="nil"/>
              <w:right w:val="nil"/>
            </w:tcBorders>
            <w:shd w:val="clear" w:color="auto" w:fill="auto"/>
            <w:noWrap/>
            <w:vAlign w:val="bottom"/>
            <w:hideMark/>
          </w:tcPr>
          <w:p w14:paraId="70693EE0"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0</w:t>
            </w:r>
          </w:p>
        </w:tc>
        <w:tc>
          <w:tcPr>
            <w:tcW w:w="1300" w:type="dxa"/>
            <w:tcBorders>
              <w:top w:val="nil"/>
              <w:left w:val="nil"/>
              <w:bottom w:val="nil"/>
              <w:right w:val="nil"/>
            </w:tcBorders>
            <w:shd w:val="clear" w:color="auto" w:fill="auto"/>
            <w:noWrap/>
            <w:vAlign w:val="bottom"/>
            <w:hideMark/>
          </w:tcPr>
          <w:p w14:paraId="109E16D5" w14:textId="02F6B4AA"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n/a</w:t>
            </w:r>
          </w:p>
        </w:tc>
        <w:tc>
          <w:tcPr>
            <w:tcW w:w="1300" w:type="dxa"/>
            <w:tcBorders>
              <w:top w:val="nil"/>
              <w:left w:val="nil"/>
              <w:bottom w:val="nil"/>
              <w:right w:val="nil"/>
            </w:tcBorders>
            <w:shd w:val="clear" w:color="auto" w:fill="auto"/>
            <w:noWrap/>
            <w:vAlign w:val="bottom"/>
            <w:hideMark/>
          </w:tcPr>
          <w:p w14:paraId="1BDE9BCF"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0</w:t>
            </w:r>
          </w:p>
        </w:tc>
        <w:tc>
          <w:tcPr>
            <w:tcW w:w="1300" w:type="dxa"/>
            <w:tcBorders>
              <w:top w:val="nil"/>
              <w:left w:val="nil"/>
              <w:bottom w:val="nil"/>
              <w:right w:val="nil"/>
            </w:tcBorders>
            <w:shd w:val="clear" w:color="auto" w:fill="auto"/>
            <w:noWrap/>
            <w:vAlign w:val="bottom"/>
            <w:hideMark/>
          </w:tcPr>
          <w:p w14:paraId="460C110A"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0</w:t>
            </w:r>
          </w:p>
        </w:tc>
      </w:tr>
      <w:tr w:rsidR="003614B0" w:rsidRPr="00E37F03" w14:paraId="0172A0FD" w14:textId="77777777" w:rsidTr="0006719E">
        <w:trPr>
          <w:trHeight w:val="300"/>
        </w:trPr>
        <w:tc>
          <w:tcPr>
            <w:tcW w:w="1316" w:type="dxa"/>
            <w:tcBorders>
              <w:top w:val="nil"/>
              <w:left w:val="nil"/>
              <w:bottom w:val="nil"/>
              <w:right w:val="nil"/>
            </w:tcBorders>
            <w:shd w:val="clear" w:color="auto" w:fill="auto"/>
            <w:noWrap/>
            <w:vAlign w:val="bottom"/>
            <w:hideMark/>
          </w:tcPr>
          <w:p w14:paraId="2A66010A" w14:textId="77777777" w:rsidR="003614B0" w:rsidRPr="00E37F03" w:rsidRDefault="003614B0" w:rsidP="00D82E86">
            <w:pPr>
              <w:rPr>
                <w:rFonts w:ascii="Times New Roman" w:eastAsia="Times New Roman" w:hAnsi="Times New Roman"/>
                <w:color w:val="000000"/>
              </w:rPr>
            </w:pPr>
            <w:r w:rsidRPr="00E37F03">
              <w:rPr>
                <w:rFonts w:ascii="Times New Roman" w:eastAsia="Times New Roman" w:hAnsi="Times New Roman"/>
                <w:color w:val="000000"/>
              </w:rPr>
              <w:t>ER2352DD/4</w:t>
            </w:r>
          </w:p>
        </w:tc>
        <w:tc>
          <w:tcPr>
            <w:tcW w:w="1300" w:type="dxa"/>
            <w:tcBorders>
              <w:top w:val="nil"/>
              <w:left w:val="nil"/>
              <w:bottom w:val="nil"/>
              <w:right w:val="nil"/>
            </w:tcBorders>
            <w:shd w:val="clear" w:color="auto" w:fill="auto"/>
            <w:noWrap/>
            <w:vAlign w:val="bottom"/>
            <w:hideMark/>
          </w:tcPr>
          <w:p w14:paraId="2642B354"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0</w:t>
            </w:r>
          </w:p>
        </w:tc>
        <w:tc>
          <w:tcPr>
            <w:tcW w:w="1300" w:type="dxa"/>
            <w:tcBorders>
              <w:top w:val="nil"/>
              <w:left w:val="nil"/>
              <w:bottom w:val="nil"/>
              <w:right w:val="nil"/>
            </w:tcBorders>
            <w:shd w:val="clear" w:color="auto" w:fill="auto"/>
            <w:noWrap/>
            <w:vAlign w:val="bottom"/>
            <w:hideMark/>
          </w:tcPr>
          <w:p w14:paraId="67E6570F" w14:textId="4D7D932E"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n/a</w:t>
            </w:r>
          </w:p>
        </w:tc>
        <w:tc>
          <w:tcPr>
            <w:tcW w:w="1300" w:type="dxa"/>
            <w:tcBorders>
              <w:top w:val="nil"/>
              <w:left w:val="nil"/>
              <w:bottom w:val="nil"/>
              <w:right w:val="nil"/>
            </w:tcBorders>
            <w:shd w:val="clear" w:color="auto" w:fill="auto"/>
            <w:noWrap/>
            <w:vAlign w:val="bottom"/>
            <w:hideMark/>
          </w:tcPr>
          <w:p w14:paraId="0AA6C779"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0</w:t>
            </w:r>
          </w:p>
        </w:tc>
        <w:tc>
          <w:tcPr>
            <w:tcW w:w="1300" w:type="dxa"/>
            <w:tcBorders>
              <w:top w:val="nil"/>
              <w:left w:val="nil"/>
              <w:bottom w:val="nil"/>
              <w:right w:val="nil"/>
            </w:tcBorders>
            <w:shd w:val="clear" w:color="auto" w:fill="auto"/>
            <w:noWrap/>
            <w:vAlign w:val="bottom"/>
            <w:hideMark/>
          </w:tcPr>
          <w:p w14:paraId="3B3F2B73" w14:textId="77777777" w:rsidR="003614B0" w:rsidRPr="00E37F03" w:rsidRDefault="003614B0" w:rsidP="00D82E86">
            <w:pPr>
              <w:jc w:val="center"/>
              <w:rPr>
                <w:rFonts w:ascii="Times New Roman" w:eastAsia="Times New Roman" w:hAnsi="Times New Roman"/>
                <w:color w:val="000000"/>
              </w:rPr>
            </w:pPr>
            <w:r w:rsidRPr="00E37F03">
              <w:rPr>
                <w:rFonts w:ascii="Times New Roman" w:eastAsia="Times New Roman" w:hAnsi="Times New Roman"/>
                <w:color w:val="000000"/>
              </w:rPr>
              <w:t>0</w:t>
            </w:r>
          </w:p>
        </w:tc>
      </w:tr>
      <w:tr w:rsidR="003614B0" w:rsidRPr="00E37F03" w14:paraId="03E3EA45" w14:textId="77777777" w:rsidTr="0006719E">
        <w:trPr>
          <w:trHeight w:val="300"/>
        </w:trPr>
        <w:tc>
          <w:tcPr>
            <w:tcW w:w="1316" w:type="dxa"/>
            <w:tcBorders>
              <w:top w:val="nil"/>
              <w:left w:val="nil"/>
              <w:bottom w:val="nil"/>
              <w:right w:val="nil"/>
            </w:tcBorders>
            <w:shd w:val="clear" w:color="auto" w:fill="auto"/>
            <w:noWrap/>
            <w:vAlign w:val="bottom"/>
            <w:hideMark/>
          </w:tcPr>
          <w:p w14:paraId="2596C4F5" w14:textId="77777777" w:rsidR="003614B0" w:rsidRPr="00E37F03" w:rsidRDefault="003614B0" w:rsidP="00D82E86">
            <w:pPr>
              <w:rPr>
                <w:rFonts w:ascii="Times New Roman" w:eastAsia="Times New Roman" w:hAnsi="Times New Roman"/>
                <w:b/>
                <w:bCs/>
                <w:color w:val="000000"/>
              </w:rPr>
            </w:pPr>
            <w:r w:rsidRPr="00E37F03">
              <w:rPr>
                <w:rFonts w:ascii="Times New Roman" w:eastAsia="Times New Roman" w:hAnsi="Times New Roman"/>
                <w:b/>
                <w:bCs/>
                <w:color w:val="000000"/>
              </w:rPr>
              <w:t>Total</w:t>
            </w:r>
          </w:p>
        </w:tc>
        <w:tc>
          <w:tcPr>
            <w:tcW w:w="1300" w:type="dxa"/>
            <w:tcBorders>
              <w:top w:val="nil"/>
              <w:left w:val="nil"/>
              <w:bottom w:val="nil"/>
              <w:right w:val="nil"/>
            </w:tcBorders>
            <w:shd w:val="clear" w:color="auto" w:fill="auto"/>
            <w:noWrap/>
            <w:vAlign w:val="bottom"/>
            <w:hideMark/>
          </w:tcPr>
          <w:p w14:paraId="240EA394" w14:textId="77777777" w:rsidR="003614B0" w:rsidRPr="00E37F03" w:rsidRDefault="003614B0" w:rsidP="00D82E86">
            <w:pPr>
              <w:jc w:val="center"/>
              <w:rPr>
                <w:rFonts w:ascii="Times New Roman" w:eastAsia="Times New Roman" w:hAnsi="Times New Roman"/>
                <w:b/>
                <w:bCs/>
                <w:color w:val="000000"/>
              </w:rPr>
            </w:pPr>
            <w:r w:rsidRPr="00E37F03">
              <w:rPr>
                <w:rFonts w:ascii="Times New Roman" w:eastAsia="Times New Roman" w:hAnsi="Times New Roman"/>
                <w:b/>
                <w:bCs/>
                <w:color w:val="000000"/>
              </w:rPr>
              <w:t>8727</w:t>
            </w:r>
          </w:p>
        </w:tc>
        <w:tc>
          <w:tcPr>
            <w:tcW w:w="1300" w:type="dxa"/>
            <w:tcBorders>
              <w:top w:val="nil"/>
              <w:left w:val="nil"/>
              <w:bottom w:val="nil"/>
              <w:right w:val="nil"/>
            </w:tcBorders>
            <w:shd w:val="clear" w:color="auto" w:fill="auto"/>
            <w:noWrap/>
            <w:vAlign w:val="bottom"/>
            <w:hideMark/>
          </w:tcPr>
          <w:p w14:paraId="60A62910" w14:textId="77777777" w:rsidR="003614B0" w:rsidRPr="00E37F03" w:rsidRDefault="003614B0" w:rsidP="00D82E86">
            <w:pPr>
              <w:jc w:val="center"/>
              <w:rPr>
                <w:rFonts w:ascii="Times New Roman" w:eastAsia="Times New Roman" w:hAnsi="Times New Roman"/>
                <w:b/>
                <w:bCs/>
                <w:color w:val="000000"/>
              </w:rPr>
            </w:pPr>
          </w:p>
        </w:tc>
        <w:tc>
          <w:tcPr>
            <w:tcW w:w="1300" w:type="dxa"/>
            <w:tcBorders>
              <w:top w:val="nil"/>
              <w:left w:val="nil"/>
              <w:bottom w:val="nil"/>
              <w:right w:val="nil"/>
            </w:tcBorders>
            <w:shd w:val="clear" w:color="auto" w:fill="auto"/>
            <w:noWrap/>
            <w:vAlign w:val="bottom"/>
            <w:hideMark/>
          </w:tcPr>
          <w:p w14:paraId="61822729" w14:textId="77777777" w:rsidR="003614B0" w:rsidRPr="00E37F03" w:rsidRDefault="003614B0" w:rsidP="00D82E86">
            <w:pPr>
              <w:jc w:val="center"/>
              <w:rPr>
                <w:rFonts w:ascii="Times New Roman" w:eastAsia="Times New Roman" w:hAnsi="Times New Roman"/>
                <w:b/>
                <w:bCs/>
                <w:color w:val="000000"/>
              </w:rPr>
            </w:pPr>
            <w:r w:rsidRPr="00E37F03">
              <w:rPr>
                <w:rFonts w:ascii="Times New Roman" w:eastAsia="Times New Roman" w:hAnsi="Times New Roman"/>
                <w:b/>
                <w:bCs/>
                <w:color w:val="000000"/>
              </w:rPr>
              <w:t>3370</w:t>
            </w:r>
          </w:p>
        </w:tc>
        <w:tc>
          <w:tcPr>
            <w:tcW w:w="1300" w:type="dxa"/>
            <w:tcBorders>
              <w:top w:val="nil"/>
              <w:left w:val="nil"/>
              <w:bottom w:val="nil"/>
              <w:right w:val="nil"/>
            </w:tcBorders>
            <w:shd w:val="clear" w:color="auto" w:fill="auto"/>
            <w:noWrap/>
            <w:vAlign w:val="bottom"/>
            <w:hideMark/>
          </w:tcPr>
          <w:p w14:paraId="5925380B" w14:textId="77777777" w:rsidR="003614B0" w:rsidRPr="00E37F03" w:rsidRDefault="003614B0" w:rsidP="00D82E86">
            <w:pPr>
              <w:jc w:val="center"/>
              <w:rPr>
                <w:rFonts w:ascii="Times New Roman" w:eastAsia="Times New Roman" w:hAnsi="Times New Roman"/>
                <w:b/>
                <w:bCs/>
                <w:color w:val="000000"/>
              </w:rPr>
            </w:pPr>
            <w:r w:rsidRPr="00E37F03">
              <w:rPr>
                <w:rFonts w:ascii="Times New Roman" w:eastAsia="Times New Roman" w:hAnsi="Times New Roman"/>
                <w:b/>
                <w:bCs/>
                <w:color w:val="000000"/>
              </w:rPr>
              <w:t>1026</w:t>
            </w:r>
          </w:p>
        </w:tc>
      </w:tr>
    </w:tbl>
    <w:p w14:paraId="361C5F2F" w14:textId="77777777" w:rsidR="001A292C" w:rsidRDefault="001A292C" w:rsidP="001A292C">
      <w:pPr>
        <w:spacing w:line="480" w:lineRule="auto"/>
        <w:rPr>
          <w:rFonts w:ascii="Times New Roman" w:hAnsi="Times New Roman"/>
        </w:rPr>
      </w:pPr>
    </w:p>
    <w:p w14:paraId="2A258FCA" w14:textId="77777777" w:rsidR="00BA4CAF" w:rsidRDefault="00BA4CAF" w:rsidP="001A292C">
      <w:pPr>
        <w:spacing w:line="480" w:lineRule="auto"/>
        <w:rPr>
          <w:rFonts w:ascii="Times New Roman" w:hAnsi="Times New Roman"/>
        </w:rPr>
      </w:pPr>
    </w:p>
    <w:p w14:paraId="2DB8457F" w14:textId="7B991FCC" w:rsidR="007B124B" w:rsidRDefault="003614B0" w:rsidP="001E6804">
      <w:pPr>
        <w:spacing w:line="480" w:lineRule="auto"/>
        <w:rPr>
          <w:rFonts w:ascii="Times New Roman" w:hAnsi="Times New Roman"/>
        </w:rPr>
      </w:pPr>
      <w:r>
        <w:rPr>
          <w:rFonts w:ascii="Times New Roman" w:hAnsi="Times New Roman"/>
        </w:rPr>
        <w:t>R</w:t>
      </w:r>
      <w:r w:rsidR="00B86268">
        <w:rPr>
          <w:rFonts w:ascii="Times New Roman" w:hAnsi="Times New Roman"/>
        </w:rPr>
        <w:t xml:space="preserve">esorption stages are </w:t>
      </w:r>
      <w:r w:rsidR="001D390C">
        <w:rPr>
          <w:rFonts w:ascii="Times New Roman" w:hAnsi="Times New Roman"/>
        </w:rPr>
        <w:t>similarly</w:t>
      </w:r>
      <w:r w:rsidR="00B86268">
        <w:rPr>
          <w:rFonts w:ascii="Times New Roman" w:hAnsi="Times New Roman"/>
        </w:rPr>
        <w:t xml:space="preserve"> distribute</w:t>
      </w:r>
      <w:r w:rsidR="00BF05EE">
        <w:rPr>
          <w:rFonts w:ascii="Times New Roman" w:hAnsi="Times New Roman"/>
        </w:rPr>
        <w:t>d and appear identical among</w:t>
      </w:r>
      <w:r w:rsidR="00B86268">
        <w:rPr>
          <w:rFonts w:ascii="Times New Roman" w:hAnsi="Times New Roman"/>
        </w:rPr>
        <w:t xml:space="preserve"> chicken and turk</w:t>
      </w:r>
      <w:r w:rsidR="008F065A">
        <w:rPr>
          <w:rFonts w:ascii="Times New Roman" w:hAnsi="Times New Roman"/>
        </w:rPr>
        <w:t>ey eggshell fragments for Level</w:t>
      </w:r>
      <w:r w:rsidR="00B86268">
        <w:rPr>
          <w:rFonts w:ascii="Times New Roman" w:hAnsi="Times New Roman"/>
        </w:rPr>
        <w:t xml:space="preserve"> BB/4</w:t>
      </w:r>
      <w:r>
        <w:rPr>
          <w:rFonts w:ascii="Times New Roman" w:hAnsi="Times New Roman"/>
        </w:rPr>
        <w:t xml:space="preserve"> (Figure 24.2 and Figure 24.3) </w:t>
      </w:r>
      <w:r w:rsidR="00B86268">
        <w:rPr>
          <w:rFonts w:ascii="Times New Roman" w:hAnsi="Times New Roman"/>
        </w:rPr>
        <w:t xml:space="preserve">and </w:t>
      </w:r>
      <w:r w:rsidR="008F065A">
        <w:rPr>
          <w:rFonts w:ascii="Times New Roman" w:hAnsi="Times New Roman"/>
        </w:rPr>
        <w:t xml:space="preserve">Level </w:t>
      </w:r>
      <w:r w:rsidR="00B86268">
        <w:rPr>
          <w:rFonts w:ascii="Times New Roman" w:hAnsi="Times New Roman"/>
        </w:rPr>
        <w:t>V/4</w:t>
      </w:r>
      <w:r>
        <w:rPr>
          <w:rFonts w:ascii="Times New Roman" w:hAnsi="Times New Roman"/>
        </w:rPr>
        <w:t xml:space="preserve"> (Figure 19.2 and Figure 19.3)</w:t>
      </w:r>
      <w:r w:rsidR="00B86268">
        <w:rPr>
          <w:rFonts w:ascii="Times New Roman" w:hAnsi="Times New Roman"/>
        </w:rPr>
        <w:t>.</w:t>
      </w:r>
      <w:r w:rsidR="00423956">
        <w:rPr>
          <w:rFonts w:ascii="Times New Roman" w:hAnsi="Times New Roman"/>
        </w:rPr>
        <w:t xml:space="preserve"> </w:t>
      </w:r>
      <w:r w:rsidR="007B124B">
        <w:rPr>
          <w:rFonts w:ascii="Times New Roman" w:hAnsi="Times New Roman"/>
        </w:rPr>
        <w:t>Eighty-five to ninety percent of the c</w:t>
      </w:r>
      <w:r w:rsidR="004E03E5">
        <w:rPr>
          <w:rFonts w:ascii="Times New Roman" w:hAnsi="Times New Roman"/>
        </w:rPr>
        <w:t>hicken and turkey</w:t>
      </w:r>
      <w:r w:rsidR="007B124B">
        <w:rPr>
          <w:rFonts w:ascii="Times New Roman" w:hAnsi="Times New Roman"/>
        </w:rPr>
        <w:t xml:space="preserve"> eggshells from these levels show no sign of resorption, indicating that these eggs were collected and used before the effects of the </w:t>
      </w:r>
      <w:r w:rsidR="00BF05EE">
        <w:rPr>
          <w:rFonts w:ascii="Times New Roman" w:hAnsi="Times New Roman"/>
        </w:rPr>
        <w:t>incubation process could a</w:t>
      </w:r>
      <w:r w:rsidR="00082ABE">
        <w:rPr>
          <w:rFonts w:ascii="Times New Roman" w:hAnsi="Times New Roman"/>
        </w:rPr>
        <w:t>ffect the morphology of the eggshell</w:t>
      </w:r>
      <w:r w:rsidR="007B124B">
        <w:rPr>
          <w:rFonts w:ascii="Times New Roman" w:hAnsi="Times New Roman"/>
        </w:rPr>
        <w:t>.</w:t>
      </w:r>
      <w:r w:rsidR="004E03E5">
        <w:rPr>
          <w:rFonts w:ascii="Times New Roman" w:hAnsi="Times New Roman"/>
        </w:rPr>
        <w:t xml:space="preserve"> </w:t>
      </w:r>
      <w:r w:rsidR="00B86268">
        <w:rPr>
          <w:rFonts w:ascii="Times New Roman" w:hAnsi="Times New Roman"/>
        </w:rPr>
        <w:t xml:space="preserve">This almost identical distribution pattern may indicate that </w:t>
      </w:r>
      <w:r w:rsidR="00082ABE">
        <w:rPr>
          <w:rFonts w:ascii="Times New Roman" w:hAnsi="Times New Roman"/>
        </w:rPr>
        <w:t xml:space="preserve">during these periods </w:t>
      </w:r>
      <w:r w:rsidR="00B86268">
        <w:rPr>
          <w:rFonts w:ascii="Times New Roman" w:hAnsi="Times New Roman"/>
        </w:rPr>
        <w:t>chicken and turkey were raised and managed in similar ways</w:t>
      </w:r>
      <w:r w:rsidR="007B124B">
        <w:rPr>
          <w:rFonts w:ascii="Times New Roman" w:hAnsi="Times New Roman"/>
        </w:rPr>
        <w:t xml:space="preserve">, perhaps </w:t>
      </w:r>
      <w:r w:rsidR="00082ABE">
        <w:rPr>
          <w:rFonts w:ascii="Times New Roman" w:hAnsi="Times New Roman"/>
        </w:rPr>
        <w:t>specifically for egg production</w:t>
      </w:r>
      <w:r w:rsidR="00B86268">
        <w:rPr>
          <w:rFonts w:ascii="Times New Roman" w:hAnsi="Times New Roman"/>
        </w:rPr>
        <w:t>.</w:t>
      </w:r>
    </w:p>
    <w:p w14:paraId="6BF51E26" w14:textId="68067A35" w:rsidR="00B86268" w:rsidRDefault="00AC76FA" w:rsidP="002C1A85">
      <w:pPr>
        <w:spacing w:line="480" w:lineRule="auto"/>
        <w:ind w:firstLine="720"/>
        <w:rPr>
          <w:rFonts w:ascii="Times New Roman" w:hAnsi="Times New Roman"/>
        </w:rPr>
      </w:pPr>
      <w:r>
        <w:rPr>
          <w:rFonts w:ascii="Times New Roman" w:hAnsi="Times New Roman"/>
        </w:rPr>
        <w:t>However, w</w:t>
      </w:r>
      <w:r w:rsidR="001D390C">
        <w:rPr>
          <w:rFonts w:ascii="Times New Roman" w:hAnsi="Times New Roman"/>
        </w:rPr>
        <w:t>hen</w:t>
      </w:r>
      <w:r w:rsidR="00B86268">
        <w:rPr>
          <w:rFonts w:ascii="Times New Roman" w:hAnsi="Times New Roman"/>
        </w:rPr>
        <w:t xml:space="preserve"> resorption patterns more closely resemble distributions </w:t>
      </w:r>
      <w:r w:rsidR="00B155B8">
        <w:rPr>
          <w:rFonts w:ascii="Times New Roman" w:hAnsi="Times New Roman"/>
        </w:rPr>
        <w:t xml:space="preserve">similar to </w:t>
      </w:r>
      <w:r w:rsidR="00CF57C7">
        <w:rPr>
          <w:rFonts w:ascii="Times New Roman" w:hAnsi="Times New Roman"/>
        </w:rPr>
        <w:t xml:space="preserve">chicken eggshell fragments </w:t>
      </w:r>
      <w:r>
        <w:rPr>
          <w:rFonts w:ascii="Times New Roman" w:hAnsi="Times New Roman"/>
        </w:rPr>
        <w:t xml:space="preserve">recovered </w:t>
      </w:r>
      <w:r w:rsidR="00B155B8">
        <w:rPr>
          <w:rFonts w:ascii="Times New Roman" w:hAnsi="Times New Roman"/>
        </w:rPr>
        <w:t>from</w:t>
      </w:r>
      <w:r w:rsidR="001D390C">
        <w:rPr>
          <w:rFonts w:ascii="Times New Roman" w:hAnsi="Times New Roman"/>
        </w:rPr>
        <w:t xml:space="preserve"> levels </w:t>
      </w:r>
      <w:r w:rsidR="008F065A">
        <w:rPr>
          <w:rFonts w:ascii="Times New Roman" w:hAnsi="Times New Roman"/>
        </w:rPr>
        <w:t xml:space="preserve">Level </w:t>
      </w:r>
      <w:r w:rsidR="003614B0">
        <w:rPr>
          <w:rFonts w:ascii="Times New Roman" w:hAnsi="Times New Roman"/>
        </w:rPr>
        <w:t xml:space="preserve">Y/4 </w:t>
      </w:r>
      <w:r w:rsidR="00CF57C7">
        <w:rPr>
          <w:rFonts w:ascii="Times New Roman" w:hAnsi="Times New Roman"/>
        </w:rPr>
        <w:t xml:space="preserve">(Figure 21.2) </w:t>
      </w:r>
      <w:r w:rsidR="003614B0">
        <w:rPr>
          <w:rFonts w:ascii="Times New Roman" w:hAnsi="Times New Roman"/>
        </w:rPr>
        <w:t xml:space="preserve">and </w:t>
      </w:r>
      <w:r w:rsidR="008F065A">
        <w:rPr>
          <w:rFonts w:ascii="Times New Roman" w:hAnsi="Times New Roman"/>
        </w:rPr>
        <w:t xml:space="preserve">Level </w:t>
      </w:r>
      <w:r w:rsidR="003614B0">
        <w:rPr>
          <w:rFonts w:ascii="Times New Roman" w:hAnsi="Times New Roman"/>
        </w:rPr>
        <w:t>X/4</w:t>
      </w:r>
      <w:r w:rsidR="00091B14">
        <w:rPr>
          <w:rFonts w:ascii="Times New Roman" w:hAnsi="Times New Roman"/>
        </w:rPr>
        <w:t xml:space="preserve"> (F</w:t>
      </w:r>
      <w:r w:rsidR="00CF57C7">
        <w:rPr>
          <w:rFonts w:ascii="Times New Roman" w:hAnsi="Times New Roman"/>
        </w:rPr>
        <w:t>igure 20.2)</w:t>
      </w:r>
      <w:r w:rsidR="00B155B8">
        <w:rPr>
          <w:rFonts w:ascii="Times New Roman" w:hAnsi="Times New Roman"/>
        </w:rPr>
        <w:t>, with a larger percentage of the fragment</w:t>
      </w:r>
      <w:r>
        <w:rPr>
          <w:rFonts w:ascii="Times New Roman" w:hAnsi="Times New Roman"/>
        </w:rPr>
        <w:t>s exhibiting signs of minimal to</w:t>
      </w:r>
      <w:r w:rsidR="00B155B8">
        <w:rPr>
          <w:rFonts w:ascii="Times New Roman" w:hAnsi="Times New Roman"/>
        </w:rPr>
        <w:t xml:space="preserve"> comple</w:t>
      </w:r>
      <w:r>
        <w:rPr>
          <w:rFonts w:ascii="Times New Roman" w:hAnsi="Times New Roman"/>
        </w:rPr>
        <w:t xml:space="preserve">te/significant resorption, these patterns seem to </w:t>
      </w:r>
      <w:r w:rsidR="00CF57C7">
        <w:rPr>
          <w:rFonts w:ascii="Times New Roman" w:hAnsi="Times New Roman"/>
        </w:rPr>
        <w:t>suggest</w:t>
      </w:r>
      <w:r>
        <w:rPr>
          <w:rFonts w:ascii="Times New Roman" w:hAnsi="Times New Roman"/>
        </w:rPr>
        <w:t xml:space="preserve"> differential</w:t>
      </w:r>
      <w:r w:rsidR="0021504E">
        <w:rPr>
          <w:rFonts w:ascii="Times New Roman" w:hAnsi="Times New Roman"/>
        </w:rPr>
        <w:t xml:space="preserve"> </w:t>
      </w:r>
      <w:r>
        <w:rPr>
          <w:rFonts w:ascii="Times New Roman" w:hAnsi="Times New Roman"/>
        </w:rPr>
        <w:t>avian management. Perhaps the</w:t>
      </w:r>
      <w:r w:rsidR="0021504E">
        <w:rPr>
          <w:rFonts w:ascii="Times New Roman" w:hAnsi="Times New Roman"/>
        </w:rPr>
        <w:t xml:space="preserve"> differences could indicate periods of decreased</w:t>
      </w:r>
      <w:r w:rsidR="0021504E" w:rsidRPr="00BC5C86">
        <w:rPr>
          <w:rFonts w:ascii="Times New Roman" w:hAnsi="Times New Roman"/>
        </w:rPr>
        <w:t xml:space="preserve"> </w:t>
      </w:r>
      <w:r w:rsidR="0021504E">
        <w:rPr>
          <w:rFonts w:ascii="Times New Roman" w:hAnsi="Times New Roman"/>
        </w:rPr>
        <w:t>intentional egg production</w:t>
      </w:r>
      <w:r w:rsidR="0021504E" w:rsidRPr="00BC5C86">
        <w:rPr>
          <w:rFonts w:ascii="Times New Roman" w:hAnsi="Times New Roman"/>
        </w:rPr>
        <w:t xml:space="preserve"> </w:t>
      </w:r>
      <w:r w:rsidR="009F423F">
        <w:rPr>
          <w:rFonts w:ascii="Times New Roman" w:hAnsi="Times New Roman"/>
        </w:rPr>
        <w:t xml:space="preserve">produced solely </w:t>
      </w:r>
      <w:r w:rsidR="0021504E" w:rsidRPr="00BC5C86">
        <w:rPr>
          <w:rFonts w:ascii="Times New Roman" w:hAnsi="Times New Roman"/>
        </w:rPr>
        <w:t xml:space="preserve">for consumption; instead </w:t>
      </w:r>
      <w:r w:rsidR="0021504E">
        <w:rPr>
          <w:rFonts w:ascii="Times New Roman" w:hAnsi="Times New Roman"/>
        </w:rPr>
        <w:t xml:space="preserve">a more opportunistic strategy for the collection of eggs </w:t>
      </w:r>
      <w:r>
        <w:rPr>
          <w:rFonts w:ascii="Times New Roman" w:hAnsi="Times New Roman"/>
        </w:rPr>
        <w:t>was</w:t>
      </w:r>
      <w:r w:rsidR="0021504E">
        <w:rPr>
          <w:rFonts w:ascii="Times New Roman" w:hAnsi="Times New Roman"/>
        </w:rPr>
        <w:t xml:space="preserve"> practiced.</w:t>
      </w:r>
      <w:r w:rsidR="00091B14">
        <w:rPr>
          <w:rFonts w:ascii="Times New Roman" w:hAnsi="Times New Roman"/>
        </w:rPr>
        <w:t xml:space="preserve"> </w:t>
      </w:r>
      <w:r w:rsidR="002C1A85" w:rsidRPr="00AC76FA">
        <w:rPr>
          <w:rFonts w:ascii="Times New Roman" w:hAnsi="Times New Roman"/>
        </w:rPr>
        <w:t xml:space="preserve">If </w:t>
      </w:r>
      <w:r w:rsidR="002C1A85">
        <w:rPr>
          <w:rFonts w:ascii="Times New Roman" w:hAnsi="Times New Roman"/>
        </w:rPr>
        <w:t>eggs were actively collected</w:t>
      </w:r>
      <w:r w:rsidR="002C1A85" w:rsidRPr="00AC76FA">
        <w:rPr>
          <w:rFonts w:ascii="Times New Roman" w:hAnsi="Times New Roman"/>
        </w:rPr>
        <w:t xml:space="preserve"> for consumption or sale, then </w:t>
      </w:r>
      <w:r w:rsidR="002C1A85">
        <w:rPr>
          <w:rFonts w:ascii="Times New Roman" w:hAnsi="Times New Roman"/>
        </w:rPr>
        <w:t>they</w:t>
      </w:r>
      <w:r w:rsidR="002C1A85" w:rsidRPr="00AC76FA">
        <w:rPr>
          <w:rFonts w:ascii="Times New Roman" w:hAnsi="Times New Roman"/>
        </w:rPr>
        <w:t xml:space="preserve"> would be quickly collected </w:t>
      </w:r>
      <w:r w:rsidR="002C1A85">
        <w:rPr>
          <w:rFonts w:ascii="Times New Roman" w:hAnsi="Times New Roman"/>
        </w:rPr>
        <w:t>minimizing the</w:t>
      </w:r>
      <w:r w:rsidR="002C1A85" w:rsidRPr="00AC76FA">
        <w:rPr>
          <w:rFonts w:ascii="Times New Roman" w:hAnsi="Times New Roman"/>
        </w:rPr>
        <w:t xml:space="preserve"> time </w:t>
      </w:r>
      <w:r w:rsidR="002C1A85">
        <w:rPr>
          <w:rFonts w:ascii="Times New Roman" w:hAnsi="Times New Roman"/>
        </w:rPr>
        <w:t xml:space="preserve">allotted </w:t>
      </w:r>
      <w:r w:rsidR="002C1A85" w:rsidRPr="00AC76FA">
        <w:rPr>
          <w:rFonts w:ascii="Times New Roman" w:hAnsi="Times New Roman"/>
        </w:rPr>
        <w:t>for incubation</w:t>
      </w:r>
      <w:r w:rsidR="002C1A85">
        <w:rPr>
          <w:rFonts w:ascii="Times New Roman" w:hAnsi="Times New Roman"/>
        </w:rPr>
        <w:t>. However, if eggs</w:t>
      </w:r>
      <w:r w:rsidR="002C1A85" w:rsidRPr="00AC76FA">
        <w:rPr>
          <w:rFonts w:ascii="Times New Roman" w:hAnsi="Times New Roman"/>
        </w:rPr>
        <w:t xml:space="preserve"> were </w:t>
      </w:r>
      <w:r w:rsidR="002C1A85">
        <w:rPr>
          <w:rFonts w:ascii="Times New Roman" w:hAnsi="Times New Roman"/>
        </w:rPr>
        <w:t>instead opportunistically collected and</w:t>
      </w:r>
      <w:r w:rsidR="002C1A85" w:rsidRPr="00AC76FA">
        <w:rPr>
          <w:rFonts w:ascii="Times New Roman" w:hAnsi="Times New Roman"/>
        </w:rPr>
        <w:t xml:space="preserve"> given time to incubate, then </w:t>
      </w:r>
      <w:r w:rsidR="002C1A85">
        <w:rPr>
          <w:rFonts w:ascii="Times New Roman" w:hAnsi="Times New Roman"/>
        </w:rPr>
        <w:t xml:space="preserve">more </w:t>
      </w:r>
      <w:r w:rsidR="002C1A85" w:rsidRPr="00AC76FA">
        <w:rPr>
          <w:rFonts w:ascii="Times New Roman" w:hAnsi="Times New Roman"/>
        </w:rPr>
        <w:t>eggs would be collected with varying sig</w:t>
      </w:r>
      <w:r w:rsidR="002C1A85">
        <w:rPr>
          <w:rFonts w:ascii="Times New Roman" w:hAnsi="Times New Roman"/>
        </w:rPr>
        <w:t>ns of resorption patterning.</w:t>
      </w:r>
      <w:r w:rsidR="002C1A85" w:rsidRPr="00AC76FA">
        <w:rPr>
          <w:rFonts w:ascii="Times New Roman" w:hAnsi="Times New Roman"/>
        </w:rPr>
        <w:t xml:space="preserve"> </w:t>
      </w:r>
      <w:r w:rsidR="00B86268">
        <w:rPr>
          <w:rFonts w:ascii="Times New Roman" w:hAnsi="Times New Roman"/>
        </w:rPr>
        <w:t>Other repr</w:t>
      </w:r>
      <w:r w:rsidR="00FE7008">
        <w:rPr>
          <w:rFonts w:ascii="Times New Roman" w:hAnsi="Times New Roman"/>
        </w:rPr>
        <w:t>esented birds, suc</w:t>
      </w:r>
      <w:r w:rsidR="00FD14CC">
        <w:rPr>
          <w:rFonts w:ascii="Times New Roman" w:hAnsi="Times New Roman"/>
        </w:rPr>
        <w:t>h as quail and passerine</w:t>
      </w:r>
      <w:r w:rsidR="00B86268">
        <w:rPr>
          <w:rFonts w:ascii="Times New Roman" w:hAnsi="Times New Roman"/>
        </w:rPr>
        <w:t>, exhibiting increasingl</w:t>
      </w:r>
      <w:r w:rsidR="001D390C">
        <w:rPr>
          <w:rFonts w:ascii="Times New Roman" w:hAnsi="Times New Roman"/>
        </w:rPr>
        <w:t xml:space="preserve">y advanced levels of resorption, </w:t>
      </w:r>
      <w:r w:rsidR="00B86268">
        <w:rPr>
          <w:rFonts w:ascii="Times New Roman" w:hAnsi="Times New Roman"/>
        </w:rPr>
        <w:t>might indicate d</w:t>
      </w:r>
      <w:r w:rsidR="001D390C">
        <w:rPr>
          <w:rFonts w:ascii="Times New Roman" w:hAnsi="Times New Roman"/>
        </w:rPr>
        <w:t xml:space="preserve">ifferential avian management </w:t>
      </w:r>
      <w:r w:rsidR="00FE7008">
        <w:rPr>
          <w:rFonts w:ascii="Times New Roman" w:hAnsi="Times New Roman"/>
        </w:rPr>
        <w:t>and could</w:t>
      </w:r>
      <w:r w:rsidR="00CF57C7">
        <w:rPr>
          <w:rFonts w:ascii="Times New Roman" w:hAnsi="Times New Roman"/>
        </w:rPr>
        <w:t xml:space="preserve"> be indicative of opportunistic</w:t>
      </w:r>
      <w:r w:rsidR="001D390C">
        <w:rPr>
          <w:rFonts w:ascii="Times New Roman" w:hAnsi="Times New Roman"/>
        </w:rPr>
        <w:t xml:space="preserve"> collecting </w:t>
      </w:r>
      <w:r w:rsidR="00CF57C7">
        <w:rPr>
          <w:rFonts w:ascii="Times New Roman" w:hAnsi="Times New Roman"/>
        </w:rPr>
        <w:t xml:space="preserve">of </w:t>
      </w:r>
      <w:r w:rsidR="001D390C">
        <w:rPr>
          <w:rFonts w:ascii="Times New Roman" w:hAnsi="Times New Roman"/>
        </w:rPr>
        <w:t>eggs from wild sources</w:t>
      </w:r>
      <w:r w:rsidR="00B86268">
        <w:rPr>
          <w:rFonts w:ascii="Times New Roman" w:hAnsi="Times New Roman"/>
        </w:rPr>
        <w:t>.</w:t>
      </w:r>
      <w:r w:rsidR="00423956">
        <w:rPr>
          <w:rFonts w:ascii="Times New Roman" w:hAnsi="Times New Roman"/>
        </w:rPr>
        <w:t xml:space="preserve"> </w:t>
      </w:r>
      <w:r w:rsidR="00FE7008">
        <w:rPr>
          <w:rFonts w:ascii="Times New Roman" w:hAnsi="Times New Roman"/>
        </w:rPr>
        <w:t xml:space="preserve">This exploitation of wild resources collection strategy </w:t>
      </w:r>
      <w:r w:rsidR="00FD14CC">
        <w:rPr>
          <w:rFonts w:ascii="Times New Roman" w:hAnsi="Times New Roman"/>
        </w:rPr>
        <w:t xml:space="preserve">is </w:t>
      </w:r>
      <w:r w:rsidR="00FE7008">
        <w:rPr>
          <w:rFonts w:ascii="Times New Roman" w:hAnsi="Times New Roman"/>
        </w:rPr>
        <w:t>entirely feasible, based on the increased movement of enslaved people throughout the landscape and the easy with which these types of eggs are found and quickly collected.</w:t>
      </w:r>
    </w:p>
    <w:p w14:paraId="359280DB" w14:textId="7564CEE6" w:rsidR="00B86268" w:rsidRDefault="00B86268" w:rsidP="0031654E">
      <w:pPr>
        <w:spacing w:line="480" w:lineRule="auto"/>
        <w:ind w:firstLine="720"/>
        <w:rPr>
          <w:rFonts w:ascii="Times New Roman" w:hAnsi="Times New Roman"/>
        </w:rPr>
      </w:pPr>
      <w:r>
        <w:rPr>
          <w:rFonts w:ascii="Times New Roman" w:hAnsi="Times New Roman"/>
        </w:rPr>
        <w:t xml:space="preserve">One final </w:t>
      </w:r>
      <w:r w:rsidR="0048766F">
        <w:rPr>
          <w:rFonts w:ascii="Times New Roman" w:hAnsi="Times New Roman"/>
        </w:rPr>
        <w:t xml:space="preserve">measure of </w:t>
      </w:r>
      <w:r>
        <w:rPr>
          <w:rFonts w:ascii="Times New Roman" w:hAnsi="Times New Roman"/>
        </w:rPr>
        <w:t xml:space="preserve">analysis involved the </w:t>
      </w:r>
      <w:r w:rsidR="0031386A">
        <w:rPr>
          <w:rFonts w:ascii="Times New Roman" w:hAnsi="Times New Roman"/>
        </w:rPr>
        <w:t xml:space="preserve">visual </w:t>
      </w:r>
      <w:r>
        <w:rPr>
          <w:rFonts w:ascii="Times New Roman" w:hAnsi="Times New Roman"/>
        </w:rPr>
        <w:t>examination of the scanning electron microscope images for gross morphological variation.</w:t>
      </w:r>
      <w:r w:rsidR="00423956">
        <w:rPr>
          <w:rFonts w:ascii="Times New Roman" w:hAnsi="Times New Roman"/>
        </w:rPr>
        <w:t xml:space="preserve"> </w:t>
      </w:r>
      <w:r>
        <w:rPr>
          <w:rFonts w:ascii="Times New Roman" w:hAnsi="Times New Roman"/>
        </w:rPr>
        <w:t>SEM pictures were reviewed and compared to supplementary micrographs published by Mikhailov (1997) and Sidell (1993).</w:t>
      </w:r>
      <w:r w:rsidR="00423956">
        <w:rPr>
          <w:rFonts w:ascii="Times New Roman" w:hAnsi="Times New Roman"/>
        </w:rPr>
        <w:t xml:space="preserve"> </w:t>
      </w:r>
      <w:r>
        <w:rPr>
          <w:rFonts w:ascii="Times New Roman" w:hAnsi="Times New Roman"/>
        </w:rPr>
        <w:t xml:space="preserve">While </w:t>
      </w:r>
      <w:r w:rsidR="001D390C">
        <w:rPr>
          <w:rFonts w:ascii="Times New Roman" w:hAnsi="Times New Roman"/>
        </w:rPr>
        <w:t xml:space="preserve">some </w:t>
      </w:r>
      <w:r>
        <w:rPr>
          <w:rFonts w:ascii="Times New Roman" w:hAnsi="Times New Roman"/>
        </w:rPr>
        <w:t xml:space="preserve">differences and similarities </w:t>
      </w:r>
      <w:r w:rsidR="001D390C">
        <w:rPr>
          <w:rFonts w:ascii="Times New Roman" w:hAnsi="Times New Roman"/>
        </w:rPr>
        <w:t>were noted from</w:t>
      </w:r>
      <w:r>
        <w:rPr>
          <w:rFonts w:ascii="Times New Roman" w:hAnsi="Times New Roman"/>
        </w:rPr>
        <w:t xml:space="preserve"> a visual analysis of the material, these observ</w:t>
      </w:r>
      <w:r w:rsidR="006D6594">
        <w:rPr>
          <w:rFonts w:ascii="Times New Roman" w:hAnsi="Times New Roman"/>
        </w:rPr>
        <w:t>ations remain</w:t>
      </w:r>
      <w:r>
        <w:rPr>
          <w:rFonts w:ascii="Times New Roman" w:hAnsi="Times New Roman"/>
        </w:rPr>
        <w:t xml:space="preserve"> highly subjective.</w:t>
      </w:r>
      <w:r w:rsidR="00423956">
        <w:rPr>
          <w:rFonts w:ascii="Times New Roman" w:hAnsi="Times New Roman"/>
        </w:rPr>
        <w:t xml:space="preserve"> </w:t>
      </w:r>
      <w:r w:rsidR="006A1DEB">
        <w:rPr>
          <w:rFonts w:ascii="Times New Roman" w:hAnsi="Times New Roman"/>
        </w:rPr>
        <w:t>Detailed m</w:t>
      </w:r>
      <w:r>
        <w:rPr>
          <w:rFonts w:ascii="Times New Roman" w:hAnsi="Times New Roman"/>
        </w:rPr>
        <w:t>easu</w:t>
      </w:r>
      <w:r w:rsidR="001D390C">
        <w:rPr>
          <w:rFonts w:ascii="Times New Roman" w:hAnsi="Times New Roman"/>
        </w:rPr>
        <w:t>rements offer</w:t>
      </w:r>
      <w:r>
        <w:rPr>
          <w:rFonts w:ascii="Times New Roman" w:hAnsi="Times New Roman"/>
        </w:rPr>
        <w:t xml:space="preserve"> a more empirical and less subjective approach</w:t>
      </w:r>
      <w:r w:rsidR="006A1DEB">
        <w:rPr>
          <w:rFonts w:ascii="Times New Roman" w:hAnsi="Times New Roman"/>
        </w:rPr>
        <w:t xml:space="preserve"> for </w:t>
      </w:r>
      <w:r w:rsidR="001D390C">
        <w:rPr>
          <w:rFonts w:ascii="Times New Roman" w:hAnsi="Times New Roman"/>
        </w:rPr>
        <w:t>verifying</w:t>
      </w:r>
      <w:r w:rsidR="006A1DEB">
        <w:rPr>
          <w:rFonts w:ascii="Times New Roman" w:hAnsi="Times New Roman"/>
        </w:rPr>
        <w:t xml:space="preserve"> </w:t>
      </w:r>
      <w:r w:rsidR="0031386A">
        <w:rPr>
          <w:rFonts w:ascii="Times New Roman" w:hAnsi="Times New Roman"/>
        </w:rPr>
        <w:t>possible eggshell identification</w:t>
      </w:r>
      <w:r>
        <w:rPr>
          <w:rFonts w:ascii="Times New Roman" w:hAnsi="Times New Roman"/>
        </w:rPr>
        <w:t>.</w:t>
      </w:r>
      <w:r w:rsidR="00423956">
        <w:rPr>
          <w:rFonts w:ascii="Times New Roman" w:hAnsi="Times New Roman"/>
        </w:rPr>
        <w:t xml:space="preserve"> </w:t>
      </w:r>
      <w:r>
        <w:rPr>
          <w:rFonts w:ascii="Times New Roman" w:hAnsi="Times New Roman"/>
        </w:rPr>
        <w:t>Perhaps the distribution of vascular pitting, visible using increased m</w:t>
      </w:r>
      <w:r w:rsidR="0031386A">
        <w:rPr>
          <w:rFonts w:ascii="Times New Roman" w:hAnsi="Times New Roman"/>
        </w:rPr>
        <w:t>agnification with SEM, will increase the usefulness of this subjective technique (Sidell 1993).</w:t>
      </w:r>
      <w:r w:rsidR="00423956">
        <w:rPr>
          <w:rFonts w:ascii="Times New Roman" w:hAnsi="Times New Roman"/>
        </w:rPr>
        <w:t xml:space="preserve"> </w:t>
      </w:r>
      <w:r w:rsidR="001D390C">
        <w:rPr>
          <w:rFonts w:ascii="Times New Roman" w:hAnsi="Times New Roman"/>
        </w:rPr>
        <w:t>There are additional</w:t>
      </w:r>
      <w:r w:rsidR="002064D9">
        <w:rPr>
          <w:rFonts w:ascii="Times New Roman" w:hAnsi="Times New Roman"/>
        </w:rPr>
        <w:t xml:space="preserve"> </w:t>
      </w:r>
      <w:r w:rsidR="0031386A">
        <w:rPr>
          <w:rFonts w:ascii="Times New Roman" w:hAnsi="Times New Roman"/>
        </w:rPr>
        <w:t>advantages to using</w:t>
      </w:r>
      <w:r>
        <w:rPr>
          <w:rFonts w:ascii="Times New Roman" w:hAnsi="Times New Roman"/>
        </w:rPr>
        <w:t xml:space="preserve"> SEM</w:t>
      </w:r>
      <w:r w:rsidR="007C48FB">
        <w:rPr>
          <w:rFonts w:ascii="Times New Roman" w:hAnsi="Times New Roman"/>
        </w:rPr>
        <w:t>, but</w:t>
      </w:r>
      <w:r>
        <w:rPr>
          <w:rFonts w:ascii="Times New Roman" w:hAnsi="Times New Roman"/>
        </w:rPr>
        <w:t xml:space="preserve"> unless these methods are</w:t>
      </w:r>
      <w:r w:rsidR="007C48FB">
        <w:rPr>
          <w:rFonts w:ascii="Times New Roman" w:hAnsi="Times New Roman"/>
        </w:rPr>
        <w:t xml:space="preserve"> considered</w:t>
      </w:r>
      <w:r>
        <w:rPr>
          <w:rFonts w:ascii="Times New Roman" w:hAnsi="Times New Roman"/>
        </w:rPr>
        <w:t xml:space="preserve"> testable and </w:t>
      </w:r>
      <w:r w:rsidR="001D390C">
        <w:rPr>
          <w:rFonts w:ascii="Times New Roman" w:hAnsi="Times New Roman"/>
        </w:rPr>
        <w:t xml:space="preserve">are </w:t>
      </w:r>
      <w:r>
        <w:rPr>
          <w:rFonts w:ascii="Times New Roman" w:hAnsi="Times New Roman"/>
        </w:rPr>
        <w:t>not</w:t>
      </w:r>
      <w:r w:rsidR="007C48FB">
        <w:rPr>
          <w:rFonts w:ascii="Times New Roman" w:hAnsi="Times New Roman"/>
        </w:rPr>
        <w:t xml:space="preserve"> simply</w:t>
      </w:r>
      <w:r>
        <w:rPr>
          <w:rFonts w:ascii="Times New Roman" w:hAnsi="Times New Roman"/>
        </w:rPr>
        <w:t xml:space="preserve"> </w:t>
      </w:r>
      <w:r w:rsidR="0048766F">
        <w:rPr>
          <w:rFonts w:ascii="Times New Roman" w:hAnsi="Times New Roman"/>
        </w:rPr>
        <w:t xml:space="preserve">the result of </w:t>
      </w:r>
      <w:r w:rsidR="001D390C">
        <w:rPr>
          <w:rFonts w:ascii="Times New Roman" w:hAnsi="Times New Roman"/>
        </w:rPr>
        <w:t>arbitrarily</w:t>
      </w:r>
      <w:r w:rsidR="007C48FB">
        <w:rPr>
          <w:rFonts w:ascii="Times New Roman" w:hAnsi="Times New Roman"/>
        </w:rPr>
        <w:t xml:space="preserve"> assigning identifications based on personal </w:t>
      </w:r>
      <w:r w:rsidR="001D390C">
        <w:rPr>
          <w:rFonts w:ascii="Times New Roman" w:hAnsi="Times New Roman"/>
        </w:rPr>
        <w:t xml:space="preserve">subjective </w:t>
      </w:r>
      <w:r w:rsidR="007C48FB">
        <w:rPr>
          <w:rFonts w:ascii="Times New Roman" w:hAnsi="Times New Roman"/>
        </w:rPr>
        <w:t>determinations</w:t>
      </w:r>
      <w:r>
        <w:rPr>
          <w:rFonts w:ascii="Times New Roman" w:hAnsi="Times New Roman"/>
        </w:rPr>
        <w:t>, their utility will be questioned.</w:t>
      </w:r>
    </w:p>
    <w:p w14:paraId="50661E82" w14:textId="1BB96565" w:rsidR="00B86268" w:rsidRDefault="00B86268" w:rsidP="00B86268">
      <w:pPr>
        <w:spacing w:line="480" w:lineRule="auto"/>
        <w:ind w:firstLine="720"/>
        <w:rPr>
          <w:rFonts w:ascii="Times New Roman" w:hAnsi="Times New Roman"/>
        </w:rPr>
      </w:pPr>
    </w:p>
    <w:p w14:paraId="13C1950B" w14:textId="2AA6F89A" w:rsidR="00C55DB2" w:rsidRPr="00C27725" w:rsidRDefault="00856375" w:rsidP="00701A5D">
      <w:pPr>
        <w:spacing w:line="360" w:lineRule="auto"/>
        <w:rPr>
          <w:rFonts w:ascii="Times New Roman" w:hAnsi="Times New Roman"/>
        </w:rPr>
      </w:pPr>
      <w:r w:rsidRPr="00C27725">
        <w:rPr>
          <w:rFonts w:ascii="Times New Roman" w:hAnsi="Times New Roman"/>
        </w:rPr>
        <w:tab/>
      </w:r>
    </w:p>
    <w:p w14:paraId="00F20C3F" w14:textId="77777777" w:rsidR="00EF40C7" w:rsidRPr="00C27725" w:rsidRDefault="00EF40C7">
      <w:pPr>
        <w:rPr>
          <w:rFonts w:ascii="Times New Roman" w:eastAsiaTheme="majorEastAsia" w:hAnsi="Times New Roman"/>
          <w:b/>
          <w:bCs/>
          <w:sz w:val="32"/>
          <w:szCs w:val="32"/>
        </w:rPr>
      </w:pPr>
      <w:r w:rsidRPr="00C27725">
        <w:rPr>
          <w:rFonts w:ascii="Times New Roman" w:hAnsi="Times New Roman"/>
        </w:rPr>
        <w:br w:type="page"/>
      </w:r>
    </w:p>
    <w:p w14:paraId="36EC3EAD" w14:textId="5A96BDB1" w:rsidR="005168A8" w:rsidRPr="00C27725" w:rsidRDefault="00380467" w:rsidP="0091263C">
      <w:pPr>
        <w:pStyle w:val="Heading1"/>
        <w:rPr>
          <w:rFonts w:cs="Times New Roman"/>
          <w:szCs w:val="24"/>
        </w:rPr>
      </w:pPr>
      <w:bookmarkStart w:id="22" w:name="_Toc227299708"/>
      <w:r>
        <w:rPr>
          <w:rFonts w:cs="Times New Roman"/>
          <w:szCs w:val="24"/>
        </w:rPr>
        <w:t>Chapter 6:</w:t>
      </w:r>
      <w:r w:rsidR="00423956">
        <w:rPr>
          <w:rFonts w:cs="Times New Roman"/>
          <w:szCs w:val="24"/>
        </w:rPr>
        <w:t xml:space="preserve"> </w:t>
      </w:r>
      <w:r w:rsidR="00C63E69">
        <w:rPr>
          <w:rFonts w:cs="Times New Roman"/>
          <w:szCs w:val="24"/>
        </w:rPr>
        <w:t>Summary</w:t>
      </w:r>
      <w:bookmarkEnd w:id="22"/>
    </w:p>
    <w:p w14:paraId="12A56728" w14:textId="1A7217E3" w:rsidR="0030302E" w:rsidRPr="00205130" w:rsidRDefault="0026665C" w:rsidP="00970C24">
      <w:pPr>
        <w:spacing w:line="360" w:lineRule="auto"/>
        <w:rPr>
          <w:rFonts w:ascii="Times New Roman" w:hAnsi="Times New Roman"/>
        </w:rPr>
      </w:pPr>
      <w:r w:rsidRPr="00631935">
        <w:rPr>
          <w:rFonts w:ascii="Times New Roman" w:hAnsi="Times New Roman"/>
        </w:rPr>
        <w:t xml:space="preserve"> </w:t>
      </w:r>
    </w:p>
    <w:p w14:paraId="770116FC" w14:textId="4575518C" w:rsidR="00020FAB" w:rsidRDefault="001117F4" w:rsidP="002C61FB">
      <w:pPr>
        <w:spacing w:line="480" w:lineRule="auto"/>
        <w:ind w:firstLine="720"/>
        <w:rPr>
          <w:rFonts w:ascii="Times New Roman" w:hAnsi="Times New Roman"/>
        </w:rPr>
      </w:pPr>
      <w:r>
        <w:rPr>
          <w:rFonts w:ascii="Times New Roman" w:hAnsi="Times New Roman"/>
        </w:rPr>
        <w:t>The</w:t>
      </w:r>
      <w:r w:rsidR="004D36C2" w:rsidRPr="00C27725">
        <w:rPr>
          <w:rFonts w:ascii="Times New Roman" w:hAnsi="Times New Roman"/>
        </w:rPr>
        <w:t xml:space="preserve"> </w:t>
      </w:r>
      <w:r w:rsidR="008C2D6B" w:rsidRPr="00C27725">
        <w:rPr>
          <w:rFonts w:ascii="Times New Roman" w:hAnsi="Times New Roman"/>
        </w:rPr>
        <w:t xml:space="preserve">goal </w:t>
      </w:r>
      <w:r w:rsidR="00547A9D" w:rsidRPr="00C27725">
        <w:rPr>
          <w:rFonts w:ascii="Times New Roman" w:hAnsi="Times New Roman"/>
        </w:rPr>
        <w:t>of this</w:t>
      </w:r>
      <w:r w:rsidR="0016783B">
        <w:rPr>
          <w:rFonts w:ascii="Times New Roman" w:hAnsi="Times New Roman"/>
        </w:rPr>
        <w:t xml:space="preserve"> project</w:t>
      </w:r>
      <w:r w:rsidR="008C2D6B" w:rsidRPr="00C27725">
        <w:rPr>
          <w:rFonts w:ascii="Times New Roman" w:hAnsi="Times New Roman"/>
        </w:rPr>
        <w:t xml:space="preserve"> has been to introduce eggshell identification methods to the </w:t>
      </w:r>
      <w:r w:rsidR="00055FC3">
        <w:rPr>
          <w:rFonts w:ascii="Times New Roman" w:hAnsi="Times New Roman"/>
        </w:rPr>
        <w:t>North American archaeological and</w:t>
      </w:r>
      <w:r w:rsidR="00A444CB">
        <w:rPr>
          <w:rFonts w:ascii="Times New Roman" w:hAnsi="Times New Roman"/>
        </w:rPr>
        <w:t xml:space="preserve"> zooarchaeological </w:t>
      </w:r>
      <w:r w:rsidR="004A5076">
        <w:rPr>
          <w:rFonts w:ascii="Times New Roman" w:hAnsi="Times New Roman"/>
        </w:rPr>
        <w:t xml:space="preserve">scholarly </w:t>
      </w:r>
      <w:r w:rsidR="00A444CB">
        <w:rPr>
          <w:rFonts w:ascii="Times New Roman" w:hAnsi="Times New Roman"/>
        </w:rPr>
        <w:t>communities.</w:t>
      </w:r>
      <w:r w:rsidR="00423956">
        <w:rPr>
          <w:rFonts w:ascii="Times New Roman" w:hAnsi="Times New Roman"/>
        </w:rPr>
        <w:t xml:space="preserve"> </w:t>
      </w:r>
      <w:r w:rsidR="00A444CB">
        <w:rPr>
          <w:rFonts w:ascii="Times New Roman" w:hAnsi="Times New Roman"/>
        </w:rPr>
        <w:t xml:space="preserve">Additionally, it presents an </w:t>
      </w:r>
      <w:r w:rsidR="00900BFA" w:rsidRPr="00C27725">
        <w:rPr>
          <w:rFonts w:ascii="Times New Roman" w:hAnsi="Times New Roman"/>
        </w:rPr>
        <w:t>assess</w:t>
      </w:r>
      <w:r w:rsidR="00A444CB">
        <w:rPr>
          <w:rFonts w:ascii="Times New Roman" w:hAnsi="Times New Roman"/>
        </w:rPr>
        <w:t>ment for</w:t>
      </w:r>
      <w:r w:rsidR="004D36C2" w:rsidRPr="00C27725">
        <w:rPr>
          <w:rFonts w:ascii="Times New Roman" w:hAnsi="Times New Roman"/>
        </w:rPr>
        <w:t xml:space="preserve"> the </w:t>
      </w:r>
      <w:r w:rsidR="00055FC3">
        <w:rPr>
          <w:rFonts w:ascii="Times New Roman" w:hAnsi="Times New Roman"/>
        </w:rPr>
        <w:t xml:space="preserve">overall </w:t>
      </w:r>
      <w:r w:rsidR="004D36C2" w:rsidRPr="00C27725">
        <w:rPr>
          <w:rFonts w:ascii="Times New Roman" w:hAnsi="Times New Roman"/>
        </w:rPr>
        <w:t>validity of eggshell identification</w:t>
      </w:r>
      <w:r w:rsidR="00F323D4">
        <w:rPr>
          <w:rFonts w:ascii="Times New Roman" w:hAnsi="Times New Roman"/>
        </w:rPr>
        <w:t xml:space="preserve"> as an emerging research </w:t>
      </w:r>
      <w:r w:rsidR="001A5B96">
        <w:rPr>
          <w:rFonts w:ascii="Times New Roman" w:hAnsi="Times New Roman"/>
        </w:rPr>
        <w:t>tool in</w:t>
      </w:r>
      <w:r w:rsidR="00F323D4">
        <w:rPr>
          <w:rFonts w:ascii="Times New Roman" w:hAnsi="Times New Roman"/>
        </w:rPr>
        <w:t xml:space="preserve"> </w:t>
      </w:r>
      <w:r w:rsidR="0016783B">
        <w:rPr>
          <w:rFonts w:ascii="Times New Roman" w:hAnsi="Times New Roman"/>
        </w:rPr>
        <w:t>the study of avian fauna</w:t>
      </w:r>
      <w:r w:rsidR="00A444CB">
        <w:rPr>
          <w:rFonts w:ascii="Times New Roman" w:hAnsi="Times New Roman"/>
        </w:rPr>
        <w:t>l</w:t>
      </w:r>
      <w:r w:rsidR="0016783B">
        <w:rPr>
          <w:rFonts w:ascii="Times New Roman" w:hAnsi="Times New Roman"/>
        </w:rPr>
        <w:t xml:space="preserve"> assemblages</w:t>
      </w:r>
      <w:r w:rsidR="008C2D6B" w:rsidRPr="00C27725">
        <w:rPr>
          <w:rFonts w:ascii="Times New Roman" w:hAnsi="Times New Roman"/>
        </w:rPr>
        <w:t>.</w:t>
      </w:r>
      <w:r w:rsidR="00423956">
        <w:rPr>
          <w:rFonts w:ascii="Times New Roman" w:hAnsi="Times New Roman"/>
        </w:rPr>
        <w:t xml:space="preserve"> </w:t>
      </w:r>
      <w:r w:rsidR="00CF55D9" w:rsidRPr="00C27725">
        <w:rPr>
          <w:rFonts w:ascii="Times New Roman" w:hAnsi="Times New Roman"/>
        </w:rPr>
        <w:t xml:space="preserve">The </w:t>
      </w:r>
      <w:r w:rsidR="00FD1BC6" w:rsidRPr="00C27725">
        <w:rPr>
          <w:rFonts w:ascii="Times New Roman" w:hAnsi="Times New Roman"/>
        </w:rPr>
        <w:t xml:space="preserve">analysis of the </w:t>
      </w:r>
      <w:r w:rsidR="00CF55D9" w:rsidRPr="00C27725">
        <w:rPr>
          <w:rFonts w:ascii="Times New Roman" w:hAnsi="Times New Roman"/>
        </w:rPr>
        <w:t>eggshell</w:t>
      </w:r>
      <w:r w:rsidR="00FD1BC6" w:rsidRPr="00C27725">
        <w:rPr>
          <w:rFonts w:ascii="Times New Roman" w:hAnsi="Times New Roman"/>
        </w:rPr>
        <w:t xml:space="preserve"> assemblage</w:t>
      </w:r>
      <w:r w:rsidR="00CF55D9" w:rsidRPr="00C27725">
        <w:rPr>
          <w:rFonts w:ascii="Times New Roman" w:hAnsi="Times New Roman"/>
        </w:rPr>
        <w:t xml:space="preserve"> from Poplar Forest has highlighted </w:t>
      </w:r>
      <w:r w:rsidR="00E4752F" w:rsidRPr="00C27725">
        <w:rPr>
          <w:rFonts w:ascii="Times New Roman" w:hAnsi="Times New Roman"/>
        </w:rPr>
        <w:t xml:space="preserve">several key </w:t>
      </w:r>
      <w:r w:rsidR="00900BFA" w:rsidRPr="00C27725">
        <w:rPr>
          <w:rFonts w:ascii="Times New Roman" w:hAnsi="Times New Roman"/>
        </w:rPr>
        <w:t>points</w:t>
      </w:r>
      <w:r w:rsidR="00CF55D9" w:rsidRPr="00C27725">
        <w:rPr>
          <w:rFonts w:ascii="Times New Roman" w:hAnsi="Times New Roman"/>
        </w:rPr>
        <w:t xml:space="preserve"> of interest.</w:t>
      </w:r>
      <w:r w:rsidR="00423956">
        <w:rPr>
          <w:rFonts w:ascii="Times New Roman" w:hAnsi="Times New Roman"/>
        </w:rPr>
        <w:t xml:space="preserve"> </w:t>
      </w:r>
      <w:r w:rsidR="00CF55D9" w:rsidRPr="00C27725">
        <w:rPr>
          <w:rFonts w:ascii="Times New Roman" w:hAnsi="Times New Roman"/>
        </w:rPr>
        <w:t>First,</w:t>
      </w:r>
      <w:r w:rsidR="00FD1BC6" w:rsidRPr="00C27725">
        <w:rPr>
          <w:rFonts w:ascii="Times New Roman" w:hAnsi="Times New Roman"/>
        </w:rPr>
        <w:t xml:space="preserve"> </w:t>
      </w:r>
      <w:r w:rsidR="00F729A5">
        <w:rPr>
          <w:rFonts w:ascii="Times New Roman" w:hAnsi="Times New Roman"/>
        </w:rPr>
        <w:t xml:space="preserve">it appears from the analysis, that </w:t>
      </w:r>
      <w:r w:rsidR="00FD1BC6" w:rsidRPr="00C27725">
        <w:rPr>
          <w:rFonts w:ascii="Times New Roman" w:hAnsi="Times New Roman"/>
        </w:rPr>
        <w:t xml:space="preserve">the </w:t>
      </w:r>
      <w:r w:rsidR="00A444CB">
        <w:rPr>
          <w:rFonts w:ascii="Times New Roman" w:hAnsi="Times New Roman"/>
        </w:rPr>
        <w:t xml:space="preserve">enslaved African American </w:t>
      </w:r>
      <w:r w:rsidR="00FD1BC6" w:rsidRPr="00C27725">
        <w:rPr>
          <w:rFonts w:ascii="Times New Roman" w:hAnsi="Times New Roman"/>
        </w:rPr>
        <w:t xml:space="preserve">inhabitants of </w:t>
      </w:r>
      <w:r w:rsidR="00F729A5">
        <w:rPr>
          <w:rFonts w:ascii="Times New Roman" w:hAnsi="Times New Roman"/>
        </w:rPr>
        <w:t>the cabin at Site A utilize</w:t>
      </w:r>
      <w:r w:rsidR="001055CE">
        <w:rPr>
          <w:rFonts w:ascii="Times New Roman" w:hAnsi="Times New Roman"/>
        </w:rPr>
        <w:t>d</w:t>
      </w:r>
      <w:r w:rsidR="00AB59C0">
        <w:rPr>
          <w:rFonts w:ascii="Times New Roman" w:hAnsi="Times New Roman"/>
        </w:rPr>
        <w:t xml:space="preserve"> more than one variety</w:t>
      </w:r>
      <w:r w:rsidR="001F1FB2" w:rsidRPr="00C27725">
        <w:rPr>
          <w:rFonts w:ascii="Times New Roman" w:hAnsi="Times New Roman"/>
        </w:rPr>
        <w:t xml:space="preserve"> of avian species</w:t>
      </w:r>
      <w:r w:rsidR="00A444CB">
        <w:rPr>
          <w:rFonts w:ascii="Times New Roman" w:hAnsi="Times New Roman"/>
        </w:rPr>
        <w:t xml:space="preserve"> </w:t>
      </w:r>
      <w:r w:rsidR="001A5B96">
        <w:rPr>
          <w:rFonts w:ascii="Times New Roman" w:hAnsi="Times New Roman"/>
        </w:rPr>
        <w:t>in</w:t>
      </w:r>
      <w:r w:rsidR="00A444CB">
        <w:rPr>
          <w:rFonts w:ascii="Times New Roman" w:hAnsi="Times New Roman"/>
        </w:rPr>
        <w:t xml:space="preserve"> </w:t>
      </w:r>
      <w:r w:rsidR="00F729A5">
        <w:rPr>
          <w:rFonts w:ascii="Times New Roman" w:hAnsi="Times New Roman"/>
        </w:rPr>
        <w:t>sub</w:t>
      </w:r>
      <w:r w:rsidR="001055CE">
        <w:rPr>
          <w:rFonts w:ascii="Times New Roman" w:hAnsi="Times New Roman"/>
        </w:rPr>
        <w:t>s</w:t>
      </w:r>
      <w:r w:rsidR="00A444CB">
        <w:rPr>
          <w:rFonts w:ascii="Times New Roman" w:hAnsi="Times New Roman"/>
        </w:rPr>
        <w:t>istence and p</w:t>
      </w:r>
      <w:r w:rsidR="001A5B96">
        <w:rPr>
          <w:rFonts w:ascii="Times New Roman" w:hAnsi="Times New Roman"/>
        </w:rPr>
        <w:t xml:space="preserve">ossible </w:t>
      </w:r>
      <w:r w:rsidR="008B1CBB">
        <w:rPr>
          <w:rFonts w:ascii="Times New Roman" w:hAnsi="Times New Roman"/>
        </w:rPr>
        <w:t xml:space="preserve">economic </w:t>
      </w:r>
      <w:r w:rsidR="00A444CB">
        <w:rPr>
          <w:rFonts w:ascii="Times New Roman" w:hAnsi="Times New Roman"/>
        </w:rPr>
        <w:t>strategies</w:t>
      </w:r>
      <w:r w:rsidR="001F1FB2" w:rsidRPr="00C27725">
        <w:rPr>
          <w:rFonts w:ascii="Times New Roman" w:hAnsi="Times New Roman"/>
        </w:rPr>
        <w:t>.</w:t>
      </w:r>
      <w:r w:rsidR="00423956">
        <w:rPr>
          <w:rFonts w:ascii="Times New Roman" w:hAnsi="Times New Roman"/>
        </w:rPr>
        <w:t xml:space="preserve"> </w:t>
      </w:r>
      <w:r w:rsidR="001F1FB2" w:rsidRPr="00C27725">
        <w:rPr>
          <w:rFonts w:ascii="Times New Roman" w:hAnsi="Times New Roman"/>
        </w:rPr>
        <w:t xml:space="preserve">Clearly, preference for one </w:t>
      </w:r>
      <w:r w:rsidR="00FD1BC6" w:rsidRPr="00C27725">
        <w:rPr>
          <w:rFonts w:ascii="Times New Roman" w:hAnsi="Times New Roman"/>
        </w:rPr>
        <w:t>particular</w:t>
      </w:r>
      <w:r w:rsidR="00F729A5">
        <w:rPr>
          <w:rFonts w:ascii="Times New Roman" w:hAnsi="Times New Roman"/>
        </w:rPr>
        <w:t xml:space="preserve"> avian</w:t>
      </w:r>
      <w:r w:rsidR="00FD1BC6" w:rsidRPr="00C27725">
        <w:rPr>
          <w:rFonts w:ascii="Times New Roman" w:hAnsi="Times New Roman"/>
        </w:rPr>
        <w:t xml:space="preserve"> </w:t>
      </w:r>
      <w:r w:rsidR="00055FC3">
        <w:rPr>
          <w:rFonts w:ascii="Times New Roman" w:hAnsi="Times New Roman"/>
        </w:rPr>
        <w:t>species</w:t>
      </w:r>
      <w:r w:rsidR="004814E7">
        <w:rPr>
          <w:rFonts w:ascii="Times New Roman" w:hAnsi="Times New Roman"/>
        </w:rPr>
        <w:t xml:space="preserve"> (</w:t>
      </w:r>
      <w:r w:rsidR="00A444CB">
        <w:rPr>
          <w:rFonts w:ascii="Times New Roman" w:hAnsi="Times New Roman"/>
        </w:rPr>
        <w:t xml:space="preserve">ie. </w:t>
      </w:r>
      <w:r w:rsidR="004814E7">
        <w:rPr>
          <w:rFonts w:ascii="Times New Roman" w:hAnsi="Times New Roman"/>
        </w:rPr>
        <w:t>chicken)</w:t>
      </w:r>
      <w:r w:rsidR="00F729A5">
        <w:rPr>
          <w:rFonts w:ascii="Times New Roman" w:hAnsi="Times New Roman"/>
        </w:rPr>
        <w:t xml:space="preserve"> does comprise</w:t>
      </w:r>
      <w:r w:rsidR="001F1FB2" w:rsidRPr="00C27725">
        <w:rPr>
          <w:rFonts w:ascii="Times New Roman" w:hAnsi="Times New Roman"/>
        </w:rPr>
        <w:t xml:space="preserve"> the majority</w:t>
      </w:r>
      <w:r w:rsidR="00F729A5">
        <w:rPr>
          <w:rFonts w:ascii="Times New Roman" w:hAnsi="Times New Roman"/>
        </w:rPr>
        <w:t xml:space="preserve"> of the sampled fragments;</w:t>
      </w:r>
      <w:r w:rsidR="004D36C2" w:rsidRPr="00C27725">
        <w:rPr>
          <w:rFonts w:ascii="Times New Roman" w:hAnsi="Times New Roman"/>
        </w:rPr>
        <w:t xml:space="preserve"> h</w:t>
      </w:r>
      <w:r w:rsidR="00FD1BC6" w:rsidRPr="00C27725">
        <w:rPr>
          <w:rFonts w:ascii="Times New Roman" w:hAnsi="Times New Roman"/>
        </w:rPr>
        <w:t>owever,</w:t>
      </w:r>
      <w:r w:rsidR="001F1FB2" w:rsidRPr="00C27725">
        <w:rPr>
          <w:rFonts w:ascii="Times New Roman" w:hAnsi="Times New Roman"/>
        </w:rPr>
        <w:t xml:space="preserve"> </w:t>
      </w:r>
      <w:r w:rsidR="00FD1BC6" w:rsidRPr="00C27725">
        <w:rPr>
          <w:rFonts w:ascii="Times New Roman" w:hAnsi="Times New Roman"/>
        </w:rPr>
        <w:t xml:space="preserve">the </w:t>
      </w:r>
      <w:r w:rsidR="00D22041" w:rsidRPr="00C27725">
        <w:rPr>
          <w:rFonts w:ascii="Times New Roman" w:hAnsi="Times New Roman"/>
        </w:rPr>
        <w:t xml:space="preserve">presence </w:t>
      </w:r>
      <w:r w:rsidR="00F729A5">
        <w:rPr>
          <w:rFonts w:ascii="Times New Roman" w:hAnsi="Times New Roman"/>
        </w:rPr>
        <w:t xml:space="preserve">and resorption patterns </w:t>
      </w:r>
      <w:r w:rsidR="00CD32D1">
        <w:rPr>
          <w:rFonts w:ascii="Times New Roman" w:hAnsi="Times New Roman"/>
        </w:rPr>
        <w:t>of</w:t>
      </w:r>
      <w:r w:rsidR="00D22041" w:rsidRPr="00C27725">
        <w:rPr>
          <w:rFonts w:ascii="Times New Roman" w:hAnsi="Times New Roman"/>
        </w:rPr>
        <w:t xml:space="preserve"> additional </w:t>
      </w:r>
      <w:r w:rsidR="00F729A5">
        <w:rPr>
          <w:rFonts w:ascii="Times New Roman" w:hAnsi="Times New Roman"/>
        </w:rPr>
        <w:t xml:space="preserve">avian eggshell </w:t>
      </w:r>
      <w:r w:rsidR="00D22041" w:rsidRPr="00C27725">
        <w:rPr>
          <w:rFonts w:ascii="Times New Roman" w:hAnsi="Times New Roman"/>
        </w:rPr>
        <w:t>types</w:t>
      </w:r>
      <w:r w:rsidR="00CD32D1">
        <w:rPr>
          <w:rFonts w:ascii="Times New Roman" w:hAnsi="Times New Roman"/>
        </w:rPr>
        <w:t xml:space="preserve"> </w:t>
      </w:r>
      <w:r w:rsidR="00D22041" w:rsidRPr="00C27725">
        <w:rPr>
          <w:rFonts w:ascii="Times New Roman" w:hAnsi="Times New Roman"/>
        </w:rPr>
        <w:t>confirms</w:t>
      </w:r>
      <w:r w:rsidR="00660370" w:rsidRPr="00C27725">
        <w:rPr>
          <w:rFonts w:ascii="Times New Roman" w:hAnsi="Times New Roman"/>
        </w:rPr>
        <w:t xml:space="preserve"> that the previously-</w:t>
      </w:r>
      <w:r w:rsidR="001F1FB2" w:rsidRPr="00C27725">
        <w:rPr>
          <w:rFonts w:ascii="Times New Roman" w:hAnsi="Times New Roman"/>
        </w:rPr>
        <w:t xml:space="preserve">analyzed fragmented bone faunal assemblage underrepresents the </w:t>
      </w:r>
      <w:r w:rsidR="00020FAB">
        <w:rPr>
          <w:rFonts w:ascii="Times New Roman" w:hAnsi="Times New Roman"/>
        </w:rPr>
        <w:t xml:space="preserve">varied </w:t>
      </w:r>
      <w:r w:rsidR="001F1FB2" w:rsidRPr="00C27725">
        <w:rPr>
          <w:rFonts w:ascii="Times New Roman" w:hAnsi="Times New Roman"/>
        </w:rPr>
        <w:t xml:space="preserve">utility </w:t>
      </w:r>
      <w:r w:rsidR="00020FAB">
        <w:rPr>
          <w:rFonts w:ascii="Times New Roman" w:hAnsi="Times New Roman"/>
        </w:rPr>
        <w:t xml:space="preserve">and pervasiveness </w:t>
      </w:r>
      <w:r w:rsidR="001F1FB2" w:rsidRPr="00C27725">
        <w:rPr>
          <w:rFonts w:ascii="Times New Roman" w:hAnsi="Times New Roman"/>
        </w:rPr>
        <w:t xml:space="preserve">of </w:t>
      </w:r>
      <w:r w:rsidR="00CD32D1">
        <w:rPr>
          <w:rFonts w:ascii="Times New Roman" w:hAnsi="Times New Roman"/>
        </w:rPr>
        <w:t>species other than chicken</w:t>
      </w:r>
      <w:r w:rsidR="00900BFA" w:rsidRPr="00C27725">
        <w:rPr>
          <w:rFonts w:ascii="Times New Roman" w:hAnsi="Times New Roman"/>
        </w:rPr>
        <w:t>.</w:t>
      </w:r>
      <w:r w:rsidR="00423956">
        <w:rPr>
          <w:rFonts w:ascii="Times New Roman" w:hAnsi="Times New Roman"/>
        </w:rPr>
        <w:t xml:space="preserve"> </w:t>
      </w:r>
    </w:p>
    <w:p w14:paraId="6B8C1E3A" w14:textId="0B8DCEEE" w:rsidR="00CD32D1" w:rsidRDefault="00CE06A2" w:rsidP="00C02C3A">
      <w:pPr>
        <w:spacing w:line="480" w:lineRule="auto"/>
        <w:ind w:firstLine="720"/>
        <w:rPr>
          <w:rFonts w:ascii="Times New Roman" w:hAnsi="Times New Roman"/>
        </w:rPr>
      </w:pPr>
      <w:r>
        <w:rPr>
          <w:rFonts w:ascii="Times New Roman" w:hAnsi="Times New Roman"/>
        </w:rPr>
        <w:t>By a</w:t>
      </w:r>
      <w:r w:rsidR="009317C3">
        <w:rPr>
          <w:rFonts w:ascii="Times New Roman" w:hAnsi="Times New Roman"/>
        </w:rPr>
        <w:t>ssess</w:t>
      </w:r>
      <w:r>
        <w:rPr>
          <w:rFonts w:ascii="Times New Roman" w:hAnsi="Times New Roman"/>
        </w:rPr>
        <w:t>ing</w:t>
      </w:r>
      <w:r w:rsidR="00380467">
        <w:rPr>
          <w:rFonts w:ascii="Times New Roman" w:hAnsi="Times New Roman"/>
        </w:rPr>
        <w:t xml:space="preserve"> </w:t>
      </w:r>
      <w:r w:rsidR="009317C3">
        <w:rPr>
          <w:rFonts w:ascii="Times New Roman" w:hAnsi="Times New Roman"/>
        </w:rPr>
        <w:t>the</w:t>
      </w:r>
      <w:r w:rsidR="00CC014D">
        <w:rPr>
          <w:rFonts w:ascii="Times New Roman" w:hAnsi="Times New Roman"/>
        </w:rPr>
        <w:t xml:space="preserve"> differences in</w:t>
      </w:r>
      <w:r>
        <w:rPr>
          <w:rFonts w:ascii="Times New Roman" w:hAnsi="Times New Roman"/>
        </w:rPr>
        <w:t xml:space="preserve"> </w:t>
      </w:r>
      <w:r w:rsidR="00CC014D">
        <w:rPr>
          <w:rFonts w:ascii="Times New Roman" w:hAnsi="Times New Roman"/>
        </w:rPr>
        <w:t>the taxa</w:t>
      </w:r>
      <w:r>
        <w:rPr>
          <w:rFonts w:ascii="Times New Roman" w:hAnsi="Times New Roman"/>
        </w:rPr>
        <w:t xml:space="preserve"> represented stratigraphical</w:t>
      </w:r>
      <w:r w:rsidR="001A5B96">
        <w:rPr>
          <w:rFonts w:ascii="Times New Roman" w:hAnsi="Times New Roman"/>
        </w:rPr>
        <w:t>l</w:t>
      </w:r>
      <w:r>
        <w:rPr>
          <w:rFonts w:ascii="Times New Roman" w:hAnsi="Times New Roman"/>
        </w:rPr>
        <w:t>y, it can be concluded that</w:t>
      </w:r>
      <w:r w:rsidR="00380467">
        <w:rPr>
          <w:rFonts w:ascii="Times New Roman" w:hAnsi="Times New Roman"/>
        </w:rPr>
        <w:t xml:space="preserve"> </w:t>
      </w:r>
      <w:r>
        <w:rPr>
          <w:rFonts w:ascii="Times New Roman" w:hAnsi="Times New Roman"/>
        </w:rPr>
        <w:t xml:space="preserve">altogether </w:t>
      </w:r>
      <w:r w:rsidR="00380467">
        <w:rPr>
          <w:rFonts w:ascii="Times New Roman" w:hAnsi="Times New Roman"/>
        </w:rPr>
        <w:t xml:space="preserve">different </w:t>
      </w:r>
      <w:r>
        <w:rPr>
          <w:rFonts w:ascii="Times New Roman" w:hAnsi="Times New Roman"/>
        </w:rPr>
        <w:t xml:space="preserve">varieties of </w:t>
      </w:r>
      <w:r w:rsidR="00CC014D">
        <w:rPr>
          <w:rFonts w:ascii="Times New Roman" w:hAnsi="Times New Roman"/>
        </w:rPr>
        <w:t>taxa</w:t>
      </w:r>
      <w:r w:rsidR="00380467">
        <w:rPr>
          <w:rFonts w:ascii="Times New Roman" w:hAnsi="Times New Roman"/>
        </w:rPr>
        <w:t xml:space="preserve"> </w:t>
      </w:r>
      <w:r>
        <w:rPr>
          <w:rFonts w:ascii="Times New Roman" w:hAnsi="Times New Roman"/>
        </w:rPr>
        <w:t xml:space="preserve">are </w:t>
      </w:r>
      <w:r w:rsidR="00D101B2">
        <w:rPr>
          <w:rFonts w:ascii="Times New Roman" w:hAnsi="Times New Roman"/>
        </w:rPr>
        <w:t>not observed</w:t>
      </w:r>
      <w:r w:rsidR="00CC014D">
        <w:rPr>
          <w:rFonts w:ascii="Times New Roman" w:hAnsi="Times New Roman"/>
        </w:rPr>
        <w:t xml:space="preserve">; </w:t>
      </w:r>
      <w:r w:rsidR="001A5B96">
        <w:rPr>
          <w:rFonts w:ascii="Times New Roman" w:hAnsi="Times New Roman"/>
        </w:rPr>
        <w:t xml:space="preserve">chicken eggshells </w:t>
      </w:r>
      <w:r w:rsidR="00F72914">
        <w:rPr>
          <w:rFonts w:ascii="Times New Roman" w:hAnsi="Times New Roman"/>
        </w:rPr>
        <w:t>dominate the assemblage, with limited but visible inclusions of turkey, guinea fowl or goose, passerine, and quail.</w:t>
      </w:r>
      <w:r w:rsidR="00423956">
        <w:rPr>
          <w:rFonts w:ascii="Times New Roman" w:hAnsi="Times New Roman"/>
        </w:rPr>
        <w:t xml:space="preserve"> </w:t>
      </w:r>
      <w:r w:rsidR="00F72914">
        <w:rPr>
          <w:rFonts w:ascii="Times New Roman" w:hAnsi="Times New Roman"/>
        </w:rPr>
        <w:t>H</w:t>
      </w:r>
      <w:r w:rsidR="00CC014D">
        <w:rPr>
          <w:rFonts w:ascii="Times New Roman" w:hAnsi="Times New Roman"/>
        </w:rPr>
        <w:t xml:space="preserve">owever, </w:t>
      </w:r>
      <w:r w:rsidR="00F72914">
        <w:rPr>
          <w:rFonts w:ascii="Times New Roman" w:hAnsi="Times New Roman"/>
        </w:rPr>
        <w:t xml:space="preserve">each of </w:t>
      </w:r>
      <w:r w:rsidR="00CC014D">
        <w:rPr>
          <w:rFonts w:ascii="Times New Roman" w:hAnsi="Times New Roman"/>
        </w:rPr>
        <w:t>these similar</w:t>
      </w:r>
      <w:r w:rsidR="00F72914">
        <w:rPr>
          <w:rFonts w:ascii="Times New Roman" w:hAnsi="Times New Roman"/>
        </w:rPr>
        <w:t>ly distributed</w:t>
      </w:r>
      <w:r w:rsidR="00CC014D">
        <w:rPr>
          <w:rFonts w:ascii="Times New Roman" w:hAnsi="Times New Roman"/>
        </w:rPr>
        <w:t xml:space="preserve"> taxa</w:t>
      </w:r>
      <w:r>
        <w:rPr>
          <w:rFonts w:ascii="Times New Roman" w:hAnsi="Times New Roman"/>
        </w:rPr>
        <w:t xml:space="preserve"> exhibit drastically </w:t>
      </w:r>
      <w:r w:rsidR="002019D7">
        <w:rPr>
          <w:rFonts w:ascii="Times New Roman" w:hAnsi="Times New Roman"/>
        </w:rPr>
        <w:t>different rates of resorption</w:t>
      </w:r>
      <w:r>
        <w:rPr>
          <w:rFonts w:ascii="Times New Roman" w:hAnsi="Times New Roman"/>
        </w:rPr>
        <w:t xml:space="preserve"> according to</w:t>
      </w:r>
      <w:r w:rsidRPr="00CE06A2">
        <w:rPr>
          <w:rFonts w:ascii="Times New Roman" w:hAnsi="Times New Roman"/>
        </w:rPr>
        <w:t xml:space="preserve"> </w:t>
      </w:r>
      <w:r w:rsidR="003E419F">
        <w:rPr>
          <w:rFonts w:ascii="Times New Roman" w:hAnsi="Times New Roman"/>
        </w:rPr>
        <w:t>stratigraphic location</w:t>
      </w:r>
      <w:r w:rsidR="000F65FF">
        <w:rPr>
          <w:rFonts w:ascii="Times New Roman" w:hAnsi="Times New Roman"/>
        </w:rPr>
        <w:t xml:space="preserve"> and </w:t>
      </w:r>
      <w:r>
        <w:rPr>
          <w:rFonts w:ascii="Times New Roman" w:hAnsi="Times New Roman"/>
        </w:rPr>
        <w:t>differences in preservation quality.</w:t>
      </w:r>
      <w:r w:rsidR="00423956">
        <w:rPr>
          <w:rFonts w:ascii="Times New Roman" w:hAnsi="Times New Roman"/>
        </w:rPr>
        <w:t xml:space="preserve"> </w:t>
      </w:r>
      <w:r w:rsidR="008D5C52">
        <w:rPr>
          <w:rFonts w:ascii="Times New Roman" w:hAnsi="Times New Roman"/>
        </w:rPr>
        <w:t>T</w:t>
      </w:r>
      <w:r w:rsidR="000F65FF">
        <w:rPr>
          <w:rFonts w:ascii="Times New Roman" w:hAnsi="Times New Roman"/>
        </w:rPr>
        <w:t xml:space="preserve">his </w:t>
      </w:r>
      <w:r w:rsidR="00CD32D1">
        <w:rPr>
          <w:rFonts w:ascii="Times New Roman" w:hAnsi="Times New Roman"/>
        </w:rPr>
        <w:t xml:space="preserve">varied </w:t>
      </w:r>
      <w:r w:rsidR="00D101B2">
        <w:rPr>
          <w:rFonts w:ascii="Times New Roman" w:hAnsi="Times New Roman"/>
        </w:rPr>
        <w:t xml:space="preserve">distribution pattern </w:t>
      </w:r>
      <w:r w:rsidR="000F65FF">
        <w:rPr>
          <w:rFonts w:ascii="Times New Roman" w:hAnsi="Times New Roman"/>
        </w:rPr>
        <w:t>c</w:t>
      </w:r>
      <w:r w:rsidR="008D5C52">
        <w:rPr>
          <w:rFonts w:ascii="Times New Roman" w:hAnsi="Times New Roman"/>
        </w:rPr>
        <w:t>ould indicate</w:t>
      </w:r>
      <w:r w:rsidR="003E419F">
        <w:rPr>
          <w:rFonts w:ascii="Times New Roman" w:hAnsi="Times New Roman"/>
        </w:rPr>
        <w:t xml:space="preserve"> of</w:t>
      </w:r>
      <w:r w:rsidR="00380467">
        <w:rPr>
          <w:rFonts w:ascii="Times New Roman" w:hAnsi="Times New Roman"/>
        </w:rPr>
        <w:t xml:space="preserve"> </w:t>
      </w:r>
      <w:r w:rsidR="009317C3">
        <w:rPr>
          <w:rFonts w:ascii="Times New Roman" w:hAnsi="Times New Roman"/>
        </w:rPr>
        <w:t>reduced</w:t>
      </w:r>
      <w:r w:rsidR="00380467">
        <w:rPr>
          <w:rFonts w:ascii="Times New Roman" w:hAnsi="Times New Roman"/>
        </w:rPr>
        <w:t xml:space="preserve"> </w:t>
      </w:r>
      <w:r w:rsidR="000F65FF">
        <w:rPr>
          <w:rFonts w:ascii="Times New Roman" w:hAnsi="Times New Roman"/>
        </w:rPr>
        <w:t>usage</w:t>
      </w:r>
      <w:r w:rsidR="00380467">
        <w:rPr>
          <w:rFonts w:ascii="Times New Roman" w:hAnsi="Times New Roman"/>
        </w:rPr>
        <w:t xml:space="preserve"> of the subfloor pit during these pe</w:t>
      </w:r>
      <w:r w:rsidR="009317C3">
        <w:rPr>
          <w:rFonts w:ascii="Times New Roman" w:hAnsi="Times New Roman"/>
        </w:rPr>
        <w:t>riods</w:t>
      </w:r>
      <w:r w:rsidR="00CD32D1">
        <w:rPr>
          <w:rFonts w:ascii="Times New Roman" w:hAnsi="Times New Roman"/>
        </w:rPr>
        <w:t xml:space="preserve"> or be produced by the </w:t>
      </w:r>
      <w:r w:rsidR="000E64C8">
        <w:rPr>
          <w:rFonts w:ascii="Times New Roman" w:hAnsi="Times New Roman"/>
        </w:rPr>
        <w:t xml:space="preserve">introduced </w:t>
      </w:r>
      <w:r w:rsidR="00CD32D1">
        <w:rPr>
          <w:rFonts w:ascii="Times New Roman" w:hAnsi="Times New Roman"/>
        </w:rPr>
        <w:t xml:space="preserve">fill soil </w:t>
      </w:r>
      <w:r w:rsidR="000F65FF">
        <w:rPr>
          <w:rFonts w:ascii="Times New Roman" w:hAnsi="Times New Roman"/>
        </w:rPr>
        <w:t>(Table 1)</w:t>
      </w:r>
      <w:r w:rsidR="009317C3">
        <w:rPr>
          <w:rFonts w:ascii="Times New Roman" w:hAnsi="Times New Roman"/>
        </w:rPr>
        <w:t>.</w:t>
      </w:r>
      <w:r w:rsidR="0048766F">
        <w:rPr>
          <w:rFonts w:ascii="Times New Roman" w:hAnsi="Times New Roman"/>
        </w:rPr>
        <w:t xml:space="preserve"> Poor preservation of eggshell material </w:t>
      </w:r>
      <w:r w:rsidR="00CD32D1">
        <w:rPr>
          <w:rFonts w:ascii="Times New Roman" w:hAnsi="Times New Roman"/>
        </w:rPr>
        <w:t xml:space="preserve">from some levels </w:t>
      </w:r>
      <w:r w:rsidR="008A0BC4">
        <w:rPr>
          <w:rFonts w:ascii="Times New Roman" w:hAnsi="Times New Roman"/>
        </w:rPr>
        <w:t xml:space="preserve">could </w:t>
      </w:r>
      <w:r w:rsidR="0048766F">
        <w:rPr>
          <w:rFonts w:ascii="Times New Roman" w:hAnsi="Times New Roman"/>
        </w:rPr>
        <w:t xml:space="preserve">be the </w:t>
      </w:r>
      <w:r w:rsidR="008A0BC4">
        <w:rPr>
          <w:rFonts w:ascii="Times New Roman" w:hAnsi="Times New Roman"/>
        </w:rPr>
        <w:t>result</w:t>
      </w:r>
      <w:r w:rsidR="00CC014D">
        <w:rPr>
          <w:rFonts w:ascii="Times New Roman" w:hAnsi="Times New Roman"/>
        </w:rPr>
        <w:t xml:space="preserve"> </w:t>
      </w:r>
      <w:r w:rsidR="0048766F">
        <w:rPr>
          <w:rFonts w:ascii="Times New Roman" w:hAnsi="Times New Roman"/>
        </w:rPr>
        <w:t>of</w:t>
      </w:r>
      <w:r w:rsidR="00A17750">
        <w:rPr>
          <w:rFonts w:ascii="Times New Roman" w:hAnsi="Times New Roman"/>
        </w:rPr>
        <w:t xml:space="preserve"> </w:t>
      </w:r>
      <w:r w:rsidR="00022EA2">
        <w:rPr>
          <w:rFonts w:ascii="Times New Roman" w:hAnsi="Times New Roman"/>
        </w:rPr>
        <w:t xml:space="preserve">either </w:t>
      </w:r>
      <w:r w:rsidR="00A17750">
        <w:rPr>
          <w:rFonts w:ascii="Times New Roman" w:hAnsi="Times New Roman"/>
        </w:rPr>
        <w:t>the slow accumulation of extraneous cultural</w:t>
      </w:r>
      <w:r w:rsidR="00380467">
        <w:rPr>
          <w:rFonts w:ascii="Times New Roman" w:hAnsi="Times New Roman"/>
        </w:rPr>
        <w:t xml:space="preserve"> debris</w:t>
      </w:r>
      <w:r w:rsidR="0048766F">
        <w:rPr>
          <w:rFonts w:ascii="Times New Roman" w:hAnsi="Times New Roman"/>
        </w:rPr>
        <w:t xml:space="preserve"> or </w:t>
      </w:r>
      <w:r w:rsidR="00615706">
        <w:rPr>
          <w:rFonts w:ascii="Times New Roman" w:hAnsi="Times New Roman"/>
        </w:rPr>
        <w:t>quicker</w:t>
      </w:r>
      <w:r w:rsidR="008A0BC4">
        <w:rPr>
          <w:rFonts w:ascii="Times New Roman" w:hAnsi="Times New Roman"/>
        </w:rPr>
        <w:t xml:space="preserve"> </w:t>
      </w:r>
      <w:r w:rsidR="00A17750">
        <w:rPr>
          <w:rFonts w:ascii="Times New Roman" w:hAnsi="Times New Roman"/>
        </w:rPr>
        <w:t>accumulations</w:t>
      </w:r>
      <w:r w:rsidR="00D101B2">
        <w:rPr>
          <w:rFonts w:ascii="Times New Roman" w:hAnsi="Times New Roman"/>
        </w:rPr>
        <w:t xml:space="preserve"> of material</w:t>
      </w:r>
      <w:r w:rsidR="00A17750">
        <w:rPr>
          <w:rFonts w:ascii="Times New Roman" w:hAnsi="Times New Roman"/>
        </w:rPr>
        <w:t xml:space="preserve"> caused by</w:t>
      </w:r>
      <w:r w:rsidR="00CC014D">
        <w:rPr>
          <w:rFonts w:ascii="Times New Roman" w:hAnsi="Times New Roman"/>
        </w:rPr>
        <w:t xml:space="preserve"> </w:t>
      </w:r>
      <w:r w:rsidR="00380467">
        <w:rPr>
          <w:rFonts w:ascii="Times New Roman" w:hAnsi="Times New Roman"/>
        </w:rPr>
        <w:t>purposeful dumping or filling episodes.</w:t>
      </w:r>
      <w:r w:rsidR="00423956">
        <w:rPr>
          <w:rFonts w:ascii="Times New Roman" w:hAnsi="Times New Roman"/>
        </w:rPr>
        <w:t xml:space="preserve"> </w:t>
      </w:r>
    </w:p>
    <w:p w14:paraId="2D9CF006" w14:textId="43BEC781" w:rsidR="00380467" w:rsidRDefault="000E64C8" w:rsidP="00C02C3A">
      <w:pPr>
        <w:spacing w:line="480" w:lineRule="auto"/>
        <w:ind w:firstLine="720"/>
        <w:rPr>
          <w:rFonts w:ascii="Times New Roman" w:hAnsi="Times New Roman"/>
        </w:rPr>
      </w:pPr>
      <w:r>
        <w:rPr>
          <w:rFonts w:ascii="Times New Roman" w:hAnsi="Times New Roman"/>
        </w:rPr>
        <w:t>Resorption</w:t>
      </w:r>
      <w:r w:rsidR="000D4790">
        <w:rPr>
          <w:rFonts w:ascii="Times New Roman" w:hAnsi="Times New Roman"/>
        </w:rPr>
        <w:t xml:space="preserve"> differences among species could</w:t>
      </w:r>
      <w:r w:rsidR="00615706">
        <w:rPr>
          <w:rFonts w:ascii="Times New Roman" w:hAnsi="Times New Roman"/>
        </w:rPr>
        <w:t xml:space="preserve"> also suggests a possible alteration</w:t>
      </w:r>
      <w:r w:rsidR="00CC014D">
        <w:rPr>
          <w:rFonts w:ascii="Times New Roman" w:hAnsi="Times New Roman"/>
        </w:rPr>
        <w:t xml:space="preserve"> in subsistence</w:t>
      </w:r>
      <w:r w:rsidR="00615706">
        <w:rPr>
          <w:rFonts w:ascii="Times New Roman" w:hAnsi="Times New Roman"/>
        </w:rPr>
        <w:t xml:space="preserve"> and producing strategies, </w:t>
      </w:r>
      <w:r w:rsidR="00D50D57">
        <w:rPr>
          <w:rFonts w:ascii="Times New Roman" w:hAnsi="Times New Roman"/>
        </w:rPr>
        <w:t>indicating</w:t>
      </w:r>
      <w:r w:rsidR="00D101B2">
        <w:rPr>
          <w:rFonts w:ascii="Times New Roman" w:hAnsi="Times New Roman"/>
        </w:rPr>
        <w:t xml:space="preserve"> </w:t>
      </w:r>
      <w:r w:rsidR="00D50D57">
        <w:rPr>
          <w:rFonts w:ascii="Times New Roman" w:hAnsi="Times New Roman"/>
        </w:rPr>
        <w:t xml:space="preserve">a functional </w:t>
      </w:r>
      <w:r w:rsidR="00D101B2">
        <w:rPr>
          <w:rFonts w:ascii="Times New Roman" w:hAnsi="Times New Roman"/>
        </w:rPr>
        <w:t xml:space="preserve">re-structuring </w:t>
      </w:r>
      <w:r w:rsidR="00CC014D">
        <w:rPr>
          <w:rFonts w:ascii="Times New Roman" w:hAnsi="Times New Roman"/>
        </w:rPr>
        <w:t xml:space="preserve">of the represented avian taxa from </w:t>
      </w:r>
      <w:r w:rsidR="00615706">
        <w:rPr>
          <w:rFonts w:ascii="Times New Roman" w:hAnsi="Times New Roman"/>
        </w:rPr>
        <w:t>egg production</w:t>
      </w:r>
      <w:r w:rsidR="00CC014D">
        <w:rPr>
          <w:rFonts w:ascii="Times New Roman" w:hAnsi="Times New Roman"/>
        </w:rPr>
        <w:t xml:space="preserve"> for consumption</w:t>
      </w:r>
      <w:r w:rsidR="00A17750">
        <w:rPr>
          <w:rFonts w:ascii="Times New Roman" w:hAnsi="Times New Roman"/>
        </w:rPr>
        <w:t>, to</w:t>
      </w:r>
      <w:r w:rsidR="00CC014D">
        <w:rPr>
          <w:rFonts w:ascii="Times New Roman" w:hAnsi="Times New Roman"/>
        </w:rPr>
        <w:t xml:space="preserve"> more </w:t>
      </w:r>
      <w:r w:rsidR="00231D5C">
        <w:rPr>
          <w:rFonts w:ascii="Times New Roman" w:hAnsi="Times New Roman"/>
        </w:rPr>
        <w:t>hands-off, non-intervention</w:t>
      </w:r>
      <w:r w:rsidR="00CC24D7">
        <w:rPr>
          <w:rFonts w:ascii="Times New Roman" w:hAnsi="Times New Roman"/>
        </w:rPr>
        <w:t xml:space="preserve"> avian husbandry</w:t>
      </w:r>
      <w:r w:rsidR="00231D5C">
        <w:rPr>
          <w:rFonts w:ascii="Times New Roman" w:hAnsi="Times New Roman"/>
        </w:rPr>
        <w:t xml:space="preserve"> </w:t>
      </w:r>
      <w:r w:rsidR="00615706">
        <w:rPr>
          <w:rFonts w:ascii="Times New Roman" w:hAnsi="Times New Roman"/>
        </w:rPr>
        <w:t xml:space="preserve">breeding </w:t>
      </w:r>
      <w:r w:rsidR="00231D5C">
        <w:rPr>
          <w:rFonts w:ascii="Times New Roman" w:hAnsi="Times New Roman"/>
        </w:rPr>
        <w:t>practices</w:t>
      </w:r>
      <w:r w:rsidR="00CC014D">
        <w:rPr>
          <w:rFonts w:ascii="Times New Roman" w:hAnsi="Times New Roman"/>
        </w:rPr>
        <w:t>.</w:t>
      </w:r>
      <w:r w:rsidR="00CD32D1">
        <w:rPr>
          <w:rFonts w:ascii="Times New Roman" w:hAnsi="Times New Roman"/>
        </w:rPr>
        <w:t xml:space="preserve"> Perha</w:t>
      </w:r>
      <w:r w:rsidR="000D64A6">
        <w:rPr>
          <w:rFonts w:ascii="Times New Roman" w:hAnsi="Times New Roman"/>
        </w:rPr>
        <w:t>ps the collection of eggs by</w:t>
      </w:r>
      <w:r w:rsidR="00CD32D1">
        <w:rPr>
          <w:rFonts w:ascii="Times New Roman" w:hAnsi="Times New Roman"/>
        </w:rPr>
        <w:t xml:space="preserve"> enslaved inh</w:t>
      </w:r>
      <w:r w:rsidR="00A37322">
        <w:rPr>
          <w:rFonts w:ascii="Times New Roman" w:hAnsi="Times New Roman"/>
        </w:rPr>
        <w:t>abitants was closely monitored duri</w:t>
      </w:r>
      <w:r w:rsidR="000D64A6">
        <w:rPr>
          <w:rFonts w:ascii="Times New Roman" w:hAnsi="Times New Roman"/>
        </w:rPr>
        <w:t xml:space="preserve">ng periods when most of the </w:t>
      </w:r>
      <w:r w:rsidR="00A37322">
        <w:rPr>
          <w:rFonts w:ascii="Times New Roman" w:hAnsi="Times New Roman"/>
        </w:rPr>
        <w:t xml:space="preserve">eggshell fragments exhibit no signs of resorption </w:t>
      </w:r>
      <w:r w:rsidR="000D64A6">
        <w:rPr>
          <w:rFonts w:ascii="Times New Roman" w:hAnsi="Times New Roman"/>
        </w:rPr>
        <w:t>and are</w:t>
      </w:r>
      <w:r w:rsidR="00A37322">
        <w:rPr>
          <w:rFonts w:ascii="Times New Roman" w:hAnsi="Times New Roman"/>
        </w:rPr>
        <w:t xml:space="preserve"> well pr</w:t>
      </w:r>
      <w:r w:rsidR="00D50D57">
        <w:rPr>
          <w:rFonts w:ascii="Times New Roman" w:hAnsi="Times New Roman"/>
        </w:rPr>
        <w:t>eserved.  Alternatively, when there is a recorded</w:t>
      </w:r>
      <w:r w:rsidR="00A37322">
        <w:rPr>
          <w:rFonts w:ascii="Times New Roman" w:hAnsi="Times New Roman"/>
        </w:rPr>
        <w:t xml:space="preserve"> increase in the amount of minimally resorbed and significantly resorbed fra</w:t>
      </w:r>
      <w:r w:rsidR="00D50D57">
        <w:rPr>
          <w:rFonts w:ascii="Times New Roman" w:hAnsi="Times New Roman"/>
        </w:rPr>
        <w:t>gments</w:t>
      </w:r>
      <w:r w:rsidR="00A37322">
        <w:rPr>
          <w:rFonts w:ascii="Times New Roman" w:hAnsi="Times New Roman"/>
        </w:rPr>
        <w:t xml:space="preserve">, </w:t>
      </w:r>
      <w:r w:rsidR="00D50D57">
        <w:rPr>
          <w:rFonts w:ascii="Times New Roman" w:hAnsi="Times New Roman"/>
        </w:rPr>
        <w:t xml:space="preserve">but they display signs of </w:t>
      </w:r>
      <w:r w:rsidR="00A37322">
        <w:rPr>
          <w:rFonts w:ascii="Times New Roman" w:hAnsi="Times New Roman"/>
        </w:rPr>
        <w:t>good preser</w:t>
      </w:r>
      <w:r w:rsidR="00D50D57">
        <w:rPr>
          <w:rFonts w:ascii="Times New Roman" w:hAnsi="Times New Roman"/>
        </w:rPr>
        <w:t>vation</w:t>
      </w:r>
      <w:r w:rsidR="00A37322">
        <w:rPr>
          <w:rFonts w:ascii="Times New Roman" w:hAnsi="Times New Roman"/>
        </w:rPr>
        <w:t xml:space="preserve">, perhaps these deposits account for periods of opportunistic egg collecting. Finally, levels with eggshell fragments displaying both poor preservation and advanced stages of resorption could </w:t>
      </w:r>
      <w:r w:rsidR="00B63D89">
        <w:rPr>
          <w:rFonts w:ascii="Times New Roman" w:hAnsi="Times New Roman"/>
        </w:rPr>
        <w:t xml:space="preserve">represent intentionally filled deposits </w:t>
      </w:r>
      <w:r w:rsidR="00DC74A1">
        <w:rPr>
          <w:rFonts w:ascii="Times New Roman" w:hAnsi="Times New Roman"/>
        </w:rPr>
        <w:t>using soil found</w:t>
      </w:r>
      <w:r w:rsidR="008D7779">
        <w:rPr>
          <w:rFonts w:ascii="Times New Roman" w:hAnsi="Times New Roman"/>
        </w:rPr>
        <w:t xml:space="preserve"> outside the cabin.</w:t>
      </w:r>
    </w:p>
    <w:p w14:paraId="0216969C" w14:textId="7351B421" w:rsidR="00DF0A63" w:rsidRDefault="00DC74A1" w:rsidP="00497B12">
      <w:pPr>
        <w:spacing w:line="480" w:lineRule="auto"/>
        <w:ind w:firstLine="720"/>
        <w:rPr>
          <w:rFonts w:ascii="Times New Roman" w:hAnsi="Times New Roman"/>
        </w:rPr>
      </w:pPr>
      <w:r>
        <w:rPr>
          <w:rFonts w:ascii="Times New Roman" w:hAnsi="Times New Roman"/>
        </w:rPr>
        <w:t>T</w:t>
      </w:r>
      <w:r w:rsidR="008C2D6B" w:rsidRPr="00C27725">
        <w:rPr>
          <w:rFonts w:ascii="Times New Roman" w:hAnsi="Times New Roman"/>
        </w:rPr>
        <w:t>here is the poss</w:t>
      </w:r>
      <w:r w:rsidR="00094DB1">
        <w:rPr>
          <w:rFonts w:ascii="Times New Roman" w:hAnsi="Times New Roman"/>
        </w:rPr>
        <w:t>ibility that</w:t>
      </w:r>
      <w:r w:rsidR="00900BFA" w:rsidRPr="00C27725">
        <w:rPr>
          <w:rFonts w:ascii="Times New Roman" w:hAnsi="Times New Roman"/>
        </w:rPr>
        <w:t xml:space="preserve"> observed</w:t>
      </w:r>
      <w:r w:rsidR="009F261E">
        <w:rPr>
          <w:rFonts w:ascii="Times New Roman" w:hAnsi="Times New Roman"/>
        </w:rPr>
        <w:t xml:space="preserve"> variability between the </w:t>
      </w:r>
      <w:r w:rsidR="00660370" w:rsidRPr="00C27725">
        <w:rPr>
          <w:rFonts w:ascii="Times New Roman" w:hAnsi="Times New Roman"/>
        </w:rPr>
        <w:t>distinct</w:t>
      </w:r>
      <w:r w:rsidR="009F261E">
        <w:rPr>
          <w:rFonts w:ascii="Times New Roman" w:hAnsi="Times New Roman"/>
        </w:rPr>
        <w:t xml:space="preserve"> clustering of non-domestic eggshell types, such as wild turkey, q</w:t>
      </w:r>
      <w:r>
        <w:rPr>
          <w:rFonts w:ascii="Times New Roman" w:hAnsi="Times New Roman"/>
        </w:rPr>
        <w:t>uail, and passerine species</w:t>
      </w:r>
      <w:r w:rsidR="002C3FDE">
        <w:rPr>
          <w:rFonts w:ascii="Times New Roman" w:hAnsi="Times New Roman"/>
        </w:rPr>
        <w:t xml:space="preserve"> </w:t>
      </w:r>
      <w:r w:rsidR="008C2D6B" w:rsidRPr="00C27725">
        <w:rPr>
          <w:rFonts w:ascii="Times New Roman" w:hAnsi="Times New Roman"/>
        </w:rPr>
        <w:t xml:space="preserve">could indicate </w:t>
      </w:r>
      <w:r w:rsidR="009F261E">
        <w:rPr>
          <w:rFonts w:ascii="Times New Roman" w:hAnsi="Times New Roman"/>
        </w:rPr>
        <w:t xml:space="preserve">some form of </w:t>
      </w:r>
      <w:r w:rsidR="008C2D6B" w:rsidRPr="00C27725">
        <w:rPr>
          <w:rFonts w:ascii="Times New Roman" w:hAnsi="Times New Roman"/>
        </w:rPr>
        <w:t xml:space="preserve">independent </w:t>
      </w:r>
      <w:r w:rsidR="009F261E">
        <w:rPr>
          <w:rFonts w:ascii="Times New Roman" w:hAnsi="Times New Roman"/>
        </w:rPr>
        <w:t xml:space="preserve">localized </w:t>
      </w:r>
      <w:r w:rsidR="008D5C52">
        <w:rPr>
          <w:rFonts w:ascii="Times New Roman" w:hAnsi="Times New Roman"/>
        </w:rPr>
        <w:t>provisioning</w:t>
      </w:r>
      <w:r w:rsidR="009F261E">
        <w:rPr>
          <w:rFonts w:ascii="Times New Roman" w:hAnsi="Times New Roman"/>
        </w:rPr>
        <w:t xml:space="preserve"> </w:t>
      </w:r>
      <w:r w:rsidR="008C2D6B" w:rsidRPr="00C27725">
        <w:rPr>
          <w:rFonts w:ascii="Times New Roman" w:hAnsi="Times New Roman"/>
        </w:rPr>
        <w:t>practice</w:t>
      </w:r>
      <w:r w:rsidR="009F261E">
        <w:rPr>
          <w:rFonts w:ascii="Times New Roman" w:hAnsi="Times New Roman"/>
        </w:rPr>
        <w:t>d</w:t>
      </w:r>
      <w:r w:rsidR="003F201A" w:rsidRPr="00C27725">
        <w:rPr>
          <w:rFonts w:ascii="Times New Roman" w:hAnsi="Times New Roman"/>
        </w:rPr>
        <w:t xml:space="preserve"> within the enslaved community</w:t>
      </w:r>
      <w:r w:rsidR="00DF0A63">
        <w:rPr>
          <w:rFonts w:ascii="Times New Roman" w:hAnsi="Times New Roman"/>
        </w:rPr>
        <w:t>.</w:t>
      </w:r>
      <w:r w:rsidR="00423956">
        <w:rPr>
          <w:rFonts w:ascii="Times New Roman" w:hAnsi="Times New Roman"/>
        </w:rPr>
        <w:t xml:space="preserve"> </w:t>
      </w:r>
      <w:r w:rsidR="00231D5C">
        <w:rPr>
          <w:rFonts w:ascii="Times New Roman" w:hAnsi="Times New Roman"/>
        </w:rPr>
        <w:t xml:space="preserve">The appearance of these wild avian species suggests that subsistence strategies expanded beyond the </w:t>
      </w:r>
      <w:r w:rsidR="00D101B2">
        <w:rPr>
          <w:rFonts w:ascii="Times New Roman" w:hAnsi="Times New Roman"/>
        </w:rPr>
        <w:t xml:space="preserve">enslaved </w:t>
      </w:r>
      <w:r w:rsidR="00231D5C">
        <w:rPr>
          <w:rFonts w:ascii="Times New Roman" w:hAnsi="Times New Roman"/>
        </w:rPr>
        <w:t>cabin and yard boundaries and incorporated the surrounding natural environment.</w:t>
      </w:r>
      <w:r w:rsidR="00423956">
        <w:rPr>
          <w:rFonts w:ascii="Times New Roman" w:hAnsi="Times New Roman"/>
        </w:rPr>
        <w:t xml:space="preserve"> </w:t>
      </w:r>
      <w:r w:rsidR="00497B12" w:rsidRPr="00C27725">
        <w:rPr>
          <w:rFonts w:ascii="Times New Roman" w:hAnsi="Times New Roman"/>
        </w:rPr>
        <w:t>Compiling a regionally-specific comparative collection is critical to the future development and effectiveness of eggshell studies.</w:t>
      </w:r>
      <w:r w:rsidR="00423956">
        <w:rPr>
          <w:rFonts w:ascii="Times New Roman" w:hAnsi="Times New Roman"/>
        </w:rPr>
        <w:t xml:space="preserve"> </w:t>
      </w:r>
      <w:r w:rsidR="00497B12" w:rsidRPr="00C27725">
        <w:rPr>
          <w:rFonts w:ascii="Times New Roman" w:hAnsi="Times New Roman"/>
        </w:rPr>
        <w:t>The inclusion of larger reference collections does help to narrow down probable species identification and minimizes misidentification.</w:t>
      </w:r>
    </w:p>
    <w:p w14:paraId="0483DFD3" w14:textId="6FB66B2D" w:rsidR="00D101B2" w:rsidRDefault="00DF0A63" w:rsidP="0088275A">
      <w:pPr>
        <w:spacing w:line="480" w:lineRule="auto"/>
        <w:ind w:firstLine="720"/>
        <w:rPr>
          <w:rFonts w:ascii="Times New Roman" w:hAnsi="Times New Roman"/>
        </w:rPr>
      </w:pPr>
      <w:r>
        <w:rPr>
          <w:rFonts w:ascii="Times New Roman" w:hAnsi="Times New Roman"/>
        </w:rPr>
        <w:t>And lastly</w:t>
      </w:r>
      <w:r w:rsidR="008C2D6B" w:rsidRPr="00C27725">
        <w:rPr>
          <w:rFonts w:ascii="Times New Roman" w:hAnsi="Times New Roman"/>
        </w:rPr>
        <w:t>, eggshell studies can provi</w:t>
      </w:r>
      <w:r w:rsidR="00660370" w:rsidRPr="00C27725">
        <w:rPr>
          <w:rFonts w:ascii="Times New Roman" w:hAnsi="Times New Roman"/>
        </w:rPr>
        <w:t>de an alternative method for ass</w:t>
      </w:r>
      <w:r w:rsidR="008C2D6B" w:rsidRPr="00C27725">
        <w:rPr>
          <w:rFonts w:ascii="Times New Roman" w:hAnsi="Times New Roman"/>
        </w:rPr>
        <w:t>essing the historic importance, availability, and variability of b</w:t>
      </w:r>
      <w:r w:rsidR="00D355F5" w:rsidRPr="00C27725">
        <w:rPr>
          <w:rFonts w:ascii="Times New Roman" w:hAnsi="Times New Roman"/>
        </w:rPr>
        <w:t xml:space="preserve">irds on </w:t>
      </w:r>
      <w:r w:rsidR="00094DB1">
        <w:rPr>
          <w:rFonts w:ascii="Times New Roman" w:hAnsi="Times New Roman"/>
        </w:rPr>
        <w:t>archaeological sites, especially with regard to enslaved archaeological faunal assemblages.</w:t>
      </w:r>
      <w:r w:rsidR="00423956">
        <w:rPr>
          <w:rFonts w:ascii="Times New Roman" w:hAnsi="Times New Roman"/>
        </w:rPr>
        <w:t xml:space="preserve"> </w:t>
      </w:r>
      <w:r w:rsidR="00094DB1">
        <w:rPr>
          <w:rFonts w:ascii="Times New Roman" w:hAnsi="Times New Roman"/>
        </w:rPr>
        <w:t xml:space="preserve">Eggshell identification can expand faunal interpretation </w:t>
      </w:r>
      <w:r w:rsidR="008D5C52">
        <w:rPr>
          <w:rFonts w:ascii="Times New Roman" w:hAnsi="Times New Roman"/>
        </w:rPr>
        <w:t>independently</w:t>
      </w:r>
      <w:r w:rsidR="00094DB1">
        <w:rPr>
          <w:rFonts w:ascii="Times New Roman" w:hAnsi="Times New Roman"/>
        </w:rPr>
        <w:t xml:space="preserve"> or </w:t>
      </w:r>
      <w:r w:rsidR="00425FC8">
        <w:rPr>
          <w:rFonts w:ascii="Times New Roman" w:hAnsi="Times New Roman"/>
        </w:rPr>
        <w:t xml:space="preserve">in conjunction </w:t>
      </w:r>
      <w:r w:rsidR="00094DB1">
        <w:rPr>
          <w:rFonts w:ascii="Times New Roman" w:hAnsi="Times New Roman"/>
        </w:rPr>
        <w:t>with observations concerning</w:t>
      </w:r>
      <w:r w:rsidR="00425FC8">
        <w:rPr>
          <w:rFonts w:ascii="Times New Roman" w:hAnsi="Times New Roman"/>
        </w:rPr>
        <w:t xml:space="preserve"> avian fauna.</w:t>
      </w:r>
      <w:r w:rsidR="00423956">
        <w:rPr>
          <w:rFonts w:ascii="Times New Roman" w:hAnsi="Times New Roman"/>
        </w:rPr>
        <w:t xml:space="preserve"> </w:t>
      </w:r>
      <w:r w:rsidR="00094DB1">
        <w:rPr>
          <w:rFonts w:ascii="Times New Roman" w:hAnsi="Times New Roman"/>
        </w:rPr>
        <w:t>Included in</w:t>
      </w:r>
      <w:r w:rsidR="00F323D4">
        <w:rPr>
          <w:rFonts w:ascii="Times New Roman" w:hAnsi="Times New Roman"/>
        </w:rPr>
        <w:t xml:space="preserve"> the</w:t>
      </w:r>
      <w:r w:rsidR="00094DB1">
        <w:rPr>
          <w:rFonts w:ascii="Times New Roman" w:hAnsi="Times New Roman"/>
        </w:rPr>
        <w:t>se</w:t>
      </w:r>
      <w:r w:rsidR="00F323D4">
        <w:rPr>
          <w:rFonts w:ascii="Times New Roman" w:hAnsi="Times New Roman"/>
        </w:rPr>
        <w:t xml:space="preserve"> </w:t>
      </w:r>
      <w:r w:rsidR="00094DB1">
        <w:rPr>
          <w:rFonts w:ascii="Times New Roman" w:hAnsi="Times New Roman"/>
        </w:rPr>
        <w:t xml:space="preserve">interpretations </w:t>
      </w:r>
      <w:r w:rsidR="00E34CDF">
        <w:rPr>
          <w:rFonts w:ascii="Times New Roman" w:hAnsi="Times New Roman"/>
        </w:rPr>
        <w:t>is increased visibility</w:t>
      </w:r>
      <w:r w:rsidR="00094DB1">
        <w:rPr>
          <w:rFonts w:ascii="Times New Roman" w:hAnsi="Times New Roman"/>
        </w:rPr>
        <w:t xml:space="preserve"> of enslaved agency in the archaeological </w:t>
      </w:r>
      <w:r w:rsidR="00E34CDF">
        <w:rPr>
          <w:rFonts w:ascii="Times New Roman" w:hAnsi="Times New Roman"/>
        </w:rPr>
        <w:t>record, which</w:t>
      </w:r>
      <w:r w:rsidR="00094DB1">
        <w:rPr>
          <w:rFonts w:ascii="Times New Roman" w:hAnsi="Times New Roman"/>
        </w:rPr>
        <w:t xml:space="preserve"> is often </w:t>
      </w:r>
      <w:r w:rsidR="00E34CDF">
        <w:rPr>
          <w:rFonts w:ascii="Times New Roman" w:hAnsi="Times New Roman"/>
        </w:rPr>
        <w:t xml:space="preserve">examined through archaeological </w:t>
      </w:r>
      <w:r w:rsidR="006A4C46">
        <w:rPr>
          <w:rFonts w:ascii="Times New Roman" w:hAnsi="Times New Roman"/>
        </w:rPr>
        <w:t>interpretations</w:t>
      </w:r>
      <w:r w:rsidR="00E34CDF">
        <w:rPr>
          <w:rFonts w:ascii="Times New Roman" w:hAnsi="Times New Roman"/>
        </w:rPr>
        <w:t xml:space="preserve"> of</w:t>
      </w:r>
      <w:r w:rsidR="00F97FBB">
        <w:rPr>
          <w:rFonts w:ascii="Times New Roman" w:hAnsi="Times New Roman"/>
        </w:rPr>
        <w:t xml:space="preserve"> </w:t>
      </w:r>
      <w:r w:rsidR="006A4C46">
        <w:rPr>
          <w:rFonts w:ascii="Times New Roman" w:hAnsi="Times New Roman"/>
        </w:rPr>
        <w:t xml:space="preserve">largely </w:t>
      </w:r>
      <w:r w:rsidR="00F97FBB">
        <w:rPr>
          <w:rFonts w:ascii="Times New Roman" w:hAnsi="Times New Roman"/>
        </w:rPr>
        <w:t xml:space="preserve">ephemeral </w:t>
      </w:r>
      <w:r w:rsidR="006A4C46">
        <w:rPr>
          <w:rFonts w:ascii="Times New Roman" w:hAnsi="Times New Roman"/>
        </w:rPr>
        <w:t>landscape features</w:t>
      </w:r>
      <w:r w:rsidR="00D5778E">
        <w:rPr>
          <w:rFonts w:ascii="Times New Roman" w:hAnsi="Times New Roman"/>
        </w:rPr>
        <w:t>.</w:t>
      </w:r>
      <w:r w:rsidR="00423956">
        <w:rPr>
          <w:rFonts w:ascii="Times New Roman" w:hAnsi="Times New Roman"/>
        </w:rPr>
        <w:t xml:space="preserve"> </w:t>
      </w:r>
      <w:r w:rsidR="00F323D4">
        <w:rPr>
          <w:rFonts w:ascii="Times New Roman" w:hAnsi="Times New Roman"/>
        </w:rPr>
        <w:t xml:space="preserve"> </w:t>
      </w:r>
      <w:r w:rsidR="00660370" w:rsidRPr="00C27725">
        <w:rPr>
          <w:rFonts w:ascii="Times New Roman" w:hAnsi="Times New Roman"/>
        </w:rPr>
        <w:t>Archaeologically-</w:t>
      </w:r>
      <w:r w:rsidR="000858AA" w:rsidRPr="00C27725">
        <w:rPr>
          <w:rFonts w:ascii="Times New Roman" w:hAnsi="Times New Roman"/>
        </w:rPr>
        <w:t xml:space="preserve">recovered eggshells have proven to be an </w:t>
      </w:r>
      <w:r w:rsidR="00735AC0" w:rsidRPr="00C27725">
        <w:rPr>
          <w:rFonts w:ascii="Times New Roman" w:hAnsi="Times New Roman"/>
        </w:rPr>
        <w:t>significant</w:t>
      </w:r>
      <w:r w:rsidR="000858AA" w:rsidRPr="00C27725">
        <w:rPr>
          <w:rFonts w:ascii="Times New Roman" w:hAnsi="Times New Roman"/>
        </w:rPr>
        <w:t xml:space="preserve"> analytical tool for interpreting subs</w:t>
      </w:r>
      <w:r w:rsidR="00735AC0">
        <w:rPr>
          <w:rFonts w:ascii="Times New Roman" w:hAnsi="Times New Roman"/>
        </w:rPr>
        <w:t>istence behaviors</w:t>
      </w:r>
      <w:r w:rsidR="00D5778E">
        <w:rPr>
          <w:rFonts w:ascii="Times New Roman" w:hAnsi="Times New Roman"/>
        </w:rPr>
        <w:t xml:space="preserve"> and observing</w:t>
      </w:r>
      <w:r w:rsidR="00FA6078" w:rsidRPr="00631935">
        <w:rPr>
          <w:rFonts w:ascii="Times New Roman" w:hAnsi="Times New Roman"/>
        </w:rPr>
        <w:t xml:space="preserve"> “personal empowerm</w:t>
      </w:r>
      <w:r w:rsidR="00FA6078">
        <w:rPr>
          <w:rFonts w:ascii="Times New Roman" w:hAnsi="Times New Roman"/>
        </w:rPr>
        <w:t>ent through consumer activities”</w:t>
      </w:r>
      <w:r w:rsidR="00D5778E">
        <w:rPr>
          <w:rFonts w:ascii="Times New Roman" w:hAnsi="Times New Roman"/>
        </w:rPr>
        <w:t xml:space="preserve"> offering the enslaved a degree of control over their personal lives</w:t>
      </w:r>
      <w:r w:rsidR="00FA6078" w:rsidRPr="00631935">
        <w:rPr>
          <w:rFonts w:ascii="Times New Roman" w:hAnsi="Times New Roman"/>
        </w:rPr>
        <w:t xml:space="preserve"> (Lee 2012:</w:t>
      </w:r>
      <w:r w:rsidR="00D5778E">
        <w:rPr>
          <w:rFonts w:ascii="Times New Roman" w:hAnsi="Times New Roman"/>
        </w:rPr>
        <w:t>172</w:t>
      </w:r>
      <w:r w:rsidR="00FA6078" w:rsidRPr="00631935">
        <w:rPr>
          <w:rFonts w:ascii="Times New Roman" w:hAnsi="Times New Roman"/>
        </w:rPr>
        <w:t>).</w:t>
      </w:r>
      <w:r w:rsidR="00423956">
        <w:rPr>
          <w:rFonts w:ascii="Times New Roman" w:hAnsi="Times New Roman"/>
        </w:rPr>
        <w:t xml:space="preserve"> </w:t>
      </w:r>
      <w:r w:rsidR="00F62B24">
        <w:rPr>
          <w:rFonts w:ascii="Times New Roman" w:hAnsi="Times New Roman"/>
        </w:rPr>
        <w:t>Indeed, similar to pers</w:t>
      </w:r>
      <w:r w:rsidR="004B58D6">
        <w:rPr>
          <w:rFonts w:ascii="Times New Roman" w:hAnsi="Times New Roman"/>
        </w:rPr>
        <w:t>onal adornment or other items determined</w:t>
      </w:r>
      <w:r w:rsidR="00F62B24">
        <w:rPr>
          <w:rFonts w:ascii="Times New Roman" w:hAnsi="Times New Roman"/>
        </w:rPr>
        <w:t xml:space="preserve"> </w:t>
      </w:r>
      <w:r w:rsidR="006A4C46">
        <w:rPr>
          <w:rFonts w:ascii="Times New Roman" w:hAnsi="Times New Roman"/>
        </w:rPr>
        <w:t xml:space="preserve">as </w:t>
      </w:r>
      <w:r w:rsidR="00F62B24">
        <w:rPr>
          <w:rFonts w:ascii="Times New Roman" w:hAnsi="Times New Roman"/>
        </w:rPr>
        <w:t>personal possession</w:t>
      </w:r>
      <w:r w:rsidR="004B58D6">
        <w:rPr>
          <w:rFonts w:ascii="Times New Roman" w:hAnsi="Times New Roman"/>
        </w:rPr>
        <w:t>s</w:t>
      </w:r>
      <w:r w:rsidR="00F62B24">
        <w:rPr>
          <w:rFonts w:ascii="Times New Roman" w:hAnsi="Times New Roman"/>
        </w:rPr>
        <w:t>, the sale of eggs and poultry raising could potentially</w:t>
      </w:r>
      <w:r w:rsidR="00F62B24" w:rsidRPr="00631935">
        <w:rPr>
          <w:rFonts w:ascii="Times New Roman" w:hAnsi="Times New Roman"/>
        </w:rPr>
        <w:t xml:space="preserve"> </w:t>
      </w:r>
      <w:r w:rsidR="00F62B24">
        <w:rPr>
          <w:rFonts w:ascii="Times New Roman" w:hAnsi="Times New Roman"/>
        </w:rPr>
        <w:t>act as another means for slaves to “express, negotiate, challenge, or maintain relations with owners” (Lee 2012:184)</w:t>
      </w:r>
      <w:r w:rsidR="00F62B24" w:rsidRPr="00631935">
        <w:rPr>
          <w:rFonts w:ascii="Times New Roman" w:hAnsi="Times New Roman"/>
        </w:rPr>
        <w:t>.</w:t>
      </w:r>
      <w:r w:rsidR="00423956">
        <w:rPr>
          <w:rFonts w:ascii="Times New Roman" w:hAnsi="Times New Roman"/>
        </w:rPr>
        <w:t xml:space="preserve"> </w:t>
      </w:r>
      <w:r w:rsidR="0088275A">
        <w:rPr>
          <w:rFonts w:ascii="Times New Roman" w:hAnsi="Times New Roman"/>
        </w:rPr>
        <w:t>Ga</w:t>
      </w:r>
      <w:r w:rsidR="00B371C5">
        <w:rPr>
          <w:rFonts w:ascii="Times New Roman" w:hAnsi="Times New Roman"/>
        </w:rPr>
        <w:t>rdens and poultry husbandry</w:t>
      </w:r>
      <w:r w:rsidR="0088275A">
        <w:rPr>
          <w:rFonts w:ascii="Times New Roman" w:hAnsi="Times New Roman"/>
        </w:rPr>
        <w:t xml:space="preserve"> </w:t>
      </w:r>
      <w:r w:rsidR="006F52F9">
        <w:rPr>
          <w:rFonts w:ascii="Times New Roman" w:hAnsi="Times New Roman"/>
        </w:rPr>
        <w:t xml:space="preserve">could </w:t>
      </w:r>
      <w:r w:rsidR="0088275A">
        <w:rPr>
          <w:rFonts w:ascii="Times New Roman" w:hAnsi="Times New Roman"/>
        </w:rPr>
        <w:t xml:space="preserve">potentially </w:t>
      </w:r>
      <w:r w:rsidR="006F52F9">
        <w:rPr>
          <w:rFonts w:ascii="Times New Roman" w:hAnsi="Times New Roman"/>
        </w:rPr>
        <w:t>have acted as</w:t>
      </w:r>
      <w:r w:rsidR="0088275A">
        <w:rPr>
          <w:rFonts w:ascii="Times New Roman" w:hAnsi="Times New Roman"/>
        </w:rPr>
        <w:t xml:space="preserve"> an outlet </w:t>
      </w:r>
      <w:r w:rsidR="006F52F9">
        <w:rPr>
          <w:rFonts w:ascii="Times New Roman" w:hAnsi="Times New Roman"/>
        </w:rPr>
        <w:t>for</w:t>
      </w:r>
      <w:r w:rsidR="00B371C5">
        <w:rPr>
          <w:rFonts w:ascii="Times New Roman" w:hAnsi="Times New Roman"/>
        </w:rPr>
        <w:t xml:space="preserve"> enslaved communities, allowing slaves </w:t>
      </w:r>
      <w:r w:rsidR="0088275A">
        <w:rPr>
          <w:rFonts w:ascii="Times New Roman" w:hAnsi="Times New Roman"/>
        </w:rPr>
        <w:t xml:space="preserve">to </w:t>
      </w:r>
      <w:r w:rsidR="004B58D6">
        <w:rPr>
          <w:rFonts w:ascii="Times New Roman" w:hAnsi="Times New Roman"/>
        </w:rPr>
        <w:t>succeed in</w:t>
      </w:r>
      <w:r w:rsidR="00B371C5">
        <w:rPr>
          <w:rFonts w:ascii="Times New Roman" w:hAnsi="Times New Roman"/>
        </w:rPr>
        <w:t xml:space="preserve"> establish</w:t>
      </w:r>
      <w:r w:rsidR="004B58D6">
        <w:rPr>
          <w:rFonts w:ascii="Times New Roman" w:hAnsi="Times New Roman"/>
        </w:rPr>
        <w:t>ing</w:t>
      </w:r>
      <w:r w:rsidR="00B371C5">
        <w:rPr>
          <w:rFonts w:ascii="Times New Roman" w:hAnsi="Times New Roman"/>
        </w:rPr>
        <w:t xml:space="preserve"> a measure of independence </w:t>
      </w:r>
      <w:r w:rsidR="00F62B24">
        <w:rPr>
          <w:rFonts w:ascii="Times New Roman" w:hAnsi="Times New Roman"/>
        </w:rPr>
        <w:t>separate</w:t>
      </w:r>
      <w:r w:rsidR="00B371C5">
        <w:rPr>
          <w:rFonts w:ascii="Times New Roman" w:hAnsi="Times New Roman"/>
        </w:rPr>
        <w:t xml:space="preserve"> from the plantation system.</w:t>
      </w:r>
      <w:r w:rsidR="00423956">
        <w:rPr>
          <w:rFonts w:ascii="Times New Roman" w:hAnsi="Times New Roman"/>
        </w:rPr>
        <w:t xml:space="preserve"> </w:t>
      </w:r>
      <w:r w:rsidR="004B58D6">
        <w:rPr>
          <w:rFonts w:ascii="Times New Roman" w:hAnsi="Times New Roman"/>
        </w:rPr>
        <w:t xml:space="preserve">Indeed, </w:t>
      </w:r>
      <w:r w:rsidR="00CD681A">
        <w:rPr>
          <w:rFonts w:ascii="Times New Roman" w:hAnsi="Times New Roman"/>
        </w:rPr>
        <w:t>independent provisioning and producing strategies influenced a families’ ability to provide adequate and reliable</w:t>
      </w:r>
      <w:r w:rsidR="003B00A9">
        <w:rPr>
          <w:rFonts w:ascii="Times New Roman" w:hAnsi="Times New Roman"/>
        </w:rPr>
        <w:t xml:space="preserve"> nutrition for the household.</w:t>
      </w:r>
      <w:r w:rsidR="00423956">
        <w:rPr>
          <w:rFonts w:ascii="Times New Roman" w:hAnsi="Times New Roman"/>
        </w:rPr>
        <w:t xml:space="preserve"> </w:t>
      </w:r>
      <w:r w:rsidR="003B00A9">
        <w:rPr>
          <w:rFonts w:ascii="Times New Roman" w:hAnsi="Times New Roman"/>
        </w:rPr>
        <w:t>Or c</w:t>
      </w:r>
      <w:r w:rsidR="004B58D6">
        <w:rPr>
          <w:rFonts w:ascii="Times New Roman" w:hAnsi="Times New Roman"/>
        </w:rPr>
        <w:t>onstructs of purchasing power, thro</w:t>
      </w:r>
      <w:r w:rsidR="007B62DB">
        <w:rPr>
          <w:rFonts w:ascii="Times New Roman" w:hAnsi="Times New Roman"/>
        </w:rPr>
        <w:t>ugh the sale of eggs, poultry, or oth</w:t>
      </w:r>
      <w:r w:rsidR="006F52F9">
        <w:rPr>
          <w:rFonts w:ascii="Times New Roman" w:hAnsi="Times New Roman"/>
        </w:rPr>
        <w:t>er avian by-products facilitate</w:t>
      </w:r>
      <w:r w:rsidR="007B62DB">
        <w:rPr>
          <w:rFonts w:ascii="Times New Roman" w:hAnsi="Times New Roman"/>
        </w:rPr>
        <w:t xml:space="preserve"> </w:t>
      </w:r>
      <w:r w:rsidR="006F52F9">
        <w:rPr>
          <w:rFonts w:ascii="Times New Roman" w:hAnsi="Times New Roman"/>
        </w:rPr>
        <w:t xml:space="preserve">a market economy </w:t>
      </w:r>
      <w:r w:rsidR="00CD681A">
        <w:rPr>
          <w:rFonts w:ascii="Times New Roman" w:hAnsi="Times New Roman"/>
        </w:rPr>
        <w:t>actively competing with</w:t>
      </w:r>
      <w:r w:rsidR="00364935">
        <w:rPr>
          <w:rFonts w:ascii="Times New Roman" w:hAnsi="Times New Roman"/>
        </w:rPr>
        <w:t xml:space="preserve"> socially structured</w:t>
      </w:r>
      <w:r w:rsidR="006F52F9">
        <w:rPr>
          <w:rFonts w:ascii="Times New Roman" w:hAnsi="Times New Roman"/>
        </w:rPr>
        <w:t xml:space="preserve"> aspects of enslaved plantation life</w:t>
      </w:r>
      <w:r w:rsidR="00CD681A">
        <w:rPr>
          <w:rFonts w:ascii="Times New Roman" w:hAnsi="Times New Roman"/>
        </w:rPr>
        <w:t xml:space="preserve"> </w:t>
      </w:r>
      <w:r w:rsidR="006F52F9">
        <w:rPr>
          <w:rFonts w:ascii="Times New Roman" w:hAnsi="Times New Roman"/>
        </w:rPr>
        <w:t>(Heath 2004).</w:t>
      </w:r>
    </w:p>
    <w:p w14:paraId="55C66585" w14:textId="6E04EC92" w:rsidR="00FA6078" w:rsidRDefault="00CF76AC" w:rsidP="00D5778E">
      <w:pPr>
        <w:spacing w:line="480" w:lineRule="auto"/>
        <w:ind w:firstLine="720"/>
        <w:rPr>
          <w:rFonts w:ascii="Times New Roman" w:hAnsi="Times New Roman"/>
        </w:rPr>
      </w:pPr>
      <w:r>
        <w:rPr>
          <w:rFonts w:ascii="Times New Roman" w:hAnsi="Times New Roman"/>
        </w:rPr>
        <w:t>T</w:t>
      </w:r>
      <w:r w:rsidR="00C12EE5">
        <w:rPr>
          <w:rFonts w:ascii="Times New Roman" w:hAnsi="Times New Roman"/>
        </w:rPr>
        <w:t>he presence of</w:t>
      </w:r>
      <w:r w:rsidR="00D101B2">
        <w:rPr>
          <w:rFonts w:ascii="Times New Roman" w:hAnsi="Times New Roman"/>
        </w:rPr>
        <w:t xml:space="preserve"> large amount</w:t>
      </w:r>
      <w:r w:rsidR="00C12EE5">
        <w:rPr>
          <w:rFonts w:ascii="Times New Roman" w:hAnsi="Times New Roman"/>
        </w:rPr>
        <w:t>s</w:t>
      </w:r>
      <w:r w:rsidR="00D101B2">
        <w:rPr>
          <w:rFonts w:ascii="Times New Roman" w:hAnsi="Times New Roman"/>
        </w:rPr>
        <w:t xml:space="preserve"> of chicken eggshells exhibiting no </w:t>
      </w:r>
      <w:r w:rsidR="0033662B">
        <w:rPr>
          <w:rFonts w:ascii="Times New Roman" w:hAnsi="Times New Roman"/>
        </w:rPr>
        <w:t xml:space="preserve">signs of </w:t>
      </w:r>
      <w:r w:rsidR="00D101B2">
        <w:rPr>
          <w:rFonts w:ascii="Times New Roman" w:hAnsi="Times New Roman"/>
        </w:rPr>
        <w:t>resorption</w:t>
      </w:r>
      <w:r w:rsidR="005435C9">
        <w:rPr>
          <w:rFonts w:ascii="Times New Roman" w:hAnsi="Times New Roman"/>
        </w:rPr>
        <w:t xml:space="preserve"> could suggest</w:t>
      </w:r>
      <w:r w:rsidR="00D101B2">
        <w:rPr>
          <w:rFonts w:ascii="Times New Roman" w:hAnsi="Times New Roman"/>
        </w:rPr>
        <w:t xml:space="preserve"> independent pr</w:t>
      </w:r>
      <w:r w:rsidR="00C12EE5">
        <w:rPr>
          <w:rFonts w:ascii="Times New Roman" w:hAnsi="Times New Roman"/>
        </w:rPr>
        <w:t>ovisioning</w:t>
      </w:r>
      <w:r w:rsidR="006A4C46">
        <w:rPr>
          <w:rFonts w:ascii="Times New Roman" w:hAnsi="Times New Roman"/>
        </w:rPr>
        <w:t xml:space="preserve"> of eggs</w:t>
      </w:r>
      <w:r w:rsidR="00D101B2">
        <w:rPr>
          <w:rFonts w:ascii="Times New Roman" w:hAnsi="Times New Roman"/>
        </w:rPr>
        <w:t xml:space="preserve">, </w:t>
      </w:r>
      <w:r w:rsidR="00C12EE5">
        <w:rPr>
          <w:rFonts w:ascii="Times New Roman" w:hAnsi="Times New Roman"/>
        </w:rPr>
        <w:t xml:space="preserve">and </w:t>
      </w:r>
      <w:r w:rsidR="005435C9">
        <w:rPr>
          <w:rFonts w:ascii="Times New Roman" w:hAnsi="Times New Roman"/>
        </w:rPr>
        <w:t>could</w:t>
      </w:r>
      <w:r w:rsidR="00BC222A">
        <w:rPr>
          <w:rFonts w:ascii="Times New Roman" w:hAnsi="Times New Roman"/>
        </w:rPr>
        <w:t xml:space="preserve"> also</w:t>
      </w:r>
      <w:r w:rsidR="00D101B2">
        <w:rPr>
          <w:rFonts w:ascii="Times New Roman" w:hAnsi="Times New Roman"/>
        </w:rPr>
        <w:t xml:space="preserve"> be interpreted as evidence for actively engaging in consumer economic behavior.</w:t>
      </w:r>
      <w:r w:rsidR="00423956">
        <w:rPr>
          <w:rFonts w:ascii="Times New Roman" w:hAnsi="Times New Roman"/>
        </w:rPr>
        <w:t xml:space="preserve"> </w:t>
      </w:r>
      <w:r w:rsidR="00BC222A">
        <w:rPr>
          <w:rFonts w:ascii="Times New Roman" w:hAnsi="Times New Roman"/>
        </w:rPr>
        <w:t>However, based on the archaeology research completed so far, this conclusion remains an interpretation only.  At th</w:t>
      </w:r>
      <w:r w:rsidR="002C61FB">
        <w:rPr>
          <w:rFonts w:ascii="Times New Roman" w:hAnsi="Times New Roman"/>
        </w:rPr>
        <w:t>is time, eggshell fragments can</w:t>
      </w:r>
      <w:r w:rsidR="00BC222A">
        <w:rPr>
          <w:rFonts w:ascii="Times New Roman" w:hAnsi="Times New Roman"/>
        </w:rPr>
        <w:t xml:space="preserve">not be quantified and therefore definitively </w:t>
      </w:r>
      <w:r w:rsidR="001F7088">
        <w:rPr>
          <w:rFonts w:ascii="Times New Roman" w:hAnsi="Times New Roman"/>
        </w:rPr>
        <w:t>verifying</w:t>
      </w:r>
      <w:r w:rsidR="00BC222A">
        <w:rPr>
          <w:rFonts w:ascii="Times New Roman" w:hAnsi="Times New Roman"/>
        </w:rPr>
        <w:t xml:space="preserve"> that the individuals utilizing the subfloor pit are engaged i</w:t>
      </w:r>
      <w:r w:rsidR="00FC4559">
        <w:rPr>
          <w:rFonts w:ascii="Times New Roman" w:hAnsi="Times New Roman"/>
        </w:rPr>
        <w:t xml:space="preserve">n the broader consumer behavior, </w:t>
      </w:r>
      <w:r w:rsidR="00556948">
        <w:rPr>
          <w:rFonts w:ascii="Times New Roman" w:hAnsi="Times New Roman"/>
        </w:rPr>
        <w:t>cannot</w:t>
      </w:r>
      <w:r w:rsidR="00AA71C8">
        <w:rPr>
          <w:rFonts w:ascii="Times New Roman" w:hAnsi="Times New Roman"/>
        </w:rPr>
        <w:t xml:space="preserve"> be concluded</w:t>
      </w:r>
      <w:r w:rsidR="00BC222A">
        <w:rPr>
          <w:rFonts w:ascii="Times New Roman" w:hAnsi="Times New Roman"/>
        </w:rPr>
        <w:t xml:space="preserve"> based on the </w:t>
      </w:r>
      <w:r w:rsidR="00AA71C8">
        <w:rPr>
          <w:rFonts w:ascii="Times New Roman" w:hAnsi="Times New Roman"/>
        </w:rPr>
        <w:t>data available at</w:t>
      </w:r>
      <w:r>
        <w:rPr>
          <w:rFonts w:ascii="Times New Roman" w:hAnsi="Times New Roman"/>
        </w:rPr>
        <w:t xml:space="preserve"> present</w:t>
      </w:r>
      <w:r w:rsidR="00BC222A">
        <w:rPr>
          <w:rFonts w:ascii="Times New Roman" w:hAnsi="Times New Roman"/>
        </w:rPr>
        <w:t>.</w:t>
      </w:r>
      <w:r w:rsidR="005435C9">
        <w:rPr>
          <w:rFonts w:ascii="Times New Roman" w:hAnsi="Times New Roman"/>
        </w:rPr>
        <w:t xml:space="preserve"> </w:t>
      </w:r>
    </w:p>
    <w:p w14:paraId="7F029AA4" w14:textId="5C07BE16" w:rsidR="00F96595" w:rsidRDefault="00BC222A" w:rsidP="002C61FB">
      <w:pPr>
        <w:spacing w:line="480" w:lineRule="auto"/>
        <w:ind w:firstLine="720"/>
        <w:rPr>
          <w:rFonts w:ascii="Times New Roman" w:hAnsi="Times New Roman"/>
        </w:rPr>
      </w:pPr>
      <w:r>
        <w:rPr>
          <w:rFonts w:ascii="Times New Roman" w:hAnsi="Times New Roman"/>
        </w:rPr>
        <w:t>This r</w:t>
      </w:r>
      <w:r w:rsidR="004E2835">
        <w:rPr>
          <w:rFonts w:ascii="Times New Roman" w:hAnsi="Times New Roman"/>
        </w:rPr>
        <w:t xml:space="preserve">esearch </w:t>
      </w:r>
      <w:r w:rsidR="005861F1">
        <w:rPr>
          <w:rFonts w:ascii="Times New Roman" w:hAnsi="Times New Roman"/>
        </w:rPr>
        <w:t>framework also helps</w:t>
      </w:r>
      <w:r w:rsidR="00165D8C">
        <w:rPr>
          <w:rFonts w:ascii="Times New Roman" w:hAnsi="Times New Roman"/>
        </w:rPr>
        <w:t xml:space="preserve"> understand and consider the</w:t>
      </w:r>
      <w:r w:rsidR="004E2835">
        <w:rPr>
          <w:rFonts w:ascii="Times New Roman" w:hAnsi="Times New Roman"/>
        </w:rPr>
        <w:t xml:space="preserve"> role of</w:t>
      </w:r>
      <w:r>
        <w:rPr>
          <w:rFonts w:ascii="Times New Roman" w:hAnsi="Times New Roman"/>
        </w:rPr>
        <w:t xml:space="preserve"> </w:t>
      </w:r>
      <w:r w:rsidR="00DC74A1">
        <w:rPr>
          <w:rFonts w:ascii="Times New Roman" w:hAnsi="Times New Roman"/>
        </w:rPr>
        <w:t>eggs before deposition</w:t>
      </w:r>
      <w:r w:rsidR="00AA71C8">
        <w:rPr>
          <w:rFonts w:ascii="Times New Roman" w:hAnsi="Times New Roman"/>
        </w:rPr>
        <w:t xml:space="preserve"> in the subfloor pit</w:t>
      </w:r>
      <w:r w:rsidR="002B287C">
        <w:rPr>
          <w:rFonts w:ascii="Times New Roman" w:hAnsi="Times New Roman"/>
        </w:rPr>
        <w:t xml:space="preserve">. Poultry keeping </w:t>
      </w:r>
      <w:r w:rsidR="00AA71C8">
        <w:rPr>
          <w:rFonts w:ascii="Times New Roman" w:hAnsi="Times New Roman"/>
        </w:rPr>
        <w:t xml:space="preserve">by enslaved African Americans </w:t>
      </w:r>
      <w:r w:rsidR="002B287C">
        <w:rPr>
          <w:rFonts w:ascii="Times New Roman" w:hAnsi="Times New Roman"/>
        </w:rPr>
        <w:t>was quite common and required little maintenance; housekeeping books and farmer manuals published in the 19</w:t>
      </w:r>
      <w:r w:rsidR="002B287C" w:rsidRPr="002B287C">
        <w:rPr>
          <w:rFonts w:ascii="Times New Roman" w:hAnsi="Times New Roman"/>
          <w:vertAlign w:val="superscript"/>
        </w:rPr>
        <w:t>th</w:t>
      </w:r>
      <w:r w:rsidR="002B287C">
        <w:rPr>
          <w:rFonts w:ascii="Times New Roman" w:hAnsi="Times New Roman"/>
        </w:rPr>
        <w:t xml:space="preserve">-century </w:t>
      </w:r>
      <w:r w:rsidR="00D85173">
        <w:rPr>
          <w:rFonts w:ascii="Times New Roman" w:hAnsi="Times New Roman"/>
        </w:rPr>
        <w:t>provide a reference</w:t>
      </w:r>
      <w:r w:rsidR="00AE1C76">
        <w:rPr>
          <w:rFonts w:ascii="Times New Roman" w:hAnsi="Times New Roman"/>
        </w:rPr>
        <w:t xml:space="preserve"> for best-practice tips on poultry diet, housing, management</w:t>
      </w:r>
      <w:r w:rsidR="00D85173">
        <w:rPr>
          <w:rFonts w:ascii="Times New Roman" w:hAnsi="Times New Roman"/>
        </w:rPr>
        <w:t xml:space="preserve">, </w:t>
      </w:r>
      <w:r w:rsidR="00242EC3">
        <w:rPr>
          <w:rFonts w:ascii="Times New Roman" w:hAnsi="Times New Roman"/>
        </w:rPr>
        <w:t xml:space="preserve">cost, </w:t>
      </w:r>
      <w:r w:rsidR="00AE1C76">
        <w:rPr>
          <w:rFonts w:ascii="Times New Roman" w:hAnsi="Times New Roman"/>
        </w:rPr>
        <w:t>breed selection</w:t>
      </w:r>
      <w:r w:rsidR="00DC2371">
        <w:rPr>
          <w:rFonts w:ascii="Times New Roman" w:hAnsi="Times New Roman"/>
        </w:rPr>
        <w:t>, and recipes for preparing fowl</w:t>
      </w:r>
      <w:r w:rsidR="00AA1944">
        <w:rPr>
          <w:rFonts w:ascii="Times New Roman" w:hAnsi="Times New Roman"/>
        </w:rPr>
        <w:t xml:space="preserve"> </w:t>
      </w:r>
      <w:r w:rsidR="00AE1C76">
        <w:rPr>
          <w:rFonts w:ascii="Times New Roman" w:hAnsi="Times New Roman"/>
        </w:rPr>
        <w:t xml:space="preserve"> (Walsh 1857</w:t>
      </w:r>
      <w:r w:rsidR="00DC2371">
        <w:rPr>
          <w:rFonts w:ascii="Times New Roman" w:hAnsi="Times New Roman"/>
        </w:rPr>
        <w:t>; Mackenzie 1829</w:t>
      </w:r>
      <w:r w:rsidR="00AE1C76">
        <w:rPr>
          <w:rFonts w:ascii="Times New Roman" w:hAnsi="Times New Roman"/>
        </w:rPr>
        <w:t xml:space="preserve">). </w:t>
      </w:r>
    </w:p>
    <w:p w14:paraId="4AEAC196" w14:textId="0D2EBE38" w:rsidR="00F96595" w:rsidRDefault="002A493A" w:rsidP="002C61FB">
      <w:pPr>
        <w:spacing w:line="480" w:lineRule="auto"/>
        <w:ind w:firstLine="720"/>
        <w:rPr>
          <w:rFonts w:ascii="Times New Roman" w:hAnsi="Times New Roman"/>
        </w:rPr>
      </w:pPr>
      <w:r>
        <w:rPr>
          <w:rFonts w:ascii="Times New Roman" w:hAnsi="Times New Roman"/>
        </w:rPr>
        <w:t>Breed qualities are often remarked upon</w:t>
      </w:r>
      <w:r w:rsidR="00F96595">
        <w:rPr>
          <w:rFonts w:ascii="Times New Roman" w:hAnsi="Times New Roman"/>
        </w:rPr>
        <w:t xml:space="preserve"> and proper selection for economical success is considered crucial. For economical purposes, it is suggested that “</w:t>
      </w:r>
      <w:r w:rsidR="0007767F">
        <w:rPr>
          <w:rFonts w:ascii="Times New Roman" w:hAnsi="Times New Roman"/>
        </w:rPr>
        <w:t>no species pay like fowls and ducks, which may also be very well kept together where there is any water for the latter, and a proper situation for the former” (Walsh 1857:254).</w:t>
      </w:r>
      <w:r w:rsidR="00F96595">
        <w:rPr>
          <w:rFonts w:ascii="Times New Roman" w:hAnsi="Times New Roman"/>
        </w:rPr>
        <w:t xml:space="preserve"> F</w:t>
      </w:r>
      <w:r>
        <w:rPr>
          <w:rFonts w:ascii="Times New Roman" w:hAnsi="Times New Roman"/>
        </w:rPr>
        <w:t xml:space="preserve">or example, “Bantams are beautiful little fowls of all colours...[but] none of them can be reared or kept for any purpose but as pets...the size of the bird and egg is so small as to make them far from serviceable” (Walsh 1857:250). Additionally, while the Hamburg fowl may produce </w:t>
      </w:r>
      <w:r w:rsidR="00F96595">
        <w:rPr>
          <w:rFonts w:ascii="Times New Roman" w:hAnsi="Times New Roman"/>
        </w:rPr>
        <w:t xml:space="preserve">eggs all year round, they “do not bear close confinement” and therefore forage well (Walsh 1875:250). The Dorking fowl “is difficult to breed...to a very large size, but the flesh is of excellent quality, and the hen is a very close sitter” (Walsh 1857:247). </w:t>
      </w:r>
      <w:r w:rsidR="008D2AE2">
        <w:rPr>
          <w:rFonts w:ascii="Times New Roman" w:hAnsi="Times New Roman"/>
        </w:rPr>
        <w:t xml:space="preserve"> These management concerns and breed criteria affect decisions concerning lodging and feeding for the type of bird selected. </w:t>
      </w:r>
    </w:p>
    <w:p w14:paraId="72CC1D19" w14:textId="2B118005" w:rsidR="002C61FB" w:rsidRDefault="00D85173" w:rsidP="002C61FB">
      <w:pPr>
        <w:spacing w:line="480" w:lineRule="auto"/>
        <w:ind w:firstLine="720"/>
        <w:rPr>
          <w:rFonts w:ascii="Times New Roman" w:hAnsi="Times New Roman"/>
        </w:rPr>
      </w:pPr>
      <w:r>
        <w:rPr>
          <w:rFonts w:ascii="Times New Roman" w:hAnsi="Times New Roman"/>
        </w:rPr>
        <w:t>Passages l</w:t>
      </w:r>
      <w:r w:rsidR="00AE1C76">
        <w:rPr>
          <w:rFonts w:ascii="Times New Roman" w:hAnsi="Times New Roman"/>
        </w:rPr>
        <w:t>ike the following indicate that raising poultry correctly often required extra care and attention:</w:t>
      </w:r>
    </w:p>
    <w:p w14:paraId="5E06D09E" w14:textId="414F8043" w:rsidR="002C61FB" w:rsidRDefault="002C61FB" w:rsidP="002C61FB">
      <w:pPr>
        <w:ind w:left="720"/>
        <w:rPr>
          <w:rFonts w:ascii="Times New Roman" w:hAnsi="Times New Roman"/>
        </w:rPr>
      </w:pPr>
      <w:r>
        <w:rPr>
          <w:rFonts w:ascii="Times New Roman" w:hAnsi="Times New Roman"/>
        </w:rPr>
        <w:t>“…sometimes she [the hen] bustles about in the officious manner as soon as one [a hatch</w:t>
      </w:r>
      <w:r w:rsidR="004E0212">
        <w:rPr>
          <w:rFonts w:ascii="Times New Roman" w:hAnsi="Times New Roman"/>
        </w:rPr>
        <w:t>ed</w:t>
      </w:r>
      <w:r>
        <w:rPr>
          <w:rFonts w:ascii="Times New Roman" w:hAnsi="Times New Roman"/>
        </w:rPr>
        <w:t xml:space="preserve"> chick] comes forth, and if this were allowed to remain, she would probably destroy all the others…In such a case, a warm basket of wool by the fire is the best alternative, where the chickens may be placed as they come out until all are hatched. In the depth of winter or in the cold of spring, artificial heat of some kind is required to rear chickens, and this is afforded in the cottages of the poor by allowing them to live in the same room with them…”</w:t>
      </w:r>
      <w:r w:rsidR="00EA12D1">
        <w:rPr>
          <w:rFonts w:ascii="Times New Roman" w:hAnsi="Times New Roman"/>
        </w:rPr>
        <w:t xml:space="preserve"> (</w:t>
      </w:r>
      <w:r w:rsidR="002B287C">
        <w:rPr>
          <w:rFonts w:ascii="Times New Roman" w:hAnsi="Times New Roman"/>
        </w:rPr>
        <w:t>Walsh 1857:</w:t>
      </w:r>
      <w:r w:rsidR="00EA12D1">
        <w:rPr>
          <w:rFonts w:ascii="Times New Roman" w:hAnsi="Times New Roman"/>
        </w:rPr>
        <w:t>260)</w:t>
      </w:r>
      <w:r w:rsidR="00D85173">
        <w:rPr>
          <w:rFonts w:ascii="Times New Roman" w:hAnsi="Times New Roman"/>
        </w:rPr>
        <w:t>.</w:t>
      </w:r>
    </w:p>
    <w:p w14:paraId="2716F837" w14:textId="77777777" w:rsidR="00AE1C76" w:rsidRDefault="00AE1C76" w:rsidP="0007767F">
      <w:pPr>
        <w:spacing w:line="480" w:lineRule="auto"/>
        <w:rPr>
          <w:rFonts w:ascii="Times New Roman" w:hAnsi="Times New Roman"/>
        </w:rPr>
      </w:pPr>
    </w:p>
    <w:p w14:paraId="4F0E8291" w14:textId="1A8CA39B" w:rsidR="00D85173" w:rsidRDefault="00D85173" w:rsidP="00D85173">
      <w:pPr>
        <w:spacing w:line="480" w:lineRule="auto"/>
        <w:ind w:firstLine="720"/>
        <w:rPr>
          <w:rFonts w:ascii="Times New Roman" w:hAnsi="Times New Roman"/>
        </w:rPr>
      </w:pPr>
      <w:r>
        <w:rPr>
          <w:rFonts w:ascii="Times New Roman" w:hAnsi="Times New Roman"/>
        </w:rPr>
        <w:t xml:space="preserve">Guidelines </w:t>
      </w:r>
      <w:r w:rsidR="00DC2371">
        <w:rPr>
          <w:rFonts w:ascii="Times New Roman" w:hAnsi="Times New Roman"/>
        </w:rPr>
        <w:t xml:space="preserve">on how “to manage a dairy” where chickens can be properly hatched </w:t>
      </w:r>
      <w:r>
        <w:rPr>
          <w:rFonts w:ascii="Times New Roman" w:hAnsi="Times New Roman"/>
        </w:rPr>
        <w:t>and recommendatio</w:t>
      </w:r>
      <w:r w:rsidR="00923B0F">
        <w:rPr>
          <w:rFonts w:ascii="Times New Roman" w:hAnsi="Times New Roman"/>
        </w:rPr>
        <w:t>ns on the preparation of</w:t>
      </w:r>
      <w:r w:rsidR="00AE1C76">
        <w:rPr>
          <w:rFonts w:ascii="Times New Roman" w:hAnsi="Times New Roman"/>
        </w:rPr>
        <w:t xml:space="preserve"> fowl for consumption are also explicitly described</w:t>
      </w:r>
      <w:r w:rsidR="00DC2371">
        <w:rPr>
          <w:rFonts w:ascii="Times New Roman" w:hAnsi="Times New Roman"/>
        </w:rPr>
        <w:t xml:space="preserve"> (Mackenzie 1829:167, 358)</w:t>
      </w:r>
      <w:r w:rsidR="00923B0F">
        <w:rPr>
          <w:rFonts w:ascii="Times New Roman" w:hAnsi="Times New Roman"/>
        </w:rPr>
        <w:t>. I</w:t>
      </w:r>
      <w:r w:rsidR="00242EC3">
        <w:rPr>
          <w:rFonts w:ascii="Times New Roman" w:hAnsi="Times New Roman"/>
        </w:rPr>
        <w:t xml:space="preserve">t is interesting to note that there are several methods mentioned for choosing the best eggs for consumption, preserving eggs, and keeping eggs.  </w:t>
      </w:r>
      <w:r w:rsidR="008D2AE2">
        <w:rPr>
          <w:rFonts w:ascii="Times New Roman" w:hAnsi="Times New Roman"/>
        </w:rPr>
        <w:t>For example, one method</w:t>
      </w:r>
      <w:r w:rsidR="00242EC3">
        <w:rPr>
          <w:rFonts w:ascii="Times New Roman" w:hAnsi="Times New Roman"/>
        </w:rPr>
        <w:t xml:space="preserve"> suggest</w:t>
      </w:r>
      <w:r w:rsidR="008D2AE2">
        <w:rPr>
          <w:rFonts w:ascii="Times New Roman" w:hAnsi="Times New Roman"/>
        </w:rPr>
        <w:t>s</w:t>
      </w:r>
      <w:r w:rsidR="00242EC3">
        <w:rPr>
          <w:rFonts w:ascii="Times New Roman" w:hAnsi="Times New Roman"/>
        </w:rPr>
        <w:t xml:space="preserve"> the following procedure for preserving eggs:</w:t>
      </w:r>
    </w:p>
    <w:p w14:paraId="6A134773" w14:textId="51E7F568" w:rsidR="00055FC3" w:rsidRDefault="00242EC3" w:rsidP="001037D9">
      <w:pPr>
        <w:ind w:left="720"/>
        <w:rPr>
          <w:rFonts w:ascii="Times New Roman" w:hAnsi="Times New Roman"/>
        </w:rPr>
      </w:pPr>
      <w:r>
        <w:rPr>
          <w:rFonts w:ascii="Times New Roman" w:hAnsi="Times New Roman"/>
        </w:rPr>
        <w:t>“It consists in making a thin mortar, by slacking some quicklime with water, and mixing it with sand until it I of the consistence of cream.  This is to be kept for a fortnight, stirring and beating it occasionally, until all the tendency to set has gone by, and then the eggs are to be covered with it, adding a layer of mortar over each layer of eggs, and piling them up as high as the vessel with hold. The top much be kept constantly covered with water, or the lime and sand with become hard, and enclose all the eggs so firmly as to forbid their extraction. In this way I have known eggs kept sweet for many months” (Walsh 1857:263).</w:t>
      </w:r>
    </w:p>
    <w:p w14:paraId="4ABE82D4" w14:textId="77777777" w:rsidR="001037D9" w:rsidRDefault="001037D9" w:rsidP="001037D9">
      <w:pPr>
        <w:ind w:left="720"/>
        <w:rPr>
          <w:rFonts w:ascii="Times New Roman" w:hAnsi="Times New Roman"/>
        </w:rPr>
      </w:pPr>
    </w:p>
    <w:p w14:paraId="124C8BC2" w14:textId="11F09E8E" w:rsidR="00DC2371" w:rsidRDefault="00DC2371" w:rsidP="00FA6078">
      <w:pPr>
        <w:spacing w:line="480" w:lineRule="auto"/>
        <w:rPr>
          <w:rFonts w:ascii="Times New Roman" w:hAnsi="Times New Roman"/>
        </w:rPr>
      </w:pPr>
      <w:r>
        <w:rPr>
          <w:rFonts w:ascii="Times New Roman" w:hAnsi="Times New Roman"/>
        </w:rPr>
        <w:t>Another earlier method suggests the following:</w:t>
      </w:r>
    </w:p>
    <w:p w14:paraId="6EAA2F97" w14:textId="43FFDF20" w:rsidR="00DC2371" w:rsidRDefault="00DC2371" w:rsidP="001037D9">
      <w:pPr>
        <w:ind w:left="720"/>
        <w:rPr>
          <w:rFonts w:ascii="Times New Roman" w:hAnsi="Times New Roman"/>
        </w:rPr>
      </w:pPr>
      <w:r>
        <w:rPr>
          <w:rFonts w:ascii="Times New Roman" w:hAnsi="Times New Roman"/>
        </w:rPr>
        <w:t>“Apply with a brush a solution of gum-arabie to the shells, or immerse the eggs therein, let them dry, and afterwards pack them in dry charcoal dust.  This prevents their being affected by any alterations of temperature” (Mackenzie 1829:360).</w:t>
      </w:r>
    </w:p>
    <w:p w14:paraId="44F9F384" w14:textId="77777777" w:rsidR="001037D9" w:rsidRDefault="001037D9" w:rsidP="001037D9">
      <w:pPr>
        <w:rPr>
          <w:rFonts w:ascii="Times New Roman" w:hAnsi="Times New Roman"/>
        </w:rPr>
      </w:pPr>
    </w:p>
    <w:p w14:paraId="08741C75" w14:textId="57695458" w:rsidR="001037D9" w:rsidRDefault="001037D9" w:rsidP="001037D9">
      <w:pPr>
        <w:spacing w:line="480" w:lineRule="auto"/>
        <w:rPr>
          <w:rFonts w:ascii="Times New Roman" w:hAnsi="Times New Roman"/>
        </w:rPr>
      </w:pPr>
      <w:r>
        <w:rPr>
          <w:rFonts w:ascii="Times New Roman" w:hAnsi="Times New Roman"/>
        </w:rPr>
        <w:t xml:space="preserve">These methods </w:t>
      </w:r>
      <w:r w:rsidR="00923B0F">
        <w:rPr>
          <w:rFonts w:ascii="Times New Roman" w:hAnsi="Times New Roman"/>
        </w:rPr>
        <w:t>were often extremely effective,</w:t>
      </w:r>
      <w:r>
        <w:rPr>
          <w:rFonts w:ascii="Times New Roman" w:hAnsi="Times New Roman"/>
        </w:rPr>
        <w:t xml:space="preserve"> </w:t>
      </w:r>
      <w:r w:rsidR="00923B0F">
        <w:rPr>
          <w:rFonts w:ascii="Times New Roman" w:hAnsi="Times New Roman"/>
        </w:rPr>
        <w:t>blocking</w:t>
      </w:r>
      <w:r>
        <w:rPr>
          <w:rFonts w:ascii="Times New Roman" w:hAnsi="Times New Roman"/>
        </w:rPr>
        <w:t xml:space="preserve"> the exchange of air and gases through the eggshell pores, prese</w:t>
      </w:r>
      <w:r w:rsidR="00AE5A47">
        <w:rPr>
          <w:rFonts w:ascii="Times New Roman" w:hAnsi="Times New Roman"/>
        </w:rPr>
        <w:t>rving them for months and</w:t>
      </w:r>
      <w:r>
        <w:rPr>
          <w:rFonts w:ascii="Times New Roman" w:hAnsi="Times New Roman"/>
        </w:rPr>
        <w:t xml:space="preserve"> perhaps </w:t>
      </w:r>
      <w:r w:rsidR="00923B0F">
        <w:rPr>
          <w:rFonts w:ascii="Times New Roman" w:hAnsi="Times New Roman"/>
        </w:rPr>
        <w:t xml:space="preserve">for </w:t>
      </w:r>
      <w:r w:rsidR="0058730E">
        <w:rPr>
          <w:rFonts w:ascii="Times New Roman" w:hAnsi="Times New Roman"/>
        </w:rPr>
        <w:t>as long as</w:t>
      </w:r>
      <w:r>
        <w:rPr>
          <w:rFonts w:ascii="Times New Roman" w:hAnsi="Times New Roman"/>
        </w:rPr>
        <w:t xml:space="preserve"> two years (Mackenzie 1829:360).</w:t>
      </w:r>
    </w:p>
    <w:p w14:paraId="4BB44A79" w14:textId="1CABDE19" w:rsidR="00BC222A" w:rsidRDefault="007E4095" w:rsidP="001037D9">
      <w:pPr>
        <w:spacing w:line="480" w:lineRule="auto"/>
        <w:ind w:firstLine="720"/>
        <w:rPr>
          <w:rFonts w:ascii="Times New Roman" w:hAnsi="Times New Roman"/>
        </w:rPr>
      </w:pPr>
      <w:r>
        <w:rPr>
          <w:rFonts w:ascii="Times New Roman" w:hAnsi="Times New Roman"/>
        </w:rPr>
        <w:t>Clearly</w:t>
      </w:r>
      <w:r w:rsidR="00557E6F">
        <w:rPr>
          <w:rFonts w:ascii="Times New Roman" w:hAnsi="Times New Roman"/>
        </w:rPr>
        <w:t xml:space="preserve"> </w:t>
      </w:r>
      <w:r w:rsidR="001037D9">
        <w:rPr>
          <w:rFonts w:ascii="Times New Roman" w:hAnsi="Times New Roman"/>
        </w:rPr>
        <w:t xml:space="preserve">enslaved objectivity to select breed </w:t>
      </w:r>
      <w:r w:rsidR="0088143C">
        <w:rPr>
          <w:rFonts w:ascii="Times New Roman" w:hAnsi="Times New Roman"/>
        </w:rPr>
        <w:t>at Site A</w:t>
      </w:r>
      <w:r w:rsidR="001037D9">
        <w:rPr>
          <w:rFonts w:ascii="Times New Roman" w:hAnsi="Times New Roman"/>
        </w:rPr>
        <w:t xml:space="preserve"> </w:t>
      </w:r>
      <w:r w:rsidR="0088143C">
        <w:rPr>
          <w:rFonts w:ascii="Times New Roman" w:hAnsi="Times New Roman"/>
        </w:rPr>
        <w:t xml:space="preserve">is difficult to account </w:t>
      </w:r>
      <w:r>
        <w:rPr>
          <w:rFonts w:ascii="Times New Roman" w:hAnsi="Times New Roman"/>
        </w:rPr>
        <w:t>for archaeologically. However, t</w:t>
      </w:r>
      <w:r w:rsidR="0088143C">
        <w:rPr>
          <w:rFonts w:ascii="Times New Roman" w:hAnsi="Times New Roman"/>
        </w:rPr>
        <w:t xml:space="preserve">hese </w:t>
      </w:r>
      <w:r w:rsidR="00F16AD6">
        <w:rPr>
          <w:rFonts w:ascii="Times New Roman" w:hAnsi="Times New Roman"/>
        </w:rPr>
        <w:t>manuals</w:t>
      </w:r>
      <w:r w:rsidR="00557E6F">
        <w:rPr>
          <w:rFonts w:ascii="Times New Roman" w:hAnsi="Times New Roman"/>
        </w:rPr>
        <w:t xml:space="preserve"> (Walsh 1857;</w:t>
      </w:r>
      <w:r w:rsidR="001037D9">
        <w:rPr>
          <w:rFonts w:ascii="Times New Roman" w:hAnsi="Times New Roman"/>
        </w:rPr>
        <w:t>Mackenzie 1829</w:t>
      </w:r>
      <w:r w:rsidR="00557E6F">
        <w:rPr>
          <w:rFonts w:ascii="Times New Roman" w:hAnsi="Times New Roman"/>
        </w:rPr>
        <w:t xml:space="preserve">) </w:t>
      </w:r>
      <w:r w:rsidR="001037D9">
        <w:rPr>
          <w:rFonts w:ascii="Times New Roman" w:hAnsi="Times New Roman"/>
        </w:rPr>
        <w:t xml:space="preserve">or similar publications </w:t>
      </w:r>
      <w:r w:rsidR="00557E6F">
        <w:rPr>
          <w:rFonts w:ascii="Times New Roman" w:hAnsi="Times New Roman"/>
        </w:rPr>
        <w:t>were utilized by</w:t>
      </w:r>
      <w:r w:rsidR="0088143C">
        <w:rPr>
          <w:rFonts w:ascii="Times New Roman" w:hAnsi="Times New Roman"/>
        </w:rPr>
        <w:t xml:space="preserve"> plantation owners and may have influenced the types of </w:t>
      </w:r>
      <w:r w:rsidR="00557E6F">
        <w:rPr>
          <w:rFonts w:ascii="Times New Roman" w:hAnsi="Times New Roman"/>
        </w:rPr>
        <w:t>resources available to the</w:t>
      </w:r>
      <w:r w:rsidR="0088143C">
        <w:rPr>
          <w:rFonts w:ascii="Times New Roman" w:hAnsi="Times New Roman"/>
        </w:rPr>
        <w:t xml:space="preserve"> enslaved population.  </w:t>
      </w:r>
      <w:r w:rsidR="00F16AD6">
        <w:rPr>
          <w:rFonts w:ascii="Times New Roman" w:hAnsi="Times New Roman"/>
        </w:rPr>
        <w:t xml:space="preserve">Commonalities </w:t>
      </w:r>
      <w:r w:rsidR="001037D9">
        <w:rPr>
          <w:rFonts w:ascii="Times New Roman" w:hAnsi="Times New Roman"/>
        </w:rPr>
        <w:t>between the</w:t>
      </w:r>
      <w:r w:rsidR="00F16AD6">
        <w:rPr>
          <w:rFonts w:ascii="Times New Roman" w:hAnsi="Times New Roman"/>
        </w:rPr>
        <w:t xml:space="preserve"> types of livestock kept by plantation owners and the enslaved comm</w:t>
      </w:r>
      <w:r>
        <w:rPr>
          <w:rFonts w:ascii="Times New Roman" w:hAnsi="Times New Roman"/>
        </w:rPr>
        <w:t>unity may have influenced similar</w:t>
      </w:r>
      <w:r w:rsidR="00F16AD6">
        <w:rPr>
          <w:rFonts w:ascii="Times New Roman" w:hAnsi="Times New Roman"/>
        </w:rPr>
        <w:t xml:space="preserve"> management techniques.</w:t>
      </w:r>
      <w:r>
        <w:rPr>
          <w:rFonts w:ascii="Times New Roman" w:hAnsi="Times New Roman"/>
        </w:rPr>
        <w:t xml:space="preserve"> </w:t>
      </w:r>
    </w:p>
    <w:p w14:paraId="4689E9F7" w14:textId="77777777" w:rsidR="008D2AE2" w:rsidRDefault="008D2AE2" w:rsidP="00FA6078">
      <w:pPr>
        <w:spacing w:line="480" w:lineRule="auto"/>
        <w:rPr>
          <w:rFonts w:ascii="Times New Roman" w:hAnsi="Times New Roman"/>
        </w:rPr>
      </w:pPr>
    </w:p>
    <w:p w14:paraId="4F361333" w14:textId="688B61EB" w:rsidR="00242106" w:rsidRPr="00C27725" w:rsidRDefault="00242106" w:rsidP="001055CE">
      <w:pPr>
        <w:spacing w:line="480" w:lineRule="auto"/>
        <w:rPr>
          <w:rFonts w:ascii="Times New Roman" w:hAnsi="Times New Roman"/>
        </w:rPr>
      </w:pPr>
      <w:r>
        <w:rPr>
          <w:rFonts w:ascii="Times New Roman" w:hAnsi="Times New Roman"/>
        </w:rPr>
        <w:t>Future Research</w:t>
      </w:r>
    </w:p>
    <w:p w14:paraId="66E0B3B7" w14:textId="1C52A04E" w:rsidR="00F95AE1" w:rsidRDefault="00242106" w:rsidP="00C02C3A">
      <w:pPr>
        <w:spacing w:line="480" w:lineRule="auto"/>
        <w:rPr>
          <w:rFonts w:ascii="Times New Roman" w:hAnsi="Times New Roman"/>
        </w:rPr>
      </w:pPr>
      <w:r>
        <w:rPr>
          <w:rFonts w:ascii="Times New Roman" w:hAnsi="Times New Roman"/>
        </w:rPr>
        <w:tab/>
        <w:t xml:space="preserve">Future research topics </w:t>
      </w:r>
      <w:r w:rsidR="00E12A03">
        <w:rPr>
          <w:rFonts w:ascii="Times New Roman" w:hAnsi="Times New Roman"/>
        </w:rPr>
        <w:t xml:space="preserve">specific to the </w:t>
      </w:r>
      <w:r w:rsidR="0040245E">
        <w:rPr>
          <w:rFonts w:ascii="Times New Roman" w:hAnsi="Times New Roman"/>
        </w:rPr>
        <w:t xml:space="preserve">continued research pertaining to the </w:t>
      </w:r>
      <w:r w:rsidR="00E12A03">
        <w:rPr>
          <w:rFonts w:ascii="Times New Roman" w:hAnsi="Times New Roman"/>
        </w:rPr>
        <w:t xml:space="preserve">Poplar Forest eggshell assemblage </w:t>
      </w:r>
      <w:r>
        <w:rPr>
          <w:rFonts w:ascii="Times New Roman" w:hAnsi="Times New Roman"/>
        </w:rPr>
        <w:t xml:space="preserve">might include identifying the </w:t>
      </w:r>
      <w:r w:rsidR="00F95AE1">
        <w:rPr>
          <w:rFonts w:ascii="Times New Roman" w:hAnsi="Times New Roman"/>
        </w:rPr>
        <w:t xml:space="preserve">range and variety of eggshell </w:t>
      </w:r>
      <w:r w:rsidR="0040245E">
        <w:rPr>
          <w:rFonts w:ascii="Times New Roman" w:hAnsi="Times New Roman"/>
        </w:rPr>
        <w:t xml:space="preserve">species </w:t>
      </w:r>
      <w:r w:rsidR="00F95AE1">
        <w:rPr>
          <w:rFonts w:ascii="Times New Roman" w:hAnsi="Times New Roman"/>
        </w:rPr>
        <w:t>outliers.</w:t>
      </w:r>
      <w:r w:rsidR="00423956">
        <w:rPr>
          <w:rFonts w:ascii="Times New Roman" w:hAnsi="Times New Roman"/>
        </w:rPr>
        <w:t xml:space="preserve"> </w:t>
      </w:r>
      <w:r w:rsidR="0040245E">
        <w:rPr>
          <w:rFonts w:ascii="Times New Roman" w:hAnsi="Times New Roman"/>
        </w:rPr>
        <w:t xml:space="preserve">This </w:t>
      </w:r>
      <w:r w:rsidR="00CE6AF4">
        <w:rPr>
          <w:rFonts w:ascii="Times New Roman" w:hAnsi="Times New Roman"/>
        </w:rPr>
        <w:t>project would include</w:t>
      </w:r>
      <w:r w:rsidR="0040245E">
        <w:rPr>
          <w:rFonts w:ascii="Times New Roman" w:hAnsi="Times New Roman"/>
        </w:rPr>
        <w:t xml:space="preserve"> replacing the random sampling procedures employed for the present analysis and </w:t>
      </w:r>
      <w:r w:rsidR="00CE6AF4">
        <w:rPr>
          <w:rFonts w:ascii="Times New Roman" w:hAnsi="Times New Roman"/>
        </w:rPr>
        <w:t>instead adopt</w:t>
      </w:r>
      <w:r w:rsidR="0040245E">
        <w:rPr>
          <w:rFonts w:ascii="Times New Roman" w:hAnsi="Times New Roman"/>
        </w:rPr>
        <w:t xml:space="preserve"> more selective measures of </w:t>
      </w:r>
      <w:r w:rsidR="00CE6AF4">
        <w:rPr>
          <w:rFonts w:ascii="Times New Roman" w:hAnsi="Times New Roman"/>
        </w:rPr>
        <w:t>examination</w:t>
      </w:r>
      <w:r w:rsidR="0040245E">
        <w:rPr>
          <w:rFonts w:ascii="Times New Roman" w:hAnsi="Times New Roman"/>
        </w:rPr>
        <w:t>.</w:t>
      </w:r>
      <w:r w:rsidR="00423956">
        <w:rPr>
          <w:rFonts w:ascii="Times New Roman" w:hAnsi="Times New Roman"/>
        </w:rPr>
        <w:t xml:space="preserve"> </w:t>
      </w:r>
      <w:r w:rsidR="00CE6AF4">
        <w:rPr>
          <w:rFonts w:ascii="Times New Roman" w:hAnsi="Times New Roman"/>
        </w:rPr>
        <w:t xml:space="preserve">More specifically, this would involve </w:t>
      </w:r>
      <w:r w:rsidR="00525A81">
        <w:rPr>
          <w:rFonts w:ascii="Times New Roman" w:hAnsi="Times New Roman"/>
        </w:rPr>
        <w:t xml:space="preserve">purposefully </w:t>
      </w:r>
      <w:r w:rsidR="00CE6AF4">
        <w:rPr>
          <w:rFonts w:ascii="Times New Roman" w:hAnsi="Times New Roman"/>
        </w:rPr>
        <w:t>selecting</w:t>
      </w:r>
      <w:r w:rsidR="00525A81">
        <w:rPr>
          <w:rFonts w:ascii="Times New Roman" w:hAnsi="Times New Roman"/>
        </w:rPr>
        <w:t xml:space="preserve"> for</w:t>
      </w:r>
      <w:r w:rsidR="00CE6AF4">
        <w:rPr>
          <w:rFonts w:ascii="Times New Roman" w:hAnsi="Times New Roman"/>
        </w:rPr>
        <w:t xml:space="preserve"> </w:t>
      </w:r>
      <w:r w:rsidR="0040245E">
        <w:rPr>
          <w:rFonts w:ascii="Times New Roman" w:hAnsi="Times New Roman"/>
        </w:rPr>
        <w:t xml:space="preserve">those </w:t>
      </w:r>
      <w:r w:rsidR="00CE6AF4">
        <w:rPr>
          <w:rFonts w:ascii="Times New Roman" w:hAnsi="Times New Roman"/>
        </w:rPr>
        <w:t xml:space="preserve">eggshell fragments </w:t>
      </w:r>
      <w:r w:rsidR="00525A81">
        <w:rPr>
          <w:rFonts w:ascii="Times New Roman" w:hAnsi="Times New Roman"/>
        </w:rPr>
        <w:t>displaying</w:t>
      </w:r>
      <w:r w:rsidR="00CE6AF4">
        <w:rPr>
          <w:rFonts w:ascii="Times New Roman" w:hAnsi="Times New Roman"/>
        </w:rPr>
        <w:t xml:space="preserve"> visible signs of morphological variation or differences in thickness, shell structure, or </w:t>
      </w:r>
      <w:r w:rsidR="007F5398">
        <w:rPr>
          <w:rFonts w:ascii="Times New Roman" w:hAnsi="Times New Roman"/>
        </w:rPr>
        <w:t xml:space="preserve">other </w:t>
      </w:r>
      <w:r w:rsidR="00CE6AF4">
        <w:rPr>
          <w:rFonts w:ascii="Times New Roman" w:hAnsi="Times New Roman"/>
        </w:rPr>
        <w:t xml:space="preserve">interior shell </w:t>
      </w:r>
      <w:r w:rsidR="009633C3">
        <w:rPr>
          <w:rFonts w:ascii="Times New Roman" w:hAnsi="Times New Roman"/>
        </w:rPr>
        <w:t>dissimilarities</w:t>
      </w:r>
      <w:r w:rsidR="00CE6AF4">
        <w:rPr>
          <w:rFonts w:ascii="Times New Roman" w:hAnsi="Times New Roman"/>
        </w:rPr>
        <w:t>.</w:t>
      </w:r>
      <w:r w:rsidR="00423956">
        <w:rPr>
          <w:rFonts w:ascii="Times New Roman" w:hAnsi="Times New Roman"/>
        </w:rPr>
        <w:t xml:space="preserve"> </w:t>
      </w:r>
      <w:r w:rsidR="00CE6AF4">
        <w:rPr>
          <w:rFonts w:ascii="Times New Roman" w:hAnsi="Times New Roman"/>
        </w:rPr>
        <w:t xml:space="preserve">This </w:t>
      </w:r>
      <w:r w:rsidR="00525A81">
        <w:rPr>
          <w:rFonts w:ascii="Times New Roman" w:hAnsi="Times New Roman"/>
        </w:rPr>
        <w:t xml:space="preserve">alternative analysis </w:t>
      </w:r>
      <w:r w:rsidR="00CE6AF4">
        <w:rPr>
          <w:rFonts w:ascii="Times New Roman" w:hAnsi="Times New Roman"/>
        </w:rPr>
        <w:t xml:space="preserve">method would aid researchers in </w:t>
      </w:r>
      <w:r w:rsidR="0040245E">
        <w:rPr>
          <w:rFonts w:ascii="Times New Roman" w:hAnsi="Times New Roman"/>
        </w:rPr>
        <w:t>i</w:t>
      </w:r>
      <w:r w:rsidR="00F95AE1">
        <w:rPr>
          <w:rFonts w:ascii="Times New Roman" w:hAnsi="Times New Roman"/>
        </w:rPr>
        <w:t xml:space="preserve">dentifying the </w:t>
      </w:r>
      <w:r w:rsidR="00AB59C0">
        <w:rPr>
          <w:rFonts w:ascii="Times New Roman" w:hAnsi="Times New Roman"/>
        </w:rPr>
        <w:t>entire</w:t>
      </w:r>
      <w:r w:rsidR="00CE6AF4">
        <w:rPr>
          <w:rFonts w:ascii="Times New Roman" w:hAnsi="Times New Roman"/>
        </w:rPr>
        <w:t xml:space="preserve"> </w:t>
      </w:r>
      <w:r w:rsidR="00F95AE1">
        <w:rPr>
          <w:rFonts w:ascii="Times New Roman" w:hAnsi="Times New Roman"/>
        </w:rPr>
        <w:t xml:space="preserve">range of </w:t>
      </w:r>
      <w:r w:rsidR="00CE6AF4">
        <w:rPr>
          <w:rFonts w:ascii="Times New Roman" w:hAnsi="Times New Roman"/>
        </w:rPr>
        <w:t>spe</w:t>
      </w:r>
      <w:r w:rsidR="00525A81">
        <w:rPr>
          <w:rFonts w:ascii="Times New Roman" w:hAnsi="Times New Roman"/>
        </w:rPr>
        <w:t>cies available to inhabitants at</w:t>
      </w:r>
      <w:r w:rsidR="00CE6AF4">
        <w:rPr>
          <w:rFonts w:ascii="Times New Roman" w:hAnsi="Times New Roman"/>
        </w:rPr>
        <w:t xml:space="preserve"> the cabin site</w:t>
      </w:r>
      <w:r w:rsidR="00F95AE1">
        <w:rPr>
          <w:rFonts w:ascii="Times New Roman" w:hAnsi="Times New Roman"/>
        </w:rPr>
        <w:t>.</w:t>
      </w:r>
    </w:p>
    <w:p w14:paraId="01794F86" w14:textId="2E327A50" w:rsidR="00E12A03" w:rsidRDefault="007F5398" w:rsidP="00F95AE1">
      <w:pPr>
        <w:spacing w:line="480" w:lineRule="auto"/>
        <w:ind w:firstLine="720"/>
        <w:rPr>
          <w:rFonts w:ascii="Times New Roman" w:hAnsi="Times New Roman"/>
        </w:rPr>
      </w:pPr>
      <w:r>
        <w:rPr>
          <w:rFonts w:ascii="Times New Roman" w:hAnsi="Times New Roman"/>
        </w:rPr>
        <w:t>This method would also require an</w:t>
      </w:r>
      <w:r w:rsidR="00314AC8">
        <w:rPr>
          <w:rFonts w:ascii="Times New Roman" w:hAnsi="Times New Roman"/>
        </w:rPr>
        <w:t xml:space="preserve"> i</w:t>
      </w:r>
      <w:r w:rsidR="00F95AE1">
        <w:rPr>
          <w:rFonts w:ascii="Times New Roman" w:hAnsi="Times New Roman"/>
        </w:rPr>
        <w:t>ncrease</w:t>
      </w:r>
      <w:r>
        <w:rPr>
          <w:rFonts w:ascii="Times New Roman" w:hAnsi="Times New Roman"/>
        </w:rPr>
        <w:t xml:space="preserve"> in curated eggshell</w:t>
      </w:r>
      <w:r w:rsidR="00F95AE1">
        <w:rPr>
          <w:rFonts w:ascii="Times New Roman" w:hAnsi="Times New Roman"/>
        </w:rPr>
        <w:t xml:space="preserve"> specimens</w:t>
      </w:r>
      <w:r>
        <w:rPr>
          <w:rFonts w:ascii="Times New Roman" w:hAnsi="Times New Roman"/>
        </w:rPr>
        <w:t xml:space="preserve"> from a wider variety of avian species and </w:t>
      </w:r>
      <w:r w:rsidR="00242106">
        <w:rPr>
          <w:rFonts w:ascii="Times New Roman" w:hAnsi="Times New Roman"/>
        </w:rPr>
        <w:t>expand</w:t>
      </w:r>
      <w:r w:rsidR="00E12A03">
        <w:rPr>
          <w:rFonts w:ascii="Times New Roman" w:hAnsi="Times New Roman"/>
        </w:rPr>
        <w:t xml:space="preserve"> the comparative collection.</w:t>
      </w:r>
      <w:r w:rsidR="00423956">
        <w:rPr>
          <w:rFonts w:ascii="Times New Roman" w:hAnsi="Times New Roman"/>
        </w:rPr>
        <w:t xml:space="preserve"> </w:t>
      </w:r>
      <w:r>
        <w:rPr>
          <w:rFonts w:ascii="Times New Roman" w:hAnsi="Times New Roman"/>
        </w:rPr>
        <w:t>Additional wild and domestic species, such as duck, pigeon, quail, goose, and other birds of prey would be beneficial for incorporating a wider variety of wildlife possibilities.</w:t>
      </w:r>
    </w:p>
    <w:p w14:paraId="0621CE45" w14:textId="32E39522" w:rsidR="00736856" w:rsidRDefault="00E12A03" w:rsidP="008C53AE">
      <w:pPr>
        <w:spacing w:line="480" w:lineRule="auto"/>
        <w:ind w:firstLine="720"/>
        <w:rPr>
          <w:rFonts w:ascii="Times New Roman" w:hAnsi="Times New Roman"/>
        </w:rPr>
      </w:pPr>
      <w:r>
        <w:rPr>
          <w:rFonts w:ascii="Times New Roman" w:hAnsi="Times New Roman"/>
        </w:rPr>
        <w:t xml:space="preserve">Finally, </w:t>
      </w:r>
      <w:r w:rsidR="007F5398">
        <w:rPr>
          <w:rFonts w:ascii="Times New Roman" w:hAnsi="Times New Roman"/>
        </w:rPr>
        <w:t xml:space="preserve">perhaps an </w:t>
      </w:r>
      <w:r>
        <w:rPr>
          <w:rFonts w:ascii="Times New Roman" w:hAnsi="Times New Roman"/>
        </w:rPr>
        <w:t>a</w:t>
      </w:r>
      <w:r w:rsidR="00242106">
        <w:rPr>
          <w:rFonts w:ascii="Times New Roman" w:hAnsi="Times New Roman"/>
        </w:rPr>
        <w:t xml:space="preserve">ttempt </w:t>
      </w:r>
      <w:r w:rsidR="007F5398">
        <w:rPr>
          <w:rFonts w:ascii="Times New Roman" w:hAnsi="Times New Roman"/>
        </w:rPr>
        <w:t>to refine the</w:t>
      </w:r>
      <w:r w:rsidR="00A46B31">
        <w:rPr>
          <w:rFonts w:ascii="Times New Roman" w:hAnsi="Times New Roman"/>
        </w:rPr>
        <w:t xml:space="preserve"> </w:t>
      </w:r>
      <w:r w:rsidR="007F5398">
        <w:rPr>
          <w:rFonts w:ascii="Times New Roman" w:hAnsi="Times New Roman"/>
        </w:rPr>
        <w:t>discriminant analysis to incorporate</w:t>
      </w:r>
      <w:r w:rsidR="00A46B31">
        <w:rPr>
          <w:rFonts w:ascii="Times New Roman" w:hAnsi="Times New Roman"/>
        </w:rPr>
        <w:t xml:space="preserve"> a</w:t>
      </w:r>
      <w:r w:rsidR="00242106">
        <w:rPr>
          <w:rFonts w:ascii="Times New Roman" w:hAnsi="Times New Roman"/>
        </w:rPr>
        <w:t xml:space="preserve"> larger sample</w:t>
      </w:r>
      <w:r w:rsidR="007F5398">
        <w:rPr>
          <w:rFonts w:ascii="Times New Roman" w:hAnsi="Times New Roman"/>
        </w:rPr>
        <w:t xml:space="preserve"> of</w:t>
      </w:r>
      <w:r>
        <w:rPr>
          <w:rFonts w:ascii="Times New Roman" w:hAnsi="Times New Roman"/>
        </w:rPr>
        <w:t xml:space="preserve"> fragments</w:t>
      </w:r>
      <w:r w:rsidR="007F5398">
        <w:rPr>
          <w:rFonts w:ascii="Times New Roman" w:hAnsi="Times New Roman"/>
        </w:rPr>
        <w:t xml:space="preserve"> from a few selected species should be considered</w:t>
      </w:r>
      <w:r>
        <w:rPr>
          <w:rFonts w:ascii="Times New Roman" w:hAnsi="Times New Roman"/>
        </w:rPr>
        <w:t>.</w:t>
      </w:r>
      <w:r w:rsidR="00423956">
        <w:rPr>
          <w:rFonts w:ascii="Times New Roman" w:hAnsi="Times New Roman"/>
        </w:rPr>
        <w:t xml:space="preserve"> </w:t>
      </w:r>
      <w:r>
        <w:rPr>
          <w:rFonts w:ascii="Times New Roman" w:hAnsi="Times New Roman"/>
        </w:rPr>
        <w:t xml:space="preserve">This, combined with the </w:t>
      </w:r>
      <w:r w:rsidR="00A46B31">
        <w:rPr>
          <w:rFonts w:ascii="Times New Roman" w:hAnsi="Times New Roman"/>
        </w:rPr>
        <w:t>expansion of the comparative collection</w:t>
      </w:r>
      <w:r>
        <w:rPr>
          <w:rFonts w:ascii="Times New Roman" w:hAnsi="Times New Roman"/>
        </w:rPr>
        <w:t>,</w:t>
      </w:r>
      <w:r w:rsidR="00A46B31">
        <w:rPr>
          <w:rFonts w:ascii="Times New Roman" w:hAnsi="Times New Roman"/>
        </w:rPr>
        <w:t xml:space="preserve"> could </w:t>
      </w:r>
      <w:r w:rsidR="008C53AE">
        <w:rPr>
          <w:rFonts w:ascii="Times New Roman" w:hAnsi="Times New Roman"/>
        </w:rPr>
        <w:t xml:space="preserve">influence the accuracy and identification possibilities for </w:t>
      </w:r>
      <w:r w:rsidR="007F5398">
        <w:rPr>
          <w:rFonts w:ascii="Times New Roman" w:hAnsi="Times New Roman"/>
        </w:rPr>
        <w:t xml:space="preserve">a wider variety of </w:t>
      </w:r>
      <w:r w:rsidR="008C53AE">
        <w:rPr>
          <w:rFonts w:ascii="Times New Roman" w:hAnsi="Times New Roman"/>
        </w:rPr>
        <w:t>eggshell identification projects.</w:t>
      </w:r>
    </w:p>
    <w:p w14:paraId="2CE111B5" w14:textId="454BCAE9" w:rsidR="00020FAB" w:rsidRDefault="00736856" w:rsidP="00314AC8">
      <w:pPr>
        <w:spacing w:line="480" w:lineRule="auto"/>
        <w:ind w:firstLine="720"/>
        <w:rPr>
          <w:rFonts w:ascii="Times New Roman" w:hAnsi="Times New Roman"/>
        </w:rPr>
      </w:pPr>
      <w:r>
        <w:rPr>
          <w:rFonts w:ascii="Times New Roman" w:hAnsi="Times New Roman"/>
        </w:rPr>
        <w:t xml:space="preserve">Future research </w:t>
      </w:r>
      <w:r w:rsidR="00627C43">
        <w:rPr>
          <w:rFonts w:ascii="Times New Roman" w:hAnsi="Times New Roman"/>
        </w:rPr>
        <w:t>developments</w:t>
      </w:r>
      <w:r>
        <w:rPr>
          <w:rFonts w:ascii="Times New Roman" w:hAnsi="Times New Roman"/>
        </w:rPr>
        <w:t xml:space="preserve"> </w:t>
      </w:r>
      <w:r w:rsidR="00627C43">
        <w:rPr>
          <w:rFonts w:ascii="Times New Roman" w:hAnsi="Times New Roman"/>
        </w:rPr>
        <w:t>employing the identification techniques used for this project could be expanded to include</w:t>
      </w:r>
      <w:r>
        <w:rPr>
          <w:rFonts w:ascii="Times New Roman" w:hAnsi="Times New Roman"/>
        </w:rPr>
        <w:t xml:space="preserve"> </w:t>
      </w:r>
      <w:r w:rsidR="00627C43">
        <w:rPr>
          <w:rFonts w:ascii="Times New Roman" w:hAnsi="Times New Roman"/>
        </w:rPr>
        <w:t>the identification of</w:t>
      </w:r>
      <w:r w:rsidR="00242106">
        <w:rPr>
          <w:rFonts w:ascii="Times New Roman" w:hAnsi="Times New Roman"/>
        </w:rPr>
        <w:t xml:space="preserve"> eggshell fragments from a range of sites with ensl</w:t>
      </w:r>
      <w:r w:rsidR="00580FED">
        <w:rPr>
          <w:rFonts w:ascii="Times New Roman" w:hAnsi="Times New Roman"/>
        </w:rPr>
        <w:t>aved African American contexts</w:t>
      </w:r>
      <w:r w:rsidR="00242106">
        <w:rPr>
          <w:rFonts w:ascii="Times New Roman" w:hAnsi="Times New Roman"/>
        </w:rPr>
        <w:t>.</w:t>
      </w:r>
      <w:r w:rsidR="00423956">
        <w:rPr>
          <w:rFonts w:ascii="Times New Roman" w:hAnsi="Times New Roman"/>
        </w:rPr>
        <w:t xml:space="preserve"> </w:t>
      </w:r>
      <w:r w:rsidR="00314AC8">
        <w:rPr>
          <w:rFonts w:ascii="Times New Roman" w:hAnsi="Times New Roman"/>
        </w:rPr>
        <w:t>This</w:t>
      </w:r>
      <w:r w:rsidR="007F5398">
        <w:rPr>
          <w:rFonts w:ascii="Times New Roman" w:hAnsi="Times New Roman"/>
        </w:rPr>
        <w:t xml:space="preserve"> inclusion</w:t>
      </w:r>
      <w:r w:rsidR="00314AC8">
        <w:rPr>
          <w:rFonts w:ascii="Times New Roman" w:hAnsi="Times New Roman"/>
        </w:rPr>
        <w:t xml:space="preserve"> </w:t>
      </w:r>
      <w:r w:rsidR="003E419F">
        <w:rPr>
          <w:rFonts w:ascii="Times New Roman" w:hAnsi="Times New Roman"/>
        </w:rPr>
        <w:t xml:space="preserve">would offer the advantages of </w:t>
      </w:r>
      <w:r w:rsidR="00314AC8">
        <w:rPr>
          <w:rFonts w:ascii="Times New Roman" w:hAnsi="Times New Roman"/>
        </w:rPr>
        <w:t>identifying</w:t>
      </w:r>
      <w:r w:rsidR="00627C43">
        <w:rPr>
          <w:rFonts w:ascii="Times New Roman" w:hAnsi="Times New Roman"/>
        </w:rPr>
        <w:t xml:space="preserve"> more sites with a joint avian faunal and eggshell assemblage</w:t>
      </w:r>
      <w:r w:rsidR="003E419F">
        <w:rPr>
          <w:rFonts w:ascii="Times New Roman" w:hAnsi="Times New Roman"/>
        </w:rPr>
        <w:t xml:space="preserve">, </w:t>
      </w:r>
      <w:r w:rsidR="00314AC8">
        <w:rPr>
          <w:rFonts w:ascii="Times New Roman" w:hAnsi="Times New Roman"/>
        </w:rPr>
        <w:t>useful</w:t>
      </w:r>
      <w:r w:rsidR="00627C43">
        <w:rPr>
          <w:rFonts w:ascii="Times New Roman" w:hAnsi="Times New Roman"/>
        </w:rPr>
        <w:t xml:space="preserve"> not only </w:t>
      </w:r>
      <w:r w:rsidR="007F5398">
        <w:rPr>
          <w:rFonts w:ascii="Times New Roman" w:hAnsi="Times New Roman"/>
        </w:rPr>
        <w:t>for</w:t>
      </w:r>
      <w:r w:rsidR="00314AC8">
        <w:rPr>
          <w:rFonts w:ascii="Times New Roman" w:hAnsi="Times New Roman"/>
        </w:rPr>
        <w:t xml:space="preserve"> </w:t>
      </w:r>
      <w:r w:rsidR="00627C43">
        <w:rPr>
          <w:rFonts w:ascii="Times New Roman" w:hAnsi="Times New Roman"/>
        </w:rPr>
        <w:t>discuss</w:t>
      </w:r>
      <w:r w:rsidR="007F5398">
        <w:rPr>
          <w:rFonts w:ascii="Times New Roman" w:hAnsi="Times New Roman"/>
        </w:rPr>
        <w:t>ing</w:t>
      </w:r>
      <w:r w:rsidR="00627C43">
        <w:rPr>
          <w:rFonts w:ascii="Times New Roman" w:hAnsi="Times New Roman"/>
        </w:rPr>
        <w:t xml:space="preserve"> differences or similarities in taxa representation spatially and diachronically, but also </w:t>
      </w:r>
      <w:r w:rsidR="00F60BFD">
        <w:rPr>
          <w:rFonts w:ascii="Times New Roman" w:hAnsi="Times New Roman"/>
        </w:rPr>
        <w:t>beneficial</w:t>
      </w:r>
      <w:r w:rsidR="007F5398">
        <w:rPr>
          <w:rFonts w:ascii="Times New Roman" w:hAnsi="Times New Roman"/>
        </w:rPr>
        <w:t xml:space="preserve"> for</w:t>
      </w:r>
      <w:r w:rsidR="00314AC8">
        <w:rPr>
          <w:rFonts w:ascii="Times New Roman" w:hAnsi="Times New Roman"/>
        </w:rPr>
        <w:t xml:space="preserve"> </w:t>
      </w:r>
      <w:r w:rsidR="007F5398">
        <w:rPr>
          <w:rFonts w:ascii="Times New Roman" w:hAnsi="Times New Roman"/>
        </w:rPr>
        <w:t>producing</w:t>
      </w:r>
      <w:r w:rsidR="003E419F">
        <w:rPr>
          <w:rFonts w:ascii="Times New Roman" w:hAnsi="Times New Roman"/>
        </w:rPr>
        <w:t xml:space="preserve"> a dialogue about</w:t>
      </w:r>
      <w:r w:rsidR="00627C43">
        <w:rPr>
          <w:rFonts w:ascii="Times New Roman" w:hAnsi="Times New Roman"/>
        </w:rPr>
        <w:t xml:space="preserve"> differential producing strategies, consumerism, and general subsistence strategies and animal husbandry management.</w:t>
      </w:r>
      <w:r w:rsidR="00423956">
        <w:rPr>
          <w:rFonts w:ascii="Times New Roman" w:hAnsi="Times New Roman"/>
        </w:rPr>
        <w:t xml:space="preserve"> </w:t>
      </w:r>
      <w:r w:rsidR="00880483">
        <w:rPr>
          <w:rFonts w:ascii="Times New Roman" w:hAnsi="Times New Roman"/>
        </w:rPr>
        <w:t xml:space="preserve">This type of analysis could act as a </w:t>
      </w:r>
      <w:r w:rsidR="00F60BFD">
        <w:rPr>
          <w:rFonts w:ascii="Times New Roman" w:hAnsi="Times New Roman"/>
        </w:rPr>
        <w:t>suitable</w:t>
      </w:r>
      <w:r w:rsidR="00880483">
        <w:rPr>
          <w:rFonts w:ascii="Times New Roman" w:hAnsi="Times New Roman"/>
        </w:rPr>
        <w:t xml:space="preserve"> addition to </w:t>
      </w:r>
      <w:r w:rsidR="008C1254">
        <w:rPr>
          <w:rFonts w:ascii="Times New Roman" w:hAnsi="Times New Roman"/>
        </w:rPr>
        <w:t>already analyzed avian faunal assemblages o</w:t>
      </w:r>
      <w:r w:rsidR="00242106">
        <w:rPr>
          <w:rFonts w:ascii="Times New Roman" w:hAnsi="Times New Roman"/>
        </w:rPr>
        <w:t xml:space="preserve">r perhaps </w:t>
      </w:r>
      <w:r w:rsidR="00F60BFD">
        <w:rPr>
          <w:rFonts w:ascii="Times New Roman" w:hAnsi="Times New Roman"/>
        </w:rPr>
        <w:t>alternatively</w:t>
      </w:r>
      <w:r w:rsidR="00314AC8">
        <w:rPr>
          <w:rFonts w:ascii="Times New Roman" w:hAnsi="Times New Roman"/>
        </w:rPr>
        <w:t xml:space="preserve"> </w:t>
      </w:r>
      <w:r w:rsidR="008C1254">
        <w:rPr>
          <w:rFonts w:ascii="Times New Roman" w:hAnsi="Times New Roman"/>
        </w:rPr>
        <w:t xml:space="preserve">incorporated into the material remains analysis for </w:t>
      </w:r>
      <w:r w:rsidR="00242106">
        <w:rPr>
          <w:rFonts w:ascii="Times New Roman" w:hAnsi="Times New Roman"/>
        </w:rPr>
        <w:t>a site with</w:t>
      </w:r>
      <w:r w:rsidR="008C1254">
        <w:rPr>
          <w:rFonts w:ascii="Times New Roman" w:hAnsi="Times New Roman"/>
        </w:rPr>
        <w:t xml:space="preserve"> no bone fauna or</w:t>
      </w:r>
      <w:r w:rsidR="00314AC8">
        <w:rPr>
          <w:rFonts w:ascii="Times New Roman" w:hAnsi="Times New Roman"/>
        </w:rPr>
        <w:t xml:space="preserve"> overall</w:t>
      </w:r>
      <w:r w:rsidR="008C1254">
        <w:rPr>
          <w:rFonts w:ascii="Times New Roman" w:hAnsi="Times New Roman"/>
        </w:rPr>
        <w:t xml:space="preserve"> poor </w:t>
      </w:r>
      <w:r w:rsidR="00314AC8">
        <w:rPr>
          <w:rFonts w:ascii="Times New Roman" w:hAnsi="Times New Roman"/>
        </w:rPr>
        <w:t xml:space="preserve">faunal </w:t>
      </w:r>
      <w:r w:rsidR="008C1254">
        <w:rPr>
          <w:rFonts w:ascii="Times New Roman" w:hAnsi="Times New Roman"/>
        </w:rPr>
        <w:t>preservation</w:t>
      </w:r>
      <w:r w:rsidR="00242106">
        <w:rPr>
          <w:rFonts w:ascii="Times New Roman" w:hAnsi="Times New Roman"/>
        </w:rPr>
        <w:t>.</w:t>
      </w:r>
    </w:p>
    <w:p w14:paraId="4156C0F5" w14:textId="10506C3F" w:rsidR="00735AC0" w:rsidRDefault="00F83D82" w:rsidP="00735AC0">
      <w:pPr>
        <w:spacing w:line="480" w:lineRule="auto"/>
        <w:ind w:firstLine="720"/>
        <w:rPr>
          <w:rFonts w:ascii="Times New Roman" w:hAnsi="Times New Roman"/>
        </w:rPr>
      </w:pPr>
      <w:r>
        <w:rPr>
          <w:rFonts w:ascii="Times New Roman" w:hAnsi="Times New Roman"/>
        </w:rPr>
        <w:t>This project</w:t>
      </w:r>
      <w:r w:rsidR="00020FAB">
        <w:rPr>
          <w:rFonts w:ascii="Times New Roman" w:hAnsi="Times New Roman"/>
        </w:rPr>
        <w:t xml:space="preserve"> does not attempt to encompass the full r</w:t>
      </w:r>
      <w:r>
        <w:rPr>
          <w:rFonts w:ascii="Times New Roman" w:hAnsi="Times New Roman"/>
        </w:rPr>
        <w:t>ange of spe</w:t>
      </w:r>
      <w:r w:rsidR="00F60BFD">
        <w:rPr>
          <w:rFonts w:ascii="Times New Roman" w:hAnsi="Times New Roman"/>
        </w:rPr>
        <w:t>cies present on site; instead a purposeful</w:t>
      </w:r>
      <w:r>
        <w:rPr>
          <w:rFonts w:ascii="Times New Roman" w:hAnsi="Times New Roman"/>
        </w:rPr>
        <w:t xml:space="preserve"> effort was </w:t>
      </w:r>
      <w:r w:rsidR="00B43806">
        <w:rPr>
          <w:rFonts w:ascii="Times New Roman" w:hAnsi="Times New Roman"/>
        </w:rPr>
        <w:t xml:space="preserve">made to </w:t>
      </w:r>
      <w:r w:rsidR="00AB59C0">
        <w:rPr>
          <w:rFonts w:ascii="Times New Roman" w:hAnsi="Times New Roman"/>
        </w:rPr>
        <w:t>first</w:t>
      </w:r>
      <w:r w:rsidR="00B43806">
        <w:rPr>
          <w:rFonts w:ascii="Times New Roman" w:hAnsi="Times New Roman"/>
        </w:rPr>
        <w:t xml:space="preserve"> u</w:t>
      </w:r>
      <w:r w:rsidR="00020FAB">
        <w:rPr>
          <w:rFonts w:ascii="Times New Roman" w:hAnsi="Times New Roman"/>
        </w:rPr>
        <w:t xml:space="preserve">nderstand subsistence and </w:t>
      </w:r>
      <w:r w:rsidR="00B43806">
        <w:rPr>
          <w:rFonts w:ascii="Times New Roman" w:hAnsi="Times New Roman"/>
        </w:rPr>
        <w:t xml:space="preserve">independent </w:t>
      </w:r>
      <w:r w:rsidR="00020FAB">
        <w:rPr>
          <w:rFonts w:ascii="Times New Roman" w:hAnsi="Times New Roman"/>
        </w:rPr>
        <w:t>producing strategies for the enslaved African Ameri</w:t>
      </w:r>
      <w:r w:rsidR="00B43806">
        <w:rPr>
          <w:rFonts w:ascii="Times New Roman" w:hAnsi="Times New Roman"/>
        </w:rPr>
        <w:t>can community at Poplar Forest</w:t>
      </w:r>
      <w:r w:rsidR="003115DE">
        <w:rPr>
          <w:rFonts w:ascii="Times New Roman" w:hAnsi="Times New Roman"/>
        </w:rPr>
        <w:t xml:space="preserve"> during the mid-19</w:t>
      </w:r>
      <w:r w:rsidR="003115DE" w:rsidRPr="003115DE">
        <w:rPr>
          <w:rFonts w:ascii="Times New Roman" w:hAnsi="Times New Roman"/>
          <w:vertAlign w:val="superscript"/>
        </w:rPr>
        <w:t>th</w:t>
      </w:r>
      <w:r w:rsidR="003115DE">
        <w:rPr>
          <w:rFonts w:ascii="Times New Roman" w:hAnsi="Times New Roman"/>
        </w:rPr>
        <w:t xml:space="preserve"> century </w:t>
      </w:r>
      <w:r w:rsidR="000E61AA">
        <w:rPr>
          <w:rFonts w:ascii="Times New Roman" w:hAnsi="Times New Roman"/>
        </w:rPr>
        <w:t>Cobbs-</w:t>
      </w:r>
      <w:r w:rsidR="003115DE">
        <w:rPr>
          <w:rFonts w:ascii="Times New Roman" w:hAnsi="Times New Roman"/>
        </w:rPr>
        <w:t xml:space="preserve">Hutter occupation. </w:t>
      </w:r>
      <w:r w:rsidR="00B43806">
        <w:rPr>
          <w:rFonts w:ascii="Times New Roman" w:hAnsi="Times New Roman"/>
        </w:rPr>
        <w:t xml:space="preserve">The goal was </w:t>
      </w:r>
      <w:r w:rsidR="00020FAB">
        <w:rPr>
          <w:rFonts w:ascii="Times New Roman" w:hAnsi="Times New Roman"/>
        </w:rPr>
        <w:t xml:space="preserve">not simply </w:t>
      </w:r>
      <w:r w:rsidR="00B43806">
        <w:rPr>
          <w:rFonts w:ascii="Times New Roman" w:hAnsi="Times New Roman"/>
        </w:rPr>
        <w:t xml:space="preserve">to </w:t>
      </w:r>
      <w:r w:rsidR="00020FAB">
        <w:rPr>
          <w:rFonts w:ascii="Times New Roman" w:hAnsi="Times New Roman"/>
        </w:rPr>
        <w:t>perform an eggshell identi</w:t>
      </w:r>
      <w:r>
        <w:rPr>
          <w:rFonts w:ascii="Times New Roman" w:hAnsi="Times New Roman"/>
        </w:rPr>
        <w:t xml:space="preserve">fication for the whole range of species present in the assemblage, but </w:t>
      </w:r>
      <w:r w:rsidR="003115DE">
        <w:rPr>
          <w:rFonts w:ascii="Times New Roman" w:hAnsi="Times New Roman"/>
        </w:rPr>
        <w:t xml:space="preserve">rather </w:t>
      </w:r>
      <w:r w:rsidR="00F60BFD">
        <w:rPr>
          <w:rFonts w:ascii="Times New Roman" w:hAnsi="Times New Roman"/>
        </w:rPr>
        <w:t xml:space="preserve">the project </w:t>
      </w:r>
      <w:r w:rsidR="00CC0114">
        <w:rPr>
          <w:rFonts w:ascii="Times New Roman" w:hAnsi="Times New Roman"/>
        </w:rPr>
        <w:t>attempted to outline a number of possible interpretations for the differential eggshell distribution patterns observed throughout the subfloor pit stratigraphic sequence</w:t>
      </w:r>
      <w:r w:rsidR="00B43806">
        <w:rPr>
          <w:rFonts w:ascii="Times New Roman" w:hAnsi="Times New Roman"/>
        </w:rPr>
        <w:t>.</w:t>
      </w:r>
      <w:r w:rsidR="00423956">
        <w:rPr>
          <w:rFonts w:ascii="Times New Roman" w:hAnsi="Times New Roman"/>
        </w:rPr>
        <w:t xml:space="preserve"> </w:t>
      </w:r>
      <w:r>
        <w:rPr>
          <w:rFonts w:ascii="Times New Roman" w:hAnsi="Times New Roman"/>
        </w:rPr>
        <w:t xml:space="preserve"> </w:t>
      </w:r>
    </w:p>
    <w:p w14:paraId="40D6569D" w14:textId="1A9CE6D6" w:rsidR="009A7BCE" w:rsidRDefault="009C0935" w:rsidP="00735AC0">
      <w:pPr>
        <w:spacing w:line="480" w:lineRule="auto"/>
        <w:ind w:firstLine="720"/>
        <w:rPr>
          <w:rFonts w:ascii="Times New Roman" w:hAnsi="Times New Roman"/>
        </w:rPr>
      </w:pPr>
      <w:r w:rsidRPr="009C0935">
        <w:rPr>
          <w:rFonts w:ascii="Times New Roman" w:hAnsi="Times New Roman"/>
        </w:rPr>
        <w:t>I</w:t>
      </w:r>
      <w:r>
        <w:rPr>
          <w:rFonts w:ascii="Times New Roman" w:hAnsi="Times New Roman"/>
        </w:rPr>
        <w:t xml:space="preserve"> have</w:t>
      </w:r>
      <w:r w:rsidRPr="009C0935">
        <w:rPr>
          <w:rFonts w:ascii="Times New Roman" w:hAnsi="Times New Roman"/>
        </w:rPr>
        <w:t xml:space="preserve"> propose</w:t>
      </w:r>
      <w:r>
        <w:rPr>
          <w:rFonts w:ascii="Times New Roman" w:hAnsi="Times New Roman"/>
        </w:rPr>
        <w:t>d</w:t>
      </w:r>
      <w:r w:rsidRPr="009C0935">
        <w:rPr>
          <w:rFonts w:ascii="Times New Roman" w:hAnsi="Times New Roman"/>
        </w:rPr>
        <w:t xml:space="preserve"> that for </w:t>
      </w:r>
      <w:r w:rsidR="006A0A3E">
        <w:rPr>
          <w:rFonts w:ascii="Times New Roman" w:hAnsi="Times New Roman"/>
        </w:rPr>
        <w:t xml:space="preserve">interpreting </w:t>
      </w:r>
      <w:r w:rsidRPr="009C0935">
        <w:rPr>
          <w:rFonts w:ascii="Times New Roman" w:hAnsi="Times New Roman"/>
        </w:rPr>
        <w:t>historical archaeology of plantation life</w:t>
      </w:r>
      <w:r w:rsidR="000A40A1">
        <w:rPr>
          <w:rFonts w:ascii="Times New Roman" w:hAnsi="Times New Roman"/>
        </w:rPr>
        <w:t>,</w:t>
      </w:r>
      <w:r w:rsidRPr="009C0935">
        <w:rPr>
          <w:rFonts w:ascii="Times New Roman" w:hAnsi="Times New Roman"/>
        </w:rPr>
        <w:t xml:space="preserve"> and slavery in general, the identification of archaeologically recovered eggshell may shed light on the </w:t>
      </w:r>
      <w:r w:rsidR="00DC120B">
        <w:rPr>
          <w:rFonts w:ascii="Times New Roman" w:hAnsi="Times New Roman"/>
        </w:rPr>
        <w:t xml:space="preserve">diverse dietary habits, </w:t>
      </w:r>
      <w:r w:rsidRPr="009C0935">
        <w:rPr>
          <w:rFonts w:ascii="Times New Roman" w:hAnsi="Times New Roman"/>
        </w:rPr>
        <w:t>as well as subsi</w:t>
      </w:r>
      <w:r w:rsidR="00DC120B">
        <w:rPr>
          <w:rFonts w:ascii="Times New Roman" w:hAnsi="Times New Roman"/>
        </w:rPr>
        <w:t>stence and market opportunities,</w:t>
      </w:r>
      <w:r w:rsidRPr="009C0935">
        <w:rPr>
          <w:rFonts w:ascii="Times New Roman" w:hAnsi="Times New Roman"/>
        </w:rPr>
        <w:t xml:space="preserve"> available to the enslav</w:t>
      </w:r>
      <w:r w:rsidR="000A40A1">
        <w:rPr>
          <w:rFonts w:ascii="Times New Roman" w:hAnsi="Times New Roman"/>
        </w:rPr>
        <w:t>ed African America populations.</w:t>
      </w:r>
      <w:r w:rsidR="00423956">
        <w:rPr>
          <w:rFonts w:ascii="Times New Roman" w:hAnsi="Times New Roman"/>
        </w:rPr>
        <w:t xml:space="preserve"> </w:t>
      </w:r>
      <w:r w:rsidR="000A40A1">
        <w:rPr>
          <w:rFonts w:ascii="Times New Roman" w:hAnsi="Times New Roman"/>
        </w:rPr>
        <w:t xml:space="preserve">This </w:t>
      </w:r>
      <w:r w:rsidR="00475F7B">
        <w:rPr>
          <w:rFonts w:ascii="Times New Roman" w:hAnsi="Times New Roman"/>
        </w:rPr>
        <w:t xml:space="preserve">type of </w:t>
      </w:r>
      <w:r w:rsidR="000A40A1">
        <w:rPr>
          <w:rFonts w:ascii="Times New Roman" w:hAnsi="Times New Roman"/>
        </w:rPr>
        <w:t xml:space="preserve">analysis </w:t>
      </w:r>
      <w:r w:rsidR="00475F7B">
        <w:rPr>
          <w:rFonts w:ascii="Times New Roman" w:hAnsi="Times New Roman"/>
        </w:rPr>
        <w:t xml:space="preserve">can </w:t>
      </w:r>
      <w:r w:rsidR="00044039">
        <w:rPr>
          <w:rFonts w:ascii="Times New Roman" w:hAnsi="Times New Roman"/>
        </w:rPr>
        <w:t>enable</w:t>
      </w:r>
      <w:r w:rsidR="000A40A1">
        <w:rPr>
          <w:rFonts w:ascii="Times New Roman" w:hAnsi="Times New Roman"/>
        </w:rPr>
        <w:t xml:space="preserve"> </w:t>
      </w:r>
      <w:r w:rsidR="00044039">
        <w:rPr>
          <w:rFonts w:ascii="Times New Roman" w:hAnsi="Times New Roman"/>
        </w:rPr>
        <w:t>further</w:t>
      </w:r>
      <w:r w:rsidR="00475F7B">
        <w:rPr>
          <w:rFonts w:ascii="Times New Roman" w:hAnsi="Times New Roman"/>
        </w:rPr>
        <w:t xml:space="preserve"> exploration of</w:t>
      </w:r>
      <w:r>
        <w:rPr>
          <w:rFonts w:ascii="Times New Roman" w:hAnsi="Times New Roman"/>
        </w:rPr>
        <w:t xml:space="preserve"> regional diversity</w:t>
      </w:r>
      <w:r w:rsidR="000A40A1">
        <w:rPr>
          <w:rFonts w:ascii="Times New Roman" w:hAnsi="Times New Roman"/>
        </w:rPr>
        <w:t xml:space="preserve"> and h</w:t>
      </w:r>
      <w:r w:rsidRPr="009C0935">
        <w:rPr>
          <w:rFonts w:ascii="Times New Roman" w:hAnsi="Times New Roman"/>
        </w:rPr>
        <w:t xml:space="preserve">elp </w:t>
      </w:r>
      <w:r w:rsidR="00720B3F">
        <w:rPr>
          <w:rFonts w:ascii="Times New Roman" w:hAnsi="Times New Roman"/>
        </w:rPr>
        <w:t xml:space="preserve">to </w:t>
      </w:r>
      <w:r w:rsidR="007D5DCD">
        <w:rPr>
          <w:rFonts w:ascii="Times New Roman" w:hAnsi="Times New Roman"/>
        </w:rPr>
        <w:t>clarify</w:t>
      </w:r>
      <w:r w:rsidR="00044039">
        <w:rPr>
          <w:rFonts w:ascii="Times New Roman" w:hAnsi="Times New Roman"/>
        </w:rPr>
        <w:t xml:space="preserve"> </w:t>
      </w:r>
      <w:r w:rsidR="000E61AA">
        <w:rPr>
          <w:rFonts w:ascii="Times New Roman" w:hAnsi="Times New Roman"/>
        </w:rPr>
        <w:t>subsistence</w:t>
      </w:r>
      <w:r w:rsidR="00720B3F">
        <w:rPr>
          <w:rFonts w:ascii="Times New Roman" w:hAnsi="Times New Roman"/>
        </w:rPr>
        <w:t xml:space="preserve"> choices</w:t>
      </w:r>
      <w:r w:rsidR="000A40A1">
        <w:rPr>
          <w:rFonts w:ascii="Times New Roman" w:hAnsi="Times New Roman"/>
        </w:rPr>
        <w:t xml:space="preserve">, including </w:t>
      </w:r>
      <w:r w:rsidR="00720B3F">
        <w:rPr>
          <w:rFonts w:ascii="Times New Roman" w:hAnsi="Times New Roman"/>
        </w:rPr>
        <w:t>individual</w:t>
      </w:r>
      <w:r w:rsidRPr="009C0935">
        <w:rPr>
          <w:rFonts w:ascii="Times New Roman" w:hAnsi="Times New Roman"/>
        </w:rPr>
        <w:t xml:space="preserve"> trade</w:t>
      </w:r>
      <w:r w:rsidR="009A7BCE">
        <w:rPr>
          <w:rFonts w:ascii="Times New Roman" w:hAnsi="Times New Roman"/>
        </w:rPr>
        <w:t>,</w:t>
      </w:r>
      <w:r w:rsidR="00720B3F">
        <w:rPr>
          <w:rFonts w:ascii="Times New Roman" w:hAnsi="Times New Roman"/>
        </w:rPr>
        <w:t xml:space="preserve"> market</w:t>
      </w:r>
      <w:r w:rsidR="009A7BCE">
        <w:rPr>
          <w:rFonts w:ascii="Times New Roman" w:hAnsi="Times New Roman"/>
        </w:rPr>
        <w:t xml:space="preserve">, and </w:t>
      </w:r>
      <w:r w:rsidR="00044039">
        <w:rPr>
          <w:rFonts w:ascii="Times New Roman" w:hAnsi="Times New Roman"/>
        </w:rPr>
        <w:t xml:space="preserve">independent </w:t>
      </w:r>
      <w:r w:rsidR="009A7BCE">
        <w:rPr>
          <w:rFonts w:ascii="Times New Roman" w:hAnsi="Times New Roman"/>
        </w:rPr>
        <w:t>producing</w:t>
      </w:r>
      <w:r w:rsidRPr="009C0935">
        <w:rPr>
          <w:rFonts w:ascii="Times New Roman" w:hAnsi="Times New Roman"/>
        </w:rPr>
        <w:t xml:space="preserve"> opportunities.</w:t>
      </w:r>
      <w:r w:rsidR="00423956">
        <w:rPr>
          <w:rFonts w:ascii="Times New Roman" w:hAnsi="Times New Roman"/>
        </w:rPr>
        <w:t xml:space="preserve"> </w:t>
      </w:r>
      <w:r w:rsidRPr="009C0935">
        <w:rPr>
          <w:rFonts w:ascii="Times New Roman" w:hAnsi="Times New Roman"/>
        </w:rPr>
        <w:t>Also,</w:t>
      </w:r>
      <w:r w:rsidR="000A40A1">
        <w:rPr>
          <w:rFonts w:ascii="Times New Roman" w:hAnsi="Times New Roman"/>
        </w:rPr>
        <w:t xml:space="preserve"> eggshell identification and analysis studies offer </w:t>
      </w:r>
      <w:r w:rsidRPr="009C0935">
        <w:rPr>
          <w:rFonts w:ascii="Times New Roman" w:hAnsi="Times New Roman"/>
        </w:rPr>
        <w:t>another interesting look at the use of animal</w:t>
      </w:r>
      <w:r w:rsidR="009A7BCE">
        <w:rPr>
          <w:rFonts w:ascii="Times New Roman" w:hAnsi="Times New Roman"/>
        </w:rPr>
        <w:t xml:space="preserve">s </w:t>
      </w:r>
      <w:r w:rsidR="00475F7B">
        <w:rPr>
          <w:rFonts w:ascii="Times New Roman" w:hAnsi="Times New Roman"/>
        </w:rPr>
        <w:t xml:space="preserve">as </w:t>
      </w:r>
      <w:r w:rsidR="00044039">
        <w:rPr>
          <w:rFonts w:ascii="Times New Roman" w:hAnsi="Times New Roman"/>
        </w:rPr>
        <w:t>opportunistic secondary by-product producers</w:t>
      </w:r>
      <w:r w:rsidR="000A40A1">
        <w:rPr>
          <w:rFonts w:ascii="Times New Roman" w:hAnsi="Times New Roman"/>
        </w:rPr>
        <w:t>.</w:t>
      </w:r>
      <w:r w:rsidR="00423956">
        <w:rPr>
          <w:rFonts w:ascii="Times New Roman" w:hAnsi="Times New Roman"/>
        </w:rPr>
        <w:t xml:space="preserve"> </w:t>
      </w:r>
    </w:p>
    <w:p w14:paraId="1701F668" w14:textId="04734220" w:rsidR="00735AC0" w:rsidRDefault="009A7BCE" w:rsidP="00735AC0">
      <w:pPr>
        <w:spacing w:line="480" w:lineRule="auto"/>
        <w:ind w:firstLine="720"/>
        <w:rPr>
          <w:rFonts w:ascii="Times New Roman" w:hAnsi="Times New Roman"/>
        </w:rPr>
      </w:pPr>
      <w:r>
        <w:rPr>
          <w:rFonts w:ascii="Times New Roman" w:hAnsi="Times New Roman"/>
        </w:rPr>
        <w:t xml:space="preserve">In conclusion, while </w:t>
      </w:r>
      <w:r w:rsidR="009E2139">
        <w:rPr>
          <w:rFonts w:ascii="Times New Roman" w:hAnsi="Times New Roman"/>
        </w:rPr>
        <w:t xml:space="preserve">I have discussed that </w:t>
      </w:r>
      <w:r>
        <w:rPr>
          <w:rFonts w:ascii="Times New Roman" w:hAnsi="Times New Roman"/>
        </w:rPr>
        <w:t>additional methods for eggshell identification are available, the low cost</w:t>
      </w:r>
      <w:r w:rsidR="00DB5EE2">
        <w:rPr>
          <w:rFonts w:ascii="Times New Roman" w:hAnsi="Times New Roman"/>
        </w:rPr>
        <w:t xml:space="preserve"> method for assessing the eggshell identification </w:t>
      </w:r>
      <w:r w:rsidR="009E2139">
        <w:rPr>
          <w:rFonts w:ascii="Times New Roman" w:hAnsi="Times New Roman"/>
        </w:rPr>
        <w:t>used for this project is a viable alternative technique</w:t>
      </w:r>
      <w:r w:rsidR="00DB5EE2">
        <w:rPr>
          <w:rFonts w:ascii="Times New Roman" w:hAnsi="Times New Roman"/>
        </w:rPr>
        <w:t>.</w:t>
      </w:r>
      <w:r w:rsidR="00423956">
        <w:rPr>
          <w:rFonts w:ascii="Times New Roman" w:hAnsi="Times New Roman"/>
        </w:rPr>
        <w:t xml:space="preserve"> </w:t>
      </w:r>
      <w:r w:rsidR="00735AC0" w:rsidRPr="00C27725">
        <w:rPr>
          <w:rFonts w:ascii="Times New Roman" w:hAnsi="Times New Roman"/>
        </w:rPr>
        <w:t>With continued interest in the application of advanced analytical methods and the potential for increasing the limited amount of retrievable data from avian fauna, the future of eggshell studies looks promising.</w:t>
      </w:r>
      <w:r w:rsidR="00423956">
        <w:rPr>
          <w:rFonts w:ascii="Times New Roman" w:hAnsi="Times New Roman"/>
        </w:rPr>
        <w:t xml:space="preserve"> </w:t>
      </w:r>
    </w:p>
    <w:p w14:paraId="158D1373" w14:textId="502AC4EE" w:rsidR="007500EA" w:rsidRDefault="007500EA">
      <w:pPr>
        <w:rPr>
          <w:rFonts w:ascii="Times New Roman" w:hAnsi="Times New Roman"/>
        </w:rPr>
      </w:pPr>
    </w:p>
    <w:p w14:paraId="382E7E35" w14:textId="77777777" w:rsidR="001037D9" w:rsidRDefault="001037D9">
      <w:pPr>
        <w:rPr>
          <w:rFonts w:ascii="Times New Roman" w:eastAsiaTheme="majorEastAsia" w:hAnsi="Times New Roman" w:cstheme="majorBidi"/>
          <w:b/>
          <w:bCs/>
          <w:szCs w:val="32"/>
        </w:rPr>
      </w:pPr>
      <w:r>
        <w:br w:type="page"/>
      </w:r>
    </w:p>
    <w:p w14:paraId="29FF5EB2" w14:textId="75EDA060" w:rsidR="00B92497" w:rsidRPr="007500EA" w:rsidRDefault="007500EA" w:rsidP="007500EA">
      <w:pPr>
        <w:pStyle w:val="Heading1"/>
        <w:rPr>
          <w:color w:val="345A8A" w:themeColor="accent1" w:themeShade="B5"/>
          <w:sz w:val="32"/>
        </w:rPr>
      </w:pPr>
      <w:bookmarkStart w:id="23" w:name="_Toc227299709"/>
      <w:r>
        <w:t>List of References</w:t>
      </w:r>
      <w:bookmarkEnd w:id="23"/>
      <w:r w:rsidR="00EF40C7" w:rsidRPr="00C27725">
        <w:br w:type="page"/>
      </w:r>
    </w:p>
    <w:p w14:paraId="22519D9B" w14:textId="331D4F42" w:rsidR="004760E5" w:rsidRPr="00C27725" w:rsidRDefault="004760E5" w:rsidP="00912A46">
      <w:pPr>
        <w:rPr>
          <w:rFonts w:ascii="Times New Roman" w:hAnsi="Times New Roman"/>
        </w:rPr>
      </w:pPr>
      <w:r w:rsidRPr="00C27725">
        <w:rPr>
          <w:rFonts w:ascii="Times New Roman" w:hAnsi="Times New Roman"/>
        </w:rPr>
        <w:t>Ancel, A. and Girard, H.</w:t>
      </w:r>
    </w:p>
    <w:p w14:paraId="23DEBD9F" w14:textId="5D8A2B99" w:rsidR="004760E5" w:rsidRPr="00C27725" w:rsidRDefault="004760E5" w:rsidP="00D0066B">
      <w:pPr>
        <w:ind w:left="1440" w:hanging="720"/>
        <w:rPr>
          <w:rFonts w:ascii="Times New Roman" w:hAnsi="Times New Roman"/>
        </w:rPr>
      </w:pPr>
      <w:r w:rsidRPr="00C27725">
        <w:rPr>
          <w:rFonts w:ascii="Times New Roman" w:hAnsi="Times New Roman"/>
        </w:rPr>
        <w:t>1992</w:t>
      </w:r>
      <w:r w:rsidRPr="00C27725">
        <w:rPr>
          <w:rFonts w:ascii="Times New Roman" w:hAnsi="Times New Roman"/>
        </w:rPr>
        <w:tab/>
        <w:t>Eggshell of the Domestic Guinea Fowl.</w:t>
      </w:r>
      <w:r w:rsidR="00423956">
        <w:rPr>
          <w:rFonts w:ascii="Times New Roman" w:hAnsi="Times New Roman"/>
        </w:rPr>
        <w:t xml:space="preserve"> </w:t>
      </w:r>
      <w:r w:rsidRPr="00C27725">
        <w:rPr>
          <w:rFonts w:ascii="Times New Roman" w:hAnsi="Times New Roman"/>
          <w:i/>
        </w:rPr>
        <w:t xml:space="preserve">British Poultry Science </w:t>
      </w:r>
      <w:r w:rsidR="0067537C">
        <w:rPr>
          <w:rFonts w:ascii="Times New Roman" w:hAnsi="Times New Roman"/>
        </w:rPr>
        <w:t>33:</w:t>
      </w:r>
      <w:r w:rsidRPr="00C27725">
        <w:rPr>
          <w:rFonts w:ascii="Times New Roman" w:hAnsi="Times New Roman"/>
        </w:rPr>
        <w:t>933-1001.</w:t>
      </w:r>
    </w:p>
    <w:p w14:paraId="301800AD" w14:textId="77777777" w:rsidR="004760E5" w:rsidRDefault="004760E5" w:rsidP="00912A46">
      <w:pPr>
        <w:rPr>
          <w:rFonts w:ascii="Times New Roman" w:hAnsi="Times New Roman"/>
        </w:rPr>
      </w:pPr>
    </w:p>
    <w:p w14:paraId="68DC965C" w14:textId="053D6633" w:rsidR="00775155" w:rsidRDefault="00775155" w:rsidP="00912A46">
      <w:pPr>
        <w:rPr>
          <w:rFonts w:ascii="Times New Roman" w:hAnsi="Times New Roman"/>
        </w:rPr>
      </w:pPr>
      <w:r>
        <w:rPr>
          <w:rFonts w:ascii="Times New Roman" w:hAnsi="Times New Roman"/>
        </w:rPr>
        <w:t>Barber, Michael</w:t>
      </w:r>
    </w:p>
    <w:p w14:paraId="0272B2AE" w14:textId="00D830E7" w:rsidR="00775155" w:rsidRPr="00857233" w:rsidRDefault="00775155" w:rsidP="00D0066B">
      <w:pPr>
        <w:ind w:left="1440" w:hanging="720"/>
        <w:rPr>
          <w:rFonts w:ascii="Times New Roman" w:hAnsi="Times New Roman"/>
        </w:rPr>
      </w:pPr>
      <w:r>
        <w:rPr>
          <w:rFonts w:ascii="Times New Roman" w:hAnsi="Times New Roman"/>
        </w:rPr>
        <w:t>1976</w:t>
      </w:r>
      <w:r>
        <w:rPr>
          <w:rFonts w:ascii="Times New Roman" w:hAnsi="Times New Roman"/>
        </w:rPr>
        <w:tab/>
        <w:t>The Vertebrate Fauna From a Late eighteenth Century Well:</w:t>
      </w:r>
      <w:r w:rsidR="00423956">
        <w:rPr>
          <w:rFonts w:ascii="Times New Roman" w:hAnsi="Times New Roman"/>
        </w:rPr>
        <w:t xml:space="preserve"> </w:t>
      </w:r>
      <w:r>
        <w:rPr>
          <w:rFonts w:ascii="Times New Roman" w:hAnsi="Times New Roman"/>
        </w:rPr>
        <w:t>The Bray Plantation, Kingsmill, Virginia.</w:t>
      </w:r>
      <w:r w:rsidR="00423956">
        <w:rPr>
          <w:rFonts w:ascii="Times New Roman" w:hAnsi="Times New Roman"/>
        </w:rPr>
        <w:t xml:space="preserve"> </w:t>
      </w:r>
      <w:r>
        <w:rPr>
          <w:rFonts w:ascii="Times New Roman" w:hAnsi="Times New Roman"/>
          <w:i/>
        </w:rPr>
        <w:t>Historical Archaeology</w:t>
      </w:r>
      <w:r w:rsidR="00857233">
        <w:rPr>
          <w:rFonts w:ascii="Times New Roman" w:hAnsi="Times New Roman"/>
        </w:rPr>
        <w:t xml:space="preserve"> 10:68-72.</w:t>
      </w:r>
    </w:p>
    <w:p w14:paraId="718124EE" w14:textId="77777777" w:rsidR="00775155" w:rsidRPr="00C27725" w:rsidRDefault="00775155" w:rsidP="00912A46">
      <w:pPr>
        <w:rPr>
          <w:rFonts w:ascii="Times New Roman" w:hAnsi="Times New Roman"/>
        </w:rPr>
      </w:pPr>
    </w:p>
    <w:p w14:paraId="408723C1" w14:textId="77777777" w:rsidR="00F3075F" w:rsidRPr="00C27725" w:rsidRDefault="00F3075F" w:rsidP="00F3075F">
      <w:pPr>
        <w:rPr>
          <w:rFonts w:ascii="Times New Roman" w:hAnsi="Times New Roman"/>
        </w:rPr>
      </w:pPr>
      <w:r w:rsidRPr="00C27725">
        <w:rPr>
          <w:rFonts w:ascii="Times New Roman" w:hAnsi="Times New Roman"/>
        </w:rPr>
        <w:t>Beacham, Bradley E. and Stephen R. Durand</w:t>
      </w:r>
    </w:p>
    <w:p w14:paraId="1B737EE7" w14:textId="571A1846" w:rsidR="00F3075F" w:rsidRPr="00C27725" w:rsidRDefault="00F3075F" w:rsidP="00D0066B">
      <w:pPr>
        <w:ind w:left="1440" w:hanging="720"/>
        <w:rPr>
          <w:rFonts w:ascii="Times New Roman" w:hAnsi="Times New Roman"/>
        </w:rPr>
      </w:pPr>
      <w:r w:rsidRPr="00C27725">
        <w:rPr>
          <w:rFonts w:ascii="Times New Roman" w:hAnsi="Times New Roman"/>
        </w:rPr>
        <w:t>2007</w:t>
      </w:r>
      <w:r w:rsidRPr="00C27725">
        <w:rPr>
          <w:rFonts w:ascii="Times New Roman" w:hAnsi="Times New Roman"/>
        </w:rPr>
        <w:tab/>
        <w:t>Eggshell and the Archaeological Record:</w:t>
      </w:r>
      <w:r w:rsidR="00423956">
        <w:rPr>
          <w:rFonts w:ascii="Times New Roman" w:hAnsi="Times New Roman"/>
        </w:rPr>
        <w:t xml:space="preserve"> </w:t>
      </w:r>
      <w:r w:rsidRPr="00C27725">
        <w:rPr>
          <w:rFonts w:ascii="Times New Roman" w:hAnsi="Times New Roman"/>
        </w:rPr>
        <w:t>New Insights into Turkey Husbandry in the American Southwest.</w:t>
      </w:r>
      <w:r w:rsidR="00423956">
        <w:rPr>
          <w:rFonts w:ascii="Times New Roman" w:hAnsi="Times New Roman"/>
        </w:rPr>
        <w:t xml:space="preserve"> </w:t>
      </w:r>
      <w:r w:rsidRPr="00C27725">
        <w:rPr>
          <w:rFonts w:ascii="Times New Roman" w:hAnsi="Times New Roman"/>
          <w:i/>
        </w:rPr>
        <w:t>Journal of Archaeological Science</w:t>
      </w:r>
      <w:r w:rsidRPr="00C27725">
        <w:rPr>
          <w:rFonts w:ascii="Times New Roman" w:hAnsi="Times New Roman"/>
        </w:rPr>
        <w:t xml:space="preserve"> 34:1610-1621.</w:t>
      </w:r>
    </w:p>
    <w:p w14:paraId="38D82AF3" w14:textId="77777777" w:rsidR="00F3075F" w:rsidRDefault="00F3075F" w:rsidP="00F3075F">
      <w:pPr>
        <w:rPr>
          <w:rFonts w:ascii="Times New Roman" w:hAnsi="Times New Roman"/>
        </w:rPr>
      </w:pPr>
    </w:p>
    <w:p w14:paraId="7936631B" w14:textId="295B2A0C" w:rsidR="006253C8" w:rsidRDefault="006253C8" w:rsidP="00F3075F">
      <w:pPr>
        <w:rPr>
          <w:rFonts w:ascii="Times New Roman" w:hAnsi="Times New Roman"/>
        </w:rPr>
      </w:pPr>
      <w:r>
        <w:rPr>
          <w:rFonts w:ascii="Times New Roman" w:hAnsi="Times New Roman"/>
        </w:rPr>
        <w:t>Bear, James A. Jr., and Lucia C. Stanton (editors)</w:t>
      </w:r>
    </w:p>
    <w:p w14:paraId="36850D47" w14:textId="4A311DAB" w:rsidR="006253C8" w:rsidRPr="006253C8" w:rsidRDefault="006253C8" w:rsidP="006253C8">
      <w:pPr>
        <w:ind w:left="1440" w:hanging="720"/>
        <w:rPr>
          <w:rFonts w:ascii="Times New Roman" w:hAnsi="Times New Roman"/>
        </w:rPr>
      </w:pPr>
      <w:r>
        <w:rPr>
          <w:rFonts w:ascii="Times New Roman" w:hAnsi="Times New Roman"/>
        </w:rPr>
        <w:t>1997</w:t>
      </w:r>
      <w:r>
        <w:rPr>
          <w:rFonts w:ascii="Times New Roman" w:hAnsi="Times New Roman"/>
        </w:rPr>
        <w:tab/>
      </w:r>
      <w:r>
        <w:rPr>
          <w:rFonts w:ascii="Times New Roman" w:hAnsi="Times New Roman"/>
          <w:i/>
        </w:rPr>
        <w:t>The Papers of Thomas Jefferson, Second Series, Jefferson’s Memorandum Books:</w:t>
      </w:r>
      <w:r w:rsidR="00423956">
        <w:rPr>
          <w:rFonts w:ascii="Times New Roman" w:hAnsi="Times New Roman"/>
          <w:i/>
        </w:rPr>
        <w:t xml:space="preserve"> </w:t>
      </w:r>
      <w:r>
        <w:rPr>
          <w:rFonts w:ascii="Times New Roman" w:hAnsi="Times New Roman"/>
          <w:i/>
        </w:rPr>
        <w:t xml:space="preserve">Accounts, with Legal Records and Miscellany, 1767-1826. </w:t>
      </w:r>
      <w:r>
        <w:rPr>
          <w:rFonts w:ascii="Times New Roman" w:hAnsi="Times New Roman"/>
        </w:rPr>
        <w:t>Volume II. Prince</w:t>
      </w:r>
      <w:r w:rsidR="007D5DCD">
        <w:rPr>
          <w:rFonts w:ascii="Times New Roman" w:hAnsi="Times New Roman"/>
        </w:rPr>
        <w:t>ton University Press, Princeton, NJ</w:t>
      </w:r>
      <w:r>
        <w:rPr>
          <w:rFonts w:ascii="Times New Roman" w:hAnsi="Times New Roman"/>
        </w:rPr>
        <w:t>.</w:t>
      </w:r>
    </w:p>
    <w:p w14:paraId="483375AE" w14:textId="77777777" w:rsidR="006253C8" w:rsidRDefault="006253C8" w:rsidP="00F3075F">
      <w:pPr>
        <w:rPr>
          <w:rFonts w:ascii="Times New Roman" w:hAnsi="Times New Roman"/>
        </w:rPr>
      </w:pPr>
    </w:p>
    <w:p w14:paraId="38418088" w14:textId="75F5E700" w:rsidR="00BA3F52" w:rsidRDefault="00BA3F52" w:rsidP="00F3075F">
      <w:pPr>
        <w:rPr>
          <w:rFonts w:ascii="Times New Roman" w:hAnsi="Times New Roman"/>
        </w:rPr>
      </w:pPr>
      <w:r>
        <w:rPr>
          <w:rFonts w:ascii="Times New Roman" w:hAnsi="Times New Roman"/>
        </w:rPr>
        <w:t>Becking, J.H.</w:t>
      </w:r>
    </w:p>
    <w:p w14:paraId="69B8EA00" w14:textId="36D03DC6" w:rsidR="00BA3F52" w:rsidRPr="00BA3F52" w:rsidRDefault="00BA3F52" w:rsidP="00F3075F">
      <w:pPr>
        <w:rPr>
          <w:rFonts w:ascii="Times New Roman" w:hAnsi="Times New Roman"/>
        </w:rPr>
      </w:pPr>
      <w:r>
        <w:rPr>
          <w:rFonts w:ascii="Times New Roman" w:hAnsi="Times New Roman"/>
        </w:rPr>
        <w:tab/>
        <w:t>1975</w:t>
      </w:r>
      <w:r>
        <w:rPr>
          <w:rFonts w:ascii="Times New Roman" w:hAnsi="Times New Roman"/>
        </w:rPr>
        <w:tab/>
        <w:t>The Ultrastructure of the Avian Eggshell.</w:t>
      </w:r>
      <w:r w:rsidR="00423956">
        <w:rPr>
          <w:rFonts w:ascii="Times New Roman" w:hAnsi="Times New Roman"/>
        </w:rPr>
        <w:t xml:space="preserve"> </w:t>
      </w:r>
      <w:r>
        <w:rPr>
          <w:rFonts w:ascii="Times New Roman" w:hAnsi="Times New Roman"/>
          <w:i/>
        </w:rPr>
        <w:t>The Ibis</w:t>
      </w:r>
      <w:r>
        <w:rPr>
          <w:rFonts w:ascii="Times New Roman" w:hAnsi="Times New Roman"/>
        </w:rPr>
        <w:t xml:space="preserve"> 117(2):143-151.</w:t>
      </w:r>
    </w:p>
    <w:p w14:paraId="24C8CEDC" w14:textId="77777777" w:rsidR="00472B3E" w:rsidRDefault="00472B3E" w:rsidP="00472B3E">
      <w:pPr>
        <w:rPr>
          <w:rFonts w:ascii="Times New Roman" w:hAnsi="Times New Roman"/>
        </w:rPr>
      </w:pPr>
    </w:p>
    <w:p w14:paraId="46B4A0CB" w14:textId="42C27C95" w:rsidR="00472B3E" w:rsidRDefault="00472B3E" w:rsidP="00472B3E">
      <w:pPr>
        <w:rPr>
          <w:rFonts w:ascii="Times New Roman" w:hAnsi="Times New Roman"/>
        </w:rPr>
      </w:pPr>
      <w:r>
        <w:rPr>
          <w:rFonts w:ascii="Times New Roman" w:hAnsi="Times New Roman"/>
        </w:rPr>
        <w:t>Betts, Edwin Morris (editor)</w:t>
      </w:r>
    </w:p>
    <w:p w14:paraId="1A89618B" w14:textId="1353A833" w:rsidR="00472B3E" w:rsidRPr="00472B3E" w:rsidRDefault="00472B3E" w:rsidP="00472B3E">
      <w:pPr>
        <w:ind w:left="1440" w:hanging="720"/>
        <w:rPr>
          <w:rFonts w:ascii="Times New Roman" w:hAnsi="Times New Roman"/>
        </w:rPr>
      </w:pPr>
      <w:r>
        <w:rPr>
          <w:rFonts w:ascii="Times New Roman" w:hAnsi="Times New Roman"/>
        </w:rPr>
        <w:t>1944</w:t>
      </w:r>
      <w:r>
        <w:rPr>
          <w:rFonts w:ascii="Times New Roman" w:hAnsi="Times New Roman"/>
        </w:rPr>
        <w:tab/>
      </w:r>
      <w:r>
        <w:rPr>
          <w:rFonts w:ascii="Times New Roman" w:hAnsi="Times New Roman"/>
          <w:i/>
        </w:rPr>
        <w:t>Thomas Jefferson’s Garden Book, 1766-1824:</w:t>
      </w:r>
      <w:r w:rsidR="00423956">
        <w:rPr>
          <w:rFonts w:ascii="Times New Roman" w:hAnsi="Times New Roman"/>
          <w:i/>
        </w:rPr>
        <w:t xml:space="preserve"> </w:t>
      </w:r>
      <w:r>
        <w:rPr>
          <w:rFonts w:ascii="Times New Roman" w:hAnsi="Times New Roman"/>
          <w:i/>
        </w:rPr>
        <w:t>With Relevant Extracts From His Other Writings.</w:t>
      </w:r>
      <w:r>
        <w:rPr>
          <w:rFonts w:ascii="Times New Roman" w:hAnsi="Times New Roman"/>
        </w:rPr>
        <w:t xml:space="preserve"> The American Philosophical Society, Philadelphia.</w:t>
      </w:r>
    </w:p>
    <w:p w14:paraId="5EA399AE" w14:textId="77777777" w:rsidR="00AA4D38" w:rsidRPr="00C27725" w:rsidRDefault="00AA4D38" w:rsidP="00F3075F">
      <w:pPr>
        <w:rPr>
          <w:rFonts w:ascii="Times New Roman" w:hAnsi="Times New Roman"/>
        </w:rPr>
      </w:pPr>
    </w:p>
    <w:p w14:paraId="57F48D9C" w14:textId="77777777" w:rsidR="00F3075F" w:rsidRPr="00C27725" w:rsidRDefault="00F3075F" w:rsidP="00F3075F">
      <w:pPr>
        <w:rPr>
          <w:rFonts w:ascii="Times New Roman" w:hAnsi="Times New Roman"/>
        </w:rPr>
      </w:pPr>
      <w:r w:rsidRPr="00C27725">
        <w:rPr>
          <w:rFonts w:ascii="Times New Roman" w:hAnsi="Times New Roman"/>
        </w:rPr>
        <w:t>Blankespoor, Gilbert W.</w:t>
      </w:r>
    </w:p>
    <w:p w14:paraId="5BE971A3" w14:textId="3D12A53A" w:rsidR="00F3075F" w:rsidRPr="00C27725" w:rsidRDefault="00F3075F" w:rsidP="00D0066B">
      <w:pPr>
        <w:ind w:left="1440" w:hanging="720"/>
        <w:rPr>
          <w:rFonts w:ascii="Times New Roman" w:hAnsi="Times New Roman"/>
        </w:rPr>
      </w:pPr>
      <w:r w:rsidRPr="00C27725">
        <w:rPr>
          <w:rFonts w:ascii="Times New Roman" w:hAnsi="Times New Roman"/>
        </w:rPr>
        <w:t>1987</w:t>
      </w:r>
      <w:r w:rsidRPr="00C27725">
        <w:rPr>
          <w:rFonts w:ascii="Times New Roman" w:hAnsi="Times New Roman"/>
        </w:rPr>
        <w:tab/>
        <w:t>An Improved Procedure for Counting Pores in Avian Eggshells.</w:t>
      </w:r>
      <w:r w:rsidR="00423956">
        <w:rPr>
          <w:rFonts w:ascii="Times New Roman" w:hAnsi="Times New Roman"/>
        </w:rPr>
        <w:t xml:space="preserve"> </w:t>
      </w:r>
      <w:r w:rsidRPr="00C27725">
        <w:rPr>
          <w:rFonts w:ascii="Times New Roman" w:hAnsi="Times New Roman"/>
          <w:i/>
        </w:rPr>
        <w:t xml:space="preserve">The Condor </w:t>
      </w:r>
      <w:r w:rsidRPr="00C27725">
        <w:rPr>
          <w:rFonts w:ascii="Times New Roman" w:hAnsi="Times New Roman"/>
        </w:rPr>
        <w:t>89(3):663-665.</w:t>
      </w:r>
    </w:p>
    <w:p w14:paraId="25B95D7F" w14:textId="77777777" w:rsidR="00F3075F" w:rsidRPr="00C27725" w:rsidRDefault="00F3075F" w:rsidP="00F3075F">
      <w:pPr>
        <w:rPr>
          <w:rFonts w:ascii="Times New Roman" w:hAnsi="Times New Roman"/>
        </w:rPr>
      </w:pPr>
    </w:p>
    <w:p w14:paraId="4E50E146" w14:textId="4121889D" w:rsidR="00E11415" w:rsidRPr="00C27725" w:rsidRDefault="00E11415" w:rsidP="00F3075F">
      <w:pPr>
        <w:rPr>
          <w:rFonts w:ascii="Times New Roman" w:hAnsi="Times New Roman"/>
        </w:rPr>
      </w:pPr>
      <w:r w:rsidRPr="00C27725">
        <w:rPr>
          <w:rFonts w:ascii="Times New Roman" w:hAnsi="Times New Roman"/>
        </w:rPr>
        <w:t>Bloom, Margaret A., Lincoln V. Domm, Andrew V. Nalbandov, and William Bloom</w:t>
      </w:r>
    </w:p>
    <w:p w14:paraId="7CDCE3F1" w14:textId="76A2EEEF" w:rsidR="00E11415" w:rsidRPr="00C27725" w:rsidRDefault="00823C77" w:rsidP="00D0066B">
      <w:pPr>
        <w:ind w:left="1440" w:hanging="720"/>
        <w:rPr>
          <w:rFonts w:ascii="Times New Roman" w:hAnsi="Times New Roman"/>
        </w:rPr>
      </w:pPr>
      <w:r w:rsidRPr="00C27725">
        <w:rPr>
          <w:rFonts w:ascii="Times New Roman" w:hAnsi="Times New Roman"/>
        </w:rPr>
        <w:t>1958</w:t>
      </w:r>
      <w:r w:rsidRPr="00C27725">
        <w:rPr>
          <w:rFonts w:ascii="Times New Roman" w:hAnsi="Times New Roman"/>
        </w:rPr>
        <w:tab/>
        <w:t>Medullary Bone of Laying Chickens.</w:t>
      </w:r>
      <w:r w:rsidR="00423956">
        <w:rPr>
          <w:rFonts w:ascii="Times New Roman" w:hAnsi="Times New Roman"/>
        </w:rPr>
        <w:t xml:space="preserve"> </w:t>
      </w:r>
      <w:r w:rsidRPr="00C27725">
        <w:rPr>
          <w:rFonts w:ascii="Times New Roman" w:hAnsi="Times New Roman"/>
          <w:i/>
        </w:rPr>
        <w:t>American Journal of Anatomy</w:t>
      </w:r>
      <w:r w:rsidRPr="00C27725">
        <w:rPr>
          <w:rFonts w:ascii="Times New Roman" w:hAnsi="Times New Roman"/>
        </w:rPr>
        <w:t xml:space="preserve"> 102(3): 411-453.</w:t>
      </w:r>
    </w:p>
    <w:p w14:paraId="0FDF195E" w14:textId="77777777" w:rsidR="00E11415" w:rsidRPr="00C27725" w:rsidRDefault="00E11415" w:rsidP="00F3075F">
      <w:pPr>
        <w:rPr>
          <w:rFonts w:ascii="Times New Roman" w:hAnsi="Times New Roman"/>
        </w:rPr>
      </w:pPr>
    </w:p>
    <w:p w14:paraId="53449E76" w14:textId="77777777" w:rsidR="00F3075F" w:rsidRPr="00C27725" w:rsidRDefault="00F3075F" w:rsidP="00F3075F">
      <w:pPr>
        <w:rPr>
          <w:rFonts w:ascii="Times New Roman" w:hAnsi="Times New Roman"/>
        </w:rPr>
      </w:pPr>
      <w:r w:rsidRPr="00C27725">
        <w:rPr>
          <w:rFonts w:ascii="Times New Roman" w:hAnsi="Times New Roman"/>
        </w:rPr>
        <w:t>Board, R.G. and V.D. Scott</w:t>
      </w:r>
    </w:p>
    <w:p w14:paraId="0A800018" w14:textId="3C6CE98D" w:rsidR="00F3075F" w:rsidRPr="00C27725" w:rsidRDefault="00F3075F" w:rsidP="00D0066B">
      <w:pPr>
        <w:ind w:firstLine="720"/>
        <w:rPr>
          <w:rFonts w:ascii="Times New Roman" w:hAnsi="Times New Roman"/>
        </w:rPr>
      </w:pPr>
      <w:r w:rsidRPr="00C27725">
        <w:rPr>
          <w:rFonts w:ascii="Times New Roman" w:hAnsi="Times New Roman"/>
        </w:rPr>
        <w:t>1980</w:t>
      </w:r>
      <w:r w:rsidRPr="00C27725">
        <w:rPr>
          <w:rFonts w:ascii="Times New Roman" w:hAnsi="Times New Roman"/>
        </w:rPr>
        <w:tab/>
        <w:t>Porosity of the Avian Eggshell.</w:t>
      </w:r>
      <w:r w:rsidR="00423956">
        <w:rPr>
          <w:rFonts w:ascii="Times New Roman" w:hAnsi="Times New Roman"/>
        </w:rPr>
        <w:t xml:space="preserve"> </w:t>
      </w:r>
      <w:r w:rsidRPr="00C27725">
        <w:rPr>
          <w:rFonts w:ascii="Times New Roman" w:hAnsi="Times New Roman"/>
          <w:i/>
        </w:rPr>
        <w:t>American Zoology</w:t>
      </w:r>
      <w:r w:rsidRPr="00C27725">
        <w:rPr>
          <w:rFonts w:ascii="Times New Roman" w:hAnsi="Times New Roman"/>
        </w:rPr>
        <w:t xml:space="preserve"> 20:339-349.</w:t>
      </w:r>
    </w:p>
    <w:p w14:paraId="6B90496B" w14:textId="77777777" w:rsidR="00F3075F" w:rsidRPr="00C27725" w:rsidRDefault="00F3075F" w:rsidP="00F3075F">
      <w:pPr>
        <w:rPr>
          <w:rFonts w:ascii="Times New Roman" w:hAnsi="Times New Roman"/>
        </w:rPr>
      </w:pPr>
    </w:p>
    <w:p w14:paraId="195D90A0" w14:textId="77777777" w:rsidR="00F3075F" w:rsidRPr="00C27725" w:rsidRDefault="00F3075F" w:rsidP="00F3075F">
      <w:pPr>
        <w:rPr>
          <w:rFonts w:ascii="Times New Roman" w:hAnsi="Times New Roman"/>
        </w:rPr>
      </w:pPr>
      <w:r w:rsidRPr="00C27725">
        <w:rPr>
          <w:rFonts w:ascii="Times New Roman" w:hAnsi="Times New Roman"/>
        </w:rPr>
        <w:t>Boersma, P. Dee and Ginger A. Rebstock</w:t>
      </w:r>
    </w:p>
    <w:p w14:paraId="3581FC41" w14:textId="4FEE2C0A" w:rsidR="00F3075F" w:rsidRDefault="00F3075F" w:rsidP="00D0066B">
      <w:pPr>
        <w:ind w:left="1440" w:hanging="720"/>
        <w:rPr>
          <w:rFonts w:ascii="Times New Roman" w:hAnsi="Times New Roman"/>
        </w:rPr>
      </w:pPr>
      <w:r w:rsidRPr="00C27725">
        <w:rPr>
          <w:rFonts w:ascii="Times New Roman" w:hAnsi="Times New Roman"/>
        </w:rPr>
        <w:t>2009</w:t>
      </w:r>
      <w:r w:rsidRPr="00C27725">
        <w:rPr>
          <w:rFonts w:ascii="Times New Roman" w:hAnsi="Times New Roman"/>
        </w:rPr>
        <w:tab/>
        <w:t>Magellanic Penguin Eggshell Pores:</w:t>
      </w:r>
      <w:r w:rsidR="00423956">
        <w:rPr>
          <w:rFonts w:ascii="Times New Roman" w:hAnsi="Times New Roman"/>
        </w:rPr>
        <w:t xml:space="preserve"> </w:t>
      </w:r>
      <w:r w:rsidRPr="00C27725">
        <w:rPr>
          <w:rFonts w:ascii="Times New Roman" w:hAnsi="Times New Roman"/>
        </w:rPr>
        <w:t>Does Number Matter?</w:t>
      </w:r>
      <w:r w:rsidR="00423956">
        <w:rPr>
          <w:rFonts w:ascii="Times New Roman" w:hAnsi="Times New Roman"/>
        </w:rPr>
        <w:t xml:space="preserve"> </w:t>
      </w:r>
      <w:r w:rsidRPr="00C27725">
        <w:rPr>
          <w:rFonts w:ascii="Times New Roman" w:hAnsi="Times New Roman"/>
          <w:i/>
        </w:rPr>
        <w:t xml:space="preserve">Ibis </w:t>
      </w:r>
      <w:r w:rsidRPr="00C27725">
        <w:rPr>
          <w:rFonts w:ascii="Times New Roman" w:hAnsi="Times New Roman"/>
        </w:rPr>
        <w:t>151: 535-540.</w:t>
      </w:r>
    </w:p>
    <w:p w14:paraId="51BFAB4B" w14:textId="77777777" w:rsidR="00D332DD" w:rsidRDefault="00D332DD" w:rsidP="00D332DD">
      <w:pPr>
        <w:rPr>
          <w:rFonts w:ascii="Times New Roman" w:hAnsi="Times New Roman"/>
        </w:rPr>
      </w:pPr>
    </w:p>
    <w:p w14:paraId="411B4140" w14:textId="0285E3DC" w:rsidR="00D332DD" w:rsidRDefault="00D332DD" w:rsidP="00D332DD">
      <w:pPr>
        <w:rPr>
          <w:rFonts w:ascii="Times New Roman" w:hAnsi="Times New Roman"/>
        </w:rPr>
      </w:pPr>
      <w:r>
        <w:rPr>
          <w:rFonts w:ascii="Times New Roman" w:hAnsi="Times New Roman"/>
        </w:rPr>
        <w:t>Bowen, Joanne</w:t>
      </w:r>
    </w:p>
    <w:p w14:paraId="6E139BF1" w14:textId="0F0D37E7" w:rsidR="00E07519" w:rsidRPr="00CA3900" w:rsidRDefault="00E07519" w:rsidP="00E07519">
      <w:pPr>
        <w:ind w:left="1440" w:hanging="720"/>
        <w:rPr>
          <w:rFonts w:ascii="Times New Roman" w:hAnsi="Times New Roman"/>
        </w:rPr>
      </w:pPr>
      <w:r>
        <w:rPr>
          <w:rFonts w:ascii="Times New Roman" w:hAnsi="Times New Roman"/>
        </w:rPr>
        <w:t>1993</w:t>
      </w:r>
      <w:r>
        <w:rPr>
          <w:rFonts w:ascii="Times New Roman" w:hAnsi="Times New Roman"/>
        </w:rPr>
        <w:tab/>
      </w:r>
      <w:r w:rsidR="00CA3900" w:rsidRPr="00CA3900">
        <w:rPr>
          <w:rStyle w:val="Emphasis"/>
          <w:rFonts w:ascii="Times New Roman" w:eastAsia="Times New Roman" w:hAnsi="Times New Roman"/>
        </w:rPr>
        <w:t>Faunal Remains from the House for Families Cellar.</w:t>
      </w:r>
      <w:r w:rsidR="00CA3900" w:rsidRPr="00CA3900">
        <w:rPr>
          <w:rFonts w:ascii="Times New Roman" w:eastAsia="Times New Roman" w:hAnsi="Times New Roman"/>
        </w:rPr>
        <w:t xml:space="preserve"> Prepared for the Mount Vernon Ladies’ Association, Archaeology Department, Mount Vernon, Virginia.</w:t>
      </w:r>
    </w:p>
    <w:p w14:paraId="4986E892" w14:textId="5205C19B" w:rsidR="00D332DD" w:rsidRDefault="00D332DD" w:rsidP="00D332DD">
      <w:pPr>
        <w:ind w:left="1440" w:hanging="720"/>
        <w:rPr>
          <w:rFonts w:ascii="Times" w:hAnsi="Times" w:cs="Helvetica"/>
          <w:color w:val="000000"/>
        </w:rPr>
      </w:pPr>
      <w:r>
        <w:rPr>
          <w:rFonts w:ascii="Times New Roman" w:hAnsi="Times New Roman"/>
        </w:rPr>
        <w:t>1996</w:t>
      </w:r>
      <w:r w:rsidR="009F06D8">
        <w:rPr>
          <w:rFonts w:ascii="Times New Roman" w:hAnsi="Times New Roman"/>
        </w:rPr>
        <w:t>a</w:t>
      </w:r>
      <w:r>
        <w:rPr>
          <w:rFonts w:ascii="Times New Roman" w:hAnsi="Times New Roman"/>
        </w:rPr>
        <w:tab/>
      </w:r>
      <w:r w:rsidR="00C86585">
        <w:rPr>
          <w:rFonts w:ascii="Times" w:hAnsi="Times" w:cs="Helvetica"/>
          <w:color w:val="000000"/>
        </w:rPr>
        <w:t>Beef, Venison, and Imported H</w:t>
      </w:r>
      <w:r w:rsidRPr="006C12E7">
        <w:rPr>
          <w:rFonts w:ascii="Times" w:hAnsi="Times" w:cs="Helvetica"/>
          <w:color w:val="000000"/>
        </w:rPr>
        <w:t>addock in Colonial Virginia:</w:t>
      </w:r>
      <w:r w:rsidR="00423956">
        <w:rPr>
          <w:rFonts w:ascii="Times" w:hAnsi="Times" w:cs="Helvetica"/>
          <w:color w:val="000000"/>
        </w:rPr>
        <w:t xml:space="preserve"> </w:t>
      </w:r>
      <w:r w:rsidRPr="006C12E7">
        <w:rPr>
          <w:rFonts w:ascii="Times" w:hAnsi="Times" w:cs="Helvetica"/>
          <w:color w:val="000000"/>
        </w:rPr>
        <w:t>A Report on the Analysis of Faunal Remains from</w:t>
      </w:r>
      <w:r w:rsidR="005D209C">
        <w:rPr>
          <w:rFonts w:ascii="Times" w:hAnsi="Times" w:cs="Helvetica"/>
          <w:color w:val="000000"/>
        </w:rPr>
        <w:t xml:space="preserve"> Jordan’s Journey.</w:t>
      </w:r>
      <w:r w:rsidR="00423956">
        <w:rPr>
          <w:rFonts w:ascii="Times" w:hAnsi="Times" w:cs="Helvetica"/>
          <w:color w:val="000000"/>
        </w:rPr>
        <w:t xml:space="preserve"> </w:t>
      </w:r>
      <w:r w:rsidR="00261F5E">
        <w:rPr>
          <w:rFonts w:ascii="Times" w:hAnsi="Times" w:cs="Helvetica"/>
          <w:color w:val="000000"/>
        </w:rPr>
        <w:t xml:space="preserve">Ms. on file, </w:t>
      </w:r>
      <w:r>
        <w:rPr>
          <w:rFonts w:ascii="Times" w:hAnsi="Times" w:cs="Helvetica"/>
          <w:color w:val="000000"/>
        </w:rPr>
        <w:t>Virginia Department of Historic Resources.</w:t>
      </w:r>
    </w:p>
    <w:p w14:paraId="43B66D92" w14:textId="77777777" w:rsidR="001D30E4" w:rsidRDefault="001D30E4" w:rsidP="00D332DD">
      <w:pPr>
        <w:ind w:left="1440" w:hanging="720"/>
        <w:rPr>
          <w:rFonts w:ascii="Times" w:hAnsi="Times" w:cs="Helvetica"/>
          <w:color w:val="000000"/>
        </w:rPr>
      </w:pPr>
    </w:p>
    <w:p w14:paraId="4896572D" w14:textId="1A352B56" w:rsidR="001D30E4" w:rsidRPr="001D30E4" w:rsidRDefault="001D30E4" w:rsidP="00D332DD">
      <w:pPr>
        <w:ind w:left="1440" w:hanging="720"/>
        <w:rPr>
          <w:rFonts w:ascii="Times New Roman" w:hAnsi="Times New Roman"/>
          <w:color w:val="000000"/>
        </w:rPr>
      </w:pPr>
      <w:r w:rsidRPr="001D30E4">
        <w:rPr>
          <w:rFonts w:ascii="Times New Roman" w:eastAsia="Times New Roman" w:hAnsi="Times New Roman"/>
        </w:rPr>
        <w:t>1996</w:t>
      </w:r>
      <w:r w:rsidR="009F06D8">
        <w:rPr>
          <w:rFonts w:ascii="Times New Roman" w:eastAsia="Times New Roman" w:hAnsi="Times New Roman"/>
        </w:rPr>
        <w:t>b</w:t>
      </w:r>
      <w:r w:rsidRPr="001D30E4">
        <w:rPr>
          <w:rFonts w:ascii="Times New Roman" w:eastAsia="Times New Roman" w:hAnsi="Times New Roman"/>
        </w:rPr>
        <w:t xml:space="preserve"> </w:t>
      </w:r>
      <w:r w:rsidR="009F06D8">
        <w:rPr>
          <w:rFonts w:ascii="Times New Roman" w:eastAsia="Times New Roman" w:hAnsi="Times New Roman"/>
        </w:rPr>
        <w:tab/>
      </w:r>
      <w:r w:rsidRPr="001D30E4">
        <w:rPr>
          <w:rFonts w:ascii="Times New Roman" w:eastAsia="Times New Roman" w:hAnsi="Times New Roman"/>
        </w:rPr>
        <w:t xml:space="preserve">Foodways in the 18th-century Chesapeake. In </w:t>
      </w:r>
      <w:r w:rsidRPr="001D30E4">
        <w:rPr>
          <w:rStyle w:val="Emphasis"/>
          <w:rFonts w:ascii="Times New Roman" w:eastAsia="Times New Roman" w:hAnsi="Times New Roman"/>
        </w:rPr>
        <w:t>The Archaeology of 18th-century Virginia</w:t>
      </w:r>
      <w:r w:rsidRPr="001D30E4">
        <w:rPr>
          <w:rFonts w:ascii="Times New Roman" w:eastAsia="Times New Roman" w:hAnsi="Times New Roman"/>
        </w:rPr>
        <w:t>, T.R. Reinhart</w:t>
      </w:r>
      <w:r w:rsidR="009F06D8">
        <w:rPr>
          <w:rFonts w:ascii="Times New Roman" w:eastAsia="Times New Roman" w:hAnsi="Times New Roman"/>
        </w:rPr>
        <w:t>, editor</w:t>
      </w:r>
      <w:r w:rsidRPr="001D30E4">
        <w:rPr>
          <w:rFonts w:ascii="Times New Roman" w:eastAsia="Times New Roman" w:hAnsi="Times New Roman"/>
        </w:rPr>
        <w:t>, pp. 87-130. Special Publication no. 35, Archaeological Society of Virginia, Richmond, Virginia.</w:t>
      </w:r>
    </w:p>
    <w:p w14:paraId="56B710F2" w14:textId="6F45BA9D" w:rsidR="00F3075F" w:rsidRPr="003D53F4" w:rsidRDefault="00E07519" w:rsidP="00F3075F">
      <w:pPr>
        <w:rPr>
          <w:rFonts w:ascii="Times" w:hAnsi="Times" w:cs="Helvetica"/>
          <w:color w:val="000000"/>
        </w:rPr>
      </w:pPr>
      <w:r>
        <w:rPr>
          <w:rFonts w:ascii="Times" w:hAnsi="Times" w:cs="Helvetica"/>
          <w:color w:val="000000"/>
        </w:rPr>
        <w:tab/>
      </w:r>
    </w:p>
    <w:p w14:paraId="4811EAC1" w14:textId="77777777" w:rsidR="00F3075F" w:rsidRPr="00C27725" w:rsidRDefault="00F3075F" w:rsidP="00F3075F">
      <w:pPr>
        <w:rPr>
          <w:rFonts w:ascii="Times New Roman" w:hAnsi="Times New Roman"/>
        </w:rPr>
      </w:pPr>
      <w:r w:rsidRPr="00C27725">
        <w:rPr>
          <w:rFonts w:ascii="Times New Roman" w:hAnsi="Times New Roman"/>
        </w:rPr>
        <w:t>Bowes, Jessica</w:t>
      </w:r>
    </w:p>
    <w:p w14:paraId="7267DBF5" w14:textId="6D678CCF" w:rsidR="00F3075F" w:rsidRDefault="00F3075F" w:rsidP="00D0066B">
      <w:pPr>
        <w:ind w:left="1440" w:hanging="720"/>
        <w:rPr>
          <w:rFonts w:ascii="Times New Roman" w:hAnsi="Times New Roman"/>
          <w:color w:val="3C3C3C"/>
        </w:rPr>
      </w:pPr>
      <w:r w:rsidRPr="00C27725">
        <w:rPr>
          <w:rFonts w:ascii="Times New Roman" w:hAnsi="Times New Roman"/>
        </w:rPr>
        <w:t>2011</w:t>
      </w:r>
      <w:r w:rsidRPr="00C27725">
        <w:rPr>
          <w:rFonts w:ascii="Times New Roman" w:hAnsi="Times New Roman"/>
        </w:rPr>
        <w:tab/>
      </w:r>
      <w:r w:rsidRPr="00C27725">
        <w:rPr>
          <w:rFonts w:ascii="Times New Roman" w:hAnsi="Times New Roman"/>
          <w:color w:val="1E1E1E"/>
        </w:rPr>
        <w:t>Provisioned</w:t>
      </w:r>
      <w:r w:rsidRPr="00C27725">
        <w:rPr>
          <w:rFonts w:ascii="Times New Roman" w:hAnsi="Times New Roman"/>
          <w:color w:val="3C3C3C"/>
        </w:rPr>
        <w:t xml:space="preserve">, </w:t>
      </w:r>
      <w:r w:rsidRPr="00C27725">
        <w:rPr>
          <w:rFonts w:ascii="Times New Roman" w:hAnsi="Times New Roman"/>
          <w:color w:val="1E1E1E"/>
        </w:rPr>
        <w:t>Produced</w:t>
      </w:r>
      <w:r w:rsidRPr="00C27725">
        <w:rPr>
          <w:rFonts w:ascii="Times New Roman" w:hAnsi="Times New Roman"/>
          <w:color w:val="3C3C3C"/>
        </w:rPr>
        <w:t xml:space="preserve">, </w:t>
      </w:r>
      <w:r w:rsidRPr="00C27725">
        <w:rPr>
          <w:rFonts w:ascii="Times New Roman" w:hAnsi="Times New Roman"/>
          <w:color w:val="1E1E1E"/>
        </w:rPr>
        <w:t>Procured</w:t>
      </w:r>
      <w:r w:rsidRPr="00C27725">
        <w:rPr>
          <w:rFonts w:ascii="Times New Roman" w:hAnsi="Times New Roman"/>
          <w:color w:val="3C3C3C"/>
        </w:rPr>
        <w:t xml:space="preserve">: </w:t>
      </w:r>
      <w:r w:rsidRPr="00C27725">
        <w:rPr>
          <w:rFonts w:ascii="Times New Roman" w:hAnsi="Times New Roman"/>
          <w:color w:val="2B2B2B"/>
        </w:rPr>
        <w:t xml:space="preserve">Slave Subsistence Strategies </w:t>
      </w:r>
      <w:r w:rsidRPr="00C27725">
        <w:rPr>
          <w:rFonts w:ascii="Times New Roman" w:hAnsi="Times New Roman"/>
          <w:color w:val="1E1E1E"/>
        </w:rPr>
        <w:t xml:space="preserve">and </w:t>
      </w:r>
      <w:r w:rsidRPr="00C27725">
        <w:rPr>
          <w:rFonts w:ascii="Times New Roman" w:hAnsi="Times New Roman"/>
          <w:color w:val="2B2B2B"/>
        </w:rPr>
        <w:t xml:space="preserve">Social </w:t>
      </w:r>
      <w:r w:rsidRPr="00C27725">
        <w:rPr>
          <w:rFonts w:ascii="Times New Roman" w:hAnsi="Times New Roman"/>
          <w:color w:val="1E1E1E"/>
        </w:rPr>
        <w:t>Relations at Thomas Jefferson’s</w:t>
      </w:r>
      <w:r w:rsidRPr="00C27725">
        <w:rPr>
          <w:rFonts w:ascii="Times New Roman" w:hAnsi="Times New Roman"/>
          <w:color w:val="3C3C3C"/>
        </w:rPr>
        <w:t xml:space="preserve"> </w:t>
      </w:r>
      <w:r w:rsidRPr="00C27725">
        <w:rPr>
          <w:rFonts w:ascii="Times New Roman" w:hAnsi="Times New Roman"/>
          <w:color w:val="1E1E1E"/>
        </w:rPr>
        <w:t xml:space="preserve">Poplar </w:t>
      </w:r>
      <w:r w:rsidRPr="00C27725">
        <w:rPr>
          <w:rFonts w:ascii="Times New Roman" w:hAnsi="Times New Roman"/>
          <w:color w:val="2B2B2B"/>
        </w:rPr>
        <w:t>Forest.</w:t>
      </w:r>
      <w:r w:rsidR="00423956">
        <w:rPr>
          <w:rFonts w:ascii="Times New Roman" w:hAnsi="Times New Roman"/>
          <w:color w:val="2B2B2B"/>
        </w:rPr>
        <w:t xml:space="preserve"> </w:t>
      </w:r>
      <w:r w:rsidRPr="00C27725">
        <w:rPr>
          <w:rFonts w:ascii="Times New Roman" w:hAnsi="Times New Roman"/>
          <w:i/>
          <w:color w:val="2B2B2B"/>
        </w:rPr>
        <w:t>J</w:t>
      </w:r>
      <w:r w:rsidRPr="00C27725">
        <w:rPr>
          <w:rFonts w:ascii="Times New Roman" w:hAnsi="Times New Roman"/>
          <w:i/>
          <w:color w:val="4F4F4F"/>
        </w:rPr>
        <w:t>ournal of Ethnobio</w:t>
      </w:r>
      <w:r w:rsidRPr="00C27725">
        <w:rPr>
          <w:rFonts w:ascii="Times New Roman" w:hAnsi="Times New Roman"/>
          <w:i/>
          <w:color w:val="2B2B2B"/>
        </w:rPr>
        <w:t>l</w:t>
      </w:r>
      <w:r w:rsidRPr="00C27725">
        <w:rPr>
          <w:rFonts w:ascii="Times New Roman" w:hAnsi="Times New Roman"/>
          <w:i/>
          <w:color w:val="4F4F4F"/>
        </w:rPr>
        <w:t>ogy</w:t>
      </w:r>
      <w:r w:rsidRPr="00C27725">
        <w:rPr>
          <w:rFonts w:ascii="Times New Roman" w:hAnsi="Times New Roman"/>
          <w:color w:val="4F4F4F"/>
        </w:rPr>
        <w:t xml:space="preserve"> 31(</w:t>
      </w:r>
      <w:r w:rsidRPr="00C27725">
        <w:rPr>
          <w:rFonts w:ascii="Times New Roman" w:hAnsi="Times New Roman"/>
          <w:color w:val="2B2B2B"/>
        </w:rPr>
        <w:t>1</w:t>
      </w:r>
      <w:r w:rsidRPr="00C27725">
        <w:rPr>
          <w:rFonts w:ascii="Times New Roman" w:hAnsi="Times New Roman"/>
          <w:color w:val="4F4F4F"/>
        </w:rPr>
        <w:t xml:space="preserve">): </w:t>
      </w:r>
      <w:r w:rsidRPr="00C27725">
        <w:rPr>
          <w:rFonts w:ascii="Times New Roman" w:hAnsi="Times New Roman"/>
          <w:color w:val="3C3C3C"/>
        </w:rPr>
        <w:t>89-109.</w:t>
      </w:r>
    </w:p>
    <w:p w14:paraId="477D8AF3" w14:textId="77777777" w:rsidR="007810E1" w:rsidRDefault="007810E1" w:rsidP="007810E1">
      <w:pPr>
        <w:rPr>
          <w:rFonts w:ascii="Times New Roman" w:hAnsi="Times New Roman"/>
        </w:rPr>
      </w:pPr>
    </w:p>
    <w:p w14:paraId="36485841" w14:textId="2CD2A4B2" w:rsidR="007810E1" w:rsidRDefault="007810E1" w:rsidP="007810E1">
      <w:pPr>
        <w:rPr>
          <w:rFonts w:ascii="Times New Roman" w:hAnsi="Times New Roman"/>
        </w:rPr>
      </w:pPr>
      <w:r>
        <w:rPr>
          <w:rFonts w:ascii="Times New Roman" w:hAnsi="Times New Roman"/>
        </w:rPr>
        <w:t xml:space="preserve">Bowes, Jessica and </w:t>
      </w:r>
      <w:r w:rsidR="00C610E1">
        <w:rPr>
          <w:rFonts w:ascii="Times New Roman" w:hAnsi="Times New Roman"/>
        </w:rPr>
        <w:t xml:space="preserve">Heather </w:t>
      </w:r>
      <w:r>
        <w:rPr>
          <w:rFonts w:ascii="Times New Roman" w:hAnsi="Times New Roman"/>
        </w:rPr>
        <w:t>Trigg</w:t>
      </w:r>
    </w:p>
    <w:p w14:paraId="106E9680" w14:textId="762D14C8" w:rsidR="007810E1" w:rsidRPr="001A5F84" w:rsidRDefault="007810E1" w:rsidP="00472B3E">
      <w:pPr>
        <w:ind w:left="1440" w:hanging="720"/>
        <w:rPr>
          <w:rFonts w:ascii="Times New Roman" w:hAnsi="Times New Roman"/>
        </w:rPr>
      </w:pPr>
      <w:r>
        <w:rPr>
          <w:rFonts w:ascii="Times New Roman" w:hAnsi="Times New Roman"/>
        </w:rPr>
        <w:t>2012</w:t>
      </w:r>
      <w:r w:rsidR="00472B3E">
        <w:rPr>
          <w:rFonts w:ascii="Times New Roman" w:hAnsi="Times New Roman"/>
        </w:rPr>
        <w:tab/>
        <w:t>Social Dimensions of Eighteenth- and Nineteenth- Century Slaves’ Uses of Plants at Poplar Forest.</w:t>
      </w:r>
      <w:r w:rsidR="00423956">
        <w:rPr>
          <w:rFonts w:ascii="Times New Roman" w:hAnsi="Times New Roman"/>
        </w:rPr>
        <w:t xml:space="preserve"> </w:t>
      </w:r>
      <w:r w:rsidR="00472B3E">
        <w:rPr>
          <w:rFonts w:ascii="Times New Roman" w:hAnsi="Times New Roman"/>
        </w:rPr>
        <w:t xml:space="preserve">In </w:t>
      </w:r>
      <w:r w:rsidR="00472B3E">
        <w:rPr>
          <w:rFonts w:ascii="Times New Roman" w:hAnsi="Times New Roman"/>
          <w:i/>
        </w:rPr>
        <w:t>Jefferson’s Poplar Forest:</w:t>
      </w:r>
      <w:r w:rsidR="00423956">
        <w:rPr>
          <w:rFonts w:ascii="Times New Roman" w:hAnsi="Times New Roman"/>
          <w:i/>
        </w:rPr>
        <w:t xml:space="preserve"> </w:t>
      </w:r>
      <w:r w:rsidR="00472B3E">
        <w:rPr>
          <w:rFonts w:ascii="Times New Roman" w:hAnsi="Times New Roman"/>
          <w:i/>
        </w:rPr>
        <w:t>Unearthing A Virginia Plantation</w:t>
      </w:r>
      <w:r w:rsidR="001A5F84">
        <w:rPr>
          <w:rFonts w:ascii="Times New Roman" w:hAnsi="Times New Roman"/>
          <w:i/>
        </w:rPr>
        <w:t>.</w:t>
      </w:r>
      <w:r w:rsidR="003152A2">
        <w:rPr>
          <w:rFonts w:ascii="Times New Roman" w:hAnsi="Times New Roman"/>
        </w:rPr>
        <w:t xml:space="preserve"> Barbara J. Heath and Jack Gary, editors,</w:t>
      </w:r>
      <w:r w:rsidR="001A5F84">
        <w:rPr>
          <w:rFonts w:ascii="Times New Roman" w:hAnsi="Times New Roman"/>
        </w:rPr>
        <w:t xml:space="preserve"> pp. 155 – 171.</w:t>
      </w:r>
      <w:r w:rsidR="00423956">
        <w:rPr>
          <w:rFonts w:ascii="Times New Roman" w:hAnsi="Times New Roman"/>
        </w:rPr>
        <w:t xml:space="preserve"> </w:t>
      </w:r>
      <w:r w:rsidR="001A5F84">
        <w:rPr>
          <w:rFonts w:ascii="Times New Roman" w:hAnsi="Times New Roman"/>
        </w:rPr>
        <w:t>University Press of Florida, Gainesville.</w:t>
      </w:r>
    </w:p>
    <w:p w14:paraId="156E2AC9" w14:textId="77777777" w:rsidR="00F3075F" w:rsidRPr="00C27725" w:rsidRDefault="00F3075F" w:rsidP="00F3075F">
      <w:pPr>
        <w:rPr>
          <w:rFonts w:ascii="Times New Roman" w:hAnsi="Times New Roman"/>
        </w:rPr>
      </w:pPr>
    </w:p>
    <w:p w14:paraId="3E6C2056" w14:textId="2997D178" w:rsidR="00F3075F" w:rsidRPr="00C27725" w:rsidRDefault="00B65494" w:rsidP="00F3075F">
      <w:pPr>
        <w:rPr>
          <w:rFonts w:ascii="Times New Roman" w:hAnsi="Times New Roman"/>
        </w:rPr>
      </w:pPr>
      <w:r w:rsidRPr="00B65494">
        <w:rPr>
          <w:rFonts w:ascii="Times New Roman" w:hAnsi="Times New Roman"/>
        </w:rPr>
        <w:t>Bu</w:t>
      </w:r>
      <w:r w:rsidRPr="00B65494">
        <w:rPr>
          <w:rFonts w:ascii="Times New Roman" w:hAnsi="Times New Roman"/>
          <w:color w:val="000000"/>
        </w:rPr>
        <w:t>š</w:t>
      </w:r>
      <w:r w:rsidR="00F3075F" w:rsidRPr="00B65494">
        <w:rPr>
          <w:rFonts w:ascii="Times New Roman" w:hAnsi="Times New Roman"/>
        </w:rPr>
        <w:t>s</w:t>
      </w:r>
      <w:r w:rsidR="00F3075F" w:rsidRPr="00C27725">
        <w:rPr>
          <w:rFonts w:ascii="Times New Roman" w:hAnsi="Times New Roman"/>
        </w:rPr>
        <w:t>, Agnis</w:t>
      </w:r>
      <w:r>
        <w:rPr>
          <w:rFonts w:ascii="Times New Roman" w:hAnsi="Times New Roman"/>
        </w:rPr>
        <w:t xml:space="preserve"> and Oskars Kei</w:t>
      </w:r>
      <w:r w:rsidRPr="00B65494">
        <w:rPr>
          <w:rFonts w:ascii="Times New Roman" w:hAnsi="Times New Roman"/>
          <w:color w:val="000000"/>
        </w:rPr>
        <w:t>š</w:t>
      </w:r>
      <w:r w:rsidR="00F3075F" w:rsidRPr="00C27725">
        <w:rPr>
          <w:rFonts w:ascii="Times New Roman" w:hAnsi="Times New Roman"/>
        </w:rPr>
        <w:t>s</w:t>
      </w:r>
    </w:p>
    <w:p w14:paraId="55214960" w14:textId="368A5B06" w:rsidR="00F3075F" w:rsidRPr="00C27725" w:rsidRDefault="00F3075F" w:rsidP="00D0066B">
      <w:pPr>
        <w:ind w:left="1440" w:hanging="720"/>
        <w:rPr>
          <w:rFonts w:ascii="Times New Roman" w:hAnsi="Times New Roman"/>
        </w:rPr>
      </w:pPr>
      <w:r w:rsidRPr="00C27725">
        <w:rPr>
          <w:rFonts w:ascii="Times New Roman" w:hAnsi="Times New Roman"/>
        </w:rPr>
        <w:t>2009</w:t>
      </w:r>
      <w:r w:rsidRPr="00C27725">
        <w:rPr>
          <w:rFonts w:ascii="Times New Roman" w:hAnsi="Times New Roman"/>
        </w:rPr>
        <w:tab/>
        <w:t xml:space="preserve">Method for </w:t>
      </w:r>
      <w:r w:rsidR="00BE55A8" w:rsidRPr="00C27725">
        <w:rPr>
          <w:rFonts w:ascii="Times New Roman" w:hAnsi="Times New Roman"/>
        </w:rPr>
        <w:t>Identification</w:t>
      </w:r>
      <w:r w:rsidRPr="00C27725">
        <w:rPr>
          <w:rFonts w:ascii="Times New Roman" w:hAnsi="Times New Roman"/>
        </w:rPr>
        <w:t xml:space="preserve"> of Avian Species by Eggshell Microstructure:</w:t>
      </w:r>
      <w:r w:rsidR="00423956">
        <w:rPr>
          <w:rFonts w:ascii="Times New Roman" w:hAnsi="Times New Roman"/>
        </w:rPr>
        <w:t xml:space="preserve"> </w:t>
      </w:r>
      <w:r w:rsidRPr="00C27725">
        <w:rPr>
          <w:rFonts w:ascii="Times New Roman" w:hAnsi="Times New Roman"/>
        </w:rPr>
        <w:t>Preliminary Study.</w:t>
      </w:r>
      <w:r w:rsidR="00423956">
        <w:rPr>
          <w:rFonts w:ascii="Times New Roman" w:hAnsi="Times New Roman"/>
        </w:rPr>
        <w:t xml:space="preserve"> </w:t>
      </w:r>
      <w:r w:rsidRPr="00C27725">
        <w:rPr>
          <w:rFonts w:ascii="Times New Roman" w:hAnsi="Times New Roman"/>
          <w:i/>
        </w:rPr>
        <w:t>Acta Universitatis Latviensis</w:t>
      </w:r>
      <w:r w:rsidRPr="00C27725">
        <w:rPr>
          <w:rFonts w:ascii="Times New Roman" w:hAnsi="Times New Roman"/>
        </w:rPr>
        <w:t xml:space="preserve"> 753:89-98.</w:t>
      </w:r>
    </w:p>
    <w:p w14:paraId="7908C24F" w14:textId="77777777" w:rsidR="00F3075F" w:rsidRDefault="00F3075F" w:rsidP="00F3075F">
      <w:pPr>
        <w:rPr>
          <w:rFonts w:ascii="Times New Roman" w:hAnsi="Times New Roman"/>
        </w:rPr>
      </w:pPr>
    </w:p>
    <w:p w14:paraId="79F06669" w14:textId="62F2ADD0" w:rsidR="00B92497" w:rsidRDefault="00B92497" w:rsidP="00F3075F">
      <w:pPr>
        <w:rPr>
          <w:rFonts w:ascii="Times New Roman" w:hAnsi="Times New Roman"/>
        </w:rPr>
      </w:pPr>
      <w:r>
        <w:rPr>
          <w:rFonts w:ascii="Times New Roman" w:hAnsi="Times New Roman"/>
        </w:rPr>
        <w:t>Carpenter, Kenneth</w:t>
      </w:r>
    </w:p>
    <w:p w14:paraId="0CB6FC1D" w14:textId="55F261EE" w:rsidR="00B92497" w:rsidRPr="00B92497" w:rsidRDefault="00B92497" w:rsidP="00D0066B">
      <w:pPr>
        <w:ind w:left="1440" w:hanging="720"/>
        <w:rPr>
          <w:rFonts w:ascii="Times New Roman" w:hAnsi="Times New Roman"/>
        </w:rPr>
      </w:pPr>
      <w:r>
        <w:rPr>
          <w:rFonts w:ascii="Times New Roman" w:hAnsi="Times New Roman"/>
        </w:rPr>
        <w:t>1999</w:t>
      </w:r>
      <w:r>
        <w:rPr>
          <w:rFonts w:ascii="Times New Roman" w:hAnsi="Times New Roman"/>
        </w:rPr>
        <w:tab/>
      </w:r>
      <w:r>
        <w:rPr>
          <w:rFonts w:ascii="Times New Roman" w:hAnsi="Times New Roman"/>
          <w:i/>
        </w:rPr>
        <w:t>Eggs, Nests, and Baby Dinosaurs:</w:t>
      </w:r>
      <w:r w:rsidR="00423956">
        <w:rPr>
          <w:rFonts w:ascii="Times New Roman" w:hAnsi="Times New Roman"/>
          <w:i/>
        </w:rPr>
        <w:t xml:space="preserve"> </w:t>
      </w:r>
      <w:r>
        <w:rPr>
          <w:rFonts w:ascii="Times New Roman" w:hAnsi="Times New Roman"/>
          <w:i/>
        </w:rPr>
        <w:t>A Look at Dinosaur Reproduction</w:t>
      </w:r>
      <w:r>
        <w:rPr>
          <w:rFonts w:ascii="Times New Roman" w:hAnsi="Times New Roman"/>
        </w:rPr>
        <w:t>.</w:t>
      </w:r>
      <w:r w:rsidR="00423956">
        <w:rPr>
          <w:rFonts w:ascii="Times New Roman" w:hAnsi="Times New Roman"/>
        </w:rPr>
        <w:t xml:space="preserve"> </w:t>
      </w:r>
      <w:r>
        <w:rPr>
          <w:rFonts w:ascii="Times New Roman" w:hAnsi="Times New Roman"/>
        </w:rPr>
        <w:t>Indiana University Press, Bloomington.</w:t>
      </w:r>
    </w:p>
    <w:p w14:paraId="1695D271" w14:textId="77777777" w:rsidR="00B92497" w:rsidRPr="00C27725" w:rsidRDefault="00B92497" w:rsidP="00F3075F">
      <w:pPr>
        <w:rPr>
          <w:rFonts w:ascii="Times New Roman" w:hAnsi="Times New Roman"/>
        </w:rPr>
      </w:pPr>
    </w:p>
    <w:p w14:paraId="60135A1E" w14:textId="77538221" w:rsidR="00F3075F" w:rsidRPr="00C27725" w:rsidRDefault="00147CA3" w:rsidP="00F3075F">
      <w:pPr>
        <w:rPr>
          <w:rFonts w:ascii="Times New Roman" w:hAnsi="Times New Roman"/>
        </w:rPr>
      </w:pPr>
      <w:r>
        <w:rPr>
          <w:rFonts w:ascii="Times New Roman" w:hAnsi="Times New Roman"/>
        </w:rPr>
        <w:t>Chien, Y.</w:t>
      </w:r>
      <w:r w:rsidR="00F3075F" w:rsidRPr="00C27725">
        <w:rPr>
          <w:rFonts w:ascii="Times New Roman" w:hAnsi="Times New Roman"/>
        </w:rPr>
        <w:t>C., M.T. Hincke, and M.D. McKee</w:t>
      </w:r>
    </w:p>
    <w:p w14:paraId="61750FD5" w14:textId="7F4C09D3" w:rsidR="00F3075F" w:rsidRPr="00C27725" w:rsidRDefault="00F3075F" w:rsidP="00D0066B">
      <w:pPr>
        <w:ind w:left="1440" w:hanging="720"/>
        <w:rPr>
          <w:rFonts w:ascii="Times New Roman" w:hAnsi="Times New Roman"/>
        </w:rPr>
      </w:pPr>
      <w:r w:rsidRPr="00C27725">
        <w:rPr>
          <w:rFonts w:ascii="Times New Roman" w:hAnsi="Times New Roman"/>
        </w:rPr>
        <w:t>2009</w:t>
      </w:r>
      <w:r w:rsidRPr="00C27725">
        <w:rPr>
          <w:rFonts w:ascii="Times New Roman" w:hAnsi="Times New Roman"/>
        </w:rPr>
        <w:tab/>
        <w:t>Ultrastructure of Avian Eggshell During Resorption Following Egg Fertilization.</w:t>
      </w:r>
      <w:r w:rsidR="00423956">
        <w:rPr>
          <w:rFonts w:ascii="Times New Roman" w:hAnsi="Times New Roman"/>
        </w:rPr>
        <w:t xml:space="preserve"> </w:t>
      </w:r>
      <w:r w:rsidRPr="00C27725">
        <w:rPr>
          <w:rFonts w:ascii="Times New Roman" w:hAnsi="Times New Roman"/>
          <w:i/>
        </w:rPr>
        <w:t>Journal of Structural Biology</w:t>
      </w:r>
      <w:r w:rsidRPr="00C27725">
        <w:rPr>
          <w:rFonts w:ascii="Times New Roman" w:hAnsi="Times New Roman"/>
        </w:rPr>
        <w:t xml:space="preserve"> 168:527-538.</w:t>
      </w:r>
    </w:p>
    <w:p w14:paraId="62ED3D89" w14:textId="77777777" w:rsidR="00F3075F" w:rsidRDefault="00F3075F" w:rsidP="00F3075F">
      <w:pPr>
        <w:rPr>
          <w:rFonts w:ascii="Times New Roman" w:hAnsi="Times New Roman"/>
        </w:rPr>
      </w:pPr>
    </w:p>
    <w:p w14:paraId="322E4898" w14:textId="1CC3B5C0" w:rsidR="00994B80" w:rsidRDefault="00994B80" w:rsidP="00F3075F">
      <w:pPr>
        <w:rPr>
          <w:rFonts w:ascii="Times New Roman" w:hAnsi="Times New Roman"/>
        </w:rPr>
      </w:pPr>
      <w:r>
        <w:rPr>
          <w:rFonts w:ascii="Times New Roman" w:hAnsi="Times New Roman"/>
        </w:rPr>
        <w:t>Clayburn, Jere K., Denise L. Smith, and James L. Hayward</w:t>
      </w:r>
    </w:p>
    <w:p w14:paraId="06CA5FA3" w14:textId="00242238" w:rsidR="00994B80" w:rsidRPr="00994B80" w:rsidRDefault="00994B80" w:rsidP="00997950">
      <w:pPr>
        <w:ind w:left="1440" w:hanging="720"/>
        <w:rPr>
          <w:rFonts w:ascii="Times New Roman" w:hAnsi="Times New Roman"/>
        </w:rPr>
      </w:pPr>
      <w:r>
        <w:rPr>
          <w:rFonts w:ascii="Times New Roman" w:hAnsi="Times New Roman"/>
        </w:rPr>
        <w:t>2004</w:t>
      </w:r>
      <w:r>
        <w:rPr>
          <w:rFonts w:ascii="Times New Roman" w:hAnsi="Times New Roman"/>
        </w:rPr>
        <w:tab/>
        <w:t xml:space="preserve">Taphonomic Effects of pH and temperature on Extant Avian Dinosaur Eggshell. </w:t>
      </w:r>
      <w:r>
        <w:rPr>
          <w:rFonts w:ascii="Times New Roman" w:hAnsi="Times New Roman"/>
          <w:i/>
        </w:rPr>
        <w:t>PALAIOS</w:t>
      </w:r>
      <w:r>
        <w:rPr>
          <w:rFonts w:ascii="Times New Roman" w:hAnsi="Times New Roman"/>
        </w:rPr>
        <w:t xml:space="preserve"> 19(2):170-177.</w:t>
      </w:r>
    </w:p>
    <w:p w14:paraId="34A3B102" w14:textId="77777777" w:rsidR="00994B80" w:rsidRPr="00C27725" w:rsidRDefault="00994B80" w:rsidP="00F3075F">
      <w:pPr>
        <w:rPr>
          <w:rFonts w:ascii="Times New Roman" w:hAnsi="Times New Roman"/>
        </w:rPr>
      </w:pPr>
    </w:p>
    <w:p w14:paraId="425EA4D5" w14:textId="77777777" w:rsidR="00F3075F" w:rsidRPr="00C27725" w:rsidRDefault="00F3075F" w:rsidP="00F3075F">
      <w:pPr>
        <w:rPr>
          <w:rFonts w:ascii="Times New Roman" w:hAnsi="Times New Roman"/>
        </w:rPr>
      </w:pPr>
      <w:r w:rsidRPr="00C27725">
        <w:rPr>
          <w:rFonts w:ascii="Times New Roman" w:hAnsi="Times New Roman"/>
        </w:rPr>
        <w:t>Covey, Herbert C. and Dwight Eisnach</w:t>
      </w:r>
    </w:p>
    <w:p w14:paraId="43E66714" w14:textId="363FCEBD" w:rsidR="00F3075F" w:rsidRPr="00C27725" w:rsidRDefault="00F3075F" w:rsidP="00D0066B">
      <w:pPr>
        <w:ind w:left="1440" w:hanging="720"/>
        <w:rPr>
          <w:rFonts w:ascii="Times New Roman" w:hAnsi="Times New Roman"/>
        </w:rPr>
      </w:pPr>
      <w:r w:rsidRPr="00C27725">
        <w:rPr>
          <w:rFonts w:ascii="Times New Roman" w:hAnsi="Times New Roman"/>
        </w:rPr>
        <w:t>2009</w:t>
      </w:r>
      <w:r w:rsidRPr="00C27725">
        <w:rPr>
          <w:rFonts w:ascii="Times New Roman" w:hAnsi="Times New Roman"/>
        </w:rPr>
        <w:tab/>
      </w:r>
      <w:r w:rsidRPr="00C27725">
        <w:rPr>
          <w:rFonts w:ascii="Times New Roman" w:hAnsi="Times New Roman"/>
          <w:i/>
        </w:rPr>
        <w:t>What the Slaves Ate:</w:t>
      </w:r>
      <w:r w:rsidR="00423956">
        <w:rPr>
          <w:rFonts w:ascii="Times New Roman" w:hAnsi="Times New Roman"/>
          <w:i/>
        </w:rPr>
        <w:t xml:space="preserve"> </w:t>
      </w:r>
      <w:r w:rsidRPr="00C27725">
        <w:rPr>
          <w:rFonts w:ascii="Times New Roman" w:hAnsi="Times New Roman"/>
          <w:i/>
        </w:rPr>
        <w:t>Recollections of African American Foods and Foodways from the Slave Narratives.</w:t>
      </w:r>
      <w:r w:rsidR="00423956">
        <w:rPr>
          <w:rFonts w:ascii="Times New Roman" w:hAnsi="Times New Roman"/>
        </w:rPr>
        <w:t xml:space="preserve"> </w:t>
      </w:r>
      <w:r w:rsidRPr="00C27725">
        <w:rPr>
          <w:rFonts w:ascii="Times New Roman" w:hAnsi="Times New Roman"/>
        </w:rPr>
        <w:t xml:space="preserve">Greenwood </w:t>
      </w:r>
      <w:r w:rsidR="00147CA3">
        <w:rPr>
          <w:rFonts w:ascii="Times New Roman" w:hAnsi="Times New Roman"/>
        </w:rPr>
        <w:t>Press, Santa Barbara, Ca</w:t>
      </w:r>
      <w:r w:rsidRPr="00C27725">
        <w:rPr>
          <w:rFonts w:ascii="Times New Roman" w:hAnsi="Times New Roman"/>
        </w:rPr>
        <w:t>.</w:t>
      </w:r>
    </w:p>
    <w:p w14:paraId="790D5316" w14:textId="77777777" w:rsidR="00F3075F" w:rsidRPr="00C27725" w:rsidRDefault="00F3075F" w:rsidP="00F3075F">
      <w:pPr>
        <w:rPr>
          <w:rFonts w:ascii="Times New Roman" w:hAnsi="Times New Roman"/>
        </w:rPr>
      </w:pPr>
    </w:p>
    <w:p w14:paraId="0F39779E" w14:textId="77777777" w:rsidR="00F3075F" w:rsidRDefault="00F3075F" w:rsidP="00F3075F">
      <w:pPr>
        <w:rPr>
          <w:rFonts w:ascii="Times New Roman" w:hAnsi="Times New Roman"/>
        </w:rPr>
      </w:pPr>
      <w:r w:rsidRPr="00C27725">
        <w:rPr>
          <w:rFonts w:ascii="Times New Roman" w:hAnsi="Times New Roman"/>
        </w:rPr>
        <w:t>Crader, Diana C.</w:t>
      </w:r>
    </w:p>
    <w:p w14:paraId="10A21BF3" w14:textId="7C512940" w:rsidR="00D332DD" w:rsidRPr="00D332DD" w:rsidRDefault="00D332DD" w:rsidP="00D332DD">
      <w:pPr>
        <w:ind w:left="1440" w:hanging="720"/>
        <w:rPr>
          <w:rFonts w:ascii="Times New Roman" w:hAnsi="Times New Roman"/>
        </w:rPr>
      </w:pPr>
      <w:r>
        <w:rPr>
          <w:rFonts w:ascii="Times New Roman" w:hAnsi="Times New Roman"/>
        </w:rPr>
        <w:t>1984</w:t>
      </w:r>
      <w:r>
        <w:rPr>
          <w:rFonts w:ascii="Times New Roman" w:hAnsi="Times New Roman"/>
        </w:rPr>
        <w:tab/>
      </w:r>
      <w:r w:rsidRPr="00DA370F">
        <w:rPr>
          <w:rFonts w:ascii="Times" w:hAnsi="Times" w:cs="Times"/>
          <w:bCs/>
          <w:color w:val="000000"/>
        </w:rPr>
        <w:t>The Zooarchaeology of the Storehouse and the Dry Well at Monticello</w:t>
      </w:r>
      <w:r>
        <w:rPr>
          <w:rFonts w:ascii="Times" w:hAnsi="Times" w:cs="Times"/>
          <w:bCs/>
          <w:color w:val="000000"/>
        </w:rPr>
        <w:t>.</w:t>
      </w:r>
      <w:r w:rsidR="00423956">
        <w:rPr>
          <w:rFonts w:ascii="Times" w:hAnsi="Times" w:cs="Times"/>
          <w:bCs/>
          <w:color w:val="000000"/>
        </w:rPr>
        <w:t xml:space="preserve"> </w:t>
      </w:r>
      <w:r>
        <w:rPr>
          <w:rFonts w:ascii="Times" w:hAnsi="Times" w:cs="Times"/>
          <w:bCs/>
          <w:i/>
          <w:color w:val="000000"/>
        </w:rPr>
        <w:t>American Antiquity</w:t>
      </w:r>
      <w:r>
        <w:rPr>
          <w:rFonts w:ascii="Times" w:hAnsi="Times" w:cs="Times"/>
          <w:bCs/>
          <w:color w:val="000000"/>
        </w:rPr>
        <w:t xml:space="preserve"> 49(3):542-558.</w:t>
      </w:r>
    </w:p>
    <w:p w14:paraId="2AAEAF5B" w14:textId="6BCC53AD" w:rsidR="00F3075F" w:rsidRPr="00C27725" w:rsidRDefault="00F3075F" w:rsidP="00D0066B">
      <w:pPr>
        <w:ind w:firstLine="720"/>
        <w:rPr>
          <w:rFonts w:ascii="Times New Roman" w:hAnsi="Times New Roman"/>
        </w:rPr>
      </w:pPr>
      <w:r w:rsidRPr="00C27725">
        <w:rPr>
          <w:rFonts w:ascii="Times New Roman" w:hAnsi="Times New Roman"/>
        </w:rPr>
        <w:t>1990</w:t>
      </w:r>
      <w:r w:rsidRPr="00C27725">
        <w:rPr>
          <w:rFonts w:ascii="Times New Roman" w:hAnsi="Times New Roman"/>
        </w:rPr>
        <w:tab/>
        <w:t>Slave Diet at Monticello.</w:t>
      </w:r>
      <w:r w:rsidR="00423956">
        <w:rPr>
          <w:rFonts w:ascii="Times New Roman" w:hAnsi="Times New Roman"/>
        </w:rPr>
        <w:t xml:space="preserve"> </w:t>
      </w:r>
      <w:r w:rsidRPr="00C27725">
        <w:rPr>
          <w:rFonts w:ascii="Times New Roman" w:hAnsi="Times New Roman"/>
          <w:i/>
        </w:rPr>
        <w:t>American Antiquity</w:t>
      </w:r>
      <w:r w:rsidRPr="00C27725">
        <w:rPr>
          <w:rFonts w:ascii="Times New Roman" w:hAnsi="Times New Roman"/>
        </w:rPr>
        <w:t xml:space="preserve"> 55(4):690-717.</w:t>
      </w:r>
    </w:p>
    <w:p w14:paraId="0A8A106D" w14:textId="77777777" w:rsidR="00F3075F" w:rsidRPr="00C27725" w:rsidRDefault="00F3075F" w:rsidP="00F3075F">
      <w:pPr>
        <w:rPr>
          <w:rFonts w:ascii="Times New Roman" w:hAnsi="Times New Roman"/>
        </w:rPr>
      </w:pPr>
    </w:p>
    <w:p w14:paraId="1E573CD1" w14:textId="1797E92B" w:rsidR="00E11415" w:rsidRPr="00C27725" w:rsidRDefault="00E11415" w:rsidP="00F3075F">
      <w:pPr>
        <w:rPr>
          <w:rFonts w:ascii="Times New Roman" w:hAnsi="Times New Roman"/>
        </w:rPr>
      </w:pPr>
      <w:r w:rsidRPr="00C27725">
        <w:rPr>
          <w:rFonts w:ascii="Times New Roman" w:hAnsi="Times New Roman"/>
        </w:rPr>
        <w:t>Dacke, C.G., S. Arkle, D.J. Cook, I. M. Wormstone, S. Jones, M. Zaidi, and Z. A. Bascal</w:t>
      </w:r>
    </w:p>
    <w:p w14:paraId="0C6F5864" w14:textId="242CE110" w:rsidR="00AA4D38" w:rsidRDefault="00E11415" w:rsidP="00E97278">
      <w:pPr>
        <w:ind w:left="1440" w:hanging="720"/>
        <w:rPr>
          <w:rFonts w:ascii="Times New Roman" w:hAnsi="Times New Roman"/>
        </w:rPr>
      </w:pPr>
      <w:r w:rsidRPr="00C27725">
        <w:rPr>
          <w:rFonts w:ascii="Times New Roman" w:hAnsi="Times New Roman"/>
        </w:rPr>
        <w:t>1993</w:t>
      </w:r>
      <w:r w:rsidRPr="00C27725">
        <w:rPr>
          <w:rFonts w:ascii="Times New Roman" w:hAnsi="Times New Roman"/>
        </w:rPr>
        <w:tab/>
        <w:t>Medullary Bone and Avian Calcium Regulation.</w:t>
      </w:r>
      <w:r w:rsidR="00423956">
        <w:rPr>
          <w:rFonts w:ascii="Times New Roman" w:hAnsi="Times New Roman"/>
        </w:rPr>
        <w:t xml:space="preserve"> </w:t>
      </w:r>
      <w:r w:rsidRPr="00C27725">
        <w:rPr>
          <w:rFonts w:ascii="Times New Roman" w:hAnsi="Times New Roman"/>
          <w:i/>
        </w:rPr>
        <w:t>Journal of Experimental Biology</w:t>
      </w:r>
      <w:r w:rsidRPr="00C27725">
        <w:rPr>
          <w:rFonts w:ascii="Times New Roman" w:hAnsi="Times New Roman"/>
        </w:rPr>
        <w:t xml:space="preserve"> 184:63-88.</w:t>
      </w:r>
    </w:p>
    <w:p w14:paraId="7EC93E1D" w14:textId="77777777" w:rsidR="00E97278" w:rsidRPr="00C27725" w:rsidRDefault="00E97278" w:rsidP="00E97278">
      <w:pPr>
        <w:ind w:left="1440" w:hanging="720"/>
        <w:rPr>
          <w:rFonts w:ascii="Times New Roman" w:hAnsi="Times New Roman"/>
        </w:rPr>
      </w:pPr>
    </w:p>
    <w:p w14:paraId="25E44C74" w14:textId="77777777" w:rsidR="00E11415" w:rsidRPr="00C27725" w:rsidRDefault="00E11415" w:rsidP="00E11415">
      <w:pPr>
        <w:rPr>
          <w:rFonts w:ascii="Times New Roman" w:hAnsi="Times New Roman"/>
        </w:rPr>
      </w:pPr>
      <w:r w:rsidRPr="00C27725">
        <w:rPr>
          <w:rFonts w:ascii="Times New Roman" w:hAnsi="Times New Roman"/>
        </w:rPr>
        <w:t>Decker, Susan</w:t>
      </w:r>
    </w:p>
    <w:p w14:paraId="49EBA6AF" w14:textId="716FBBC2" w:rsidR="00E11415" w:rsidRPr="00C27725" w:rsidRDefault="00E11415" w:rsidP="00D0066B">
      <w:pPr>
        <w:ind w:left="1440" w:hanging="720"/>
        <w:rPr>
          <w:rFonts w:ascii="Times New Roman" w:hAnsi="Times New Roman"/>
        </w:rPr>
      </w:pPr>
      <w:r w:rsidRPr="00C27725">
        <w:rPr>
          <w:rFonts w:ascii="Times New Roman" w:hAnsi="Times New Roman"/>
        </w:rPr>
        <w:t>1998</w:t>
      </w:r>
      <w:r w:rsidRPr="00C27725">
        <w:rPr>
          <w:rFonts w:ascii="Times New Roman" w:hAnsi="Times New Roman"/>
        </w:rPr>
        <w:tab/>
        <w:t>Eggshell Analysis.</w:t>
      </w:r>
      <w:r w:rsidR="00423956">
        <w:rPr>
          <w:rFonts w:ascii="Times New Roman" w:hAnsi="Times New Roman"/>
        </w:rPr>
        <w:t xml:space="preserve"> </w:t>
      </w:r>
      <w:r w:rsidRPr="00C27725">
        <w:rPr>
          <w:rFonts w:ascii="Times New Roman" w:hAnsi="Times New Roman"/>
        </w:rPr>
        <w:t>Chapter 36.</w:t>
      </w:r>
      <w:r w:rsidR="00423956">
        <w:rPr>
          <w:rFonts w:ascii="Times New Roman" w:hAnsi="Times New Roman"/>
        </w:rPr>
        <w:t xml:space="preserve"> </w:t>
      </w:r>
      <w:r w:rsidRPr="00C27725">
        <w:rPr>
          <w:rFonts w:ascii="Times New Roman" w:hAnsi="Times New Roman"/>
        </w:rPr>
        <w:t xml:space="preserve">In </w:t>
      </w:r>
      <w:r w:rsidRPr="00C27725">
        <w:rPr>
          <w:rFonts w:ascii="Times New Roman" w:hAnsi="Times New Roman"/>
          <w:i/>
        </w:rPr>
        <w:t>Wilson-Leonard:</w:t>
      </w:r>
      <w:r w:rsidR="00423956">
        <w:rPr>
          <w:rFonts w:ascii="Times New Roman" w:hAnsi="Times New Roman"/>
          <w:i/>
        </w:rPr>
        <w:t xml:space="preserve"> </w:t>
      </w:r>
      <w:r w:rsidRPr="00C27725">
        <w:rPr>
          <w:rFonts w:ascii="Times New Roman" w:hAnsi="Times New Roman"/>
          <w:i/>
        </w:rPr>
        <w:t>An 11,000-year Archeological Record of Hunter-Gathers in Central Texas</w:t>
      </w:r>
      <w:r w:rsidRPr="00C27725">
        <w:rPr>
          <w:rFonts w:ascii="Times New Roman" w:hAnsi="Times New Roman"/>
        </w:rPr>
        <w:t>.</w:t>
      </w:r>
      <w:r w:rsidR="00423956">
        <w:rPr>
          <w:rFonts w:ascii="Times New Roman" w:hAnsi="Times New Roman"/>
        </w:rPr>
        <w:t xml:space="preserve"> </w:t>
      </w:r>
      <w:r w:rsidRPr="00C27725">
        <w:rPr>
          <w:rFonts w:ascii="Times New Roman" w:hAnsi="Times New Roman"/>
        </w:rPr>
        <w:t>Volume V:</w:t>
      </w:r>
      <w:r w:rsidR="00423956">
        <w:rPr>
          <w:rFonts w:ascii="Times New Roman" w:hAnsi="Times New Roman"/>
        </w:rPr>
        <w:t xml:space="preserve"> </w:t>
      </w:r>
      <w:r w:rsidRPr="00C27725">
        <w:rPr>
          <w:rFonts w:ascii="Times New Roman" w:hAnsi="Times New Roman"/>
        </w:rPr>
        <w:t>Special Studies.</w:t>
      </w:r>
      <w:r w:rsidR="00423956">
        <w:rPr>
          <w:rFonts w:ascii="Times New Roman" w:hAnsi="Times New Roman"/>
        </w:rPr>
        <w:t xml:space="preserve"> </w:t>
      </w:r>
      <w:r w:rsidRPr="00C27725">
        <w:rPr>
          <w:rFonts w:ascii="Times New Roman" w:hAnsi="Times New Roman"/>
        </w:rPr>
        <w:t>Assembled and Edited by Michael B. Collins.</w:t>
      </w:r>
      <w:r w:rsidR="00423956">
        <w:rPr>
          <w:rFonts w:ascii="Times New Roman" w:hAnsi="Times New Roman"/>
        </w:rPr>
        <w:t xml:space="preserve"> </w:t>
      </w:r>
      <w:r w:rsidRPr="00C27725">
        <w:rPr>
          <w:rFonts w:ascii="Times New Roman" w:hAnsi="Times New Roman"/>
        </w:rPr>
        <w:t xml:space="preserve">1543-1554. </w:t>
      </w:r>
    </w:p>
    <w:p w14:paraId="706676B1" w14:textId="77777777" w:rsidR="00E11415" w:rsidRPr="00C27725" w:rsidRDefault="00E11415" w:rsidP="00F3075F">
      <w:pPr>
        <w:rPr>
          <w:rFonts w:ascii="Times New Roman" w:hAnsi="Times New Roman"/>
        </w:rPr>
      </w:pPr>
    </w:p>
    <w:p w14:paraId="6DA4DB52" w14:textId="77777777" w:rsidR="00F3075F" w:rsidRPr="00C27725" w:rsidRDefault="00F3075F" w:rsidP="00F3075F">
      <w:pPr>
        <w:rPr>
          <w:rFonts w:ascii="Times New Roman" w:hAnsi="Times New Roman"/>
        </w:rPr>
      </w:pPr>
      <w:r w:rsidRPr="00C27725">
        <w:rPr>
          <w:rFonts w:ascii="Times New Roman" w:hAnsi="Times New Roman"/>
        </w:rPr>
        <w:t>Digital Archaeological Archive of Comparative Slavery (DAACS)</w:t>
      </w:r>
    </w:p>
    <w:p w14:paraId="687EBBB1" w14:textId="7EA3911A" w:rsidR="00F3075F" w:rsidRPr="00C27725" w:rsidRDefault="005D209C" w:rsidP="00D0066B">
      <w:pPr>
        <w:ind w:left="1440" w:hanging="720"/>
        <w:rPr>
          <w:rFonts w:ascii="Times New Roman" w:hAnsi="Times New Roman"/>
        </w:rPr>
      </w:pPr>
      <w:r>
        <w:rPr>
          <w:rFonts w:ascii="Times New Roman" w:hAnsi="Times New Roman"/>
        </w:rPr>
        <w:t>2013</w:t>
      </w:r>
      <w:r w:rsidR="00F3075F" w:rsidRPr="00C27725">
        <w:rPr>
          <w:rFonts w:ascii="Times New Roman" w:hAnsi="Times New Roman"/>
        </w:rPr>
        <w:tab/>
        <w:t>Artifact Queries.</w:t>
      </w:r>
      <w:r w:rsidR="00423956">
        <w:rPr>
          <w:rFonts w:ascii="Times New Roman" w:hAnsi="Times New Roman"/>
        </w:rPr>
        <w:t xml:space="preserve"> </w:t>
      </w:r>
      <w:r w:rsidR="00F3075F" w:rsidRPr="00C27725">
        <w:rPr>
          <w:rFonts w:ascii="Times New Roman" w:hAnsi="Times New Roman"/>
        </w:rPr>
        <w:t>Digital Archaeological Archive of Comparative Slavery Database, Thomas J</w:t>
      </w:r>
      <w:r w:rsidR="00D0066B">
        <w:rPr>
          <w:rFonts w:ascii="Times New Roman" w:hAnsi="Times New Roman"/>
        </w:rPr>
        <w:t>efferson Foundation, Monticello.</w:t>
      </w:r>
      <w:r w:rsidR="00423956">
        <w:rPr>
          <w:rFonts w:ascii="Times New Roman" w:hAnsi="Times New Roman"/>
        </w:rPr>
        <w:t xml:space="preserve"> </w:t>
      </w:r>
      <w:r w:rsidR="00D0066B">
        <w:rPr>
          <w:rFonts w:ascii="Times New Roman" w:hAnsi="Times New Roman"/>
        </w:rPr>
        <w:t xml:space="preserve">Accessed at: </w:t>
      </w:r>
      <w:hyperlink r:id="rId32" w:history="1">
        <w:r w:rsidR="00F3075F" w:rsidRPr="00C27725">
          <w:rPr>
            <w:rStyle w:val="Hyperlink"/>
            <w:rFonts w:ascii="Times New Roman" w:hAnsi="Times New Roman"/>
          </w:rPr>
          <w:t>http://www.daacs.org/resources/queries/submit/artifact/aq1/2/</w:t>
        </w:r>
      </w:hyperlink>
      <w:r>
        <w:rPr>
          <w:rFonts w:ascii="Times New Roman" w:hAnsi="Times New Roman"/>
        </w:rPr>
        <w:t xml:space="preserve"> on 17 February</w:t>
      </w:r>
      <w:r w:rsidR="00D0066B">
        <w:rPr>
          <w:rFonts w:ascii="Times New Roman" w:hAnsi="Times New Roman"/>
        </w:rPr>
        <w:t xml:space="preserve"> 2013.</w:t>
      </w:r>
    </w:p>
    <w:p w14:paraId="4848B6DD" w14:textId="77777777" w:rsidR="00F3075F" w:rsidRPr="00C27725" w:rsidRDefault="00F3075F" w:rsidP="00F3075F">
      <w:pPr>
        <w:rPr>
          <w:rFonts w:ascii="Times New Roman" w:hAnsi="Times New Roman"/>
        </w:rPr>
      </w:pPr>
    </w:p>
    <w:p w14:paraId="289C0F9B" w14:textId="77777777" w:rsidR="00F3075F" w:rsidRPr="00C27725" w:rsidRDefault="00F3075F" w:rsidP="00F3075F">
      <w:pPr>
        <w:rPr>
          <w:rFonts w:ascii="Times New Roman" w:hAnsi="Times New Roman"/>
        </w:rPr>
      </w:pPr>
      <w:r w:rsidRPr="00C27725">
        <w:rPr>
          <w:rFonts w:ascii="Times New Roman" w:hAnsi="Times New Roman"/>
        </w:rPr>
        <w:t>Eastham, Anne and Iolo Ap Gwynn</w:t>
      </w:r>
    </w:p>
    <w:p w14:paraId="060F868D" w14:textId="4CD576FB" w:rsidR="00F3075F" w:rsidRPr="00C27725" w:rsidRDefault="00F3075F" w:rsidP="00D0066B">
      <w:pPr>
        <w:ind w:left="1440" w:hanging="720"/>
        <w:rPr>
          <w:rFonts w:ascii="Times New Roman" w:hAnsi="Times New Roman"/>
        </w:rPr>
      </w:pPr>
      <w:r w:rsidRPr="00C27725">
        <w:rPr>
          <w:rFonts w:ascii="Times New Roman" w:hAnsi="Times New Roman"/>
        </w:rPr>
        <w:t>1997</w:t>
      </w:r>
      <w:r w:rsidRPr="00C27725">
        <w:rPr>
          <w:rFonts w:ascii="Times New Roman" w:hAnsi="Times New Roman"/>
        </w:rPr>
        <w:tab/>
        <w:t>Archaeology and the Electron Microscope.</w:t>
      </w:r>
      <w:r w:rsidR="00423956">
        <w:rPr>
          <w:rFonts w:ascii="Times New Roman" w:hAnsi="Times New Roman"/>
        </w:rPr>
        <w:t xml:space="preserve"> </w:t>
      </w:r>
      <w:r w:rsidRPr="00C27725">
        <w:rPr>
          <w:rFonts w:ascii="Times New Roman" w:hAnsi="Times New Roman"/>
        </w:rPr>
        <w:t>Eggshell and Neural Network Analysis of Images in the Neolithic.</w:t>
      </w:r>
      <w:r w:rsidR="00423956">
        <w:rPr>
          <w:rFonts w:ascii="Times New Roman" w:hAnsi="Times New Roman"/>
        </w:rPr>
        <w:t xml:space="preserve"> </w:t>
      </w:r>
      <w:r w:rsidRPr="00C27725">
        <w:rPr>
          <w:rFonts w:ascii="Times New Roman" w:hAnsi="Times New Roman"/>
          <w:i/>
        </w:rPr>
        <w:t>Anthropozoologica</w:t>
      </w:r>
      <w:r w:rsidRPr="00C27725">
        <w:rPr>
          <w:rFonts w:ascii="Times New Roman" w:hAnsi="Times New Roman"/>
        </w:rPr>
        <w:t xml:space="preserve"> 25(1):85-94.</w:t>
      </w:r>
    </w:p>
    <w:p w14:paraId="1CA98F83" w14:textId="77777777" w:rsidR="00F3075F" w:rsidRPr="00C27725" w:rsidRDefault="00F3075F" w:rsidP="00F3075F">
      <w:pPr>
        <w:ind w:left="720" w:hanging="720"/>
        <w:rPr>
          <w:rFonts w:ascii="Times New Roman" w:hAnsi="Times New Roman"/>
        </w:rPr>
      </w:pPr>
    </w:p>
    <w:p w14:paraId="2FF36896" w14:textId="77777777" w:rsidR="00F3075F" w:rsidRPr="00C27725" w:rsidRDefault="00F3075F" w:rsidP="00F3075F">
      <w:pPr>
        <w:ind w:left="720" w:hanging="720"/>
        <w:rPr>
          <w:rFonts w:ascii="Times New Roman" w:hAnsi="Times New Roman"/>
        </w:rPr>
      </w:pPr>
      <w:r w:rsidRPr="00C27725">
        <w:rPr>
          <w:rFonts w:ascii="Times New Roman" w:hAnsi="Times New Roman"/>
        </w:rPr>
        <w:t>Eastham, Anne</w:t>
      </w:r>
    </w:p>
    <w:p w14:paraId="28000DB9" w14:textId="6F90DB2D" w:rsidR="00F3075F" w:rsidRPr="00C27725" w:rsidRDefault="00F3075F" w:rsidP="00D0066B">
      <w:pPr>
        <w:ind w:left="1440" w:hanging="720"/>
        <w:rPr>
          <w:rFonts w:ascii="Times New Roman" w:hAnsi="Times New Roman"/>
        </w:rPr>
      </w:pPr>
      <w:r w:rsidRPr="00C27725">
        <w:rPr>
          <w:rFonts w:ascii="Times New Roman" w:hAnsi="Times New Roman"/>
        </w:rPr>
        <w:t>1997</w:t>
      </w:r>
      <w:r w:rsidRPr="00C27725">
        <w:rPr>
          <w:rFonts w:ascii="Times New Roman" w:hAnsi="Times New Roman"/>
        </w:rPr>
        <w:tab/>
        <w:t>The Potential of Bird Remains for Environmental Reconstruction.</w:t>
      </w:r>
      <w:r w:rsidR="00423956">
        <w:rPr>
          <w:rFonts w:ascii="Times New Roman" w:hAnsi="Times New Roman"/>
        </w:rPr>
        <w:t xml:space="preserve"> </w:t>
      </w:r>
      <w:r w:rsidRPr="00C27725">
        <w:rPr>
          <w:rFonts w:ascii="Times New Roman" w:hAnsi="Times New Roman"/>
          <w:i/>
        </w:rPr>
        <w:t xml:space="preserve">International Journal of Osteoarchaeology </w:t>
      </w:r>
      <w:r w:rsidRPr="00C27725">
        <w:rPr>
          <w:rFonts w:ascii="Times New Roman" w:hAnsi="Times New Roman"/>
        </w:rPr>
        <w:t>7:422-429.</w:t>
      </w:r>
    </w:p>
    <w:p w14:paraId="251B33C5" w14:textId="77777777" w:rsidR="00F3075F" w:rsidRPr="00C27725" w:rsidRDefault="00F3075F" w:rsidP="00F3075F">
      <w:pPr>
        <w:ind w:left="720" w:hanging="720"/>
        <w:rPr>
          <w:rFonts w:ascii="Times New Roman" w:hAnsi="Times New Roman"/>
        </w:rPr>
      </w:pPr>
    </w:p>
    <w:p w14:paraId="1F9DE3EF" w14:textId="77777777" w:rsidR="00F3075F" w:rsidRPr="00C27725" w:rsidRDefault="00F3075F" w:rsidP="00F3075F">
      <w:pPr>
        <w:ind w:left="720" w:hanging="720"/>
        <w:rPr>
          <w:rFonts w:ascii="Times New Roman" w:hAnsi="Times New Roman"/>
        </w:rPr>
      </w:pPr>
      <w:r w:rsidRPr="00C27725">
        <w:rPr>
          <w:rFonts w:ascii="Times New Roman" w:hAnsi="Times New Roman"/>
        </w:rPr>
        <w:t>Ferguson, Leland</w:t>
      </w:r>
    </w:p>
    <w:p w14:paraId="073E19BA" w14:textId="097430AA" w:rsidR="00F3075F" w:rsidRDefault="00F3075F" w:rsidP="00D0066B">
      <w:pPr>
        <w:ind w:left="1440" w:hanging="720"/>
        <w:rPr>
          <w:rFonts w:ascii="Times New Roman" w:hAnsi="Times New Roman"/>
        </w:rPr>
      </w:pPr>
      <w:r w:rsidRPr="00C27725">
        <w:rPr>
          <w:rFonts w:ascii="Times New Roman" w:hAnsi="Times New Roman"/>
        </w:rPr>
        <w:t>1992</w:t>
      </w:r>
      <w:r w:rsidRPr="00C27725">
        <w:rPr>
          <w:rFonts w:ascii="Times New Roman" w:hAnsi="Times New Roman"/>
        </w:rPr>
        <w:tab/>
      </w:r>
      <w:r w:rsidRPr="00C27725">
        <w:rPr>
          <w:rFonts w:ascii="Times New Roman" w:hAnsi="Times New Roman"/>
          <w:i/>
        </w:rPr>
        <w:t>Uncommon Ground:</w:t>
      </w:r>
      <w:r w:rsidR="00423956">
        <w:rPr>
          <w:rFonts w:ascii="Times New Roman" w:hAnsi="Times New Roman"/>
          <w:i/>
        </w:rPr>
        <w:t xml:space="preserve"> </w:t>
      </w:r>
      <w:r w:rsidRPr="00C27725">
        <w:rPr>
          <w:rFonts w:ascii="Times New Roman" w:hAnsi="Times New Roman"/>
          <w:i/>
        </w:rPr>
        <w:t>Archaeology and Early African America, 1650-1800.</w:t>
      </w:r>
      <w:r w:rsidR="00423956">
        <w:rPr>
          <w:rFonts w:ascii="Times New Roman" w:hAnsi="Times New Roman"/>
        </w:rPr>
        <w:t xml:space="preserve"> </w:t>
      </w:r>
      <w:r w:rsidR="007D5DCD">
        <w:rPr>
          <w:rFonts w:ascii="Times New Roman" w:hAnsi="Times New Roman"/>
        </w:rPr>
        <w:t>Smithsonian Institution Press</w:t>
      </w:r>
      <w:r w:rsidRPr="00C27725">
        <w:rPr>
          <w:rFonts w:ascii="Times New Roman" w:hAnsi="Times New Roman"/>
        </w:rPr>
        <w:t>, Washington D.C.</w:t>
      </w:r>
    </w:p>
    <w:p w14:paraId="663E2807" w14:textId="77777777" w:rsidR="003F15EC" w:rsidRDefault="003F15EC" w:rsidP="003F15EC">
      <w:pPr>
        <w:rPr>
          <w:rFonts w:ascii="Times New Roman" w:hAnsi="Times New Roman"/>
        </w:rPr>
      </w:pPr>
    </w:p>
    <w:p w14:paraId="799283CF" w14:textId="5D13DE8C" w:rsidR="003F15EC" w:rsidRDefault="003F15EC" w:rsidP="003F15EC">
      <w:pPr>
        <w:rPr>
          <w:rFonts w:ascii="Times New Roman" w:hAnsi="Times New Roman"/>
        </w:rPr>
      </w:pPr>
      <w:r>
        <w:rPr>
          <w:rFonts w:ascii="Times New Roman" w:hAnsi="Times New Roman"/>
        </w:rPr>
        <w:t>Franklin, Maria</w:t>
      </w:r>
    </w:p>
    <w:p w14:paraId="04D7924A" w14:textId="302DDE31" w:rsidR="003F15EC" w:rsidRPr="00BC2E2E" w:rsidRDefault="003F15EC" w:rsidP="00363361">
      <w:pPr>
        <w:ind w:left="1440" w:hanging="720"/>
        <w:rPr>
          <w:rFonts w:ascii="Times New Roman" w:hAnsi="Times New Roman"/>
        </w:rPr>
      </w:pPr>
      <w:r>
        <w:rPr>
          <w:rFonts w:ascii="Times New Roman" w:hAnsi="Times New Roman"/>
        </w:rPr>
        <w:t>200</w:t>
      </w:r>
      <w:r w:rsidR="00BC2E2E">
        <w:rPr>
          <w:rFonts w:ascii="Times New Roman" w:hAnsi="Times New Roman"/>
        </w:rPr>
        <w:t>2</w:t>
      </w:r>
      <w:r w:rsidR="00363361">
        <w:rPr>
          <w:rFonts w:ascii="Times New Roman" w:hAnsi="Times New Roman"/>
        </w:rPr>
        <w:tab/>
        <w:t xml:space="preserve">The Archaeological Dimensions of Soul Food:  Interpreting Race, Culture, and Afro-Virginian Identity.  In </w:t>
      </w:r>
      <w:r w:rsidR="00363361">
        <w:rPr>
          <w:rFonts w:ascii="Times New Roman" w:hAnsi="Times New Roman"/>
          <w:i/>
        </w:rPr>
        <w:t xml:space="preserve">Race and the </w:t>
      </w:r>
      <w:r w:rsidR="00BC2E2E">
        <w:rPr>
          <w:rFonts w:ascii="Times New Roman" w:hAnsi="Times New Roman"/>
          <w:i/>
        </w:rPr>
        <w:t xml:space="preserve">Archaeology of Identity, </w:t>
      </w:r>
      <w:r w:rsidR="00BC2E2E">
        <w:rPr>
          <w:rFonts w:ascii="Times New Roman" w:hAnsi="Times New Roman"/>
        </w:rPr>
        <w:t>Charles E. Orser Jr. editor, pp. 88 –</w:t>
      </w:r>
      <w:r w:rsidR="004A1DF3">
        <w:rPr>
          <w:rFonts w:ascii="Times New Roman" w:hAnsi="Times New Roman"/>
        </w:rPr>
        <w:t xml:space="preserve"> 107. The</w:t>
      </w:r>
      <w:r w:rsidR="00BC2E2E">
        <w:rPr>
          <w:rFonts w:ascii="Times New Roman" w:hAnsi="Times New Roman"/>
        </w:rPr>
        <w:t xml:space="preserve"> University of Utah Press.</w:t>
      </w:r>
    </w:p>
    <w:p w14:paraId="746D9623" w14:textId="77777777" w:rsidR="00F3075F" w:rsidRPr="00C27725" w:rsidRDefault="00F3075F" w:rsidP="00F3075F">
      <w:pPr>
        <w:rPr>
          <w:rFonts w:ascii="Times New Roman" w:hAnsi="Times New Roman"/>
        </w:rPr>
      </w:pPr>
    </w:p>
    <w:p w14:paraId="2B25A4F1" w14:textId="2A573E20" w:rsidR="00F3075F" w:rsidRPr="00C27725" w:rsidRDefault="000D5B6F" w:rsidP="00F3075F">
      <w:pPr>
        <w:rPr>
          <w:rFonts w:ascii="Times New Roman" w:hAnsi="Times New Roman"/>
        </w:rPr>
      </w:pPr>
      <w:r>
        <w:rPr>
          <w:rFonts w:ascii="Times New Roman" w:hAnsi="Times New Roman"/>
        </w:rPr>
        <w:t>Gá</w:t>
      </w:r>
      <w:r w:rsidR="00F3075F" w:rsidRPr="00C27725">
        <w:rPr>
          <w:rFonts w:ascii="Times New Roman" w:hAnsi="Times New Roman"/>
        </w:rPr>
        <w:t>l, Erika</w:t>
      </w:r>
    </w:p>
    <w:p w14:paraId="1DCA81A7" w14:textId="4FA7568C" w:rsidR="00153B79" w:rsidRPr="00153B79" w:rsidRDefault="00153B79" w:rsidP="00153B79">
      <w:pPr>
        <w:widowControl w:val="0"/>
        <w:autoSpaceDE w:val="0"/>
        <w:autoSpaceDN w:val="0"/>
        <w:adjustRightInd w:val="0"/>
        <w:ind w:firstLine="720"/>
        <w:rPr>
          <w:rFonts w:ascii="Times New Roman" w:eastAsiaTheme="minorEastAsia" w:hAnsi="Times New Roman"/>
        </w:rPr>
      </w:pPr>
      <w:r>
        <w:rPr>
          <w:rFonts w:ascii="Times New Roman" w:hAnsi="Times New Roman"/>
        </w:rPr>
        <w:t>2004</w:t>
      </w:r>
      <w:r w:rsidR="00F3075F" w:rsidRPr="00C27725">
        <w:rPr>
          <w:rFonts w:ascii="Times New Roman" w:hAnsi="Times New Roman"/>
        </w:rPr>
        <w:tab/>
      </w:r>
      <w:r w:rsidR="00D37CFF">
        <w:rPr>
          <w:rFonts w:ascii="Times New Roman" w:eastAsiaTheme="minorEastAsia" w:hAnsi="Times New Roman"/>
        </w:rPr>
        <w:t>The R</w:t>
      </w:r>
      <w:r w:rsidRPr="00153B79">
        <w:rPr>
          <w:rFonts w:ascii="Times New Roman" w:eastAsiaTheme="minorEastAsia" w:hAnsi="Times New Roman"/>
        </w:rPr>
        <w:t xml:space="preserve">ole </w:t>
      </w:r>
      <w:r w:rsidR="00D37CFF">
        <w:rPr>
          <w:rFonts w:ascii="Times New Roman" w:eastAsiaTheme="minorEastAsia" w:hAnsi="Times New Roman"/>
        </w:rPr>
        <w:t>of Archaeo-Ornithology in the Environmental and A</w:t>
      </w:r>
      <w:r w:rsidRPr="00153B79">
        <w:rPr>
          <w:rFonts w:ascii="Times New Roman" w:eastAsiaTheme="minorEastAsia" w:hAnsi="Times New Roman"/>
        </w:rPr>
        <w:t>nimal</w:t>
      </w:r>
    </w:p>
    <w:p w14:paraId="5E357E80" w14:textId="6A512D81" w:rsidR="00F3075F" w:rsidRPr="00153B79" w:rsidRDefault="00D37CFF" w:rsidP="00153B79">
      <w:pPr>
        <w:widowControl w:val="0"/>
        <w:autoSpaceDE w:val="0"/>
        <w:autoSpaceDN w:val="0"/>
        <w:adjustRightInd w:val="0"/>
        <w:ind w:left="1440"/>
        <w:rPr>
          <w:rFonts w:ascii="Times New Roman" w:eastAsiaTheme="minorEastAsia" w:hAnsi="Times New Roman"/>
        </w:rPr>
      </w:pPr>
      <w:r>
        <w:rPr>
          <w:rFonts w:ascii="Times New Roman" w:eastAsiaTheme="minorEastAsia" w:hAnsi="Times New Roman"/>
        </w:rPr>
        <w:t>History S</w:t>
      </w:r>
      <w:r w:rsidR="00153B79">
        <w:rPr>
          <w:rFonts w:ascii="Times New Roman" w:eastAsiaTheme="minorEastAsia" w:hAnsi="Times New Roman"/>
        </w:rPr>
        <w:t>tudies.</w:t>
      </w:r>
      <w:r w:rsidR="00423956">
        <w:rPr>
          <w:rFonts w:ascii="Times New Roman" w:eastAsiaTheme="minorEastAsia" w:hAnsi="Times New Roman"/>
        </w:rPr>
        <w:t xml:space="preserve"> </w:t>
      </w:r>
      <w:r w:rsidR="00153B79">
        <w:rPr>
          <w:rFonts w:ascii="Times New Roman" w:eastAsiaTheme="minorEastAsia" w:hAnsi="Times New Roman"/>
        </w:rPr>
        <w:t xml:space="preserve">In </w:t>
      </w:r>
      <w:r w:rsidR="00153B79" w:rsidRPr="00D37CFF">
        <w:rPr>
          <w:rFonts w:ascii="Times New Roman" w:eastAsiaTheme="minorEastAsia" w:hAnsi="Times New Roman"/>
          <w:i/>
        </w:rPr>
        <w:t>Archaeological and Cultural Heritage Preservation within the Light of New Technologies</w:t>
      </w:r>
      <w:r w:rsidR="00153B79" w:rsidRPr="00153B79">
        <w:rPr>
          <w:rFonts w:ascii="Times New Roman" w:eastAsiaTheme="minorEastAsia" w:hAnsi="Times New Roman"/>
        </w:rPr>
        <w:t>, Selected papers from the joi</w:t>
      </w:r>
      <w:r w:rsidR="003410EA">
        <w:rPr>
          <w:rFonts w:ascii="Times New Roman" w:eastAsiaTheme="minorEastAsia" w:hAnsi="Times New Roman"/>
        </w:rPr>
        <w:t>nt Archaeolingua-EPOCH workshop.</w:t>
      </w:r>
      <w:r w:rsidR="00423956">
        <w:rPr>
          <w:rFonts w:ascii="Times New Roman" w:eastAsiaTheme="minorEastAsia" w:hAnsi="Times New Roman"/>
        </w:rPr>
        <w:t xml:space="preserve"> </w:t>
      </w:r>
      <w:r w:rsidR="00153B79" w:rsidRPr="00153B79">
        <w:rPr>
          <w:rFonts w:ascii="Times New Roman" w:eastAsiaTheme="minorEastAsia" w:hAnsi="Times New Roman"/>
        </w:rPr>
        <w:t>E. Jerem, Z</w:t>
      </w:r>
      <w:r w:rsidR="00153B79">
        <w:rPr>
          <w:rFonts w:ascii="Times New Roman" w:eastAsiaTheme="minorEastAsia" w:hAnsi="Times New Roman"/>
        </w:rPr>
        <w:t xml:space="preserve">s. Mester and R. Benczes, </w:t>
      </w:r>
      <w:r w:rsidR="003410EA">
        <w:rPr>
          <w:rFonts w:ascii="Times New Roman" w:eastAsiaTheme="minorEastAsia" w:hAnsi="Times New Roman"/>
        </w:rPr>
        <w:t>editors</w:t>
      </w:r>
      <w:r w:rsidR="00153B79">
        <w:rPr>
          <w:rFonts w:ascii="Times New Roman" w:eastAsiaTheme="minorEastAsia" w:hAnsi="Times New Roman"/>
        </w:rPr>
        <w:t>,</w:t>
      </w:r>
      <w:r w:rsidR="003410EA" w:rsidRPr="003410EA">
        <w:rPr>
          <w:rFonts w:ascii="Times New Roman" w:eastAsiaTheme="minorEastAsia" w:hAnsi="Times New Roman"/>
        </w:rPr>
        <w:t xml:space="preserve"> </w:t>
      </w:r>
      <w:r w:rsidR="003410EA" w:rsidRPr="00153B79">
        <w:rPr>
          <w:rFonts w:ascii="Times New Roman" w:eastAsiaTheme="minorEastAsia" w:hAnsi="Times New Roman"/>
        </w:rPr>
        <w:t>p</w:t>
      </w:r>
      <w:r w:rsidR="003410EA">
        <w:rPr>
          <w:rFonts w:ascii="Times New Roman" w:eastAsiaTheme="minorEastAsia" w:hAnsi="Times New Roman"/>
        </w:rPr>
        <w:t>p</w:t>
      </w:r>
      <w:r w:rsidR="003410EA" w:rsidRPr="00153B79">
        <w:rPr>
          <w:rFonts w:ascii="Times New Roman" w:eastAsiaTheme="minorEastAsia" w:hAnsi="Times New Roman"/>
        </w:rPr>
        <w:t>. 49-61</w:t>
      </w:r>
      <w:r w:rsidR="003410EA">
        <w:rPr>
          <w:rFonts w:ascii="Times New Roman" w:eastAsiaTheme="minorEastAsia" w:hAnsi="Times New Roman"/>
        </w:rPr>
        <w:t>.</w:t>
      </w:r>
      <w:r w:rsidR="00423956">
        <w:rPr>
          <w:rFonts w:ascii="Times New Roman" w:eastAsiaTheme="minorEastAsia" w:hAnsi="Times New Roman"/>
        </w:rPr>
        <w:t xml:space="preserve"> </w:t>
      </w:r>
      <w:r w:rsidR="003C4685" w:rsidRPr="00153B79">
        <w:rPr>
          <w:rFonts w:ascii="Times New Roman" w:eastAsiaTheme="minorEastAsia" w:hAnsi="Times New Roman"/>
        </w:rPr>
        <w:t>Arc</w:t>
      </w:r>
      <w:r w:rsidR="003C4685">
        <w:rPr>
          <w:rFonts w:ascii="Times New Roman" w:eastAsiaTheme="minorEastAsia" w:hAnsi="Times New Roman"/>
        </w:rPr>
        <w:t xml:space="preserve">haeolingua Foundation, Budapest, </w:t>
      </w:r>
      <w:r w:rsidR="00153B79" w:rsidRPr="00153B79">
        <w:rPr>
          <w:rFonts w:ascii="Times New Roman" w:eastAsiaTheme="minorEastAsia" w:hAnsi="Times New Roman"/>
        </w:rPr>
        <w:t>Százhalombatta,</w:t>
      </w:r>
      <w:r w:rsidR="00153B79">
        <w:rPr>
          <w:rFonts w:ascii="Times New Roman" w:eastAsiaTheme="minorEastAsia" w:hAnsi="Times New Roman"/>
        </w:rPr>
        <w:t xml:space="preserve"> </w:t>
      </w:r>
      <w:r w:rsidR="003C4685">
        <w:rPr>
          <w:rFonts w:ascii="Times New Roman" w:eastAsiaTheme="minorEastAsia" w:hAnsi="Times New Roman"/>
        </w:rPr>
        <w:t>Hungary</w:t>
      </w:r>
      <w:r w:rsidR="00153B79" w:rsidRPr="00153B79">
        <w:rPr>
          <w:rFonts w:ascii="Times New Roman" w:eastAsiaTheme="minorEastAsia" w:hAnsi="Times New Roman"/>
        </w:rPr>
        <w:t>.</w:t>
      </w:r>
      <w:r w:rsidR="00F3075F" w:rsidRPr="00153B79">
        <w:rPr>
          <w:rFonts w:ascii="Times New Roman" w:hAnsi="Times New Roman"/>
        </w:rPr>
        <w:t xml:space="preserve"> </w:t>
      </w:r>
    </w:p>
    <w:p w14:paraId="0F9A5048" w14:textId="77777777" w:rsidR="004F2DC4" w:rsidRDefault="004F2DC4" w:rsidP="00F3075F">
      <w:pPr>
        <w:rPr>
          <w:rFonts w:ascii="Times New Roman" w:hAnsi="Times New Roman"/>
        </w:rPr>
      </w:pPr>
    </w:p>
    <w:p w14:paraId="2BEAE477" w14:textId="008C2DC8" w:rsidR="00583454" w:rsidRDefault="00583454" w:rsidP="00F3075F">
      <w:pPr>
        <w:rPr>
          <w:rFonts w:ascii="Times New Roman" w:hAnsi="Times New Roman"/>
        </w:rPr>
      </w:pPr>
      <w:r>
        <w:rPr>
          <w:rFonts w:ascii="Times New Roman" w:hAnsi="Times New Roman"/>
        </w:rPr>
        <w:t>Gibbs, Patricia A.</w:t>
      </w:r>
    </w:p>
    <w:p w14:paraId="0504AF21" w14:textId="3D1C96F4" w:rsidR="00D0066B" w:rsidRDefault="00583454" w:rsidP="00C610E1">
      <w:pPr>
        <w:ind w:left="1440" w:hanging="720"/>
        <w:rPr>
          <w:rFonts w:ascii="Times New Roman" w:hAnsi="Times New Roman"/>
        </w:rPr>
      </w:pPr>
      <w:r>
        <w:rPr>
          <w:rFonts w:ascii="Times New Roman" w:hAnsi="Times New Roman"/>
        </w:rPr>
        <w:t>199</w:t>
      </w:r>
      <w:r w:rsidR="00C610E1">
        <w:rPr>
          <w:rFonts w:ascii="Times New Roman" w:hAnsi="Times New Roman"/>
        </w:rPr>
        <w:t>9</w:t>
      </w:r>
      <w:r w:rsidR="00C610E1">
        <w:rPr>
          <w:rFonts w:ascii="Times New Roman" w:hAnsi="Times New Roman"/>
        </w:rPr>
        <w:tab/>
        <w:t xml:space="preserve">“Little Spots allow’d them:” </w:t>
      </w:r>
      <w:r>
        <w:rPr>
          <w:rFonts w:ascii="Times New Roman" w:hAnsi="Times New Roman"/>
        </w:rPr>
        <w:t>Slave Garden Plots and Poultry Yards.</w:t>
      </w:r>
      <w:r w:rsidR="00423956">
        <w:rPr>
          <w:rFonts w:ascii="Times New Roman" w:hAnsi="Times New Roman"/>
        </w:rPr>
        <w:t xml:space="preserve"> </w:t>
      </w:r>
      <w:r>
        <w:rPr>
          <w:rFonts w:ascii="Times New Roman" w:hAnsi="Times New Roman"/>
          <w:i/>
        </w:rPr>
        <w:t>Colonial Williamsburg Interpreter</w:t>
      </w:r>
      <w:r>
        <w:rPr>
          <w:rFonts w:ascii="Times New Roman" w:hAnsi="Times New Roman"/>
        </w:rPr>
        <w:t xml:space="preserve"> 20(4):</w:t>
      </w:r>
      <w:r w:rsidR="00472B3E">
        <w:rPr>
          <w:rFonts w:ascii="Times New Roman" w:hAnsi="Times New Roman"/>
        </w:rPr>
        <w:t>9-13.</w:t>
      </w:r>
    </w:p>
    <w:p w14:paraId="56D8AB60" w14:textId="77777777" w:rsidR="00583454" w:rsidRPr="00583454" w:rsidRDefault="00583454" w:rsidP="00F3075F">
      <w:pPr>
        <w:rPr>
          <w:rFonts w:ascii="Times New Roman" w:hAnsi="Times New Roman"/>
        </w:rPr>
      </w:pPr>
    </w:p>
    <w:p w14:paraId="3214AD32" w14:textId="77777777" w:rsidR="00F3075F" w:rsidRPr="00C27725" w:rsidRDefault="00F3075F" w:rsidP="00F3075F">
      <w:pPr>
        <w:rPr>
          <w:rFonts w:ascii="Times New Roman" w:hAnsi="Times New Roman"/>
        </w:rPr>
      </w:pPr>
      <w:r w:rsidRPr="00C27725">
        <w:rPr>
          <w:rFonts w:ascii="Times New Roman" w:hAnsi="Times New Roman"/>
        </w:rPr>
        <w:t>Gill, B.J.</w:t>
      </w:r>
    </w:p>
    <w:p w14:paraId="5E4531AD" w14:textId="4F806511" w:rsidR="00F3075F" w:rsidRPr="00C27725" w:rsidRDefault="00F3075F" w:rsidP="00D0066B">
      <w:pPr>
        <w:ind w:left="1440" w:hanging="720"/>
        <w:rPr>
          <w:rFonts w:ascii="Times New Roman" w:hAnsi="Times New Roman"/>
        </w:rPr>
      </w:pPr>
      <w:r w:rsidRPr="00C27725">
        <w:rPr>
          <w:rFonts w:ascii="Times New Roman" w:hAnsi="Times New Roman"/>
        </w:rPr>
        <w:t>2010</w:t>
      </w:r>
      <w:r w:rsidRPr="00C27725">
        <w:rPr>
          <w:rFonts w:ascii="Times New Roman" w:hAnsi="Times New Roman"/>
        </w:rPr>
        <w:tab/>
        <w:t xml:space="preserve">Regional Comparisons of the Thickness of Moa Eggshell Fragments (Aves: Dinornithiformes). In </w:t>
      </w:r>
      <w:r w:rsidRPr="00C27725">
        <w:rPr>
          <w:rFonts w:ascii="Times New Roman" w:hAnsi="Times New Roman"/>
          <w:i/>
        </w:rPr>
        <w:t xml:space="preserve">Proceedings of the VII International Meeting of the Society of Avian Poleontology and Evolution, </w:t>
      </w:r>
      <w:r w:rsidRPr="00C27725">
        <w:rPr>
          <w:rFonts w:ascii="Times New Roman" w:hAnsi="Times New Roman"/>
        </w:rPr>
        <w:t>ed. W.E. Boles and T.H. Worthy.</w:t>
      </w:r>
      <w:r w:rsidR="00423956">
        <w:rPr>
          <w:rFonts w:ascii="Times New Roman" w:hAnsi="Times New Roman"/>
        </w:rPr>
        <w:t xml:space="preserve"> </w:t>
      </w:r>
      <w:r w:rsidRPr="00C27725">
        <w:rPr>
          <w:rFonts w:ascii="Times New Roman" w:hAnsi="Times New Roman"/>
          <w:i/>
        </w:rPr>
        <w:t>Records of the Australian Museum</w:t>
      </w:r>
      <w:r w:rsidRPr="00C27725">
        <w:rPr>
          <w:rFonts w:ascii="Times New Roman" w:hAnsi="Times New Roman"/>
        </w:rPr>
        <w:t xml:space="preserve"> 62(1):115-122.</w:t>
      </w:r>
    </w:p>
    <w:p w14:paraId="1F8FA3E0" w14:textId="77777777" w:rsidR="00F3075F" w:rsidRDefault="00F3075F" w:rsidP="00F3075F">
      <w:pPr>
        <w:ind w:left="720" w:hanging="720"/>
        <w:rPr>
          <w:rFonts w:ascii="Times New Roman" w:hAnsi="Times New Roman"/>
        </w:rPr>
      </w:pPr>
    </w:p>
    <w:p w14:paraId="3A37AF26" w14:textId="3F7B2B12" w:rsidR="00006596" w:rsidRDefault="00006596" w:rsidP="00F3075F">
      <w:pPr>
        <w:ind w:left="720" w:hanging="720"/>
        <w:rPr>
          <w:rFonts w:ascii="Times New Roman" w:hAnsi="Times New Roman"/>
        </w:rPr>
      </w:pPr>
      <w:r>
        <w:rPr>
          <w:rFonts w:ascii="Times New Roman" w:hAnsi="Times New Roman"/>
        </w:rPr>
        <w:t>Haegele, Max A. and Richard K. Tucker</w:t>
      </w:r>
    </w:p>
    <w:p w14:paraId="15B44301" w14:textId="493850FD" w:rsidR="00006596" w:rsidRPr="00006596" w:rsidRDefault="00006596" w:rsidP="00006596">
      <w:pPr>
        <w:ind w:left="1440" w:hanging="720"/>
        <w:rPr>
          <w:rFonts w:ascii="Times New Roman" w:hAnsi="Times New Roman"/>
        </w:rPr>
      </w:pPr>
      <w:r>
        <w:rPr>
          <w:rFonts w:ascii="Times New Roman" w:hAnsi="Times New Roman"/>
        </w:rPr>
        <w:t>1974</w:t>
      </w:r>
      <w:r>
        <w:rPr>
          <w:rFonts w:ascii="Times New Roman" w:hAnsi="Times New Roman"/>
        </w:rPr>
        <w:tab/>
        <w:t>Effects of 15 Common Environmental Pollutants on Eggshell Thickness in Mallards and Coturnix.</w:t>
      </w:r>
      <w:r w:rsidR="00423956">
        <w:rPr>
          <w:rFonts w:ascii="Times New Roman" w:hAnsi="Times New Roman"/>
        </w:rPr>
        <w:t xml:space="preserve"> </w:t>
      </w:r>
      <w:r>
        <w:rPr>
          <w:rFonts w:ascii="Times New Roman" w:hAnsi="Times New Roman"/>
          <w:i/>
        </w:rPr>
        <w:t xml:space="preserve">Bulletin of Environmental Contamination and Toxicology </w:t>
      </w:r>
      <w:r>
        <w:rPr>
          <w:rFonts w:ascii="Times New Roman" w:hAnsi="Times New Roman"/>
        </w:rPr>
        <w:t>11(1):1-9.</w:t>
      </w:r>
    </w:p>
    <w:p w14:paraId="0547271D" w14:textId="77777777" w:rsidR="00006596" w:rsidRPr="00C27725" w:rsidRDefault="00006596" w:rsidP="00F3075F">
      <w:pPr>
        <w:ind w:left="720" w:hanging="720"/>
        <w:rPr>
          <w:rFonts w:ascii="Times New Roman" w:hAnsi="Times New Roman"/>
        </w:rPr>
      </w:pPr>
    </w:p>
    <w:p w14:paraId="648E7CAC" w14:textId="77777777" w:rsidR="00F3075F" w:rsidRPr="00C27725" w:rsidRDefault="00F3075F" w:rsidP="00F3075F">
      <w:pPr>
        <w:ind w:left="720" w:hanging="720"/>
        <w:rPr>
          <w:rFonts w:ascii="Times New Roman" w:hAnsi="Times New Roman"/>
        </w:rPr>
      </w:pPr>
      <w:r w:rsidRPr="00C27725">
        <w:rPr>
          <w:rFonts w:ascii="Times New Roman" w:hAnsi="Times New Roman"/>
        </w:rPr>
        <w:t>Hamilton-Dyer, Sheila</w:t>
      </w:r>
    </w:p>
    <w:p w14:paraId="4951CA72" w14:textId="45E47DA5" w:rsidR="00F3075F" w:rsidRDefault="00F3075F" w:rsidP="00D0066B">
      <w:pPr>
        <w:ind w:left="1440" w:hanging="720"/>
        <w:rPr>
          <w:rFonts w:ascii="Times New Roman" w:hAnsi="Times New Roman"/>
        </w:rPr>
      </w:pPr>
      <w:r w:rsidRPr="00C27725">
        <w:rPr>
          <w:rFonts w:ascii="Times New Roman" w:hAnsi="Times New Roman"/>
        </w:rPr>
        <w:t>1997</w:t>
      </w:r>
      <w:r w:rsidRPr="00C27725">
        <w:rPr>
          <w:rFonts w:ascii="Times New Roman" w:hAnsi="Times New Roman"/>
        </w:rPr>
        <w:tab/>
        <w:t>The Domestic Fowl and Other Birds from the Roman Site of Mons Claudianus, Egypt.</w:t>
      </w:r>
      <w:r w:rsidR="00423956">
        <w:rPr>
          <w:rFonts w:ascii="Times New Roman" w:hAnsi="Times New Roman"/>
        </w:rPr>
        <w:t xml:space="preserve"> </w:t>
      </w:r>
      <w:r w:rsidRPr="00C27725">
        <w:rPr>
          <w:rFonts w:ascii="Times New Roman" w:hAnsi="Times New Roman"/>
          <w:i/>
        </w:rPr>
        <w:t xml:space="preserve">International Journal of Osteoarchaeology </w:t>
      </w:r>
      <w:r w:rsidRPr="00C27725">
        <w:rPr>
          <w:rFonts w:ascii="Times New Roman" w:hAnsi="Times New Roman"/>
        </w:rPr>
        <w:t>7:326-329.</w:t>
      </w:r>
    </w:p>
    <w:p w14:paraId="5488F258" w14:textId="77777777" w:rsidR="00D41E34" w:rsidRDefault="00D41E34" w:rsidP="00D41E34">
      <w:pPr>
        <w:rPr>
          <w:rFonts w:ascii="Times New Roman" w:hAnsi="Times New Roman"/>
        </w:rPr>
      </w:pPr>
    </w:p>
    <w:p w14:paraId="24C6080A" w14:textId="1AF57BE2" w:rsidR="00D41E34" w:rsidRDefault="00D41E34" w:rsidP="00D41E34">
      <w:pPr>
        <w:rPr>
          <w:rFonts w:ascii="Times New Roman" w:hAnsi="Times New Roman"/>
        </w:rPr>
      </w:pPr>
      <w:r>
        <w:rPr>
          <w:rFonts w:ascii="Times New Roman" w:hAnsi="Times New Roman"/>
        </w:rPr>
        <w:t>Hayward, James L., Darla K. Zelenitsky, Denise L. Smith, Darlene M. Zaft, and Jere K. Clayburn</w:t>
      </w:r>
    </w:p>
    <w:p w14:paraId="569E4D64" w14:textId="0354F328" w:rsidR="00D41E34" w:rsidRPr="00D41E34" w:rsidRDefault="00D41E34" w:rsidP="00D41E34">
      <w:pPr>
        <w:ind w:left="1440" w:hanging="720"/>
        <w:rPr>
          <w:rFonts w:ascii="Times New Roman" w:hAnsi="Times New Roman"/>
        </w:rPr>
      </w:pPr>
      <w:r>
        <w:rPr>
          <w:rFonts w:ascii="Times New Roman" w:hAnsi="Times New Roman"/>
        </w:rPr>
        <w:t>2000</w:t>
      </w:r>
      <w:r>
        <w:rPr>
          <w:rFonts w:ascii="Times New Roman" w:hAnsi="Times New Roman"/>
        </w:rPr>
        <w:tab/>
        <w:t xml:space="preserve">Eggshell Taphonomy at Modern Gull Colonies and a Dinosaur Clutch Site. </w:t>
      </w:r>
      <w:r w:rsidR="00994B80">
        <w:rPr>
          <w:rFonts w:ascii="Times New Roman" w:hAnsi="Times New Roman"/>
          <w:i/>
        </w:rPr>
        <w:t>PALAIOS</w:t>
      </w:r>
      <w:r>
        <w:rPr>
          <w:rFonts w:ascii="Times New Roman" w:hAnsi="Times New Roman"/>
        </w:rPr>
        <w:t xml:space="preserve"> 15</w:t>
      </w:r>
      <w:r w:rsidR="007F6C50">
        <w:rPr>
          <w:rFonts w:ascii="Times New Roman" w:hAnsi="Times New Roman"/>
        </w:rPr>
        <w:t>(4)</w:t>
      </w:r>
      <w:r>
        <w:rPr>
          <w:rFonts w:ascii="Times New Roman" w:hAnsi="Times New Roman"/>
        </w:rPr>
        <w:t>:343-355.</w:t>
      </w:r>
    </w:p>
    <w:p w14:paraId="61D049D5" w14:textId="3A21C67C" w:rsidR="00F3075F" w:rsidRPr="00C27725" w:rsidRDefault="00D0066B" w:rsidP="00F3075F">
      <w:pPr>
        <w:rPr>
          <w:rFonts w:ascii="Times New Roman" w:hAnsi="Times New Roman"/>
        </w:rPr>
      </w:pPr>
      <w:r>
        <w:rPr>
          <w:rFonts w:ascii="Times New Roman" w:hAnsi="Times New Roman"/>
        </w:rPr>
        <w:tab/>
      </w:r>
    </w:p>
    <w:p w14:paraId="0EAD6917" w14:textId="77777777" w:rsidR="00F3075F" w:rsidRPr="00C27725" w:rsidRDefault="00F3075F" w:rsidP="00F3075F">
      <w:pPr>
        <w:rPr>
          <w:rFonts w:ascii="Times New Roman" w:hAnsi="Times New Roman"/>
        </w:rPr>
      </w:pPr>
      <w:r w:rsidRPr="00C27725">
        <w:rPr>
          <w:rFonts w:ascii="Times New Roman" w:hAnsi="Times New Roman"/>
        </w:rPr>
        <w:t>Heath, Barbara J. and Amber Bennett</w:t>
      </w:r>
    </w:p>
    <w:p w14:paraId="2DA562BC" w14:textId="0CE95264" w:rsidR="00F3075F" w:rsidRPr="00C27725" w:rsidRDefault="00F3075F" w:rsidP="00D0066B">
      <w:pPr>
        <w:ind w:left="1440" w:hanging="720"/>
        <w:rPr>
          <w:rFonts w:ascii="Times New Roman" w:hAnsi="Times New Roman"/>
        </w:rPr>
      </w:pPr>
      <w:r w:rsidRPr="00C27725">
        <w:rPr>
          <w:rFonts w:ascii="Times New Roman" w:hAnsi="Times New Roman"/>
        </w:rPr>
        <w:t>2000</w:t>
      </w:r>
      <w:r w:rsidRPr="00C27725">
        <w:rPr>
          <w:rFonts w:ascii="Times New Roman" w:hAnsi="Times New Roman"/>
        </w:rPr>
        <w:tab/>
        <w:t>‘The little Spots allow’d them’:</w:t>
      </w:r>
      <w:r w:rsidR="00423956">
        <w:rPr>
          <w:rFonts w:ascii="Times New Roman" w:hAnsi="Times New Roman"/>
        </w:rPr>
        <w:t xml:space="preserve"> </w:t>
      </w:r>
      <w:r w:rsidRPr="00C27725">
        <w:rPr>
          <w:rFonts w:ascii="Times New Roman" w:hAnsi="Times New Roman"/>
        </w:rPr>
        <w:t>The Archaeological Study of African Yards.</w:t>
      </w:r>
      <w:r w:rsidR="00423956">
        <w:rPr>
          <w:rFonts w:ascii="Times New Roman" w:hAnsi="Times New Roman"/>
        </w:rPr>
        <w:t xml:space="preserve"> </w:t>
      </w:r>
      <w:r w:rsidRPr="00C27725">
        <w:rPr>
          <w:rFonts w:ascii="Times New Roman" w:hAnsi="Times New Roman"/>
          <w:i/>
        </w:rPr>
        <w:t xml:space="preserve">Historical Archaeology </w:t>
      </w:r>
      <w:r w:rsidRPr="00C27725">
        <w:rPr>
          <w:rFonts w:ascii="Times New Roman" w:hAnsi="Times New Roman"/>
        </w:rPr>
        <w:t>34(2):38-55</w:t>
      </w:r>
      <w:r w:rsidR="007F6C50">
        <w:rPr>
          <w:rFonts w:ascii="Times New Roman" w:hAnsi="Times New Roman"/>
        </w:rPr>
        <w:t>.</w:t>
      </w:r>
    </w:p>
    <w:p w14:paraId="3CC995CC" w14:textId="77777777" w:rsidR="00F3075F" w:rsidRPr="00C27725" w:rsidRDefault="00F3075F" w:rsidP="00F3075F">
      <w:pPr>
        <w:rPr>
          <w:rFonts w:ascii="Times New Roman" w:hAnsi="Times New Roman"/>
        </w:rPr>
      </w:pPr>
    </w:p>
    <w:p w14:paraId="2A0F1930" w14:textId="568B5614" w:rsidR="00B358C4" w:rsidRDefault="00B358C4" w:rsidP="00F3075F">
      <w:pPr>
        <w:rPr>
          <w:rFonts w:ascii="Times New Roman" w:hAnsi="Times New Roman"/>
        </w:rPr>
      </w:pPr>
      <w:r>
        <w:rPr>
          <w:rFonts w:ascii="Times New Roman" w:hAnsi="Times New Roman"/>
        </w:rPr>
        <w:t>Heath, Barabara J. and Eleanor Breen</w:t>
      </w:r>
    </w:p>
    <w:p w14:paraId="3A722664" w14:textId="1356064C" w:rsidR="00B358C4" w:rsidRPr="00405045" w:rsidRDefault="00B358C4" w:rsidP="008C068A">
      <w:pPr>
        <w:ind w:left="1440" w:hanging="1440"/>
        <w:rPr>
          <w:rFonts w:ascii="Times New Roman" w:hAnsi="Times New Roman"/>
        </w:rPr>
      </w:pPr>
      <w:r>
        <w:rPr>
          <w:rFonts w:ascii="Times New Roman" w:hAnsi="Times New Roman"/>
        </w:rPr>
        <w:t>2009</w:t>
      </w:r>
      <w:r w:rsidR="008C068A">
        <w:rPr>
          <w:rFonts w:ascii="Times New Roman" w:hAnsi="Times New Roman"/>
        </w:rPr>
        <w:t xml:space="preserve"> [2012]</w:t>
      </w:r>
      <w:r w:rsidR="00405045">
        <w:rPr>
          <w:rFonts w:ascii="Times New Roman" w:hAnsi="Times New Roman"/>
        </w:rPr>
        <w:tab/>
        <w:t xml:space="preserve">Assessing Variability Among Quartering Sites in Virginia. </w:t>
      </w:r>
      <w:r w:rsidR="00405045">
        <w:rPr>
          <w:rFonts w:ascii="Times New Roman" w:hAnsi="Times New Roman"/>
          <w:i/>
        </w:rPr>
        <w:t>Northeast Historical Archaeology</w:t>
      </w:r>
      <w:r w:rsidR="00405045">
        <w:rPr>
          <w:rFonts w:ascii="Times New Roman" w:hAnsi="Times New Roman"/>
        </w:rPr>
        <w:t xml:space="preserve"> 38:1-28.</w:t>
      </w:r>
    </w:p>
    <w:p w14:paraId="20461FC1" w14:textId="77777777" w:rsidR="00B358C4" w:rsidRDefault="00B358C4" w:rsidP="00F3075F">
      <w:pPr>
        <w:rPr>
          <w:rFonts w:ascii="Times New Roman" w:hAnsi="Times New Roman"/>
        </w:rPr>
      </w:pPr>
    </w:p>
    <w:p w14:paraId="7DE75DA2" w14:textId="36EF7756" w:rsidR="00095566" w:rsidRPr="00C27725" w:rsidRDefault="00095566" w:rsidP="00F3075F">
      <w:pPr>
        <w:rPr>
          <w:rFonts w:ascii="Times New Roman" w:hAnsi="Times New Roman"/>
        </w:rPr>
      </w:pPr>
      <w:r w:rsidRPr="00C27725">
        <w:rPr>
          <w:rFonts w:ascii="Times New Roman" w:hAnsi="Times New Roman"/>
        </w:rPr>
        <w:t>Heath, Barbara J. and Jack Gary</w:t>
      </w:r>
      <w:r w:rsidR="003152A2">
        <w:rPr>
          <w:rFonts w:ascii="Times New Roman" w:hAnsi="Times New Roman"/>
        </w:rPr>
        <w:t xml:space="preserve"> (editors)</w:t>
      </w:r>
    </w:p>
    <w:p w14:paraId="0B6C7252" w14:textId="66918447" w:rsidR="00095566" w:rsidRPr="00C27725" w:rsidRDefault="00095566" w:rsidP="00D0066B">
      <w:pPr>
        <w:ind w:left="1440" w:hanging="720"/>
        <w:rPr>
          <w:rFonts w:ascii="Times New Roman" w:hAnsi="Times New Roman"/>
        </w:rPr>
      </w:pPr>
      <w:r w:rsidRPr="00C27725">
        <w:rPr>
          <w:rFonts w:ascii="Times New Roman" w:hAnsi="Times New Roman"/>
        </w:rPr>
        <w:t>2012</w:t>
      </w:r>
      <w:r w:rsidRPr="00C27725">
        <w:rPr>
          <w:rFonts w:ascii="Times New Roman" w:hAnsi="Times New Roman"/>
        </w:rPr>
        <w:tab/>
      </w:r>
      <w:r w:rsidRPr="00C27725">
        <w:rPr>
          <w:rFonts w:ascii="Times New Roman" w:hAnsi="Times New Roman"/>
          <w:i/>
        </w:rPr>
        <w:t>Jefferson’s Poplar Forest:</w:t>
      </w:r>
      <w:r w:rsidR="00423956">
        <w:rPr>
          <w:rFonts w:ascii="Times New Roman" w:hAnsi="Times New Roman"/>
          <w:i/>
        </w:rPr>
        <w:t xml:space="preserve"> </w:t>
      </w:r>
      <w:r w:rsidRPr="00C27725">
        <w:rPr>
          <w:rFonts w:ascii="Times New Roman" w:hAnsi="Times New Roman"/>
          <w:i/>
        </w:rPr>
        <w:t>Unearthing a Virginia Plantation</w:t>
      </w:r>
      <w:r w:rsidRPr="00C27725">
        <w:rPr>
          <w:rFonts w:ascii="Times New Roman" w:hAnsi="Times New Roman"/>
        </w:rPr>
        <w:t>.</w:t>
      </w:r>
      <w:r w:rsidR="00423956">
        <w:rPr>
          <w:rFonts w:ascii="Times New Roman" w:hAnsi="Times New Roman"/>
        </w:rPr>
        <w:t xml:space="preserve"> </w:t>
      </w:r>
      <w:r w:rsidRPr="00C27725">
        <w:rPr>
          <w:rFonts w:ascii="Times New Roman" w:hAnsi="Times New Roman"/>
        </w:rPr>
        <w:t>University Press of Florida, Gainesville.</w:t>
      </w:r>
    </w:p>
    <w:p w14:paraId="3000027E" w14:textId="77777777" w:rsidR="00095566" w:rsidRPr="00C27725" w:rsidRDefault="00095566" w:rsidP="00F3075F">
      <w:pPr>
        <w:rPr>
          <w:rFonts w:ascii="Times New Roman" w:hAnsi="Times New Roman"/>
        </w:rPr>
      </w:pPr>
    </w:p>
    <w:p w14:paraId="1C84823C" w14:textId="77777777" w:rsidR="00F3075F" w:rsidRPr="00C27725" w:rsidRDefault="00F3075F" w:rsidP="00F3075F">
      <w:pPr>
        <w:rPr>
          <w:rFonts w:ascii="Times New Roman" w:hAnsi="Times New Roman"/>
        </w:rPr>
      </w:pPr>
      <w:r w:rsidRPr="00C27725">
        <w:rPr>
          <w:rFonts w:ascii="Times New Roman" w:hAnsi="Times New Roman"/>
        </w:rPr>
        <w:t>Heath, Barbara J., Randy Lichtenberger, Keith Adams, Lori Lee, and Elizabeth Paull</w:t>
      </w:r>
    </w:p>
    <w:p w14:paraId="22850A72" w14:textId="2584AA38" w:rsidR="00F3075F" w:rsidRPr="00C27725" w:rsidRDefault="00F3075F" w:rsidP="00D0066B">
      <w:pPr>
        <w:ind w:left="1440" w:hanging="720"/>
        <w:rPr>
          <w:rFonts w:ascii="Times New Roman" w:hAnsi="Times New Roman"/>
        </w:rPr>
      </w:pPr>
      <w:r w:rsidRPr="00C27725">
        <w:rPr>
          <w:rFonts w:ascii="Times New Roman" w:hAnsi="Times New Roman"/>
        </w:rPr>
        <w:t>2004</w:t>
      </w:r>
      <w:r w:rsidRPr="00C27725">
        <w:rPr>
          <w:rFonts w:ascii="Times New Roman" w:hAnsi="Times New Roman"/>
        </w:rPr>
        <w:tab/>
        <w:t>Poplar Forest Archaeology:</w:t>
      </w:r>
      <w:r w:rsidR="00423956">
        <w:rPr>
          <w:rFonts w:ascii="Times New Roman" w:hAnsi="Times New Roman"/>
        </w:rPr>
        <w:t xml:space="preserve"> </w:t>
      </w:r>
      <w:r w:rsidRPr="00C27725">
        <w:rPr>
          <w:rFonts w:ascii="Times New Roman" w:hAnsi="Times New Roman"/>
        </w:rPr>
        <w:t>Studies in African American Life, Excavations and Analysis of Site A, Southeast Terrace and Site B, Southeast Curtilage June 2003-June 2004.</w:t>
      </w:r>
      <w:r w:rsidR="00423956">
        <w:rPr>
          <w:rFonts w:ascii="Times New Roman" w:hAnsi="Times New Roman"/>
        </w:rPr>
        <w:t xml:space="preserve"> </w:t>
      </w:r>
      <w:r w:rsidRPr="00C27725">
        <w:rPr>
          <w:rFonts w:ascii="Times New Roman" w:hAnsi="Times New Roman"/>
        </w:rPr>
        <w:t>Report to the Public Welfare Foundation.</w:t>
      </w:r>
    </w:p>
    <w:p w14:paraId="64EE784D" w14:textId="77777777" w:rsidR="00F3075F" w:rsidRPr="00C27725" w:rsidRDefault="00F3075F" w:rsidP="00F3075F">
      <w:pPr>
        <w:rPr>
          <w:rFonts w:ascii="Times New Roman" w:hAnsi="Times New Roman"/>
        </w:rPr>
      </w:pPr>
    </w:p>
    <w:p w14:paraId="2B8A075A" w14:textId="77777777" w:rsidR="00F3075F" w:rsidRDefault="00F3075F" w:rsidP="00F3075F">
      <w:pPr>
        <w:rPr>
          <w:rFonts w:ascii="Times New Roman" w:hAnsi="Times New Roman"/>
        </w:rPr>
      </w:pPr>
      <w:r w:rsidRPr="00C27725">
        <w:rPr>
          <w:rFonts w:ascii="Times New Roman" w:hAnsi="Times New Roman"/>
        </w:rPr>
        <w:t>Heath, Barbara J.</w:t>
      </w:r>
    </w:p>
    <w:p w14:paraId="0C013E82" w14:textId="77777777" w:rsidR="00161A13" w:rsidRDefault="00161A13" w:rsidP="00161A13">
      <w:pPr>
        <w:widowControl w:val="0"/>
        <w:autoSpaceDE w:val="0"/>
        <w:autoSpaceDN w:val="0"/>
        <w:adjustRightInd w:val="0"/>
        <w:rPr>
          <w:rFonts w:ascii="Times New Roman" w:eastAsiaTheme="minorEastAsia" w:hAnsi="Times New Roman"/>
        </w:rPr>
      </w:pPr>
      <w:r>
        <w:rPr>
          <w:rFonts w:ascii="Times New Roman" w:hAnsi="Times New Roman"/>
        </w:rPr>
        <w:tab/>
        <w:t>1999</w:t>
      </w:r>
      <w:r>
        <w:rPr>
          <w:rFonts w:ascii="Times New Roman" w:hAnsi="Times New Roman"/>
        </w:rPr>
        <w:tab/>
      </w:r>
      <w:r>
        <w:rPr>
          <w:rFonts w:ascii="Times New Roman" w:eastAsiaTheme="minorEastAsia" w:hAnsi="Times New Roman"/>
        </w:rPr>
        <w:t>Hidden Lives: The Archaeology of Slave Life at Thomas Jefferson’s</w:t>
      </w:r>
    </w:p>
    <w:p w14:paraId="497B9BBC" w14:textId="26C7B574" w:rsidR="007D5DCD" w:rsidRDefault="00161A13" w:rsidP="00161A13">
      <w:pPr>
        <w:ind w:left="720" w:firstLine="720"/>
        <w:rPr>
          <w:rFonts w:ascii="Times New Roman" w:eastAsiaTheme="minorEastAsia" w:hAnsi="Times New Roman"/>
        </w:rPr>
      </w:pPr>
      <w:r>
        <w:rPr>
          <w:rFonts w:ascii="Times New Roman" w:eastAsiaTheme="minorEastAsia" w:hAnsi="Times New Roman"/>
        </w:rPr>
        <w:t>Poplar Forest. University Press of Virginia, Charlottesville.</w:t>
      </w:r>
    </w:p>
    <w:p w14:paraId="5688EDC5" w14:textId="77777777" w:rsidR="00161A13" w:rsidRPr="00C27725" w:rsidRDefault="00161A13" w:rsidP="00161A13">
      <w:pPr>
        <w:ind w:left="720" w:firstLine="720"/>
        <w:rPr>
          <w:rFonts w:ascii="Times New Roman" w:hAnsi="Times New Roman"/>
        </w:rPr>
      </w:pPr>
    </w:p>
    <w:p w14:paraId="6948D851" w14:textId="3E17EE82" w:rsidR="00F3075F" w:rsidRPr="00C27725" w:rsidRDefault="005E574E" w:rsidP="00D0066B">
      <w:pPr>
        <w:ind w:left="1440" w:hanging="720"/>
        <w:rPr>
          <w:rFonts w:ascii="Times New Roman" w:hAnsi="Times New Roman"/>
        </w:rPr>
      </w:pPr>
      <w:r>
        <w:rPr>
          <w:rFonts w:ascii="Times New Roman" w:hAnsi="Times New Roman"/>
        </w:rPr>
        <w:t>2001</w:t>
      </w:r>
      <w:r w:rsidR="00F3075F" w:rsidRPr="00C27725">
        <w:rPr>
          <w:rFonts w:ascii="Times New Roman" w:hAnsi="Times New Roman"/>
        </w:rPr>
        <w:tab/>
        <w:t>Bounded Yards and Fluid Boundaries:</w:t>
      </w:r>
      <w:r w:rsidR="00423956">
        <w:rPr>
          <w:rFonts w:ascii="Times New Roman" w:hAnsi="Times New Roman"/>
        </w:rPr>
        <w:t xml:space="preserve"> </w:t>
      </w:r>
      <w:r w:rsidR="00F3075F" w:rsidRPr="00C27725">
        <w:rPr>
          <w:rFonts w:ascii="Times New Roman" w:hAnsi="Times New Roman"/>
        </w:rPr>
        <w:t>Landscapes of Slavery at Poplar Forest.</w:t>
      </w:r>
      <w:r w:rsidR="00423956">
        <w:rPr>
          <w:rFonts w:ascii="Times New Roman" w:hAnsi="Times New Roman"/>
        </w:rPr>
        <w:t xml:space="preserve"> </w:t>
      </w:r>
      <w:r w:rsidR="00F3075F" w:rsidRPr="00C27725">
        <w:rPr>
          <w:rFonts w:ascii="Times New Roman" w:hAnsi="Times New Roman"/>
        </w:rPr>
        <w:t>pp.69-82.</w:t>
      </w:r>
    </w:p>
    <w:p w14:paraId="2A9F865A" w14:textId="77777777" w:rsidR="00F3075F" w:rsidRPr="00C27725" w:rsidRDefault="00F3075F" w:rsidP="00F3075F">
      <w:pPr>
        <w:rPr>
          <w:rFonts w:ascii="Times New Roman" w:hAnsi="Times New Roman"/>
        </w:rPr>
      </w:pPr>
    </w:p>
    <w:p w14:paraId="753F5A7D" w14:textId="022E64EC" w:rsidR="00F76AC2" w:rsidRPr="00C27725" w:rsidRDefault="00F76AC2" w:rsidP="00D0066B">
      <w:pPr>
        <w:ind w:left="1440" w:hanging="720"/>
        <w:rPr>
          <w:rFonts w:ascii="Times New Roman" w:hAnsi="Times New Roman"/>
        </w:rPr>
      </w:pPr>
      <w:r w:rsidRPr="00C27725">
        <w:rPr>
          <w:rFonts w:ascii="Times New Roman" w:hAnsi="Times New Roman"/>
        </w:rPr>
        <w:t>2004</w:t>
      </w:r>
      <w:r w:rsidRPr="00C27725">
        <w:rPr>
          <w:rFonts w:ascii="Times New Roman" w:hAnsi="Times New Roman"/>
        </w:rPr>
        <w:tab/>
        <w:t>Engendering Choice:</w:t>
      </w:r>
      <w:r w:rsidR="00423956">
        <w:rPr>
          <w:rFonts w:ascii="Times New Roman" w:hAnsi="Times New Roman"/>
        </w:rPr>
        <w:t xml:space="preserve"> </w:t>
      </w:r>
      <w:r w:rsidRPr="00C27725">
        <w:rPr>
          <w:rFonts w:ascii="Times New Roman" w:hAnsi="Times New Roman"/>
        </w:rPr>
        <w:t>Slavery and Consumerism in Central Virginia.</w:t>
      </w:r>
      <w:r w:rsidR="00423956">
        <w:rPr>
          <w:rFonts w:ascii="Times New Roman" w:hAnsi="Times New Roman"/>
        </w:rPr>
        <w:t xml:space="preserve"> </w:t>
      </w:r>
      <w:r w:rsidRPr="00C27725">
        <w:rPr>
          <w:rFonts w:ascii="Times New Roman" w:hAnsi="Times New Roman"/>
        </w:rPr>
        <w:t xml:space="preserve">In </w:t>
      </w:r>
      <w:r w:rsidRPr="00C27725">
        <w:rPr>
          <w:rFonts w:ascii="Times New Roman" w:hAnsi="Times New Roman"/>
          <w:i/>
        </w:rPr>
        <w:t>Engendering African American Archaeology:</w:t>
      </w:r>
      <w:r w:rsidR="00423956">
        <w:rPr>
          <w:rFonts w:ascii="Times New Roman" w:hAnsi="Times New Roman"/>
          <w:i/>
        </w:rPr>
        <w:t xml:space="preserve"> </w:t>
      </w:r>
      <w:r w:rsidRPr="00C27725">
        <w:rPr>
          <w:rFonts w:ascii="Times New Roman" w:hAnsi="Times New Roman"/>
          <w:i/>
        </w:rPr>
        <w:t>A Southern Perspective</w:t>
      </w:r>
      <w:r w:rsidR="005D209C">
        <w:rPr>
          <w:rFonts w:ascii="Times New Roman" w:hAnsi="Times New Roman"/>
        </w:rPr>
        <w:t>.</w:t>
      </w:r>
      <w:r w:rsidR="00423956">
        <w:rPr>
          <w:rFonts w:ascii="Times New Roman" w:hAnsi="Times New Roman"/>
        </w:rPr>
        <w:t xml:space="preserve"> </w:t>
      </w:r>
      <w:r w:rsidRPr="00C27725">
        <w:rPr>
          <w:rFonts w:ascii="Times New Roman" w:hAnsi="Times New Roman"/>
        </w:rPr>
        <w:t>Jillian E. Galle and Amy L. Young</w:t>
      </w:r>
      <w:r w:rsidR="005D209C">
        <w:rPr>
          <w:rFonts w:ascii="Times New Roman" w:hAnsi="Times New Roman"/>
        </w:rPr>
        <w:t>, editors,</w:t>
      </w:r>
      <w:r w:rsidRPr="00C27725">
        <w:rPr>
          <w:rFonts w:ascii="Times New Roman" w:hAnsi="Times New Roman"/>
        </w:rPr>
        <w:t xml:space="preserve"> pp. 19-38.</w:t>
      </w:r>
      <w:r w:rsidR="00423956">
        <w:rPr>
          <w:rFonts w:ascii="Times New Roman" w:hAnsi="Times New Roman"/>
        </w:rPr>
        <w:t xml:space="preserve"> </w:t>
      </w:r>
      <w:r w:rsidRPr="00C27725">
        <w:rPr>
          <w:rFonts w:ascii="Times New Roman" w:hAnsi="Times New Roman"/>
        </w:rPr>
        <w:t>The University of Tennessee Press, Knoxville.</w:t>
      </w:r>
    </w:p>
    <w:p w14:paraId="1A7F703D" w14:textId="77777777" w:rsidR="00F76AC2" w:rsidRDefault="00F76AC2" w:rsidP="00F3075F">
      <w:pPr>
        <w:rPr>
          <w:rFonts w:ascii="Times New Roman" w:hAnsi="Times New Roman"/>
        </w:rPr>
      </w:pPr>
    </w:p>
    <w:p w14:paraId="7A977AC6" w14:textId="14AC9FB3" w:rsidR="0083626D" w:rsidRDefault="0083626D" w:rsidP="00F3075F">
      <w:pPr>
        <w:rPr>
          <w:rFonts w:ascii="Times New Roman" w:hAnsi="Times New Roman"/>
        </w:rPr>
      </w:pPr>
      <w:r>
        <w:rPr>
          <w:rFonts w:ascii="Times New Roman" w:hAnsi="Times New Roman"/>
        </w:rPr>
        <w:t>Hoyt, Donald F., Ronald G. Board, Hermann Rahn, and Charles V. Pagnelli</w:t>
      </w:r>
    </w:p>
    <w:p w14:paraId="6CB91D79" w14:textId="1DE803FE" w:rsidR="0083626D" w:rsidRPr="0083626D" w:rsidRDefault="0083626D" w:rsidP="0083626D">
      <w:pPr>
        <w:ind w:left="1440" w:hanging="720"/>
        <w:rPr>
          <w:rFonts w:ascii="Times New Roman" w:hAnsi="Times New Roman"/>
        </w:rPr>
      </w:pPr>
      <w:r>
        <w:rPr>
          <w:rFonts w:ascii="Times New Roman" w:hAnsi="Times New Roman"/>
        </w:rPr>
        <w:t>1979</w:t>
      </w:r>
      <w:r>
        <w:rPr>
          <w:rFonts w:ascii="Times New Roman" w:hAnsi="Times New Roman"/>
        </w:rPr>
        <w:tab/>
        <w:t xml:space="preserve">The Eggs of the Anatidae:  Conductance, Pore Structure, and Metabolism. </w:t>
      </w:r>
      <w:r>
        <w:rPr>
          <w:rFonts w:ascii="Times New Roman" w:hAnsi="Times New Roman"/>
          <w:i/>
        </w:rPr>
        <w:t>Physiological Zoology</w:t>
      </w:r>
      <w:r>
        <w:rPr>
          <w:rFonts w:ascii="Times New Roman" w:hAnsi="Times New Roman"/>
        </w:rPr>
        <w:t xml:space="preserve"> 52(4):438-450.</w:t>
      </w:r>
    </w:p>
    <w:p w14:paraId="204E08ED" w14:textId="77777777" w:rsidR="0083626D" w:rsidRPr="00C27725" w:rsidRDefault="0083626D" w:rsidP="00F3075F">
      <w:pPr>
        <w:rPr>
          <w:rFonts w:ascii="Times New Roman" w:hAnsi="Times New Roman"/>
        </w:rPr>
      </w:pPr>
    </w:p>
    <w:p w14:paraId="44F1E5E4" w14:textId="77777777" w:rsidR="00F3075F" w:rsidRPr="00C27725" w:rsidRDefault="00F3075F" w:rsidP="00F3075F">
      <w:pPr>
        <w:rPr>
          <w:rFonts w:ascii="Times New Roman" w:hAnsi="Times New Roman"/>
        </w:rPr>
      </w:pPr>
      <w:r w:rsidRPr="00C27725">
        <w:rPr>
          <w:rFonts w:ascii="Times New Roman" w:hAnsi="Times New Roman"/>
        </w:rPr>
        <w:t>Hutter, Edward S.</w:t>
      </w:r>
    </w:p>
    <w:p w14:paraId="0F0D2257" w14:textId="2E0CF46B" w:rsidR="00F3075F" w:rsidRDefault="00F3075F" w:rsidP="00D0066B">
      <w:pPr>
        <w:ind w:left="1440" w:hanging="720"/>
        <w:rPr>
          <w:rFonts w:ascii="Times New Roman" w:hAnsi="Times New Roman"/>
        </w:rPr>
      </w:pPr>
      <w:r w:rsidRPr="00C27725">
        <w:rPr>
          <w:rFonts w:ascii="Times New Roman" w:hAnsi="Times New Roman"/>
        </w:rPr>
        <w:t>1856 – 1862</w:t>
      </w:r>
      <w:r w:rsidRPr="00C27725">
        <w:rPr>
          <w:rFonts w:ascii="Times New Roman" w:hAnsi="Times New Roman"/>
        </w:rPr>
        <w:tab/>
        <w:t>Income and Expense Journal, July 1, 1856 – January 1, 1862.</w:t>
      </w:r>
      <w:r w:rsidR="00423956">
        <w:rPr>
          <w:rFonts w:ascii="Times New Roman" w:hAnsi="Times New Roman"/>
        </w:rPr>
        <w:t xml:space="preserve"> </w:t>
      </w:r>
      <w:r w:rsidRPr="00C27725">
        <w:rPr>
          <w:rFonts w:ascii="Times New Roman" w:hAnsi="Times New Roman"/>
        </w:rPr>
        <w:t>Ms. on loan to Thomas Jefferson’s Poplar Forest from the estate of Mrs. Edwin C. Hutter, Princeton, N.J.</w:t>
      </w:r>
    </w:p>
    <w:p w14:paraId="2F8120B3" w14:textId="77777777" w:rsidR="007E4696" w:rsidRDefault="007E4696" w:rsidP="00D0066B">
      <w:pPr>
        <w:ind w:left="1440" w:hanging="720"/>
        <w:rPr>
          <w:rFonts w:ascii="Times New Roman" w:hAnsi="Times New Roman"/>
        </w:rPr>
      </w:pPr>
    </w:p>
    <w:p w14:paraId="3CBE8934" w14:textId="7E6894FD" w:rsidR="005E574E" w:rsidRPr="00C27725" w:rsidRDefault="005E574E" w:rsidP="005E574E">
      <w:pPr>
        <w:ind w:left="1440" w:hanging="720"/>
        <w:rPr>
          <w:rFonts w:ascii="Times New Roman" w:hAnsi="Times New Roman"/>
        </w:rPr>
      </w:pPr>
      <w:r>
        <w:rPr>
          <w:rFonts w:ascii="Times New Roman" w:hAnsi="Times New Roman"/>
        </w:rPr>
        <w:t>1844 – 1854</w:t>
      </w:r>
      <w:r>
        <w:rPr>
          <w:rFonts w:ascii="Times New Roman" w:hAnsi="Times New Roman"/>
        </w:rPr>
        <w:tab/>
        <w:t>Hutter Farm Journal of Events, January 1, 1844 – January 1, 1854.</w:t>
      </w:r>
      <w:r w:rsidR="00423956">
        <w:rPr>
          <w:rFonts w:ascii="Times New Roman" w:hAnsi="Times New Roman"/>
        </w:rPr>
        <w:t xml:space="preserve"> </w:t>
      </w:r>
      <w:r>
        <w:rPr>
          <w:rFonts w:ascii="Times New Roman" w:hAnsi="Times New Roman"/>
        </w:rPr>
        <w:t>Ms. on loan to Thomas Jefferson’s Poplar Forest from the estate of Mrs. Edwin C. Hutter, Princeton, N.J.</w:t>
      </w:r>
    </w:p>
    <w:p w14:paraId="05EB142A" w14:textId="77777777" w:rsidR="00F3075F" w:rsidRPr="00C27725" w:rsidRDefault="00F3075F" w:rsidP="00F3075F">
      <w:pPr>
        <w:rPr>
          <w:rFonts w:ascii="Times New Roman" w:hAnsi="Times New Roman"/>
        </w:rPr>
      </w:pPr>
    </w:p>
    <w:p w14:paraId="26713759" w14:textId="77777777" w:rsidR="00F3075F" w:rsidRPr="00C27725" w:rsidRDefault="00F3075F" w:rsidP="00F3075F">
      <w:pPr>
        <w:rPr>
          <w:rFonts w:ascii="Times New Roman" w:hAnsi="Times New Roman"/>
        </w:rPr>
      </w:pPr>
      <w:r w:rsidRPr="00C27725">
        <w:rPr>
          <w:rFonts w:ascii="Times New Roman" w:hAnsi="Times New Roman"/>
        </w:rPr>
        <w:t>Igic, Branislav, Mark E. Hauber, Josie A Galbraith, Tomas Grim, Donald C. Dearborn, Patricia L. R. Brennan, Csaba Moskat, Pankaj K. Choudhary, and Phillip Cassey</w:t>
      </w:r>
    </w:p>
    <w:p w14:paraId="60650BA0" w14:textId="6DCEB325" w:rsidR="00F3075F" w:rsidRPr="00C27725" w:rsidRDefault="00F3075F" w:rsidP="00D0066B">
      <w:pPr>
        <w:ind w:left="1440" w:hanging="720"/>
        <w:rPr>
          <w:rFonts w:ascii="Times New Roman" w:hAnsi="Times New Roman"/>
        </w:rPr>
      </w:pPr>
      <w:r w:rsidRPr="00C27725">
        <w:rPr>
          <w:rFonts w:ascii="Times New Roman" w:hAnsi="Times New Roman"/>
        </w:rPr>
        <w:t>2011</w:t>
      </w:r>
      <w:r w:rsidRPr="00C27725">
        <w:rPr>
          <w:rFonts w:ascii="Times New Roman" w:hAnsi="Times New Roman"/>
        </w:rPr>
        <w:tab/>
        <w:t>Comparison and Micrometer- and Scanning Electron Microscope-based Measurements of Avian Eggshell Thickness.</w:t>
      </w:r>
      <w:r w:rsidR="00423956">
        <w:rPr>
          <w:rFonts w:ascii="Times New Roman" w:hAnsi="Times New Roman"/>
        </w:rPr>
        <w:t xml:space="preserve"> </w:t>
      </w:r>
      <w:r w:rsidRPr="00C27725">
        <w:rPr>
          <w:rFonts w:ascii="Times New Roman" w:hAnsi="Times New Roman"/>
          <w:i/>
        </w:rPr>
        <w:t>Journal of Field Ornothology</w:t>
      </w:r>
      <w:r w:rsidRPr="00C27725">
        <w:rPr>
          <w:rFonts w:ascii="Times New Roman" w:hAnsi="Times New Roman"/>
        </w:rPr>
        <w:t xml:space="preserve"> 81(4):402-410.</w:t>
      </w:r>
    </w:p>
    <w:p w14:paraId="1F7BDF1B" w14:textId="77777777" w:rsidR="00F3075F" w:rsidRDefault="00F3075F" w:rsidP="00F3075F">
      <w:pPr>
        <w:rPr>
          <w:rFonts w:ascii="Times New Roman" w:hAnsi="Times New Roman"/>
        </w:rPr>
      </w:pPr>
    </w:p>
    <w:p w14:paraId="757160CF" w14:textId="0B68FA72" w:rsidR="00FD2ACC" w:rsidRDefault="00FD2ACC" w:rsidP="00F3075F">
      <w:pPr>
        <w:rPr>
          <w:rFonts w:ascii="Times New Roman" w:hAnsi="Times New Roman"/>
        </w:rPr>
      </w:pPr>
      <w:r>
        <w:rPr>
          <w:rFonts w:ascii="Times New Roman" w:hAnsi="Times New Roman"/>
        </w:rPr>
        <w:t>Janssen, Jennifer D., William Mutch, and James L. Hayward</w:t>
      </w:r>
    </w:p>
    <w:p w14:paraId="0AD0E835" w14:textId="1E8C4602" w:rsidR="00FD2ACC" w:rsidRPr="00FD2ACC" w:rsidRDefault="00FD2ACC" w:rsidP="00FD2ACC">
      <w:pPr>
        <w:ind w:left="1440" w:hanging="720"/>
        <w:rPr>
          <w:rFonts w:ascii="Times New Roman" w:hAnsi="Times New Roman"/>
        </w:rPr>
      </w:pPr>
      <w:r>
        <w:rPr>
          <w:rFonts w:ascii="Times New Roman" w:hAnsi="Times New Roman"/>
        </w:rPr>
        <w:t>2011</w:t>
      </w:r>
      <w:r>
        <w:rPr>
          <w:rFonts w:ascii="Times New Roman" w:hAnsi="Times New Roman"/>
        </w:rPr>
        <w:tab/>
        <w:t xml:space="preserve">Taphonomic Effects of high Temperature on Avian Eggshell. </w:t>
      </w:r>
      <w:r>
        <w:rPr>
          <w:rFonts w:ascii="Times New Roman" w:hAnsi="Times New Roman"/>
          <w:i/>
        </w:rPr>
        <w:t>PALAIOS</w:t>
      </w:r>
      <w:r>
        <w:rPr>
          <w:rFonts w:ascii="Times New Roman" w:hAnsi="Times New Roman"/>
        </w:rPr>
        <w:t xml:space="preserve"> 26(10):658-664.</w:t>
      </w:r>
    </w:p>
    <w:p w14:paraId="199BD897" w14:textId="77777777" w:rsidR="00FD2ACC" w:rsidRDefault="00FD2ACC" w:rsidP="00F3075F">
      <w:pPr>
        <w:rPr>
          <w:rFonts w:ascii="Times New Roman" w:hAnsi="Times New Roman"/>
        </w:rPr>
      </w:pPr>
    </w:p>
    <w:p w14:paraId="55C888AF" w14:textId="77777777" w:rsidR="00F52CAF" w:rsidRDefault="00F52CAF" w:rsidP="00F52CAF">
      <w:pPr>
        <w:widowControl w:val="0"/>
        <w:autoSpaceDE w:val="0"/>
        <w:autoSpaceDN w:val="0"/>
        <w:adjustRightInd w:val="0"/>
        <w:rPr>
          <w:rFonts w:ascii="Times New Roman" w:eastAsiaTheme="minorEastAsia" w:hAnsi="Times New Roman"/>
        </w:rPr>
      </w:pPr>
      <w:r>
        <w:rPr>
          <w:rFonts w:ascii="Times New Roman" w:eastAsiaTheme="minorEastAsia" w:hAnsi="Times New Roman"/>
        </w:rPr>
        <w:t>Kealhofer, Lisa</w:t>
      </w:r>
    </w:p>
    <w:p w14:paraId="67787C33" w14:textId="5558DD2E" w:rsidR="00F52CAF" w:rsidRDefault="00F52CAF" w:rsidP="00F52CAF">
      <w:pPr>
        <w:ind w:left="1440" w:hanging="720"/>
        <w:rPr>
          <w:rFonts w:ascii="Times New Roman" w:hAnsi="Times New Roman"/>
        </w:rPr>
      </w:pPr>
      <w:r>
        <w:rPr>
          <w:rFonts w:ascii="Times New Roman" w:eastAsiaTheme="minorEastAsia" w:hAnsi="Times New Roman"/>
        </w:rPr>
        <w:t xml:space="preserve">1997 </w:t>
      </w:r>
      <w:r>
        <w:rPr>
          <w:rFonts w:ascii="Times New Roman" w:eastAsiaTheme="minorEastAsia" w:hAnsi="Times New Roman"/>
        </w:rPr>
        <w:tab/>
        <w:t>Poplar Forest: Phytolith Analysis. Ms. on file, Thomas Jefferson’s Poplar Forest, Poplar Forest, VA.</w:t>
      </w:r>
    </w:p>
    <w:p w14:paraId="144193F6" w14:textId="77777777" w:rsidR="00F52CAF" w:rsidRPr="00C27725" w:rsidRDefault="00F52CAF" w:rsidP="00F3075F">
      <w:pPr>
        <w:rPr>
          <w:rFonts w:ascii="Times New Roman" w:hAnsi="Times New Roman"/>
        </w:rPr>
      </w:pPr>
    </w:p>
    <w:p w14:paraId="6E2ACA73" w14:textId="77777777" w:rsidR="00F3075F" w:rsidRPr="00C27725" w:rsidRDefault="00F3075F" w:rsidP="00F3075F">
      <w:pPr>
        <w:rPr>
          <w:rFonts w:ascii="Times New Roman" w:hAnsi="Times New Roman"/>
        </w:rPr>
      </w:pPr>
      <w:r w:rsidRPr="00C27725">
        <w:rPr>
          <w:rFonts w:ascii="Times New Roman" w:hAnsi="Times New Roman"/>
        </w:rPr>
        <w:t>Keepax, Carole A.</w:t>
      </w:r>
    </w:p>
    <w:p w14:paraId="7AA58E17" w14:textId="0B01EECD" w:rsidR="00F3075F" w:rsidRDefault="00F3075F" w:rsidP="00D0066B">
      <w:pPr>
        <w:ind w:left="1440" w:hanging="720"/>
        <w:rPr>
          <w:rFonts w:ascii="Times New Roman" w:hAnsi="Times New Roman"/>
        </w:rPr>
      </w:pPr>
      <w:r w:rsidRPr="00C27725">
        <w:rPr>
          <w:rFonts w:ascii="Times New Roman" w:hAnsi="Times New Roman"/>
        </w:rPr>
        <w:t>1981</w:t>
      </w:r>
      <w:r w:rsidRPr="00C27725">
        <w:rPr>
          <w:rFonts w:ascii="Times New Roman" w:hAnsi="Times New Roman"/>
        </w:rPr>
        <w:tab/>
        <w:t>Avian Egg-shell form Archaeological Sites.</w:t>
      </w:r>
      <w:r w:rsidR="00423956">
        <w:rPr>
          <w:rFonts w:ascii="Times New Roman" w:hAnsi="Times New Roman"/>
        </w:rPr>
        <w:t xml:space="preserve"> </w:t>
      </w:r>
      <w:r w:rsidRPr="00C27725">
        <w:rPr>
          <w:rFonts w:ascii="Times New Roman" w:hAnsi="Times New Roman"/>
          <w:i/>
        </w:rPr>
        <w:t>Journal of Archaeological Science</w:t>
      </w:r>
      <w:r w:rsidRPr="00C27725">
        <w:rPr>
          <w:rFonts w:ascii="Times New Roman" w:hAnsi="Times New Roman"/>
        </w:rPr>
        <w:t xml:space="preserve"> 8:315-335.</w:t>
      </w:r>
    </w:p>
    <w:p w14:paraId="465408AF" w14:textId="7C372361" w:rsidR="009E20AD" w:rsidRDefault="009E20AD" w:rsidP="009E20AD">
      <w:pPr>
        <w:rPr>
          <w:rFonts w:ascii="Times New Roman" w:hAnsi="Times New Roman"/>
        </w:rPr>
      </w:pPr>
      <w:r>
        <w:rPr>
          <w:rFonts w:ascii="Times New Roman" w:hAnsi="Times New Roman"/>
        </w:rPr>
        <w:t>Kelso, William</w:t>
      </w:r>
    </w:p>
    <w:p w14:paraId="20DDE8C2" w14:textId="59F250C1" w:rsidR="009E20AD" w:rsidRPr="00472B3E" w:rsidRDefault="009E20AD" w:rsidP="00472B3E">
      <w:pPr>
        <w:ind w:left="1440" w:hanging="720"/>
        <w:rPr>
          <w:rFonts w:ascii="Times New Roman" w:hAnsi="Times New Roman"/>
        </w:rPr>
      </w:pPr>
      <w:r>
        <w:rPr>
          <w:rFonts w:ascii="Times New Roman" w:hAnsi="Times New Roman"/>
        </w:rPr>
        <w:t>1984</w:t>
      </w:r>
      <w:r w:rsidR="00472B3E">
        <w:rPr>
          <w:rFonts w:ascii="Times New Roman" w:hAnsi="Times New Roman"/>
        </w:rPr>
        <w:tab/>
      </w:r>
      <w:r w:rsidR="00472B3E">
        <w:rPr>
          <w:rFonts w:ascii="Times New Roman" w:hAnsi="Times New Roman"/>
          <w:i/>
        </w:rPr>
        <w:t>Kingsmill Plantations 1619-1800:</w:t>
      </w:r>
      <w:r w:rsidR="00423956">
        <w:rPr>
          <w:rFonts w:ascii="Times New Roman" w:hAnsi="Times New Roman"/>
          <w:i/>
        </w:rPr>
        <w:t xml:space="preserve"> </w:t>
      </w:r>
      <w:r w:rsidR="00472B3E">
        <w:rPr>
          <w:rFonts w:ascii="Times New Roman" w:hAnsi="Times New Roman"/>
          <w:i/>
        </w:rPr>
        <w:t>Archaeology of Country Life in Colonial Virginia.</w:t>
      </w:r>
      <w:r w:rsidR="00423956">
        <w:rPr>
          <w:rFonts w:ascii="Times New Roman" w:hAnsi="Times New Roman"/>
        </w:rPr>
        <w:t xml:space="preserve"> </w:t>
      </w:r>
      <w:r w:rsidR="00472B3E">
        <w:rPr>
          <w:rFonts w:ascii="Times New Roman" w:hAnsi="Times New Roman"/>
        </w:rPr>
        <w:t>Academic Press, Inc., Orlando, Florida.</w:t>
      </w:r>
    </w:p>
    <w:p w14:paraId="3C491359" w14:textId="77777777" w:rsidR="00F3075F" w:rsidRPr="00C27725" w:rsidRDefault="00F3075F" w:rsidP="00F3075F">
      <w:pPr>
        <w:rPr>
          <w:rFonts w:ascii="Times New Roman" w:hAnsi="Times New Roman"/>
        </w:rPr>
      </w:pPr>
    </w:p>
    <w:p w14:paraId="2FF43B9A" w14:textId="7ADE5117" w:rsidR="001D5410" w:rsidRPr="00C27725" w:rsidRDefault="001D5410" w:rsidP="00F3075F">
      <w:pPr>
        <w:rPr>
          <w:rFonts w:ascii="Times New Roman" w:hAnsi="Times New Roman"/>
        </w:rPr>
      </w:pPr>
      <w:r w:rsidRPr="00C27725">
        <w:rPr>
          <w:rFonts w:ascii="Times New Roman" w:hAnsi="Times New Roman"/>
        </w:rPr>
        <w:t>Kiff, Lloyd F.</w:t>
      </w:r>
    </w:p>
    <w:p w14:paraId="351ED501" w14:textId="643CBD29" w:rsidR="001D5410" w:rsidRPr="00C27725" w:rsidRDefault="001D5410" w:rsidP="00D0066B">
      <w:pPr>
        <w:ind w:left="1440" w:hanging="720"/>
        <w:rPr>
          <w:rFonts w:ascii="Times New Roman" w:hAnsi="Times New Roman"/>
        </w:rPr>
      </w:pPr>
      <w:r w:rsidRPr="00C27725">
        <w:rPr>
          <w:rFonts w:ascii="Times New Roman" w:hAnsi="Times New Roman"/>
        </w:rPr>
        <w:t>2005</w:t>
      </w:r>
      <w:r w:rsidRPr="00C27725">
        <w:rPr>
          <w:rFonts w:ascii="Times New Roman" w:hAnsi="Times New Roman"/>
        </w:rPr>
        <w:tab/>
        <w:t>History, Present Status, and Future Prospects of Avian Eggshell Collections in North America.</w:t>
      </w:r>
      <w:r w:rsidR="00423956">
        <w:rPr>
          <w:rFonts w:ascii="Times New Roman" w:hAnsi="Times New Roman"/>
        </w:rPr>
        <w:t xml:space="preserve"> </w:t>
      </w:r>
      <w:r w:rsidRPr="00C27725">
        <w:rPr>
          <w:rFonts w:ascii="Times New Roman" w:hAnsi="Times New Roman"/>
          <w:i/>
        </w:rPr>
        <w:t>The Auk</w:t>
      </w:r>
      <w:r w:rsidRPr="00C27725">
        <w:rPr>
          <w:rFonts w:ascii="Times New Roman" w:hAnsi="Times New Roman"/>
        </w:rPr>
        <w:t xml:space="preserve"> 122(3):994-999.</w:t>
      </w:r>
    </w:p>
    <w:p w14:paraId="391D312C" w14:textId="77777777" w:rsidR="001D5410" w:rsidRPr="00C27725" w:rsidRDefault="001D5410" w:rsidP="00F3075F">
      <w:pPr>
        <w:rPr>
          <w:rFonts w:ascii="Times New Roman" w:hAnsi="Times New Roman"/>
        </w:rPr>
      </w:pPr>
    </w:p>
    <w:p w14:paraId="5A781512" w14:textId="77777777" w:rsidR="00F3075F" w:rsidRPr="00C27725" w:rsidRDefault="00F3075F" w:rsidP="00F3075F">
      <w:pPr>
        <w:rPr>
          <w:rFonts w:ascii="Times New Roman" w:hAnsi="Times New Roman"/>
        </w:rPr>
      </w:pPr>
      <w:r w:rsidRPr="00C27725">
        <w:rPr>
          <w:rFonts w:ascii="Times New Roman" w:hAnsi="Times New Roman"/>
        </w:rPr>
        <w:t>Klippel, Walter E., Jennifer A. Synstelien and Barbara J. Heath</w:t>
      </w:r>
    </w:p>
    <w:p w14:paraId="4BCD4847" w14:textId="52B4752E" w:rsidR="00F3075F" w:rsidRPr="00C27725" w:rsidRDefault="00F3075F" w:rsidP="00D0066B">
      <w:pPr>
        <w:ind w:left="1440" w:hanging="720"/>
        <w:rPr>
          <w:rFonts w:ascii="Times New Roman" w:hAnsi="Times New Roman"/>
        </w:rPr>
      </w:pPr>
      <w:r w:rsidRPr="00C27725">
        <w:rPr>
          <w:rFonts w:ascii="Times New Roman" w:hAnsi="Times New Roman"/>
        </w:rPr>
        <w:t>2011</w:t>
      </w:r>
      <w:r w:rsidRPr="00C27725">
        <w:rPr>
          <w:rFonts w:ascii="Times New Roman" w:hAnsi="Times New Roman"/>
        </w:rPr>
        <w:tab/>
        <w:t>Taphonomy and Fish Bones from an Enslaved African American Context at Poplar Forest, Virginia, USA.</w:t>
      </w:r>
      <w:r w:rsidR="00423956">
        <w:rPr>
          <w:rFonts w:ascii="Times New Roman" w:hAnsi="Times New Roman"/>
        </w:rPr>
        <w:t xml:space="preserve"> </w:t>
      </w:r>
      <w:r w:rsidRPr="00C27725">
        <w:rPr>
          <w:rFonts w:ascii="Times New Roman" w:hAnsi="Times New Roman"/>
          <w:i/>
        </w:rPr>
        <w:t>Archaeofauna</w:t>
      </w:r>
      <w:r w:rsidRPr="00C27725">
        <w:rPr>
          <w:rFonts w:ascii="Times New Roman" w:hAnsi="Times New Roman"/>
        </w:rPr>
        <w:t xml:space="preserve"> 20:27-45.</w:t>
      </w:r>
    </w:p>
    <w:p w14:paraId="1D5AA57C" w14:textId="77777777" w:rsidR="00F3075F" w:rsidRPr="00C27725" w:rsidRDefault="00F3075F" w:rsidP="00F3075F">
      <w:pPr>
        <w:rPr>
          <w:rFonts w:ascii="Times New Roman" w:hAnsi="Times New Roman"/>
        </w:rPr>
      </w:pPr>
    </w:p>
    <w:p w14:paraId="75FD4AE0" w14:textId="5F4CD812" w:rsidR="00141432" w:rsidRPr="00C27725" w:rsidRDefault="00141432" w:rsidP="00F3075F">
      <w:pPr>
        <w:rPr>
          <w:rFonts w:ascii="Times New Roman" w:hAnsi="Times New Roman"/>
        </w:rPr>
      </w:pPr>
      <w:r w:rsidRPr="00C27725">
        <w:rPr>
          <w:rFonts w:ascii="Times New Roman" w:hAnsi="Times New Roman"/>
        </w:rPr>
        <w:t>Lamzik, Kathryn E.</w:t>
      </w:r>
    </w:p>
    <w:p w14:paraId="3CC7FD4A" w14:textId="57C0514B" w:rsidR="00141432" w:rsidRDefault="00141432" w:rsidP="00D0066B">
      <w:pPr>
        <w:ind w:left="1440" w:hanging="720"/>
        <w:rPr>
          <w:rFonts w:ascii="Times New Roman" w:hAnsi="Times New Roman"/>
        </w:rPr>
      </w:pPr>
      <w:r w:rsidRPr="00C27725">
        <w:rPr>
          <w:rFonts w:ascii="Times New Roman" w:hAnsi="Times New Roman"/>
        </w:rPr>
        <w:t>2012</w:t>
      </w:r>
      <w:r w:rsidRPr="00C27725">
        <w:rPr>
          <w:rFonts w:ascii="Times New Roman" w:hAnsi="Times New Roman"/>
        </w:rPr>
        <w:tab/>
        <w:t>The Identification and Analysis of the Bird Eggshell Fragments Recovered from Thomas Jefferson’s Poplar Forest, Site A, The Southeast Terrace.</w:t>
      </w:r>
      <w:r w:rsidR="00423956">
        <w:rPr>
          <w:rFonts w:ascii="Times New Roman" w:hAnsi="Times New Roman"/>
        </w:rPr>
        <w:t xml:space="preserve"> </w:t>
      </w:r>
      <w:r w:rsidRPr="00C27725">
        <w:rPr>
          <w:rFonts w:ascii="Times New Roman" w:hAnsi="Times New Roman"/>
          <w:i/>
        </w:rPr>
        <w:t xml:space="preserve">Archeological Society of Virginia Quarterly Bulletin </w:t>
      </w:r>
      <w:r w:rsidRPr="00C27725">
        <w:rPr>
          <w:rFonts w:ascii="Times New Roman" w:hAnsi="Times New Roman"/>
        </w:rPr>
        <w:t>67(2):63-71.</w:t>
      </w:r>
    </w:p>
    <w:p w14:paraId="3588DFA1" w14:textId="77777777" w:rsidR="00317F03" w:rsidRDefault="00317F03" w:rsidP="00317F03">
      <w:pPr>
        <w:rPr>
          <w:rFonts w:ascii="Times New Roman" w:hAnsi="Times New Roman"/>
        </w:rPr>
      </w:pPr>
    </w:p>
    <w:p w14:paraId="5EF7FB4D" w14:textId="00D04CC9" w:rsidR="00317F03" w:rsidRDefault="00317F03" w:rsidP="00317F03">
      <w:pPr>
        <w:rPr>
          <w:rFonts w:ascii="Times New Roman" w:hAnsi="Times New Roman"/>
        </w:rPr>
      </w:pPr>
      <w:r>
        <w:rPr>
          <w:rFonts w:ascii="Times New Roman" w:hAnsi="Times New Roman"/>
        </w:rPr>
        <w:t>Lee, Lori</w:t>
      </w:r>
    </w:p>
    <w:p w14:paraId="6A70B4AD" w14:textId="3BCC531E" w:rsidR="00317F03" w:rsidRPr="00C27725" w:rsidRDefault="00317F03" w:rsidP="00317F03">
      <w:pPr>
        <w:ind w:left="1440" w:hanging="720"/>
        <w:rPr>
          <w:rFonts w:ascii="Times New Roman" w:hAnsi="Times New Roman"/>
        </w:rPr>
      </w:pPr>
      <w:r>
        <w:rPr>
          <w:rFonts w:ascii="Times New Roman" w:hAnsi="Times New Roman"/>
        </w:rPr>
        <w:t>2012</w:t>
      </w:r>
      <w:r>
        <w:rPr>
          <w:rFonts w:ascii="Times New Roman" w:hAnsi="Times New Roman"/>
        </w:rPr>
        <w:tab/>
      </w:r>
      <w:r w:rsidR="004C4C6D">
        <w:rPr>
          <w:rFonts w:ascii="Times New Roman" w:hAnsi="Times New Roman"/>
        </w:rPr>
        <w:t>Consumerism, Social Relations, and Antebellum Slavery at Poplar Forest.</w:t>
      </w:r>
      <w:r w:rsidR="00423956">
        <w:rPr>
          <w:rFonts w:ascii="Times New Roman" w:hAnsi="Times New Roman"/>
        </w:rPr>
        <w:t xml:space="preserve"> </w:t>
      </w:r>
      <w:r>
        <w:rPr>
          <w:rFonts w:ascii="Times New Roman" w:hAnsi="Times New Roman"/>
        </w:rPr>
        <w:t xml:space="preserve">In </w:t>
      </w:r>
      <w:r>
        <w:rPr>
          <w:rFonts w:ascii="Times New Roman" w:hAnsi="Times New Roman"/>
          <w:i/>
        </w:rPr>
        <w:t>Jefferson’s Poplar Forest:</w:t>
      </w:r>
      <w:r w:rsidR="00423956">
        <w:rPr>
          <w:rFonts w:ascii="Times New Roman" w:hAnsi="Times New Roman"/>
          <w:i/>
        </w:rPr>
        <w:t xml:space="preserve"> </w:t>
      </w:r>
      <w:r>
        <w:rPr>
          <w:rFonts w:ascii="Times New Roman" w:hAnsi="Times New Roman"/>
          <w:i/>
        </w:rPr>
        <w:t>Unearthing A Virginia Plantation.</w:t>
      </w:r>
      <w:r>
        <w:rPr>
          <w:rFonts w:ascii="Times New Roman" w:hAnsi="Times New Roman"/>
        </w:rPr>
        <w:t xml:space="preserve"> Barbara J. Heath and J</w:t>
      </w:r>
      <w:r w:rsidR="004C4C6D">
        <w:rPr>
          <w:rFonts w:ascii="Times New Roman" w:hAnsi="Times New Roman"/>
        </w:rPr>
        <w:t>ack Gary, editors, pp. 172-188</w:t>
      </w:r>
      <w:r>
        <w:rPr>
          <w:rFonts w:ascii="Times New Roman" w:hAnsi="Times New Roman"/>
        </w:rPr>
        <w:t>.</w:t>
      </w:r>
      <w:r w:rsidR="00423956">
        <w:rPr>
          <w:rFonts w:ascii="Times New Roman" w:hAnsi="Times New Roman"/>
        </w:rPr>
        <w:t xml:space="preserve"> </w:t>
      </w:r>
      <w:r>
        <w:rPr>
          <w:rFonts w:ascii="Times New Roman" w:hAnsi="Times New Roman"/>
        </w:rPr>
        <w:t>University Press of Florida, Gainesville.</w:t>
      </w:r>
    </w:p>
    <w:p w14:paraId="3A071546" w14:textId="77777777" w:rsidR="00141432" w:rsidRPr="00C27725" w:rsidRDefault="00141432" w:rsidP="00F3075F">
      <w:pPr>
        <w:rPr>
          <w:rFonts w:ascii="Times New Roman" w:hAnsi="Times New Roman"/>
        </w:rPr>
      </w:pPr>
    </w:p>
    <w:p w14:paraId="6B736034" w14:textId="4BD62649" w:rsidR="00517CBA" w:rsidRPr="00C27725" w:rsidRDefault="00517CBA" w:rsidP="00F3075F">
      <w:pPr>
        <w:rPr>
          <w:rFonts w:ascii="Times New Roman" w:hAnsi="Times New Roman"/>
        </w:rPr>
      </w:pPr>
      <w:r w:rsidRPr="00C27725">
        <w:rPr>
          <w:rFonts w:ascii="Times New Roman" w:hAnsi="Times New Roman"/>
        </w:rPr>
        <w:t>Lentacker, An and Wim Van Neer</w:t>
      </w:r>
    </w:p>
    <w:p w14:paraId="1EEB8190" w14:textId="3CD2CBFD" w:rsidR="00517CBA" w:rsidRDefault="00517CBA" w:rsidP="00D0066B">
      <w:pPr>
        <w:ind w:left="1440" w:hanging="720"/>
        <w:rPr>
          <w:rFonts w:ascii="Times New Roman" w:hAnsi="Times New Roman"/>
        </w:rPr>
      </w:pPr>
      <w:r w:rsidRPr="00C27725">
        <w:rPr>
          <w:rFonts w:ascii="Times New Roman" w:hAnsi="Times New Roman"/>
        </w:rPr>
        <w:t>1996</w:t>
      </w:r>
      <w:r w:rsidRPr="00C27725">
        <w:rPr>
          <w:rFonts w:ascii="Times New Roman" w:hAnsi="Times New Roman"/>
        </w:rPr>
        <w:tab/>
        <w:t>Bird Remains from Two Sites on the Red Sea Coast and Some Observations on Medullary Bone.</w:t>
      </w:r>
      <w:r w:rsidR="00423956">
        <w:rPr>
          <w:rFonts w:ascii="Times New Roman" w:hAnsi="Times New Roman"/>
        </w:rPr>
        <w:t xml:space="preserve"> </w:t>
      </w:r>
      <w:r w:rsidRPr="00C27725">
        <w:rPr>
          <w:rFonts w:ascii="Times New Roman" w:hAnsi="Times New Roman"/>
          <w:i/>
        </w:rPr>
        <w:t>International Journal of Osteoarchaeology</w:t>
      </w:r>
      <w:r w:rsidRPr="00C27725">
        <w:rPr>
          <w:rFonts w:ascii="Times New Roman" w:hAnsi="Times New Roman"/>
        </w:rPr>
        <w:t xml:space="preserve"> 6:488-496.</w:t>
      </w:r>
    </w:p>
    <w:p w14:paraId="1573EB96" w14:textId="77777777" w:rsidR="002D1C6C" w:rsidRDefault="002D1C6C" w:rsidP="002D1C6C">
      <w:pPr>
        <w:rPr>
          <w:rFonts w:ascii="Times New Roman" w:hAnsi="Times New Roman"/>
        </w:rPr>
      </w:pPr>
    </w:p>
    <w:p w14:paraId="0AF9F625" w14:textId="398F8E0A" w:rsidR="008E7491" w:rsidRDefault="008E7491" w:rsidP="002D1C6C">
      <w:pPr>
        <w:rPr>
          <w:rFonts w:ascii="Times New Roman" w:hAnsi="Times New Roman"/>
        </w:rPr>
      </w:pPr>
      <w:r>
        <w:rPr>
          <w:rFonts w:ascii="Times New Roman" w:hAnsi="Times New Roman"/>
        </w:rPr>
        <w:t xml:space="preserve">Mackenzie, </w:t>
      </w:r>
      <w:r w:rsidR="00775372">
        <w:rPr>
          <w:rFonts w:ascii="Times New Roman" w:hAnsi="Times New Roman"/>
        </w:rPr>
        <w:t>Colin</w:t>
      </w:r>
    </w:p>
    <w:p w14:paraId="7AE18A9C" w14:textId="2B004403" w:rsidR="00775372" w:rsidRPr="00775372" w:rsidRDefault="00775372" w:rsidP="00775372">
      <w:pPr>
        <w:ind w:left="1440" w:hanging="720"/>
        <w:rPr>
          <w:rFonts w:ascii="Times New Roman" w:hAnsi="Times New Roman"/>
        </w:rPr>
      </w:pPr>
      <w:r>
        <w:rPr>
          <w:rFonts w:ascii="Times New Roman" w:hAnsi="Times New Roman"/>
        </w:rPr>
        <w:t>1829</w:t>
      </w:r>
      <w:r>
        <w:rPr>
          <w:rFonts w:ascii="Times New Roman" w:hAnsi="Times New Roman"/>
        </w:rPr>
        <w:tab/>
      </w:r>
      <w:r>
        <w:rPr>
          <w:rFonts w:ascii="Times New Roman" w:hAnsi="Times New Roman"/>
          <w:i/>
        </w:rPr>
        <w:t>Mackenzie’s Five thousand Receipts In All The Useful and Domestic Arts</w:t>
      </w:r>
      <w:r>
        <w:rPr>
          <w:rFonts w:ascii="Times New Roman" w:hAnsi="Times New Roman"/>
        </w:rPr>
        <w:t>. James Kay, Jun. &amp; Co., Philadelphia.</w:t>
      </w:r>
    </w:p>
    <w:p w14:paraId="3264ABC1" w14:textId="77777777" w:rsidR="008E7491" w:rsidRDefault="008E7491" w:rsidP="002D1C6C">
      <w:pPr>
        <w:rPr>
          <w:rFonts w:ascii="Times New Roman" w:hAnsi="Times New Roman"/>
        </w:rPr>
      </w:pPr>
    </w:p>
    <w:p w14:paraId="1B21A8B2" w14:textId="28AAA78B" w:rsidR="002D1C6C" w:rsidRDefault="002D1C6C" w:rsidP="002D1C6C">
      <w:pPr>
        <w:rPr>
          <w:rFonts w:ascii="Times New Roman" w:hAnsi="Times New Roman"/>
        </w:rPr>
      </w:pPr>
      <w:r>
        <w:rPr>
          <w:rFonts w:ascii="Times New Roman" w:hAnsi="Times New Roman"/>
        </w:rPr>
        <w:t>Maurer, Golo, Douglas G.D. Russell and Phillip Cassey</w:t>
      </w:r>
    </w:p>
    <w:p w14:paraId="289DB1D4" w14:textId="5B181AFE" w:rsidR="002D1C6C" w:rsidRDefault="002D1C6C" w:rsidP="002D1C6C">
      <w:pPr>
        <w:pStyle w:val="Default"/>
        <w:ind w:left="1440" w:hanging="720"/>
        <w:rPr>
          <w:rFonts w:ascii="Times New Roman" w:hAnsi="Times New Roman"/>
        </w:rPr>
      </w:pPr>
      <w:r>
        <w:rPr>
          <w:rFonts w:ascii="Times New Roman" w:hAnsi="Times New Roman"/>
        </w:rPr>
        <w:t>2010</w:t>
      </w:r>
      <w:r>
        <w:rPr>
          <w:rFonts w:ascii="Times New Roman" w:hAnsi="Times New Roman"/>
        </w:rPr>
        <w:tab/>
        <w:t>Interpreting the Lists and Equations of Egg Dimensions in Sch</w:t>
      </w:r>
      <w:r>
        <w:rPr>
          <w:rFonts w:ascii="Times New Roman" w:hAnsi="Times New Roman" w:cs="Times New Roman"/>
        </w:rPr>
        <w:t>ö</w:t>
      </w:r>
      <w:r>
        <w:rPr>
          <w:rFonts w:ascii="Times New Roman" w:hAnsi="Times New Roman"/>
        </w:rPr>
        <w:t>nwetter’s Handbuck Der Oologie.</w:t>
      </w:r>
      <w:r w:rsidR="00423956">
        <w:rPr>
          <w:rFonts w:ascii="Times New Roman" w:hAnsi="Times New Roman"/>
        </w:rPr>
        <w:t xml:space="preserve"> </w:t>
      </w:r>
      <w:r>
        <w:rPr>
          <w:rFonts w:ascii="Times New Roman" w:hAnsi="Times New Roman"/>
          <w:i/>
        </w:rPr>
        <w:t>The Auk</w:t>
      </w:r>
      <w:r>
        <w:rPr>
          <w:rFonts w:ascii="Times New Roman" w:hAnsi="Times New Roman"/>
        </w:rPr>
        <w:t xml:space="preserve"> 127(4):940-947.</w:t>
      </w:r>
    </w:p>
    <w:p w14:paraId="44BBD5C0" w14:textId="77777777" w:rsidR="002D1C6C" w:rsidRPr="002D1C6C" w:rsidRDefault="002D1C6C" w:rsidP="002D1C6C">
      <w:pPr>
        <w:pStyle w:val="Default"/>
      </w:pPr>
    </w:p>
    <w:p w14:paraId="398B49C8" w14:textId="77777777" w:rsidR="00F3075F" w:rsidRPr="00C27725" w:rsidRDefault="00F3075F" w:rsidP="00F3075F">
      <w:pPr>
        <w:rPr>
          <w:rFonts w:ascii="Times New Roman" w:hAnsi="Times New Roman"/>
        </w:rPr>
      </w:pPr>
      <w:r w:rsidRPr="00C27725">
        <w:rPr>
          <w:rFonts w:ascii="Times New Roman" w:hAnsi="Times New Roman"/>
        </w:rPr>
        <w:t>McGovern, Thomas H., Sophia Perdikaris, Arni Einarsson and Jane Sidell</w:t>
      </w:r>
    </w:p>
    <w:p w14:paraId="2F9A5F4A" w14:textId="5E92A9AD" w:rsidR="00F3075F" w:rsidRDefault="00F3075F" w:rsidP="00D0066B">
      <w:pPr>
        <w:ind w:left="1440" w:hanging="720"/>
        <w:rPr>
          <w:rFonts w:ascii="Times New Roman" w:hAnsi="Times New Roman"/>
        </w:rPr>
      </w:pPr>
      <w:r w:rsidRPr="00C27725">
        <w:rPr>
          <w:rFonts w:ascii="Times New Roman" w:hAnsi="Times New Roman"/>
        </w:rPr>
        <w:t>2006</w:t>
      </w:r>
      <w:r w:rsidRPr="00C27725">
        <w:rPr>
          <w:rFonts w:ascii="Times New Roman" w:hAnsi="Times New Roman"/>
        </w:rPr>
        <w:tab/>
        <w:t>Coastal Connections, Local Fishing, and Sustainable Egg Harvesting:</w:t>
      </w:r>
      <w:r w:rsidR="00423956">
        <w:rPr>
          <w:rFonts w:ascii="Times New Roman" w:hAnsi="Times New Roman"/>
        </w:rPr>
        <w:t xml:space="preserve"> </w:t>
      </w:r>
      <w:r w:rsidRPr="00C27725">
        <w:rPr>
          <w:rFonts w:ascii="Times New Roman" w:hAnsi="Times New Roman"/>
        </w:rPr>
        <w:t>Patterns of Viking Age Inland Wild Resource Use in Myvatn District Iceland.</w:t>
      </w:r>
      <w:r w:rsidR="00423956">
        <w:rPr>
          <w:rFonts w:ascii="Times New Roman" w:hAnsi="Times New Roman"/>
        </w:rPr>
        <w:t xml:space="preserve"> </w:t>
      </w:r>
      <w:r w:rsidRPr="00C27725">
        <w:rPr>
          <w:rFonts w:ascii="Times New Roman" w:hAnsi="Times New Roman"/>
          <w:i/>
        </w:rPr>
        <w:t xml:space="preserve">Environmental Archaeology </w:t>
      </w:r>
      <w:r w:rsidRPr="00C27725">
        <w:rPr>
          <w:rFonts w:ascii="Times New Roman" w:hAnsi="Times New Roman"/>
        </w:rPr>
        <w:t>11(2):187-205.</w:t>
      </w:r>
    </w:p>
    <w:p w14:paraId="797BD9BB" w14:textId="77777777" w:rsidR="00D332DD" w:rsidRDefault="00D332DD" w:rsidP="00D332DD">
      <w:pPr>
        <w:rPr>
          <w:rFonts w:ascii="Times New Roman" w:hAnsi="Times New Roman"/>
        </w:rPr>
      </w:pPr>
    </w:p>
    <w:p w14:paraId="1F5CD8BE" w14:textId="68D815B9" w:rsidR="00D332DD" w:rsidRDefault="00D332DD" w:rsidP="00D332DD">
      <w:pPr>
        <w:rPr>
          <w:rFonts w:ascii="Times New Roman" w:hAnsi="Times New Roman"/>
        </w:rPr>
      </w:pPr>
      <w:r>
        <w:rPr>
          <w:rFonts w:ascii="Times New Roman" w:hAnsi="Times New Roman"/>
        </w:rPr>
        <w:t>McKee, Larry W.</w:t>
      </w:r>
    </w:p>
    <w:p w14:paraId="47F3A39A" w14:textId="46FF113F" w:rsidR="00D332DD" w:rsidRDefault="00D332DD" w:rsidP="00D332DD">
      <w:pPr>
        <w:ind w:left="1440" w:hanging="720"/>
        <w:rPr>
          <w:rFonts w:ascii="Times" w:hAnsi="Times" w:cs="Helvetica"/>
          <w:color w:val="000000"/>
        </w:rPr>
      </w:pPr>
      <w:r>
        <w:rPr>
          <w:rFonts w:ascii="Times New Roman" w:hAnsi="Times New Roman"/>
        </w:rPr>
        <w:t>1987</w:t>
      </w:r>
      <w:r>
        <w:rPr>
          <w:rFonts w:ascii="Times New Roman" w:hAnsi="Times New Roman"/>
        </w:rPr>
        <w:tab/>
      </w:r>
      <w:r w:rsidRPr="00DA370F">
        <w:rPr>
          <w:rFonts w:ascii="Times" w:hAnsi="Times" w:cs="Helvetica"/>
          <w:color w:val="000000"/>
        </w:rPr>
        <w:t>Delineating Ethnicity from the Garbage of Early Virginians:</w:t>
      </w:r>
      <w:r w:rsidR="00423956">
        <w:rPr>
          <w:rFonts w:ascii="Times" w:hAnsi="Times" w:cs="Helvetica"/>
          <w:color w:val="000000"/>
        </w:rPr>
        <w:t xml:space="preserve"> </w:t>
      </w:r>
      <w:r w:rsidRPr="00DA370F">
        <w:rPr>
          <w:rFonts w:ascii="Times" w:hAnsi="Times" w:cs="Helvetica"/>
          <w:color w:val="000000"/>
        </w:rPr>
        <w:t>Faunal Remains from the Kingsmill Plantation Slave Quarter</w:t>
      </w:r>
      <w:r>
        <w:rPr>
          <w:rFonts w:ascii="Times" w:hAnsi="Times" w:cs="Helvetica"/>
          <w:color w:val="000000"/>
        </w:rPr>
        <w:t>.</w:t>
      </w:r>
      <w:r w:rsidR="00423956">
        <w:rPr>
          <w:rFonts w:ascii="Times" w:hAnsi="Times" w:cs="Helvetica"/>
          <w:color w:val="000000"/>
        </w:rPr>
        <w:t xml:space="preserve"> </w:t>
      </w:r>
      <w:r>
        <w:rPr>
          <w:rFonts w:ascii="Times" w:hAnsi="Times" w:cs="Helvetica"/>
          <w:i/>
          <w:color w:val="000000"/>
        </w:rPr>
        <w:t>American Archaeology</w:t>
      </w:r>
      <w:r>
        <w:rPr>
          <w:rFonts w:ascii="Times" w:hAnsi="Times" w:cs="Helvetica"/>
          <w:color w:val="000000"/>
        </w:rPr>
        <w:t xml:space="preserve"> 6(1):31-39.</w:t>
      </w:r>
    </w:p>
    <w:p w14:paraId="50DFBB78" w14:textId="77777777" w:rsidR="001D0328" w:rsidRDefault="001D0328" w:rsidP="00D332DD">
      <w:pPr>
        <w:ind w:left="1440" w:hanging="720"/>
        <w:rPr>
          <w:rFonts w:ascii="Times" w:hAnsi="Times" w:cs="Helvetica"/>
          <w:color w:val="000000"/>
        </w:rPr>
      </w:pPr>
    </w:p>
    <w:p w14:paraId="17DB6DE4" w14:textId="1DAA95D9" w:rsidR="00E97278" w:rsidRDefault="00E97278" w:rsidP="00D8204F">
      <w:pPr>
        <w:widowControl w:val="0"/>
        <w:autoSpaceDE w:val="0"/>
        <w:autoSpaceDN w:val="0"/>
        <w:adjustRightInd w:val="0"/>
        <w:ind w:left="1440" w:hanging="720"/>
        <w:rPr>
          <w:rFonts w:ascii="Times New Roman" w:eastAsiaTheme="minorEastAsia" w:hAnsi="Times New Roman"/>
        </w:rPr>
      </w:pPr>
      <w:r>
        <w:rPr>
          <w:rFonts w:ascii="Times" w:hAnsi="Times" w:cs="Helvetica"/>
          <w:color w:val="000000"/>
        </w:rPr>
        <w:t>1992</w:t>
      </w:r>
      <w:r>
        <w:rPr>
          <w:rFonts w:ascii="Times" w:hAnsi="Times" w:cs="Helvetica"/>
          <w:color w:val="000000"/>
        </w:rPr>
        <w:tab/>
      </w:r>
      <w:r>
        <w:rPr>
          <w:rFonts w:ascii="Times New Roman" w:eastAsiaTheme="minorEastAsia" w:hAnsi="Times New Roman"/>
        </w:rPr>
        <w:t>The Ideals and Realities Behind the Design and Use of 19</w:t>
      </w:r>
      <w:r w:rsidR="00D8204F">
        <w:rPr>
          <w:rFonts w:ascii="Times New Roman" w:eastAsiaTheme="minorEastAsia" w:hAnsi="Times New Roman"/>
          <w:sz w:val="16"/>
          <w:szCs w:val="16"/>
        </w:rPr>
        <w:t>th</w:t>
      </w:r>
      <w:r>
        <w:rPr>
          <w:rFonts w:ascii="Times New Roman" w:eastAsiaTheme="minorEastAsia" w:hAnsi="Times New Roman"/>
          <w:sz w:val="16"/>
          <w:szCs w:val="16"/>
        </w:rPr>
        <w:t xml:space="preserve"> </w:t>
      </w:r>
      <w:r>
        <w:rPr>
          <w:rFonts w:ascii="Times New Roman" w:eastAsiaTheme="minorEastAsia" w:hAnsi="Times New Roman"/>
        </w:rPr>
        <w:t xml:space="preserve">Century Virginia Slave Cabins. In </w:t>
      </w:r>
      <w:r w:rsidRPr="00D8204F">
        <w:rPr>
          <w:rFonts w:ascii="Times New Roman" w:eastAsiaTheme="minorEastAsia" w:hAnsi="Times New Roman"/>
          <w:i/>
        </w:rPr>
        <w:t>The Art and Mystery of Historical Archaeology: Essays in Honor of Jim</w:t>
      </w:r>
      <w:r w:rsidR="00D8204F">
        <w:rPr>
          <w:rFonts w:ascii="Times New Roman" w:eastAsiaTheme="minorEastAsia" w:hAnsi="Times New Roman"/>
          <w:i/>
        </w:rPr>
        <w:t xml:space="preserve"> </w:t>
      </w:r>
      <w:r w:rsidRPr="00D8204F">
        <w:rPr>
          <w:rFonts w:ascii="Times New Roman" w:eastAsiaTheme="minorEastAsia" w:hAnsi="Times New Roman"/>
          <w:i/>
        </w:rPr>
        <w:t>Deetz</w:t>
      </w:r>
      <w:r w:rsidR="004A1DF3">
        <w:rPr>
          <w:rFonts w:ascii="Times New Roman" w:eastAsiaTheme="minorEastAsia" w:hAnsi="Times New Roman"/>
        </w:rPr>
        <w:t xml:space="preserve">, </w:t>
      </w:r>
      <w:r>
        <w:rPr>
          <w:rFonts w:ascii="Times New Roman" w:eastAsiaTheme="minorEastAsia" w:hAnsi="Times New Roman"/>
        </w:rPr>
        <w:t>Anne Yentsch and Mary Beaudry</w:t>
      </w:r>
      <w:r w:rsidR="004A1DF3">
        <w:rPr>
          <w:rFonts w:ascii="Times New Roman" w:eastAsiaTheme="minorEastAsia" w:hAnsi="Times New Roman"/>
        </w:rPr>
        <w:t>, editors</w:t>
      </w:r>
      <w:r>
        <w:rPr>
          <w:rFonts w:ascii="Times New Roman" w:eastAsiaTheme="minorEastAsia" w:hAnsi="Times New Roman"/>
        </w:rPr>
        <w:t>, pp. 195-213. CRC Press, Boca</w:t>
      </w:r>
      <w:r w:rsidR="00D8204F">
        <w:rPr>
          <w:rFonts w:ascii="Times New Roman" w:eastAsiaTheme="minorEastAsia" w:hAnsi="Times New Roman"/>
          <w:i/>
        </w:rPr>
        <w:t xml:space="preserve"> </w:t>
      </w:r>
      <w:r>
        <w:rPr>
          <w:rFonts w:ascii="Times New Roman" w:eastAsiaTheme="minorEastAsia" w:hAnsi="Times New Roman"/>
        </w:rPr>
        <w:t>Raton, FL.</w:t>
      </w:r>
    </w:p>
    <w:p w14:paraId="4186A974" w14:textId="77777777" w:rsidR="003F15EC" w:rsidRDefault="003F15EC" w:rsidP="00D8204F">
      <w:pPr>
        <w:widowControl w:val="0"/>
        <w:autoSpaceDE w:val="0"/>
        <w:autoSpaceDN w:val="0"/>
        <w:adjustRightInd w:val="0"/>
        <w:ind w:left="1440" w:hanging="720"/>
        <w:rPr>
          <w:rFonts w:ascii="Times New Roman" w:eastAsiaTheme="minorEastAsia" w:hAnsi="Times New Roman"/>
          <w:i/>
        </w:rPr>
      </w:pPr>
    </w:p>
    <w:p w14:paraId="661F9A62" w14:textId="63B5161C" w:rsidR="003F15EC" w:rsidRPr="004A1DF3" w:rsidRDefault="003F15EC" w:rsidP="00D8204F">
      <w:pPr>
        <w:widowControl w:val="0"/>
        <w:autoSpaceDE w:val="0"/>
        <w:autoSpaceDN w:val="0"/>
        <w:adjustRightInd w:val="0"/>
        <w:ind w:left="1440" w:hanging="720"/>
        <w:rPr>
          <w:rFonts w:ascii="Times New Roman" w:eastAsiaTheme="minorEastAsia" w:hAnsi="Times New Roman"/>
        </w:rPr>
      </w:pPr>
      <w:r>
        <w:rPr>
          <w:rFonts w:ascii="Times New Roman" w:eastAsiaTheme="minorEastAsia" w:hAnsi="Times New Roman"/>
        </w:rPr>
        <w:t>1999</w:t>
      </w:r>
      <w:r w:rsidR="004A1DF3">
        <w:rPr>
          <w:rFonts w:ascii="Times New Roman" w:eastAsiaTheme="minorEastAsia" w:hAnsi="Times New Roman"/>
        </w:rPr>
        <w:tab/>
        <w:t>Food Supply and Plantation Social Order:  An Archaeological Perspective.</w:t>
      </w:r>
      <w:r>
        <w:rPr>
          <w:rFonts w:ascii="Times New Roman" w:eastAsiaTheme="minorEastAsia" w:hAnsi="Times New Roman"/>
        </w:rPr>
        <w:tab/>
      </w:r>
      <w:r w:rsidR="004A1DF3">
        <w:rPr>
          <w:rFonts w:ascii="Times New Roman" w:eastAsiaTheme="minorEastAsia" w:hAnsi="Times New Roman"/>
        </w:rPr>
        <w:t xml:space="preserve"> In </w:t>
      </w:r>
      <w:r w:rsidR="004A1DF3">
        <w:rPr>
          <w:rFonts w:ascii="Times New Roman" w:eastAsiaTheme="minorEastAsia" w:hAnsi="Times New Roman"/>
          <w:i/>
        </w:rPr>
        <w:t>I, Too, Am American:  Archaeological Studies of African American Life</w:t>
      </w:r>
      <w:r w:rsidR="004A1DF3">
        <w:rPr>
          <w:rFonts w:ascii="Times New Roman" w:eastAsiaTheme="minorEastAsia" w:hAnsi="Times New Roman"/>
        </w:rPr>
        <w:t>, Theresa Singleton, editor, pp. 218 – 239. The University Press of Virginia.</w:t>
      </w:r>
    </w:p>
    <w:p w14:paraId="5046675C" w14:textId="77777777" w:rsidR="00F3075F" w:rsidRPr="00C27725" w:rsidRDefault="00F3075F" w:rsidP="00F3075F">
      <w:pPr>
        <w:ind w:left="720" w:hanging="720"/>
        <w:rPr>
          <w:rFonts w:ascii="Times New Roman" w:hAnsi="Times New Roman"/>
        </w:rPr>
      </w:pPr>
    </w:p>
    <w:p w14:paraId="37F80738" w14:textId="77777777" w:rsidR="00F3075F" w:rsidRPr="00C27725" w:rsidRDefault="00F3075F" w:rsidP="00F3075F">
      <w:pPr>
        <w:ind w:left="720" w:hanging="720"/>
        <w:rPr>
          <w:rFonts w:ascii="Times New Roman" w:hAnsi="Times New Roman"/>
        </w:rPr>
      </w:pPr>
      <w:r w:rsidRPr="00C27725">
        <w:rPr>
          <w:rFonts w:ascii="Times New Roman" w:hAnsi="Times New Roman"/>
        </w:rPr>
        <w:t>Medina, M., S. Pastor, E. Apolinaire, and L, Turnes</w:t>
      </w:r>
    </w:p>
    <w:p w14:paraId="4139BE2B" w14:textId="2B245077" w:rsidR="00F3075F" w:rsidRPr="00C27725" w:rsidRDefault="00F3075F" w:rsidP="00D0066B">
      <w:pPr>
        <w:ind w:left="1440" w:hanging="720"/>
        <w:rPr>
          <w:rFonts w:ascii="Times New Roman" w:hAnsi="Times New Roman"/>
        </w:rPr>
      </w:pPr>
      <w:r w:rsidRPr="00C27725">
        <w:rPr>
          <w:rFonts w:ascii="Times New Roman" w:hAnsi="Times New Roman"/>
        </w:rPr>
        <w:t>2011</w:t>
      </w:r>
      <w:r w:rsidRPr="00C27725">
        <w:rPr>
          <w:rFonts w:ascii="Times New Roman" w:hAnsi="Times New Roman"/>
        </w:rPr>
        <w:tab/>
        <w:t>Late Holocene Subsistence and Soc</w:t>
      </w:r>
      <w:r w:rsidR="004F7D28">
        <w:rPr>
          <w:rFonts w:ascii="Times New Roman" w:hAnsi="Times New Roman"/>
        </w:rPr>
        <w:t>ial Integration in Sierras of Có</w:t>
      </w:r>
      <w:r w:rsidRPr="00C27725">
        <w:rPr>
          <w:rFonts w:ascii="Times New Roman" w:hAnsi="Times New Roman"/>
        </w:rPr>
        <w:t>rdoba</w:t>
      </w:r>
      <w:r w:rsidR="004F7D28">
        <w:rPr>
          <w:rFonts w:ascii="Times New Roman" w:hAnsi="Times New Roman"/>
        </w:rPr>
        <w:t xml:space="preserve"> (Argentina):</w:t>
      </w:r>
      <w:r w:rsidR="00423956">
        <w:rPr>
          <w:rFonts w:ascii="Times New Roman" w:hAnsi="Times New Roman"/>
        </w:rPr>
        <w:t xml:space="preserve"> </w:t>
      </w:r>
      <w:r w:rsidR="004F7D28">
        <w:rPr>
          <w:rFonts w:ascii="Times New Roman" w:hAnsi="Times New Roman"/>
        </w:rPr>
        <w:t>T</w:t>
      </w:r>
      <w:r w:rsidRPr="00C27725">
        <w:rPr>
          <w:rFonts w:ascii="Times New Roman" w:hAnsi="Times New Roman"/>
        </w:rPr>
        <w:t xml:space="preserve">he </w:t>
      </w:r>
      <w:r w:rsidR="004F7D28">
        <w:rPr>
          <w:rFonts w:ascii="Times New Roman" w:hAnsi="Times New Roman"/>
        </w:rPr>
        <w:t>South-American Ostrich Eggshell</w:t>
      </w:r>
      <w:r w:rsidRPr="00C27725">
        <w:rPr>
          <w:rFonts w:ascii="Times New Roman" w:hAnsi="Times New Roman"/>
        </w:rPr>
        <w:t xml:space="preserve"> Evidence.</w:t>
      </w:r>
      <w:r w:rsidR="00423956">
        <w:rPr>
          <w:rFonts w:ascii="Times New Roman" w:hAnsi="Times New Roman"/>
        </w:rPr>
        <w:t xml:space="preserve"> </w:t>
      </w:r>
      <w:r w:rsidRPr="00C27725">
        <w:rPr>
          <w:rFonts w:ascii="Times New Roman" w:hAnsi="Times New Roman"/>
          <w:i/>
        </w:rPr>
        <w:t>Journal of Archaeological Science</w:t>
      </w:r>
      <w:r w:rsidRPr="00C27725">
        <w:rPr>
          <w:rFonts w:ascii="Times New Roman" w:hAnsi="Times New Roman"/>
        </w:rPr>
        <w:t xml:space="preserve"> 38:2071-2078.</w:t>
      </w:r>
    </w:p>
    <w:p w14:paraId="5F4154C1" w14:textId="77777777" w:rsidR="00F3075F" w:rsidRPr="00C27725" w:rsidRDefault="00F3075F" w:rsidP="00F3075F">
      <w:pPr>
        <w:rPr>
          <w:rFonts w:ascii="Times New Roman" w:hAnsi="Times New Roman"/>
        </w:rPr>
      </w:pPr>
    </w:p>
    <w:p w14:paraId="66C8DDF9" w14:textId="034FB444" w:rsidR="00B652D4" w:rsidRDefault="00B652D4" w:rsidP="00F3075F">
      <w:pPr>
        <w:rPr>
          <w:rFonts w:ascii="Times New Roman" w:hAnsi="Times New Roman"/>
        </w:rPr>
      </w:pPr>
      <w:r w:rsidRPr="00C27725">
        <w:rPr>
          <w:rFonts w:ascii="Times New Roman" w:hAnsi="Times New Roman"/>
        </w:rPr>
        <w:t>Mikhailov, K</w:t>
      </w:r>
      <w:r w:rsidR="001D0328">
        <w:rPr>
          <w:rFonts w:ascii="Times New Roman" w:hAnsi="Times New Roman"/>
        </w:rPr>
        <w:t xml:space="preserve">onstantine </w:t>
      </w:r>
      <w:r w:rsidRPr="00C27725">
        <w:rPr>
          <w:rFonts w:ascii="Times New Roman" w:hAnsi="Times New Roman"/>
        </w:rPr>
        <w:t>E.</w:t>
      </w:r>
    </w:p>
    <w:p w14:paraId="23C339DF" w14:textId="6123CE52" w:rsidR="001D0328" w:rsidRDefault="001D0328" w:rsidP="001D0328">
      <w:pPr>
        <w:ind w:left="1440" w:hanging="720"/>
        <w:rPr>
          <w:rFonts w:ascii="Times New Roman" w:hAnsi="Times New Roman"/>
        </w:rPr>
      </w:pPr>
      <w:r>
        <w:rPr>
          <w:rFonts w:ascii="Times New Roman" w:hAnsi="Times New Roman"/>
        </w:rPr>
        <w:t>1991</w:t>
      </w:r>
      <w:r>
        <w:rPr>
          <w:rFonts w:ascii="Times New Roman" w:hAnsi="Times New Roman"/>
        </w:rPr>
        <w:tab/>
        <w:t>Classification of Fossil Eggshells of Amniotic Vertebrates.</w:t>
      </w:r>
      <w:r w:rsidR="00423956">
        <w:rPr>
          <w:rFonts w:ascii="Times New Roman" w:hAnsi="Times New Roman"/>
        </w:rPr>
        <w:t xml:space="preserve"> </w:t>
      </w:r>
      <w:r>
        <w:rPr>
          <w:rFonts w:ascii="Times New Roman" w:hAnsi="Times New Roman"/>
          <w:i/>
        </w:rPr>
        <w:t>Palaeontologica</w:t>
      </w:r>
      <w:r>
        <w:rPr>
          <w:rFonts w:ascii="Times New Roman" w:hAnsi="Times New Roman"/>
        </w:rPr>
        <w:t xml:space="preserve"> 36(2):193-238.</w:t>
      </w:r>
    </w:p>
    <w:p w14:paraId="42018F35" w14:textId="77777777" w:rsidR="001D0328" w:rsidRPr="001D0328" w:rsidRDefault="001D0328" w:rsidP="001D0328">
      <w:pPr>
        <w:ind w:left="1440" w:hanging="720"/>
        <w:rPr>
          <w:rFonts w:ascii="Times New Roman" w:hAnsi="Times New Roman"/>
        </w:rPr>
      </w:pPr>
    </w:p>
    <w:p w14:paraId="56037BE0" w14:textId="4B24B0D0" w:rsidR="00B652D4" w:rsidRPr="00C27725" w:rsidRDefault="00B652D4" w:rsidP="00D0066B">
      <w:pPr>
        <w:ind w:left="1440" w:hanging="720"/>
        <w:rPr>
          <w:rFonts w:ascii="Times New Roman" w:hAnsi="Times New Roman"/>
        </w:rPr>
      </w:pPr>
      <w:r w:rsidRPr="00C27725">
        <w:rPr>
          <w:rFonts w:ascii="Times New Roman" w:hAnsi="Times New Roman"/>
        </w:rPr>
        <w:t>1997</w:t>
      </w:r>
      <w:r w:rsidRPr="00C27725">
        <w:rPr>
          <w:rFonts w:ascii="Times New Roman" w:hAnsi="Times New Roman"/>
        </w:rPr>
        <w:tab/>
      </w:r>
      <w:r w:rsidRPr="00C27725">
        <w:rPr>
          <w:rFonts w:ascii="Times New Roman" w:hAnsi="Times New Roman"/>
          <w:i/>
        </w:rPr>
        <w:t>Fossil and Recent Eggshell in Amniotic Vertebrates:</w:t>
      </w:r>
      <w:r w:rsidR="00423956">
        <w:rPr>
          <w:rFonts w:ascii="Times New Roman" w:hAnsi="Times New Roman"/>
          <w:i/>
        </w:rPr>
        <w:t xml:space="preserve"> </w:t>
      </w:r>
      <w:r w:rsidRPr="00C27725">
        <w:rPr>
          <w:rFonts w:ascii="Times New Roman" w:hAnsi="Times New Roman"/>
          <w:i/>
        </w:rPr>
        <w:t>Fine Structure, Comparative Morphology and Classification.</w:t>
      </w:r>
      <w:r w:rsidR="00423956">
        <w:rPr>
          <w:rFonts w:ascii="Times New Roman" w:hAnsi="Times New Roman"/>
        </w:rPr>
        <w:t xml:space="preserve"> </w:t>
      </w:r>
      <w:r w:rsidR="000207D3" w:rsidRPr="00C27725">
        <w:rPr>
          <w:rFonts w:ascii="Times New Roman" w:hAnsi="Times New Roman"/>
        </w:rPr>
        <w:t xml:space="preserve">Special Papers in Palaeontology No. 56, </w:t>
      </w:r>
      <w:r w:rsidRPr="00C27725">
        <w:rPr>
          <w:rFonts w:ascii="Times New Roman" w:hAnsi="Times New Roman"/>
        </w:rPr>
        <w:t>The Palaeontological Association, London.</w:t>
      </w:r>
    </w:p>
    <w:p w14:paraId="42F8989C" w14:textId="77777777" w:rsidR="00B652D4" w:rsidRPr="00C27725" w:rsidRDefault="00B652D4" w:rsidP="00F3075F">
      <w:pPr>
        <w:rPr>
          <w:rFonts w:ascii="Times New Roman" w:hAnsi="Times New Roman"/>
        </w:rPr>
      </w:pPr>
    </w:p>
    <w:p w14:paraId="31FFE233" w14:textId="0B63F1DB" w:rsidR="00151A78" w:rsidRDefault="00151A78" w:rsidP="00F3075F">
      <w:pPr>
        <w:rPr>
          <w:rFonts w:ascii="Times New Roman" w:hAnsi="Times New Roman"/>
        </w:rPr>
      </w:pPr>
      <w:r w:rsidRPr="00C27725">
        <w:rPr>
          <w:rFonts w:ascii="Times New Roman" w:hAnsi="Times New Roman"/>
        </w:rPr>
        <w:t>Morgan, Philip D.</w:t>
      </w:r>
    </w:p>
    <w:p w14:paraId="35F211B2" w14:textId="6B73411C" w:rsidR="00D332DD" w:rsidRDefault="001B52E6" w:rsidP="002A18DB">
      <w:pPr>
        <w:widowControl w:val="0"/>
        <w:autoSpaceDE w:val="0"/>
        <w:autoSpaceDN w:val="0"/>
        <w:adjustRightInd w:val="0"/>
        <w:ind w:left="1440" w:hanging="720"/>
        <w:rPr>
          <w:rFonts w:ascii="Times New Roman" w:eastAsiaTheme="minorEastAsia" w:hAnsi="Times New Roman"/>
        </w:rPr>
      </w:pPr>
      <w:r>
        <w:rPr>
          <w:rFonts w:ascii="Times New Roman" w:hAnsi="Times New Roman"/>
        </w:rPr>
        <w:t>1988</w:t>
      </w:r>
      <w:r w:rsidR="00B73BDB">
        <w:rPr>
          <w:rFonts w:ascii="Times New Roman" w:hAnsi="Times New Roman"/>
        </w:rPr>
        <w:tab/>
      </w:r>
      <w:r w:rsidR="002A18DB">
        <w:rPr>
          <w:rFonts w:ascii="Times New Roman" w:eastAsiaTheme="minorEastAsia" w:hAnsi="Times New Roman"/>
        </w:rPr>
        <w:t xml:space="preserve">Slave Life in Piedmont Virginia, 1720-1800. In </w:t>
      </w:r>
      <w:r w:rsidR="002A18DB" w:rsidRPr="002A18DB">
        <w:rPr>
          <w:rFonts w:ascii="Times New Roman" w:eastAsiaTheme="minorEastAsia" w:hAnsi="Times New Roman"/>
          <w:i/>
        </w:rPr>
        <w:t>Colonial Chesapeake Society</w:t>
      </w:r>
      <w:r w:rsidR="002A18DB">
        <w:rPr>
          <w:rFonts w:ascii="Times New Roman" w:eastAsiaTheme="minorEastAsia" w:hAnsi="Times New Roman"/>
        </w:rPr>
        <w:t>, Lois Green Carr, Philip Morgan, and Jean Russo, editors, pp. 433-484.</w:t>
      </w:r>
      <w:r w:rsidR="00423956">
        <w:rPr>
          <w:rFonts w:ascii="Times New Roman" w:eastAsiaTheme="minorEastAsia" w:hAnsi="Times New Roman"/>
        </w:rPr>
        <w:t xml:space="preserve"> </w:t>
      </w:r>
      <w:r w:rsidR="002A18DB">
        <w:rPr>
          <w:rFonts w:ascii="Times New Roman" w:eastAsiaTheme="minorEastAsia" w:hAnsi="Times New Roman"/>
        </w:rPr>
        <w:t>University of North Carolina Press, Chapel Hill, NC.</w:t>
      </w:r>
    </w:p>
    <w:p w14:paraId="5E16751B" w14:textId="77777777" w:rsidR="00161A13" w:rsidRPr="002A18DB" w:rsidRDefault="00161A13" w:rsidP="002A18DB">
      <w:pPr>
        <w:widowControl w:val="0"/>
        <w:autoSpaceDE w:val="0"/>
        <w:autoSpaceDN w:val="0"/>
        <w:adjustRightInd w:val="0"/>
        <w:ind w:left="1440" w:hanging="720"/>
        <w:rPr>
          <w:rFonts w:ascii="Times New Roman" w:eastAsiaTheme="minorEastAsia" w:hAnsi="Times New Roman"/>
        </w:rPr>
      </w:pPr>
    </w:p>
    <w:p w14:paraId="4231CBCB" w14:textId="5F886EA7" w:rsidR="00151A78" w:rsidRPr="00C27725" w:rsidRDefault="00151A78" w:rsidP="00D0066B">
      <w:pPr>
        <w:ind w:left="1440" w:hanging="720"/>
        <w:rPr>
          <w:rFonts w:ascii="Times New Roman" w:hAnsi="Times New Roman"/>
        </w:rPr>
      </w:pPr>
      <w:r w:rsidRPr="00C27725">
        <w:rPr>
          <w:rFonts w:ascii="Times New Roman" w:hAnsi="Times New Roman"/>
        </w:rPr>
        <w:t>1998</w:t>
      </w:r>
      <w:r w:rsidRPr="00C27725">
        <w:rPr>
          <w:rFonts w:ascii="Times New Roman" w:hAnsi="Times New Roman"/>
        </w:rPr>
        <w:tab/>
      </w:r>
      <w:r w:rsidRPr="00C27725">
        <w:rPr>
          <w:rFonts w:ascii="Times New Roman" w:hAnsi="Times New Roman"/>
          <w:i/>
        </w:rPr>
        <w:t>Slave Counterpoint:</w:t>
      </w:r>
      <w:r w:rsidR="00423956">
        <w:rPr>
          <w:rFonts w:ascii="Times New Roman" w:hAnsi="Times New Roman"/>
          <w:i/>
        </w:rPr>
        <w:t xml:space="preserve"> </w:t>
      </w:r>
      <w:r w:rsidRPr="00C27725">
        <w:rPr>
          <w:rFonts w:ascii="Times New Roman" w:hAnsi="Times New Roman"/>
          <w:i/>
        </w:rPr>
        <w:t>Black Culture in the Eighteenth-Century Chesapeake and Lowcountry.</w:t>
      </w:r>
      <w:r w:rsidR="00423956">
        <w:rPr>
          <w:rFonts w:ascii="Times New Roman" w:hAnsi="Times New Roman"/>
        </w:rPr>
        <w:t xml:space="preserve"> </w:t>
      </w:r>
      <w:r w:rsidRPr="00C27725">
        <w:rPr>
          <w:rFonts w:ascii="Times New Roman" w:hAnsi="Times New Roman"/>
        </w:rPr>
        <w:t>University of North Carolina Press, Chapel Hill and London.</w:t>
      </w:r>
    </w:p>
    <w:p w14:paraId="39572CCC" w14:textId="77777777" w:rsidR="00185594" w:rsidRPr="00C27725" w:rsidRDefault="00185594" w:rsidP="00151A78">
      <w:pPr>
        <w:ind w:left="720" w:hanging="720"/>
        <w:rPr>
          <w:rFonts w:ascii="Times New Roman" w:hAnsi="Times New Roman"/>
        </w:rPr>
      </w:pPr>
    </w:p>
    <w:p w14:paraId="605E5DE8" w14:textId="47242451" w:rsidR="00185594" w:rsidRPr="00C27725" w:rsidRDefault="00185594" w:rsidP="00151A78">
      <w:pPr>
        <w:ind w:left="720" w:hanging="720"/>
        <w:rPr>
          <w:rFonts w:ascii="Times New Roman" w:hAnsi="Times New Roman"/>
        </w:rPr>
      </w:pPr>
      <w:r w:rsidRPr="00C27725">
        <w:rPr>
          <w:rFonts w:ascii="Times New Roman" w:hAnsi="Times New Roman"/>
        </w:rPr>
        <w:t>Murphy, P.</w:t>
      </w:r>
    </w:p>
    <w:p w14:paraId="1F457848" w14:textId="64742B07" w:rsidR="00185594" w:rsidRDefault="00185594" w:rsidP="00D0066B">
      <w:pPr>
        <w:ind w:left="720"/>
        <w:rPr>
          <w:rFonts w:ascii="Times New Roman" w:hAnsi="Times New Roman"/>
        </w:rPr>
      </w:pPr>
      <w:r w:rsidRPr="00C27725">
        <w:rPr>
          <w:rFonts w:ascii="Times New Roman" w:hAnsi="Times New Roman"/>
        </w:rPr>
        <w:t>1985</w:t>
      </w:r>
      <w:r w:rsidRPr="00C27725">
        <w:rPr>
          <w:rFonts w:ascii="Times New Roman" w:hAnsi="Times New Roman"/>
        </w:rPr>
        <w:tab/>
        <w:t>Avian Archaeology.</w:t>
      </w:r>
      <w:r w:rsidR="00423956">
        <w:rPr>
          <w:rFonts w:ascii="Times New Roman" w:hAnsi="Times New Roman"/>
        </w:rPr>
        <w:t xml:space="preserve"> </w:t>
      </w:r>
      <w:r w:rsidRPr="00C27725">
        <w:rPr>
          <w:rFonts w:ascii="Times New Roman" w:hAnsi="Times New Roman"/>
          <w:i/>
        </w:rPr>
        <w:t xml:space="preserve">East Anglican Arch. </w:t>
      </w:r>
      <w:r w:rsidRPr="00C27725">
        <w:rPr>
          <w:rFonts w:ascii="Times New Roman" w:hAnsi="Times New Roman"/>
        </w:rPr>
        <w:t>Report 26:68.</w:t>
      </w:r>
    </w:p>
    <w:p w14:paraId="79B0EC78" w14:textId="77777777" w:rsidR="00E97278" w:rsidRDefault="00E97278" w:rsidP="00E97278">
      <w:pPr>
        <w:rPr>
          <w:rFonts w:ascii="Times New Roman" w:hAnsi="Times New Roman"/>
        </w:rPr>
      </w:pPr>
    </w:p>
    <w:p w14:paraId="6FBE9861" w14:textId="647767A0" w:rsidR="00E97278" w:rsidRDefault="00E97278" w:rsidP="00E97278">
      <w:pPr>
        <w:rPr>
          <w:rFonts w:ascii="Times New Roman" w:hAnsi="Times New Roman"/>
        </w:rPr>
      </w:pPr>
      <w:r>
        <w:rPr>
          <w:rFonts w:ascii="Times New Roman" w:hAnsi="Times New Roman"/>
        </w:rPr>
        <w:t>Neiman, Fraser</w:t>
      </w:r>
    </w:p>
    <w:p w14:paraId="7DE8BBBE" w14:textId="37CDABF0" w:rsidR="00E97278" w:rsidRPr="002B66DA" w:rsidRDefault="00E97278" w:rsidP="002B66DA">
      <w:pPr>
        <w:widowControl w:val="0"/>
        <w:autoSpaceDE w:val="0"/>
        <w:autoSpaceDN w:val="0"/>
        <w:adjustRightInd w:val="0"/>
        <w:ind w:left="1440" w:hanging="720"/>
        <w:rPr>
          <w:rFonts w:ascii="Times New Roman" w:eastAsiaTheme="minorEastAsia" w:hAnsi="Times New Roman"/>
        </w:rPr>
      </w:pPr>
      <w:r>
        <w:rPr>
          <w:rFonts w:ascii="Times New Roman" w:hAnsi="Times New Roman"/>
        </w:rPr>
        <w:t>2008</w:t>
      </w:r>
      <w:r>
        <w:rPr>
          <w:rFonts w:ascii="Times New Roman" w:hAnsi="Times New Roman"/>
        </w:rPr>
        <w:tab/>
        <w:t>The Lost World of Monticello:</w:t>
      </w:r>
      <w:r w:rsidR="00423956">
        <w:rPr>
          <w:rFonts w:ascii="Times New Roman" w:hAnsi="Times New Roman"/>
        </w:rPr>
        <w:t xml:space="preserve"> </w:t>
      </w:r>
      <w:r>
        <w:rPr>
          <w:rFonts w:ascii="Times New Roman" w:hAnsi="Times New Roman"/>
        </w:rPr>
        <w:t>An Evolution</w:t>
      </w:r>
      <w:r w:rsidR="002B66DA">
        <w:rPr>
          <w:rFonts w:ascii="Times New Roman" w:hAnsi="Times New Roman"/>
        </w:rPr>
        <w:t xml:space="preserve">ary </w:t>
      </w:r>
      <w:r w:rsidR="002B66DA">
        <w:rPr>
          <w:rFonts w:ascii="Times New Roman" w:eastAsiaTheme="minorEastAsia" w:hAnsi="Times New Roman"/>
        </w:rPr>
        <w:t xml:space="preserve">Perspective. In </w:t>
      </w:r>
      <w:r w:rsidR="002B66DA" w:rsidRPr="002B66DA">
        <w:rPr>
          <w:rFonts w:ascii="Times New Roman" w:eastAsiaTheme="minorEastAsia" w:hAnsi="Times New Roman"/>
          <w:i/>
        </w:rPr>
        <w:t xml:space="preserve">Journal of Anthropological Research </w:t>
      </w:r>
      <w:r w:rsidR="002B66DA">
        <w:rPr>
          <w:rFonts w:ascii="Times New Roman" w:eastAsiaTheme="minorEastAsia" w:hAnsi="Times New Roman"/>
        </w:rPr>
        <w:t>64(2):161-193.</w:t>
      </w:r>
    </w:p>
    <w:p w14:paraId="40957EE4" w14:textId="77777777" w:rsidR="00151A78" w:rsidRPr="00C27725" w:rsidRDefault="00151A78" w:rsidP="00F3075F">
      <w:pPr>
        <w:rPr>
          <w:rFonts w:ascii="Times New Roman" w:hAnsi="Times New Roman"/>
        </w:rPr>
      </w:pPr>
    </w:p>
    <w:p w14:paraId="685D67D9" w14:textId="77777777" w:rsidR="00F3075F" w:rsidRPr="00C27725" w:rsidRDefault="00F3075F" w:rsidP="00F3075F">
      <w:pPr>
        <w:rPr>
          <w:rFonts w:ascii="Times New Roman" w:hAnsi="Times New Roman"/>
        </w:rPr>
      </w:pPr>
      <w:r w:rsidRPr="00C27725">
        <w:rPr>
          <w:rFonts w:ascii="Times New Roman" w:hAnsi="Times New Roman"/>
        </w:rPr>
        <w:t>Oskam, Charlotte L., Chris Jacomb, Morten E. Allentoft, Richard Walter, R. Paul Scofield, James Haile, Richard N. Holdaway, and Michael Bunce</w:t>
      </w:r>
    </w:p>
    <w:p w14:paraId="6265D3B6" w14:textId="75F4C072" w:rsidR="00F3075F" w:rsidRPr="00C27725" w:rsidRDefault="00F3075F" w:rsidP="00D0066B">
      <w:pPr>
        <w:ind w:left="1440" w:hanging="720"/>
        <w:rPr>
          <w:rFonts w:ascii="Times New Roman" w:hAnsi="Times New Roman"/>
        </w:rPr>
      </w:pPr>
      <w:r w:rsidRPr="00C27725">
        <w:rPr>
          <w:rFonts w:ascii="Times New Roman" w:hAnsi="Times New Roman"/>
        </w:rPr>
        <w:t>2011</w:t>
      </w:r>
      <w:r w:rsidRPr="00C27725">
        <w:rPr>
          <w:rFonts w:ascii="Times New Roman" w:hAnsi="Times New Roman"/>
        </w:rPr>
        <w:tab/>
        <w:t>Molecular and Morphological Analyses of Avian Eggshell Excavated From a Late Thirteenth Centrury Earth Oven.</w:t>
      </w:r>
      <w:r w:rsidR="00423956">
        <w:rPr>
          <w:rFonts w:ascii="Times New Roman" w:hAnsi="Times New Roman"/>
        </w:rPr>
        <w:t xml:space="preserve"> </w:t>
      </w:r>
      <w:r w:rsidRPr="00C27725">
        <w:rPr>
          <w:rFonts w:ascii="Times New Roman" w:hAnsi="Times New Roman"/>
          <w:i/>
        </w:rPr>
        <w:t>Journal of Archaeological Science</w:t>
      </w:r>
      <w:r w:rsidRPr="00C27725">
        <w:rPr>
          <w:rFonts w:ascii="Times New Roman" w:hAnsi="Times New Roman"/>
        </w:rPr>
        <w:t xml:space="preserve"> 38:2589-2595.</w:t>
      </w:r>
    </w:p>
    <w:p w14:paraId="7777CBD3" w14:textId="77777777" w:rsidR="00F3075F" w:rsidRDefault="00F3075F" w:rsidP="00F3075F">
      <w:pPr>
        <w:rPr>
          <w:rFonts w:ascii="Times New Roman" w:hAnsi="Times New Roman"/>
        </w:rPr>
      </w:pPr>
    </w:p>
    <w:p w14:paraId="65CB3A80" w14:textId="7B6C0CF1" w:rsidR="00650659" w:rsidRDefault="00650659" w:rsidP="00F3075F">
      <w:pPr>
        <w:rPr>
          <w:rFonts w:ascii="Times New Roman" w:hAnsi="Times New Roman"/>
        </w:rPr>
      </w:pPr>
      <w:r>
        <w:rPr>
          <w:rFonts w:ascii="Times New Roman" w:hAnsi="Times New Roman"/>
        </w:rPr>
        <w:t>Payne</w:t>
      </w:r>
      <w:r w:rsidR="00EF5BC3">
        <w:rPr>
          <w:rFonts w:ascii="Times New Roman" w:hAnsi="Times New Roman"/>
        </w:rPr>
        <w:t xml:space="preserve">, Sebastian </w:t>
      </w:r>
    </w:p>
    <w:p w14:paraId="7840145F" w14:textId="463DD82C" w:rsidR="00650659" w:rsidRDefault="00650659" w:rsidP="00F055F8">
      <w:pPr>
        <w:widowControl w:val="0"/>
        <w:autoSpaceDE w:val="0"/>
        <w:autoSpaceDN w:val="0"/>
        <w:adjustRightInd w:val="0"/>
        <w:ind w:left="1440" w:hanging="720"/>
        <w:rPr>
          <w:rFonts w:ascii="Times New Roman" w:eastAsiaTheme="minorEastAsia" w:hAnsi="Times New Roman"/>
        </w:rPr>
      </w:pPr>
      <w:r>
        <w:rPr>
          <w:rFonts w:ascii="Times New Roman" w:hAnsi="Times New Roman"/>
        </w:rPr>
        <w:t>1975</w:t>
      </w:r>
      <w:r w:rsidR="00E317DA">
        <w:rPr>
          <w:rFonts w:ascii="Times New Roman" w:hAnsi="Times New Roman"/>
        </w:rPr>
        <w:tab/>
      </w:r>
      <w:r w:rsidR="00E317DA">
        <w:rPr>
          <w:rFonts w:ascii="Times New Roman" w:eastAsiaTheme="minorEastAsia" w:hAnsi="Times New Roman"/>
        </w:rPr>
        <w:t xml:space="preserve">Partial Recovery and Sample Bias. In </w:t>
      </w:r>
      <w:r w:rsidR="00E317DA" w:rsidRPr="00E317DA">
        <w:rPr>
          <w:rFonts w:ascii="Times New Roman" w:eastAsiaTheme="minorEastAsia" w:hAnsi="Times New Roman"/>
          <w:i/>
        </w:rPr>
        <w:t>Archaeological Studies</w:t>
      </w:r>
      <w:r w:rsidR="003152A2">
        <w:rPr>
          <w:rFonts w:ascii="Times New Roman" w:eastAsiaTheme="minorEastAsia" w:hAnsi="Times New Roman"/>
        </w:rPr>
        <w:t>,</w:t>
      </w:r>
      <w:r w:rsidR="00E317DA">
        <w:rPr>
          <w:rFonts w:ascii="Times New Roman" w:eastAsiaTheme="minorEastAsia" w:hAnsi="Times New Roman"/>
        </w:rPr>
        <w:t xml:space="preserve"> </w:t>
      </w:r>
      <w:r w:rsidR="00F055F8">
        <w:rPr>
          <w:rFonts w:ascii="Times New Roman" w:eastAsiaTheme="minorEastAsia" w:hAnsi="Times New Roman"/>
        </w:rPr>
        <w:t>Anneke T. Clason</w:t>
      </w:r>
      <w:r w:rsidR="00E317DA">
        <w:rPr>
          <w:rFonts w:ascii="Times New Roman" w:eastAsiaTheme="minorEastAsia" w:hAnsi="Times New Roman"/>
        </w:rPr>
        <w:t>,</w:t>
      </w:r>
      <w:r w:rsidR="003152A2">
        <w:rPr>
          <w:rFonts w:ascii="Times New Roman" w:eastAsiaTheme="minorEastAsia" w:hAnsi="Times New Roman"/>
        </w:rPr>
        <w:t xml:space="preserve"> editor,</w:t>
      </w:r>
      <w:r w:rsidR="00E317DA">
        <w:rPr>
          <w:rFonts w:ascii="Times New Roman" w:eastAsiaTheme="minorEastAsia" w:hAnsi="Times New Roman"/>
        </w:rPr>
        <w:t xml:space="preserve"> pp. 7-17. North Holland Publishing, Amsterdam, NL.</w:t>
      </w:r>
    </w:p>
    <w:p w14:paraId="13EBAC75" w14:textId="77777777" w:rsidR="00134B48" w:rsidRDefault="00134B48" w:rsidP="00134B48">
      <w:pPr>
        <w:widowControl w:val="0"/>
        <w:autoSpaceDE w:val="0"/>
        <w:autoSpaceDN w:val="0"/>
        <w:adjustRightInd w:val="0"/>
        <w:rPr>
          <w:rFonts w:ascii="Times New Roman" w:eastAsiaTheme="minorEastAsia" w:hAnsi="Times New Roman"/>
        </w:rPr>
      </w:pPr>
    </w:p>
    <w:p w14:paraId="5343C0E5" w14:textId="1F07EC8D" w:rsidR="00134B48" w:rsidRDefault="00134B48" w:rsidP="00134B48">
      <w:pPr>
        <w:widowControl w:val="0"/>
        <w:autoSpaceDE w:val="0"/>
        <w:autoSpaceDN w:val="0"/>
        <w:adjustRightInd w:val="0"/>
        <w:rPr>
          <w:rFonts w:ascii="Times New Roman" w:eastAsiaTheme="minorEastAsia" w:hAnsi="Times New Roman"/>
        </w:rPr>
      </w:pPr>
      <w:r>
        <w:rPr>
          <w:rFonts w:ascii="Times New Roman" w:eastAsiaTheme="minorEastAsia" w:hAnsi="Times New Roman"/>
        </w:rPr>
        <w:t>Penningroth, Dylan</w:t>
      </w:r>
      <w:r w:rsidR="00FD3ED1">
        <w:rPr>
          <w:rFonts w:ascii="Times New Roman" w:eastAsiaTheme="minorEastAsia" w:hAnsi="Times New Roman"/>
        </w:rPr>
        <w:t xml:space="preserve"> C.</w:t>
      </w:r>
    </w:p>
    <w:p w14:paraId="694BFA77" w14:textId="33D8CB9C" w:rsidR="00134B48" w:rsidRDefault="00FD3ED1" w:rsidP="00134B48">
      <w:pPr>
        <w:widowControl w:val="0"/>
        <w:autoSpaceDE w:val="0"/>
        <w:autoSpaceDN w:val="0"/>
        <w:adjustRightInd w:val="0"/>
        <w:ind w:left="1440" w:hanging="720"/>
        <w:rPr>
          <w:rFonts w:ascii="Times New Roman" w:eastAsiaTheme="minorEastAsia" w:hAnsi="Times New Roman"/>
        </w:rPr>
      </w:pPr>
      <w:r>
        <w:rPr>
          <w:rFonts w:ascii="Times New Roman" w:eastAsiaTheme="minorEastAsia" w:hAnsi="Times New Roman"/>
        </w:rPr>
        <w:t>2003</w:t>
      </w:r>
      <w:r w:rsidR="00134B48">
        <w:rPr>
          <w:rFonts w:ascii="Times New Roman" w:eastAsiaTheme="minorEastAsia" w:hAnsi="Times New Roman"/>
        </w:rPr>
        <w:tab/>
      </w:r>
      <w:r w:rsidR="00134B48">
        <w:rPr>
          <w:rFonts w:ascii="Times New Roman" w:eastAsiaTheme="minorEastAsia" w:hAnsi="Times New Roman"/>
          <w:i/>
        </w:rPr>
        <w:t xml:space="preserve">The Claims of Kinfolk:  African American Property and Community in the Nieteenth-Century South, </w:t>
      </w:r>
      <w:r w:rsidR="00134B48">
        <w:rPr>
          <w:rFonts w:ascii="Times New Roman" w:eastAsiaTheme="minorEastAsia" w:hAnsi="Times New Roman"/>
        </w:rPr>
        <w:t>The</w:t>
      </w:r>
      <w:r w:rsidR="00134B48">
        <w:rPr>
          <w:rFonts w:ascii="Times New Roman" w:eastAsiaTheme="minorEastAsia" w:hAnsi="Times New Roman"/>
          <w:i/>
        </w:rPr>
        <w:t xml:space="preserve"> </w:t>
      </w:r>
      <w:r w:rsidR="00134B48">
        <w:rPr>
          <w:rFonts w:ascii="Times New Roman" w:eastAsiaTheme="minorEastAsia" w:hAnsi="Times New Roman"/>
        </w:rPr>
        <w:t>University of North Carolina Press, Chapel Hill.</w:t>
      </w:r>
    </w:p>
    <w:p w14:paraId="08717797" w14:textId="77777777" w:rsidR="00F52CAF" w:rsidRDefault="00F52CAF" w:rsidP="00F52CAF">
      <w:pPr>
        <w:widowControl w:val="0"/>
        <w:autoSpaceDE w:val="0"/>
        <w:autoSpaceDN w:val="0"/>
        <w:adjustRightInd w:val="0"/>
        <w:rPr>
          <w:rFonts w:ascii="Times New Roman" w:eastAsiaTheme="minorEastAsia" w:hAnsi="Times New Roman"/>
        </w:rPr>
      </w:pPr>
    </w:p>
    <w:p w14:paraId="2D2DA4ED" w14:textId="77777777" w:rsidR="00F52CAF" w:rsidRDefault="00F52CAF" w:rsidP="00F52CAF">
      <w:pPr>
        <w:widowControl w:val="0"/>
        <w:autoSpaceDE w:val="0"/>
        <w:autoSpaceDN w:val="0"/>
        <w:adjustRightInd w:val="0"/>
        <w:rPr>
          <w:rFonts w:ascii="Times New Roman" w:eastAsiaTheme="minorEastAsia" w:hAnsi="Times New Roman"/>
        </w:rPr>
      </w:pPr>
      <w:r>
        <w:rPr>
          <w:rFonts w:ascii="Times New Roman" w:eastAsiaTheme="minorEastAsia" w:hAnsi="Times New Roman"/>
        </w:rPr>
        <w:t>Raymer, Leslie M.</w:t>
      </w:r>
    </w:p>
    <w:p w14:paraId="4B1CDF94" w14:textId="56D95B19" w:rsidR="00F52CAF" w:rsidRDefault="00F52CAF" w:rsidP="00F52CAF">
      <w:pPr>
        <w:widowControl w:val="0"/>
        <w:autoSpaceDE w:val="0"/>
        <w:autoSpaceDN w:val="0"/>
        <w:adjustRightInd w:val="0"/>
        <w:ind w:firstLine="720"/>
        <w:rPr>
          <w:rFonts w:ascii="Times New Roman" w:eastAsiaTheme="minorEastAsia" w:hAnsi="Times New Roman"/>
        </w:rPr>
      </w:pPr>
      <w:r>
        <w:rPr>
          <w:rFonts w:ascii="Times New Roman" w:eastAsiaTheme="minorEastAsia" w:hAnsi="Times New Roman"/>
        </w:rPr>
        <w:t xml:space="preserve">1996 </w:t>
      </w:r>
      <w:r>
        <w:rPr>
          <w:rFonts w:ascii="Times New Roman" w:eastAsiaTheme="minorEastAsia" w:hAnsi="Times New Roman"/>
        </w:rPr>
        <w:tab/>
        <w:t>Macroplant Remains from the Jefferson’s Poplar Forest Slave Quarter, A</w:t>
      </w:r>
    </w:p>
    <w:p w14:paraId="0405910F" w14:textId="6EF284F3" w:rsidR="00F52CAF" w:rsidRPr="00134B48" w:rsidRDefault="00F52CAF" w:rsidP="00F52CAF">
      <w:pPr>
        <w:widowControl w:val="0"/>
        <w:autoSpaceDE w:val="0"/>
        <w:autoSpaceDN w:val="0"/>
        <w:adjustRightInd w:val="0"/>
        <w:ind w:left="1440"/>
        <w:rPr>
          <w:rFonts w:ascii="Times New Roman" w:eastAsiaTheme="minorEastAsia" w:hAnsi="Times New Roman"/>
        </w:rPr>
      </w:pPr>
      <w:r>
        <w:rPr>
          <w:rFonts w:ascii="Times New Roman" w:eastAsiaTheme="minorEastAsia" w:hAnsi="Times New Roman"/>
        </w:rPr>
        <w:t>Study in African American Subsistence Practices. Ms. on file, Thomas Jefferson’s Poplar Forest, Poplar Forest, VA.</w:t>
      </w:r>
    </w:p>
    <w:p w14:paraId="40903B4F" w14:textId="77777777" w:rsidR="00650659" w:rsidRDefault="00650659" w:rsidP="00F3075F">
      <w:pPr>
        <w:rPr>
          <w:rFonts w:ascii="Times New Roman" w:hAnsi="Times New Roman"/>
        </w:rPr>
      </w:pPr>
    </w:p>
    <w:p w14:paraId="3BB3CF41" w14:textId="3170A72C" w:rsidR="00D64FBC" w:rsidRDefault="00D64FBC" w:rsidP="00F3075F">
      <w:pPr>
        <w:rPr>
          <w:rFonts w:ascii="Times New Roman" w:hAnsi="Times New Roman"/>
        </w:rPr>
      </w:pPr>
      <w:r>
        <w:rPr>
          <w:rFonts w:ascii="Times New Roman" w:hAnsi="Times New Roman"/>
        </w:rPr>
        <w:t>Reitz, Elizabeth J.</w:t>
      </w:r>
    </w:p>
    <w:p w14:paraId="5EA66B56" w14:textId="7BE13725" w:rsidR="00D64FBC" w:rsidRPr="008006A8" w:rsidRDefault="008006A8" w:rsidP="008006A8">
      <w:pPr>
        <w:ind w:left="1440" w:hanging="720"/>
        <w:rPr>
          <w:rFonts w:ascii="Times New Roman" w:hAnsi="Times New Roman"/>
        </w:rPr>
      </w:pPr>
      <w:r>
        <w:rPr>
          <w:rFonts w:ascii="Times New Roman" w:hAnsi="Times New Roman"/>
        </w:rPr>
        <w:t>1987</w:t>
      </w:r>
      <w:r w:rsidR="00D64FBC">
        <w:rPr>
          <w:rFonts w:ascii="Times New Roman" w:hAnsi="Times New Roman"/>
        </w:rPr>
        <w:tab/>
        <w:t>Vertebrate Fa</w:t>
      </w:r>
      <w:r>
        <w:rPr>
          <w:rFonts w:ascii="Times New Roman" w:hAnsi="Times New Roman"/>
        </w:rPr>
        <w:t xml:space="preserve">unal and Socioeconomic Status. In </w:t>
      </w:r>
      <w:r>
        <w:rPr>
          <w:rFonts w:ascii="Times New Roman" w:hAnsi="Times New Roman"/>
          <w:i/>
        </w:rPr>
        <w:t>Consumer Choice in Historical Archaeology.</w:t>
      </w:r>
      <w:r w:rsidR="00423956">
        <w:rPr>
          <w:rFonts w:ascii="Times New Roman" w:hAnsi="Times New Roman"/>
        </w:rPr>
        <w:t xml:space="preserve"> </w:t>
      </w:r>
      <w:r>
        <w:rPr>
          <w:rFonts w:ascii="Times New Roman" w:hAnsi="Times New Roman"/>
        </w:rPr>
        <w:t>Suzanne M. Spencer-Wood, editor, pp. 101-119. Plenum Press, New York.</w:t>
      </w:r>
    </w:p>
    <w:p w14:paraId="0AF031D1" w14:textId="77777777" w:rsidR="00D64FBC" w:rsidRPr="00C27725" w:rsidRDefault="00D64FBC" w:rsidP="00F3075F">
      <w:pPr>
        <w:rPr>
          <w:rFonts w:ascii="Times New Roman" w:hAnsi="Times New Roman"/>
        </w:rPr>
      </w:pPr>
    </w:p>
    <w:p w14:paraId="49D34E45" w14:textId="4B72D9AF" w:rsidR="00F3075F" w:rsidRPr="00C27725" w:rsidRDefault="00F3075F" w:rsidP="00F3075F">
      <w:pPr>
        <w:rPr>
          <w:rFonts w:ascii="Times New Roman" w:hAnsi="Times New Roman"/>
        </w:rPr>
      </w:pPr>
      <w:r w:rsidRPr="00C27725">
        <w:rPr>
          <w:rFonts w:ascii="Times New Roman" w:hAnsi="Times New Roman"/>
        </w:rPr>
        <w:t>Reitz, E.J. and M</w:t>
      </w:r>
      <w:r w:rsidR="00C966BF">
        <w:rPr>
          <w:rFonts w:ascii="Times New Roman" w:hAnsi="Times New Roman"/>
        </w:rPr>
        <w:t>yra</w:t>
      </w:r>
      <w:r w:rsidRPr="00C27725">
        <w:rPr>
          <w:rFonts w:ascii="Times New Roman" w:hAnsi="Times New Roman"/>
        </w:rPr>
        <w:t xml:space="preserve"> Shackley</w:t>
      </w:r>
    </w:p>
    <w:p w14:paraId="4A6E8734" w14:textId="418375D4" w:rsidR="00F3075F" w:rsidRPr="00C27725" w:rsidRDefault="00F3075F" w:rsidP="00D0066B">
      <w:pPr>
        <w:ind w:left="1440" w:hanging="720"/>
        <w:rPr>
          <w:rFonts w:ascii="Times New Roman" w:hAnsi="Times New Roman"/>
        </w:rPr>
      </w:pPr>
      <w:r w:rsidRPr="00C27725">
        <w:rPr>
          <w:rFonts w:ascii="Times New Roman" w:hAnsi="Times New Roman"/>
        </w:rPr>
        <w:t>2012</w:t>
      </w:r>
      <w:r w:rsidRPr="00C27725">
        <w:rPr>
          <w:rFonts w:ascii="Times New Roman" w:hAnsi="Times New Roman"/>
        </w:rPr>
        <w:tab/>
        <w:t>Vertebr</w:t>
      </w:r>
      <w:r w:rsidR="008006A8">
        <w:rPr>
          <w:rFonts w:ascii="Times New Roman" w:hAnsi="Times New Roman"/>
        </w:rPr>
        <w:t>ate</w:t>
      </w:r>
      <w:r w:rsidR="00C966BF">
        <w:rPr>
          <w:rFonts w:ascii="Times New Roman" w:hAnsi="Times New Roman"/>
        </w:rPr>
        <w:t xml:space="preserve">s. In </w:t>
      </w:r>
      <w:r w:rsidR="00C966BF" w:rsidRPr="00C966BF">
        <w:rPr>
          <w:rFonts w:ascii="Times New Roman" w:hAnsi="Times New Roman"/>
          <w:i/>
        </w:rPr>
        <w:t>Environmental Archaeology:</w:t>
      </w:r>
      <w:r w:rsidR="00423956">
        <w:rPr>
          <w:rFonts w:ascii="Times New Roman" w:hAnsi="Times New Roman"/>
        </w:rPr>
        <w:t xml:space="preserve"> </w:t>
      </w:r>
      <w:r w:rsidRPr="005D209C">
        <w:rPr>
          <w:rFonts w:ascii="Times New Roman" w:hAnsi="Times New Roman"/>
          <w:i/>
        </w:rPr>
        <w:t>Manuals in Archaeological Method, Theory and Technique</w:t>
      </w:r>
      <w:r w:rsidRPr="00C27725">
        <w:rPr>
          <w:rFonts w:ascii="Times New Roman" w:hAnsi="Times New Roman"/>
        </w:rPr>
        <w:t>, pp. 383-422.</w:t>
      </w:r>
      <w:r w:rsidR="00C966BF">
        <w:rPr>
          <w:rFonts w:ascii="Times New Roman" w:hAnsi="Times New Roman"/>
        </w:rPr>
        <w:t xml:space="preserve"> Springer, New York.</w:t>
      </w:r>
    </w:p>
    <w:p w14:paraId="0D45C370" w14:textId="77777777" w:rsidR="00F3075F" w:rsidRPr="00C27725" w:rsidRDefault="00F3075F" w:rsidP="00F3075F">
      <w:pPr>
        <w:rPr>
          <w:rFonts w:ascii="Times New Roman" w:hAnsi="Times New Roman"/>
        </w:rPr>
      </w:pPr>
    </w:p>
    <w:p w14:paraId="5071333A" w14:textId="34BC45D0" w:rsidR="00E11415" w:rsidRPr="00C27725" w:rsidRDefault="00E11415" w:rsidP="00F3075F">
      <w:pPr>
        <w:rPr>
          <w:rFonts w:ascii="Times New Roman" w:hAnsi="Times New Roman"/>
        </w:rPr>
      </w:pPr>
      <w:r w:rsidRPr="00C27725">
        <w:rPr>
          <w:rFonts w:ascii="Times New Roman" w:hAnsi="Times New Roman"/>
        </w:rPr>
        <w:t>Rick, Anne Meachem</w:t>
      </w:r>
    </w:p>
    <w:p w14:paraId="7084E118" w14:textId="327E9FAC" w:rsidR="00E11415" w:rsidRPr="00C27725" w:rsidRDefault="00E11415" w:rsidP="00D0066B">
      <w:pPr>
        <w:ind w:left="1440" w:hanging="720"/>
        <w:rPr>
          <w:rFonts w:ascii="Times New Roman" w:hAnsi="Times New Roman"/>
        </w:rPr>
      </w:pPr>
      <w:r w:rsidRPr="00C27725">
        <w:rPr>
          <w:rFonts w:ascii="Times New Roman" w:hAnsi="Times New Roman"/>
        </w:rPr>
        <w:t>1975</w:t>
      </w:r>
      <w:r w:rsidRPr="00C27725">
        <w:rPr>
          <w:rFonts w:ascii="Times New Roman" w:hAnsi="Times New Roman"/>
        </w:rPr>
        <w:tab/>
        <w:t>Bird Medullary Bone:</w:t>
      </w:r>
      <w:r w:rsidR="00423956">
        <w:rPr>
          <w:rFonts w:ascii="Times New Roman" w:hAnsi="Times New Roman"/>
        </w:rPr>
        <w:t xml:space="preserve"> </w:t>
      </w:r>
      <w:r w:rsidRPr="00C27725">
        <w:rPr>
          <w:rFonts w:ascii="Times New Roman" w:hAnsi="Times New Roman"/>
        </w:rPr>
        <w:t>A Seasonal Dating Technique For Faunal Analysts.</w:t>
      </w:r>
      <w:r w:rsidR="00423956">
        <w:rPr>
          <w:rFonts w:ascii="Times New Roman" w:hAnsi="Times New Roman"/>
        </w:rPr>
        <w:t xml:space="preserve"> </w:t>
      </w:r>
      <w:r w:rsidR="005D209C">
        <w:rPr>
          <w:rFonts w:ascii="Times New Roman" w:hAnsi="Times New Roman"/>
          <w:i/>
        </w:rPr>
        <w:t xml:space="preserve">Bulletin </w:t>
      </w:r>
      <w:r w:rsidRPr="00C27725">
        <w:rPr>
          <w:rFonts w:ascii="Times New Roman" w:hAnsi="Times New Roman"/>
          <w:i/>
        </w:rPr>
        <w:t>Cana</w:t>
      </w:r>
      <w:r w:rsidR="005D209C">
        <w:rPr>
          <w:rFonts w:ascii="Times New Roman" w:hAnsi="Times New Roman"/>
          <w:i/>
        </w:rPr>
        <w:t>dian Archaeological Association</w:t>
      </w:r>
      <w:r w:rsidRPr="00C27725">
        <w:rPr>
          <w:rFonts w:ascii="Times New Roman" w:hAnsi="Times New Roman"/>
          <w:i/>
        </w:rPr>
        <w:t xml:space="preserve"> </w:t>
      </w:r>
      <w:r w:rsidRPr="00C27725">
        <w:rPr>
          <w:rFonts w:ascii="Times New Roman" w:hAnsi="Times New Roman"/>
        </w:rPr>
        <w:t>7:183-190.</w:t>
      </w:r>
    </w:p>
    <w:p w14:paraId="21C72937" w14:textId="77777777" w:rsidR="00E11415" w:rsidRDefault="00E11415" w:rsidP="00F3075F">
      <w:pPr>
        <w:rPr>
          <w:rFonts w:ascii="Times New Roman" w:hAnsi="Times New Roman"/>
        </w:rPr>
      </w:pPr>
    </w:p>
    <w:p w14:paraId="788A3CAD" w14:textId="77175A41" w:rsidR="00F42FFE" w:rsidRDefault="00F42FFE" w:rsidP="00F3075F">
      <w:pPr>
        <w:rPr>
          <w:rFonts w:ascii="Times New Roman" w:hAnsi="Times New Roman"/>
        </w:rPr>
      </w:pPr>
      <w:r>
        <w:rPr>
          <w:rFonts w:ascii="Times New Roman" w:hAnsi="Times New Roman"/>
        </w:rPr>
        <w:t>Romanoff, Alexis L. and Anastasia J. Romanoff</w:t>
      </w:r>
    </w:p>
    <w:p w14:paraId="4836BDAC" w14:textId="72456023" w:rsidR="00F42FFE" w:rsidRPr="00F42FFE" w:rsidRDefault="00F42FFE" w:rsidP="00D0066B">
      <w:pPr>
        <w:ind w:firstLine="720"/>
        <w:rPr>
          <w:rFonts w:ascii="Times New Roman" w:hAnsi="Times New Roman"/>
        </w:rPr>
      </w:pPr>
      <w:r>
        <w:rPr>
          <w:rFonts w:ascii="Times New Roman" w:hAnsi="Times New Roman"/>
        </w:rPr>
        <w:t>1949</w:t>
      </w:r>
      <w:r>
        <w:rPr>
          <w:rFonts w:ascii="Times New Roman" w:hAnsi="Times New Roman"/>
        </w:rPr>
        <w:tab/>
      </w:r>
      <w:r>
        <w:rPr>
          <w:rFonts w:ascii="Times New Roman" w:hAnsi="Times New Roman"/>
          <w:i/>
        </w:rPr>
        <w:t>The Avian Egg</w:t>
      </w:r>
      <w:r>
        <w:rPr>
          <w:rFonts w:ascii="Times New Roman" w:hAnsi="Times New Roman"/>
        </w:rPr>
        <w:t>.</w:t>
      </w:r>
      <w:r w:rsidR="00423956">
        <w:rPr>
          <w:rFonts w:ascii="Times New Roman" w:hAnsi="Times New Roman"/>
        </w:rPr>
        <w:t xml:space="preserve"> </w:t>
      </w:r>
      <w:r>
        <w:rPr>
          <w:rFonts w:ascii="Times New Roman" w:hAnsi="Times New Roman"/>
        </w:rPr>
        <w:t xml:space="preserve"> John Wiley &amp; Sons, INC., New York.</w:t>
      </w:r>
    </w:p>
    <w:p w14:paraId="6A46A963" w14:textId="77777777" w:rsidR="00F42FFE" w:rsidRDefault="00F42FFE" w:rsidP="00F3075F">
      <w:pPr>
        <w:rPr>
          <w:rFonts w:ascii="Times New Roman" w:hAnsi="Times New Roman"/>
        </w:rPr>
      </w:pPr>
    </w:p>
    <w:p w14:paraId="3EA002E2" w14:textId="77777777" w:rsidR="009C11D1" w:rsidRPr="00C27725" w:rsidRDefault="009C11D1" w:rsidP="009C11D1">
      <w:pPr>
        <w:ind w:left="720" w:hanging="720"/>
        <w:rPr>
          <w:rFonts w:ascii="Times New Roman" w:hAnsi="Times New Roman"/>
        </w:rPr>
      </w:pPr>
      <w:r>
        <w:rPr>
          <w:rFonts w:ascii="Times New Roman" w:hAnsi="Times New Roman"/>
        </w:rPr>
        <w:t>Russell, Nerissa and Kevin J. McGowan</w:t>
      </w:r>
    </w:p>
    <w:p w14:paraId="1B9B7F0E" w14:textId="30EB0BD6" w:rsidR="009C11D1" w:rsidRPr="00C27725" w:rsidRDefault="009C11D1" w:rsidP="00D0066B">
      <w:pPr>
        <w:ind w:left="1440" w:hanging="720"/>
        <w:rPr>
          <w:rFonts w:ascii="Times New Roman" w:hAnsi="Times New Roman"/>
        </w:rPr>
      </w:pPr>
      <w:r w:rsidRPr="00C27725">
        <w:rPr>
          <w:rFonts w:ascii="Times New Roman" w:hAnsi="Times New Roman"/>
        </w:rPr>
        <w:t>2005</w:t>
      </w:r>
      <w:r w:rsidRPr="00C27725">
        <w:rPr>
          <w:rFonts w:ascii="Times New Roman" w:hAnsi="Times New Roman"/>
        </w:rPr>
        <w:tab/>
        <w:t>Catal</w:t>
      </w:r>
      <w:r w:rsidR="00F42FFE">
        <w:rPr>
          <w:rFonts w:ascii="Times New Roman" w:hAnsi="Times New Roman"/>
        </w:rPr>
        <w:t>hoyuk Bird Bones.</w:t>
      </w:r>
      <w:r w:rsidR="00423956">
        <w:rPr>
          <w:rFonts w:ascii="Times New Roman" w:hAnsi="Times New Roman"/>
        </w:rPr>
        <w:t xml:space="preserve"> </w:t>
      </w:r>
      <w:r w:rsidR="00F42FFE">
        <w:rPr>
          <w:rFonts w:ascii="Times New Roman" w:hAnsi="Times New Roman"/>
        </w:rPr>
        <w:t>Chapter 3.</w:t>
      </w:r>
      <w:r w:rsidR="00423956">
        <w:rPr>
          <w:rFonts w:ascii="Times New Roman" w:hAnsi="Times New Roman"/>
        </w:rPr>
        <w:t xml:space="preserve"> </w:t>
      </w:r>
      <w:r w:rsidRPr="00C27725">
        <w:rPr>
          <w:rFonts w:ascii="Times New Roman" w:hAnsi="Times New Roman"/>
        </w:rPr>
        <w:t xml:space="preserve">In </w:t>
      </w:r>
      <w:r w:rsidRPr="00C27725">
        <w:rPr>
          <w:rFonts w:ascii="Times New Roman" w:hAnsi="Times New Roman"/>
          <w:i/>
        </w:rPr>
        <w:t>Inhabiting Catalhoyuk:</w:t>
      </w:r>
      <w:r w:rsidR="00423956">
        <w:rPr>
          <w:rFonts w:ascii="Times New Roman" w:hAnsi="Times New Roman"/>
          <w:i/>
        </w:rPr>
        <w:t xml:space="preserve"> </w:t>
      </w:r>
      <w:r w:rsidRPr="00C27725">
        <w:rPr>
          <w:rFonts w:ascii="Times New Roman" w:hAnsi="Times New Roman"/>
          <w:i/>
        </w:rPr>
        <w:t>Reports from the 1995-99 Seasons</w:t>
      </w:r>
      <w:r w:rsidRPr="00C27725">
        <w:rPr>
          <w:rFonts w:ascii="Times New Roman" w:hAnsi="Times New Roman"/>
        </w:rPr>
        <w:t>, vol. 4, Ian Hodder, editor, pp. 117-121.</w:t>
      </w:r>
      <w:r w:rsidR="00423956">
        <w:rPr>
          <w:rFonts w:ascii="Times New Roman" w:hAnsi="Times New Roman"/>
        </w:rPr>
        <w:t xml:space="preserve"> </w:t>
      </w:r>
      <w:r w:rsidRPr="00C27725">
        <w:rPr>
          <w:rFonts w:ascii="Times New Roman" w:hAnsi="Times New Roman"/>
        </w:rPr>
        <w:t>British Institute of Archaeology at Ankara, London.</w:t>
      </w:r>
    </w:p>
    <w:p w14:paraId="3C770FA5" w14:textId="77777777" w:rsidR="009C11D1" w:rsidRPr="00C27725" w:rsidRDefault="009C11D1" w:rsidP="00F3075F">
      <w:pPr>
        <w:rPr>
          <w:rFonts w:ascii="Times New Roman" w:hAnsi="Times New Roman"/>
        </w:rPr>
      </w:pPr>
    </w:p>
    <w:p w14:paraId="48676898" w14:textId="7B3D9913" w:rsidR="00F3075F" w:rsidRPr="00C27725" w:rsidRDefault="00F3075F" w:rsidP="00F3075F">
      <w:pPr>
        <w:rPr>
          <w:rFonts w:ascii="Times New Roman" w:hAnsi="Times New Roman"/>
        </w:rPr>
      </w:pPr>
      <w:r w:rsidRPr="00C27725">
        <w:rPr>
          <w:rFonts w:ascii="Times New Roman" w:hAnsi="Times New Roman"/>
        </w:rPr>
        <w:t>Samford, Patricia</w:t>
      </w:r>
      <w:r w:rsidR="00027FE9">
        <w:rPr>
          <w:rFonts w:ascii="Times New Roman" w:hAnsi="Times New Roman"/>
        </w:rPr>
        <w:t xml:space="preserve"> M.</w:t>
      </w:r>
    </w:p>
    <w:p w14:paraId="42245EF1" w14:textId="45697CB2" w:rsidR="00F3075F" w:rsidRPr="00C27725" w:rsidRDefault="00E11415" w:rsidP="00D0066B">
      <w:pPr>
        <w:ind w:left="1440" w:hanging="720"/>
        <w:rPr>
          <w:rFonts w:ascii="Times New Roman" w:hAnsi="Times New Roman"/>
        </w:rPr>
      </w:pPr>
      <w:r w:rsidRPr="00C27725">
        <w:rPr>
          <w:rFonts w:ascii="Times New Roman" w:hAnsi="Times New Roman"/>
        </w:rPr>
        <w:t>1996</w:t>
      </w:r>
      <w:r w:rsidRPr="00C27725">
        <w:rPr>
          <w:rFonts w:ascii="Times New Roman" w:hAnsi="Times New Roman"/>
        </w:rPr>
        <w:tab/>
        <w:t>The Archaeology of African-American Slavery and Material C</w:t>
      </w:r>
      <w:r w:rsidR="00F3075F" w:rsidRPr="00C27725">
        <w:rPr>
          <w:rFonts w:ascii="Times New Roman" w:hAnsi="Times New Roman"/>
        </w:rPr>
        <w:t>ulture.</w:t>
      </w:r>
      <w:r w:rsidR="00423956">
        <w:rPr>
          <w:rFonts w:ascii="Times New Roman" w:hAnsi="Times New Roman"/>
        </w:rPr>
        <w:t xml:space="preserve"> </w:t>
      </w:r>
      <w:r w:rsidR="00F3075F" w:rsidRPr="00C27725">
        <w:rPr>
          <w:rFonts w:ascii="Times New Roman" w:hAnsi="Times New Roman"/>
          <w:i/>
        </w:rPr>
        <w:t xml:space="preserve">The William and Mary Quarterly </w:t>
      </w:r>
      <w:r w:rsidR="00F3075F" w:rsidRPr="00C27725">
        <w:rPr>
          <w:rFonts w:ascii="Times New Roman" w:hAnsi="Times New Roman"/>
        </w:rPr>
        <w:t>53:87-114.</w:t>
      </w:r>
    </w:p>
    <w:p w14:paraId="18083F00" w14:textId="77777777" w:rsidR="00514CFA" w:rsidRPr="00C27725" w:rsidRDefault="00514CFA" w:rsidP="00F3075F">
      <w:pPr>
        <w:ind w:left="720" w:hanging="720"/>
        <w:rPr>
          <w:rFonts w:ascii="Times New Roman" w:hAnsi="Times New Roman"/>
        </w:rPr>
      </w:pPr>
    </w:p>
    <w:p w14:paraId="085B2795" w14:textId="4D29EBE5" w:rsidR="00F3075F" w:rsidRDefault="00514CFA" w:rsidP="00D0066B">
      <w:pPr>
        <w:ind w:left="1440" w:hanging="720"/>
        <w:rPr>
          <w:rFonts w:ascii="Times New Roman" w:hAnsi="Times New Roman"/>
        </w:rPr>
      </w:pPr>
      <w:r w:rsidRPr="00C27725">
        <w:rPr>
          <w:rFonts w:ascii="Times New Roman" w:hAnsi="Times New Roman"/>
        </w:rPr>
        <w:t>2004</w:t>
      </w:r>
      <w:r w:rsidRPr="00C27725">
        <w:rPr>
          <w:rFonts w:ascii="Times New Roman" w:hAnsi="Times New Roman"/>
        </w:rPr>
        <w:tab/>
        <w:t xml:space="preserve">Engendering Enslaved Communities on Virginia’s </w:t>
      </w:r>
      <w:r w:rsidR="006548B1" w:rsidRPr="00C27725">
        <w:rPr>
          <w:rFonts w:ascii="Times New Roman" w:hAnsi="Times New Roman"/>
        </w:rPr>
        <w:t>and North Carolina’s Eighteenth-Century and Nineteenth-Century Plantations.</w:t>
      </w:r>
      <w:r w:rsidR="00423956">
        <w:rPr>
          <w:rFonts w:ascii="Times New Roman" w:hAnsi="Times New Roman"/>
        </w:rPr>
        <w:t xml:space="preserve"> </w:t>
      </w:r>
      <w:r w:rsidR="006548B1" w:rsidRPr="00C27725">
        <w:rPr>
          <w:rFonts w:ascii="Times New Roman" w:hAnsi="Times New Roman"/>
        </w:rPr>
        <w:t xml:space="preserve">In </w:t>
      </w:r>
      <w:r w:rsidR="006548B1" w:rsidRPr="00C27725">
        <w:rPr>
          <w:rFonts w:ascii="Times New Roman" w:hAnsi="Times New Roman"/>
          <w:i/>
        </w:rPr>
        <w:t>Engendering African American Archaeology:</w:t>
      </w:r>
      <w:r w:rsidR="00423956">
        <w:rPr>
          <w:rFonts w:ascii="Times New Roman" w:hAnsi="Times New Roman"/>
          <w:i/>
        </w:rPr>
        <w:t xml:space="preserve"> </w:t>
      </w:r>
      <w:r w:rsidR="006548B1" w:rsidRPr="00C27725">
        <w:rPr>
          <w:rFonts w:ascii="Times New Roman" w:hAnsi="Times New Roman"/>
          <w:i/>
        </w:rPr>
        <w:t>A Southern Perspective</w:t>
      </w:r>
      <w:r w:rsidR="006548B1" w:rsidRPr="00C27725">
        <w:rPr>
          <w:rFonts w:ascii="Times New Roman" w:hAnsi="Times New Roman"/>
        </w:rPr>
        <w:t>. Ji</w:t>
      </w:r>
      <w:r w:rsidR="005D209C">
        <w:rPr>
          <w:rFonts w:ascii="Times New Roman" w:hAnsi="Times New Roman"/>
        </w:rPr>
        <w:t>llian E. Galle and Amy L. Young, editors,</w:t>
      </w:r>
      <w:r w:rsidR="00423956">
        <w:rPr>
          <w:rFonts w:ascii="Times New Roman" w:hAnsi="Times New Roman"/>
        </w:rPr>
        <w:t xml:space="preserve"> </w:t>
      </w:r>
      <w:r w:rsidR="006548B1" w:rsidRPr="00C27725">
        <w:rPr>
          <w:rFonts w:ascii="Times New Roman" w:hAnsi="Times New Roman"/>
        </w:rPr>
        <w:t>pp. 151-167.</w:t>
      </w:r>
      <w:r w:rsidR="00423956">
        <w:rPr>
          <w:rFonts w:ascii="Times New Roman" w:hAnsi="Times New Roman"/>
        </w:rPr>
        <w:t xml:space="preserve"> </w:t>
      </w:r>
      <w:r w:rsidR="006548B1" w:rsidRPr="00C27725">
        <w:rPr>
          <w:rFonts w:ascii="Times New Roman" w:hAnsi="Times New Roman"/>
        </w:rPr>
        <w:t>The University of Tennessee Press, Knoxville.</w:t>
      </w:r>
    </w:p>
    <w:p w14:paraId="3D8EC018" w14:textId="77777777" w:rsidR="00027FE9" w:rsidRDefault="00027FE9" w:rsidP="006548B1">
      <w:pPr>
        <w:ind w:left="720" w:hanging="720"/>
        <w:rPr>
          <w:rFonts w:ascii="Times New Roman" w:hAnsi="Times New Roman"/>
        </w:rPr>
      </w:pPr>
    </w:p>
    <w:p w14:paraId="286C407F" w14:textId="28992C19" w:rsidR="00027FE9" w:rsidRDefault="00027FE9" w:rsidP="00D0066B">
      <w:pPr>
        <w:ind w:left="1440" w:hanging="720"/>
        <w:rPr>
          <w:rFonts w:ascii="Times New Roman" w:hAnsi="Times New Roman"/>
        </w:rPr>
      </w:pPr>
      <w:r>
        <w:rPr>
          <w:rFonts w:ascii="Times New Roman" w:hAnsi="Times New Roman"/>
        </w:rPr>
        <w:t>2007</w:t>
      </w:r>
      <w:r>
        <w:rPr>
          <w:rFonts w:ascii="Times New Roman" w:hAnsi="Times New Roman"/>
        </w:rPr>
        <w:tab/>
      </w:r>
      <w:r>
        <w:rPr>
          <w:rFonts w:ascii="Times New Roman" w:hAnsi="Times New Roman"/>
          <w:i/>
        </w:rPr>
        <w:t>Subfloor Pits and the Archaeology of Slavery in Colonial Virginia</w:t>
      </w:r>
      <w:r>
        <w:rPr>
          <w:rFonts w:ascii="Times New Roman" w:hAnsi="Times New Roman"/>
        </w:rPr>
        <w:t>.</w:t>
      </w:r>
      <w:r w:rsidR="00423956">
        <w:rPr>
          <w:rFonts w:ascii="Times New Roman" w:hAnsi="Times New Roman"/>
        </w:rPr>
        <w:t xml:space="preserve"> </w:t>
      </w:r>
      <w:r>
        <w:rPr>
          <w:rFonts w:ascii="Times New Roman" w:hAnsi="Times New Roman"/>
        </w:rPr>
        <w:t>The University of Alabama Press, Tuscaloosa.</w:t>
      </w:r>
      <w:r w:rsidR="00423956">
        <w:rPr>
          <w:rFonts w:ascii="Times New Roman" w:hAnsi="Times New Roman"/>
        </w:rPr>
        <w:t xml:space="preserve"> </w:t>
      </w:r>
    </w:p>
    <w:p w14:paraId="2015B505" w14:textId="77777777" w:rsidR="00134B48" w:rsidRDefault="00134B48" w:rsidP="00134B48">
      <w:pPr>
        <w:rPr>
          <w:rFonts w:ascii="Times New Roman" w:hAnsi="Times New Roman"/>
        </w:rPr>
      </w:pPr>
    </w:p>
    <w:p w14:paraId="7BCE4FDD" w14:textId="478432AD" w:rsidR="00134B48" w:rsidRDefault="00134B48" w:rsidP="00134B48">
      <w:pPr>
        <w:rPr>
          <w:rFonts w:ascii="Times New Roman" w:hAnsi="Times New Roman"/>
        </w:rPr>
      </w:pPr>
      <w:r>
        <w:rPr>
          <w:rFonts w:ascii="Times New Roman" w:hAnsi="Times New Roman"/>
        </w:rPr>
        <w:t>Schlotterbeck, John</w:t>
      </w:r>
    </w:p>
    <w:p w14:paraId="34DAC354" w14:textId="059FC582" w:rsidR="00134B48" w:rsidRPr="00134B48" w:rsidRDefault="00134B48" w:rsidP="00134B48">
      <w:pPr>
        <w:ind w:left="1440" w:hanging="720"/>
        <w:rPr>
          <w:rFonts w:ascii="Times New Roman" w:hAnsi="Times New Roman"/>
        </w:rPr>
      </w:pPr>
      <w:r>
        <w:rPr>
          <w:rFonts w:ascii="Times New Roman" w:hAnsi="Times New Roman"/>
        </w:rPr>
        <w:t>1991</w:t>
      </w:r>
      <w:r>
        <w:rPr>
          <w:rFonts w:ascii="Times New Roman" w:hAnsi="Times New Roman"/>
        </w:rPr>
        <w:tab/>
        <w:t xml:space="preserve">The Internal Economy of Slavery in Rural Piedmont Virginia. </w:t>
      </w:r>
      <w:r>
        <w:rPr>
          <w:rFonts w:ascii="Times New Roman" w:hAnsi="Times New Roman"/>
          <w:i/>
        </w:rPr>
        <w:t>Slavery and Abolition: A Journal of Slave and Post-Slave Studies</w:t>
      </w:r>
      <w:r>
        <w:rPr>
          <w:rFonts w:ascii="Times New Roman" w:hAnsi="Times New Roman"/>
        </w:rPr>
        <w:t xml:space="preserve"> 12:170-181.</w:t>
      </w:r>
    </w:p>
    <w:p w14:paraId="5E2F55C3" w14:textId="77777777" w:rsidR="00514CFA" w:rsidRDefault="00514CFA" w:rsidP="00F3075F">
      <w:pPr>
        <w:rPr>
          <w:rFonts w:ascii="Times New Roman" w:hAnsi="Times New Roman"/>
        </w:rPr>
      </w:pPr>
    </w:p>
    <w:p w14:paraId="10CA6E14" w14:textId="637BC8B8" w:rsidR="00E0342F" w:rsidRDefault="00E0342F" w:rsidP="00F3075F">
      <w:pPr>
        <w:rPr>
          <w:rFonts w:ascii="Times New Roman" w:hAnsi="Times New Roman"/>
        </w:rPr>
      </w:pPr>
      <w:r>
        <w:rPr>
          <w:rFonts w:ascii="Times New Roman" w:hAnsi="Times New Roman"/>
        </w:rPr>
        <w:t>Schönwetter, Max</w:t>
      </w:r>
    </w:p>
    <w:p w14:paraId="338DD6F2" w14:textId="0A5ECCA8" w:rsidR="00E0342F" w:rsidRPr="00E0342F" w:rsidRDefault="004701D9" w:rsidP="00F3075F">
      <w:pPr>
        <w:rPr>
          <w:rFonts w:ascii="Times New Roman" w:hAnsi="Times New Roman"/>
        </w:rPr>
      </w:pPr>
      <w:r>
        <w:rPr>
          <w:rFonts w:ascii="Times New Roman" w:hAnsi="Times New Roman"/>
        </w:rPr>
        <w:t>1960-1992</w:t>
      </w:r>
      <w:r w:rsidR="00E0342F">
        <w:rPr>
          <w:rFonts w:ascii="Times New Roman" w:hAnsi="Times New Roman"/>
        </w:rPr>
        <w:tab/>
      </w:r>
      <w:r w:rsidR="00E0342F">
        <w:rPr>
          <w:rFonts w:ascii="Times New Roman" w:hAnsi="Times New Roman"/>
          <w:i/>
        </w:rPr>
        <w:t>Handbuch der Oologie</w:t>
      </w:r>
      <w:r w:rsidR="00E0342F">
        <w:rPr>
          <w:rFonts w:ascii="Times New Roman" w:hAnsi="Times New Roman"/>
        </w:rPr>
        <w:t>.</w:t>
      </w:r>
      <w:r w:rsidR="00423956">
        <w:rPr>
          <w:rFonts w:ascii="Times New Roman" w:hAnsi="Times New Roman"/>
        </w:rPr>
        <w:t xml:space="preserve"> </w:t>
      </w:r>
      <w:r w:rsidR="00E0342F">
        <w:rPr>
          <w:rFonts w:ascii="Times New Roman" w:hAnsi="Times New Roman"/>
        </w:rPr>
        <w:t>Akademie Verlag, Berlin.</w:t>
      </w:r>
    </w:p>
    <w:p w14:paraId="40ED9CC1" w14:textId="77777777" w:rsidR="00E0342F" w:rsidRDefault="00E0342F" w:rsidP="00F3075F">
      <w:pPr>
        <w:rPr>
          <w:rFonts w:ascii="Times New Roman" w:hAnsi="Times New Roman"/>
        </w:rPr>
      </w:pPr>
    </w:p>
    <w:p w14:paraId="57CBBA4F" w14:textId="2CDA3B32" w:rsidR="00D332DD" w:rsidRDefault="00D332DD" w:rsidP="00F3075F">
      <w:pPr>
        <w:rPr>
          <w:rFonts w:ascii="Times New Roman" w:hAnsi="Times New Roman"/>
        </w:rPr>
      </w:pPr>
      <w:r>
        <w:rPr>
          <w:rFonts w:ascii="Times New Roman" w:hAnsi="Times New Roman"/>
        </w:rPr>
        <w:t>Scott, Elizabeth M.</w:t>
      </w:r>
    </w:p>
    <w:p w14:paraId="3A4CBC22" w14:textId="5B90D6D3" w:rsidR="00D332DD" w:rsidRPr="00D332DD" w:rsidRDefault="00D332DD" w:rsidP="00D332DD">
      <w:pPr>
        <w:ind w:left="1440" w:hanging="720"/>
        <w:rPr>
          <w:rFonts w:ascii="Times New Roman" w:hAnsi="Times New Roman"/>
        </w:rPr>
      </w:pPr>
      <w:r>
        <w:rPr>
          <w:rFonts w:ascii="Times New Roman" w:hAnsi="Times New Roman"/>
        </w:rPr>
        <w:t>2001</w:t>
      </w:r>
      <w:r>
        <w:rPr>
          <w:rFonts w:ascii="Times New Roman" w:hAnsi="Times New Roman"/>
        </w:rPr>
        <w:tab/>
        <w:t>Food and Social Relations at Nina Plantation.</w:t>
      </w:r>
      <w:r w:rsidR="00423956">
        <w:rPr>
          <w:rFonts w:ascii="Times New Roman" w:hAnsi="Times New Roman"/>
        </w:rPr>
        <w:t xml:space="preserve"> </w:t>
      </w:r>
      <w:r>
        <w:rPr>
          <w:rFonts w:ascii="Times New Roman" w:hAnsi="Times New Roman"/>
          <w:i/>
        </w:rPr>
        <w:t>American Anthropologist</w:t>
      </w:r>
      <w:r>
        <w:rPr>
          <w:rFonts w:ascii="Times New Roman" w:hAnsi="Times New Roman"/>
        </w:rPr>
        <w:t xml:space="preserve"> 103(3):671-691.</w:t>
      </w:r>
    </w:p>
    <w:p w14:paraId="3DB74131" w14:textId="77777777" w:rsidR="00D332DD" w:rsidRPr="00C27725" w:rsidRDefault="00D332DD" w:rsidP="00F3075F">
      <w:pPr>
        <w:rPr>
          <w:rFonts w:ascii="Times New Roman" w:hAnsi="Times New Roman"/>
        </w:rPr>
      </w:pPr>
    </w:p>
    <w:p w14:paraId="2C0A456A" w14:textId="77777777" w:rsidR="00F3075F" w:rsidRPr="00C27725" w:rsidRDefault="00F3075F" w:rsidP="00F3075F">
      <w:pPr>
        <w:rPr>
          <w:rFonts w:ascii="Times New Roman" w:hAnsi="Times New Roman"/>
        </w:rPr>
      </w:pPr>
      <w:r w:rsidRPr="00C27725">
        <w:rPr>
          <w:rFonts w:ascii="Times New Roman" w:hAnsi="Times New Roman"/>
        </w:rPr>
        <w:t>Serjeantson, Dale</w:t>
      </w:r>
    </w:p>
    <w:p w14:paraId="2115B586" w14:textId="2AE7A3D8" w:rsidR="00F3075F" w:rsidRPr="00C27725" w:rsidRDefault="00F3075F" w:rsidP="00D0066B">
      <w:pPr>
        <w:ind w:left="1440" w:hanging="720"/>
        <w:rPr>
          <w:rFonts w:ascii="Times New Roman" w:hAnsi="Times New Roman"/>
        </w:rPr>
      </w:pPr>
      <w:r w:rsidRPr="00C27725">
        <w:rPr>
          <w:rFonts w:ascii="Times New Roman" w:hAnsi="Times New Roman"/>
        </w:rPr>
        <w:t>1997</w:t>
      </w:r>
      <w:r w:rsidRPr="00C27725">
        <w:rPr>
          <w:rFonts w:ascii="Times New Roman" w:hAnsi="Times New Roman"/>
        </w:rPr>
        <w:tab/>
        <w:t>Subsistence and Symbol:</w:t>
      </w:r>
      <w:r w:rsidR="00423956">
        <w:rPr>
          <w:rFonts w:ascii="Times New Roman" w:hAnsi="Times New Roman"/>
        </w:rPr>
        <w:t xml:space="preserve"> </w:t>
      </w:r>
      <w:r w:rsidRPr="00C27725">
        <w:rPr>
          <w:rFonts w:ascii="Times New Roman" w:hAnsi="Times New Roman"/>
        </w:rPr>
        <w:t>The Interpretation of Bird Remains in Archaeology.</w:t>
      </w:r>
      <w:r w:rsidR="00423956">
        <w:rPr>
          <w:rFonts w:ascii="Times New Roman" w:hAnsi="Times New Roman"/>
        </w:rPr>
        <w:t xml:space="preserve"> </w:t>
      </w:r>
      <w:r w:rsidRPr="00C27725">
        <w:rPr>
          <w:rFonts w:ascii="Times New Roman" w:hAnsi="Times New Roman"/>
          <w:i/>
        </w:rPr>
        <w:t>International Journal of Osteoarchaeology</w:t>
      </w:r>
      <w:r w:rsidRPr="00C27725">
        <w:rPr>
          <w:rFonts w:ascii="Times New Roman" w:hAnsi="Times New Roman"/>
        </w:rPr>
        <w:t xml:space="preserve"> 7:255-259.</w:t>
      </w:r>
    </w:p>
    <w:p w14:paraId="58E18A21" w14:textId="29F07088" w:rsidR="00F3075F" w:rsidRPr="00C27725" w:rsidRDefault="00D0066B" w:rsidP="00F3075F">
      <w:pPr>
        <w:rPr>
          <w:rFonts w:ascii="Times New Roman" w:hAnsi="Times New Roman"/>
        </w:rPr>
      </w:pPr>
      <w:r>
        <w:rPr>
          <w:rFonts w:ascii="Times New Roman" w:hAnsi="Times New Roman"/>
        </w:rPr>
        <w:tab/>
      </w:r>
    </w:p>
    <w:p w14:paraId="5F7CF385" w14:textId="7C157488" w:rsidR="00F3075F" w:rsidRPr="00C27725" w:rsidRDefault="00F3075F" w:rsidP="00D0066B">
      <w:pPr>
        <w:ind w:left="1440" w:hanging="720"/>
        <w:rPr>
          <w:rFonts w:ascii="Times New Roman" w:hAnsi="Times New Roman"/>
        </w:rPr>
      </w:pPr>
      <w:r w:rsidRPr="00C27725">
        <w:rPr>
          <w:rFonts w:ascii="Times New Roman" w:hAnsi="Times New Roman"/>
        </w:rPr>
        <w:t>2009</w:t>
      </w:r>
      <w:r w:rsidRPr="00C27725">
        <w:rPr>
          <w:rFonts w:ascii="Times New Roman" w:hAnsi="Times New Roman"/>
        </w:rPr>
        <w:tab/>
      </w:r>
      <w:r w:rsidRPr="00C27725">
        <w:rPr>
          <w:rFonts w:ascii="Times New Roman" w:hAnsi="Times New Roman"/>
          <w:i/>
        </w:rPr>
        <w:t>Birds.</w:t>
      </w:r>
      <w:r w:rsidR="00423956">
        <w:rPr>
          <w:rFonts w:ascii="Times New Roman" w:hAnsi="Times New Roman"/>
        </w:rPr>
        <w:t xml:space="preserve"> </w:t>
      </w:r>
      <w:r w:rsidRPr="00C27725">
        <w:rPr>
          <w:rFonts w:ascii="Times New Roman" w:hAnsi="Times New Roman"/>
        </w:rPr>
        <w:t>Cambridge Manuals in Archaeology, Cambridge University Press, New York NY.</w:t>
      </w:r>
    </w:p>
    <w:p w14:paraId="579725DC" w14:textId="77777777" w:rsidR="00F3075F" w:rsidRPr="00C27725" w:rsidRDefault="00F3075F" w:rsidP="00F3075F">
      <w:pPr>
        <w:rPr>
          <w:rFonts w:ascii="Times New Roman" w:hAnsi="Times New Roman"/>
        </w:rPr>
      </w:pPr>
    </w:p>
    <w:p w14:paraId="5C943C04" w14:textId="3718A699" w:rsidR="00F3075F" w:rsidRPr="00C27725" w:rsidRDefault="00F3075F" w:rsidP="00D0066B">
      <w:pPr>
        <w:ind w:left="1440" w:hanging="720"/>
        <w:rPr>
          <w:rFonts w:ascii="Times New Roman" w:hAnsi="Times New Roman"/>
        </w:rPr>
      </w:pPr>
      <w:r w:rsidRPr="00C27725">
        <w:rPr>
          <w:rFonts w:ascii="Times New Roman" w:hAnsi="Times New Roman"/>
        </w:rPr>
        <w:t>2011</w:t>
      </w:r>
      <w:r w:rsidRPr="00C27725">
        <w:rPr>
          <w:rFonts w:ascii="Times New Roman" w:hAnsi="Times New Roman"/>
        </w:rPr>
        <w:tab/>
        <w:t>Ravens and Crows in Iron Age and Roman Britain.</w:t>
      </w:r>
      <w:r w:rsidR="00423956">
        <w:rPr>
          <w:rFonts w:ascii="Times New Roman" w:hAnsi="Times New Roman"/>
        </w:rPr>
        <w:t xml:space="preserve"> </w:t>
      </w:r>
      <w:r w:rsidRPr="00C27725">
        <w:rPr>
          <w:rFonts w:ascii="Times New Roman" w:hAnsi="Times New Roman"/>
          <w:i/>
        </w:rPr>
        <w:t>Oxford Journal of Archaeology</w:t>
      </w:r>
      <w:r w:rsidRPr="00C27725">
        <w:rPr>
          <w:rFonts w:ascii="Times New Roman" w:hAnsi="Times New Roman"/>
        </w:rPr>
        <w:t xml:space="preserve"> 30(1):85-107.</w:t>
      </w:r>
    </w:p>
    <w:p w14:paraId="3DCF5027" w14:textId="77777777" w:rsidR="00F3075F" w:rsidRPr="00C27725" w:rsidRDefault="00F3075F" w:rsidP="00F3075F">
      <w:pPr>
        <w:rPr>
          <w:rFonts w:ascii="Times New Roman" w:hAnsi="Times New Roman"/>
        </w:rPr>
      </w:pPr>
    </w:p>
    <w:p w14:paraId="5542B4D2" w14:textId="77777777" w:rsidR="00F3075F" w:rsidRPr="00C27725" w:rsidRDefault="00F3075F" w:rsidP="00F3075F">
      <w:pPr>
        <w:rPr>
          <w:rFonts w:ascii="Times New Roman" w:hAnsi="Times New Roman"/>
        </w:rPr>
      </w:pPr>
      <w:r w:rsidRPr="00C27725">
        <w:rPr>
          <w:rFonts w:ascii="Times New Roman" w:hAnsi="Times New Roman"/>
        </w:rPr>
        <w:t>Sidell, Elizabeth J.</w:t>
      </w:r>
    </w:p>
    <w:p w14:paraId="7B1FAF28" w14:textId="120AEA63" w:rsidR="00F3075F" w:rsidRPr="00C27725" w:rsidRDefault="00F3075F" w:rsidP="00D0066B">
      <w:pPr>
        <w:ind w:left="1440" w:hanging="720"/>
        <w:rPr>
          <w:rFonts w:ascii="Times New Roman" w:hAnsi="Times New Roman"/>
        </w:rPr>
      </w:pPr>
      <w:r w:rsidRPr="00C27725">
        <w:rPr>
          <w:rFonts w:ascii="Times New Roman" w:hAnsi="Times New Roman"/>
        </w:rPr>
        <w:t>1993</w:t>
      </w:r>
      <w:r w:rsidRPr="00C27725">
        <w:rPr>
          <w:rFonts w:ascii="Times New Roman" w:hAnsi="Times New Roman"/>
        </w:rPr>
        <w:tab/>
      </w:r>
      <w:r w:rsidRPr="00C27725">
        <w:rPr>
          <w:rFonts w:ascii="Times New Roman" w:hAnsi="Times New Roman"/>
          <w:i/>
        </w:rPr>
        <w:t>A</w:t>
      </w:r>
      <w:r w:rsidRPr="00C27725">
        <w:rPr>
          <w:rFonts w:ascii="Times New Roman" w:hAnsi="Times New Roman"/>
        </w:rPr>
        <w:t xml:space="preserve"> </w:t>
      </w:r>
      <w:r w:rsidRPr="00C27725">
        <w:rPr>
          <w:rFonts w:ascii="Times New Roman" w:hAnsi="Times New Roman"/>
          <w:i/>
        </w:rPr>
        <w:t>Methodology for the Identification of Archaeological Eggshell</w:t>
      </w:r>
      <w:r w:rsidRPr="00C27725">
        <w:rPr>
          <w:rFonts w:ascii="Times New Roman" w:hAnsi="Times New Roman"/>
        </w:rPr>
        <w:t>.</w:t>
      </w:r>
      <w:r w:rsidR="00423956">
        <w:rPr>
          <w:rFonts w:ascii="Times New Roman" w:hAnsi="Times New Roman"/>
        </w:rPr>
        <w:t xml:space="preserve"> </w:t>
      </w:r>
      <w:r w:rsidRPr="00C27725">
        <w:rPr>
          <w:rFonts w:ascii="Times New Roman" w:hAnsi="Times New Roman"/>
        </w:rPr>
        <w:t xml:space="preserve">Museum Applied Science Center of Archaeology, University of Pennsylvania, Philadelphia. </w:t>
      </w:r>
    </w:p>
    <w:p w14:paraId="098F8DB1" w14:textId="77777777" w:rsidR="00F3075F" w:rsidRPr="00C27725" w:rsidRDefault="00F3075F" w:rsidP="00F3075F">
      <w:pPr>
        <w:ind w:left="720" w:hanging="720"/>
        <w:rPr>
          <w:rFonts w:ascii="Times New Roman" w:hAnsi="Times New Roman"/>
        </w:rPr>
      </w:pPr>
    </w:p>
    <w:p w14:paraId="633B7207" w14:textId="1293E99D" w:rsidR="00F3075F" w:rsidRPr="00C27725" w:rsidRDefault="00F3075F" w:rsidP="00D0066B">
      <w:pPr>
        <w:ind w:left="1440" w:hanging="720"/>
        <w:rPr>
          <w:rFonts w:ascii="Times New Roman" w:hAnsi="Times New Roman"/>
        </w:rPr>
      </w:pPr>
      <w:r w:rsidRPr="00C27725">
        <w:rPr>
          <w:rFonts w:ascii="Times New Roman" w:hAnsi="Times New Roman"/>
        </w:rPr>
        <w:t>1995</w:t>
      </w:r>
      <w:r w:rsidRPr="00C27725">
        <w:rPr>
          <w:rFonts w:ascii="Times New Roman" w:hAnsi="Times New Roman"/>
        </w:rPr>
        <w:tab/>
        <w:t>Eggshell.</w:t>
      </w:r>
      <w:r w:rsidR="00423956">
        <w:rPr>
          <w:rFonts w:ascii="Times New Roman" w:hAnsi="Times New Roman"/>
        </w:rPr>
        <w:t xml:space="preserve"> </w:t>
      </w:r>
      <w:r w:rsidRPr="00C27725">
        <w:rPr>
          <w:rFonts w:ascii="Times New Roman" w:hAnsi="Times New Roman"/>
        </w:rPr>
        <w:t xml:space="preserve">In </w:t>
      </w:r>
      <w:r w:rsidRPr="00C27725">
        <w:rPr>
          <w:rFonts w:ascii="Times New Roman" w:hAnsi="Times New Roman"/>
          <w:i/>
        </w:rPr>
        <w:t>Freswick Links, Caithness:</w:t>
      </w:r>
      <w:r w:rsidR="00423956">
        <w:rPr>
          <w:rFonts w:ascii="Times New Roman" w:hAnsi="Times New Roman"/>
          <w:i/>
        </w:rPr>
        <w:t xml:space="preserve"> </w:t>
      </w:r>
      <w:r w:rsidRPr="00C27725">
        <w:rPr>
          <w:rFonts w:ascii="Times New Roman" w:hAnsi="Times New Roman"/>
          <w:i/>
        </w:rPr>
        <w:t>Excavation and Survey of a Norse Settlement</w:t>
      </w:r>
      <w:r w:rsidRPr="00C27725">
        <w:rPr>
          <w:rFonts w:ascii="Times New Roman" w:hAnsi="Times New Roman"/>
        </w:rPr>
        <w:t>.</w:t>
      </w:r>
      <w:r w:rsidR="00423956">
        <w:rPr>
          <w:rFonts w:ascii="Times New Roman" w:hAnsi="Times New Roman"/>
        </w:rPr>
        <w:t xml:space="preserve"> </w:t>
      </w:r>
      <w:r w:rsidRPr="00C27725">
        <w:rPr>
          <w:rFonts w:ascii="Times New Roman" w:hAnsi="Times New Roman"/>
        </w:rPr>
        <w:t>Christopher D. Morris, Colleen E. Batey and James Rackham, editors, pp. 211-213.</w:t>
      </w:r>
      <w:r w:rsidR="00423956">
        <w:rPr>
          <w:rFonts w:ascii="Times New Roman" w:hAnsi="Times New Roman"/>
        </w:rPr>
        <w:t xml:space="preserve"> </w:t>
      </w:r>
      <w:r w:rsidRPr="00C27725">
        <w:rPr>
          <w:rFonts w:ascii="Times New Roman" w:hAnsi="Times New Roman"/>
        </w:rPr>
        <w:t>Highland Libraries, Great Britain.</w:t>
      </w:r>
    </w:p>
    <w:p w14:paraId="7A924F41" w14:textId="77777777" w:rsidR="00F3075F" w:rsidRDefault="00F3075F" w:rsidP="00F3075F">
      <w:pPr>
        <w:rPr>
          <w:rFonts w:ascii="Times New Roman" w:hAnsi="Times New Roman"/>
        </w:rPr>
      </w:pPr>
    </w:p>
    <w:p w14:paraId="766C9E9F" w14:textId="400E3339" w:rsidR="009C11D1" w:rsidRPr="00C27725" w:rsidRDefault="009C11D1" w:rsidP="00F3075F">
      <w:pPr>
        <w:rPr>
          <w:rFonts w:ascii="Times New Roman" w:hAnsi="Times New Roman"/>
        </w:rPr>
      </w:pPr>
      <w:r>
        <w:rPr>
          <w:rFonts w:ascii="Times New Roman" w:hAnsi="Times New Roman"/>
        </w:rPr>
        <w:t>Sidell, Jane</w:t>
      </w:r>
    </w:p>
    <w:p w14:paraId="59F77336" w14:textId="27DD780E" w:rsidR="00F3075F" w:rsidRPr="00C27725" w:rsidRDefault="00514456" w:rsidP="00D0066B">
      <w:pPr>
        <w:ind w:left="1440" w:hanging="720"/>
        <w:rPr>
          <w:rFonts w:ascii="Times New Roman" w:hAnsi="Times New Roman"/>
        </w:rPr>
      </w:pPr>
      <w:r>
        <w:rPr>
          <w:rFonts w:ascii="Times New Roman" w:hAnsi="Times New Roman"/>
        </w:rPr>
        <w:t>2008</w:t>
      </w:r>
      <w:r>
        <w:rPr>
          <w:rFonts w:ascii="Times New Roman" w:hAnsi="Times New Roman"/>
        </w:rPr>
        <w:tab/>
        <w:t>Environmental Eggshell:  Additional specialist report.</w:t>
      </w:r>
      <w:r w:rsidR="00F3075F" w:rsidRPr="00C27725">
        <w:rPr>
          <w:rFonts w:ascii="Times New Roman" w:hAnsi="Times New Roman"/>
        </w:rPr>
        <w:t xml:space="preserve"> In </w:t>
      </w:r>
      <w:r w:rsidR="00F3075F" w:rsidRPr="00C27725">
        <w:rPr>
          <w:rFonts w:ascii="Times New Roman" w:hAnsi="Times New Roman"/>
          <w:i/>
        </w:rPr>
        <w:t>Suburban Life in Roman Durnovaria</w:t>
      </w:r>
      <w:r>
        <w:rPr>
          <w:rFonts w:ascii="Times New Roman" w:hAnsi="Times New Roman"/>
          <w:i/>
        </w:rPr>
        <w:t>:  Excavations at the Former County Hospital Site, Dorchester, Dorset 2000-2001</w:t>
      </w:r>
      <w:r>
        <w:rPr>
          <w:rFonts w:ascii="Times New Roman" w:hAnsi="Times New Roman"/>
        </w:rPr>
        <w:t>,</w:t>
      </w:r>
      <w:r w:rsidR="00F3075F" w:rsidRPr="00C27725">
        <w:rPr>
          <w:rFonts w:ascii="Times New Roman" w:hAnsi="Times New Roman"/>
        </w:rPr>
        <w:t xml:space="preserve"> Mike Trevarthen.</w:t>
      </w:r>
      <w:r w:rsidR="00423956">
        <w:rPr>
          <w:rFonts w:ascii="Times New Roman" w:hAnsi="Times New Roman"/>
        </w:rPr>
        <w:t xml:space="preserve"> </w:t>
      </w:r>
      <w:r>
        <w:rPr>
          <w:rFonts w:ascii="Times New Roman" w:hAnsi="Times New Roman"/>
        </w:rPr>
        <w:t xml:space="preserve"> Wessex Archaeology, Salisbury.</w:t>
      </w:r>
    </w:p>
    <w:p w14:paraId="08392811" w14:textId="77777777" w:rsidR="00F3075F" w:rsidRDefault="00F3075F" w:rsidP="009C11D1">
      <w:pPr>
        <w:rPr>
          <w:rFonts w:ascii="Times New Roman" w:hAnsi="Times New Roman"/>
        </w:rPr>
      </w:pPr>
    </w:p>
    <w:p w14:paraId="6F561084" w14:textId="36649B6B" w:rsidR="009C11D1" w:rsidRPr="00C27725" w:rsidRDefault="009C11D1" w:rsidP="009C11D1">
      <w:pPr>
        <w:ind w:left="720" w:hanging="720"/>
        <w:rPr>
          <w:rFonts w:ascii="Times New Roman" w:hAnsi="Times New Roman"/>
        </w:rPr>
      </w:pPr>
      <w:r>
        <w:rPr>
          <w:rFonts w:ascii="Times New Roman" w:hAnsi="Times New Roman"/>
        </w:rPr>
        <w:t>Sidell, Jane and Claire Scudder</w:t>
      </w:r>
    </w:p>
    <w:p w14:paraId="13C2BC57" w14:textId="1A809620" w:rsidR="00F3075F" w:rsidRPr="00C27725" w:rsidRDefault="00F3075F" w:rsidP="00D0066B">
      <w:pPr>
        <w:ind w:left="1440" w:hanging="720"/>
        <w:rPr>
          <w:rFonts w:ascii="Times New Roman" w:hAnsi="Times New Roman"/>
        </w:rPr>
      </w:pPr>
      <w:r w:rsidRPr="00C27725">
        <w:rPr>
          <w:rFonts w:ascii="Times New Roman" w:hAnsi="Times New Roman"/>
        </w:rPr>
        <w:t>2005</w:t>
      </w:r>
      <w:r w:rsidRPr="00C27725">
        <w:rPr>
          <w:rFonts w:ascii="Times New Roman" w:hAnsi="Times New Roman"/>
        </w:rPr>
        <w:tab/>
        <w:t>The Eggshell from Catalhoyuk: a Pilot Study.</w:t>
      </w:r>
      <w:r w:rsidR="00423956">
        <w:rPr>
          <w:rFonts w:ascii="Times New Roman" w:hAnsi="Times New Roman"/>
        </w:rPr>
        <w:t xml:space="preserve"> </w:t>
      </w:r>
      <w:r w:rsidRPr="00C27725">
        <w:rPr>
          <w:rFonts w:ascii="Times New Roman" w:hAnsi="Times New Roman"/>
        </w:rPr>
        <w:t>Chapter 5.</w:t>
      </w:r>
      <w:r w:rsidR="00423956">
        <w:rPr>
          <w:rFonts w:ascii="Times New Roman" w:hAnsi="Times New Roman"/>
        </w:rPr>
        <w:t xml:space="preserve"> </w:t>
      </w:r>
      <w:r w:rsidRPr="00C27725">
        <w:rPr>
          <w:rFonts w:ascii="Times New Roman" w:hAnsi="Times New Roman"/>
        </w:rPr>
        <w:t xml:space="preserve">In </w:t>
      </w:r>
      <w:r w:rsidRPr="00C27725">
        <w:rPr>
          <w:rFonts w:ascii="Times New Roman" w:hAnsi="Times New Roman"/>
          <w:i/>
        </w:rPr>
        <w:t>Inhabiting Catalhoyuk:</w:t>
      </w:r>
      <w:r w:rsidR="00423956">
        <w:rPr>
          <w:rFonts w:ascii="Times New Roman" w:hAnsi="Times New Roman"/>
          <w:i/>
        </w:rPr>
        <w:t xml:space="preserve"> </w:t>
      </w:r>
      <w:r w:rsidRPr="00C27725">
        <w:rPr>
          <w:rFonts w:ascii="Times New Roman" w:hAnsi="Times New Roman"/>
          <w:i/>
        </w:rPr>
        <w:t>Reports from the 1995-99 Seasons</w:t>
      </w:r>
      <w:r w:rsidRPr="00C27725">
        <w:rPr>
          <w:rFonts w:ascii="Times New Roman" w:hAnsi="Times New Roman"/>
        </w:rPr>
        <w:t>, vol. 4, Ian Hodder, editor, pp. 117-121.</w:t>
      </w:r>
      <w:r w:rsidR="00423956">
        <w:rPr>
          <w:rFonts w:ascii="Times New Roman" w:hAnsi="Times New Roman"/>
        </w:rPr>
        <w:t xml:space="preserve"> </w:t>
      </w:r>
      <w:r w:rsidRPr="00C27725">
        <w:rPr>
          <w:rFonts w:ascii="Times New Roman" w:hAnsi="Times New Roman"/>
        </w:rPr>
        <w:t>British Institute of Archaeology at Ankara, London.</w:t>
      </w:r>
    </w:p>
    <w:p w14:paraId="30C016DF" w14:textId="77777777" w:rsidR="00F3075F" w:rsidRPr="00C27725" w:rsidRDefault="00F3075F" w:rsidP="00F3075F">
      <w:pPr>
        <w:rPr>
          <w:rFonts w:ascii="Times New Roman" w:hAnsi="Times New Roman"/>
        </w:rPr>
      </w:pPr>
    </w:p>
    <w:p w14:paraId="543A2481" w14:textId="1F0F5B80" w:rsidR="00F3075F" w:rsidRPr="00C27725" w:rsidRDefault="003B7EEA" w:rsidP="00F3075F">
      <w:pPr>
        <w:rPr>
          <w:rFonts w:ascii="Times New Roman" w:hAnsi="Times New Roman"/>
        </w:rPr>
      </w:pPr>
      <w:r>
        <w:rPr>
          <w:rFonts w:ascii="Times New Roman" w:hAnsi="Times New Roman"/>
        </w:rPr>
        <w:t>Single</w:t>
      </w:r>
      <w:r w:rsidR="00F3075F" w:rsidRPr="00C27725">
        <w:rPr>
          <w:rFonts w:ascii="Times New Roman" w:hAnsi="Times New Roman"/>
        </w:rPr>
        <w:t>ton, Theresa A.</w:t>
      </w:r>
      <w:r w:rsidR="00423956">
        <w:rPr>
          <w:rFonts w:ascii="Times New Roman" w:hAnsi="Times New Roman"/>
        </w:rPr>
        <w:t xml:space="preserve"> </w:t>
      </w:r>
    </w:p>
    <w:p w14:paraId="55974B3E" w14:textId="07A40378" w:rsidR="00F3075F" w:rsidRPr="00C27725" w:rsidRDefault="005D209C" w:rsidP="00D0066B">
      <w:pPr>
        <w:ind w:left="1440" w:hanging="720"/>
        <w:rPr>
          <w:rFonts w:ascii="Times New Roman" w:hAnsi="Times New Roman"/>
        </w:rPr>
      </w:pPr>
      <w:r>
        <w:rPr>
          <w:rFonts w:ascii="Times New Roman" w:hAnsi="Times New Roman"/>
        </w:rPr>
        <w:t>1991</w:t>
      </w:r>
      <w:r>
        <w:rPr>
          <w:rFonts w:ascii="Times New Roman" w:hAnsi="Times New Roman"/>
        </w:rPr>
        <w:tab/>
        <w:t>The Archaeology of Slave L</w:t>
      </w:r>
      <w:r w:rsidR="00F3075F" w:rsidRPr="00C27725">
        <w:rPr>
          <w:rFonts w:ascii="Times New Roman" w:hAnsi="Times New Roman"/>
        </w:rPr>
        <w:t xml:space="preserve">ife, In </w:t>
      </w:r>
      <w:r w:rsidR="00F3075F" w:rsidRPr="00C27725">
        <w:rPr>
          <w:rFonts w:ascii="Times New Roman" w:hAnsi="Times New Roman"/>
          <w:i/>
        </w:rPr>
        <w:t>Before Freedom Came:</w:t>
      </w:r>
      <w:r w:rsidR="00423956">
        <w:rPr>
          <w:rFonts w:ascii="Times New Roman" w:hAnsi="Times New Roman"/>
          <w:i/>
        </w:rPr>
        <w:t xml:space="preserve"> </w:t>
      </w:r>
      <w:r w:rsidR="00F3075F" w:rsidRPr="00C27725">
        <w:rPr>
          <w:rFonts w:ascii="Times New Roman" w:hAnsi="Times New Roman"/>
          <w:i/>
        </w:rPr>
        <w:t>African American Life in the Antebellum South</w:t>
      </w:r>
      <w:r>
        <w:rPr>
          <w:rFonts w:ascii="Times New Roman" w:hAnsi="Times New Roman"/>
        </w:rPr>
        <w:t>.</w:t>
      </w:r>
      <w:r w:rsidR="00423956">
        <w:rPr>
          <w:rFonts w:ascii="Times New Roman" w:hAnsi="Times New Roman"/>
        </w:rPr>
        <w:t xml:space="preserve"> </w:t>
      </w:r>
      <w:r w:rsidR="00F3075F" w:rsidRPr="00C27725">
        <w:rPr>
          <w:rFonts w:ascii="Times New Roman" w:hAnsi="Times New Roman"/>
        </w:rPr>
        <w:t>Edward</w:t>
      </w:r>
      <w:r>
        <w:rPr>
          <w:rFonts w:ascii="Times New Roman" w:hAnsi="Times New Roman"/>
        </w:rPr>
        <w:t xml:space="preserve"> D. C. Campbell, Jr., and Kym S.</w:t>
      </w:r>
      <w:r w:rsidR="00F3075F" w:rsidRPr="00C27725">
        <w:rPr>
          <w:rFonts w:ascii="Times New Roman" w:hAnsi="Times New Roman"/>
        </w:rPr>
        <w:t xml:space="preserve"> Rice, </w:t>
      </w:r>
      <w:r>
        <w:rPr>
          <w:rFonts w:ascii="Times New Roman" w:hAnsi="Times New Roman"/>
        </w:rPr>
        <w:t>editors, pp.155-175.</w:t>
      </w:r>
      <w:r w:rsidR="00423956">
        <w:rPr>
          <w:rFonts w:ascii="Times New Roman" w:hAnsi="Times New Roman"/>
        </w:rPr>
        <w:t xml:space="preserve"> </w:t>
      </w:r>
      <w:r>
        <w:rPr>
          <w:rFonts w:ascii="Times New Roman" w:hAnsi="Times New Roman"/>
        </w:rPr>
        <w:t>University Press of Virginia, Charlottesville.</w:t>
      </w:r>
    </w:p>
    <w:p w14:paraId="282E7652" w14:textId="77777777" w:rsidR="00F3075F" w:rsidRPr="00C27725" w:rsidRDefault="00F3075F" w:rsidP="00F3075F">
      <w:pPr>
        <w:rPr>
          <w:rFonts w:ascii="Times New Roman" w:hAnsi="Times New Roman"/>
        </w:rPr>
      </w:pPr>
    </w:p>
    <w:p w14:paraId="197DF7BD" w14:textId="4B23D4EB" w:rsidR="00F3075F" w:rsidRPr="00C27725" w:rsidRDefault="00F3075F" w:rsidP="00D0066B">
      <w:pPr>
        <w:ind w:left="1440" w:hanging="720"/>
        <w:rPr>
          <w:rFonts w:ascii="Times New Roman" w:hAnsi="Times New Roman"/>
        </w:rPr>
      </w:pPr>
      <w:r w:rsidRPr="00C27725">
        <w:rPr>
          <w:rFonts w:ascii="Times New Roman" w:hAnsi="Times New Roman"/>
        </w:rPr>
        <w:t>1995</w:t>
      </w:r>
      <w:r w:rsidRPr="00C27725">
        <w:rPr>
          <w:rFonts w:ascii="Times New Roman" w:hAnsi="Times New Roman"/>
        </w:rPr>
        <w:tab/>
        <w:t>The archaeology of slavery in North America.</w:t>
      </w:r>
      <w:r w:rsidR="00423956">
        <w:rPr>
          <w:rFonts w:ascii="Times New Roman" w:hAnsi="Times New Roman"/>
        </w:rPr>
        <w:t xml:space="preserve"> </w:t>
      </w:r>
      <w:r w:rsidRPr="00C27725">
        <w:rPr>
          <w:rFonts w:ascii="Times New Roman" w:hAnsi="Times New Roman"/>
          <w:i/>
        </w:rPr>
        <w:t>Annual Review of Anthropology</w:t>
      </w:r>
      <w:r w:rsidRPr="00C27725">
        <w:rPr>
          <w:rFonts w:ascii="Times New Roman" w:hAnsi="Times New Roman"/>
        </w:rPr>
        <w:t xml:space="preserve"> 24:119-140.</w:t>
      </w:r>
      <w:r w:rsidR="00423956">
        <w:rPr>
          <w:rFonts w:ascii="Times New Roman" w:hAnsi="Times New Roman"/>
        </w:rPr>
        <w:t xml:space="preserve"> </w:t>
      </w:r>
    </w:p>
    <w:p w14:paraId="1095E03C" w14:textId="77777777" w:rsidR="00F3075F" w:rsidRPr="00C27725" w:rsidRDefault="00F3075F" w:rsidP="00F3075F">
      <w:pPr>
        <w:rPr>
          <w:rFonts w:ascii="Times New Roman" w:hAnsi="Times New Roman"/>
        </w:rPr>
      </w:pPr>
    </w:p>
    <w:p w14:paraId="63AED7E2" w14:textId="28808C31" w:rsidR="00771A26" w:rsidRPr="00C27725" w:rsidRDefault="00771A26" w:rsidP="00F3075F">
      <w:pPr>
        <w:rPr>
          <w:rFonts w:ascii="Times New Roman" w:hAnsi="Times New Roman"/>
        </w:rPr>
      </w:pPr>
      <w:r w:rsidRPr="00C27725">
        <w:rPr>
          <w:rFonts w:ascii="Times New Roman" w:hAnsi="Times New Roman"/>
        </w:rPr>
        <w:t>Simkiss, K.</w:t>
      </w:r>
    </w:p>
    <w:p w14:paraId="312661BE" w14:textId="3F264E3A" w:rsidR="00771A26" w:rsidRPr="00C27725" w:rsidRDefault="00771A26" w:rsidP="00D0066B">
      <w:pPr>
        <w:ind w:left="1440" w:hanging="720"/>
        <w:rPr>
          <w:rFonts w:ascii="Times New Roman" w:hAnsi="Times New Roman"/>
        </w:rPr>
      </w:pPr>
      <w:r w:rsidRPr="00C27725">
        <w:rPr>
          <w:rFonts w:ascii="Times New Roman" w:hAnsi="Times New Roman"/>
        </w:rPr>
        <w:t>1961</w:t>
      </w:r>
      <w:r w:rsidRPr="00C27725">
        <w:rPr>
          <w:rFonts w:ascii="Times New Roman" w:hAnsi="Times New Roman"/>
        </w:rPr>
        <w:tab/>
        <w:t>Calcium Metabolism and Avian Reproduction.</w:t>
      </w:r>
      <w:r w:rsidR="00423956">
        <w:rPr>
          <w:rFonts w:ascii="Times New Roman" w:hAnsi="Times New Roman"/>
        </w:rPr>
        <w:t xml:space="preserve"> </w:t>
      </w:r>
      <w:r w:rsidRPr="00C27725">
        <w:rPr>
          <w:rFonts w:ascii="Times New Roman" w:hAnsi="Times New Roman"/>
          <w:i/>
        </w:rPr>
        <w:t>Biological Review</w:t>
      </w:r>
      <w:r w:rsidRPr="00C27725">
        <w:rPr>
          <w:rFonts w:ascii="Times New Roman" w:hAnsi="Times New Roman"/>
        </w:rPr>
        <w:t xml:space="preserve"> 36:321-367.</w:t>
      </w:r>
    </w:p>
    <w:p w14:paraId="459CF316" w14:textId="77777777" w:rsidR="00771A26" w:rsidRPr="00C27725" w:rsidRDefault="00771A26" w:rsidP="00F3075F">
      <w:pPr>
        <w:rPr>
          <w:rFonts w:ascii="Times New Roman" w:hAnsi="Times New Roman"/>
        </w:rPr>
      </w:pPr>
    </w:p>
    <w:p w14:paraId="6826A913" w14:textId="66F18640" w:rsidR="00AA601C" w:rsidRPr="00C27725" w:rsidRDefault="00AA601C" w:rsidP="00F3075F">
      <w:pPr>
        <w:rPr>
          <w:rFonts w:ascii="Times New Roman" w:hAnsi="Times New Roman"/>
        </w:rPr>
      </w:pPr>
      <w:r w:rsidRPr="00C27725">
        <w:rPr>
          <w:rFonts w:ascii="Times New Roman" w:hAnsi="Times New Roman"/>
        </w:rPr>
        <w:t>Spaw, Carol D. and Sievert Rohwer</w:t>
      </w:r>
    </w:p>
    <w:p w14:paraId="5E0E5576" w14:textId="314DD1A8" w:rsidR="00AA601C" w:rsidRDefault="00AA601C" w:rsidP="00D0066B">
      <w:pPr>
        <w:ind w:left="1440" w:hanging="720"/>
        <w:rPr>
          <w:rFonts w:ascii="Times New Roman" w:hAnsi="Times New Roman"/>
        </w:rPr>
      </w:pPr>
      <w:r w:rsidRPr="00C27725">
        <w:rPr>
          <w:rFonts w:ascii="Times New Roman" w:hAnsi="Times New Roman"/>
        </w:rPr>
        <w:t>1987</w:t>
      </w:r>
      <w:r w:rsidRPr="00C27725">
        <w:rPr>
          <w:rFonts w:ascii="Times New Roman" w:hAnsi="Times New Roman"/>
        </w:rPr>
        <w:tab/>
        <w:t>A Comparative Study of Eggshell Thickness in Cowbirds and Other Passerines.</w:t>
      </w:r>
      <w:r w:rsidR="00423956">
        <w:rPr>
          <w:rFonts w:ascii="Times New Roman" w:hAnsi="Times New Roman"/>
        </w:rPr>
        <w:t xml:space="preserve"> </w:t>
      </w:r>
      <w:r w:rsidRPr="00C27725">
        <w:rPr>
          <w:rFonts w:ascii="Times New Roman" w:hAnsi="Times New Roman"/>
          <w:i/>
        </w:rPr>
        <w:t xml:space="preserve">The Condor </w:t>
      </w:r>
      <w:r w:rsidRPr="00C27725">
        <w:rPr>
          <w:rFonts w:ascii="Times New Roman" w:hAnsi="Times New Roman"/>
        </w:rPr>
        <w:t>89(2):307-318.</w:t>
      </w:r>
    </w:p>
    <w:p w14:paraId="5651FC84" w14:textId="77777777" w:rsidR="001B52E6" w:rsidRDefault="001B52E6" w:rsidP="001B52E6">
      <w:pPr>
        <w:rPr>
          <w:rFonts w:ascii="Times New Roman" w:hAnsi="Times New Roman"/>
        </w:rPr>
      </w:pPr>
    </w:p>
    <w:p w14:paraId="225136EF" w14:textId="1D8E0173" w:rsidR="001B52E6" w:rsidRDefault="001B52E6" w:rsidP="001B52E6">
      <w:pPr>
        <w:rPr>
          <w:rFonts w:ascii="Times New Roman" w:hAnsi="Times New Roman"/>
        </w:rPr>
      </w:pPr>
      <w:r>
        <w:rPr>
          <w:rFonts w:ascii="Times New Roman" w:hAnsi="Times New Roman"/>
        </w:rPr>
        <w:t>Stewart, John R. and Francisco Hernandez Crrasquilla</w:t>
      </w:r>
    </w:p>
    <w:p w14:paraId="4238F14D" w14:textId="7BE32925" w:rsidR="001B52E6" w:rsidRPr="001B52E6" w:rsidRDefault="001B52E6" w:rsidP="001B52E6">
      <w:pPr>
        <w:ind w:left="1440" w:hanging="720"/>
        <w:rPr>
          <w:rFonts w:ascii="Times New Roman" w:hAnsi="Times New Roman"/>
        </w:rPr>
      </w:pPr>
      <w:r>
        <w:rPr>
          <w:rFonts w:ascii="Times New Roman" w:hAnsi="Times New Roman"/>
        </w:rPr>
        <w:t>1997</w:t>
      </w:r>
      <w:r>
        <w:rPr>
          <w:rFonts w:ascii="Times New Roman" w:hAnsi="Times New Roman"/>
        </w:rPr>
        <w:tab/>
        <w:t>The Identification of Extant European Bird Remains:</w:t>
      </w:r>
      <w:r w:rsidR="00423956">
        <w:rPr>
          <w:rFonts w:ascii="Times New Roman" w:hAnsi="Times New Roman"/>
        </w:rPr>
        <w:t xml:space="preserve"> </w:t>
      </w:r>
      <w:r>
        <w:rPr>
          <w:rFonts w:ascii="Times New Roman" w:hAnsi="Times New Roman"/>
        </w:rPr>
        <w:t>A Review of the Literature.</w:t>
      </w:r>
      <w:r w:rsidR="00423956">
        <w:rPr>
          <w:rFonts w:ascii="Times New Roman" w:hAnsi="Times New Roman"/>
        </w:rPr>
        <w:t xml:space="preserve"> </w:t>
      </w:r>
      <w:r>
        <w:rPr>
          <w:rFonts w:ascii="Times New Roman" w:hAnsi="Times New Roman"/>
          <w:i/>
        </w:rPr>
        <w:t>International Journal of Osteoarchaeology</w:t>
      </w:r>
      <w:r>
        <w:rPr>
          <w:rFonts w:ascii="Times New Roman" w:hAnsi="Times New Roman"/>
        </w:rPr>
        <w:t xml:space="preserve"> 7:364-371.</w:t>
      </w:r>
    </w:p>
    <w:p w14:paraId="2E979017" w14:textId="77777777" w:rsidR="00F56CEC" w:rsidRDefault="00F56CEC" w:rsidP="00F56CEC">
      <w:pPr>
        <w:ind w:left="720" w:hanging="720"/>
        <w:rPr>
          <w:rFonts w:ascii="Times New Roman" w:hAnsi="Times New Roman"/>
        </w:rPr>
      </w:pPr>
    </w:p>
    <w:p w14:paraId="077F948E" w14:textId="5B741BCD" w:rsidR="00F56CEC" w:rsidRDefault="000A1345" w:rsidP="00424CE7">
      <w:pPr>
        <w:rPr>
          <w:rFonts w:ascii="Times New Roman" w:hAnsi="Times New Roman"/>
        </w:rPr>
      </w:pPr>
      <w:r>
        <w:rPr>
          <w:rFonts w:ascii="Times New Roman" w:hAnsi="Times New Roman"/>
        </w:rPr>
        <w:t xml:space="preserve">Stewart, John R.M., Richard B. Allen, Andrew K.G. Jones, Kirsty Penkman, </w:t>
      </w:r>
      <w:r w:rsidR="00424CE7">
        <w:rPr>
          <w:rFonts w:ascii="Times New Roman" w:hAnsi="Times New Roman"/>
        </w:rPr>
        <w:t xml:space="preserve">and </w:t>
      </w:r>
      <w:r>
        <w:rPr>
          <w:rFonts w:ascii="Times New Roman" w:hAnsi="Times New Roman"/>
        </w:rPr>
        <w:t>Matthew Collins</w:t>
      </w:r>
    </w:p>
    <w:p w14:paraId="428521E2" w14:textId="2B35FFE3" w:rsidR="00F56CEC" w:rsidRPr="00C27725" w:rsidRDefault="00F56CEC" w:rsidP="00D0066B">
      <w:pPr>
        <w:ind w:left="1440" w:hanging="720"/>
        <w:rPr>
          <w:rFonts w:ascii="Times New Roman" w:hAnsi="Times New Roman"/>
        </w:rPr>
      </w:pPr>
      <w:r>
        <w:rPr>
          <w:rFonts w:ascii="Times New Roman" w:hAnsi="Times New Roman"/>
        </w:rPr>
        <w:t xml:space="preserve">2012 </w:t>
      </w:r>
      <w:r>
        <w:rPr>
          <w:rFonts w:ascii="Times New Roman" w:hAnsi="Times New Roman"/>
        </w:rPr>
        <w:tab/>
        <w:t>ZooMS</w:t>
      </w:r>
      <w:r w:rsidR="000A1345">
        <w:rPr>
          <w:rFonts w:ascii="Times New Roman" w:hAnsi="Times New Roman"/>
        </w:rPr>
        <w:t>:</w:t>
      </w:r>
      <w:r w:rsidR="00423956">
        <w:rPr>
          <w:rFonts w:ascii="Times New Roman" w:hAnsi="Times New Roman"/>
        </w:rPr>
        <w:t xml:space="preserve"> </w:t>
      </w:r>
      <w:r w:rsidR="000A1345">
        <w:rPr>
          <w:rFonts w:ascii="Times New Roman" w:hAnsi="Times New Roman"/>
        </w:rPr>
        <w:t>Making Eggshell Visible in the Archaeological Record. Accepted</w:t>
      </w:r>
      <w:r>
        <w:rPr>
          <w:rFonts w:ascii="Times New Roman" w:hAnsi="Times New Roman"/>
        </w:rPr>
        <w:t xml:space="preserve"> Manuscript</w:t>
      </w:r>
      <w:r w:rsidR="000A1345">
        <w:rPr>
          <w:rFonts w:ascii="Times New Roman" w:hAnsi="Times New Roman"/>
        </w:rPr>
        <w:t xml:space="preserve"> Journal of Archaeological </w:t>
      </w:r>
      <w:commentRangeStart w:id="24"/>
      <w:r w:rsidR="000A1345">
        <w:rPr>
          <w:rFonts w:ascii="Times New Roman" w:hAnsi="Times New Roman"/>
        </w:rPr>
        <w:t>Science</w:t>
      </w:r>
      <w:commentRangeEnd w:id="24"/>
      <w:r w:rsidR="003B7EEA">
        <w:rPr>
          <w:rStyle w:val="CommentReference"/>
        </w:rPr>
        <w:commentReference w:id="24"/>
      </w:r>
      <w:r w:rsidR="003B7EEA">
        <w:rPr>
          <w:rFonts w:ascii="Times New Roman" w:hAnsi="Times New Roman"/>
        </w:rPr>
        <w:t>.</w:t>
      </w:r>
    </w:p>
    <w:p w14:paraId="783C1163" w14:textId="77777777" w:rsidR="00AA601C" w:rsidRPr="00C27725" w:rsidRDefault="00AA601C" w:rsidP="00F3075F">
      <w:pPr>
        <w:rPr>
          <w:rFonts w:ascii="Times New Roman" w:hAnsi="Times New Roman"/>
        </w:rPr>
      </w:pPr>
    </w:p>
    <w:p w14:paraId="4E61144D" w14:textId="367CA84B" w:rsidR="00AA601C" w:rsidRPr="00C27725" w:rsidRDefault="00AA601C" w:rsidP="00F3075F">
      <w:pPr>
        <w:rPr>
          <w:rFonts w:ascii="Times New Roman" w:hAnsi="Times New Roman"/>
        </w:rPr>
      </w:pPr>
      <w:r w:rsidRPr="00C27725">
        <w:rPr>
          <w:rFonts w:ascii="Times New Roman" w:hAnsi="Times New Roman"/>
        </w:rPr>
        <w:t>Taylor, T.G.</w:t>
      </w:r>
    </w:p>
    <w:p w14:paraId="67510A41" w14:textId="2FF5B401" w:rsidR="00AA601C" w:rsidRPr="00C27725" w:rsidRDefault="00AA601C" w:rsidP="00D0066B">
      <w:pPr>
        <w:ind w:firstLine="720"/>
        <w:rPr>
          <w:rFonts w:ascii="Times New Roman" w:hAnsi="Times New Roman"/>
        </w:rPr>
      </w:pPr>
      <w:r w:rsidRPr="00C27725">
        <w:rPr>
          <w:rFonts w:ascii="Times New Roman" w:hAnsi="Times New Roman"/>
        </w:rPr>
        <w:t>1970</w:t>
      </w:r>
      <w:r w:rsidRPr="00C27725">
        <w:rPr>
          <w:rFonts w:ascii="Times New Roman" w:hAnsi="Times New Roman"/>
        </w:rPr>
        <w:tab/>
        <w:t>How An Eggshell Is Made.</w:t>
      </w:r>
      <w:r w:rsidR="00423956">
        <w:rPr>
          <w:rFonts w:ascii="Times New Roman" w:hAnsi="Times New Roman"/>
        </w:rPr>
        <w:t xml:space="preserve"> </w:t>
      </w:r>
      <w:r w:rsidRPr="00C27725">
        <w:rPr>
          <w:rFonts w:ascii="Times New Roman" w:hAnsi="Times New Roman"/>
          <w:i/>
        </w:rPr>
        <w:t xml:space="preserve">Scientific American </w:t>
      </w:r>
      <w:r w:rsidRPr="00C27725">
        <w:rPr>
          <w:rFonts w:ascii="Times New Roman" w:hAnsi="Times New Roman"/>
        </w:rPr>
        <w:t>222(3):89-95.</w:t>
      </w:r>
    </w:p>
    <w:p w14:paraId="7D54BA51" w14:textId="77777777" w:rsidR="00AA601C" w:rsidRDefault="00AA601C" w:rsidP="00F3075F">
      <w:pPr>
        <w:rPr>
          <w:rFonts w:ascii="Times New Roman" w:hAnsi="Times New Roman"/>
        </w:rPr>
      </w:pPr>
    </w:p>
    <w:p w14:paraId="21C4FAA8" w14:textId="4570129C" w:rsidR="000D5B6F" w:rsidRDefault="000D5B6F" w:rsidP="00F3075F">
      <w:pPr>
        <w:rPr>
          <w:rFonts w:ascii="Times New Roman" w:hAnsi="Times New Roman"/>
        </w:rPr>
      </w:pPr>
      <w:r>
        <w:rPr>
          <w:rFonts w:ascii="Times New Roman" w:hAnsi="Times New Roman"/>
        </w:rPr>
        <w:t>Tuma,</w:t>
      </w:r>
      <w:r w:rsidR="00335C6E">
        <w:rPr>
          <w:rFonts w:ascii="Times New Roman" w:hAnsi="Times New Roman"/>
        </w:rPr>
        <w:t xml:space="preserve"> Michael W.</w:t>
      </w:r>
    </w:p>
    <w:p w14:paraId="0E6E0A9E" w14:textId="6F7D4B94" w:rsidR="000D5B6F" w:rsidRPr="00335C6E" w:rsidRDefault="000D5B6F" w:rsidP="00D0066B">
      <w:pPr>
        <w:ind w:left="1440" w:hanging="720"/>
        <w:rPr>
          <w:rFonts w:ascii="Times New Roman" w:hAnsi="Times New Roman"/>
        </w:rPr>
      </w:pPr>
      <w:r>
        <w:rPr>
          <w:rFonts w:ascii="Times New Roman" w:hAnsi="Times New Roman"/>
        </w:rPr>
        <w:t>2006</w:t>
      </w:r>
      <w:r w:rsidR="00335C6E">
        <w:rPr>
          <w:rFonts w:ascii="Times New Roman" w:hAnsi="Times New Roman"/>
        </w:rPr>
        <w:tab/>
        <w:t>Ethnoarchaeology of Subsistence Behaviors within a Rural African American Community:</w:t>
      </w:r>
      <w:r w:rsidR="00423956">
        <w:rPr>
          <w:rFonts w:ascii="Times New Roman" w:hAnsi="Times New Roman"/>
        </w:rPr>
        <w:t xml:space="preserve"> </w:t>
      </w:r>
      <w:r w:rsidR="00335C6E">
        <w:rPr>
          <w:rFonts w:ascii="Times New Roman" w:hAnsi="Times New Roman"/>
        </w:rPr>
        <w:t>Implications for Interpreting Vertebrate Faunal Data from Slave Quarters Areas of Amtebellum Plantation Sites.</w:t>
      </w:r>
      <w:r w:rsidR="00423956">
        <w:rPr>
          <w:rFonts w:ascii="Times New Roman" w:hAnsi="Times New Roman"/>
        </w:rPr>
        <w:t xml:space="preserve"> </w:t>
      </w:r>
      <w:r w:rsidR="00335C6E">
        <w:rPr>
          <w:rFonts w:ascii="Times New Roman" w:hAnsi="Times New Roman"/>
          <w:i/>
        </w:rPr>
        <w:t>Historical Archaeology</w:t>
      </w:r>
      <w:r w:rsidR="00335C6E">
        <w:rPr>
          <w:rFonts w:ascii="Times New Roman" w:hAnsi="Times New Roman"/>
        </w:rPr>
        <w:t xml:space="preserve"> 40(4):1-26.</w:t>
      </w:r>
    </w:p>
    <w:p w14:paraId="1CD0B9A1" w14:textId="77777777" w:rsidR="000D5B6F" w:rsidRPr="00C27725" w:rsidRDefault="000D5B6F" w:rsidP="00F3075F">
      <w:pPr>
        <w:rPr>
          <w:rFonts w:ascii="Times New Roman" w:hAnsi="Times New Roman"/>
        </w:rPr>
      </w:pPr>
    </w:p>
    <w:p w14:paraId="60C817B7" w14:textId="77777777" w:rsidR="00F3075F" w:rsidRPr="00C27725" w:rsidRDefault="00F3075F" w:rsidP="00F3075F">
      <w:pPr>
        <w:rPr>
          <w:rFonts w:ascii="Times New Roman" w:hAnsi="Times New Roman"/>
        </w:rPr>
      </w:pPr>
      <w:r w:rsidRPr="00C27725">
        <w:rPr>
          <w:rFonts w:ascii="Times New Roman" w:hAnsi="Times New Roman"/>
        </w:rPr>
        <w:t>Tyler, C.</w:t>
      </w:r>
    </w:p>
    <w:p w14:paraId="7742B0FA" w14:textId="14EAC713" w:rsidR="00F3075F" w:rsidRDefault="00F3075F" w:rsidP="00D0066B">
      <w:pPr>
        <w:ind w:left="1440" w:hanging="720"/>
        <w:rPr>
          <w:rFonts w:ascii="Times New Roman" w:hAnsi="Times New Roman"/>
        </w:rPr>
      </w:pPr>
      <w:r w:rsidRPr="00C27725">
        <w:rPr>
          <w:rFonts w:ascii="Times New Roman" w:hAnsi="Times New Roman"/>
        </w:rPr>
        <w:t>1953</w:t>
      </w:r>
      <w:r w:rsidRPr="00C27725">
        <w:rPr>
          <w:rFonts w:ascii="Times New Roman" w:hAnsi="Times New Roman"/>
        </w:rPr>
        <w:tab/>
        <w:t>Studies on Egg Shells.</w:t>
      </w:r>
      <w:r w:rsidR="00423956">
        <w:rPr>
          <w:rFonts w:ascii="Times New Roman" w:hAnsi="Times New Roman"/>
        </w:rPr>
        <w:t xml:space="preserve"> </w:t>
      </w:r>
      <w:r w:rsidRPr="00C27725">
        <w:rPr>
          <w:rFonts w:ascii="Times New Roman" w:hAnsi="Times New Roman"/>
        </w:rPr>
        <w:t>II.*- A Method for Marking and Counting Pores.</w:t>
      </w:r>
      <w:r w:rsidR="00423956">
        <w:rPr>
          <w:rFonts w:ascii="Times New Roman" w:hAnsi="Times New Roman"/>
        </w:rPr>
        <w:t xml:space="preserve"> </w:t>
      </w:r>
      <w:r w:rsidRPr="00C27725">
        <w:rPr>
          <w:rFonts w:ascii="Times New Roman" w:hAnsi="Times New Roman"/>
          <w:i/>
        </w:rPr>
        <w:t>Journal of Science, Food, and Agriculture</w:t>
      </w:r>
      <w:r w:rsidR="00E07202">
        <w:rPr>
          <w:rFonts w:ascii="Times New Roman" w:hAnsi="Times New Roman"/>
        </w:rPr>
        <w:t xml:space="preserve"> 4</w:t>
      </w:r>
      <w:r w:rsidRPr="00C27725">
        <w:rPr>
          <w:rFonts w:ascii="Times New Roman" w:hAnsi="Times New Roman"/>
        </w:rPr>
        <w:t>:266-272.</w:t>
      </w:r>
    </w:p>
    <w:p w14:paraId="1E978525" w14:textId="77777777" w:rsidR="00161A13" w:rsidRDefault="00161A13" w:rsidP="00D0066B">
      <w:pPr>
        <w:ind w:left="1440" w:hanging="720"/>
        <w:rPr>
          <w:rFonts w:ascii="Times New Roman" w:hAnsi="Times New Roman"/>
        </w:rPr>
      </w:pPr>
    </w:p>
    <w:p w14:paraId="3E86413A" w14:textId="0B10A60D" w:rsidR="00AF2A22" w:rsidRPr="00E07202" w:rsidRDefault="00AF2A22" w:rsidP="00AF2A22">
      <w:pPr>
        <w:ind w:left="1440" w:hanging="720"/>
        <w:rPr>
          <w:rFonts w:ascii="Times New Roman" w:hAnsi="Times New Roman"/>
        </w:rPr>
      </w:pPr>
      <w:r>
        <w:rPr>
          <w:rFonts w:ascii="Times New Roman" w:hAnsi="Times New Roman"/>
        </w:rPr>
        <w:t>1955</w:t>
      </w:r>
      <w:r w:rsidR="003D567C">
        <w:rPr>
          <w:rFonts w:ascii="Times New Roman" w:hAnsi="Times New Roman"/>
        </w:rPr>
        <w:tab/>
      </w:r>
      <w:r w:rsidR="00E07202">
        <w:rPr>
          <w:rFonts w:ascii="Times New Roman" w:hAnsi="Times New Roman"/>
        </w:rPr>
        <w:t>Studies on Egg Shells.</w:t>
      </w:r>
      <w:r w:rsidR="00423956">
        <w:rPr>
          <w:rFonts w:ascii="Times New Roman" w:hAnsi="Times New Roman"/>
        </w:rPr>
        <w:t xml:space="preserve"> </w:t>
      </w:r>
      <w:r w:rsidR="00E07202">
        <w:rPr>
          <w:rFonts w:ascii="Times New Roman" w:hAnsi="Times New Roman"/>
        </w:rPr>
        <w:t>VI.*- The Distribution of Pores in Egg Shells.</w:t>
      </w:r>
      <w:r w:rsidR="00423956">
        <w:rPr>
          <w:rFonts w:ascii="Times New Roman" w:hAnsi="Times New Roman"/>
        </w:rPr>
        <w:t xml:space="preserve"> </w:t>
      </w:r>
      <w:r w:rsidR="00E07202">
        <w:rPr>
          <w:rFonts w:ascii="Times New Roman" w:hAnsi="Times New Roman"/>
          <w:i/>
        </w:rPr>
        <w:t xml:space="preserve">Journal of Science, Food, and Agriculture </w:t>
      </w:r>
      <w:r w:rsidR="00E07202">
        <w:rPr>
          <w:rFonts w:ascii="Times New Roman" w:hAnsi="Times New Roman"/>
        </w:rPr>
        <w:t>6:170-176.</w:t>
      </w:r>
    </w:p>
    <w:p w14:paraId="548C5D6E" w14:textId="77777777" w:rsidR="00F3075F" w:rsidRPr="00C27725" w:rsidRDefault="00F3075F" w:rsidP="00F3075F">
      <w:pPr>
        <w:ind w:left="720" w:hanging="720"/>
        <w:rPr>
          <w:rFonts w:ascii="Times New Roman" w:hAnsi="Times New Roman"/>
        </w:rPr>
      </w:pPr>
    </w:p>
    <w:p w14:paraId="27E9337B" w14:textId="1B06B83B" w:rsidR="00F3075F" w:rsidRDefault="00F3075F" w:rsidP="00D0066B">
      <w:pPr>
        <w:ind w:left="1440" w:hanging="720"/>
        <w:rPr>
          <w:rFonts w:ascii="Times New Roman" w:hAnsi="Times New Roman"/>
        </w:rPr>
      </w:pPr>
      <w:r w:rsidRPr="00C27725">
        <w:rPr>
          <w:rFonts w:ascii="Times New Roman" w:hAnsi="Times New Roman"/>
        </w:rPr>
        <w:t>1961</w:t>
      </w:r>
      <w:r w:rsidR="00AF2A22">
        <w:rPr>
          <w:rFonts w:ascii="Times New Roman" w:hAnsi="Times New Roman"/>
        </w:rPr>
        <w:t>a</w:t>
      </w:r>
      <w:r w:rsidRPr="00C27725">
        <w:rPr>
          <w:rFonts w:ascii="Times New Roman" w:hAnsi="Times New Roman"/>
        </w:rPr>
        <w:tab/>
        <w:t>Studies on Egg Shells.</w:t>
      </w:r>
      <w:r w:rsidR="00423956">
        <w:rPr>
          <w:rFonts w:ascii="Times New Roman" w:hAnsi="Times New Roman"/>
        </w:rPr>
        <w:t xml:space="preserve"> </w:t>
      </w:r>
      <w:r w:rsidRPr="00C27725">
        <w:rPr>
          <w:rFonts w:ascii="Times New Roman" w:hAnsi="Times New Roman"/>
        </w:rPr>
        <w:t>XVI*- Variations in Shell Thickness Over Different Parts of the Same Shell.</w:t>
      </w:r>
      <w:r w:rsidR="00423956">
        <w:rPr>
          <w:rFonts w:ascii="Times New Roman" w:hAnsi="Times New Roman"/>
        </w:rPr>
        <w:t xml:space="preserve"> </w:t>
      </w:r>
      <w:r w:rsidRPr="00C27725">
        <w:rPr>
          <w:rFonts w:ascii="Times New Roman" w:hAnsi="Times New Roman"/>
          <w:i/>
        </w:rPr>
        <w:t xml:space="preserve">Journal of Science, Food, and Agriculture </w:t>
      </w:r>
      <w:r w:rsidR="00E07202">
        <w:rPr>
          <w:rFonts w:ascii="Times New Roman" w:hAnsi="Times New Roman"/>
        </w:rPr>
        <w:t>12</w:t>
      </w:r>
      <w:r w:rsidRPr="00C27725">
        <w:rPr>
          <w:rFonts w:ascii="Times New Roman" w:hAnsi="Times New Roman"/>
        </w:rPr>
        <w:t>:459-470.</w:t>
      </w:r>
    </w:p>
    <w:p w14:paraId="35DBAB58" w14:textId="77777777" w:rsidR="00161A13" w:rsidRDefault="00161A13" w:rsidP="00D0066B">
      <w:pPr>
        <w:ind w:left="1440" w:hanging="720"/>
        <w:rPr>
          <w:rFonts w:ascii="Times New Roman" w:hAnsi="Times New Roman"/>
        </w:rPr>
      </w:pPr>
    </w:p>
    <w:p w14:paraId="243D3E9F" w14:textId="6EC1726F" w:rsidR="00AF2A22" w:rsidRPr="0042548D" w:rsidRDefault="00AF2A22" w:rsidP="00D0066B">
      <w:pPr>
        <w:ind w:left="1440" w:hanging="720"/>
        <w:rPr>
          <w:rFonts w:ascii="Times New Roman" w:hAnsi="Times New Roman"/>
        </w:rPr>
      </w:pPr>
      <w:r>
        <w:rPr>
          <w:rFonts w:ascii="Times New Roman" w:hAnsi="Times New Roman"/>
        </w:rPr>
        <w:t>1961b</w:t>
      </w:r>
      <w:r w:rsidR="00E07202">
        <w:rPr>
          <w:rFonts w:ascii="Times New Roman" w:hAnsi="Times New Roman"/>
        </w:rPr>
        <w:tab/>
        <w:t>Shell Strength:</w:t>
      </w:r>
      <w:r w:rsidR="00423956">
        <w:rPr>
          <w:rFonts w:ascii="Times New Roman" w:hAnsi="Times New Roman"/>
        </w:rPr>
        <w:t xml:space="preserve"> </w:t>
      </w:r>
      <w:r w:rsidR="00E07202">
        <w:rPr>
          <w:rFonts w:ascii="Times New Roman" w:hAnsi="Times New Roman"/>
        </w:rPr>
        <w:t>Its Measurement and Its Relationship to Other Factors.</w:t>
      </w:r>
      <w:r w:rsidR="00423956">
        <w:rPr>
          <w:rFonts w:ascii="Times New Roman" w:hAnsi="Times New Roman"/>
        </w:rPr>
        <w:t xml:space="preserve"> </w:t>
      </w:r>
      <w:r w:rsidR="00E07202">
        <w:rPr>
          <w:rFonts w:ascii="Times New Roman" w:hAnsi="Times New Roman"/>
          <w:i/>
        </w:rPr>
        <w:t>British Poultry Science</w:t>
      </w:r>
      <w:r w:rsidR="0042548D">
        <w:rPr>
          <w:rFonts w:ascii="Times New Roman" w:hAnsi="Times New Roman"/>
        </w:rPr>
        <w:t xml:space="preserve"> 2:1,3-19.</w:t>
      </w:r>
    </w:p>
    <w:p w14:paraId="5C980E49" w14:textId="77777777" w:rsidR="00AF2A22" w:rsidRDefault="00AF2A22" w:rsidP="00D0066B">
      <w:pPr>
        <w:ind w:left="1440" w:hanging="720"/>
        <w:rPr>
          <w:rFonts w:ascii="Times New Roman" w:hAnsi="Times New Roman"/>
        </w:rPr>
      </w:pPr>
    </w:p>
    <w:p w14:paraId="6459C53C" w14:textId="143E29E2" w:rsidR="00AF2A22" w:rsidRPr="0042548D" w:rsidRDefault="00AF2A22" w:rsidP="00D0066B">
      <w:pPr>
        <w:ind w:left="1440" w:hanging="720"/>
        <w:rPr>
          <w:rFonts w:ascii="Times New Roman" w:hAnsi="Times New Roman"/>
        </w:rPr>
      </w:pPr>
      <w:r>
        <w:rPr>
          <w:rFonts w:ascii="Times New Roman" w:hAnsi="Times New Roman"/>
        </w:rPr>
        <w:t>1969</w:t>
      </w:r>
      <w:r w:rsidR="0042548D">
        <w:rPr>
          <w:rFonts w:ascii="Times New Roman" w:hAnsi="Times New Roman"/>
        </w:rPr>
        <w:tab/>
        <w:t>The Distribution of Pores in the Egg Shells of the Domestic Fowl:</w:t>
      </w:r>
      <w:r w:rsidR="00423956">
        <w:rPr>
          <w:rFonts w:ascii="Times New Roman" w:hAnsi="Times New Roman"/>
        </w:rPr>
        <w:t xml:space="preserve"> </w:t>
      </w:r>
      <w:r w:rsidR="0042548D">
        <w:rPr>
          <w:rFonts w:ascii="Times New Roman" w:hAnsi="Times New Roman"/>
        </w:rPr>
        <w:t>A Further Study.</w:t>
      </w:r>
      <w:r w:rsidR="00423956">
        <w:rPr>
          <w:rFonts w:ascii="Times New Roman" w:hAnsi="Times New Roman"/>
        </w:rPr>
        <w:t xml:space="preserve"> </w:t>
      </w:r>
      <w:r w:rsidR="0042548D">
        <w:rPr>
          <w:rFonts w:ascii="Times New Roman" w:hAnsi="Times New Roman"/>
          <w:i/>
        </w:rPr>
        <w:t>British Poultry Science</w:t>
      </w:r>
      <w:r w:rsidR="0042548D">
        <w:rPr>
          <w:rFonts w:ascii="Times New Roman" w:hAnsi="Times New Roman"/>
        </w:rPr>
        <w:t xml:space="preserve"> 10:4, 375-380.</w:t>
      </w:r>
    </w:p>
    <w:p w14:paraId="62F088A1" w14:textId="77777777" w:rsidR="00AF2A22" w:rsidRDefault="00AF2A22" w:rsidP="00AF2A22">
      <w:pPr>
        <w:rPr>
          <w:rFonts w:ascii="Times New Roman" w:hAnsi="Times New Roman"/>
        </w:rPr>
      </w:pPr>
    </w:p>
    <w:p w14:paraId="31E6AB2B" w14:textId="5CDA8B55" w:rsidR="00AF2A22" w:rsidRDefault="00AF2A22" w:rsidP="00AF2A22">
      <w:pPr>
        <w:rPr>
          <w:rFonts w:ascii="Times New Roman" w:hAnsi="Times New Roman"/>
        </w:rPr>
      </w:pPr>
      <w:r>
        <w:rPr>
          <w:rFonts w:ascii="Times New Roman" w:hAnsi="Times New Roman"/>
        </w:rPr>
        <w:t>Tyler, C. and Geake</w:t>
      </w:r>
    </w:p>
    <w:p w14:paraId="7941655D" w14:textId="3470D28E" w:rsidR="00AF2A22" w:rsidRPr="00DA5D36" w:rsidRDefault="00AF2A22" w:rsidP="00DA5D36">
      <w:pPr>
        <w:ind w:left="1440" w:hanging="720"/>
        <w:rPr>
          <w:rFonts w:ascii="Times New Roman" w:hAnsi="Times New Roman"/>
        </w:rPr>
      </w:pPr>
      <w:r>
        <w:rPr>
          <w:rFonts w:ascii="Times New Roman" w:hAnsi="Times New Roman"/>
        </w:rPr>
        <w:t>1965</w:t>
      </w:r>
      <w:r w:rsidR="0042548D">
        <w:rPr>
          <w:rFonts w:ascii="Times New Roman" w:hAnsi="Times New Roman"/>
        </w:rPr>
        <w:tab/>
        <w:t>Studies on Egg Shells.</w:t>
      </w:r>
      <w:r w:rsidR="00423956">
        <w:rPr>
          <w:rFonts w:ascii="Times New Roman" w:hAnsi="Times New Roman"/>
        </w:rPr>
        <w:t xml:space="preserve"> </w:t>
      </w:r>
      <w:r w:rsidR="0042548D">
        <w:rPr>
          <w:rFonts w:ascii="Times New Roman" w:hAnsi="Times New Roman"/>
        </w:rPr>
        <w:t>IX.*-The Influence of Individuality, Breed and Season on certain Characteristics of Egg Shells from Pullets.</w:t>
      </w:r>
      <w:r w:rsidR="00423956">
        <w:rPr>
          <w:rFonts w:ascii="Times New Roman" w:hAnsi="Times New Roman"/>
        </w:rPr>
        <w:t xml:space="preserve"> </w:t>
      </w:r>
      <w:r w:rsidR="00DA5D36">
        <w:rPr>
          <w:rFonts w:ascii="Times New Roman" w:hAnsi="Times New Roman"/>
          <w:i/>
        </w:rPr>
        <w:t xml:space="preserve">Journal of Science, Food, and Agriculture </w:t>
      </w:r>
      <w:r w:rsidR="00DA5D36">
        <w:rPr>
          <w:rFonts w:ascii="Times New Roman" w:hAnsi="Times New Roman"/>
        </w:rPr>
        <w:t>9:473-483.</w:t>
      </w:r>
    </w:p>
    <w:p w14:paraId="3868CC74" w14:textId="77777777" w:rsidR="00F3075F" w:rsidRPr="00C27725" w:rsidRDefault="00F3075F" w:rsidP="00F3075F">
      <w:pPr>
        <w:rPr>
          <w:rFonts w:ascii="Times New Roman" w:hAnsi="Times New Roman"/>
        </w:rPr>
      </w:pPr>
    </w:p>
    <w:p w14:paraId="125B37E1" w14:textId="5122AA22" w:rsidR="00014544" w:rsidRPr="00C27725" w:rsidRDefault="00014544" w:rsidP="00F3075F">
      <w:pPr>
        <w:rPr>
          <w:rFonts w:ascii="Times New Roman" w:hAnsi="Times New Roman"/>
        </w:rPr>
      </w:pPr>
      <w:r w:rsidRPr="00C27725">
        <w:rPr>
          <w:rFonts w:ascii="Times New Roman" w:hAnsi="Times New Roman"/>
        </w:rPr>
        <w:t>Van Neer, Wim, Katrien Noyen and Bea De Cupere</w:t>
      </w:r>
    </w:p>
    <w:p w14:paraId="2D0C6F9D" w14:textId="2DC89D9B" w:rsidR="00014544" w:rsidRPr="00C27725" w:rsidRDefault="00014544" w:rsidP="00196026">
      <w:pPr>
        <w:ind w:left="1440" w:hanging="720"/>
        <w:rPr>
          <w:rFonts w:ascii="Times New Roman" w:hAnsi="Times New Roman"/>
        </w:rPr>
      </w:pPr>
      <w:r w:rsidRPr="00C27725">
        <w:rPr>
          <w:rFonts w:ascii="Times New Roman" w:hAnsi="Times New Roman"/>
        </w:rPr>
        <w:t>2002</w:t>
      </w:r>
      <w:r w:rsidRPr="00C27725">
        <w:rPr>
          <w:rFonts w:ascii="Times New Roman" w:hAnsi="Times New Roman"/>
        </w:rPr>
        <w:tab/>
        <w:t>On the Use of Endosteal Layers and Medullary Bone From Domestic Fowl in Archaeozoological Studies.</w:t>
      </w:r>
      <w:r w:rsidR="00423956">
        <w:rPr>
          <w:rFonts w:ascii="Times New Roman" w:hAnsi="Times New Roman"/>
        </w:rPr>
        <w:t xml:space="preserve"> </w:t>
      </w:r>
      <w:r w:rsidRPr="00C27725">
        <w:rPr>
          <w:rFonts w:ascii="Times New Roman" w:hAnsi="Times New Roman"/>
          <w:i/>
        </w:rPr>
        <w:t xml:space="preserve">Journal of Archaeological Science </w:t>
      </w:r>
      <w:r w:rsidRPr="00C27725">
        <w:rPr>
          <w:rFonts w:ascii="Times New Roman" w:hAnsi="Times New Roman"/>
        </w:rPr>
        <w:t>29:123-134.</w:t>
      </w:r>
    </w:p>
    <w:p w14:paraId="507B80E3" w14:textId="77777777" w:rsidR="00014544" w:rsidRPr="00C27725" w:rsidRDefault="00014544" w:rsidP="00F3075F">
      <w:pPr>
        <w:rPr>
          <w:rFonts w:ascii="Times New Roman" w:hAnsi="Times New Roman"/>
        </w:rPr>
      </w:pPr>
    </w:p>
    <w:p w14:paraId="4B4CEC87" w14:textId="59200E7E" w:rsidR="00246D4C" w:rsidRPr="00C27725" w:rsidRDefault="00304A3D" w:rsidP="00F3075F">
      <w:pPr>
        <w:rPr>
          <w:rFonts w:ascii="Times New Roman" w:hAnsi="Times New Roman"/>
        </w:rPr>
      </w:pPr>
      <w:r w:rsidRPr="00C27725">
        <w:rPr>
          <w:rFonts w:ascii="Times New Roman" w:hAnsi="Times New Roman"/>
        </w:rPr>
        <w:t>Van Neer</w:t>
      </w:r>
      <w:r w:rsidR="00517CBA" w:rsidRPr="00C27725">
        <w:rPr>
          <w:rFonts w:ascii="Times New Roman" w:hAnsi="Times New Roman"/>
        </w:rPr>
        <w:t>, Wim, Bea D</w:t>
      </w:r>
      <w:r w:rsidR="00D627E3" w:rsidRPr="00C27725">
        <w:rPr>
          <w:rFonts w:ascii="Times New Roman" w:hAnsi="Times New Roman"/>
        </w:rPr>
        <w:t>e Cupere, Hervé Monchot, Elina R</w:t>
      </w:r>
      <w:r w:rsidR="00517CBA" w:rsidRPr="00C27725">
        <w:rPr>
          <w:rFonts w:ascii="Times New Roman" w:hAnsi="Times New Roman"/>
        </w:rPr>
        <w:t>ijmenants, Mircea Udrescu, Marc Waelkens</w:t>
      </w:r>
    </w:p>
    <w:p w14:paraId="704E7AB7" w14:textId="025E7A52" w:rsidR="00517CBA" w:rsidRDefault="00517CBA" w:rsidP="00196026">
      <w:pPr>
        <w:ind w:left="1440" w:hanging="720"/>
        <w:rPr>
          <w:rFonts w:ascii="Times New Roman" w:hAnsi="Times New Roman"/>
        </w:rPr>
      </w:pPr>
      <w:r w:rsidRPr="00C27725">
        <w:rPr>
          <w:rFonts w:ascii="Times New Roman" w:hAnsi="Times New Roman"/>
        </w:rPr>
        <w:t>2005</w:t>
      </w:r>
      <w:r w:rsidRPr="00C27725">
        <w:rPr>
          <w:rFonts w:ascii="Times New Roman" w:hAnsi="Times New Roman"/>
        </w:rPr>
        <w:tab/>
        <w:t>Ancient Breeds of Domestic Fowl (</w:t>
      </w:r>
      <w:r w:rsidRPr="00C27725">
        <w:rPr>
          <w:rFonts w:ascii="Times New Roman" w:hAnsi="Times New Roman"/>
          <w:i/>
        </w:rPr>
        <w:t>Gallus gallus</w:t>
      </w:r>
      <w:r w:rsidRPr="00C27725">
        <w:rPr>
          <w:rFonts w:ascii="Times New Roman" w:hAnsi="Times New Roman"/>
        </w:rPr>
        <w:t xml:space="preserve"> f. domestica) Distinguished on the Basis of Traditional Observations Combined With Mixture Analysis.</w:t>
      </w:r>
      <w:r w:rsidR="00423956">
        <w:rPr>
          <w:rFonts w:ascii="Times New Roman" w:hAnsi="Times New Roman"/>
        </w:rPr>
        <w:t xml:space="preserve"> </w:t>
      </w:r>
      <w:r w:rsidRPr="00C27725">
        <w:rPr>
          <w:rFonts w:ascii="Times New Roman" w:hAnsi="Times New Roman"/>
          <w:i/>
        </w:rPr>
        <w:t>Journal of Archaeological Science</w:t>
      </w:r>
      <w:r w:rsidRPr="00C27725">
        <w:rPr>
          <w:rFonts w:ascii="Times New Roman" w:hAnsi="Times New Roman"/>
        </w:rPr>
        <w:t xml:space="preserve"> 32:1587-1597.</w:t>
      </w:r>
    </w:p>
    <w:p w14:paraId="03DC20AB" w14:textId="6911C359" w:rsidR="009438DD" w:rsidRDefault="00C542C6" w:rsidP="009438DD">
      <w:pPr>
        <w:rPr>
          <w:rFonts w:ascii="Times New Roman" w:hAnsi="Times New Roman"/>
        </w:rPr>
      </w:pPr>
      <w:r>
        <w:rPr>
          <w:rFonts w:ascii="Times New Roman" w:hAnsi="Times New Roman"/>
        </w:rPr>
        <w:t>Walsh, J.H.</w:t>
      </w:r>
    </w:p>
    <w:p w14:paraId="2D10657A" w14:textId="56C593B2" w:rsidR="00C542C6" w:rsidRPr="00C542C6" w:rsidRDefault="00C542C6" w:rsidP="009A4370">
      <w:pPr>
        <w:ind w:left="1440" w:hanging="720"/>
        <w:rPr>
          <w:rFonts w:ascii="Times New Roman" w:hAnsi="Times New Roman"/>
        </w:rPr>
      </w:pPr>
      <w:r>
        <w:rPr>
          <w:rFonts w:ascii="Times New Roman" w:hAnsi="Times New Roman"/>
        </w:rPr>
        <w:t>1857</w:t>
      </w:r>
      <w:r>
        <w:rPr>
          <w:rFonts w:ascii="Times New Roman" w:hAnsi="Times New Roman"/>
        </w:rPr>
        <w:tab/>
      </w:r>
      <w:r>
        <w:rPr>
          <w:rFonts w:ascii="Times New Roman" w:hAnsi="Times New Roman"/>
          <w:i/>
        </w:rPr>
        <w:t>The Economical Housekeeper:  Being Practical Advice For Purchasing the Supplies of the House, and For Brewing, Baking, Preserving, and Pickling At Home.</w:t>
      </w:r>
      <w:r>
        <w:rPr>
          <w:rFonts w:ascii="Times New Roman" w:hAnsi="Times New Roman"/>
        </w:rPr>
        <w:t xml:space="preserve"> </w:t>
      </w:r>
      <w:r w:rsidR="00AD017C">
        <w:rPr>
          <w:rFonts w:ascii="Times New Roman" w:hAnsi="Times New Roman"/>
        </w:rPr>
        <w:t>M’Corquodale</w:t>
      </w:r>
      <w:r>
        <w:rPr>
          <w:rFonts w:ascii="Times New Roman" w:hAnsi="Times New Roman"/>
        </w:rPr>
        <w:t xml:space="preserve"> and Co</w:t>
      </w:r>
      <w:r w:rsidR="009A4370">
        <w:rPr>
          <w:rFonts w:ascii="Times New Roman" w:hAnsi="Times New Roman"/>
        </w:rPr>
        <w:t>., London.</w:t>
      </w:r>
    </w:p>
    <w:p w14:paraId="5D7D5AC7" w14:textId="77777777" w:rsidR="00C542C6" w:rsidRDefault="00C542C6" w:rsidP="009438DD">
      <w:pPr>
        <w:rPr>
          <w:rFonts w:ascii="Times New Roman" w:hAnsi="Times New Roman"/>
        </w:rPr>
      </w:pPr>
    </w:p>
    <w:p w14:paraId="2EDDE327" w14:textId="2DB7FA01" w:rsidR="009438DD" w:rsidRDefault="009438DD" w:rsidP="009438DD">
      <w:pPr>
        <w:rPr>
          <w:rFonts w:ascii="Times New Roman" w:hAnsi="Times New Roman"/>
        </w:rPr>
      </w:pPr>
      <w:r>
        <w:rPr>
          <w:rFonts w:ascii="Times New Roman" w:hAnsi="Times New Roman"/>
        </w:rPr>
        <w:t>Warner, Mark Steven</w:t>
      </w:r>
    </w:p>
    <w:p w14:paraId="116012A5" w14:textId="2C38918B" w:rsidR="009438DD" w:rsidRPr="00C27725" w:rsidRDefault="009438DD" w:rsidP="009438DD">
      <w:pPr>
        <w:ind w:left="1440" w:hanging="720"/>
        <w:rPr>
          <w:rFonts w:ascii="Times New Roman" w:hAnsi="Times New Roman"/>
        </w:rPr>
      </w:pPr>
      <w:r>
        <w:rPr>
          <w:rFonts w:ascii="Times New Roman" w:hAnsi="Times New Roman"/>
        </w:rPr>
        <w:t>1998</w:t>
      </w:r>
      <w:r>
        <w:rPr>
          <w:rFonts w:ascii="Times New Roman" w:hAnsi="Times New Roman"/>
        </w:rPr>
        <w:tab/>
        <w:t>Food and the Negotiation of African American Identities in Annapolis, Maryland and the Chesapeake. Doctoral Dissertation, Department of Anthropology, The University of Virginia. UMI Microform, Ann Arbor, MI</w:t>
      </w:r>
      <w:r w:rsidR="00F84D21">
        <w:rPr>
          <w:rFonts w:ascii="Times New Roman" w:hAnsi="Times New Roman"/>
        </w:rPr>
        <w:t>.</w:t>
      </w:r>
    </w:p>
    <w:p w14:paraId="611AD620" w14:textId="77777777" w:rsidR="00246D4C" w:rsidRPr="00C27725" w:rsidRDefault="00246D4C" w:rsidP="00F3075F">
      <w:pPr>
        <w:rPr>
          <w:rFonts w:ascii="Times New Roman" w:hAnsi="Times New Roman"/>
        </w:rPr>
      </w:pPr>
    </w:p>
    <w:p w14:paraId="009DD996" w14:textId="1355CF04" w:rsidR="00FB02EE" w:rsidRDefault="00FB02EE" w:rsidP="00F3075F">
      <w:pPr>
        <w:rPr>
          <w:rFonts w:ascii="Times New Roman" w:hAnsi="Times New Roman"/>
        </w:rPr>
      </w:pPr>
      <w:r>
        <w:rPr>
          <w:rFonts w:ascii="Times New Roman" w:hAnsi="Times New Roman"/>
        </w:rPr>
        <w:t>Yalden, Derek W. and Robert I. Carthy</w:t>
      </w:r>
    </w:p>
    <w:p w14:paraId="2FEC3263" w14:textId="1E3E5A7F" w:rsidR="00FB02EE" w:rsidRPr="00FB02EE" w:rsidRDefault="00FB02EE" w:rsidP="00FB02EE">
      <w:pPr>
        <w:ind w:left="1440" w:hanging="720"/>
        <w:rPr>
          <w:rFonts w:ascii="Times New Roman" w:hAnsi="Times New Roman"/>
        </w:rPr>
      </w:pPr>
      <w:r>
        <w:rPr>
          <w:rFonts w:ascii="Times New Roman" w:hAnsi="Times New Roman"/>
        </w:rPr>
        <w:t>2004</w:t>
      </w:r>
      <w:r>
        <w:rPr>
          <w:rFonts w:ascii="Times New Roman" w:hAnsi="Times New Roman"/>
        </w:rPr>
        <w:tab/>
        <w:t>The Archaeological Record of Birds in Britain and Ireland Compared:</w:t>
      </w:r>
      <w:r w:rsidR="00423956">
        <w:rPr>
          <w:rFonts w:ascii="Times New Roman" w:hAnsi="Times New Roman"/>
        </w:rPr>
        <w:t xml:space="preserve"> </w:t>
      </w:r>
      <w:r>
        <w:rPr>
          <w:rFonts w:ascii="Times New Roman" w:hAnsi="Times New Roman"/>
        </w:rPr>
        <w:t>Extinctions or Failures to Arrive?</w:t>
      </w:r>
      <w:r w:rsidR="00423956">
        <w:rPr>
          <w:rFonts w:ascii="Times New Roman" w:hAnsi="Times New Roman"/>
        </w:rPr>
        <w:t xml:space="preserve"> </w:t>
      </w:r>
      <w:r>
        <w:rPr>
          <w:rFonts w:ascii="Times New Roman" w:hAnsi="Times New Roman"/>
          <w:i/>
        </w:rPr>
        <w:t xml:space="preserve">Environmental Archaeology </w:t>
      </w:r>
      <w:r>
        <w:rPr>
          <w:rFonts w:ascii="Times New Roman" w:hAnsi="Times New Roman"/>
        </w:rPr>
        <w:t>9:123-126.</w:t>
      </w:r>
    </w:p>
    <w:p w14:paraId="42B109DD" w14:textId="77777777" w:rsidR="00FB02EE" w:rsidRDefault="00FB02EE" w:rsidP="00F3075F">
      <w:pPr>
        <w:rPr>
          <w:rFonts w:ascii="Times New Roman" w:hAnsi="Times New Roman"/>
        </w:rPr>
      </w:pPr>
    </w:p>
    <w:p w14:paraId="27783EA8" w14:textId="18B73301" w:rsidR="00F3075F" w:rsidRPr="00C27725" w:rsidRDefault="00F3075F" w:rsidP="00F3075F">
      <w:pPr>
        <w:rPr>
          <w:rFonts w:ascii="Times New Roman" w:hAnsi="Times New Roman"/>
        </w:rPr>
      </w:pPr>
      <w:r w:rsidRPr="00C27725">
        <w:rPr>
          <w:rFonts w:ascii="Times New Roman" w:hAnsi="Times New Roman"/>
        </w:rPr>
        <w:t>Yentsch, Anne E.</w:t>
      </w:r>
      <w:r w:rsidR="00423956">
        <w:rPr>
          <w:rFonts w:ascii="Times New Roman" w:hAnsi="Times New Roman"/>
        </w:rPr>
        <w:t xml:space="preserve"> </w:t>
      </w:r>
    </w:p>
    <w:p w14:paraId="4B087591" w14:textId="34721E4A" w:rsidR="00F3075F" w:rsidRPr="00C27725" w:rsidRDefault="00F3075F" w:rsidP="00196026">
      <w:pPr>
        <w:ind w:left="1440" w:hanging="720"/>
        <w:rPr>
          <w:rFonts w:ascii="Times New Roman" w:hAnsi="Times New Roman"/>
        </w:rPr>
      </w:pPr>
      <w:r w:rsidRPr="00C27725">
        <w:rPr>
          <w:rFonts w:ascii="Times New Roman" w:hAnsi="Times New Roman"/>
        </w:rPr>
        <w:t>1994</w:t>
      </w:r>
      <w:r w:rsidRPr="00C27725">
        <w:rPr>
          <w:rFonts w:ascii="Times New Roman" w:hAnsi="Times New Roman"/>
        </w:rPr>
        <w:tab/>
      </w:r>
      <w:r w:rsidRPr="00C27725">
        <w:rPr>
          <w:rFonts w:ascii="Times New Roman" w:hAnsi="Times New Roman"/>
          <w:i/>
        </w:rPr>
        <w:t>A Chesapeake Family and Their slaves:</w:t>
      </w:r>
      <w:r w:rsidR="00423956">
        <w:rPr>
          <w:rFonts w:ascii="Times New Roman" w:hAnsi="Times New Roman"/>
          <w:i/>
        </w:rPr>
        <w:t xml:space="preserve"> </w:t>
      </w:r>
      <w:r w:rsidRPr="00C27725">
        <w:rPr>
          <w:rFonts w:ascii="Times New Roman" w:hAnsi="Times New Roman"/>
          <w:i/>
        </w:rPr>
        <w:t>A Study in Historical Archaeology</w:t>
      </w:r>
      <w:r w:rsidRPr="00C27725">
        <w:rPr>
          <w:rFonts w:ascii="Times New Roman" w:hAnsi="Times New Roman"/>
        </w:rPr>
        <w:t>.</w:t>
      </w:r>
      <w:r w:rsidR="00423956">
        <w:rPr>
          <w:rFonts w:ascii="Times New Roman" w:hAnsi="Times New Roman"/>
        </w:rPr>
        <w:t xml:space="preserve"> </w:t>
      </w:r>
      <w:r w:rsidRPr="00C27725">
        <w:rPr>
          <w:rFonts w:ascii="Times New Roman" w:hAnsi="Times New Roman"/>
        </w:rPr>
        <w:t>Cambridge: Cambridge University Press.</w:t>
      </w:r>
    </w:p>
    <w:p w14:paraId="1E9320E8" w14:textId="77777777" w:rsidR="00F3075F" w:rsidRPr="00C27725" w:rsidRDefault="00F3075F" w:rsidP="00F3075F">
      <w:pPr>
        <w:rPr>
          <w:rFonts w:ascii="Times New Roman" w:hAnsi="Times New Roman"/>
        </w:rPr>
      </w:pPr>
    </w:p>
    <w:p w14:paraId="0D6226F9" w14:textId="6D3FD4DE" w:rsidR="00F3075F" w:rsidRPr="00C27725" w:rsidRDefault="00F3075F" w:rsidP="00196026">
      <w:pPr>
        <w:ind w:left="1440" w:hanging="720"/>
        <w:rPr>
          <w:rFonts w:ascii="Times New Roman" w:hAnsi="Times New Roman"/>
        </w:rPr>
      </w:pPr>
      <w:r w:rsidRPr="00C27725">
        <w:rPr>
          <w:rFonts w:ascii="Times New Roman" w:hAnsi="Times New Roman"/>
        </w:rPr>
        <w:t>2007</w:t>
      </w:r>
      <w:r w:rsidRPr="00C27725">
        <w:rPr>
          <w:rFonts w:ascii="Times New Roman" w:hAnsi="Times New Roman"/>
        </w:rPr>
        <w:tab/>
        <w:t>Excavating the South’s African American food history.</w:t>
      </w:r>
      <w:r w:rsidR="00423956">
        <w:rPr>
          <w:rFonts w:ascii="Times New Roman" w:hAnsi="Times New Roman"/>
        </w:rPr>
        <w:t xml:space="preserve"> </w:t>
      </w:r>
      <w:r w:rsidRPr="00C27725">
        <w:rPr>
          <w:rFonts w:ascii="Times New Roman" w:hAnsi="Times New Roman"/>
        </w:rPr>
        <w:t xml:space="preserve">In </w:t>
      </w:r>
      <w:r w:rsidRPr="00C27725">
        <w:rPr>
          <w:rFonts w:ascii="Times New Roman" w:hAnsi="Times New Roman"/>
          <w:i/>
        </w:rPr>
        <w:t>African American foodways:</w:t>
      </w:r>
      <w:r w:rsidR="00423956">
        <w:rPr>
          <w:rFonts w:ascii="Times New Roman" w:hAnsi="Times New Roman"/>
          <w:i/>
        </w:rPr>
        <w:t xml:space="preserve"> </w:t>
      </w:r>
      <w:r w:rsidRPr="00C27725">
        <w:rPr>
          <w:rFonts w:ascii="Times New Roman" w:hAnsi="Times New Roman"/>
          <w:i/>
        </w:rPr>
        <w:t>Exploration of History and Culture</w:t>
      </w:r>
      <w:r w:rsidRPr="00C27725">
        <w:rPr>
          <w:rFonts w:ascii="Times New Roman" w:hAnsi="Times New Roman"/>
        </w:rPr>
        <w:t>, ed. Anne L. Bower, 59-98.</w:t>
      </w:r>
      <w:r w:rsidR="00423956">
        <w:rPr>
          <w:rFonts w:ascii="Times New Roman" w:hAnsi="Times New Roman"/>
        </w:rPr>
        <w:t xml:space="preserve"> </w:t>
      </w:r>
      <w:r w:rsidRPr="00C27725">
        <w:rPr>
          <w:rFonts w:ascii="Times New Roman" w:hAnsi="Times New Roman"/>
        </w:rPr>
        <w:t>Urvana, IL: University of Illinois Press.</w:t>
      </w:r>
    </w:p>
    <w:p w14:paraId="56B4553B" w14:textId="77777777" w:rsidR="000C0BA7" w:rsidRPr="00C27725" w:rsidRDefault="000C0BA7" w:rsidP="00912A46">
      <w:pPr>
        <w:rPr>
          <w:rFonts w:ascii="Times New Roman" w:hAnsi="Times New Roman"/>
        </w:rPr>
      </w:pPr>
    </w:p>
    <w:p w14:paraId="05C8024F" w14:textId="2CA39327" w:rsidR="008C2D6B" w:rsidRPr="00C27725" w:rsidRDefault="008C2D6B" w:rsidP="00912A46">
      <w:pPr>
        <w:ind w:firstLine="720"/>
        <w:rPr>
          <w:rFonts w:ascii="Times New Roman" w:hAnsi="Times New Roman"/>
        </w:rPr>
      </w:pPr>
    </w:p>
    <w:p w14:paraId="7B0439A5" w14:textId="77777777" w:rsidR="00D000CF" w:rsidRDefault="00D000CF">
      <w:pPr>
        <w:rPr>
          <w:rFonts w:ascii="Times New Roman" w:eastAsiaTheme="majorEastAsia" w:hAnsi="Times New Roman"/>
          <w:b/>
          <w:bCs/>
        </w:rPr>
      </w:pPr>
      <w:r>
        <w:br w:type="page"/>
      </w:r>
    </w:p>
    <w:p w14:paraId="5BBFF112" w14:textId="364E75A6" w:rsidR="00A2251D" w:rsidRPr="00C27725" w:rsidRDefault="00A2251D" w:rsidP="00734D39">
      <w:pPr>
        <w:pStyle w:val="Heading1"/>
        <w:rPr>
          <w:rFonts w:cs="Times New Roman"/>
          <w:szCs w:val="24"/>
        </w:rPr>
      </w:pPr>
      <w:bookmarkStart w:id="25" w:name="_Toc227299710"/>
      <w:r w:rsidRPr="00C27725">
        <w:rPr>
          <w:rFonts w:cs="Times New Roman"/>
          <w:szCs w:val="24"/>
        </w:rPr>
        <w:t>Appendices</w:t>
      </w:r>
      <w:bookmarkEnd w:id="25"/>
    </w:p>
    <w:p w14:paraId="6B3E7A3B" w14:textId="77777777" w:rsidR="00356CF7" w:rsidRPr="00C27725" w:rsidRDefault="00356CF7" w:rsidP="00A2251D">
      <w:pPr>
        <w:rPr>
          <w:rFonts w:ascii="Times New Roman" w:hAnsi="Times New Roman"/>
        </w:rPr>
      </w:pPr>
    </w:p>
    <w:p w14:paraId="652B364B" w14:textId="45CED920" w:rsidR="00E72538" w:rsidRPr="00C27725" w:rsidRDefault="00E72538">
      <w:pPr>
        <w:rPr>
          <w:rFonts w:ascii="Times New Roman" w:eastAsiaTheme="minorEastAsia" w:hAnsi="Times New Roman"/>
        </w:rPr>
      </w:pPr>
      <w:r w:rsidRPr="00C27725">
        <w:rPr>
          <w:rFonts w:ascii="Times New Roman" w:eastAsiaTheme="minorEastAsia" w:hAnsi="Times New Roman"/>
        </w:rPr>
        <w:br w:type="page"/>
      </w:r>
    </w:p>
    <w:p w14:paraId="6615FABC" w14:textId="77777777" w:rsidR="00987838" w:rsidRDefault="00E72538" w:rsidP="00987838">
      <w:pPr>
        <w:pStyle w:val="Heading2"/>
      </w:pPr>
      <w:bookmarkStart w:id="26" w:name="_Toc227299711"/>
      <w:r w:rsidRPr="00C27725">
        <w:rPr>
          <w:rFonts w:cs="Times New Roman"/>
          <w:szCs w:val="24"/>
        </w:rPr>
        <w:t>Appendix 1. Tables</w:t>
      </w:r>
      <w:bookmarkEnd w:id="26"/>
    </w:p>
    <w:p w14:paraId="799BE6C2" w14:textId="77777777" w:rsidR="00987838" w:rsidRDefault="00987838" w:rsidP="00987838">
      <w:pPr>
        <w:pStyle w:val="Heading2"/>
      </w:pPr>
    </w:p>
    <w:p w14:paraId="31C5A298" w14:textId="77777777" w:rsidR="005F2808" w:rsidRDefault="005F2808" w:rsidP="005F2808">
      <w:pPr>
        <w:rPr>
          <w:rFonts w:ascii="Times New Roman" w:hAnsi="Times New Roman"/>
        </w:rPr>
      </w:pPr>
    </w:p>
    <w:p w14:paraId="06739480" w14:textId="77777777" w:rsidR="005F2808" w:rsidRDefault="005F2808">
      <w:pPr>
        <w:rPr>
          <w:rFonts w:ascii="Times New Roman" w:hAnsi="Times New Roman"/>
        </w:rPr>
      </w:pPr>
    </w:p>
    <w:p w14:paraId="68AC87B3" w14:textId="77777777" w:rsidR="00467A72" w:rsidRDefault="00467A72">
      <w:pPr>
        <w:rPr>
          <w:rFonts w:ascii="Times New Roman" w:hAnsi="Times New Roman"/>
        </w:rPr>
      </w:pPr>
    </w:p>
    <w:p w14:paraId="691742EA" w14:textId="46F0E9E8" w:rsidR="005E227D" w:rsidRDefault="005E227D">
      <w:pPr>
        <w:rPr>
          <w:rFonts w:ascii="Times New Roman" w:hAnsi="Times New Roman"/>
        </w:rPr>
        <w:sectPr w:rsidR="005E227D" w:rsidSect="00D355F5">
          <w:pgSz w:w="12240" w:h="15840"/>
          <w:pgMar w:top="1440" w:right="1800" w:bottom="1440" w:left="1800" w:header="720" w:footer="720" w:gutter="0"/>
          <w:pgNumType w:start="1"/>
          <w:cols w:space="720"/>
          <w:docGrid w:linePitch="360"/>
        </w:sectPr>
      </w:pPr>
    </w:p>
    <w:p w14:paraId="28B8100A" w14:textId="3DC49F80" w:rsidR="00467A72" w:rsidRDefault="004871BA">
      <w:pPr>
        <w:rPr>
          <w:rFonts w:ascii="Times New Roman" w:hAnsi="Times New Roman"/>
        </w:rPr>
      </w:pPr>
      <w:r w:rsidRPr="00AC6DD7">
        <w:rPr>
          <w:rFonts w:ascii="Times New Roman" w:hAnsi="Times New Roman"/>
          <w:b/>
        </w:rPr>
        <w:t>Table 13</w:t>
      </w:r>
      <w:r w:rsidR="00467A72">
        <w:rPr>
          <w:rFonts w:ascii="Times New Roman" w:hAnsi="Times New Roman"/>
        </w:rPr>
        <w:t xml:space="preserve">. </w:t>
      </w:r>
      <w:r w:rsidR="005E227D">
        <w:rPr>
          <w:rFonts w:ascii="Times New Roman" w:hAnsi="Times New Roman"/>
        </w:rPr>
        <w:t>Modern Comparative Collection and Archaeological Sub-Sample Data</w:t>
      </w:r>
    </w:p>
    <w:p w14:paraId="5A1418D4" w14:textId="77777777" w:rsidR="00467A72" w:rsidRDefault="00467A72">
      <w:pPr>
        <w:rPr>
          <w:rFonts w:ascii="Times New Roman" w:hAnsi="Times New Roman"/>
        </w:rPr>
      </w:pPr>
    </w:p>
    <w:tbl>
      <w:tblPr>
        <w:tblW w:w="13155" w:type="dxa"/>
        <w:tblInd w:w="93" w:type="dxa"/>
        <w:tblLayout w:type="fixed"/>
        <w:tblLook w:val="04A0" w:firstRow="1" w:lastRow="0" w:firstColumn="1" w:lastColumn="0" w:noHBand="0" w:noVBand="1"/>
      </w:tblPr>
      <w:tblGrid>
        <w:gridCol w:w="555"/>
        <w:gridCol w:w="1080"/>
        <w:gridCol w:w="900"/>
        <w:gridCol w:w="1170"/>
        <w:gridCol w:w="1080"/>
        <w:gridCol w:w="1080"/>
        <w:gridCol w:w="1260"/>
        <w:gridCol w:w="1170"/>
        <w:gridCol w:w="720"/>
        <w:gridCol w:w="1170"/>
        <w:gridCol w:w="720"/>
        <w:gridCol w:w="1206"/>
        <w:gridCol w:w="1044"/>
      </w:tblGrid>
      <w:tr w:rsidR="000A03A0" w:rsidRPr="002A7C05" w14:paraId="0EA6BA26" w14:textId="77777777" w:rsidTr="002A7C05">
        <w:trPr>
          <w:trHeight w:val="300"/>
        </w:trPr>
        <w:tc>
          <w:tcPr>
            <w:tcW w:w="555" w:type="dxa"/>
            <w:tcBorders>
              <w:top w:val="nil"/>
              <w:left w:val="nil"/>
              <w:bottom w:val="nil"/>
              <w:right w:val="nil"/>
            </w:tcBorders>
            <w:shd w:val="clear" w:color="auto" w:fill="FF6666"/>
            <w:noWrap/>
            <w:vAlign w:val="center"/>
            <w:hideMark/>
          </w:tcPr>
          <w:p w14:paraId="0463E1CC" w14:textId="77777777" w:rsidR="003A2DB4" w:rsidRPr="002A7C05" w:rsidRDefault="003A2DB4" w:rsidP="002A7C05">
            <w:pPr>
              <w:jc w:val="center"/>
              <w:rPr>
                <w:rFonts w:ascii="Times New Roman" w:eastAsia="Times New Roman" w:hAnsi="Times New Roman"/>
                <w:color w:val="000000"/>
                <w:sz w:val="20"/>
                <w:szCs w:val="20"/>
              </w:rPr>
            </w:pPr>
            <w:r w:rsidRPr="002A7C05">
              <w:rPr>
                <w:rFonts w:ascii="Times New Roman" w:eastAsia="Times New Roman" w:hAnsi="Times New Roman"/>
                <w:color w:val="000000"/>
                <w:sz w:val="20"/>
                <w:szCs w:val="20"/>
              </w:rPr>
              <w:t>Obs</w:t>
            </w:r>
          </w:p>
        </w:tc>
        <w:tc>
          <w:tcPr>
            <w:tcW w:w="1080" w:type="dxa"/>
            <w:tcBorders>
              <w:top w:val="nil"/>
              <w:left w:val="nil"/>
              <w:bottom w:val="nil"/>
              <w:right w:val="nil"/>
            </w:tcBorders>
            <w:shd w:val="clear" w:color="auto" w:fill="FF6666"/>
            <w:noWrap/>
            <w:vAlign w:val="center"/>
            <w:hideMark/>
          </w:tcPr>
          <w:p w14:paraId="06DA08BC" w14:textId="77777777" w:rsidR="003A2DB4" w:rsidRPr="002A7C05" w:rsidRDefault="003A2DB4" w:rsidP="002A7C05">
            <w:pPr>
              <w:jc w:val="center"/>
              <w:rPr>
                <w:rFonts w:ascii="Times New Roman" w:eastAsia="Times New Roman" w:hAnsi="Times New Roman"/>
                <w:color w:val="000000"/>
                <w:sz w:val="20"/>
                <w:szCs w:val="20"/>
              </w:rPr>
            </w:pPr>
            <w:r w:rsidRPr="002A7C05">
              <w:rPr>
                <w:rFonts w:ascii="Times New Roman" w:eastAsia="Times New Roman" w:hAnsi="Times New Roman"/>
                <w:color w:val="000000"/>
                <w:sz w:val="20"/>
                <w:szCs w:val="20"/>
              </w:rPr>
              <w:t>Species name</w:t>
            </w:r>
          </w:p>
        </w:tc>
        <w:tc>
          <w:tcPr>
            <w:tcW w:w="900" w:type="dxa"/>
            <w:tcBorders>
              <w:top w:val="nil"/>
              <w:left w:val="nil"/>
              <w:bottom w:val="nil"/>
              <w:right w:val="nil"/>
            </w:tcBorders>
            <w:shd w:val="clear" w:color="auto" w:fill="FF6666"/>
            <w:noWrap/>
            <w:vAlign w:val="center"/>
            <w:hideMark/>
          </w:tcPr>
          <w:p w14:paraId="758DBB8E" w14:textId="77777777" w:rsidR="003A2DB4" w:rsidRPr="002A7C05" w:rsidRDefault="003A2DB4" w:rsidP="002A7C05">
            <w:pPr>
              <w:jc w:val="center"/>
              <w:rPr>
                <w:rFonts w:ascii="Times New Roman" w:eastAsia="Times New Roman" w:hAnsi="Times New Roman"/>
                <w:color w:val="000000"/>
                <w:sz w:val="20"/>
                <w:szCs w:val="20"/>
              </w:rPr>
            </w:pPr>
            <w:r w:rsidRPr="002A7C05">
              <w:rPr>
                <w:rFonts w:ascii="Times New Roman" w:eastAsia="Times New Roman" w:hAnsi="Times New Roman"/>
                <w:color w:val="000000"/>
                <w:sz w:val="20"/>
                <w:szCs w:val="20"/>
              </w:rPr>
              <w:t>Species</w:t>
            </w:r>
          </w:p>
        </w:tc>
        <w:tc>
          <w:tcPr>
            <w:tcW w:w="1170" w:type="dxa"/>
            <w:tcBorders>
              <w:top w:val="nil"/>
              <w:left w:val="nil"/>
              <w:bottom w:val="nil"/>
              <w:right w:val="nil"/>
            </w:tcBorders>
            <w:shd w:val="clear" w:color="auto" w:fill="FF6666"/>
            <w:noWrap/>
            <w:vAlign w:val="center"/>
            <w:hideMark/>
          </w:tcPr>
          <w:p w14:paraId="59613DAE" w14:textId="77777777" w:rsidR="003A2DB4" w:rsidRPr="002A7C05" w:rsidRDefault="003A2DB4" w:rsidP="002A7C05">
            <w:pPr>
              <w:jc w:val="center"/>
              <w:rPr>
                <w:rFonts w:ascii="Times New Roman" w:eastAsia="Times New Roman" w:hAnsi="Times New Roman"/>
                <w:color w:val="000000"/>
                <w:sz w:val="20"/>
                <w:szCs w:val="20"/>
              </w:rPr>
            </w:pPr>
            <w:r w:rsidRPr="002A7C05">
              <w:rPr>
                <w:rFonts w:ascii="Times New Roman" w:eastAsia="Times New Roman" w:hAnsi="Times New Roman"/>
                <w:color w:val="000000"/>
                <w:sz w:val="20"/>
                <w:szCs w:val="20"/>
              </w:rPr>
              <w:t>Microscope Thickness</w:t>
            </w:r>
          </w:p>
        </w:tc>
        <w:tc>
          <w:tcPr>
            <w:tcW w:w="1080" w:type="dxa"/>
            <w:tcBorders>
              <w:top w:val="nil"/>
              <w:left w:val="nil"/>
              <w:bottom w:val="nil"/>
              <w:right w:val="nil"/>
            </w:tcBorders>
            <w:shd w:val="clear" w:color="auto" w:fill="FF6666"/>
            <w:noWrap/>
            <w:vAlign w:val="center"/>
            <w:hideMark/>
          </w:tcPr>
          <w:p w14:paraId="0288293C" w14:textId="77777777" w:rsidR="003A2DB4" w:rsidRPr="002A7C05" w:rsidRDefault="003A2DB4" w:rsidP="002A7C05">
            <w:pPr>
              <w:jc w:val="center"/>
              <w:rPr>
                <w:rFonts w:ascii="Times New Roman" w:eastAsia="Times New Roman" w:hAnsi="Times New Roman"/>
                <w:color w:val="000000"/>
                <w:sz w:val="20"/>
                <w:szCs w:val="20"/>
              </w:rPr>
            </w:pPr>
            <w:r w:rsidRPr="002A7C05">
              <w:rPr>
                <w:rFonts w:ascii="Times New Roman" w:eastAsia="Times New Roman" w:hAnsi="Times New Roman"/>
                <w:color w:val="000000"/>
                <w:sz w:val="20"/>
                <w:szCs w:val="20"/>
              </w:rPr>
              <w:t>SEM ThicknessLOW</w:t>
            </w:r>
          </w:p>
        </w:tc>
        <w:tc>
          <w:tcPr>
            <w:tcW w:w="1080" w:type="dxa"/>
            <w:tcBorders>
              <w:top w:val="nil"/>
              <w:left w:val="nil"/>
              <w:bottom w:val="nil"/>
              <w:right w:val="nil"/>
            </w:tcBorders>
            <w:shd w:val="clear" w:color="auto" w:fill="FF6666"/>
            <w:noWrap/>
            <w:vAlign w:val="center"/>
            <w:hideMark/>
          </w:tcPr>
          <w:p w14:paraId="3CA2A14A" w14:textId="77777777" w:rsidR="003A2DB4" w:rsidRPr="002A7C05" w:rsidRDefault="003A2DB4" w:rsidP="002A7C05">
            <w:pPr>
              <w:jc w:val="center"/>
              <w:rPr>
                <w:rFonts w:ascii="Times New Roman" w:eastAsia="Times New Roman" w:hAnsi="Times New Roman"/>
                <w:color w:val="000000"/>
                <w:sz w:val="20"/>
                <w:szCs w:val="20"/>
              </w:rPr>
            </w:pPr>
            <w:r w:rsidRPr="002A7C05">
              <w:rPr>
                <w:rFonts w:ascii="Times New Roman" w:eastAsia="Times New Roman" w:hAnsi="Times New Roman"/>
                <w:color w:val="000000"/>
                <w:sz w:val="20"/>
                <w:szCs w:val="20"/>
              </w:rPr>
              <w:t>SEM Thickness HIGH</w:t>
            </w:r>
          </w:p>
        </w:tc>
        <w:tc>
          <w:tcPr>
            <w:tcW w:w="1260" w:type="dxa"/>
            <w:tcBorders>
              <w:top w:val="nil"/>
              <w:left w:val="nil"/>
              <w:bottom w:val="nil"/>
              <w:right w:val="nil"/>
            </w:tcBorders>
            <w:shd w:val="clear" w:color="auto" w:fill="FF6666"/>
            <w:noWrap/>
            <w:vAlign w:val="center"/>
            <w:hideMark/>
          </w:tcPr>
          <w:p w14:paraId="46125A18" w14:textId="77777777" w:rsidR="003A2DB4" w:rsidRPr="002A7C05" w:rsidRDefault="003A2DB4" w:rsidP="002A7C05">
            <w:pPr>
              <w:jc w:val="center"/>
              <w:rPr>
                <w:rFonts w:ascii="Times New Roman" w:eastAsia="Times New Roman" w:hAnsi="Times New Roman"/>
                <w:color w:val="000000"/>
                <w:sz w:val="20"/>
                <w:szCs w:val="20"/>
              </w:rPr>
            </w:pPr>
            <w:r w:rsidRPr="002A7C05">
              <w:rPr>
                <w:rFonts w:ascii="Times New Roman" w:eastAsia="Times New Roman" w:hAnsi="Times New Roman"/>
                <w:color w:val="000000"/>
                <w:sz w:val="20"/>
                <w:szCs w:val="20"/>
              </w:rPr>
              <w:t>Comparative indicator</w:t>
            </w:r>
          </w:p>
        </w:tc>
        <w:tc>
          <w:tcPr>
            <w:tcW w:w="1170" w:type="dxa"/>
            <w:tcBorders>
              <w:top w:val="nil"/>
              <w:left w:val="nil"/>
              <w:bottom w:val="nil"/>
              <w:right w:val="nil"/>
            </w:tcBorders>
            <w:shd w:val="clear" w:color="auto" w:fill="FF6666"/>
            <w:noWrap/>
            <w:vAlign w:val="center"/>
            <w:hideMark/>
          </w:tcPr>
          <w:p w14:paraId="49171CC4" w14:textId="77777777" w:rsidR="003A2DB4" w:rsidRPr="002A7C05" w:rsidRDefault="003A2DB4" w:rsidP="002A7C05">
            <w:pPr>
              <w:jc w:val="center"/>
              <w:rPr>
                <w:rFonts w:ascii="Times New Roman" w:eastAsia="Times New Roman" w:hAnsi="Times New Roman"/>
                <w:color w:val="000000"/>
                <w:sz w:val="20"/>
                <w:szCs w:val="20"/>
              </w:rPr>
            </w:pPr>
            <w:r w:rsidRPr="002A7C05">
              <w:rPr>
                <w:rFonts w:ascii="Times New Roman" w:eastAsia="Times New Roman" w:hAnsi="Times New Roman"/>
                <w:color w:val="000000"/>
                <w:sz w:val="20"/>
                <w:szCs w:val="20"/>
              </w:rPr>
              <w:t>Microscope Pores</w:t>
            </w:r>
          </w:p>
        </w:tc>
        <w:tc>
          <w:tcPr>
            <w:tcW w:w="720" w:type="dxa"/>
            <w:tcBorders>
              <w:top w:val="nil"/>
              <w:left w:val="nil"/>
              <w:bottom w:val="nil"/>
              <w:right w:val="nil"/>
            </w:tcBorders>
            <w:shd w:val="clear" w:color="auto" w:fill="FF6666"/>
            <w:noWrap/>
            <w:vAlign w:val="center"/>
            <w:hideMark/>
          </w:tcPr>
          <w:p w14:paraId="16B76113" w14:textId="77777777" w:rsidR="003A2DB4" w:rsidRPr="002A7C05" w:rsidRDefault="003A2DB4" w:rsidP="002A7C05">
            <w:pPr>
              <w:jc w:val="center"/>
              <w:rPr>
                <w:rFonts w:ascii="Times New Roman" w:eastAsia="Times New Roman" w:hAnsi="Times New Roman"/>
                <w:color w:val="000000"/>
                <w:sz w:val="20"/>
                <w:szCs w:val="20"/>
              </w:rPr>
            </w:pPr>
            <w:r w:rsidRPr="002A7C05">
              <w:rPr>
                <w:rFonts w:ascii="Times New Roman" w:eastAsia="Times New Roman" w:hAnsi="Times New Roman"/>
                <w:color w:val="000000"/>
                <w:sz w:val="20"/>
                <w:szCs w:val="20"/>
              </w:rPr>
              <w:t>SEM Pores</w:t>
            </w:r>
          </w:p>
        </w:tc>
        <w:tc>
          <w:tcPr>
            <w:tcW w:w="1170" w:type="dxa"/>
            <w:tcBorders>
              <w:top w:val="nil"/>
              <w:left w:val="nil"/>
              <w:bottom w:val="nil"/>
              <w:right w:val="nil"/>
            </w:tcBorders>
            <w:shd w:val="clear" w:color="auto" w:fill="FF6666"/>
            <w:noWrap/>
            <w:vAlign w:val="center"/>
            <w:hideMark/>
          </w:tcPr>
          <w:p w14:paraId="1413CF86" w14:textId="77777777" w:rsidR="003A2DB4" w:rsidRPr="002A7C05" w:rsidRDefault="003A2DB4" w:rsidP="002A7C05">
            <w:pPr>
              <w:jc w:val="center"/>
              <w:rPr>
                <w:rFonts w:ascii="Times New Roman" w:eastAsia="Times New Roman" w:hAnsi="Times New Roman"/>
                <w:color w:val="000000"/>
                <w:sz w:val="20"/>
                <w:szCs w:val="20"/>
              </w:rPr>
            </w:pPr>
            <w:r w:rsidRPr="002A7C05">
              <w:rPr>
                <w:rFonts w:ascii="Times New Roman" w:eastAsia="Times New Roman" w:hAnsi="Times New Roman"/>
                <w:color w:val="000000"/>
                <w:sz w:val="20"/>
                <w:szCs w:val="20"/>
              </w:rPr>
              <w:t>Microscope Ratio</w:t>
            </w:r>
          </w:p>
        </w:tc>
        <w:tc>
          <w:tcPr>
            <w:tcW w:w="720" w:type="dxa"/>
            <w:tcBorders>
              <w:top w:val="nil"/>
              <w:left w:val="nil"/>
              <w:bottom w:val="nil"/>
              <w:right w:val="nil"/>
            </w:tcBorders>
            <w:shd w:val="clear" w:color="auto" w:fill="FF6666"/>
            <w:noWrap/>
            <w:vAlign w:val="center"/>
            <w:hideMark/>
          </w:tcPr>
          <w:p w14:paraId="570D154E" w14:textId="77777777" w:rsidR="003A2DB4" w:rsidRPr="002A7C05" w:rsidRDefault="003A2DB4" w:rsidP="002A7C05">
            <w:pPr>
              <w:jc w:val="center"/>
              <w:rPr>
                <w:rFonts w:ascii="Times New Roman" w:eastAsia="Times New Roman" w:hAnsi="Times New Roman"/>
                <w:color w:val="000000"/>
                <w:sz w:val="20"/>
                <w:szCs w:val="20"/>
              </w:rPr>
            </w:pPr>
            <w:r w:rsidRPr="002A7C05">
              <w:rPr>
                <w:rFonts w:ascii="Times New Roman" w:eastAsia="Times New Roman" w:hAnsi="Times New Roman"/>
                <w:color w:val="000000"/>
                <w:sz w:val="20"/>
                <w:szCs w:val="20"/>
              </w:rPr>
              <w:t>SEM Ratio</w:t>
            </w:r>
          </w:p>
        </w:tc>
        <w:tc>
          <w:tcPr>
            <w:tcW w:w="1206" w:type="dxa"/>
            <w:tcBorders>
              <w:top w:val="nil"/>
              <w:left w:val="nil"/>
              <w:bottom w:val="nil"/>
              <w:right w:val="nil"/>
            </w:tcBorders>
            <w:shd w:val="clear" w:color="auto" w:fill="FF6666"/>
            <w:noWrap/>
            <w:vAlign w:val="center"/>
            <w:hideMark/>
          </w:tcPr>
          <w:p w14:paraId="2BF73212" w14:textId="77777777" w:rsidR="003A2DB4" w:rsidRPr="002A7C05" w:rsidRDefault="003A2DB4" w:rsidP="002A7C05">
            <w:pPr>
              <w:jc w:val="center"/>
              <w:rPr>
                <w:rFonts w:ascii="Times New Roman" w:eastAsia="Times New Roman" w:hAnsi="Times New Roman"/>
                <w:color w:val="000000"/>
                <w:sz w:val="20"/>
                <w:szCs w:val="20"/>
              </w:rPr>
            </w:pPr>
            <w:r w:rsidRPr="002A7C05">
              <w:rPr>
                <w:rFonts w:ascii="Times New Roman" w:eastAsia="Times New Roman" w:hAnsi="Times New Roman"/>
                <w:color w:val="000000"/>
                <w:sz w:val="20"/>
                <w:szCs w:val="20"/>
              </w:rPr>
              <w:t>Microscope Resorption</w:t>
            </w:r>
          </w:p>
        </w:tc>
        <w:tc>
          <w:tcPr>
            <w:tcW w:w="1044" w:type="dxa"/>
            <w:tcBorders>
              <w:top w:val="nil"/>
              <w:left w:val="nil"/>
              <w:bottom w:val="nil"/>
              <w:right w:val="nil"/>
            </w:tcBorders>
            <w:shd w:val="clear" w:color="auto" w:fill="FF6666"/>
            <w:noWrap/>
            <w:vAlign w:val="center"/>
            <w:hideMark/>
          </w:tcPr>
          <w:p w14:paraId="4548A31F" w14:textId="77777777" w:rsidR="003A2DB4" w:rsidRPr="002A7C05" w:rsidRDefault="003A2DB4" w:rsidP="002A7C05">
            <w:pPr>
              <w:jc w:val="center"/>
              <w:rPr>
                <w:rFonts w:ascii="Times New Roman" w:eastAsia="Times New Roman" w:hAnsi="Times New Roman"/>
                <w:color w:val="000000"/>
                <w:sz w:val="20"/>
                <w:szCs w:val="20"/>
              </w:rPr>
            </w:pPr>
            <w:r w:rsidRPr="002A7C05">
              <w:rPr>
                <w:rFonts w:ascii="Times New Roman" w:eastAsia="Times New Roman" w:hAnsi="Times New Roman"/>
                <w:color w:val="000000"/>
                <w:sz w:val="20"/>
                <w:szCs w:val="20"/>
              </w:rPr>
              <w:t>SEM Resoption</w:t>
            </w:r>
          </w:p>
        </w:tc>
      </w:tr>
      <w:tr w:rsidR="000A03A0" w:rsidRPr="003A2DB4" w14:paraId="467AA8F8" w14:textId="77777777" w:rsidTr="000A03A0">
        <w:trPr>
          <w:trHeight w:val="300"/>
        </w:trPr>
        <w:tc>
          <w:tcPr>
            <w:tcW w:w="555" w:type="dxa"/>
            <w:tcBorders>
              <w:top w:val="nil"/>
              <w:left w:val="nil"/>
              <w:bottom w:val="nil"/>
              <w:right w:val="nil"/>
            </w:tcBorders>
            <w:shd w:val="clear" w:color="auto" w:fill="auto"/>
            <w:noWrap/>
            <w:vAlign w:val="bottom"/>
            <w:hideMark/>
          </w:tcPr>
          <w:p w14:paraId="2D400E2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80" w:type="dxa"/>
            <w:tcBorders>
              <w:top w:val="nil"/>
              <w:left w:val="nil"/>
              <w:bottom w:val="nil"/>
              <w:right w:val="nil"/>
            </w:tcBorders>
            <w:shd w:val="clear" w:color="auto" w:fill="auto"/>
            <w:noWrap/>
            <w:vAlign w:val="bottom"/>
            <w:hideMark/>
          </w:tcPr>
          <w:p w14:paraId="0D6B0F6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5F3A050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4FE0DDD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080" w:type="dxa"/>
            <w:tcBorders>
              <w:top w:val="nil"/>
              <w:left w:val="nil"/>
              <w:bottom w:val="nil"/>
              <w:right w:val="nil"/>
            </w:tcBorders>
            <w:shd w:val="clear" w:color="auto" w:fill="auto"/>
            <w:noWrap/>
            <w:vAlign w:val="bottom"/>
            <w:hideMark/>
          </w:tcPr>
          <w:p w14:paraId="00ABC00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57F2792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0C1D9D6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672BBF5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720" w:type="dxa"/>
            <w:tcBorders>
              <w:top w:val="nil"/>
              <w:left w:val="nil"/>
              <w:bottom w:val="nil"/>
              <w:right w:val="nil"/>
            </w:tcBorders>
            <w:shd w:val="clear" w:color="auto" w:fill="auto"/>
            <w:noWrap/>
            <w:vAlign w:val="bottom"/>
            <w:hideMark/>
          </w:tcPr>
          <w:p w14:paraId="14579D4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0038B91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3.5</w:t>
            </w:r>
          </w:p>
        </w:tc>
        <w:tc>
          <w:tcPr>
            <w:tcW w:w="720" w:type="dxa"/>
            <w:tcBorders>
              <w:top w:val="nil"/>
              <w:left w:val="nil"/>
              <w:bottom w:val="nil"/>
              <w:right w:val="nil"/>
            </w:tcBorders>
            <w:shd w:val="clear" w:color="auto" w:fill="auto"/>
            <w:noWrap/>
            <w:vAlign w:val="bottom"/>
            <w:hideMark/>
          </w:tcPr>
          <w:p w14:paraId="1B22094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03CA41F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01521EF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2A86E94B" w14:textId="77777777" w:rsidTr="000A03A0">
        <w:trPr>
          <w:trHeight w:val="300"/>
        </w:trPr>
        <w:tc>
          <w:tcPr>
            <w:tcW w:w="555" w:type="dxa"/>
            <w:tcBorders>
              <w:top w:val="nil"/>
              <w:left w:val="nil"/>
              <w:bottom w:val="nil"/>
              <w:right w:val="nil"/>
            </w:tcBorders>
            <w:shd w:val="clear" w:color="auto" w:fill="auto"/>
            <w:noWrap/>
            <w:vAlign w:val="bottom"/>
            <w:hideMark/>
          </w:tcPr>
          <w:p w14:paraId="6AB1179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080" w:type="dxa"/>
            <w:tcBorders>
              <w:top w:val="nil"/>
              <w:left w:val="nil"/>
              <w:bottom w:val="nil"/>
              <w:right w:val="nil"/>
            </w:tcBorders>
            <w:shd w:val="clear" w:color="auto" w:fill="auto"/>
            <w:noWrap/>
            <w:vAlign w:val="bottom"/>
            <w:hideMark/>
          </w:tcPr>
          <w:p w14:paraId="26E418C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1797B1B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3188582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0.37</w:t>
            </w:r>
          </w:p>
        </w:tc>
        <w:tc>
          <w:tcPr>
            <w:tcW w:w="1080" w:type="dxa"/>
            <w:tcBorders>
              <w:top w:val="nil"/>
              <w:left w:val="nil"/>
              <w:bottom w:val="nil"/>
              <w:right w:val="nil"/>
            </w:tcBorders>
            <w:shd w:val="clear" w:color="auto" w:fill="auto"/>
            <w:noWrap/>
            <w:vAlign w:val="bottom"/>
            <w:hideMark/>
          </w:tcPr>
          <w:p w14:paraId="56AB626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07EB022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5DBD775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489920A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2.75</w:t>
            </w:r>
          </w:p>
        </w:tc>
        <w:tc>
          <w:tcPr>
            <w:tcW w:w="720" w:type="dxa"/>
            <w:tcBorders>
              <w:top w:val="nil"/>
              <w:left w:val="nil"/>
              <w:bottom w:val="nil"/>
              <w:right w:val="nil"/>
            </w:tcBorders>
            <w:shd w:val="clear" w:color="auto" w:fill="auto"/>
            <w:noWrap/>
            <w:vAlign w:val="bottom"/>
            <w:hideMark/>
          </w:tcPr>
          <w:p w14:paraId="35864F6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7CA2019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2.7</w:t>
            </w:r>
          </w:p>
        </w:tc>
        <w:tc>
          <w:tcPr>
            <w:tcW w:w="720" w:type="dxa"/>
            <w:tcBorders>
              <w:top w:val="nil"/>
              <w:left w:val="nil"/>
              <w:bottom w:val="nil"/>
              <w:right w:val="nil"/>
            </w:tcBorders>
            <w:shd w:val="clear" w:color="auto" w:fill="auto"/>
            <w:noWrap/>
            <w:vAlign w:val="bottom"/>
            <w:hideMark/>
          </w:tcPr>
          <w:p w14:paraId="6E247E8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0918197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7C963BF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1733F9C3" w14:textId="77777777" w:rsidTr="000A03A0">
        <w:trPr>
          <w:trHeight w:val="300"/>
        </w:trPr>
        <w:tc>
          <w:tcPr>
            <w:tcW w:w="555" w:type="dxa"/>
            <w:tcBorders>
              <w:top w:val="nil"/>
              <w:left w:val="nil"/>
              <w:bottom w:val="nil"/>
              <w:right w:val="nil"/>
            </w:tcBorders>
            <w:shd w:val="clear" w:color="auto" w:fill="auto"/>
            <w:noWrap/>
            <w:vAlign w:val="bottom"/>
            <w:hideMark/>
          </w:tcPr>
          <w:p w14:paraId="14B09A3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1080" w:type="dxa"/>
            <w:tcBorders>
              <w:top w:val="nil"/>
              <w:left w:val="nil"/>
              <w:bottom w:val="nil"/>
              <w:right w:val="nil"/>
            </w:tcBorders>
            <w:shd w:val="clear" w:color="auto" w:fill="auto"/>
            <w:noWrap/>
            <w:vAlign w:val="bottom"/>
            <w:hideMark/>
          </w:tcPr>
          <w:p w14:paraId="5619241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1D8B819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0BF67C6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0.369</w:t>
            </w:r>
          </w:p>
        </w:tc>
        <w:tc>
          <w:tcPr>
            <w:tcW w:w="1080" w:type="dxa"/>
            <w:tcBorders>
              <w:top w:val="nil"/>
              <w:left w:val="nil"/>
              <w:bottom w:val="nil"/>
              <w:right w:val="nil"/>
            </w:tcBorders>
            <w:shd w:val="clear" w:color="auto" w:fill="auto"/>
            <w:noWrap/>
            <w:vAlign w:val="bottom"/>
            <w:hideMark/>
          </w:tcPr>
          <w:p w14:paraId="0A0E73E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67801BA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38B2009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1FCD13F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720" w:type="dxa"/>
            <w:tcBorders>
              <w:top w:val="nil"/>
              <w:left w:val="nil"/>
              <w:bottom w:val="nil"/>
              <w:right w:val="nil"/>
            </w:tcBorders>
            <w:shd w:val="clear" w:color="auto" w:fill="auto"/>
            <w:noWrap/>
            <w:vAlign w:val="bottom"/>
            <w:hideMark/>
          </w:tcPr>
          <w:p w14:paraId="1983E1A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7374348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2.6</w:t>
            </w:r>
          </w:p>
        </w:tc>
        <w:tc>
          <w:tcPr>
            <w:tcW w:w="720" w:type="dxa"/>
            <w:tcBorders>
              <w:top w:val="nil"/>
              <w:left w:val="nil"/>
              <w:bottom w:val="nil"/>
              <w:right w:val="nil"/>
            </w:tcBorders>
            <w:shd w:val="clear" w:color="auto" w:fill="auto"/>
            <w:noWrap/>
            <w:vAlign w:val="bottom"/>
            <w:hideMark/>
          </w:tcPr>
          <w:p w14:paraId="4C102B1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2351B13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1007D2F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04B7AA05" w14:textId="77777777" w:rsidTr="000A03A0">
        <w:trPr>
          <w:trHeight w:val="300"/>
        </w:trPr>
        <w:tc>
          <w:tcPr>
            <w:tcW w:w="555" w:type="dxa"/>
            <w:tcBorders>
              <w:top w:val="nil"/>
              <w:left w:val="nil"/>
              <w:bottom w:val="nil"/>
              <w:right w:val="nil"/>
            </w:tcBorders>
            <w:shd w:val="clear" w:color="auto" w:fill="auto"/>
            <w:noWrap/>
            <w:vAlign w:val="bottom"/>
            <w:hideMark/>
          </w:tcPr>
          <w:p w14:paraId="400166A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4</w:t>
            </w:r>
          </w:p>
        </w:tc>
        <w:tc>
          <w:tcPr>
            <w:tcW w:w="1080" w:type="dxa"/>
            <w:tcBorders>
              <w:top w:val="nil"/>
              <w:left w:val="nil"/>
              <w:bottom w:val="nil"/>
              <w:right w:val="nil"/>
            </w:tcBorders>
            <w:shd w:val="clear" w:color="auto" w:fill="auto"/>
            <w:noWrap/>
            <w:vAlign w:val="bottom"/>
            <w:hideMark/>
          </w:tcPr>
          <w:p w14:paraId="10CB48E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61B920B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1628A89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0.363</w:t>
            </w:r>
          </w:p>
        </w:tc>
        <w:tc>
          <w:tcPr>
            <w:tcW w:w="1080" w:type="dxa"/>
            <w:tcBorders>
              <w:top w:val="nil"/>
              <w:left w:val="nil"/>
              <w:bottom w:val="nil"/>
              <w:right w:val="nil"/>
            </w:tcBorders>
            <w:shd w:val="clear" w:color="auto" w:fill="auto"/>
            <w:noWrap/>
            <w:vAlign w:val="bottom"/>
            <w:hideMark/>
          </w:tcPr>
          <w:p w14:paraId="30D8140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6C85175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48DDA41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79EE1D9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1.75</w:t>
            </w:r>
          </w:p>
        </w:tc>
        <w:tc>
          <w:tcPr>
            <w:tcW w:w="720" w:type="dxa"/>
            <w:tcBorders>
              <w:top w:val="nil"/>
              <w:left w:val="nil"/>
              <w:bottom w:val="nil"/>
              <w:right w:val="nil"/>
            </w:tcBorders>
            <w:shd w:val="clear" w:color="auto" w:fill="auto"/>
            <w:noWrap/>
            <w:vAlign w:val="bottom"/>
            <w:hideMark/>
          </w:tcPr>
          <w:p w14:paraId="3EF20C0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66C3A72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2.9</w:t>
            </w:r>
          </w:p>
        </w:tc>
        <w:tc>
          <w:tcPr>
            <w:tcW w:w="720" w:type="dxa"/>
            <w:tcBorders>
              <w:top w:val="nil"/>
              <w:left w:val="nil"/>
              <w:bottom w:val="nil"/>
              <w:right w:val="nil"/>
            </w:tcBorders>
            <w:shd w:val="clear" w:color="auto" w:fill="auto"/>
            <w:noWrap/>
            <w:vAlign w:val="bottom"/>
            <w:hideMark/>
          </w:tcPr>
          <w:p w14:paraId="7AEF873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5223F85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48FBF37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2C1837A7" w14:textId="77777777" w:rsidTr="000A03A0">
        <w:trPr>
          <w:trHeight w:val="300"/>
        </w:trPr>
        <w:tc>
          <w:tcPr>
            <w:tcW w:w="555" w:type="dxa"/>
            <w:tcBorders>
              <w:top w:val="nil"/>
              <w:left w:val="nil"/>
              <w:bottom w:val="nil"/>
              <w:right w:val="nil"/>
            </w:tcBorders>
            <w:shd w:val="clear" w:color="auto" w:fill="auto"/>
            <w:noWrap/>
            <w:vAlign w:val="bottom"/>
            <w:hideMark/>
          </w:tcPr>
          <w:p w14:paraId="1502457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5</w:t>
            </w:r>
          </w:p>
        </w:tc>
        <w:tc>
          <w:tcPr>
            <w:tcW w:w="1080" w:type="dxa"/>
            <w:tcBorders>
              <w:top w:val="nil"/>
              <w:left w:val="nil"/>
              <w:bottom w:val="nil"/>
              <w:right w:val="nil"/>
            </w:tcBorders>
            <w:shd w:val="clear" w:color="auto" w:fill="auto"/>
            <w:noWrap/>
            <w:vAlign w:val="bottom"/>
            <w:hideMark/>
          </w:tcPr>
          <w:p w14:paraId="133033F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3B471C2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320F89D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0.357</w:t>
            </w:r>
          </w:p>
        </w:tc>
        <w:tc>
          <w:tcPr>
            <w:tcW w:w="1080" w:type="dxa"/>
            <w:tcBorders>
              <w:top w:val="nil"/>
              <w:left w:val="nil"/>
              <w:bottom w:val="nil"/>
              <w:right w:val="nil"/>
            </w:tcBorders>
            <w:shd w:val="clear" w:color="auto" w:fill="auto"/>
            <w:noWrap/>
            <w:vAlign w:val="bottom"/>
            <w:hideMark/>
          </w:tcPr>
          <w:p w14:paraId="1928B5A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49CCD33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51D04DE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3F4A98F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2.5</w:t>
            </w:r>
          </w:p>
        </w:tc>
        <w:tc>
          <w:tcPr>
            <w:tcW w:w="720" w:type="dxa"/>
            <w:tcBorders>
              <w:top w:val="nil"/>
              <w:left w:val="nil"/>
              <w:bottom w:val="nil"/>
              <w:right w:val="nil"/>
            </w:tcBorders>
            <w:shd w:val="clear" w:color="auto" w:fill="auto"/>
            <w:noWrap/>
            <w:vAlign w:val="bottom"/>
            <w:hideMark/>
          </w:tcPr>
          <w:p w14:paraId="2BDA74E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76C468F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720" w:type="dxa"/>
            <w:tcBorders>
              <w:top w:val="nil"/>
              <w:left w:val="nil"/>
              <w:bottom w:val="nil"/>
              <w:right w:val="nil"/>
            </w:tcBorders>
            <w:shd w:val="clear" w:color="auto" w:fill="auto"/>
            <w:noWrap/>
            <w:vAlign w:val="bottom"/>
            <w:hideMark/>
          </w:tcPr>
          <w:p w14:paraId="67FC70E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5A8504C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3C15D1A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4C0A4AAE" w14:textId="77777777" w:rsidTr="000A03A0">
        <w:trPr>
          <w:trHeight w:val="300"/>
        </w:trPr>
        <w:tc>
          <w:tcPr>
            <w:tcW w:w="555" w:type="dxa"/>
            <w:tcBorders>
              <w:top w:val="nil"/>
              <w:left w:val="nil"/>
              <w:bottom w:val="nil"/>
              <w:right w:val="nil"/>
            </w:tcBorders>
            <w:shd w:val="clear" w:color="auto" w:fill="auto"/>
            <w:noWrap/>
            <w:vAlign w:val="bottom"/>
            <w:hideMark/>
          </w:tcPr>
          <w:p w14:paraId="381BC88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w:t>
            </w:r>
          </w:p>
        </w:tc>
        <w:tc>
          <w:tcPr>
            <w:tcW w:w="1080" w:type="dxa"/>
            <w:tcBorders>
              <w:top w:val="nil"/>
              <w:left w:val="nil"/>
              <w:bottom w:val="nil"/>
              <w:right w:val="nil"/>
            </w:tcBorders>
            <w:shd w:val="clear" w:color="auto" w:fill="auto"/>
            <w:noWrap/>
            <w:vAlign w:val="bottom"/>
            <w:hideMark/>
          </w:tcPr>
          <w:p w14:paraId="1CE99C9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492A399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73F0D1D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0.351</w:t>
            </w:r>
          </w:p>
        </w:tc>
        <w:tc>
          <w:tcPr>
            <w:tcW w:w="1080" w:type="dxa"/>
            <w:tcBorders>
              <w:top w:val="nil"/>
              <w:left w:val="nil"/>
              <w:bottom w:val="nil"/>
              <w:right w:val="nil"/>
            </w:tcBorders>
            <w:shd w:val="clear" w:color="auto" w:fill="auto"/>
            <w:noWrap/>
            <w:vAlign w:val="bottom"/>
            <w:hideMark/>
          </w:tcPr>
          <w:p w14:paraId="78AEF97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6BA5852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47F2F0A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4E081B4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2.25</w:t>
            </w:r>
          </w:p>
        </w:tc>
        <w:tc>
          <w:tcPr>
            <w:tcW w:w="720" w:type="dxa"/>
            <w:tcBorders>
              <w:top w:val="nil"/>
              <w:left w:val="nil"/>
              <w:bottom w:val="nil"/>
              <w:right w:val="nil"/>
            </w:tcBorders>
            <w:shd w:val="clear" w:color="auto" w:fill="auto"/>
            <w:noWrap/>
            <w:vAlign w:val="bottom"/>
            <w:hideMark/>
          </w:tcPr>
          <w:p w14:paraId="280A508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2EBF07B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720" w:type="dxa"/>
            <w:tcBorders>
              <w:top w:val="nil"/>
              <w:left w:val="nil"/>
              <w:bottom w:val="nil"/>
              <w:right w:val="nil"/>
            </w:tcBorders>
            <w:shd w:val="clear" w:color="auto" w:fill="auto"/>
            <w:noWrap/>
            <w:vAlign w:val="bottom"/>
            <w:hideMark/>
          </w:tcPr>
          <w:p w14:paraId="71976FF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59B0107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5274205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5FFAF1D3" w14:textId="77777777" w:rsidTr="000A03A0">
        <w:trPr>
          <w:trHeight w:val="300"/>
        </w:trPr>
        <w:tc>
          <w:tcPr>
            <w:tcW w:w="555" w:type="dxa"/>
            <w:tcBorders>
              <w:top w:val="nil"/>
              <w:left w:val="nil"/>
              <w:bottom w:val="nil"/>
              <w:right w:val="nil"/>
            </w:tcBorders>
            <w:shd w:val="clear" w:color="auto" w:fill="auto"/>
            <w:noWrap/>
            <w:vAlign w:val="bottom"/>
            <w:hideMark/>
          </w:tcPr>
          <w:p w14:paraId="41DFC63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7</w:t>
            </w:r>
          </w:p>
        </w:tc>
        <w:tc>
          <w:tcPr>
            <w:tcW w:w="1080" w:type="dxa"/>
            <w:tcBorders>
              <w:top w:val="nil"/>
              <w:left w:val="nil"/>
              <w:bottom w:val="nil"/>
              <w:right w:val="nil"/>
            </w:tcBorders>
            <w:shd w:val="clear" w:color="auto" w:fill="auto"/>
            <w:noWrap/>
            <w:vAlign w:val="bottom"/>
            <w:hideMark/>
          </w:tcPr>
          <w:p w14:paraId="40C3C6A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31A8E7F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37D876E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0.225</w:t>
            </w:r>
          </w:p>
        </w:tc>
        <w:tc>
          <w:tcPr>
            <w:tcW w:w="1080" w:type="dxa"/>
            <w:tcBorders>
              <w:top w:val="nil"/>
              <w:left w:val="nil"/>
              <w:bottom w:val="nil"/>
              <w:right w:val="nil"/>
            </w:tcBorders>
            <w:shd w:val="clear" w:color="auto" w:fill="auto"/>
            <w:noWrap/>
            <w:vAlign w:val="bottom"/>
            <w:hideMark/>
          </w:tcPr>
          <w:p w14:paraId="06574DC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5E4F591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25193E4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5477778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720" w:type="dxa"/>
            <w:tcBorders>
              <w:top w:val="nil"/>
              <w:left w:val="nil"/>
              <w:bottom w:val="nil"/>
              <w:right w:val="nil"/>
            </w:tcBorders>
            <w:shd w:val="clear" w:color="auto" w:fill="auto"/>
            <w:noWrap/>
            <w:vAlign w:val="bottom"/>
            <w:hideMark/>
          </w:tcPr>
          <w:p w14:paraId="0632077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4854E5E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2.9</w:t>
            </w:r>
          </w:p>
        </w:tc>
        <w:tc>
          <w:tcPr>
            <w:tcW w:w="720" w:type="dxa"/>
            <w:tcBorders>
              <w:top w:val="nil"/>
              <w:left w:val="nil"/>
              <w:bottom w:val="nil"/>
              <w:right w:val="nil"/>
            </w:tcBorders>
            <w:shd w:val="clear" w:color="auto" w:fill="auto"/>
            <w:noWrap/>
            <w:vAlign w:val="bottom"/>
            <w:hideMark/>
          </w:tcPr>
          <w:p w14:paraId="7C05877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7B29EBC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12479A6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1FCE04FD" w14:textId="77777777" w:rsidTr="000A03A0">
        <w:trPr>
          <w:trHeight w:val="300"/>
        </w:trPr>
        <w:tc>
          <w:tcPr>
            <w:tcW w:w="555" w:type="dxa"/>
            <w:tcBorders>
              <w:top w:val="nil"/>
              <w:left w:val="nil"/>
              <w:bottom w:val="nil"/>
              <w:right w:val="nil"/>
            </w:tcBorders>
            <w:shd w:val="clear" w:color="auto" w:fill="auto"/>
            <w:noWrap/>
            <w:vAlign w:val="bottom"/>
            <w:hideMark/>
          </w:tcPr>
          <w:p w14:paraId="391C236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8</w:t>
            </w:r>
          </w:p>
        </w:tc>
        <w:tc>
          <w:tcPr>
            <w:tcW w:w="1080" w:type="dxa"/>
            <w:tcBorders>
              <w:top w:val="nil"/>
              <w:left w:val="nil"/>
              <w:bottom w:val="nil"/>
              <w:right w:val="nil"/>
            </w:tcBorders>
            <w:shd w:val="clear" w:color="auto" w:fill="auto"/>
            <w:noWrap/>
            <w:vAlign w:val="bottom"/>
            <w:hideMark/>
          </w:tcPr>
          <w:p w14:paraId="078670D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4BA3ED2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6ACEC7F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0.218</w:t>
            </w:r>
          </w:p>
        </w:tc>
        <w:tc>
          <w:tcPr>
            <w:tcW w:w="1080" w:type="dxa"/>
            <w:tcBorders>
              <w:top w:val="nil"/>
              <w:left w:val="nil"/>
              <w:bottom w:val="nil"/>
              <w:right w:val="nil"/>
            </w:tcBorders>
            <w:shd w:val="clear" w:color="auto" w:fill="auto"/>
            <w:noWrap/>
            <w:vAlign w:val="bottom"/>
            <w:hideMark/>
          </w:tcPr>
          <w:p w14:paraId="19DA28C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615BDA7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1BD92EE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75E9DAD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2.5</w:t>
            </w:r>
          </w:p>
        </w:tc>
        <w:tc>
          <w:tcPr>
            <w:tcW w:w="720" w:type="dxa"/>
            <w:tcBorders>
              <w:top w:val="nil"/>
              <w:left w:val="nil"/>
              <w:bottom w:val="nil"/>
              <w:right w:val="nil"/>
            </w:tcBorders>
            <w:shd w:val="clear" w:color="auto" w:fill="auto"/>
            <w:noWrap/>
            <w:vAlign w:val="bottom"/>
            <w:hideMark/>
          </w:tcPr>
          <w:p w14:paraId="277D526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0DCF33A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2.9</w:t>
            </w:r>
          </w:p>
        </w:tc>
        <w:tc>
          <w:tcPr>
            <w:tcW w:w="720" w:type="dxa"/>
            <w:tcBorders>
              <w:top w:val="nil"/>
              <w:left w:val="nil"/>
              <w:bottom w:val="nil"/>
              <w:right w:val="nil"/>
            </w:tcBorders>
            <w:shd w:val="clear" w:color="auto" w:fill="auto"/>
            <w:noWrap/>
            <w:vAlign w:val="bottom"/>
            <w:hideMark/>
          </w:tcPr>
          <w:p w14:paraId="60FC64C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4DB3167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6A71837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61C7BA71" w14:textId="77777777" w:rsidTr="000A03A0">
        <w:trPr>
          <w:trHeight w:val="300"/>
        </w:trPr>
        <w:tc>
          <w:tcPr>
            <w:tcW w:w="555" w:type="dxa"/>
            <w:tcBorders>
              <w:top w:val="nil"/>
              <w:left w:val="nil"/>
              <w:bottom w:val="nil"/>
              <w:right w:val="nil"/>
            </w:tcBorders>
            <w:shd w:val="clear" w:color="auto" w:fill="auto"/>
            <w:noWrap/>
            <w:vAlign w:val="bottom"/>
            <w:hideMark/>
          </w:tcPr>
          <w:p w14:paraId="3DA228B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w:t>
            </w:r>
          </w:p>
        </w:tc>
        <w:tc>
          <w:tcPr>
            <w:tcW w:w="1080" w:type="dxa"/>
            <w:tcBorders>
              <w:top w:val="nil"/>
              <w:left w:val="nil"/>
              <w:bottom w:val="nil"/>
              <w:right w:val="nil"/>
            </w:tcBorders>
            <w:shd w:val="clear" w:color="auto" w:fill="auto"/>
            <w:noWrap/>
            <w:vAlign w:val="bottom"/>
            <w:hideMark/>
          </w:tcPr>
          <w:p w14:paraId="10FFCC6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4051EE9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223B599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0.246</w:t>
            </w:r>
          </w:p>
        </w:tc>
        <w:tc>
          <w:tcPr>
            <w:tcW w:w="1080" w:type="dxa"/>
            <w:tcBorders>
              <w:top w:val="nil"/>
              <w:left w:val="nil"/>
              <w:bottom w:val="nil"/>
              <w:right w:val="nil"/>
            </w:tcBorders>
            <w:shd w:val="clear" w:color="auto" w:fill="auto"/>
            <w:noWrap/>
            <w:vAlign w:val="bottom"/>
            <w:hideMark/>
          </w:tcPr>
          <w:p w14:paraId="59E8F94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59B0098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516B9AF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28243A9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2.75</w:t>
            </w:r>
          </w:p>
        </w:tc>
        <w:tc>
          <w:tcPr>
            <w:tcW w:w="720" w:type="dxa"/>
            <w:tcBorders>
              <w:top w:val="nil"/>
              <w:left w:val="nil"/>
              <w:bottom w:val="nil"/>
              <w:right w:val="nil"/>
            </w:tcBorders>
            <w:shd w:val="clear" w:color="auto" w:fill="auto"/>
            <w:noWrap/>
            <w:vAlign w:val="bottom"/>
            <w:hideMark/>
          </w:tcPr>
          <w:p w14:paraId="10E966D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651A01D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2.6</w:t>
            </w:r>
          </w:p>
        </w:tc>
        <w:tc>
          <w:tcPr>
            <w:tcW w:w="720" w:type="dxa"/>
            <w:tcBorders>
              <w:top w:val="nil"/>
              <w:left w:val="nil"/>
              <w:bottom w:val="nil"/>
              <w:right w:val="nil"/>
            </w:tcBorders>
            <w:shd w:val="clear" w:color="auto" w:fill="auto"/>
            <w:noWrap/>
            <w:vAlign w:val="bottom"/>
            <w:hideMark/>
          </w:tcPr>
          <w:p w14:paraId="31C6865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281D095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7CFBC52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66F72E62" w14:textId="77777777" w:rsidTr="000A03A0">
        <w:trPr>
          <w:trHeight w:val="300"/>
        </w:trPr>
        <w:tc>
          <w:tcPr>
            <w:tcW w:w="555" w:type="dxa"/>
            <w:tcBorders>
              <w:top w:val="nil"/>
              <w:left w:val="nil"/>
              <w:bottom w:val="nil"/>
              <w:right w:val="nil"/>
            </w:tcBorders>
            <w:shd w:val="clear" w:color="auto" w:fill="auto"/>
            <w:noWrap/>
            <w:vAlign w:val="bottom"/>
            <w:hideMark/>
          </w:tcPr>
          <w:p w14:paraId="4648675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10</w:t>
            </w:r>
          </w:p>
        </w:tc>
        <w:tc>
          <w:tcPr>
            <w:tcW w:w="1080" w:type="dxa"/>
            <w:tcBorders>
              <w:top w:val="nil"/>
              <w:left w:val="nil"/>
              <w:bottom w:val="nil"/>
              <w:right w:val="nil"/>
            </w:tcBorders>
            <w:shd w:val="clear" w:color="auto" w:fill="auto"/>
            <w:noWrap/>
            <w:vAlign w:val="bottom"/>
            <w:hideMark/>
          </w:tcPr>
          <w:p w14:paraId="62B0D90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3582E7B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7A0123B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0.329</w:t>
            </w:r>
          </w:p>
        </w:tc>
        <w:tc>
          <w:tcPr>
            <w:tcW w:w="1080" w:type="dxa"/>
            <w:tcBorders>
              <w:top w:val="nil"/>
              <w:left w:val="nil"/>
              <w:bottom w:val="nil"/>
              <w:right w:val="nil"/>
            </w:tcBorders>
            <w:shd w:val="clear" w:color="auto" w:fill="auto"/>
            <w:noWrap/>
            <w:vAlign w:val="bottom"/>
            <w:hideMark/>
          </w:tcPr>
          <w:p w14:paraId="18C3E61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2E5EECA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0AA8A20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025C893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1.5</w:t>
            </w:r>
          </w:p>
        </w:tc>
        <w:tc>
          <w:tcPr>
            <w:tcW w:w="720" w:type="dxa"/>
            <w:tcBorders>
              <w:top w:val="nil"/>
              <w:left w:val="nil"/>
              <w:bottom w:val="nil"/>
              <w:right w:val="nil"/>
            </w:tcBorders>
            <w:shd w:val="clear" w:color="auto" w:fill="auto"/>
            <w:noWrap/>
            <w:vAlign w:val="bottom"/>
            <w:hideMark/>
          </w:tcPr>
          <w:p w14:paraId="3309A07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135D844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1.8</w:t>
            </w:r>
          </w:p>
        </w:tc>
        <w:tc>
          <w:tcPr>
            <w:tcW w:w="720" w:type="dxa"/>
            <w:tcBorders>
              <w:top w:val="nil"/>
              <w:left w:val="nil"/>
              <w:bottom w:val="nil"/>
              <w:right w:val="nil"/>
            </w:tcBorders>
            <w:shd w:val="clear" w:color="auto" w:fill="auto"/>
            <w:noWrap/>
            <w:vAlign w:val="bottom"/>
            <w:hideMark/>
          </w:tcPr>
          <w:p w14:paraId="05A90F4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41BC156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678EA90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046DDFDF" w14:textId="77777777" w:rsidTr="000A03A0">
        <w:trPr>
          <w:trHeight w:val="300"/>
        </w:trPr>
        <w:tc>
          <w:tcPr>
            <w:tcW w:w="555" w:type="dxa"/>
            <w:tcBorders>
              <w:top w:val="nil"/>
              <w:left w:val="nil"/>
              <w:bottom w:val="nil"/>
              <w:right w:val="nil"/>
            </w:tcBorders>
            <w:shd w:val="clear" w:color="auto" w:fill="auto"/>
            <w:noWrap/>
            <w:vAlign w:val="bottom"/>
            <w:hideMark/>
          </w:tcPr>
          <w:p w14:paraId="33BB525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11</w:t>
            </w:r>
          </w:p>
        </w:tc>
        <w:tc>
          <w:tcPr>
            <w:tcW w:w="1080" w:type="dxa"/>
            <w:tcBorders>
              <w:top w:val="nil"/>
              <w:left w:val="nil"/>
              <w:bottom w:val="nil"/>
              <w:right w:val="nil"/>
            </w:tcBorders>
            <w:shd w:val="clear" w:color="auto" w:fill="auto"/>
            <w:noWrap/>
            <w:vAlign w:val="bottom"/>
            <w:hideMark/>
          </w:tcPr>
          <w:p w14:paraId="3452032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494F060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77A7B3E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0.301</w:t>
            </w:r>
          </w:p>
        </w:tc>
        <w:tc>
          <w:tcPr>
            <w:tcW w:w="1080" w:type="dxa"/>
            <w:tcBorders>
              <w:top w:val="nil"/>
              <w:left w:val="nil"/>
              <w:bottom w:val="nil"/>
              <w:right w:val="nil"/>
            </w:tcBorders>
            <w:shd w:val="clear" w:color="auto" w:fill="auto"/>
            <w:noWrap/>
            <w:vAlign w:val="bottom"/>
            <w:hideMark/>
          </w:tcPr>
          <w:p w14:paraId="77AD91F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58C4891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06CD112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0417C31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1.75</w:t>
            </w:r>
          </w:p>
        </w:tc>
        <w:tc>
          <w:tcPr>
            <w:tcW w:w="720" w:type="dxa"/>
            <w:tcBorders>
              <w:top w:val="nil"/>
              <w:left w:val="nil"/>
              <w:bottom w:val="nil"/>
              <w:right w:val="nil"/>
            </w:tcBorders>
            <w:shd w:val="clear" w:color="auto" w:fill="auto"/>
            <w:noWrap/>
            <w:vAlign w:val="bottom"/>
            <w:hideMark/>
          </w:tcPr>
          <w:p w14:paraId="1EA2F1A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6C1CD63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2.7</w:t>
            </w:r>
          </w:p>
        </w:tc>
        <w:tc>
          <w:tcPr>
            <w:tcW w:w="720" w:type="dxa"/>
            <w:tcBorders>
              <w:top w:val="nil"/>
              <w:left w:val="nil"/>
              <w:bottom w:val="nil"/>
              <w:right w:val="nil"/>
            </w:tcBorders>
            <w:shd w:val="clear" w:color="auto" w:fill="auto"/>
            <w:noWrap/>
            <w:vAlign w:val="bottom"/>
            <w:hideMark/>
          </w:tcPr>
          <w:p w14:paraId="29534B0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7B7160C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479A45A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2445D377" w14:textId="77777777" w:rsidTr="000A03A0">
        <w:trPr>
          <w:trHeight w:val="300"/>
        </w:trPr>
        <w:tc>
          <w:tcPr>
            <w:tcW w:w="555" w:type="dxa"/>
            <w:tcBorders>
              <w:top w:val="nil"/>
              <w:left w:val="nil"/>
              <w:bottom w:val="nil"/>
              <w:right w:val="nil"/>
            </w:tcBorders>
            <w:shd w:val="clear" w:color="auto" w:fill="auto"/>
            <w:noWrap/>
            <w:vAlign w:val="bottom"/>
            <w:hideMark/>
          </w:tcPr>
          <w:p w14:paraId="0632323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12</w:t>
            </w:r>
          </w:p>
        </w:tc>
        <w:tc>
          <w:tcPr>
            <w:tcW w:w="1080" w:type="dxa"/>
            <w:tcBorders>
              <w:top w:val="nil"/>
              <w:left w:val="nil"/>
              <w:bottom w:val="nil"/>
              <w:right w:val="nil"/>
            </w:tcBorders>
            <w:shd w:val="clear" w:color="auto" w:fill="auto"/>
            <w:noWrap/>
            <w:vAlign w:val="bottom"/>
            <w:hideMark/>
          </w:tcPr>
          <w:p w14:paraId="4EBC8D3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32835EA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74D2684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0.272</w:t>
            </w:r>
          </w:p>
        </w:tc>
        <w:tc>
          <w:tcPr>
            <w:tcW w:w="1080" w:type="dxa"/>
            <w:tcBorders>
              <w:top w:val="nil"/>
              <w:left w:val="nil"/>
              <w:bottom w:val="nil"/>
              <w:right w:val="nil"/>
            </w:tcBorders>
            <w:shd w:val="clear" w:color="auto" w:fill="auto"/>
            <w:noWrap/>
            <w:vAlign w:val="bottom"/>
            <w:hideMark/>
          </w:tcPr>
          <w:p w14:paraId="46F68C0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7B670A0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3AF7FFA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5716F57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1.75</w:t>
            </w:r>
          </w:p>
        </w:tc>
        <w:tc>
          <w:tcPr>
            <w:tcW w:w="720" w:type="dxa"/>
            <w:tcBorders>
              <w:top w:val="nil"/>
              <w:left w:val="nil"/>
              <w:bottom w:val="nil"/>
              <w:right w:val="nil"/>
            </w:tcBorders>
            <w:shd w:val="clear" w:color="auto" w:fill="auto"/>
            <w:noWrap/>
            <w:vAlign w:val="bottom"/>
            <w:hideMark/>
          </w:tcPr>
          <w:p w14:paraId="26D2D91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01DF874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720" w:type="dxa"/>
            <w:tcBorders>
              <w:top w:val="nil"/>
              <w:left w:val="nil"/>
              <w:bottom w:val="nil"/>
              <w:right w:val="nil"/>
            </w:tcBorders>
            <w:shd w:val="clear" w:color="auto" w:fill="auto"/>
            <w:noWrap/>
            <w:vAlign w:val="bottom"/>
            <w:hideMark/>
          </w:tcPr>
          <w:p w14:paraId="77545CB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7A74E63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71B0BCB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6302AD05" w14:textId="77777777" w:rsidTr="000A03A0">
        <w:trPr>
          <w:trHeight w:val="300"/>
        </w:trPr>
        <w:tc>
          <w:tcPr>
            <w:tcW w:w="555" w:type="dxa"/>
            <w:tcBorders>
              <w:top w:val="nil"/>
              <w:left w:val="nil"/>
              <w:bottom w:val="nil"/>
              <w:right w:val="nil"/>
            </w:tcBorders>
            <w:shd w:val="clear" w:color="auto" w:fill="auto"/>
            <w:noWrap/>
            <w:vAlign w:val="bottom"/>
            <w:hideMark/>
          </w:tcPr>
          <w:p w14:paraId="25CE3B3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13</w:t>
            </w:r>
          </w:p>
        </w:tc>
        <w:tc>
          <w:tcPr>
            <w:tcW w:w="1080" w:type="dxa"/>
            <w:tcBorders>
              <w:top w:val="nil"/>
              <w:left w:val="nil"/>
              <w:bottom w:val="nil"/>
              <w:right w:val="nil"/>
            </w:tcBorders>
            <w:shd w:val="clear" w:color="auto" w:fill="auto"/>
            <w:noWrap/>
            <w:vAlign w:val="bottom"/>
            <w:hideMark/>
          </w:tcPr>
          <w:p w14:paraId="73C3B08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Duck</w:t>
            </w:r>
          </w:p>
        </w:tc>
        <w:tc>
          <w:tcPr>
            <w:tcW w:w="900" w:type="dxa"/>
            <w:tcBorders>
              <w:top w:val="nil"/>
              <w:left w:val="nil"/>
              <w:bottom w:val="nil"/>
              <w:right w:val="nil"/>
            </w:tcBorders>
            <w:shd w:val="clear" w:color="auto" w:fill="auto"/>
            <w:noWrap/>
            <w:vAlign w:val="bottom"/>
            <w:hideMark/>
          </w:tcPr>
          <w:p w14:paraId="3557562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170" w:type="dxa"/>
            <w:tcBorders>
              <w:top w:val="nil"/>
              <w:left w:val="nil"/>
              <w:bottom w:val="nil"/>
              <w:right w:val="nil"/>
            </w:tcBorders>
            <w:shd w:val="clear" w:color="auto" w:fill="auto"/>
            <w:noWrap/>
            <w:vAlign w:val="bottom"/>
            <w:hideMark/>
          </w:tcPr>
          <w:p w14:paraId="7290D16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0.347</w:t>
            </w:r>
          </w:p>
        </w:tc>
        <w:tc>
          <w:tcPr>
            <w:tcW w:w="1080" w:type="dxa"/>
            <w:tcBorders>
              <w:top w:val="nil"/>
              <w:left w:val="nil"/>
              <w:bottom w:val="nil"/>
              <w:right w:val="nil"/>
            </w:tcBorders>
            <w:shd w:val="clear" w:color="auto" w:fill="auto"/>
            <w:noWrap/>
            <w:vAlign w:val="bottom"/>
            <w:hideMark/>
          </w:tcPr>
          <w:p w14:paraId="38BF832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080" w:type="dxa"/>
            <w:tcBorders>
              <w:top w:val="nil"/>
              <w:left w:val="nil"/>
              <w:bottom w:val="nil"/>
              <w:right w:val="nil"/>
            </w:tcBorders>
            <w:shd w:val="clear" w:color="auto" w:fill="auto"/>
            <w:noWrap/>
            <w:vAlign w:val="bottom"/>
            <w:hideMark/>
          </w:tcPr>
          <w:p w14:paraId="2617B53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w:t>
            </w:r>
          </w:p>
        </w:tc>
        <w:tc>
          <w:tcPr>
            <w:tcW w:w="1260" w:type="dxa"/>
            <w:tcBorders>
              <w:top w:val="nil"/>
              <w:left w:val="nil"/>
              <w:bottom w:val="nil"/>
              <w:right w:val="nil"/>
            </w:tcBorders>
            <w:shd w:val="clear" w:color="auto" w:fill="auto"/>
            <w:noWrap/>
            <w:vAlign w:val="bottom"/>
            <w:hideMark/>
          </w:tcPr>
          <w:p w14:paraId="768F68A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76AEA38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1.5</w:t>
            </w:r>
          </w:p>
        </w:tc>
        <w:tc>
          <w:tcPr>
            <w:tcW w:w="720" w:type="dxa"/>
            <w:tcBorders>
              <w:top w:val="nil"/>
              <w:left w:val="nil"/>
              <w:bottom w:val="nil"/>
              <w:right w:val="nil"/>
            </w:tcBorders>
            <w:shd w:val="clear" w:color="auto" w:fill="auto"/>
            <w:noWrap/>
            <w:vAlign w:val="bottom"/>
            <w:hideMark/>
          </w:tcPr>
          <w:p w14:paraId="24C59D8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1.1</w:t>
            </w:r>
          </w:p>
        </w:tc>
        <w:tc>
          <w:tcPr>
            <w:tcW w:w="1170" w:type="dxa"/>
            <w:tcBorders>
              <w:top w:val="nil"/>
              <w:left w:val="nil"/>
              <w:bottom w:val="nil"/>
              <w:right w:val="nil"/>
            </w:tcBorders>
            <w:shd w:val="clear" w:color="auto" w:fill="auto"/>
            <w:noWrap/>
            <w:vAlign w:val="bottom"/>
            <w:hideMark/>
          </w:tcPr>
          <w:p w14:paraId="4C38681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2.3</w:t>
            </w:r>
          </w:p>
        </w:tc>
        <w:tc>
          <w:tcPr>
            <w:tcW w:w="720" w:type="dxa"/>
            <w:tcBorders>
              <w:top w:val="nil"/>
              <w:left w:val="nil"/>
              <w:bottom w:val="nil"/>
              <w:right w:val="nil"/>
            </w:tcBorders>
            <w:shd w:val="clear" w:color="auto" w:fill="auto"/>
            <w:noWrap/>
            <w:vAlign w:val="bottom"/>
            <w:hideMark/>
          </w:tcPr>
          <w:p w14:paraId="2AFEB28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1206" w:type="dxa"/>
            <w:tcBorders>
              <w:top w:val="nil"/>
              <w:left w:val="nil"/>
              <w:bottom w:val="nil"/>
              <w:right w:val="nil"/>
            </w:tcBorders>
            <w:shd w:val="clear" w:color="auto" w:fill="auto"/>
            <w:noWrap/>
            <w:vAlign w:val="bottom"/>
            <w:hideMark/>
          </w:tcPr>
          <w:p w14:paraId="0813629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6AB9551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2AA46D80" w14:textId="77777777" w:rsidTr="000A03A0">
        <w:trPr>
          <w:trHeight w:val="300"/>
        </w:trPr>
        <w:tc>
          <w:tcPr>
            <w:tcW w:w="555" w:type="dxa"/>
            <w:tcBorders>
              <w:top w:val="nil"/>
              <w:left w:val="nil"/>
              <w:bottom w:val="nil"/>
              <w:right w:val="nil"/>
            </w:tcBorders>
            <w:shd w:val="clear" w:color="auto" w:fill="auto"/>
            <w:noWrap/>
            <w:vAlign w:val="bottom"/>
            <w:hideMark/>
          </w:tcPr>
          <w:p w14:paraId="78B48C3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14</w:t>
            </w:r>
          </w:p>
        </w:tc>
        <w:tc>
          <w:tcPr>
            <w:tcW w:w="1080" w:type="dxa"/>
            <w:tcBorders>
              <w:top w:val="nil"/>
              <w:left w:val="nil"/>
              <w:bottom w:val="nil"/>
              <w:right w:val="nil"/>
            </w:tcBorders>
            <w:shd w:val="clear" w:color="auto" w:fill="auto"/>
            <w:noWrap/>
            <w:vAlign w:val="bottom"/>
            <w:hideMark/>
          </w:tcPr>
          <w:p w14:paraId="41739C9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Duck</w:t>
            </w:r>
          </w:p>
        </w:tc>
        <w:tc>
          <w:tcPr>
            <w:tcW w:w="900" w:type="dxa"/>
            <w:tcBorders>
              <w:top w:val="nil"/>
              <w:left w:val="nil"/>
              <w:bottom w:val="nil"/>
              <w:right w:val="nil"/>
            </w:tcBorders>
            <w:shd w:val="clear" w:color="auto" w:fill="auto"/>
            <w:noWrap/>
            <w:vAlign w:val="bottom"/>
            <w:hideMark/>
          </w:tcPr>
          <w:p w14:paraId="0B4BA79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170" w:type="dxa"/>
            <w:tcBorders>
              <w:top w:val="nil"/>
              <w:left w:val="nil"/>
              <w:bottom w:val="nil"/>
              <w:right w:val="nil"/>
            </w:tcBorders>
            <w:shd w:val="clear" w:color="auto" w:fill="auto"/>
            <w:noWrap/>
            <w:vAlign w:val="bottom"/>
            <w:hideMark/>
          </w:tcPr>
          <w:p w14:paraId="70686DE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0.343</w:t>
            </w:r>
          </w:p>
        </w:tc>
        <w:tc>
          <w:tcPr>
            <w:tcW w:w="1080" w:type="dxa"/>
            <w:tcBorders>
              <w:top w:val="nil"/>
              <w:left w:val="nil"/>
              <w:bottom w:val="nil"/>
              <w:right w:val="nil"/>
            </w:tcBorders>
            <w:shd w:val="clear" w:color="auto" w:fill="auto"/>
            <w:noWrap/>
            <w:vAlign w:val="bottom"/>
            <w:hideMark/>
          </w:tcPr>
          <w:p w14:paraId="714CCC9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080" w:type="dxa"/>
            <w:tcBorders>
              <w:top w:val="nil"/>
              <w:left w:val="nil"/>
              <w:bottom w:val="nil"/>
              <w:right w:val="nil"/>
            </w:tcBorders>
            <w:shd w:val="clear" w:color="auto" w:fill="auto"/>
            <w:noWrap/>
            <w:vAlign w:val="bottom"/>
            <w:hideMark/>
          </w:tcPr>
          <w:p w14:paraId="2A50E9E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w:t>
            </w:r>
          </w:p>
        </w:tc>
        <w:tc>
          <w:tcPr>
            <w:tcW w:w="1260" w:type="dxa"/>
            <w:tcBorders>
              <w:top w:val="nil"/>
              <w:left w:val="nil"/>
              <w:bottom w:val="nil"/>
              <w:right w:val="nil"/>
            </w:tcBorders>
            <w:shd w:val="clear" w:color="auto" w:fill="auto"/>
            <w:noWrap/>
            <w:vAlign w:val="bottom"/>
            <w:hideMark/>
          </w:tcPr>
          <w:p w14:paraId="7D2A66A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5EB050A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720" w:type="dxa"/>
            <w:tcBorders>
              <w:top w:val="nil"/>
              <w:left w:val="nil"/>
              <w:bottom w:val="nil"/>
              <w:right w:val="nil"/>
            </w:tcBorders>
            <w:shd w:val="clear" w:color="auto" w:fill="auto"/>
            <w:noWrap/>
            <w:vAlign w:val="bottom"/>
            <w:hideMark/>
          </w:tcPr>
          <w:p w14:paraId="2D12336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1.1</w:t>
            </w:r>
          </w:p>
        </w:tc>
        <w:tc>
          <w:tcPr>
            <w:tcW w:w="1170" w:type="dxa"/>
            <w:tcBorders>
              <w:top w:val="nil"/>
              <w:left w:val="nil"/>
              <w:bottom w:val="nil"/>
              <w:right w:val="nil"/>
            </w:tcBorders>
            <w:shd w:val="clear" w:color="auto" w:fill="auto"/>
            <w:noWrap/>
            <w:vAlign w:val="bottom"/>
            <w:hideMark/>
          </w:tcPr>
          <w:p w14:paraId="2E4A435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720" w:type="dxa"/>
            <w:tcBorders>
              <w:top w:val="nil"/>
              <w:left w:val="nil"/>
              <w:bottom w:val="nil"/>
              <w:right w:val="nil"/>
            </w:tcBorders>
            <w:shd w:val="clear" w:color="auto" w:fill="auto"/>
            <w:noWrap/>
            <w:vAlign w:val="bottom"/>
            <w:hideMark/>
          </w:tcPr>
          <w:p w14:paraId="720558E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1206" w:type="dxa"/>
            <w:tcBorders>
              <w:top w:val="nil"/>
              <w:left w:val="nil"/>
              <w:bottom w:val="nil"/>
              <w:right w:val="nil"/>
            </w:tcBorders>
            <w:shd w:val="clear" w:color="auto" w:fill="auto"/>
            <w:noWrap/>
            <w:vAlign w:val="bottom"/>
            <w:hideMark/>
          </w:tcPr>
          <w:p w14:paraId="5230BE5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33038F7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2FD2124A" w14:textId="77777777" w:rsidTr="000A03A0">
        <w:trPr>
          <w:trHeight w:val="300"/>
        </w:trPr>
        <w:tc>
          <w:tcPr>
            <w:tcW w:w="555" w:type="dxa"/>
            <w:tcBorders>
              <w:top w:val="nil"/>
              <w:left w:val="nil"/>
              <w:bottom w:val="nil"/>
              <w:right w:val="nil"/>
            </w:tcBorders>
            <w:shd w:val="clear" w:color="auto" w:fill="auto"/>
            <w:noWrap/>
            <w:vAlign w:val="bottom"/>
            <w:hideMark/>
          </w:tcPr>
          <w:p w14:paraId="01099F1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15</w:t>
            </w:r>
          </w:p>
        </w:tc>
        <w:tc>
          <w:tcPr>
            <w:tcW w:w="1080" w:type="dxa"/>
            <w:tcBorders>
              <w:top w:val="nil"/>
              <w:left w:val="nil"/>
              <w:bottom w:val="nil"/>
              <w:right w:val="nil"/>
            </w:tcBorders>
            <w:shd w:val="clear" w:color="auto" w:fill="auto"/>
            <w:noWrap/>
            <w:vAlign w:val="bottom"/>
            <w:hideMark/>
          </w:tcPr>
          <w:p w14:paraId="69291C2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Duck</w:t>
            </w:r>
          </w:p>
        </w:tc>
        <w:tc>
          <w:tcPr>
            <w:tcW w:w="900" w:type="dxa"/>
            <w:tcBorders>
              <w:top w:val="nil"/>
              <w:left w:val="nil"/>
              <w:bottom w:val="nil"/>
              <w:right w:val="nil"/>
            </w:tcBorders>
            <w:shd w:val="clear" w:color="auto" w:fill="auto"/>
            <w:noWrap/>
            <w:vAlign w:val="bottom"/>
            <w:hideMark/>
          </w:tcPr>
          <w:p w14:paraId="692A0C7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170" w:type="dxa"/>
            <w:tcBorders>
              <w:top w:val="nil"/>
              <w:left w:val="nil"/>
              <w:bottom w:val="nil"/>
              <w:right w:val="nil"/>
            </w:tcBorders>
            <w:shd w:val="clear" w:color="auto" w:fill="auto"/>
            <w:noWrap/>
            <w:vAlign w:val="bottom"/>
            <w:hideMark/>
          </w:tcPr>
          <w:p w14:paraId="0D2CFFA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0.34</w:t>
            </w:r>
          </w:p>
        </w:tc>
        <w:tc>
          <w:tcPr>
            <w:tcW w:w="1080" w:type="dxa"/>
            <w:tcBorders>
              <w:top w:val="nil"/>
              <w:left w:val="nil"/>
              <w:bottom w:val="nil"/>
              <w:right w:val="nil"/>
            </w:tcBorders>
            <w:shd w:val="clear" w:color="auto" w:fill="auto"/>
            <w:noWrap/>
            <w:vAlign w:val="bottom"/>
            <w:hideMark/>
          </w:tcPr>
          <w:p w14:paraId="125996D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080" w:type="dxa"/>
            <w:tcBorders>
              <w:top w:val="nil"/>
              <w:left w:val="nil"/>
              <w:bottom w:val="nil"/>
              <w:right w:val="nil"/>
            </w:tcBorders>
            <w:shd w:val="clear" w:color="auto" w:fill="auto"/>
            <w:noWrap/>
            <w:vAlign w:val="bottom"/>
            <w:hideMark/>
          </w:tcPr>
          <w:p w14:paraId="11FDA8A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w:t>
            </w:r>
          </w:p>
        </w:tc>
        <w:tc>
          <w:tcPr>
            <w:tcW w:w="1260" w:type="dxa"/>
            <w:tcBorders>
              <w:top w:val="nil"/>
              <w:left w:val="nil"/>
              <w:bottom w:val="nil"/>
              <w:right w:val="nil"/>
            </w:tcBorders>
            <w:shd w:val="clear" w:color="auto" w:fill="auto"/>
            <w:noWrap/>
            <w:vAlign w:val="bottom"/>
            <w:hideMark/>
          </w:tcPr>
          <w:p w14:paraId="4B3AE42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2D4EB64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720" w:type="dxa"/>
            <w:tcBorders>
              <w:top w:val="nil"/>
              <w:left w:val="nil"/>
              <w:bottom w:val="nil"/>
              <w:right w:val="nil"/>
            </w:tcBorders>
            <w:shd w:val="clear" w:color="auto" w:fill="auto"/>
            <w:noWrap/>
            <w:vAlign w:val="bottom"/>
            <w:hideMark/>
          </w:tcPr>
          <w:p w14:paraId="3FB4B2E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1.1</w:t>
            </w:r>
          </w:p>
        </w:tc>
        <w:tc>
          <w:tcPr>
            <w:tcW w:w="1170" w:type="dxa"/>
            <w:tcBorders>
              <w:top w:val="nil"/>
              <w:left w:val="nil"/>
              <w:bottom w:val="nil"/>
              <w:right w:val="nil"/>
            </w:tcBorders>
            <w:shd w:val="clear" w:color="auto" w:fill="auto"/>
            <w:noWrap/>
            <w:vAlign w:val="bottom"/>
            <w:hideMark/>
          </w:tcPr>
          <w:p w14:paraId="123FA58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2.7</w:t>
            </w:r>
          </w:p>
        </w:tc>
        <w:tc>
          <w:tcPr>
            <w:tcW w:w="720" w:type="dxa"/>
            <w:tcBorders>
              <w:top w:val="nil"/>
              <w:left w:val="nil"/>
              <w:bottom w:val="nil"/>
              <w:right w:val="nil"/>
            </w:tcBorders>
            <w:shd w:val="clear" w:color="auto" w:fill="auto"/>
            <w:noWrap/>
            <w:vAlign w:val="bottom"/>
            <w:hideMark/>
          </w:tcPr>
          <w:p w14:paraId="2EBDF79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1206" w:type="dxa"/>
            <w:tcBorders>
              <w:top w:val="nil"/>
              <w:left w:val="nil"/>
              <w:bottom w:val="nil"/>
              <w:right w:val="nil"/>
            </w:tcBorders>
            <w:shd w:val="clear" w:color="auto" w:fill="auto"/>
            <w:noWrap/>
            <w:vAlign w:val="bottom"/>
            <w:hideMark/>
          </w:tcPr>
          <w:p w14:paraId="48CF797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5A74043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4964CA04" w14:textId="77777777" w:rsidTr="000A03A0">
        <w:trPr>
          <w:trHeight w:val="300"/>
        </w:trPr>
        <w:tc>
          <w:tcPr>
            <w:tcW w:w="555" w:type="dxa"/>
            <w:tcBorders>
              <w:top w:val="nil"/>
              <w:left w:val="nil"/>
              <w:bottom w:val="nil"/>
              <w:right w:val="nil"/>
            </w:tcBorders>
            <w:shd w:val="clear" w:color="auto" w:fill="auto"/>
            <w:noWrap/>
            <w:vAlign w:val="bottom"/>
            <w:hideMark/>
          </w:tcPr>
          <w:p w14:paraId="29145AB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16</w:t>
            </w:r>
          </w:p>
        </w:tc>
        <w:tc>
          <w:tcPr>
            <w:tcW w:w="1080" w:type="dxa"/>
            <w:tcBorders>
              <w:top w:val="nil"/>
              <w:left w:val="nil"/>
              <w:bottom w:val="nil"/>
              <w:right w:val="nil"/>
            </w:tcBorders>
            <w:shd w:val="clear" w:color="auto" w:fill="auto"/>
            <w:noWrap/>
            <w:vAlign w:val="bottom"/>
            <w:hideMark/>
          </w:tcPr>
          <w:p w14:paraId="0CE9741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Duck</w:t>
            </w:r>
          </w:p>
        </w:tc>
        <w:tc>
          <w:tcPr>
            <w:tcW w:w="900" w:type="dxa"/>
            <w:tcBorders>
              <w:top w:val="nil"/>
              <w:left w:val="nil"/>
              <w:bottom w:val="nil"/>
              <w:right w:val="nil"/>
            </w:tcBorders>
            <w:shd w:val="clear" w:color="auto" w:fill="auto"/>
            <w:noWrap/>
            <w:vAlign w:val="bottom"/>
            <w:hideMark/>
          </w:tcPr>
          <w:p w14:paraId="7317DDD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170" w:type="dxa"/>
            <w:tcBorders>
              <w:top w:val="nil"/>
              <w:left w:val="nil"/>
              <w:bottom w:val="nil"/>
              <w:right w:val="nil"/>
            </w:tcBorders>
            <w:shd w:val="clear" w:color="auto" w:fill="auto"/>
            <w:noWrap/>
            <w:vAlign w:val="bottom"/>
            <w:hideMark/>
          </w:tcPr>
          <w:p w14:paraId="75A562A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0.342</w:t>
            </w:r>
          </w:p>
        </w:tc>
        <w:tc>
          <w:tcPr>
            <w:tcW w:w="1080" w:type="dxa"/>
            <w:tcBorders>
              <w:top w:val="nil"/>
              <w:left w:val="nil"/>
              <w:bottom w:val="nil"/>
              <w:right w:val="nil"/>
            </w:tcBorders>
            <w:shd w:val="clear" w:color="auto" w:fill="auto"/>
            <w:noWrap/>
            <w:vAlign w:val="bottom"/>
            <w:hideMark/>
          </w:tcPr>
          <w:p w14:paraId="64C5B43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080" w:type="dxa"/>
            <w:tcBorders>
              <w:top w:val="nil"/>
              <w:left w:val="nil"/>
              <w:bottom w:val="nil"/>
              <w:right w:val="nil"/>
            </w:tcBorders>
            <w:shd w:val="clear" w:color="auto" w:fill="auto"/>
            <w:noWrap/>
            <w:vAlign w:val="bottom"/>
            <w:hideMark/>
          </w:tcPr>
          <w:p w14:paraId="0FA0B52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w:t>
            </w:r>
          </w:p>
        </w:tc>
        <w:tc>
          <w:tcPr>
            <w:tcW w:w="1260" w:type="dxa"/>
            <w:tcBorders>
              <w:top w:val="nil"/>
              <w:left w:val="nil"/>
              <w:bottom w:val="nil"/>
              <w:right w:val="nil"/>
            </w:tcBorders>
            <w:shd w:val="clear" w:color="auto" w:fill="auto"/>
            <w:noWrap/>
            <w:vAlign w:val="bottom"/>
            <w:hideMark/>
          </w:tcPr>
          <w:p w14:paraId="23531C1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466AA18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720" w:type="dxa"/>
            <w:tcBorders>
              <w:top w:val="nil"/>
              <w:left w:val="nil"/>
              <w:bottom w:val="nil"/>
              <w:right w:val="nil"/>
            </w:tcBorders>
            <w:shd w:val="clear" w:color="auto" w:fill="auto"/>
            <w:noWrap/>
            <w:vAlign w:val="bottom"/>
            <w:hideMark/>
          </w:tcPr>
          <w:p w14:paraId="03C2E6A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1.1</w:t>
            </w:r>
          </w:p>
        </w:tc>
        <w:tc>
          <w:tcPr>
            <w:tcW w:w="1170" w:type="dxa"/>
            <w:tcBorders>
              <w:top w:val="nil"/>
              <w:left w:val="nil"/>
              <w:bottom w:val="nil"/>
              <w:right w:val="nil"/>
            </w:tcBorders>
            <w:shd w:val="clear" w:color="auto" w:fill="auto"/>
            <w:noWrap/>
            <w:vAlign w:val="bottom"/>
            <w:hideMark/>
          </w:tcPr>
          <w:p w14:paraId="6718244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1.7</w:t>
            </w:r>
          </w:p>
        </w:tc>
        <w:tc>
          <w:tcPr>
            <w:tcW w:w="720" w:type="dxa"/>
            <w:tcBorders>
              <w:top w:val="nil"/>
              <w:left w:val="nil"/>
              <w:bottom w:val="nil"/>
              <w:right w:val="nil"/>
            </w:tcBorders>
            <w:shd w:val="clear" w:color="auto" w:fill="auto"/>
            <w:noWrap/>
            <w:vAlign w:val="bottom"/>
            <w:hideMark/>
          </w:tcPr>
          <w:p w14:paraId="2434C92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1206" w:type="dxa"/>
            <w:tcBorders>
              <w:top w:val="nil"/>
              <w:left w:val="nil"/>
              <w:bottom w:val="nil"/>
              <w:right w:val="nil"/>
            </w:tcBorders>
            <w:shd w:val="clear" w:color="auto" w:fill="auto"/>
            <w:noWrap/>
            <w:vAlign w:val="bottom"/>
            <w:hideMark/>
          </w:tcPr>
          <w:p w14:paraId="1815C5B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164E000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48EA86D6" w14:textId="77777777" w:rsidTr="000A03A0">
        <w:trPr>
          <w:trHeight w:val="300"/>
        </w:trPr>
        <w:tc>
          <w:tcPr>
            <w:tcW w:w="555" w:type="dxa"/>
            <w:tcBorders>
              <w:top w:val="nil"/>
              <w:left w:val="nil"/>
              <w:bottom w:val="nil"/>
              <w:right w:val="nil"/>
            </w:tcBorders>
            <w:shd w:val="clear" w:color="auto" w:fill="auto"/>
            <w:noWrap/>
            <w:vAlign w:val="bottom"/>
            <w:hideMark/>
          </w:tcPr>
          <w:p w14:paraId="3AA6C66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17</w:t>
            </w:r>
          </w:p>
        </w:tc>
        <w:tc>
          <w:tcPr>
            <w:tcW w:w="1080" w:type="dxa"/>
            <w:tcBorders>
              <w:top w:val="nil"/>
              <w:left w:val="nil"/>
              <w:bottom w:val="nil"/>
              <w:right w:val="nil"/>
            </w:tcBorders>
            <w:shd w:val="clear" w:color="auto" w:fill="auto"/>
            <w:noWrap/>
            <w:vAlign w:val="bottom"/>
            <w:hideMark/>
          </w:tcPr>
          <w:p w14:paraId="2B1569A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Duck</w:t>
            </w:r>
          </w:p>
        </w:tc>
        <w:tc>
          <w:tcPr>
            <w:tcW w:w="900" w:type="dxa"/>
            <w:tcBorders>
              <w:top w:val="nil"/>
              <w:left w:val="nil"/>
              <w:bottom w:val="nil"/>
              <w:right w:val="nil"/>
            </w:tcBorders>
            <w:shd w:val="clear" w:color="auto" w:fill="auto"/>
            <w:noWrap/>
            <w:vAlign w:val="bottom"/>
            <w:hideMark/>
          </w:tcPr>
          <w:p w14:paraId="6F83138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170" w:type="dxa"/>
            <w:tcBorders>
              <w:top w:val="nil"/>
              <w:left w:val="nil"/>
              <w:bottom w:val="nil"/>
              <w:right w:val="nil"/>
            </w:tcBorders>
            <w:shd w:val="clear" w:color="auto" w:fill="auto"/>
            <w:noWrap/>
            <w:vAlign w:val="bottom"/>
            <w:hideMark/>
          </w:tcPr>
          <w:p w14:paraId="1290A5B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0.343</w:t>
            </w:r>
          </w:p>
        </w:tc>
        <w:tc>
          <w:tcPr>
            <w:tcW w:w="1080" w:type="dxa"/>
            <w:tcBorders>
              <w:top w:val="nil"/>
              <w:left w:val="nil"/>
              <w:bottom w:val="nil"/>
              <w:right w:val="nil"/>
            </w:tcBorders>
            <w:shd w:val="clear" w:color="auto" w:fill="auto"/>
            <w:noWrap/>
            <w:vAlign w:val="bottom"/>
            <w:hideMark/>
          </w:tcPr>
          <w:p w14:paraId="5232339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080" w:type="dxa"/>
            <w:tcBorders>
              <w:top w:val="nil"/>
              <w:left w:val="nil"/>
              <w:bottom w:val="nil"/>
              <w:right w:val="nil"/>
            </w:tcBorders>
            <w:shd w:val="clear" w:color="auto" w:fill="auto"/>
            <w:noWrap/>
            <w:vAlign w:val="bottom"/>
            <w:hideMark/>
          </w:tcPr>
          <w:p w14:paraId="6AF15CE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w:t>
            </w:r>
          </w:p>
        </w:tc>
        <w:tc>
          <w:tcPr>
            <w:tcW w:w="1260" w:type="dxa"/>
            <w:tcBorders>
              <w:top w:val="nil"/>
              <w:left w:val="nil"/>
              <w:bottom w:val="nil"/>
              <w:right w:val="nil"/>
            </w:tcBorders>
            <w:shd w:val="clear" w:color="auto" w:fill="auto"/>
            <w:noWrap/>
            <w:vAlign w:val="bottom"/>
            <w:hideMark/>
          </w:tcPr>
          <w:p w14:paraId="4886D7B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780EB62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720" w:type="dxa"/>
            <w:tcBorders>
              <w:top w:val="nil"/>
              <w:left w:val="nil"/>
              <w:bottom w:val="nil"/>
              <w:right w:val="nil"/>
            </w:tcBorders>
            <w:shd w:val="clear" w:color="auto" w:fill="auto"/>
            <w:noWrap/>
            <w:vAlign w:val="bottom"/>
            <w:hideMark/>
          </w:tcPr>
          <w:p w14:paraId="676E461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1.1</w:t>
            </w:r>
          </w:p>
        </w:tc>
        <w:tc>
          <w:tcPr>
            <w:tcW w:w="1170" w:type="dxa"/>
            <w:tcBorders>
              <w:top w:val="nil"/>
              <w:left w:val="nil"/>
              <w:bottom w:val="nil"/>
              <w:right w:val="nil"/>
            </w:tcBorders>
            <w:shd w:val="clear" w:color="auto" w:fill="auto"/>
            <w:noWrap/>
            <w:vAlign w:val="bottom"/>
            <w:hideMark/>
          </w:tcPr>
          <w:p w14:paraId="0C82BCA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2.3</w:t>
            </w:r>
          </w:p>
        </w:tc>
        <w:tc>
          <w:tcPr>
            <w:tcW w:w="720" w:type="dxa"/>
            <w:tcBorders>
              <w:top w:val="nil"/>
              <w:left w:val="nil"/>
              <w:bottom w:val="nil"/>
              <w:right w:val="nil"/>
            </w:tcBorders>
            <w:shd w:val="clear" w:color="auto" w:fill="auto"/>
            <w:noWrap/>
            <w:vAlign w:val="bottom"/>
            <w:hideMark/>
          </w:tcPr>
          <w:p w14:paraId="0E8B977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1206" w:type="dxa"/>
            <w:tcBorders>
              <w:top w:val="nil"/>
              <w:left w:val="nil"/>
              <w:bottom w:val="nil"/>
              <w:right w:val="nil"/>
            </w:tcBorders>
            <w:shd w:val="clear" w:color="auto" w:fill="auto"/>
            <w:noWrap/>
            <w:vAlign w:val="bottom"/>
            <w:hideMark/>
          </w:tcPr>
          <w:p w14:paraId="1C3EEA2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34A8C06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4C9575EE" w14:textId="77777777" w:rsidTr="000A03A0">
        <w:trPr>
          <w:trHeight w:val="300"/>
        </w:trPr>
        <w:tc>
          <w:tcPr>
            <w:tcW w:w="555" w:type="dxa"/>
            <w:tcBorders>
              <w:top w:val="nil"/>
              <w:left w:val="nil"/>
              <w:bottom w:val="nil"/>
              <w:right w:val="nil"/>
            </w:tcBorders>
            <w:shd w:val="clear" w:color="auto" w:fill="auto"/>
            <w:noWrap/>
            <w:vAlign w:val="bottom"/>
            <w:hideMark/>
          </w:tcPr>
          <w:p w14:paraId="6843A1E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18</w:t>
            </w:r>
          </w:p>
        </w:tc>
        <w:tc>
          <w:tcPr>
            <w:tcW w:w="1080" w:type="dxa"/>
            <w:tcBorders>
              <w:top w:val="nil"/>
              <w:left w:val="nil"/>
              <w:bottom w:val="nil"/>
              <w:right w:val="nil"/>
            </w:tcBorders>
            <w:shd w:val="clear" w:color="auto" w:fill="auto"/>
            <w:noWrap/>
            <w:vAlign w:val="bottom"/>
            <w:hideMark/>
          </w:tcPr>
          <w:p w14:paraId="05A6CC7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Duck</w:t>
            </w:r>
          </w:p>
        </w:tc>
        <w:tc>
          <w:tcPr>
            <w:tcW w:w="900" w:type="dxa"/>
            <w:tcBorders>
              <w:top w:val="nil"/>
              <w:left w:val="nil"/>
              <w:bottom w:val="nil"/>
              <w:right w:val="nil"/>
            </w:tcBorders>
            <w:shd w:val="clear" w:color="auto" w:fill="auto"/>
            <w:noWrap/>
            <w:vAlign w:val="bottom"/>
            <w:hideMark/>
          </w:tcPr>
          <w:p w14:paraId="6AFE0DB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170" w:type="dxa"/>
            <w:tcBorders>
              <w:top w:val="nil"/>
              <w:left w:val="nil"/>
              <w:bottom w:val="nil"/>
              <w:right w:val="nil"/>
            </w:tcBorders>
            <w:shd w:val="clear" w:color="auto" w:fill="auto"/>
            <w:noWrap/>
            <w:vAlign w:val="bottom"/>
            <w:hideMark/>
          </w:tcPr>
          <w:p w14:paraId="2F616A0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0.315</w:t>
            </w:r>
          </w:p>
        </w:tc>
        <w:tc>
          <w:tcPr>
            <w:tcW w:w="1080" w:type="dxa"/>
            <w:tcBorders>
              <w:top w:val="nil"/>
              <w:left w:val="nil"/>
              <w:bottom w:val="nil"/>
              <w:right w:val="nil"/>
            </w:tcBorders>
            <w:shd w:val="clear" w:color="auto" w:fill="auto"/>
            <w:noWrap/>
            <w:vAlign w:val="bottom"/>
            <w:hideMark/>
          </w:tcPr>
          <w:p w14:paraId="472D066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080" w:type="dxa"/>
            <w:tcBorders>
              <w:top w:val="nil"/>
              <w:left w:val="nil"/>
              <w:bottom w:val="nil"/>
              <w:right w:val="nil"/>
            </w:tcBorders>
            <w:shd w:val="clear" w:color="auto" w:fill="auto"/>
            <w:noWrap/>
            <w:vAlign w:val="bottom"/>
            <w:hideMark/>
          </w:tcPr>
          <w:p w14:paraId="255A726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w:t>
            </w:r>
          </w:p>
        </w:tc>
        <w:tc>
          <w:tcPr>
            <w:tcW w:w="1260" w:type="dxa"/>
            <w:tcBorders>
              <w:top w:val="nil"/>
              <w:left w:val="nil"/>
              <w:bottom w:val="nil"/>
              <w:right w:val="nil"/>
            </w:tcBorders>
            <w:shd w:val="clear" w:color="auto" w:fill="auto"/>
            <w:noWrap/>
            <w:vAlign w:val="bottom"/>
            <w:hideMark/>
          </w:tcPr>
          <w:p w14:paraId="19E4D2D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7A790C4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1.5</w:t>
            </w:r>
          </w:p>
        </w:tc>
        <w:tc>
          <w:tcPr>
            <w:tcW w:w="720" w:type="dxa"/>
            <w:tcBorders>
              <w:top w:val="nil"/>
              <w:left w:val="nil"/>
              <w:bottom w:val="nil"/>
              <w:right w:val="nil"/>
            </w:tcBorders>
            <w:shd w:val="clear" w:color="auto" w:fill="auto"/>
            <w:noWrap/>
            <w:vAlign w:val="bottom"/>
            <w:hideMark/>
          </w:tcPr>
          <w:p w14:paraId="10D98E1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1.1</w:t>
            </w:r>
          </w:p>
        </w:tc>
        <w:tc>
          <w:tcPr>
            <w:tcW w:w="1170" w:type="dxa"/>
            <w:tcBorders>
              <w:top w:val="nil"/>
              <w:left w:val="nil"/>
              <w:bottom w:val="nil"/>
              <w:right w:val="nil"/>
            </w:tcBorders>
            <w:shd w:val="clear" w:color="auto" w:fill="auto"/>
            <w:noWrap/>
            <w:vAlign w:val="bottom"/>
            <w:hideMark/>
          </w:tcPr>
          <w:p w14:paraId="052BB63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1.9</w:t>
            </w:r>
          </w:p>
        </w:tc>
        <w:tc>
          <w:tcPr>
            <w:tcW w:w="720" w:type="dxa"/>
            <w:tcBorders>
              <w:top w:val="nil"/>
              <w:left w:val="nil"/>
              <w:bottom w:val="nil"/>
              <w:right w:val="nil"/>
            </w:tcBorders>
            <w:shd w:val="clear" w:color="auto" w:fill="auto"/>
            <w:noWrap/>
            <w:vAlign w:val="bottom"/>
            <w:hideMark/>
          </w:tcPr>
          <w:p w14:paraId="78F8EFA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1206" w:type="dxa"/>
            <w:tcBorders>
              <w:top w:val="nil"/>
              <w:left w:val="nil"/>
              <w:bottom w:val="nil"/>
              <w:right w:val="nil"/>
            </w:tcBorders>
            <w:shd w:val="clear" w:color="auto" w:fill="auto"/>
            <w:noWrap/>
            <w:vAlign w:val="bottom"/>
            <w:hideMark/>
          </w:tcPr>
          <w:p w14:paraId="010EDDE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32644AC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5CD4EBDA" w14:textId="77777777" w:rsidTr="000A03A0">
        <w:trPr>
          <w:trHeight w:val="300"/>
        </w:trPr>
        <w:tc>
          <w:tcPr>
            <w:tcW w:w="555" w:type="dxa"/>
            <w:tcBorders>
              <w:top w:val="nil"/>
              <w:left w:val="nil"/>
              <w:bottom w:val="nil"/>
              <w:right w:val="nil"/>
            </w:tcBorders>
            <w:shd w:val="clear" w:color="auto" w:fill="auto"/>
            <w:noWrap/>
            <w:vAlign w:val="bottom"/>
            <w:hideMark/>
          </w:tcPr>
          <w:p w14:paraId="1CDA154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19</w:t>
            </w:r>
          </w:p>
        </w:tc>
        <w:tc>
          <w:tcPr>
            <w:tcW w:w="1080" w:type="dxa"/>
            <w:tcBorders>
              <w:top w:val="nil"/>
              <w:left w:val="nil"/>
              <w:bottom w:val="nil"/>
              <w:right w:val="nil"/>
            </w:tcBorders>
            <w:shd w:val="clear" w:color="auto" w:fill="auto"/>
            <w:noWrap/>
            <w:vAlign w:val="bottom"/>
            <w:hideMark/>
          </w:tcPr>
          <w:p w14:paraId="756FE11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Duck</w:t>
            </w:r>
          </w:p>
        </w:tc>
        <w:tc>
          <w:tcPr>
            <w:tcW w:w="900" w:type="dxa"/>
            <w:tcBorders>
              <w:top w:val="nil"/>
              <w:left w:val="nil"/>
              <w:bottom w:val="nil"/>
              <w:right w:val="nil"/>
            </w:tcBorders>
            <w:shd w:val="clear" w:color="auto" w:fill="auto"/>
            <w:noWrap/>
            <w:vAlign w:val="bottom"/>
            <w:hideMark/>
          </w:tcPr>
          <w:p w14:paraId="601A4EE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170" w:type="dxa"/>
            <w:tcBorders>
              <w:top w:val="nil"/>
              <w:left w:val="nil"/>
              <w:bottom w:val="nil"/>
              <w:right w:val="nil"/>
            </w:tcBorders>
            <w:shd w:val="clear" w:color="auto" w:fill="auto"/>
            <w:noWrap/>
            <w:vAlign w:val="bottom"/>
            <w:hideMark/>
          </w:tcPr>
          <w:p w14:paraId="6C52966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0.306</w:t>
            </w:r>
          </w:p>
        </w:tc>
        <w:tc>
          <w:tcPr>
            <w:tcW w:w="1080" w:type="dxa"/>
            <w:tcBorders>
              <w:top w:val="nil"/>
              <w:left w:val="nil"/>
              <w:bottom w:val="nil"/>
              <w:right w:val="nil"/>
            </w:tcBorders>
            <w:shd w:val="clear" w:color="auto" w:fill="auto"/>
            <w:noWrap/>
            <w:vAlign w:val="bottom"/>
            <w:hideMark/>
          </w:tcPr>
          <w:p w14:paraId="376142D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080" w:type="dxa"/>
            <w:tcBorders>
              <w:top w:val="nil"/>
              <w:left w:val="nil"/>
              <w:bottom w:val="nil"/>
              <w:right w:val="nil"/>
            </w:tcBorders>
            <w:shd w:val="clear" w:color="auto" w:fill="auto"/>
            <w:noWrap/>
            <w:vAlign w:val="bottom"/>
            <w:hideMark/>
          </w:tcPr>
          <w:p w14:paraId="294D0B6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w:t>
            </w:r>
          </w:p>
        </w:tc>
        <w:tc>
          <w:tcPr>
            <w:tcW w:w="1260" w:type="dxa"/>
            <w:tcBorders>
              <w:top w:val="nil"/>
              <w:left w:val="nil"/>
              <w:bottom w:val="nil"/>
              <w:right w:val="nil"/>
            </w:tcBorders>
            <w:shd w:val="clear" w:color="auto" w:fill="auto"/>
            <w:noWrap/>
            <w:vAlign w:val="bottom"/>
            <w:hideMark/>
          </w:tcPr>
          <w:p w14:paraId="0BBACF6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18B34E4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1.5</w:t>
            </w:r>
          </w:p>
        </w:tc>
        <w:tc>
          <w:tcPr>
            <w:tcW w:w="720" w:type="dxa"/>
            <w:tcBorders>
              <w:top w:val="nil"/>
              <w:left w:val="nil"/>
              <w:bottom w:val="nil"/>
              <w:right w:val="nil"/>
            </w:tcBorders>
            <w:shd w:val="clear" w:color="auto" w:fill="auto"/>
            <w:noWrap/>
            <w:vAlign w:val="bottom"/>
            <w:hideMark/>
          </w:tcPr>
          <w:p w14:paraId="31CDD10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1.1</w:t>
            </w:r>
          </w:p>
        </w:tc>
        <w:tc>
          <w:tcPr>
            <w:tcW w:w="1170" w:type="dxa"/>
            <w:tcBorders>
              <w:top w:val="nil"/>
              <w:left w:val="nil"/>
              <w:bottom w:val="nil"/>
              <w:right w:val="nil"/>
            </w:tcBorders>
            <w:shd w:val="clear" w:color="auto" w:fill="auto"/>
            <w:noWrap/>
            <w:vAlign w:val="bottom"/>
            <w:hideMark/>
          </w:tcPr>
          <w:p w14:paraId="3FD9DDD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2.3</w:t>
            </w:r>
          </w:p>
        </w:tc>
        <w:tc>
          <w:tcPr>
            <w:tcW w:w="720" w:type="dxa"/>
            <w:tcBorders>
              <w:top w:val="nil"/>
              <w:left w:val="nil"/>
              <w:bottom w:val="nil"/>
              <w:right w:val="nil"/>
            </w:tcBorders>
            <w:shd w:val="clear" w:color="auto" w:fill="auto"/>
            <w:noWrap/>
            <w:vAlign w:val="bottom"/>
            <w:hideMark/>
          </w:tcPr>
          <w:p w14:paraId="241FDC6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1206" w:type="dxa"/>
            <w:tcBorders>
              <w:top w:val="nil"/>
              <w:left w:val="nil"/>
              <w:bottom w:val="nil"/>
              <w:right w:val="nil"/>
            </w:tcBorders>
            <w:shd w:val="clear" w:color="auto" w:fill="auto"/>
            <w:noWrap/>
            <w:vAlign w:val="bottom"/>
            <w:hideMark/>
          </w:tcPr>
          <w:p w14:paraId="7556C20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1C5DFD8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1942CFC4" w14:textId="77777777" w:rsidTr="000A03A0">
        <w:trPr>
          <w:trHeight w:val="300"/>
        </w:trPr>
        <w:tc>
          <w:tcPr>
            <w:tcW w:w="555" w:type="dxa"/>
            <w:tcBorders>
              <w:top w:val="nil"/>
              <w:left w:val="nil"/>
              <w:bottom w:val="nil"/>
              <w:right w:val="nil"/>
            </w:tcBorders>
            <w:shd w:val="clear" w:color="auto" w:fill="auto"/>
            <w:noWrap/>
            <w:vAlign w:val="bottom"/>
            <w:hideMark/>
          </w:tcPr>
          <w:p w14:paraId="6F68FE0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20</w:t>
            </w:r>
          </w:p>
        </w:tc>
        <w:tc>
          <w:tcPr>
            <w:tcW w:w="1080" w:type="dxa"/>
            <w:tcBorders>
              <w:top w:val="nil"/>
              <w:left w:val="nil"/>
              <w:bottom w:val="nil"/>
              <w:right w:val="nil"/>
            </w:tcBorders>
            <w:shd w:val="clear" w:color="auto" w:fill="auto"/>
            <w:noWrap/>
            <w:vAlign w:val="bottom"/>
            <w:hideMark/>
          </w:tcPr>
          <w:p w14:paraId="29E6721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Duck</w:t>
            </w:r>
          </w:p>
        </w:tc>
        <w:tc>
          <w:tcPr>
            <w:tcW w:w="900" w:type="dxa"/>
            <w:tcBorders>
              <w:top w:val="nil"/>
              <w:left w:val="nil"/>
              <w:bottom w:val="nil"/>
              <w:right w:val="nil"/>
            </w:tcBorders>
            <w:shd w:val="clear" w:color="auto" w:fill="auto"/>
            <w:noWrap/>
            <w:vAlign w:val="bottom"/>
            <w:hideMark/>
          </w:tcPr>
          <w:p w14:paraId="08B2C51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170" w:type="dxa"/>
            <w:tcBorders>
              <w:top w:val="nil"/>
              <w:left w:val="nil"/>
              <w:bottom w:val="nil"/>
              <w:right w:val="nil"/>
            </w:tcBorders>
            <w:shd w:val="clear" w:color="auto" w:fill="auto"/>
            <w:noWrap/>
            <w:vAlign w:val="bottom"/>
            <w:hideMark/>
          </w:tcPr>
          <w:p w14:paraId="4D3F4E0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0.319</w:t>
            </w:r>
          </w:p>
        </w:tc>
        <w:tc>
          <w:tcPr>
            <w:tcW w:w="1080" w:type="dxa"/>
            <w:tcBorders>
              <w:top w:val="nil"/>
              <w:left w:val="nil"/>
              <w:bottom w:val="nil"/>
              <w:right w:val="nil"/>
            </w:tcBorders>
            <w:shd w:val="clear" w:color="auto" w:fill="auto"/>
            <w:noWrap/>
            <w:vAlign w:val="bottom"/>
            <w:hideMark/>
          </w:tcPr>
          <w:p w14:paraId="10A06FF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080" w:type="dxa"/>
            <w:tcBorders>
              <w:top w:val="nil"/>
              <w:left w:val="nil"/>
              <w:bottom w:val="nil"/>
              <w:right w:val="nil"/>
            </w:tcBorders>
            <w:shd w:val="clear" w:color="auto" w:fill="auto"/>
            <w:noWrap/>
            <w:vAlign w:val="bottom"/>
            <w:hideMark/>
          </w:tcPr>
          <w:p w14:paraId="75F4AE1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w:t>
            </w:r>
          </w:p>
        </w:tc>
        <w:tc>
          <w:tcPr>
            <w:tcW w:w="1260" w:type="dxa"/>
            <w:tcBorders>
              <w:top w:val="nil"/>
              <w:left w:val="nil"/>
              <w:bottom w:val="nil"/>
              <w:right w:val="nil"/>
            </w:tcBorders>
            <w:shd w:val="clear" w:color="auto" w:fill="auto"/>
            <w:noWrap/>
            <w:vAlign w:val="bottom"/>
            <w:hideMark/>
          </w:tcPr>
          <w:p w14:paraId="46C6EA1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580F507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0.75</w:t>
            </w:r>
          </w:p>
        </w:tc>
        <w:tc>
          <w:tcPr>
            <w:tcW w:w="720" w:type="dxa"/>
            <w:tcBorders>
              <w:top w:val="nil"/>
              <w:left w:val="nil"/>
              <w:bottom w:val="nil"/>
              <w:right w:val="nil"/>
            </w:tcBorders>
            <w:shd w:val="clear" w:color="auto" w:fill="auto"/>
            <w:noWrap/>
            <w:vAlign w:val="bottom"/>
            <w:hideMark/>
          </w:tcPr>
          <w:p w14:paraId="5E8DE1F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1.1</w:t>
            </w:r>
          </w:p>
        </w:tc>
        <w:tc>
          <w:tcPr>
            <w:tcW w:w="1170" w:type="dxa"/>
            <w:tcBorders>
              <w:top w:val="nil"/>
              <w:left w:val="nil"/>
              <w:bottom w:val="nil"/>
              <w:right w:val="nil"/>
            </w:tcBorders>
            <w:shd w:val="clear" w:color="auto" w:fill="auto"/>
            <w:noWrap/>
            <w:vAlign w:val="bottom"/>
            <w:hideMark/>
          </w:tcPr>
          <w:p w14:paraId="042244D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2.3</w:t>
            </w:r>
          </w:p>
        </w:tc>
        <w:tc>
          <w:tcPr>
            <w:tcW w:w="720" w:type="dxa"/>
            <w:tcBorders>
              <w:top w:val="nil"/>
              <w:left w:val="nil"/>
              <w:bottom w:val="nil"/>
              <w:right w:val="nil"/>
            </w:tcBorders>
            <w:shd w:val="clear" w:color="auto" w:fill="auto"/>
            <w:noWrap/>
            <w:vAlign w:val="bottom"/>
            <w:hideMark/>
          </w:tcPr>
          <w:p w14:paraId="31B838A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1206" w:type="dxa"/>
            <w:tcBorders>
              <w:top w:val="nil"/>
              <w:left w:val="nil"/>
              <w:bottom w:val="nil"/>
              <w:right w:val="nil"/>
            </w:tcBorders>
            <w:shd w:val="clear" w:color="auto" w:fill="auto"/>
            <w:noWrap/>
            <w:vAlign w:val="bottom"/>
            <w:hideMark/>
          </w:tcPr>
          <w:p w14:paraId="0362809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74EBE87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4B2E4881" w14:textId="77777777" w:rsidTr="000A03A0">
        <w:trPr>
          <w:trHeight w:val="300"/>
        </w:trPr>
        <w:tc>
          <w:tcPr>
            <w:tcW w:w="555" w:type="dxa"/>
            <w:tcBorders>
              <w:top w:val="nil"/>
              <w:left w:val="nil"/>
              <w:bottom w:val="nil"/>
              <w:right w:val="nil"/>
            </w:tcBorders>
            <w:shd w:val="clear" w:color="auto" w:fill="auto"/>
            <w:noWrap/>
            <w:vAlign w:val="bottom"/>
            <w:hideMark/>
          </w:tcPr>
          <w:p w14:paraId="3329494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21</w:t>
            </w:r>
          </w:p>
        </w:tc>
        <w:tc>
          <w:tcPr>
            <w:tcW w:w="1080" w:type="dxa"/>
            <w:tcBorders>
              <w:top w:val="nil"/>
              <w:left w:val="nil"/>
              <w:bottom w:val="nil"/>
              <w:right w:val="nil"/>
            </w:tcBorders>
            <w:shd w:val="clear" w:color="auto" w:fill="auto"/>
            <w:noWrap/>
            <w:vAlign w:val="bottom"/>
            <w:hideMark/>
          </w:tcPr>
          <w:p w14:paraId="51ECEFA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Duck</w:t>
            </w:r>
          </w:p>
        </w:tc>
        <w:tc>
          <w:tcPr>
            <w:tcW w:w="900" w:type="dxa"/>
            <w:tcBorders>
              <w:top w:val="nil"/>
              <w:left w:val="nil"/>
              <w:bottom w:val="nil"/>
              <w:right w:val="nil"/>
            </w:tcBorders>
            <w:shd w:val="clear" w:color="auto" w:fill="auto"/>
            <w:noWrap/>
            <w:vAlign w:val="bottom"/>
            <w:hideMark/>
          </w:tcPr>
          <w:p w14:paraId="09B3933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170" w:type="dxa"/>
            <w:tcBorders>
              <w:top w:val="nil"/>
              <w:left w:val="nil"/>
              <w:bottom w:val="nil"/>
              <w:right w:val="nil"/>
            </w:tcBorders>
            <w:shd w:val="clear" w:color="auto" w:fill="auto"/>
            <w:noWrap/>
            <w:vAlign w:val="bottom"/>
            <w:hideMark/>
          </w:tcPr>
          <w:p w14:paraId="492491B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0.347</w:t>
            </w:r>
          </w:p>
        </w:tc>
        <w:tc>
          <w:tcPr>
            <w:tcW w:w="1080" w:type="dxa"/>
            <w:tcBorders>
              <w:top w:val="nil"/>
              <w:left w:val="nil"/>
              <w:bottom w:val="nil"/>
              <w:right w:val="nil"/>
            </w:tcBorders>
            <w:shd w:val="clear" w:color="auto" w:fill="auto"/>
            <w:noWrap/>
            <w:vAlign w:val="bottom"/>
            <w:hideMark/>
          </w:tcPr>
          <w:p w14:paraId="1AF7957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080" w:type="dxa"/>
            <w:tcBorders>
              <w:top w:val="nil"/>
              <w:left w:val="nil"/>
              <w:bottom w:val="nil"/>
              <w:right w:val="nil"/>
            </w:tcBorders>
            <w:shd w:val="clear" w:color="auto" w:fill="auto"/>
            <w:noWrap/>
            <w:vAlign w:val="bottom"/>
            <w:hideMark/>
          </w:tcPr>
          <w:p w14:paraId="272DCA9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w:t>
            </w:r>
          </w:p>
        </w:tc>
        <w:tc>
          <w:tcPr>
            <w:tcW w:w="1260" w:type="dxa"/>
            <w:tcBorders>
              <w:top w:val="nil"/>
              <w:left w:val="nil"/>
              <w:bottom w:val="nil"/>
              <w:right w:val="nil"/>
            </w:tcBorders>
            <w:shd w:val="clear" w:color="auto" w:fill="auto"/>
            <w:noWrap/>
            <w:vAlign w:val="bottom"/>
            <w:hideMark/>
          </w:tcPr>
          <w:p w14:paraId="22C23DA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10C402F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1.5</w:t>
            </w:r>
          </w:p>
        </w:tc>
        <w:tc>
          <w:tcPr>
            <w:tcW w:w="720" w:type="dxa"/>
            <w:tcBorders>
              <w:top w:val="nil"/>
              <w:left w:val="nil"/>
              <w:bottom w:val="nil"/>
              <w:right w:val="nil"/>
            </w:tcBorders>
            <w:shd w:val="clear" w:color="auto" w:fill="auto"/>
            <w:noWrap/>
            <w:vAlign w:val="bottom"/>
            <w:hideMark/>
          </w:tcPr>
          <w:p w14:paraId="4AB37D2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1.1</w:t>
            </w:r>
          </w:p>
        </w:tc>
        <w:tc>
          <w:tcPr>
            <w:tcW w:w="1170" w:type="dxa"/>
            <w:tcBorders>
              <w:top w:val="nil"/>
              <w:left w:val="nil"/>
              <w:bottom w:val="nil"/>
              <w:right w:val="nil"/>
            </w:tcBorders>
            <w:shd w:val="clear" w:color="auto" w:fill="auto"/>
            <w:noWrap/>
            <w:vAlign w:val="bottom"/>
            <w:hideMark/>
          </w:tcPr>
          <w:p w14:paraId="62D5017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720" w:type="dxa"/>
            <w:tcBorders>
              <w:top w:val="nil"/>
              <w:left w:val="nil"/>
              <w:bottom w:val="nil"/>
              <w:right w:val="nil"/>
            </w:tcBorders>
            <w:shd w:val="clear" w:color="auto" w:fill="auto"/>
            <w:noWrap/>
            <w:vAlign w:val="bottom"/>
            <w:hideMark/>
          </w:tcPr>
          <w:p w14:paraId="20A5B98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1206" w:type="dxa"/>
            <w:tcBorders>
              <w:top w:val="nil"/>
              <w:left w:val="nil"/>
              <w:bottom w:val="nil"/>
              <w:right w:val="nil"/>
            </w:tcBorders>
            <w:shd w:val="clear" w:color="auto" w:fill="auto"/>
            <w:noWrap/>
            <w:vAlign w:val="bottom"/>
            <w:hideMark/>
          </w:tcPr>
          <w:p w14:paraId="10CA2EB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376F7D7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7A783730" w14:textId="77777777" w:rsidTr="000A03A0">
        <w:trPr>
          <w:trHeight w:val="300"/>
        </w:trPr>
        <w:tc>
          <w:tcPr>
            <w:tcW w:w="555" w:type="dxa"/>
            <w:tcBorders>
              <w:top w:val="nil"/>
              <w:left w:val="nil"/>
              <w:bottom w:val="nil"/>
              <w:right w:val="nil"/>
            </w:tcBorders>
            <w:shd w:val="clear" w:color="auto" w:fill="auto"/>
            <w:noWrap/>
            <w:vAlign w:val="bottom"/>
            <w:hideMark/>
          </w:tcPr>
          <w:p w14:paraId="49A04EC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1080" w:type="dxa"/>
            <w:tcBorders>
              <w:top w:val="nil"/>
              <w:left w:val="nil"/>
              <w:bottom w:val="nil"/>
              <w:right w:val="nil"/>
            </w:tcBorders>
            <w:shd w:val="clear" w:color="auto" w:fill="auto"/>
            <w:noWrap/>
            <w:vAlign w:val="bottom"/>
            <w:hideMark/>
          </w:tcPr>
          <w:p w14:paraId="25FA56C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Duck</w:t>
            </w:r>
          </w:p>
        </w:tc>
        <w:tc>
          <w:tcPr>
            <w:tcW w:w="900" w:type="dxa"/>
            <w:tcBorders>
              <w:top w:val="nil"/>
              <w:left w:val="nil"/>
              <w:bottom w:val="nil"/>
              <w:right w:val="nil"/>
            </w:tcBorders>
            <w:shd w:val="clear" w:color="auto" w:fill="auto"/>
            <w:noWrap/>
            <w:vAlign w:val="bottom"/>
            <w:hideMark/>
          </w:tcPr>
          <w:p w14:paraId="0FDFABC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170" w:type="dxa"/>
            <w:tcBorders>
              <w:top w:val="nil"/>
              <w:left w:val="nil"/>
              <w:bottom w:val="nil"/>
              <w:right w:val="nil"/>
            </w:tcBorders>
            <w:shd w:val="clear" w:color="auto" w:fill="auto"/>
            <w:noWrap/>
            <w:vAlign w:val="bottom"/>
            <w:hideMark/>
          </w:tcPr>
          <w:p w14:paraId="12CE57A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0.349</w:t>
            </w:r>
          </w:p>
        </w:tc>
        <w:tc>
          <w:tcPr>
            <w:tcW w:w="1080" w:type="dxa"/>
            <w:tcBorders>
              <w:top w:val="nil"/>
              <w:left w:val="nil"/>
              <w:bottom w:val="nil"/>
              <w:right w:val="nil"/>
            </w:tcBorders>
            <w:shd w:val="clear" w:color="auto" w:fill="auto"/>
            <w:noWrap/>
            <w:vAlign w:val="bottom"/>
            <w:hideMark/>
          </w:tcPr>
          <w:p w14:paraId="1104568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080" w:type="dxa"/>
            <w:tcBorders>
              <w:top w:val="nil"/>
              <w:left w:val="nil"/>
              <w:bottom w:val="nil"/>
              <w:right w:val="nil"/>
            </w:tcBorders>
            <w:shd w:val="clear" w:color="auto" w:fill="auto"/>
            <w:noWrap/>
            <w:vAlign w:val="bottom"/>
            <w:hideMark/>
          </w:tcPr>
          <w:p w14:paraId="6E78B58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w:t>
            </w:r>
          </w:p>
        </w:tc>
        <w:tc>
          <w:tcPr>
            <w:tcW w:w="1260" w:type="dxa"/>
            <w:tcBorders>
              <w:top w:val="nil"/>
              <w:left w:val="nil"/>
              <w:bottom w:val="nil"/>
              <w:right w:val="nil"/>
            </w:tcBorders>
            <w:shd w:val="clear" w:color="auto" w:fill="auto"/>
            <w:noWrap/>
            <w:vAlign w:val="bottom"/>
            <w:hideMark/>
          </w:tcPr>
          <w:p w14:paraId="27DA2F7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785B3C6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1.5</w:t>
            </w:r>
          </w:p>
        </w:tc>
        <w:tc>
          <w:tcPr>
            <w:tcW w:w="720" w:type="dxa"/>
            <w:tcBorders>
              <w:top w:val="nil"/>
              <w:left w:val="nil"/>
              <w:bottom w:val="nil"/>
              <w:right w:val="nil"/>
            </w:tcBorders>
            <w:shd w:val="clear" w:color="auto" w:fill="auto"/>
            <w:noWrap/>
            <w:vAlign w:val="bottom"/>
            <w:hideMark/>
          </w:tcPr>
          <w:p w14:paraId="5F28E4E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1.1</w:t>
            </w:r>
          </w:p>
        </w:tc>
        <w:tc>
          <w:tcPr>
            <w:tcW w:w="1170" w:type="dxa"/>
            <w:tcBorders>
              <w:top w:val="nil"/>
              <w:left w:val="nil"/>
              <w:bottom w:val="nil"/>
              <w:right w:val="nil"/>
            </w:tcBorders>
            <w:shd w:val="clear" w:color="auto" w:fill="auto"/>
            <w:noWrap/>
            <w:vAlign w:val="bottom"/>
            <w:hideMark/>
          </w:tcPr>
          <w:p w14:paraId="3EE34A3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720" w:type="dxa"/>
            <w:tcBorders>
              <w:top w:val="nil"/>
              <w:left w:val="nil"/>
              <w:bottom w:val="nil"/>
              <w:right w:val="nil"/>
            </w:tcBorders>
            <w:shd w:val="clear" w:color="auto" w:fill="auto"/>
            <w:noWrap/>
            <w:vAlign w:val="bottom"/>
            <w:hideMark/>
          </w:tcPr>
          <w:p w14:paraId="30A2EBF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1206" w:type="dxa"/>
            <w:tcBorders>
              <w:top w:val="nil"/>
              <w:left w:val="nil"/>
              <w:bottom w:val="nil"/>
              <w:right w:val="nil"/>
            </w:tcBorders>
            <w:shd w:val="clear" w:color="auto" w:fill="auto"/>
            <w:noWrap/>
            <w:vAlign w:val="bottom"/>
            <w:hideMark/>
          </w:tcPr>
          <w:p w14:paraId="7542F6E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250636F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0CC7246E" w14:textId="77777777" w:rsidTr="000A03A0">
        <w:trPr>
          <w:trHeight w:val="300"/>
        </w:trPr>
        <w:tc>
          <w:tcPr>
            <w:tcW w:w="555" w:type="dxa"/>
            <w:tcBorders>
              <w:top w:val="nil"/>
              <w:left w:val="nil"/>
              <w:bottom w:val="nil"/>
              <w:right w:val="nil"/>
            </w:tcBorders>
            <w:shd w:val="clear" w:color="auto" w:fill="auto"/>
            <w:noWrap/>
            <w:vAlign w:val="bottom"/>
            <w:hideMark/>
          </w:tcPr>
          <w:p w14:paraId="70EA1DE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23</w:t>
            </w:r>
          </w:p>
        </w:tc>
        <w:tc>
          <w:tcPr>
            <w:tcW w:w="1080" w:type="dxa"/>
            <w:tcBorders>
              <w:top w:val="nil"/>
              <w:left w:val="nil"/>
              <w:bottom w:val="nil"/>
              <w:right w:val="nil"/>
            </w:tcBorders>
            <w:shd w:val="clear" w:color="auto" w:fill="auto"/>
            <w:noWrap/>
            <w:vAlign w:val="bottom"/>
            <w:hideMark/>
          </w:tcPr>
          <w:p w14:paraId="60891AE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Duck</w:t>
            </w:r>
          </w:p>
        </w:tc>
        <w:tc>
          <w:tcPr>
            <w:tcW w:w="900" w:type="dxa"/>
            <w:tcBorders>
              <w:top w:val="nil"/>
              <w:left w:val="nil"/>
              <w:bottom w:val="nil"/>
              <w:right w:val="nil"/>
            </w:tcBorders>
            <w:shd w:val="clear" w:color="auto" w:fill="auto"/>
            <w:noWrap/>
            <w:vAlign w:val="bottom"/>
            <w:hideMark/>
          </w:tcPr>
          <w:p w14:paraId="06D8F10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170" w:type="dxa"/>
            <w:tcBorders>
              <w:top w:val="nil"/>
              <w:left w:val="nil"/>
              <w:bottom w:val="nil"/>
              <w:right w:val="nil"/>
            </w:tcBorders>
            <w:shd w:val="clear" w:color="auto" w:fill="auto"/>
            <w:noWrap/>
            <w:vAlign w:val="bottom"/>
            <w:hideMark/>
          </w:tcPr>
          <w:p w14:paraId="4BA2368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0.347</w:t>
            </w:r>
          </w:p>
        </w:tc>
        <w:tc>
          <w:tcPr>
            <w:tcW w:w="1080" w:type="dxa"/>
            <w:tcBorders>
              <w:top w:val="nil"/>
              <w:left w:val="nil"/>
              <w:bottom w:val="nil"/>
              <w:right w:val="nil"/>
            </w:tcBorders>
            <w:shd w:val="clear" w:color="auto" w:fill="auto"/>
            <w:noWrap/>
            <w:vAlign w:val="bottom"/>
            <w:hideMark/>
          </w:tcPr>
          <w:p w14:paraId="29120B3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080" w:type="dxa"/>
            <w:tcBorders>
              <w:top w:val="nil"/>
              <w:left w:val="nil"/>
              <w:bottom w:val="nil"/>
              <w:right w:val="nil"/>
            </w:tcBorders>
            <w:shd w:val="clear" w:color="auto" w:fill="auto"/>
            <w:noWrap/>
            <w:vAlign w:val="bottom"/>
            <w:hideMark/>
          </w:tcPr>
          <w:p w14:paraId="34443B3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w:t>
            </w:r>
          </w:p>
        </w:tc>
        <w:tc>
          <w:tcPr>
            <w:tcW w:w="1260" w:type="dxa"/>
            <w:tcBorders>
              <w:top w:val="nil"/>
              <w:left w:val="nil"/>
              <w:bottom w:val="nil"/>
              <w:right w:val="nil"/>
            </w:tcBorders>
            <w:shd w:val="clear" w:color="auto" w:fill="auto"/>
            <w:noWrap/>
            <w:vAlign w:val="bottom"/>
            <w:hideMark/>
          </w:tcPr>
          <w:p w14:paraId="38A0230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726C243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0.75</w:t>
            </w:r>
          </w:p>
        </w:tc>
        <w:tc>
          <w:tcPr>
            <w:tcW w:w="720" w:type="dxa"/>
            <w:tcBorders>
              <w:top w:val="nil"/>
              <w:left w:val="nil"/>
              <w:bottom w:val="nil"/>
              <w:right w:val="nil"/>
            </w:tcBorders>
            <w:shd w:val="clear" w:color="auto" w:fill="auto"/>
            <w:noWrap/>
            <w:vAlign w:val="bottom"/>
            <w:hideMark/>
          </w:tcPr>
          <w:p w14:paraId="39B67B6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1.1</w:t>
            </w:r>
          </w:p>
        </w:tc>
        <w:tc>
          <w:tcPr>
            <w:tcW w:w="1170" w:type="dxa"/>
            <w:tcBorders>
              <w:top w:val="nil"/>
              <w:left w:val="nil"/>
              <w:bottom w:val="nil"/>
              <w:right w:val="nil"/>
            </w:tcBorders>
            <w:shd w:val="clear" w:color="auto" w:fill="auto"/>
            <w:noWrap/>
            <w:vAlign w:val="bottom"/>
            <w:hideMark/>
          </w:tcPr>
          <w:p w14:paraId="28A89FB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2.7</w:t>
            </w:r>
          </w:p>
        </w:tc>
        <w:tc>
          <w:tcPr>
            <w:tcW w:w="720" w:type="dxa"/>
            <w:tcBorders>
              <w:top w:val="nil"/>
              <w:left w:val="nil"/>
              <w:bottom w:val="nil"/>
              <w:right w:val="nil"/>
            </w:tcBorders>
            <w:shd w:val="clear" w:color="auto" w:fill="auto"/>
            <w:noWrap/>
            <w:vAlign w:val="bottom"/>
            <w:hideMark/>
          </w:tcPr>
          <w:p w14:paraId="6803268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1206" w:type="dxa"/>
            <w:tcBorders>
              <w:top w:val="nil"/>
              <w:left w:val="nil"/>
              <w:bottom w:val="nil"/>
              <w:right w:val="nil"/>
            </w:tcBorders>
            <w:shd w:val="clear" w:color="auto" w:fill="auto"/>
            <w:noWrap/>
            <w:vAlign w:val="bottom"/>
            <w:hideMark/>
          </w:tcPr>
          <w:p w14:paraId="5BE947E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1F79553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10823344" w14:textId="77777777" w:rsidTr="003B7EEA">
        <w:trPr>
          <w:trHeight w:val="300"/>
        </w:trPr>
        <w:tc>
          <w:tcPr>
            <w:tcW w:w="555" w:type="dxa"/>
            <w:tcBorders>
              <w:top w:val="nil"/>
              <w:left w:val="nil"/>
              <w:right w:val="nil"/>
            </w:tcBorders>
            <w:shd w:val="clear" w:color="auto" w:fill="auto"/>
            <w:noWrap/>
            <w:vAlign w:val="bottom"/>
            <w:hideMark/>
          </w:tcPr>
          <w:p w14:paraId="4ECD56B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080" w:type="dxa"/>
            <w:tcBorders>
              <w:top w:val="nil"/>
              <w:left w:val="nil"/>
              <w:right w:val="nil"/>
            </w:tcBorders>
            <w:shd w:val="clear" w:color="auto" w:fill="auto"/>
            <w:noWrap/>
            <w:vAlign w:val="bottom"/>
            <w:hideMark/>
          </w:tcPr>
          <w:p w14:paraId="3683B020" w14:textId="7D590F0C"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 xml:space="preserve">Wild </w:t>
            </w:r>
            <w:r w:rsidR="003B7EEA">
              <w:rPr>
                <w:rFonts w:ascii="Times New Roman" w:eastAsia="Times New Roman" w:hAnsi="Times New Roman"/>
                <w:color w:val="000000"/>
                <w:sz w:val="20"/>
                <w:szCs w:val="20"/>
              </w:rPr>
              <w:t>W.</w:t>
            </w:r>
            <w:r w:rsidRPr="003A2DB4">
              <w:rPr>
                <w:rFonts w:ascii="Times New Roman" w:eastAsia="Times New Roman" w:hAnsi="Times New Roman"/>
                <w:color w:val="000000"/>
                <w:sz w:val="20"/>
                <w:szCs w:val="20"/>
              </w:rPr>
              <w:t>Turkey</w:t>
            </w:r>
          </w:p>
        </w:tc>
        <w:tc>
          <w:tcPr>
            <w:tcW w:w="900" w:type="dxa"/>
            <w:tcBorders>
              <w:top w:val="nil"/>
              <w:left w:val="nil"/>
              <w:right w:val="nil"/>
            </w:tcBorders>
            <w:shd w:val="clear" w:color="auto" w:fill="auto"/>
            <w:noWrap/>
            <w:vAlign w:val="bottom"/>
            <w:hideMark/>
          </w:tcPr>
          <w:p w14:paraId="75087DB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1170" w:type="dxa"/>
            <w:tcBorders>
              <w:top w:val="nil"/>
              <w:left w:val="nil"/>
              <w:right w:val="nil"/>
            </w:tcBorders>
            <w:shd w:val="clear" w:color="auto" w:fill="auto"/>
            <w:noWrap/>
            <w:vAlign w:val="bottom"/>
            <w:hideMark/>
          </w:tcPr>
          <w:p w14:paraId="61CB90E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0.429</w:t>
            </w:r>
          </w:p>
        </w:tc>
        <w:tc>
          <w:tcPr>
            <w:tcW w:w="1080" w:type="dxa"/>
            <w:tcBorders>
              <w:top w:val="nil"/>
              <w:left w:val="nil"/>
              <w:right w:val="nil"/>
            </w:tcBorders>
            <w:shd w:val="clear" w:color="auto" w:fill="auto"/>
            <w:noWrap/>
            <w:vAlign w:val="bottom"/>
            <w:hideMark/>
          </w:tcPr>
          <w:p w14:paraId="5982A30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0.39</w:t>
            </w:r>
          </w:p>
        </w:tc>
        <w:tc>
          <w:tcPr>
            <w:tcW w:w="1080" w:type="dxa"/>
            <w:tcBorders>
              <w:top w:val="nil"/>
              <w:left w:val="nil"/>
              <w:right w:val="nil"/>
            </w:tcBorders>
            <w:shd w:val="clear" w:color="auto" w:fill="auto"/>
            <w:noWrap/>
            <w:vAlign w:val="bottom"/>
            <w:hideMark/>
          </w:tcPr>
          <w:p w14:paraId="03B5AE8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0.43</w:t>
            </w:r>
          </w:p>
        </w:tc>
        <w:tc>
          <w:tcPr>
            <w:tcW w:w="1260" w:type="dxa"/>
            <w:tcBorders>
              <w:top w:val="nil"/>
              <w:left w:val="nil"/>
              <w:right w:val="nil"/>
            </w:tcBorders>
            <w:shd w:val="clear" w:color="auto" w:fill="auto"/>
            <w:noWrap/>
            <w:vAlign w:val="bottom"/>
            <w:hideMark/>
          </w:tcPr>
          <w:p w14:paraId="6BF4EFC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right w:val="nil"/>
            </w:tcBorders>
            <w:shd w:val="clear" w:color="auto" w:fill="auto"/>
            <w:noWrap/>
            <w:vAlign w:val="bottom"/>
            <w:hideMark/>
          </w:tcPr>
          <w:p w14:paraId="2E9F2F0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1.75</w:t>
            </w:r>
          </w:p>
        </w:tc>
        <w:tc>
          <w:tcPr>
            <w:tcW w:w="720" w:type="dxa"/>
            <w:tcBorders>
              <w:top w:val="nil"/>
              <w:left w:val="nil"/>
              <w:right w:val="nil"/>
            </w:tcBorders>
            <w:shd w:val="clear" w:color="auto" w:fill="auto"/>
            <w:noWrap/>
            <w:vAlign w:val="bottom"/>
            <w:hideMark/>
          </w:tcPr>
          <w:p w14:paraId="2BDC376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right w:val="nil"/>
            </w:tcBorders>
            <w:shd w:val="clear" w:color="auto" w:fill="auto"/>
            <w:noWrap/>
            <w:vAlign w:val="bottom"/>
            <w:hideMark/>
          </w:tcPr>
          <w:p w14:paraId="3A470B3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720" w:type="dxa"/>
            <w:tcBorders>
              <w:top w:val="nil"/>
              <w:left w:val="nil"/>
              <w:right w:val="nil"/>
            </w:tcBorders>
            <w:shd w:val="clear" w:color="auto" w:fill="auto"/>
            <w:noWrap/>
            <w:vAlign w:val="bottom"/>
            <w:hideMark/>
          </w:tcPr>
          <w:p w14:paraId="5285324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right w:val="nil"/>
            </w:tcBorders>
            <w:shd w:val="clear" w:color="auto" w:fill="auto"/>
            <w:noWrap/>
            <w:vAlign w:val="bottom"/>
            <w:hideMark/>
          </w:tcPr>
          <w:p w14:paraId="5AE7126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right w:val="nil"/>
            </w:tcBorders>
            <w:shd w:val="clear" w:color="auto" w:fill="auto"/>
            <w:noWrap/>
            <w:vAlign w:val="bottom"/>
            <w:hideMark/>
          </w:tcPr>
          <w:p w14:paraId="6DB9EB3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3B7EEA" w:rsidRPr="003A2DB4" w14:paraId="2958356E" w14:textId="77777777" w:rsidTr="003B7EEA">
        <w:trPr>
          <w:trHeight w:val="300"/>
        </w:trPr>
        <w:tc>
          <w:tcPr>
            <w:tcW w:w="13155" w:type="dxa"/>
            <w:gridSpan w:val="13"/>
            <w:tcBorders>
              <w:top w:val="nil"/>
              <w:left w:val="nil"/>
              <w:bottom w:val="single" w:sz="4" w:space="0" w:color="auto"/>
              <w:right w:val="nil"/>
            </w:tcBorders>
            <w:shd w:val="clear" w:color="auto" w:fill="auto"/>
            <w:noWrap/>
            <w:vAlign w:val="bottom"/>
          </w:tcPr>
          <w:p w14:paraId="69ADE881" w14:textId="234A4FB6" w:rsidR="003B7EEA" w:rsidRDefault="004871BA" w:rsidP="003B7EEA">
            <w:pPr>
              <w:rPr>
                <w:rFonts w:ascii="Times New Roman" w:hAnsi="Times New Roman"/>
              </w:rPr>
            </w:pPr>
            <w:r>
              <w:rPr>
                <w:rFonts w:ascii="Times New Roman" w:hAnsi="Times New Roman"/>
              </w:rPr>
              <w:t>Table 13</w:t>
            </w:r>
            <w:r w:rsidR="0000132B">
              <w:rPr>
                <w:rFonts w:ascii="Times New Roman" w:hAnsi="Times New Roman"/>
              </w:rPr>
              <w:t xml:space="preserve"> cont</w:t>
            </w:r>
            <w:r w:rsidR="003B7EEA">
              <w:rPr>
                <w:rFonts w:ascii="Times New Roman" w:hAnsi="Times New Roman"/>
              </w:rPr>
              <w:t>. Modern Comparative Collection and Archaeological Sub-Sample Data</w:t>
            </w:r>
          </w:p>
          <w:p w14:paraId="74562F0F" w14:textId="77777777" w:rsidR="003B7EEA" w:rsidRPr="003A2DB4" w:rsidRDefault="003B7EEA" w:rsidP="003A2DB4">
            <w:pPr>
              <w:jc w:val="center"/>
              <w:rPr>
                <w:rFonts w:ascii="Times New Roman" w:eastAsia="Times New Roman" w:hAnsi="Times New Roman"/>
                <w:color w:val="000000"/>
                <w:sz w:val="20"/>
                <w:szCs w:val="20"/>
              </w:rPr>
            </w:pPr>
          </w:p>
        </w:tc>
      </w:tr>
      <w:tr w:rsidR="001F5816" w:rsidRPr="003A2DB4" w14:paraId="11322708" w14:textId="77777777" w:rsidTr="003B7EEA">
        <w:trPr>
          <w:trHeight w:val="300"/>
        </w:trPr>
        <w:tc>
          <w:tcPr>
            <w:tcW w:w="555" w:type="dxa"/>
            <w:tcBorders>
              <w:top w:val="single" w:sz="4" w:space="0" w:color="auto"/>
              <w:left w:val="nil"/>
              <w:bottom w:val="nil"/>
              <w:right w:val="nil"/>
            </w:tcBorders>
            <w:shd w:val="clear" w:color="auto" w:fill="FF6666"/>
            <w:noWrap/>
            <w:vAlign w:val="center"/>
            <w:hideMark/>
          </w:tcPr>
          <w:p w14:paraId="51592ED3" w14:textId="77777777" w:rsidR="001F5816" w:rsidRPr="003A2DB4" w:rsidRDefault="001F5816" w:rsidP="002A7C05">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Obs</w:t>
            </w:r>
          </w:p>
        </w:tc>
        <w:tc>
          <w:tcPr>
            <w:tcW w:w="1080" w:type="dxa"/>
            <w:tcBorders>
              <w:top w:val="single" w:sz="4" w:space="0" w:color="auto"/>
              <w:left w:val="nil"/>
              <w:bottom w:val="nil"/>
              <w:right w:val="nil"/>
            </w:tcBorders>
            <w:shd w:val="clear" w:color="auto" w:fill="FF6666"/>
            <w:noWrap/>
            <w:vAlign w:val="center"/>
            <w:hideMark/>
          </w:tcPr>
          <w:p w14:paraId="65664319" w14:textId="77777777" w:rsidR="001F5816" w:rsidRPr="003A2DB4" w:rsidRDefault="001F5816" w:rsidP="002A7C05">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Species name</w:t>
            </w:r>
          </w:p>
        </w:tc>
        <w:tc>
          <w:tcPr>
            <w:tcW w:w="900" w:type="dxa"/>
            <w:tcBorders>
              <w:top w:val="single" w:sz="4" w:space="0" w:color="auto"/>
              <w:left w:val="nil"/>
              <w:bottom w:val="nil"/>
              <w:right w:val="nil"/>
            </w:tcBorders>
            <w:shd w:val="clear" w:color="auto" w:fill="FF6666"/>
            <w:noWrap/>
            <w:vAlign w:val="center"/>
            <w:hideMark/>
          </w:tcPr>
          <w:p w14:paraId="1F28F159" w14:textId="77777777" w:rsidR="001F5816" w:rsidRPr="003A2DB4" w:rsidRDefault="001F5816" w:rsidP="002A7C05">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Species</w:t>
            </w:r>
          </w:p>
        </w:tc>
        <w:tc>
          <w:tcPr>
            <w:tcW w:w="1170" w:type="dxa"/>
            <w:tcBorders>
              <w:top w:val="single" w:sz="4" w:space="0" w:color="auto"/>
              <w:left w:val="nil"/>
              <w:bottom w:val="nil"/>
              <w:right w:val="nil"/>
            </w:tcBorders>
            <w:shd w:val="clear" w:color="auto" w:fill="FF6666"/>
            <w:noWrap/>
            <w:vAlign w:val="center"/>
            <w:hideMark/>
          </w:tcPr>
          <w:p w14:paraId="00BF9FF4" w14:textId="77777777" w:rsidR="001F5816" w:rsidRPr="003A2DB4" w:rsidRDefault="001F5816" w:rsidP="002A7C05">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Microscope Thickness</w:t>
            </w:r>
          </w:p>
        </w:tc>
        <w:tc>
          <w:tcPr>
            <w:tcW w:w="1080" w:type="dxa"/>
            <w:tcBorders>
              <w:top w:val="single" w:sz="4" w:space="0" w:color="auto"/>
              <w:left w:val="nil"/>
              <w:bottom w:val="nil"/>
              <w:right w:val="nil"/>
            </w:tcBorders>
            <w:shd w:val="clear" w:color="auto" w:fill="FF6666"/>
            <w:noWrap/>
            <w:vAlign w:val="center"/>
            <w:hideMark/>
          </w:tcPr>
          <w:p w14:paraId="52680518" w14:textId="77777777" w:rsidR="001F5816" w:rsidRPr="003A2DB4" w:rsidRDefault="001F5816" w:rsidP="002A7C05">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ThicknessLOW</w:t>
            </w:r>
          </w:p>
        </w:tc>
        <w:tc>
          <w:tcPr>
            <w:tcW w:w="1080" w:type="dxa"/>
            <w:tcBorders>
              <w:top w:val="single" w:sz="4" w:space="0" w:color="auto"/>
              <w:left w:val="nil"/>
              <w:bottom w:val="nil"/>
              <w:right w:val="nil"/>
            </w:tcBorders>
            <w:shd w:val="clear" w:color="auto" w:fill="FF6666"/>
            <w:noWrap/>
            <w:vAlign w:val="center"/>
            <w:hideMark/>
          </w:tcPr>
          <w:p w14:paraId="7B983F0F" w14:textId="77777777" w:rsidR="001F5816" w:rsidRPr="003A2DB4" w:rsidRDefault="001F5816" w:rsidP="002A7C05">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Thickness HIGH</w:t>
            </w:r>
          </w:p>
        </w:tc>
        <w:tc>
          <w:tcPr>
            <w:tcW w:w="1260" w:type="dxa"/>
            <w:tcBorders>
              <w:top w:val="single" w:sz="4" w:space="0" w:color="auto"/>
              <w:left w:val="nil"/>
              <w:bottom w:val="nil"/>
              <w:right w:val="nil"/>
            </w:tcBorders>
            <w:shd w:val="clear" w:color="auto" w:fill="FF6666"/>
            <w:noWrap/>
            <w:vAlign w:val="center"/>
            <w:hideMark/>
          </w:tcPr>
          <w:p w14:paraId="1AB829D9" w14:textId="77777777" w:rsidR="001F5816" w:rsidRPr="003A2DB4" w:rsidRDefault="001F5816" w:rsidP="002A7C05">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Comparative indicator</w:t>
            </w:r>
          </w:p>
        </w:tc>
        <w:tc>
          <w:tcPr>
            <w:tcW w:w="1170" w:type="dxa"/>
            <w:tcBorders>
              <w:top w:val="single" w:sz="4" w:space="0" w:color="auto"/>
              <w:left w:val="nil"/>
              <w:bottom w:val="nil"/>
              <w:right w:val="nil"/>
            </w:tcBorders>
            <w:shd w:val="clear" w:color="auto" w:fill="FF6666"/>
            <w:noWrap/>
            <w:vAlign w:val="center"/>
            <w:hideMark/>
          </w:tcPr>
          <w:p w14:paraId="262A2600" w14:textId="77777777" w:rsidR="001F5816" w:rsidRPr="003A2DB4" w:rsidRDefault="001F5816" w:rsidP="002A7C05">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Microscope Pores</w:t>
            </w:r>
          </w:p>
        </w:tc>
        <w:tc>
          <w:tcPr>
            <w:tcW w:w="720" w:type="dxa"/>
            <w:tcBorders>
              <w:top w:val="single" w:sz="4" w:space="0" w:color="auto"/>
              <w:left w:val="nil"/>
              <w:bottom w:val="nil"/>
              <w:right w:val="nil"/>
            </w:tcBorders>
            <w:shd w:val="clear" w:color="auto" w:fill="FF6666"/>
            <w:noWrap/>
            <w:vAlign w:val="center"/>
            <w:hideMark/>
          </w:tcPr>
          <w:p w14:paraId="3A00A25F" w14:textId="77777777" w:rsidR="001F5816" w:rsidRPr="003A2DB4" w:rsidRDefault="001F5816" w:rsidP="002A7C05">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Pores</w:t>
            </w:r>
          </w:p>
        </w:tc>
        <w:tc>
          <w:tcPr>
            <w:tcW w:w="1170" w:type="dxa"/>
            <w:tcBorders>
              <w:top w:val="single" w:sz="4" w:space="0" w:color="auto"/>
              <w:left w:val="nil"/>
              <w:bottom w:val="nil"/>
              <w:right w:val="nil"/>
            </w:tcBorders>
            <w:shd w:val="clear" w:color="auto" w:fill="FF6666"/>
            <w:noWrap/>
            <w:vAlign w:val="center"/>
            <w:hideMark/>
          </w:tcPr>
          <w:p w14:paraId="4561DE38" w14:textId="77777777" w:rsidR="001F5816" w:rsidRPr="003A2DB4" w:rsidRDefault="001F5816" w:rsidP="002A7C05">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Microscope Ratio</w:t>
            </w:r>
          </w:p>
        </w:tc>
        <w:tc>
          <w:tcPr>
            <w:tcW w:w="720" w:type="dxa"/>
            <w:tcBorders>
              <w:top w:val="single" w:sz="4" w:space="0" w:color="auto"/>
              <w:left w:val="nil"/>
              <w:bottom w:val="nil"/>
              <w:right w:val="nil"/>
            </w:tcBorders>
            <w:shd w:val="clear" w:color="auto" w:fill="FF6666"/>
            <w:noWrap/>
            <w:vAlign w:val="center"/>
            <w:hideMark/>
          </w:tcPr>
          <w:p w14:paraId="5696DDAA" w14:textId="77777777" w:rsidR="001F5816" w:rsidRPr="003A2DB4" w:rsidRDefault="001F5816" w:rsidP="002A7C05">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Ratio</w:t>
            </w:r>
          </w:p>
        </w:tc>
        <w:tc>
          <w:tcPr>
            <w:tcW w:w="1206" w:type="dxa"/>
            <w:tcBorders>
              <w:top w:val="single" w:sz="4" w:space="0" w:color="auto"/>
              <w:left w:val="nil"/>
              <w:bottom w:val="nil"/>
              <w:right w:val="nil"/>
            </w:tcBorders>
            <w:shd w:val="clear" w:color="auto" w:fill="FF6666"/>
            <w:noWrap/>
            <w:vAlign w:val="center"/>
            <w:hideMark/>
          </w:tcPr>
          <w:p w14:paraId="74C29BFF" w14:textId="77777777" w:rsidR="001F5816" w:rsidRPr="003A2DB4" w:rsidRDefault="001F5816" w:rsidP="002A7C05">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Microscope Resorption</w:t>
            </w:r>
          </w:p>
        </w:tc>
        <w:tc>
          <w:tcPr>
            <w:tcW w:w="1044" w:type="dxa"/>
            <w:tcBorders>
              <w:top w:val="single" w:sz="4" w:space="0" w:color="auto"/>
              <w:left w:val="nil"/>
              <w:bottom w:val="nil"/>
              <w:right w:val="nil"/>
            </w:tcBorders>
            <w:shd w:val="clear" w:color="auto" w:fill="FF6666"/>
            <w:noWrap/>
            <w:vAlign w:val="center"/>
            <w:hideMark/>
          </w:tcPr>
          <w:p w14:paraId="68E76C49" w14:textId="77777777" w:rsidR="001F5816" w:rsidRPr="003A2DB4" w:rsidRDefault="001F5816" w:rsidP="002A7C05">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Resoption</w:t>
            </w:r>
          </w:p>
        </w:tc>
      </w:tr>
      <w:tr w:rsidR="000A03A0" w:rsidRPr="003A2DB4" w14:paraId="1D9F683D" w14:textId="77777777" w:rsidTr="000A03A0">
        <w:trPr>
          <w:trHeight w:val="300"/>
        </w:trPr>
        <w:tc>
          <w:tcPr>
            <w:tcW w:w="555" w:type="dxa"/>
            <w:tcBorders>
              <w:top w:val="nil"/>
              <w:left w:val="nil"/>
              <w:bottom w:val="nil"/>
              <w:right w:val="nil"/>
            </w:tcBorders>
            <w:shd w:val="clear" w:color="auto" w:fill="auto"/>
            <w:noWrap/>
            <w:vAlign w:val="bottom"/>
            <w:hideMark/>
          </w:tcPr>
          <w:p w14:paraId="6DF582D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25</w:t>
            </w:r>
          </w:p>
        </w:tc>
        <w:tc>
          <w:tcPr>
            <w:tcW w:w="1080" w:type="dxa"/>
            <w:tcBorders>
              <w:top w:val="nil"/>
              <w:left w:val="nil"/>
              <w:bottom w:val="nil"/>
              <w:right w:val="nil"/>
            </w:tcBorders>
            <w:shd w:val="clear" w:color="auto" w:fill="auto"/>
            <w:noWrap/>
            <w:vAlign w:val="bottom"/>
            <w:hideMark/>
          </w:tcPr>
          <w:p w14:paraId="7EA9EC8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Wild Turkey</w:t>
            </w:r>
          </w:p>
        </w:tc>
        <w:tc>
          <w:tcPr>
            <w:tcW w:w="900" w:type="dxa"/>
            <w:tcBorders>
              <w:top w:val="nil"/>
              <w:left w:val="nil"/>
              <w:bottom w:val="nil"/>
              <w:right w:val="nil"/>
            </w:tcBorders>
            <w:shd w:val="clear" w:color="auto" w:fill="auto"/>
            <w:noWrap/>
            <w:vAlign w:val="bottom"/>
            <w:hideMark/>
          </w:tcPr>
          <w:p w14:paraId="57E35F9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1170" w:type="dxa"/>
            <w:tcBorders>
              <w:top w:val="nil"/>
              <w:left w:val="nil"/>
              <w:bottom w:val="nil"/>
              <w:right w:val="nil"/>
            </w:tcBorders>
            <w:shd w:val="clear" w:color="auto" w:fill="auto"/>
            <w:noWrap/>
            <w:vAlign w:val="bottom"/>
            <w:hideMark/>
          </w:tcPr>
          <w:p w14:paraId="48D7036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0.42</w:t>
            </w:r>
          </w:p>
        </w:tc>
        <w:tc>
          <w:tcPr>
            <w:tcW w:w="1080" w:type="dxa"/>
            <w:tcBorders>
              <w:top w:val="nil"/>
              <w:left w:val="nil"/>
              <w:bottom w:val="nil"/>
              <w:right w:val="nil"/>
            </w:tcBorders>
            <w:shd w:val="clear" w:color="auto" w:fill="auto"/>
            <w:noWrap/>
            <w:vAlign w:val="bottom"/>
            <w:hideMark/>
          </w:tcPr>
          <w:p w14:paraId="7BA9DD8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0.39</w:t>
            </w:r>
          </w:p>
        </w:tc>
        <w:tc>
          <w:tcPr>
            <w:tcW w:w="1080" w:type="dxa"/>
            <w:tcBorders>
              <w:top w:val="nil"/>
              <w:left w:val="nil"/>
              <w:bottom w:val="nil"/>
              <w:right w:val="nil"/>
            </w:tcBorders>
            <w:shd w:val="clear" w:color="auto" w:fill="auto"/>
            <w:noWrap/>
            <w:vAlign w:val="bottom"/>
            <w:hideMark/>
          </w:tcPr>
          <w:p w14:paraId="3EA3975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0.43</w:t>
            </w:r>
          </w:p>
        </w:tc>
        <w:tc>
          <w:tcPr>
            <w:tcW w:w="1260" w:type="dxa"/>
            <w:tcBorders>
              <w:top w:val="nil"/>
              <w:left w:val="nil"/>
              <w:bottom w:val="nil"/>
              <w:right w:val="nil"/>
            </w:tcBorders>
            <w:shd w:val="clear" w:color="auto" w:fill="auto"/>
            <w:noWrap/>
            <w:vAlign w:val="bottom"/>
            <w:hideMark/>
          </w:tcPr>
          <w:p w14:paraId="24F10F9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4EEEDAE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2.25</w:t>
            </w:r>
          </w:p>
        </w:tc>
        <w:tc>
          <w:tcPr>
            <w:tcW w:w="720" w:type="dxa"/>
            <w:tcBorders>
              <w:top w:val="nil"/>
              <w:left w:val="nil"/>
              <w:bottom w:val="nil"/>
              <w:right w:val="nil"/>
            </w:tcBorders>
            <w:shd w:val="clear" w:color="auto" w:fill="auto"/>
            <w:noWrap/>
            <w:vAlign w:val="bottom"/>
            <w:hideMark/>
          </w:tcPr>
          <w:p w14:paraId="3C51D19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29E1CA9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720" w:type="dxa"/>
            <w:tcBorders>
              <w:top w:val="nil"/>
              <w:left w:val="nil"/>
              <w:bottom w:val="nil"/>
              <w:right w:val="nil"/>
            </w:tcBorders>
            <w:shd w:val="clear" w:color="auto" w:fill="auto"/>
            <w:noWrap/>
            <w:vAlign w:val="bottom"/>
            <w:hideMark/>
          </w:tcPr>
          <w:p w14:paraId="5625188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682AFCE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543558E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67162E13" w14:textId="77777777" w:rsidTr="000A03A0">
        <w:trPr>
          <w:trHeight w:val="300"/>
        </w:trPr>
        <w:tc>
          <w:tcPr>
            <w:tcW w:w="555" w:type="dxa"/>
            <w:tcBorders>
              <w:top w:val="nil"/>
              <w:left w:val="nil"/>
              <w:bottom w:val="nil"/>
              <w:right w:val="nil"/>
            </w:tcBorders>
            <w:shd w:val="clear" w:color="auto" w:fill="auto"/>
            <w:noWrap/>
            <w:vAlign w:val="bottom"/>
            <w:hideMark/>
          </w:tcPr>
          <w:p w14:paraId="076E9DF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26</w:t>
            </w:r>
          </w:p>
        </w:tc>
        <w:tc>
          <w:tcPr>
            <w:tcW w:w="1080" w:type="dxa"/>
            <w:tcBorders>
              <w:top w:val="nil"/>
              <w:left w:val="nil"/>
              <w:bottom w:val="nil"/>
              <w:right w:val="nil"/>
            </w:tcBorders>
            <w:shd w:val="clear" w:color="auto" w:fill="auto"/>
            <w:noWrap/>
            <w:vAlign w:val="bottom"/>
            <w:hideMark/>
          </w:tcPr>
          <w:p w14:paraId="39AFC4B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Wild Turkey</w:t>
            </w:r>
          </w:p>
        </w:tc>
        <w:tc>
          <w:tcPr>
            <w:tcW w:w="900" w:type="dxa"/>
            <w:tcBorders>
              <w:top w:val="nil"/>
              <w:left w:val="nil"/>
              <w:bottom w:val="nil"/>
              <w:right w:val="nil"/>
            </w:tcBorders>
            <w:shd w:val="clear" w:color="auto" w:fill="auto"/>
            <w:noWrap/>
            <w:vAlign w:val="bottom"/>
            <w:hideMark/>
          </w:tcPr>
          <w:p w14:paraId="271B214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1170" w:type="dxa"/>
            <w:tcBorders>
              <w:top w:val="nil"/>
              <w:left w:val="nil"/>
              <w:bottom w:val="nil"/>
              <w:right w:val="nil"/>
            </w:tcBorders>
            <w:shd w:val="clear" w:color="auto" w:fill="auto"/>
            <w:noWrap/>
            <w:vAlign w:val="bottom"/>
            <w:hideMark/>
          </w:tcPr>
          <w:p w14:paraId="56D7CD5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0.426</w:t>
            </w:r>
          </w:p>
        </w:tc>
        <w:tc>
          <w:tcPr>
            <w:tcW w:w="1080" w:type="dxa"/>
            <w:tcBorders>
              <w:top w:val="nil"/>
              <w:left w:val="nil"/>
              <w:bottom w:val="nil"/>
              <w:right w:val="nil"/>
            </w:tcBorders>
            <w:shd w:val="clear" w:color="auto" w:fill="auto"/>
            <w:noWrap/>
            <w:vAlign w:val="bottom"/>
            <w:hideMark/>
          </w:tcPr>
          <w:p w14:paraId="2FECB5A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0.39</w:t>
            </w:r>
          </w:p>
        </w:tc>
        <w:tc>
          <w:tcPr>
            <w:tcW w:w="1080" w:type="dxa"/>
            <w:tcBorders>
              <w:top w:val="nil"/>
              <w:left w:val="nil"/>
              <w:bottom w:val="nil"/>
              <w:right w:val="nil"/>
            </w:tcBorders>
            <w:shd w:val="clear" w:color="auto" w:fill="auto"/>
            <w:noWrap/>
            <w:vAlign w:val="bottom"/>
            <w:hideMark/>
          </w:tcPr>
          <w:p w14:paraId="2701B2F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0.43</w:t>
            </w:r>
          </w:p>
        </w:tc>
        <w:tc>
          <w:tcPr>
            <w:tcW w:w="1260" w:type="dxa"/>
            <w:tcBorders>
              <w:top w:val="nil"/>
              <w:left w:val="nil"/>
              <w:bottom w:val="nil"/>
              <w:right w:val="nil"/>
            </w:tcBorders>
            <w:shd w:val="clear" w:color="auto" w:fill="auto"/>
            <w:noWrap/>
            <w:vAlign w:val="bottom"/>
            <w:hideMark/>
          </w:tcPr>
          <w:p w14:paraId="073B8BC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126DB67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1.75</w:t>
            </w:r>
          </w:p>
        </w:tc>
        <w:tc>
          <w:tcPr>
            <w:tcW w:w="720" w:type="dxa"/>
            <w:tcBorders>
              <w:top w:val="nil"/>
              <w:left w:val="nil"/>
              <w:bottom w:val="nil"/>
              <w:right w:val="nil"/>
            </w:tcBorders>
            <w:shd w:val="clear" w:color="auto" w:fill="auto"/>
            <w:noWrap/>
            <w:vAlign w:val="bottom"/>
            <w:hideMark/>
          </w:tcPr>
          <w:p w14:paraId="15FDF26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4A487CC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2.1</w:t>
            </w:r>
          </w:p>
        </w:tc>
        <w:tc>
          <w:tcPr>
            <w:tcW w:w="720" w:type="dxa"/>
            <w:tcBorders>
              <w:top w:val="nil"/>
              <w:left w:val="nil"/>
              <w:bottom w:val="nil"/>
              <w:right w:val="nil"/>
            </w:tcBorders>
            <w:shd w:val="clear" w:color="auto" w:fill="auto"/>
            <w:noWrap/>
            <w:vAlign w:val="bottom"/>
            <w:hideMark/>
          </w:tcPr>
          <w:p w14:paraId="59E8D78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54A251E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722DEE2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5F61129F" w14:textId="77777777" w:rsidTr="000A03A0">
        <w:trPr>
          <w:trHeight w:val="300"/>
        </w:trPr>
        <w:tc>
          <w:tcPr>
            <w:tcW w:w="555" w:type="dxa"/>
            <w:tcBorders>
              <w:top w:val="nil"/>
              <w:left w:val="nil"/>
              <w:bottom w:val="nil"/>
              <w:right w:val="nil"/>
            </w:tcBorders>
            <w:shd w:val="clear" w:color="auto" w:fill="auto"/>
            <w:noWrap/>
            <w:vAlign w:val="bottom"/>
            <w:hideMark/>
          </w:tcPr>
          <w:p w14:paraId="58F27BE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27</w:t>
            </w:r>
          </w:p>
        </w:tc>
        <w:tc>
          <w:tcPr>
            <w:tcW w:w="1080" w:type="dxa"/>
            <w:tcBorders>
              <w:top w:val="nil"/>
              <w:left w:val="nil"/>
              <w:bottom w:val="nil"/>
              <w:right w:val="nil"/>
            </w:tcBorders>
            <w:shd w:val="clear" w:color="auto" w:fill="auto"/>
            <w:noWrap/>
            <w:vAlign w:val="bottom"/>
            <w:hideMark/>
          </w:tcPr>
          <w:p w14:paraId="6988F19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Wild Turkey</w:t>
            </w:r>
          </w:p>
        </w:tc>
        <w:tc>
          <w:tcPr>
            <w:tcW w:w="900" w:type="dxa"/>
            <w:tcBorders>
              <w:top w:val="nil"/>
              <w:left w:val="nil"/>
              <w:bottom w:val="nil"/>
              <w:right w:val="nil"/>
            </w:tcBorders>
            <w:shd w:val="clear" w:color="auto" w:fill="auto"/>
            <w:noWrap/>
            <w:vAlign w:val="bottom"/>
            <w:hideMark/>
          </w:tcPr>
          <w:p w14:paraId="45A8F41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1170" w:type="dxa"/>
            <w:tcBorders>
              <w:top w:val="nil"/>
              <w:left w:val="nil"/>
              <w:bottom w:val="nil"/>
              <w:right w:val="nil"/>
            </w:tcBorders>
            <w:shd w:val="clear" w:color="auto" w:fill="auto"/>
            <w:noWrap/>
            <w:vAlign w:val="bottom"/>
            <w:hideMark/>
          </w:tcPr>
          <w:p w14:paraId="7DA7EB3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0.432</w:t>
            </w:r>
          </w:p>
        </w:tc>
        <w:tc>
          <w:tcPr>
            <w:tcW w:w="1080" w:type="dxa"/>
            <w:tcBorders>
              <w:top w:val="nil"/>
              <w:left w:val="nil"/>
              <w:bottom w:val="nil"/>
              <w:right w:val="nil"/>
            </w:tcBorders>
            <w:shd w:val="clear" w:color="auto" w:fill="auto"/>
            <w:noWrap/>
            <w:vAlign w:val="bottom"/>
            <w:hideMark/>
          </w:tcPr>
          <w:p w14:paraId="2DF7A24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0.39</w:t>
            </w:r>
          </w:p>
        </w:tc>
        <w:tc>
          <w:tcPr>
            <w:tcW w:w="1080" w:type="dxa"/>
            <w:tcBorders>
              <w:top w:val="nil"/>
              <w:left w:val="nil"/>
              <w:bottom w:val="nil"/>
              <w:right w:val="nil"/>
            </w:tcBorders>
            <w:shd w:val="clear" w:color="auto" w:fill="auto"/>
            <w:noWrap/>
            <w:vAlign w:val="bottom"/>
            <w:hideMark/>
          </w:tcPr>
          <w:p w14:paraId="10195D0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0.43</w:t>
            </w:r>
          </w:p>
        </w:tc>
        <w:tc>
          <w:tcPr>
            <w:tcW w:w="1260" w:type="dxa"/>
            <w:tcBorders>
              <w:top w:val="nil"/>
              <w:left w:val="nil"/>
              <w:bottom w:val="nil"/>
              <w:right w:val="nil"/>
            </w:tcBorders>
            <w:shd w:val="clear" w:color="auto" w:fill="auto"/>
            <w:noWrap/>
            <w:vAlign w:val="bottom"/>
            <w:hideMark/>
          </w:tcPr>
          <w:p w14:paraId="3812AA3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3F18BD3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2.25</w:t>
            </w:r>
          </w:p>
        </w:tc>
        <w:tc>
          <w:tcPr>
            <w:tcW w:w="720" w:type="dxa"/>
            <w:tcBorders>
              <w:top w:val="nil"/>
              <w:left w:val="nil"/>
              <w:bottom w:val="nil"/>
              <w:right w:val="nil"/>
            </w:tcBorders>
            <w:shd w:val="clear" w:color="auto" w:fill="auto"/>
            <w:noWrap/>
            <w:vAlign w:val="bottom"/>
            <w:hideMark/>
          </w:tcPr>
          <w:p w14:paraId="331F105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49C39A8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2.1</w:t>
            </w:r>
          </w:p>
        </w:tc>
        <w:tc>
          <w:tcPr>
            <w:tcW w:w="720" w:type="dxa"/>
            <w:tcBorders>
              <w:top w:val="nil"/>
              <w:left w:val="nil"/>
              <w:bottom w:val="nil"/>
              <w:right w:val="nil"/>
            </w:tcBorders>
            <w:shd w:val="clear" w:color="auto" w:fill="auto"/>
            <w:noWrap/>
            <w:vAlign w:val="bottom"/>
            <w:hideMark/>
          </w:tcPr>
          <w:p w14:paraId="700BDF3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1280423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5D77FE3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4FA83B65" w14:textId="77777777" w:rsidTr="000A03A0">
        <w:trPr>
          <w:trHeight w:val="300"/>
        </w:trPr>
        <w:tc>
          <w:tcPr>
            <w:tcW w:w="555" w:type="dxa"/>
            <w:tcBorders>
              <w:top w:val="nil"/>
              <w:left w:val="nil"/>
              <w:bottom w:val="nil"/>
              <w:right w:val="nil"/>
            </w:tcBorders>
            <w:shd w:val="clear" w:color="auto" w:fill="auto"/>
            <w:noWrap/>
            <w:vAlign w:val="bottom"/>
            <w:hideMark/>
          </w:tcPr>
          <w:p w14:paraId="2A143AE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080" w:type="dxa"/>
            <w:tcBorders>
              <w:top w:val="nil"/>
              <w:left w:val="nil"/>
              <w:bottom w:val="nil"/>
              <w:right w:val="nil"/>
            </w:tcBorders>
            <w:shd w:val="clear" w:color="auto" w:fill="auto"/>
            <w:noWrap/>
            <w:vAlign w:val="bottom"/>
            <w:hideMark/>
          </w:tcPr>
          <w:p w14:paraId="65245AE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Wild Turkey</w:t>
            </w:r>
          </w:p>
        </w:tc>
        <w:tc>
          <w:tcPr>
            <w:tcW w:w="900" w:type="dxa"/>
            <w:tcBorders>
              <w:top w:val="nil"/>
              <w:left w:val="nil"/>
              <w:bottom w:val="nil"/>
              <w:right w:val="nil"/>
            </w:tcBorders>
            <w:shd w:val="clear" w:color="auto" w:fill="auto"/>
            <w:noWrap/>
            <w:vAlign w:val="bottom"/>
            <w:hideMark/>
          </w:tcPr>
          <w:p w14:paraId="3EC119F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1170" w:type="dxa"/>
            <w:tcBorders>
              <w:top w:val="nil"/>
              <w:left w:val="nil"/>
              <w:bottom w:val="nil"/>
              <w:right w:val="nil"/>
            </w:tcBorders>
            <w:shd w:val="clear" w:color="auto" w:fill="auto"/>
            <w:noWrap/>
            <w:vAlign w:val="bottom"/>
            <w:hideMark/>
          </w:tcPr>
          <w:p w14:paraId="110E6A8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0.42</w:t>
            </w:r>
          </w:p>
        </w:tc>
        <w:tc>
          <w:tcPr>
            <w:tcW w:w="1080" w:type="dxa"/>
            <w:tcBorders>
              <w:top w:val="nil"/>
              <w:left w:val="nil"/>
              <w:bottom w:val="nil"/>
              <w:right w:val="nil"/>
            </w:tcBorders>
            <w:shd w:val="clear" w:color="auto" w:fill="auto"/>
            <w:noWrap/>
            <w:vAlign w:val="bottom"/>
            <w:hideMark/>
          </w:tcPr>
          <w:p w14:paraId="7119ADA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0.39</w:t>
            </w:r>
          </w:p>
        </w:tc>
        <w:tc>
          <w:tcPr>
            <w:tcW w:w="1080" w:type="dxa"/>
            <w:tcBorders>
              <w:top w:val="nil"/>
              <w:left w:val="nil"/>
              <w:bottom w:val="nil"/>
              <w:right w:val="nil"/>
            </w:tcBorders>
            <w:shd w:val="clear" w:color="auto" w:fill="auto"/>
            <w:noWrap/>
            <w:vAlign w:val="bottom"/>
            <w:hideMark/>
          </w:tcPr>
          <w:p w14:paraId="0128067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0.43</w:t>
            </w:r>
          </w:p>
        </w:tc>
        <w:tc>
          <w:tcPr>
            <w:tcW w:w="1260" w:type="dxa"/>
            <w:tcBorders>
              <w:top w:val="nil"/>
              <w:left w:val="nil"/>
              <w:bottom w:val="nil"/>
              <w:right w:val="nil"/>
            </w:tcBorders>
            <w:shd w:val="clear" w:color="auto" w:fill="auto"/>
            <w:noWrap/>
            <w:vAlign w:val="bottom"/>
            <w:hideMark/>
          </w:tcPr>
          <w:p w14:paraId="778C9D3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6878BB6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720" w:type="dxa"/>
            <w:tcBorders>
              <w:top w:val="nil"/>
              <w:left w:val="nil"/>
              <w:bottom w:val="nil"/>
              <w:right w:val="nil"/>
            </w:tcBorders>
            <w:shd w:val="clear" w:color="auto" w:fill="auto"/>
            <w:noWrap/>
            <w:vAlign w:val="bottom"/>
            <w:hideMark/>
          </w:tcPr>
          <w:p w14:paraId="7ABA0AB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4E395C4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1.9</w:t>
            </w:r>
          </w:p>
        </w:tc>
        <w:tc>
          <w:tcPr>
            <w:tcW w:w="720" w:type="dxa"/>
            <w:tcBorders>
              <w:top w:val="nil"/>
              <w:left w:val="nil"/>
              <w:bottom w:val="nil"/>
              <w:right w:val="nil"/>
            </w:tcBorders>
            <w:shd w:val="clear" w:color="auto" w:fill="auto"/>
            <w:noWrap/>
            <w:vAlign w:val="bottom"/>
            <w:hideMark/>
          </w:tcPr>
          <w:p w14:paraId="0995F55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58F1295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36CC1E0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680D2438" w14:textId="77777777" w:rsidTr="000A03A0">
        <w:trPr>
          <w:trHeight w:val="300"/>
        </w:trPr>
        <w:tc>
          <w:tcPr>
            <w:tcW w:w="555" w:type="dxa"/>
            <w:tcBorders>
              <w:top w:val="nil"/>
              <w:left w:val="nil"/>
              <w:bottom w:val="nil"/>
              <w:right w:val="nil"/>
            </w:tcBorders>
            <w:shd w:val="clear" w:color="auto" w:fill="auto"/>
            <w:noWrap/>
            <w:vAlign w:val="bottom"/>
            <w:hideMark/>
          </w:tcPr>
          <w:p w14:paraId="03FB778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29</w:t>
            </w:r>
          </w:p>
        </w:tc>
        <w:tc>
          <w:tcPr>
            <w:tcW w:w="1080" w:type="dxa"/>
            <w:tcBorders>
              <w:top w:val="nil"/>
              <w:left w:val="nil"/>
              <w:bottom w:val="nil"/>
              <w:right w:val="nil"/>
            </w:tcBorders>
            <w:shd w:val="clear" w:color="auto" w:fill="auto"/>
            <w:noWrap/>
            <w:vAlign w:val="bottom"/>
            <w:hideMark/>
          </w:tcPr>
          <w:p w14:paraId="6124FD6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Wild Turkey</w:t>
            </w:r>
          </w:p>
        </w:tc>
        <w:tc>
          <w:tcPr>
            <w:tcW w:w="900" w:type="dxa"/>
            <w:tcBorders>
              <w:top w:val="nil"/>
              <w:left w:val="nil"/>
              <w:bottom w:val="nil"/>
              <w:right w:val="nil"/>
            </w:tcBorders>
            <w:shd w:val="clear" w:color="auto" w:fill="auto"/>
            <w:noWrap/>
            <w:vAlign w:val="bottom"/>
            <w:hideMark/>
          </w:tcPr>
          <w:p w14:paraId="6319912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1170" w:type="dxa"/>
            <w:tcBorders>
              <w:top w:val="nil"/>
              <w:left w:val="nil"/>
              <w:bottom w:val="nil"/>
              <w:right w:val="nil"/>
            </w:tcBorders>
            <w:shd w:val="clear" w:color="auto" w:fill="auto"/>
            <w:noWrap/>
            <w:vAlign w:val="bottom"/>
            <w:hideMark/>
          </w:tcPr>
          <w:p w14:paraId="66E2B5B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0.438</w:t>
            </w:r>
          </w:p>
        </w:tc>
        <w:tc>
          <w:tcPr>
            <w:tcW w:w="1080" w:type="dxa"/>
            <w:tcBorders>
              <w:top w:val="nil"/>
              <w:left w:val="nil"/>
              <w:bottom w:val="nil"/>
              <w:right w:val="nil"/>
            </w:tcBorders>
            <w:shd w:val="clear" w:color="auto" w:fill="auto"/>
            <w:noWrap/>
            <w:vAlign w:val="bottom"/>
            <w:hideMark/>
          </w:tcPr>
          <w:p w14:paraId="22616BC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0.39</w:t>
            </w:r>
          </w:p>
        </w:tc>
        <w:tc>
          <w:tcPr>
            <w:tcW w:w="1080" w:type="dxa"/>
            <w:tcBorders>
              <w:top w:val="nil"/>
              <w:left w:val="nil"/>
              <w:bottom w:val="nil"/>
              <w:right w:val="nil"/>
            </w:tcBorders>
            <w:shd w:val="clear" w:color="auto" w:fill="auto"/>
            <w:noWrap/>
            <w:vAlign w:val="bottom"/>
            <w:hideMark/>
          </w:tcPr>
          <w:p w14:paraId="0E7032F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0.43</w:t>
            </w:r>
          </w:p>
        </w:tc>
        <w:tc>
          <w:tcPr>
            <w:tcW w:w="1260" w:type="dxa"/>
            <w:tcBorders>
              <w:top w:val="nil"/>
              <w:left w:val="nil"/>
              <w:bottom w:val="nil"/>
              <w:right w:val="nil"/>
            </w:tcBorders>
            <w:shd w:val="clear" w:color="auto" w:fill="auto"/>
            <w:noWrap/>
            <w:vAlign w:val="bottom"/>
            <w:hideMark/>
          </w:tcPr>
          <w:p w14:paraId="015F213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398B0B4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1.75</w:t>
            </w:r>
          </w:p>
        </w:tc>
        <w:tc>
          <w:tcPr>
            <w:tcW w:w="720" w:type="dxa"/>
            <w:tcBorders>
              <w:top w:val="nil"/>
              <w:left w:val="nil"/>
              <w:bottom w:val="nil"/>
              <w:right w:val="nil"/>
            </w:tcBorders>
            <w:shd w:val="clear" w:color="auto" w:fill="auto"/>
            <w:noWrap/>
            <w:vAlign w:val="bottom"/>
            <w:hideMark/>
          </w:tcPr>
          <w:p w14:paraId="263BC49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5DF26D9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720" w:type="dxa"/>
            <w:tcBorders>
              <w:top w:val="nil"/>
              <w:left w:val="nil"/>
              <w:bottom w:val="nil"/>
              <w:right w:val="nil"/>
            </w:tcBorders>
            <w:shd w:val="clear" w:color="auto" w:fill="auto"/>
            <w:noWrap/>
            <w:vAlign w:val="bottom"/>
            <w:hideMark/>
          </w:tcPr>
          <w:p w14:paraId="3863EAD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6C34120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24A4F9B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7F3CF155" w14:textId="77777777" w:rsidTr="000A03A0">
        <w:trPr>
          <w:trHeight w:val="300"/>
        </w:trPr>
        <w:tc>
          <w:tcPr>
            <w:tcW w:w="555" w:type="dxa"/>
            <w:tcBorders>
              <w:top w:val="nil"/>
              <w:left w:val="nil"/>
              <w:bottom w:val="nil"/>
              <w:right w:val="nil"/>
            </w:tcBorders>
            <w:shd w:val="clear" w:color="auto" w:fill="auto"/>
            <w:noWrap/>
            <w:vAlign w:val="bottom"/>
            <w:hideMark/>
          </w:tcPr>
          <w:p w14:paraId="5B33556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30</w:t>
            </w:r>
          </w:p>
        </w:tc>
        <w:tc>
          <w:tcPr>
            <w:tcW w:w="1080" w:type="dxa"/>
            <w:tcBorders>
              <w:top w:val="nil"/>
              <w:left w:val="nil"/>
              <w:bottom w:val="nil"/>
              <w:right w:val="nil"/>
            </w:tcBorders>
            <w:shd w:val="clear" w:color="auto" w:fill="auto"/>
            <w:noWrap/>
            <w:vAlign w:val="bottom"/>
            <w:hideMark/>
          </w:tcPr>
          <w:p w14:paraId="5B60412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Wild Turkey</w:t>
            </w:r>
          </w:p>
        </w:tc>
        <w:tc>
          <w:tcPr>
            <w:tcW w:w="900" w:type="dxa"/>
            <w:tcBorders>
              <w:top w:val="nil"/>
              <w:left w:val="nil"/>
              <w:bottom w:val="nil"/>
              <w:right w:val="nil"/>
            </w:tcBorders>
            <w:shd w:val="clear" w:color="auto" w:fill="auto"/>
            <w:noWrap/>
            <w:vAlign w:val="bottom"/>
            <w:hideMark/>
          </w:tcPr>
          <w:p w14:paraId="16B1901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1170" w:type="dxa"/>
            <w:tcBorders>
              <w:top w:val="nil"/>
              <w:left w:val="nil"/>
              <w:bottom w:val="nil"/>
              <w:right w:val="nil"/>
            </w:tcBorders>
            <w:shd w:val="clear" w:color="auto" w:fill="auto"/>
            <w:noWrap/>
            <w:vAlign w:val="bottom"/>
            <w:hideMark/>
          </w:tcPr>
          <w:p w14:paraId="34F1073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0.457</w:t>
            </w:r>
          </w:p>
        </w:tc>
        <w:tc>
          <w:tcPr>
            <w:tcW w:w="1080" w:type="dxa"/>
            <w:tcBorders>
              <w:top w:val="nil"/>
              <w:left w:val="nil"/>
              <w:bottom w:val="nil"/>
              <w:right w:val="nil"/>
            </w:tcBorders>
            <w:shd w:val="clear" w:color="auto" w:fill="auto"/>
            <w:noWrap/>
            <w:vAlign w:val="bottom"/>
            <w:hideMark/>
          </w:tcPr>
          <w:p w14:paraId="1DAF7CF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0.39</w:t>
            </w:r>
          </w:p>
        </w:tc>
        <w:tc>
          <w:tcPr>
            <w:tcW w:w="1080" w:type="dxa"/>
            <w:tcBorders>
              <w:top w:val="nil"/>
              <w:left w:val="nil"/>
              <w:bottom w:val="nil"/>
              <w:right w:val="nil"/>
            </w:tcBorders>
            <w:shd w:val="clear" w:color="auto" w:fill="auto"/>
            <w:noWrap/>
            <w:vAlign w:val="bottom"/>
            <w:hideMark/>
          </w:tcPr>
          <w:p w14:paraId="7058CB7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0.43</w:t>
            </w:r>
          </w:p>
        </w:tc>
        <w:tc>
          <w:tcPr>
            <w:tcW w:w="1260" w:type="dxa"/>
            <w:tcBorders>
              <w:top w:val="nil"/>
              <w:left w:val="nil"/>
              <w:bottom w:val="nil"/>
              <w:right w:val="nil"/>
            </w:tcBorders>
            <w:shd w:val="clear" w:color="auto" w:fill="auto"/>
            <w:noWrap/>
            <w:vAlign w:val="bottom"/>
            <w:hideMark/>
          </w:tcPr>
          <w:p w14:paraId="1983857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65A477F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1.75</w:t>
            </w:r>
          </w:p>
        </w:tc>
        <w:tc>
          <w:tcPr>
            <w:tcW w:w="720" w:type="dxa"/>
            <w:tcBorders>
              <w:top w:val="nil"/>
              <w:left w:val="nil"/>
              <w:bottom w:val="nil"/>
              <w:right w:val="nil"/>
            </w:tcBorders>
            <w:shd w:val="clear" w:color="auto" w:fill="auto"/>
            <w:noWrap/>
            <w:vAlign w:val="bottom"/>
            <w:hideMark/>
          </w:tcPr>
          <w:p w14:paraId="719AB54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5729B61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2.38</w:t>
            </w:r>
          </w:p>
        </w:tc>
        <w:tc>
          <w:tcPr>
            <w:tcW w:w="720" w:type="dxa"/>
            <w:tcBorders>
              <w:top w:val="nil"/>
              <w:left w:val="nil"/>
              <w:bottom w:val="nil"/>
              <w:right w:val="nil"/>
            </w:tcBorders>
            <w:shd w:val="clear" w:color="auto" w:fill="auto"/>
            <w:noWrap/>
            <w:vAlign w:val="bottom"/>
            <w:hideMark/>
          </w:tcPr>
          <w:p w14:paraId="763A907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3FC489A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71E1D1D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38281BDB" w14:textId="77777777" w:rsidTr="000A03A0">
        <w:trPr>
          <w:trHeight w:val="300"/>
        </w:trPr>
        <w:tc>
          <w:tcPr>
            <w:tcW w:w="555" w:type="dxa"/>
            <w:tcBorders>
              <w:top w:val="nil"/>
              <w:left w:val="nil"/>
              <w:bottom w:val="nil"/>
              <w:right w:val="nil"/>
            </w:tcBorders>
            <w:shd w:val="clear" w:color="auto" w:fill="auto"/>
            <w:noWrap/>
            <w:vAlign w:val="bottom"/>
            <w:hideMark/>
          </w:tcPr>
          <w:p w14:paraId="6003595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31</w:t>
            </w:r>
          </w:p>
        </w:tc>
        <w:tc>
          <w:tcPr>
            <w:tcW w:w="1080" w:type="dxa"/>
            <w:tcBorders>
              <w:top w:val="nil"/>
              <w:left w:val="nil"/>
              <w:bottom w:val="nil"/>
              <w:right w:val="nil"/>
            </w:tcBorders>
            <w:shd w:val="clear" w:color="auto" w:fill="auto"/>
            <w:noWrap/>
            <w:vAlign w:val="bottom"/>
            <w:hideMark/>
          </w:tcPr>
          <w:p w14:paraId="7B883EF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Wild Turkey</w:t>
            </w:r>
          </w:p>
        </w:tc>
        <w:tc>
          <w:tcPr>
            <w:tcW w:w="900" w:type="dxa"/>
            <w:tcBorders>
              <w:top w:val="nil"/>
              <w:left w:val="nil"/>
              <w:bottom w:val="nil"/>
              <w:right w:val="nil"/>
            </w:tcBorders>
            <w:shd w:val="clear" w:color="auto" w:fill="auto"/>
            <w:noWrap/>
            <w:vAlign w:val="bottom"/>
            <w:hideMark/>
          </w:tcPr>
          <w:p w14:paraId="34E579E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1170" w:type="dxa"/>
            <w:tcBorders>
              <w:top w:val="nil"/>
              <w:left w:val="nil"/>
              <w:bottom w:val="nil"/>
              <w:right w:val="nil"/>
            </w:tcBorders>
            <w:shd w:val="clear" w:color="auto" w:fill="auto"/>
            <w:noWrap/>
            <w:vAlign w:val="bottom"/>
            <w:hideMark/>
          </w:tcPr>
          <w:p w14:paraId="6283696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0.456</w:t>
            </w:r>
          </w:p>
        </w:tc>
        <w:tc>
          <w:tcPr>
            <w:tcW w:w="1080" w:type="dxa"/>
            <w:tcBorders>
              <w:top w:val="nil"/>
              <w:left w:val="nil"/>
              <w:bottom w:val="nil"/>
              <w:right w:val="nil"/>
            </w:tcBorders>
            <w:shd w:val="clear" w:color="auto" w:fill="auto"/>
            <w:noWrap/>
            <w:vAlign w:val="bottom"/>
            <w:hideMark/>
          </w:tcPr>
          <w:p w14:paraId="666FEC0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0.39</w:t>
            </w:r>
          </w:p>
        </w:tc>
        <w:tc>
          <w:tcPr>
            <w:tcW w:w="1080" w:type="dxa"/>
            <w:tcBorders>
              <w:top w:val="nil"/>
              <w:left w:val="nil"/>
              <w:bottom w:val="nil"/>
              <w:right w:val="nil"/>
            </w:tcBorders>
            <w:shd w:val="clear" w:color="auto" w:fill="auto"/>
            <w:noWrap/>
            <w:vAlign w:val="bottom"/>
            <w:hideMark/>
          </w:tcPr>
          <w:p w14:paraId="6EBFF28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0.43</w:t>
            </w:r>
          </w:p>
        </w:tc>
        <w:tc>
          <w:tcPr>
            <w:tcW w:w="1260" w:type="dxa"/>
            <w:tcBorders>
              <w:top w:val="nil"/>
              <w:left w:val="nil"/>
              <w:bottom w:val="nil"/>
              <w:right w:val="nil"/>
            </w:tcBorders>
            <w:shd w:val="clear" w:color="auto" w:fill="auto"/>
            <w:noWrap/>
            <w:vAlign w:val="bottom"/>
            <w:hideMark/>
          </w:tcPr>
          <w:p w14:paraId="54C7571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7E65F75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2.25</w:t>
            </w:r>
          </w:p>
        </w:tc>
        <w:tc>
          <w:tcPr>
            <w:tcW w:w="720" w:type="dxa"/>
            <w:tcBorders>
              <w:top w:val="nil"/>
              <w:left w:val="nil"/>
              <w:bottom w:val="nil"/>
              <w:right w:val="nil"/>
            </w:tcBorders>
            <w:shd w:val="clear" w:color="auto" w:fill="auto"/>
            <w:noWrap/>
            <w:vAlign w:val="bottom"/>
            <w:hideMark/>
          </w:tcPr>
          <w:p w14:paraId="28CE652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110A502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2.18</w:t>
            </w:r>
          </w:p>
        </w:tc>
        <w:tc>
          <w:tcPr>
            <w:tcW w:w="720" w:type="dxa"/>
            <w:tcBorders>
              <w:top w:val="nil"/>
              <w:left w:val="nil"/>
              <w:bottom w:val="nil"/>
              <w:right w:val="nil"/>
            </w:tcBorders>
            <w:shd w:val="clear" w:color="auto" w:fill="auto"/>
            <w:noWrap/>
            <w:vAlign w:val="bottom"/>
            <w:hideMark/>
          </w:tcPr>
          <w:p w14:paraId="53B26FC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7F768C7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01F892E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75A06581" w14:textId="77777777" w:rsidTr="000A03A0">
        <w:trPr>
          <w:trHeight w:val="300"/>
        </w:trPr>
        <w:tc>
          <w:tcPr>
            <w:tcW w:w="555" w:type="dxa"/>
            <w:tcBorders>
              <w:top w:val="nil"/>
              <w:left w:val="nil"/>
              <w:bottom w:val="nil"/>
              <w:right w:val="nil"/>
            </w:tcBorders>
            <w:shd w:val="clear" w:color="auto" w:fill="auto"/>
            <w:noWrap/>
            <w:vAlign w:val="bottom"/>
            <w:hideMark/>
          </w:tcPr>
          <w:p w14:paraId="75C1710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32</w:t>
            </w:r>
          </w:p>
        </w:tc>
        <w:tc>
          <w:tcPr>
            <w:tcW w:w="1080" w:type="dxa"/>
            <w:tcBorders>
              <w:top w:val="nil"/>
              <w:left w:val="nil"/>
              <w:bottom w:val="nil"/>
              <w:right w:val="nil"/>
            </w:tcBorders>
            <w:shd w:val="clear" w:color="auto" w:fill="auto"/>
            <w:noWrap/>
            <w:vAlign w:val="bottom"/>
            <w:hideMark/>
          </w:tcPr>
          <w:p w14:paraId="191A33E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Wild Turkey</w:t>
            </w:r>
          </w:p>
        </w:tc>
        <w:tc>
          <w:tcPr>
            <w:tcW w:w="900" w:type="dxa"/>
            <w:tcBorders>
              <w:top w:val="nil"/>
              <w:left w:val="nil"/>
              <w:bottom w:val="nil"/>
              <w:right w:val="nil"/>
            </w:tcBorders>
            <w:shd w:val="clear" w:color="auto" w:fill="auto"/>
            <w:noWrap/>
            <w:vAlign w:val="bottom"/>
            <w:hideMark/>
          </w:tcPr>
          <w:p w14:paraId="1D45B8E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1170" w:type="dxa"/>
            <w:tcBorders>
              <w:top w:val="nil"/>
              <w:left w:val="nil"/>
              <w:bottom w:val="nil"/>
              <w:right w:val="nil"/>
            </w:tcBorders>
            <w:shd w:val="clear" w:color="auto" w:fill="auto"/>
            <w:noWrap/>
            <w:vAlign w:val="bottom"/>
            <w:hideMark/>
          </w:tcPr>
          <w:p w14:paraId="16D422A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0.445</w:t>
            </w:r>
          </w:p>
        </w:tc>
        <w:tc>
          <w:tcPr>
            <w:tcW w:w="1080" w:type="dxa"/>
            <w:tcBorders>
              <w:top w:val="nil"/>
              <w:left w:val="nil"/>
              <w:bottom w:val="nil"/>
              <w:right w:val="nil"/>
            </w:tcBorders>
            <w:shd w:val="clear" w:color="auto" w:fill="auto"/>
            <w:noWrap/>
            <w:vAlign w:val="bottom"/>
            <w:hideMark/>
          </w:tcPr>
          <w:p w14:paraId="63434B1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0.39</w:t>
            </w:r>
          </w:p>
        </w:tc>
        <w:tc>
          <w:tcPr>
            <w:tcW w:w="1080" w:type="dxa"/>
            <w:tcBorders>
              <w:top w:val="nil"/>
              <w:left w:val="nil"/>
              <w:bottom w:val="nil"/>
              <w:right w:val="nil"/>
            </w:tcBorders>
            <w:shd w:val="clear" w:color="auto" w:fill="auto"/>
            <w:noWrap/>
            <w:vAlign w:val="bottom"/>
            <w:hideMark/>
          </w:tcPr>
          <w:p w14:paraId="27A4C86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0.43</w:t>
            </w:r>
          </w:p>
        </w:tc>
        <w:tc>
          <w:tcPr>
            <w:tcW w:w="1260" w:type="dxa"/>
            <w:tcBorders>
              <w:top w:val="nil"/>
              <w:left w:val="nil"/>
              <w:bottom w:val="nil"/>
              <w:right w:val="nil"/>
            </w:tcBorders>
            <w:shd w:val="clear" w:color="auto" w:fill="auto"/>
            <w:noWrap/>
            <w:vAlign w:val="bottom"/>
            <w:hideMark/>
          </w:tcPr>
          <w:p w14:paraId="77A9452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33CFB1C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720" w:type="dxa"/>
            <w:tcBorders>
              <w:top w:val="nil"/>
              <w:left w:val="nil"/>
              <w:bottom w:val="nil"/>
              <w:right w:val="nil"/>
            </w:tcBorders>
            <w:shd w:val="clear" w:color="auto" w:fill="auto"/>
            <w:noWrap/>
            <w:vAlign w:val="bottom"/>
            <w:hideMark/>
          </w:tcPr>
          <w:p w14:paraId="41E4F96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084024B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1.7</w:t>
            </w:r>
          </w:p>
        </w:tc>
        <w:tc>
          <w:tcPr>
            <w:tcW w:w="720" w:type="dxa"/>
            <w:tcBorders>
              <w:top w:val="nil"/>
              <w:left w:val="nil"/>
              <w:bottom w:val="nil"/>
              <w:right w:val="nil"/>
            </w:tcBorders>
            <w:shd w:val="clear" w:color="auto" w:fill="auto"/>
            <w:noWrap/>
            <w:vAlign w:val="bottom"/>
            <w:hideMark/>
          </w:tcPr>
          <w:p w14:paraId="1FCDE4A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38C91EB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16AC936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33857338" w14:textId="77777777" w:rsidTr="000A03A0">
        <w:trPr>
          <w:trHeight w:val="300"/>
        </w:trPr>
        <w:tc>
          <w:tcPr>
            <w:tcW w:w="555" w:type="dxa"/>
            <w:tcBorders>
              <w:top w:val="nil"/>
              <w:left w:val="nil"/>
              <w:bottom w:val="nil"/>
              <w:right w:val="nil"/>
            </w:tcBorders>
            <w:shd w:val="clear" w:color="auto" w:fill="auto"/>
            <w:noWrap/>
            <w:vAlign w:val="bottom"/>
            <w:hideMark/>
          </w:tcPr>
          <w:p w14:paraId="25630CD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33</w:t>
            </w:r>
          </w:p>
        </w:tc>
        <w:tc>
          <w:tcPr>
            <w:tcW w:w="1080" w:type="dxa"/>
            <w:tcBorders>
              <w:top w:val="nil"/>
              <w:left w:val="nil"/>
              <w:bottom w:val="nil"/>
              <w:right w:val="nil"/>
            </w:tcBorders>
            <w:shd w:val="clear" w:color="auto" w:fill="auto"/>
            <w:noWrap/>
            <w:vAlign w:val="bottom"/>
            <w:hideMark/>
          </w:tcPr>
          <w:p w14:paraId="63EF404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Wild Turkey</w:t>
            </w:r>
          </w:p>
        </w:tc>
        <w:tc>
          <w:tcPr>
            <w:tcW w:w="900" w:type="dxa"/>
            <w:tcBorders>
              <w:top w:val="nil"/>
              <w:left w:val="nil"/>
              <w:bottom w:val="nil"/>
              <w:right w:val="nil"/>
            </w:tcBorders>
            <w:shd w:val="clear" w:color="auto" w:fill="auto"/>
            <w:noWrap/>
            <w:vAlign w:val="bottom"/>
            <w:hideMark/>
          </w:tcPr>
          <w:p w14:paraId="6C81F74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1170" w:type="dxa"/>
            <w:tcBorders>
              <w:top w:val="nil"/>
              <w:left w:val="nil"/>
              <w:bottom w:val="nil"/>
              <w:right w:val="nil"/>
            </w:tcBorders>
            <w:shd w:val="clear" w:color="auto" w:fill="auto"/>
            <w:noWrap/>
            <w:vAlign w:val="bottom"/>
            <w:hideMark/>
          </w:tcPr>
          <w:p w14:paraId="50F73E1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0.42</w:t>
            </w:r>
          </w:p>
        </w:tc>
        <w:tc>
          <w:tcPr>
            <w:tcW w:w="1080" w:type="dxa"/>
            <w:tcBorders>
              <w:top w:val="nil"/>
              <w:left w:val="nil"/>
              <w:bottom w:val="nil"/>
              <w:right w:val="nil"/>
            </w:tcBorders>
            <w:shd w:val="clear" w:color="auto" w:fill="auto"/>
            <w:noWrap/>
            <w:vAlign w:val="bottom"/>
            <w:hideMark/>
          </w:tcPr>
          <w:p w14:paraId="3815211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0.39</w:t>
            </w:r>
          </w:p>
        </w:tc>
        <w:tc>
          <w:tcPr>
            <w:tcW w:w="1080" w:type="dxa"/>
            <w:tcBorders>
              <w:top w:val="nil"/>
              <w:left w:val="nil"/>
              <w:bottom w:val="nil"/>
              <w:right w:val="nil"/>
            </w:tcBorders>
            <w:shd w:val="clear" w:color="auto" w:fill="auto"/>
            <w:noWrap/>
            <w:vAlign w:val="bottom"/>
            <w:hideMark/>
          </w:tcPr>
          <w:p w14:paraId="1DA24B9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0.43</w:t>
            </w:r>
          </w:p>
        </w:tc>
        <w:tc>
          <w:tcPr>
            <w:tcW w:w="1260" w:type="dxa"/>
            <w:tcBorders>
              <w:top w:val="nil"/>
              <w:left w:val="nil"/>
              <w:bottom w:val="nil"/>
              <w:right w:val="nil"/>
            </w:tcBorders>
            <w:shd w:val="clear" w:color="auto" w:fill="auto"/>
            <w:noWrap/>
            <w:vAlign w:val="bottom"/>
            <w:hideMark/>
          </w:tcPr>
          <w:p w14:paraId="7639AA9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1D52C73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2.25</w:t>
            </w:r>
          </w:p>
        </w:tc>
        <w:tc>
          <w:tcPr>
            <w:tcW w:w="720" w:type="dxa"/>
            <w:tcBorders>
              <w:top w:val="nil"/>
              <w:left w:val="nil"/>
              <w:bottom w:val="nil"/>
              <w:right w:val="nil"/>
            </w:tcBorders>
            <w:shd w:val="clear" w:color="auto" w:fill="auto"/>
            <w:noWrap/>
            <w:vAlign w:val="bottom"/>
            <w:hideMark/>
          </w:tcPr>
          <w:p w14:paraId="0BB23B3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4F966E7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2.1</w:t>
            </w:r>
          </w:p>
        </w:tc>
        <w:tc>
          <w:tcPr>
            <w:tcW w:w="720" w:type="dxa"/>
            <w:tcBorders>
              <w:top w:val="nil"/>
              <w:left w:val="nil"/>
              <w:bottom w:val="nil"/>
              <w:right w:val="nil"/>
            </w:tcBorders>
            <w:shd w:val="clear" w:color="auto" w:fill="auto"/>
            <w:noWrap/>
            <w:vAlign w:val="bottom"/>
            <w:hideMark/>
          </w:tcPr>
          <w:p w14:paraId="5918C1F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25D7034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44A61BC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3A45E42E" w14:textId="77777777" w:rsidTr="000A03A0">
        <w:trPr>
          <w:trHeight w:val="300"/>
        </w:trPr>
        <w:tc>
          <w:tcPr>
            <w:tcW w:w="555" w:type="dxa"/>
            <w:tcBorders>
              <w:top w:val="nil"/>
              <w:left w:val="nil"/>
              <w:bottom w:val="nil"/>
              <w:right w:val="nil"/>
            </w:tcBorders>
            <w:shd w:val="clear" w:color="auto" w:fill="auto"/>
            <w:noWrap/>
            <w:vAlign w:val="bottom"/>
            <w:hideMark/>
          </w:tcPr>
          <w:p w14:paraId="21A20CD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34</w:t>
            </w:r>
          </w:p>
        </w:tc>
        <w:tc>
          <w:tcPr>
            <w:tcW w:w="1080" w:type="dxa"/>
            <w:tcBorders>
              <w:top w:val="nil"/>
              <w:left w:val="nil"/>
              <w:bottom w:val="nil"/>
              <w:right w:val="nil"/>
            </w:tcBorders>
            <w:shd w:val="clear" w:color="auto" w:fill="auto"/>
            <w:noWrap/>
            <w:vAlign w:val="bottom"/>
            <w:hideMark/>
          </w:tcPr>
          <w:p w14:paraId="60D2E08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Wild Turkey</w:t>
            </w:r>
          </w:p>
        </w:tc>
        <w:tc>
          <w:tcPr>
            <w:tcW w:w="900" w:type="dxa"/>
            <w:tcBorders>
              <w:top w:val="nil"/>
              <w:left w:val="nil"/>
              <w:bottom w:val="nil"/>
              <w:right w:val="nil"/>
            </w:tcBorders>
            <w:shd w:val="clear" w:color="auto" w:fill="auto"/>
            <w:noWrap/>
            <w:vAlign w:val="bottom"/>
            <w:hideMark/>
          </w:tcPr>
          <w:p w14:paraId="14FD82A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1170" w:type="dxa"/>
            <w:tcBorders>
              <w:top w:val="nil"/>
              <w:left w:val="nil"/>
              <w:bottom w:val="nil"/>
              <w:right w:val="nil"/>
            </w:tcBorders>
            <w:shd w:val="clear" w:color="auto" w:fill="auto"/>
            <w:noWrap/>
            <w:vAlign w:val="bottom"/>
            <w:hideMark/>
          </w:tcPr>
          <w:p w14:paraId="5C89023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0.459</w:t>
            </w:r>
          </w:p>
        </w:tc>
        <w:tc>
          <w:tcPr>
            <w:tcW w:w="1080" w:type="dxa"/>
            <w:tcBorders>
              <w:top w:val="nil"/>
              <w:left w:val="nil"/>
              <w:bottom w:val="nil"/>
              <w:right w:val="nil"/>
            </w:tcBorders>
            <w:shd w:val="clear" w:color="auto" w:fill="auto"/>
            <w:noWrap/>
            <w:vAlign w:val="bottom"/>
            <w:hideMark/>
          </w:tcPr>
          <w:p w14:paraId="0F2642B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0.39</w:t>
            </w:r>
          </w:p>
        </w:tc>
        <w:tc>
          <w:tcPr>
            <w:tcW w:w="1080" w:type="dxa"/>
            <w:tcBorders>
              <w:top w:val="nil"/>
              <w:left w:val="nil"/>
              <w:bottom w:val="nil"/>
              <w:right w:val="nil"/>
            </w:tcBorders>
            <w:shd w:val="clear" w:color="auto" w:fill="auto"/>
            <w:noWrap/>
            <w:vAlign w:val="bottom"/>
            <w:hideMark/>
          </w:tcPr>
          <w:p w14:paraId="49D9EDF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0.43</w:t>
            </w:r>
          </w:p>
        </w:tc>
        <w:tc>
          <w:tcPr>
            <w:tcW w:w="1260" w:type="dxa"/>
            <w:tcBorders>
              <w:top w:val="nil"/>
              <w:left w:val="nil"/>
              <w:bottom w:val="nil"/>
              <w:right w:val="nil"/>
            </w:tcBorders>
            <w:shd w:val="clear" w:color="auto" w:fill="auto"/>
            <w:noWrap/>
            <w:vAlign w:val="bottom"/>
            <w:hideMark/>
          </w:tcPr>
          <w:p w14:paraId="488B499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2293016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1.5</w:t>
            </w:r>
          </w:p>
        </w:tc>
        <w:tc>
          <w:tcPr>
            <w:tcW w:w="720" w:type="dxa"/>
            <w:tcBorders>
              <w:top w:val="nil"/>
              <w:left w:val="nil"/>
              <w:bottom w:val="nil"/>
              <w:right w:val="nil"/>
            </w:tcBorders>
            <w:shd w:val="clear" w:color="auto" w:fill="auto"/>
            <w:noWrap/>
            <w:vAlign w:val="bottom"/>
            <w:hideMark/>
          </w:tcPr>
          <w:p w14:paraId="7CAA3E5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2A273D1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1.6</w:t>
            </w:r>
          </w:p>
        </w:tc>
        <w:tc>
          <w:tcPr>
            <w:tcW w:w="720" w:type="dxa"/>
            <w:tcBorders>
              <w:top w:val="nil"/>
              <w:left w:val="nil"/>
              <w:bottom w:val="nil"/>
              <w:right w:val="nil"/>
            </w:tcBorders>
            <w:shd w:val="clear" w:color="auto" w:fill="auto"/>
            <w:noWrap/>
            <w:vAlign w:val="bottom"/>
            <w:hideMark/>
          </w:tcPr>
          <w:p w14:paraId="3E607EB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16EB068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516567A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587B7915" w14:textId="77777777" w:rsidTr="000A03A0">
        <w:trPr>
          <w:trHeight w:val="300"/>
        </w:trPr>
        <w:tc>
          <w:tcPr>
            <w:tcW w:w="555" w:type="dxa"/>
            <w:tcBorders>
              <w:top w:val="nil"/>
              <w:left w:val="nil"/>
              <w:bottom w:val="nil"/>
              <w:right w:val="nil"/>
            </w:tcBorders>
            <w:shd w:val="clear" w:color="auto" w:fill="auto"/>
            <w:noWrap/>
            <w:vAlign w:val="bottom"/>
            <w:hideMark/>
          </w:tcPr>
          <w:p w14:paraId="264F9E3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35</w:t>
            </w:r>
          </w:p>
        </w:tc>
        <w:tc>
          <w:tcPr>
            <w:tcW w:w="1080" w:type="dxa"/>
            <w:tcBorders>
              <w:top w:val="nil"/>
              <w:left w:val="nil"/>
              <w:bottom w:val="nil"/>
              <w:right w:val="nil"/>
            </w:tcBorders>
            <w:shd w:val="clear" w:color="auto" w:fill="auto"/>
            <w:noWrap/>
            <w:vAlign w:val="bottom"/>
            <w:hideMark/>
          </w:tcPr>
          <w:p w14:paraId="577668B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Goose</w:t>
            </w:r>
          </w:p>
        </w:tc>
        <w:tc>
          <w:tcPr>
            <w:tcW w:w="900" w:type="dxa"/>
            <w:tcBorders>
              <w:top w:val="nil"/>
              <w:left w:val="nil"/>
              <w:bottom w:val="nil"/>
              <w:right w:val="nil"/>
            </w:tcBorders>
            <w:shd w:val="clear" w:color="auto" w:fill="auto"/>
            <w:noWrap/>
            <w:vAlign w:val="bottom"/>
            <w:hideMark/>
          </w:tcPr>
          <w:p w14:paraId="749C3D8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4</w:t>
            </w:r>
          </w:p>
        </w:tc>
        <w:tc>
          <w:tcPr>
            <w:tcW w:w="1170" w:type="dxa"/>
            <w:tcBorders>
              <w:top w:val="nil"/>
              <w:left w:val="nil"/>
              <w:bottom w:val="nil"/>
              <w:right w:val="nil"/>
            </w:tcBorders>
            <w:shd w:val="clear" w:color="auto" w:fill="auto"/>
            <w:noWrap/>
            <w:vAlign w:val="bottom"/>
            <w:hideMark/>
          </w:tcPr>
          <w:p w14:paraId="28F11FF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0.543</w:t>
            </w:r>
          </w:p>
        </w:tc>
        <w:tc>
          <w:tcPr>
            <w:tcW w:w="1080" w:type="dxa"/>
            <w:tcBorders>
              <w:top w:val="nil"/>
              <w:left w:val="nil"/>
              <w:bottom w:val="nil"/>
              <w:right w:val="nil"/>
            </w:tcBorders>
            <w:shd w:val="clear" w:color="auto" w:fill="auto"/>
            <w:noWrap/>
            <w:vAlign w:val="bottom"/>
            <w:hideMark/>
          </w:tcPr>
          <w:p w14:paraId="4564EC6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0.525</w:t>
            </w:r>
          </w:p>
        </w:tc>
        <w:tc>
          <w:tcPr>
            <w:tcW w:w="1080" w:type="dxa"/>
            <w:tcBorders>
              <w:top w:val="nil"/>
              <w:left w:val="nil"/>
              <w:bottom w:val="nil"/>
              <w:right w:val="nil"/>
            </w:tcBorders>
            <w:shd w:val="clear" w:color="auto" w:fill="auto"/>
            <w:noWrap/>
            <w:vAlign w:val="bottom"/>
            <w:hideMark/>
          </w:tcPr>
          <w:p w14:paraId="4BCCF2F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0.65</w:t>
            </w:r>
          </w:p>
        </w:tc>
        <w:tc>
          <w:tcPr>
            <w:tcW w:w="1260" w:type="dxa"/>
            <w:tcBorders>
              <w:top w:val="nil"/>
              <w:left w:val="nil"/>
              <w:bottom w:val="nil"/>
              <w:right w:val="nil"/>
            </w:tcBorders>
            <w:shd w:val="clear" w:color="auto" w:fill="auto"/>
            <w:noWrap/>
            <w:vAlign w:val="bottom"/>
            <w:hideMark/>
          </w:tcPr>
          <w:p w14:paraId="1091001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25BE15F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1.5</w:t>
            </w:r>
          </w:p>
        </w:tc>
        <w:tc>
          <w:tcPr>
            <w:tcW w:w="720" w:type="dxa"/>
            <w:tcBorders>
              <w:top w:val="nil"/>
              <w:left w:val="nil"/>
              <w:bottom w:val="nil"/>
              <w:right w:val="nil"/>
            </w:tcBorders>
            <w:shd w:val="clear" w:color="auto" w:fill="auto"/>
            <w:noWrap/>
            <w:vAlign w:val="bottom"/>
            <w:hideMark/>
          </w:tcPr>
          <w:p w14:paraId="085DEF9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16BC35B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1.7</w:t>
            </w:r>
          </w:p>
        </w:tc>
        <w:tc>
          <w:tcPr>
            <w:tcW w:w="720" w:type="dxa"/>
            <w:tcBorders>
              <w:top w:val="nil"/>
              <w:left w:val="nil"/>
              <w:bottom w:val="nil"/>
              <w:right w:val="nil"/>
            </w:tcBorders>
            <w:shd w:val="clear" w:color="auto" w:fill="auto"/>
            <w:noWrap/>
            <w:vAlign w:val="bottom"/>
            <w:hideMark/>
          </w:tcPr>
          <w:p w14:paraId="4D647AA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1206" w:type="dxa"/>
            <w:tcBorders>
              <w:top w:val="nil"/>
              <w:left w:val="nil"/>
              <w:bottom w:val="nil"/>
              <w:right w:val="nil"/>
            </w:tcBorders>
            <w:shd w:val="clear" w:color="auto" w:fill="auto"/>
            <w:noWrap/>
            <w:vAlign w:val="bottom"/>
            <w:hideMark/>
          </w:tcPr>
          <w:p w14:paraId="22C1363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694A0A5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4339430F" w14:textId="77777777" w:rsidTr="000A03A0">
        <w:trPr>
          <w:trHeight w:val="300"/>
        </w:trPr>
        <w:tc>
          <w:tcPr>
            <w:tcW w:w="555" w:type="dxa"/>
            <w:tcBorders>
              <w:top w:val="nil"/>
              <w:left w:val="nil"/>
              <w:bottom w:val="nil"/>
              <w:right w:val="nil"/>
            </w:tcBorders>
            <w:shd w:val="clear" w:color="auto" w:fill="auto"/>
            <w:noWrap/>
            <w:vAlign w:val="bottom"/>
            <w:hideMark/>
          </w:tcPr>
          <w:p w14:paraId="13E0ED6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36</w:t>
            </w:r>
          </w:p>
        </w:tc>
        <w:tc>
          <w:tcPr>
            <w:tcW w:w="1080" w:type="dxa"/>
            <w:tcBorders>
              <w:top w:val="nil"/>
              <w:left w:val="nil"/>
              <w:bottom w:val="nil"/>
              <w:right w:val="nil"/>
            </w:tcBorders>
            <w:shd w:val="clear" w:color="auto" w:fill="auto"/>
            <w:noWrap/>
            <w:vAlign w:val="bottom"/>
            <w:hideMark/>
          </w:tcPr>
          <w:p w14:paraId="37013D6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Goose</w:t>
            </w:r>
          </w:p>
        </w:tc>
        <w:tc>
          <w:tcPr>
            <w:tcW w:w="900" w:type="dxa"/>
            <w:tcBorders>
              <w:top w:val="nil"/>
              <w:left w:val="nil"/>
              <w:bottom w:val="nil"/>
              <w:right w:val="nil"/>
            </w:tcBorders>
            <w:shd w:val="clear" w:color="auto" w:fill="auto"/>
            <w:noWrap/>
            <w:vAlign w:val="bottom"/>
            <w:hideMark/>
          </w:tcPr>
          <w:p w14:paraId="459E355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4</w:t>
            </w:r>
          </w:p>
        </w:tc>
        <w:tc>
          <w:tcPr>
            <w:tcW w:w="1170" w:type="dxa"/>
            <w:tcBorders>
              <w:top w:val="nil"/>
              <w:left w:val="nil"/>
              <w:bottom w:val="nil"/>
              <w:right w:val="nil"/>
            </w:tcBorders>
            <w:shd w:val="clear" w:color="auto" w:fill="auto"/>
            <w:noWrap/>
            <w:vAlign w:val="bottom"/>
            <w:hideMark/>
          </w:tcPr>
          <w:p w14:paraId="61724EE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0.565</w:t>
            </w:r>
          </w:p>
        </w:tc>
        <w:tc>
          <w:tcPr>
            <w:tcW w:w="1080" w:type="dxa"/>
            <w:tcBorders>
              <w:top w:val="nil"/>
              <w:left w:val="nil"/>
              <w:bottom w:val="nil"/>
              <w:right w:val="nil"/>
            </w:tcBorders>
            <w:shd w:val="clear" w:color="auto" w:fill="auto"/>
            <w:noWrap/>
            <w:vAlign w:val="bottom"/>
            <w:hideMark/>
          </w:tcPr>
          <w:p w14:paraId="794917F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0.525</w:t>
            </w:r>
          </w:p>
        </w:tc>
        <w:tc>
          <w:tcPr>
            <w:tcW w:w="1080" w:type="dxa"/>
            <w:tcBorders>
              <w:top w:val="nil"/>
              <w:left w:val="nil"/>
              <w:bottom w:val="nil"/>
              <w:right w:val="nil"/>
            </w:tcBorders>
            <w:shd w:val="clear" w:color="auto" w:fill="auto"/>
            <w:noWrap/>
            <w:vAlign w:val="bottom"/>
            <w:hideMark/>
          </w:tcPr>
          <w:p w14:paraId="0429D6E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0.65</w:t>
            </w:r>
          </w:p>
        </w:tc>
        <w:tc>
          <w:tcPr>
            <w:tcW w:w="1260" w:type="dxa"/>
            <w:tcBorders>
              <w:top w:val="nil"/>
              <w:left w:val="nil"/>
              <w:bottom w:val="nil"/>
              <w:right w:val="nil"/>
            </w:tcBorders>
            <w:shd w:val="clear" w:color="auto" w:fill="auto"/>
            <w:noWrap/>
            <w:vAlign w:val="bottom"/>
            <w:hideMark/>
          </w:tcPr>
          <w:p w14:paraId="5425D97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4B13C47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720" w:type="dxa"/>
            <w:tcBorders>
              <w:top w:val="nil"/>
              <w:left w:val="nil"/>
              <w:bottom w:val="nil"/>
              <w:right w:val="nil"/>
            </w:tcBorders>
            <w:shd w:val="clear" w:color="auto" w:fill="auto"/>
            <w:noWrap/>
            <w:vAlign w:val="bottom"/>
            <w:hideMark/>
          </w:tcPr>
          <w:p w14:paraId="506562E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5C8FDE9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1.4</w:t>
            </w:r>
          </w:p>
        </w:tc>
        <w:tc>
          <w:tcPr>
            <w:tcW w:w="720" w:type="dxa"/>
            <w:tcBorders>
              <w:top w:val="nil"/>
              <w:left w:val="nil"/>
              <w:bottom w:val="nil"/>
              <w:right w:val="nil"/>
            </w:tcBorders>
            <w:shd w:val="clear" w:color="auto" w:fill="auto"/>
            <w:noWrap/>
            <w:vAlign w:val="bottom"/>
            <w:hideMark/>
          </w:tcPr>
          <w:p w14:paraId="165AC97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1206" w:type="dxa"/>
            <w:tcBorders>
              <w:top w:val="nil"/>
              <w:left w:val="nil"/>
              <w:bottom w:val="nil"/>
              <w:right w:val="nil"/>
            </w:tcBorders>
            <w:shd w:val="clear" w:color="auto" w:fill="auto"/>
            <w:noWrap/>
            <w:vAlign w:val="bottom"/>
            <w:hideMark/>
          </w:tcPr>
          <w:p w14:paraId="33F034D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212929E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21DAEB79" w14:textId="77777777" w:rsidTr="000A03A0">
        <w:trPr>
          <w:trHeight w:val="300"/>
        </w:trPr>
        <w:tc>
          <w:tcPr>
            <w:tcW w:w="555" w:type="dxa"/>
            <w:tcBorders>
              <w:top w:val="nil"/>
              <w:left w:val="nil"/>
              <w:bottom w:val="nil"/>
              <w:right w:val="nil"/>
            </w:tcBorders>
            <w:shd w:val="clear" w:color="auto" w:fill="auto"/>
            <w:noWrap/>
            <w:vAlign w:val="bottom"/>
            <w:hideMark/>
          </w:tcPr>
          <w:p w14:paraId="06CE5C8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37</w:t>
            </w:r>
          </w:p>
        </w:tc>
        <w:tc>
          <w:tcPr>
            <w:tcW w:w="1080" w:type="dxa"/>
            <w:tcBorders>
              <w:top w:val="nil"/>
              <w:left w:val="nil"/>
              <w:bottom w:val="nil"/>
              <w:right w:val="nil"/>
            </w:tcBorders>
            <w:shd w:val="clear" w:color="auto" w:fill="auto"/>
            <w:noWrap/>
            <w:vAlign w:val="bottom"/>
            <w:hideMark/>
          </w:tcPr>
          <w:p w14:paraId="35BFBAB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Guinea Fowl</w:t>
            </w:r>
          </w:p>
        </w:tc>
        <w:tc>
          <w:tcPr>
            <w:tcW w:w="900" w:type="dxa"/>
            <w:tcBorders>
              <w:top w:val="nil"/>
              <w:left w:val="nil"/>
              <w:bottom w:val="nil"/>
              <w:right w:val="nil"/>
            </w:tcBorders>
            <w:shd w:val="clear" w:color="auto" w:fill="auto"/>
            <w:noWrap/>
            <w:vAlign w:val="bottom"/>
            <w:hideMark/>
          </w:tcPr>
          <w:p w14:paraId="176A25D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5</w:t>
            </w:r>
          </w:p>
        </w:tc>
        <w:tc>
          <w:tcPr>
            <w:tcW w:w="1170" w:type="dxa"/>
            <w:tcBorders>
              <w:top w:val="nil"/>
              <w:left w:val="nil"/>
              <w:bottom w:val="nil"/>
              <w:right w:val="nil"/>
            </w:tcBorders>
            <w:shd w:val="clear" w:color="auto" w:fill="auto"/>
            <w:noWrap/>
            <w:vAlign w:val="bottom"/>
            <w:hideMark/>
          </w:tcPr>
          <w:p w14:paraId="5E3A878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0.543</w:t>
            </w:r>
          </w:p>
        </w:tc>
        <w:tc>
          <w:tcPr>
            <w:tcW w:w="1080" w:type="dxa"/>
            <w:tcBorders>
              <w:top w:val="nil"/>
              <w:left w:val="nil"/>
              <w:bottom w:val="nil"/>
              <w:right w:val="nil"/>
            </w:tcBorders>
            <w:shd w:val="clear" w:color="auto" w:fill="auto"/>
            <w:noWrap/>
            <w:vAlign w:val="bottom"/>
            <w:hideMark/>
          </w:tcPr>
          <w:p w14:paraId="066DA7B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0.43</w:t>
            </w:r>
          </w:p>
        </w:tc>
        <w:tc>
          <w:tcPr>
            <w:tcW w:w="1080" w:type="dxa"/>
            <w:tcBorders>
              <w:top w:val="nil"/>
              <w:left w:val="nil"/>
              <w:bottom w:val="nil"/>
              <w:right w:val="nil"/>
            </w:tcBorders>
            <w:shd w:val="clear" w:color="auto" w:fill="auto"/>
            <w:noWrap/>
            <w:vAlign w:val="bottom"/>
            <w:hideMark/>
          </w:tcPr>
          <w:p w14:paraId="37C7423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0.486</w:t>
            </w:r>
          </w:p>
        </w:tc>
        <w:tc>
          <w:tcPr>
            <w:tcW w:w="1260" w:type="dxa"/>
            <w:tcBorders>
              <w:top w:val="nil"/>
              <w:left w:val="nil"/>
              <w:bottom w:val="nil"/>
              <w:right w:val="nil"/>
            </w:tcBorders>
            <w:shd w:val="clear" w:color="auto" w:fill="auto"/>
            <w:noWrap/>
            <w:vAlign w:val="bottom"/>
            <w:hideMark/>
          </w:tcPr>
          <w:p w14:paraId="7243F6B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345BE5C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720" w:type="dxa"/>
            <w:tcBorders>
              <w:top w:val="nil"/>
              <w:left w:val="nil"/>
              <w:bottom w:val="nil"/>
              <w:right w:val="nil"/>
            </w:tcBorders>
            <w:shd w:val="clear" w:color="auto" w:fill="auto"/>
            <w:noWrap/>
            <w:vAlign w:val="bottom"/>
            <w:hideMark/>
          </w:tcPr>
          <w:p w14:paraId="448AD85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1D9A3B4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1.9</w:t>
            </w:r>
          </w:p>
        </w:tc>
        <w:tc>
          <w:tcPr>
            <w:tcW w:w="720" w:type="dxa"/>
            <w:tcBorders>
              <w:top w:val="nil"/>
              <w:left w:val="nil"/>
              <w:bottom w:val="nil"/>
              <w:right w:val="nil"/>
            </w:tcBorders>
            <w:shd w:val="clear" w:color="auto" w:fill="auto"/>
            <w:noWrap/>
            <w:vAlign w:val="bottom"/>
            <w:hideMark/>
          </w:tcPr>
          <w:p w14:paraId="40E1CD9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2.5</w:t>
            </w:r>
          </w:p>
        </w:tc>
        <w:tc>
          <w:tcPr>
            <w:tcW w:w="1206" w:type="dxa"/>
            <w:tcBorders>
              <w:top w:val="nil"/>
              <w:left w:val="nil"/>
              <w:bottom w:val="nil"/>
              <w:right w:val="nil"/>
            </w:tcBorders>
            <w:shd w:val="clear" w:color="auto" w:fill="auto"/>
            <w:noWrap/>
            <w:vAlign w:val="bottom"/>
            <w:hideMark/>
          </w:tcPr>
          <w:p w14:paraId="3198104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1044" w:type="dxa"/>
            <w:tcBorders>
              <w:top w:val="nil"/>
              <w:left w:val="nil"/>
              <w:bottom w:val="nil"/>
              <w:right w:val="nil"/>
            </w:tcBorders>
            <w:shd w:val="clear" w:color="auto" w:fill="auto"/>
            <w:noWrap/>
            <w:vAlign w:val="bottom"/>
            <w:hideMark/>
          </w:tcPr>
          <w:p w14:paraId="31B5ADD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r>
      <w:tr w:rsidR="000A03A0" w:rsidRPr="003A2DB4" w14:paraId="74909968" w14:textId="77777777" w:rsidTr="000A03A0">
        <w:trPr>
          <w:trHeight w:val="300"/>
        </w:trPr>
        <w:tc>
          <w:tcPr>
            <w:tcW w:w="555" w:type="dxa"/>
            <w:tcBorders>
              <w:top w:val="nil"/>
              <w:left w:val="nil"/>
              <w:bottom w:val="nil"/>
              <w:right w:val="nil"/>
            </w:tcBorders>
            <w:shd w:val="clear" w:color="auto" w:fill="auto"/>
            <w:noWrap/>
            <w:vAlign w:val="bottom"/>
            <w:hideMark/>
          </w:tcPr>
          <w:p w14:paraId="668836A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38</w:t>
            </w:r>
          </w:p>
        </w:tc>
        <w:tc>
          <w:tcPr>
            <w:tcW w:w="1080" w:type="dxa"/>
            <w:tcBorders>
              <w:top w:val="nil"/>
              <w:left w:val="nil"/>
              <w:bottom w:val="nil"/>
              <w:right w:val="nil"/>
            </w:tcBorders>
            <w:shd w:val="clear" w:color="auto" w:fill="auto"/>
            <w:noWrap/>
            <w:vAlign w:val="bottom"/>
            <w:hideMark/>
          </w:tcPr>
          <w:p w14:paraId="12A6941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Guinea Fowl</w:t>
            </w:r>
          </w:p>
        </w:tc>
        <w:tc>
          <w:tcPr>
            <w:tcW w:w="900" w:type="dxa"/>
            <w:tcBorders>
              <w:top w:val="nil"/>
              <w:left w:val="nil"/>
              <w:bottom w:val="nil"/>
              <w:right w:val="nil"/>
            </w:tcBorders>
            <w:shd w:val="clear" w:color="auto" w:fill="auto"/>
            <w:noWrap/>
            <w:vAlign w:val="bottom"/>
            <w:hideMark/>
          </w:tcPr>
          <w:p w14:paraId="1B8D13C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5</w:t>
            </w:r>
          </w:p>
        </w:tc>
        <w:tc>
          <w:tcPr>
            <w:tcW w:w="1170" w:type="dxa"/>
            <w:tcBorders>
              <w:top w:val="nil"/>
              <w:left w:val="nil"/>
              <w:bottom w:val="nil"/>
              <w:right w:val="nil"/>
            </w:tcBorders>
            <w:shd w:val="clear" w:color="auto" w:fill="auto"/>
            <w:noWrap/>
            <w:vAlign w:val="bottom"/>
            <w:hideMark/>
          </w:tcPr>
          <w:p w14:paraId="0E3B5FD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0.539</w:t>
            </w:r>
          </w:p>
        </w:tc>
        <w:tc>
          <w:tcPr>
            <w:tcW w:w="1080" w:type="dxa"/>
            <w:tcBorders>
              <w:top w:val="nil"/>
              <w:left w:val="nil"/>
              <w:bottom w:val="nil"/>
              <w:right w:val="nil"/>
            </w:tcBorders>
            <w:shd w:val="clear" w:color="auto" w:fill="auto"/>
            <w:noWrap/>
            <w:vAlign w:val="bottom"/>
            <w:hideMark/>
          </w:tcPr>
          <w:p w14:paraId="16D9036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0.43</w:t>
            </w:r>
          </w:p>
        </w:tc>
        <w:tc>
          <w:tcPr>
            <w:tcW w:w="1080" w:type="dxa"/>
            <w:tcBorders>
              <w:top w:val="nil"/>
              <w:left w:val="nil"/>
              <w:bottom w:val="nil"/>
              <w:right w:val="nil"/>
            </w:tcBorders>
            <w:shd w:val="clear" w:color="auto" w:fill="auto"/>
            <w:noWrap/>
            <w:vAlign w:val="bottom"/>
            <w:hideMark/>
          </w:tcPr>
          <w:p w14:paraId="1E63DAF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0.486</w:t>
            </w:r>
          </w:p>
        </w:tc>
        <w:tc>
          <w:tcPr>
            <w:tcW w:w="1260" w:type="dxa"/>
            <w:tcBorders>
              <w:top w:val="nil"/>
              <w:left w:val="nil"/>
              <w:bottom w:val="nil"/>
              <w:right w:val="nil"/>
            </w:tcBorders>
            <w:shd w:val="clear" w:color="auto" w:fill="auto"/>
            <w:noWrap/>
            <w:vAlign w:val="bottom"/>
            <w:hideMark/>
          </w:tcPr>
          <w:p w14:paraId="77D3DBB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15A0FF3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720" w:type="dxa"/>
            <w:tcBorders>
              <w:top w:val="nil"/>
              <w:left w:val="nil"/>
              <w:bottom w:val="nil"/>
              <w:right w:val="nil"/>
            </w:tcBorders>
            <w:shd w:val="clear" w:color="auto" w:fill="auto"/>
            <w:noWrap/>
            <w:vAlign w:val="bottom"/>
            <w:hideMark/>
          </w:tcPr>
          <w:p w14:paraId="5C6B545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1C8E8CE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1.6</w:t>
            </w:r>
          </w:p>
        </w:tc>
        <w:tc>
          <w:tcPr>
            <w:tcW w:w="720" w:type="dxa"/>
            <w:tcBorders>
              <w:top w:val="nil"/>
              <w:left w:val="nil"/>
              <w:bottom w:val="nil"/>
              <w:right w:val="nil"/>
            </w:tcBorders>
            <w:shd w:val="clear" w:color="auto" w:fill="auto"/>
            <w:noWrap/>
            <w:vAlign w:val="bottom"/>
            <w:hideMark/>
          </w:tcPr>
          <w:p w14:paraId="23BF6B5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2.5</w:t>
            </w:r>
          </w:p>
        </w:tc>
        <w:tc>
          <w:tcPr>
            <w:tcW w:w="1206" w:type="dxa"/>
            <w:tcBorders>
              <w:top w:val="nil"/>
              <w:left w:val="nil"/>
              <w:bottom w:val="nil"/>
              <w:right w:val="nil"/>
            </w:tcBorders>
            <w:shd w:val="clear" w:color="auto" w:fill="auto"/>
            <w:noWrap/>
            <w:vAlign w:val="bottom"/>
            <w:hideMark/>
          </w:tcPr>
          <w:p w14:paraId="01855C5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1044" w:type="dxa"/>
            <w:tcBorders>
              <w:top w:val="nil"/>
              <w:left w:val="nil"/>
              <w:bottom w:val="nil"/>
              <w:right w:val="nil"/>
            </w:tcBorders>
            <w:shd w:val="clear" w:color="auto" w:fill="auto"/>
            <w:noWrap/>
            <w:vAlign w:val="bottom"/>
            <w:hideMark/>
          </w:tcPr>
          <w:p w14:paraId="7433715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r>
      <w:tr w:rsidR="000A03A0" w:rsidRPr="003A2DB4" w14:paraId="63325A32" w14:textId="77777777" w:rsidTr="000A03A0">
        <w:trPr>
          <w:trHeight w:val="300"/>
        </w:trPr>
        <w:tc>
          <w:tcPr>
            <w:tcW w:w="555" w:type="dxa"/>
            <w:tcBorders>
              <w:top w:val="nil"/>
              <w:left w:val="nil"/>
              <w:bottom w:val="nil"/>
              <w:right w:val="nil"/>
            </w:tcBorders>
            <w:shd w:val="clear" w:color="auto" w:fill="auto"/>
            <w:noWrap/>
            <w:vAlign w:val="bottom"/>
            <w:hideMark/>
          </w:tcPr>
          <w:p w14:paraId="6A5A1EF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39</w:t>
            </w:r>
          </w:p>
        </w:tc>
        <w:tc>
          <w:tcPr>
            <w:tcW w:w="1080" w:type="dxa"/>
            <w:tcBorders>
              <w:top w:val="nil"/>
              <w:left w:val="nil"/>
              <w:bottom w:val="nil"/>
              <w:right w:val="nil"/>
            </w:tcBorders>
            <w:shd w:val="clear" w:color="auto" w:fill="auto"/>
            <w:noWrap/>
            <w:vAlign w:val="bottom"/>
            <w:hideMark/>
          </w:tcPr>
          <w:p w14:paraId="1E63EBF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Guinea Fowl</w:t>
            </w:r>
          </w:p>
        </w:tc>
        <w:tc>
          <w:tcPr>
            <w:tcW w:w="900" w:type="dxa"/>
            <w:tcBorders>
              <w:top w:val="nil"/>
              <w:left w:val="nil"/>
              <w:bottom w:val="nil"/>
              <w:right w:val="nil"/>
            </w:tcBorders>
            <w:shd w:val="clear" w:color="auto" w:fill="auto"/>
            <w:noWrap/>
            <w:vAlign w:val="bottom"/>
            <w:hideMark/>
          </w:tcPr>
          <w:p w14:paraId="7A610A1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5</w:t>
            </w:r>
          </w:p>
        </w:tc>
        <w:tc>
          <w:tcPr>
            <w:tcW w:w="1170" w:type="dxa"/>
            <w:tcBorders>
              <w:top w:val="nil"/>
              <w:left w:val="nil"/>
              <w:bottom w:val="nil"/>
              <w:right w:val="nil"/>
            </w:tcBorders>
            <w:shd w:val="clear" w:color="auto" w:fill="auto"/>
            <w:noWrap/>
            <w:vAlign w:val="bottom"/>
            <w:hideMark/>
          </w:tcPr>
          <w:p w14:paraId="77CD3BF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0.582</w:t>
            </w:r>
          </w:p>
        </w:tc>
        <w:tc>
          <w:tcPr>
            <w:tcW w:w="1080" w:type="dxa"/>
            <w:tcBorders>
              <w:top w:val="nil"/>
              <w:left w:val="nil"/>
              <w:bottom w:val="nil"/>
              <w:right w:val="nil"/>
            </w:tcBorders>
            <w:shd w:val="clear" w:color="auto" w:fill="auto"/>
            <w:noWrap/>
            <w:vAlign w:val="bottom"/>
            <w:hideMark/>
          </w:tcPr>
          <w:p w14:paraId="17827FA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0.43</w:t>
            </w:r>
          </w:p>
        </w:tc>
        <w:tc>
          <w:tcPr>
            <w:tcW w:w="1080" w:type="dxa"/>
            <w:tcBorders>
              <w:top w:val="nil"/>
              <w:left w:val="nil"/>
              <w:bottom w:val="nil"/>
              <w:right w:val="nil"/>
            </w:tcBorders>
            <w:shd w:val="clear" w:color="auto" w:fill="auto"/>
            <w:noWrap/>
            <w:vAlign w:val="bottom"/>
            <w:hideMark/>
          </w:tcPr>
          <w:p w14:paraId="0468B69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0.486</w:t>
            </w:r>
          </w:p>
        </w:tc>
        <w:tc>
          <w:tcPr>
            <w:tcW w:w="1260" w:type="dxa"/>
            <w:tcBorders>
              <w:top w:val="nil"/>
              <w:left w:val="nil"/>
              <w:bottom w:val="nil"/>
              <w:right w:val="nil"/>
            </w:tcBorders>
            <w:shd w:val="clear" w:color="auto" w:fill="auto"/>
            <w:noWrap/>
            <w:vAlign w:val="bottom"/>
            <w:hideMark/>
          </w:tcPr>
          <w:p w14:paraId="40316EC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4374DEA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720" w:type="dxa"/>
            <w:tcBorders>
              <w:top w:val="nil"/>
              <w:left w:val="nil"/>
              <w:bottom w:val="nil"/>
              <w:right w:val="nil"/>
            </w:tcBorders>
            <w:shd w:val="clear" w:color="auto" w:fill="auto"/>
            <w:noWrap/>
            <w:vAlign w:val="bottom"/>
            <w:hideMark/>
          </w:tcPr>
          <w:p w14:paraId="758DA1B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558325B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1.5</w:t>
            </w:r>
          </w:p>
        </w:tc>
        <w:tc>
          <w:tcPr>
            <w:tcW w:w="720" w:type="dxa"/>
            <w:tcBorders>
              <w:top w:val="nil"/>
              <w:left w:val="nil"/>
              <w:bottom w:val="nil"/>
              <w:right w:val="nil"/>
            </w:tcBorders>
            <w:shd w:val="clear" w:color="auto" w:fill="auto"/>
            <w:noWrap/>
            <w:vAlign w:val="bottom"/>
            <w:hideMark/>
          </w:tcPr>
          <w:p w14:paraId="234B4ED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2.5</w:t>
            </w:r>
          </w:p>
        </w:tc>
        <w:tc>
          <w:tcPr>
            <w:tcW w:w="1206" w:type="dxa"/>
            <w:tcBorders>
              <w:top w:val="nil"/>
              <w:left w:val="nil"/>
              <w:bottom w:val="nil"/>
              <w:right w:val="nil"/>
            </w:tcBorders>
            <w:shd w:val="clear" w:color="auto" w:fill="auto"/>
            <w:noWrap/>
            <w:vAlign w:val="bottom"/>
            <w:hideMark/>
          </w:tcPr>
          <w:p w14:paraId="1B1BD0F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1044" w:type="dxa"/>
            <w:tcBorders>
              <w:top w:val="nil"/>
              <w:left w:val="nil"/>
              <w:bottom w:val="nil"/>
              <w:right w:val="nil"/>
            </w:tcBorders>
            <w:shd w:val="clear" w:color="auto" w:fill="auto"/>
            <w:noWrap/>
            <w:vAlign w:val="bottom"/>
            <w:hideMark/>
          </w:tcPr>
          <w:p w14:paraId="152C652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r>
      <w:tr w:rsidR="000A03A0" w:rsidRPr="003A2DB4" w14:paraId="74627179" w14:textId="77777777" w:rsidTr="000A03A0">
        <w:trPr>
          <w:trHeight w:val="300"/>
        </w:trPr>
        <w:tc>
          <w:tcPr>
            <w:tcW w:w="555" w:type="dxa"/>
            <w:tcBorders>
              <w:top w:val="nil"/>
              <w:left w:val="nil"/>
              <w:bottom w:val="nil"/>
              <w:right w:val="nil"/>
            </w:tcBorders>
            <w:shd w:val="clear" w:color="auto" w:fill="auto"/>
            <w:noWrap/>
            <w:vAlign w:val="bottom"/>
            <w:hideMark/>
          </w:tcPr>
          <w:p w14:paraId="1DBB0AC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40</w:t>
            </w:r>
          </w:p>
        </w:tc>
        <w:tc>
          <w:tcPr>
            <w:tcW w:w="1080" w:type="dxa"/>
            <w:tcBorders>
              <w:top w:val="nil"/>
              <w:left w:val="nil"/>
              <w:bottom w:val="nil"/>
              <w:right w:val="nil"/>
            </w:tcBorders>
            <w:shd w:val="clear" w:color="auto" w:fill="auto"/>
            <w:noWrap/>
            <w:vAlign w:val="bottom"/>
            <w:hideMark/>
          </w:tcPr>
          <w:p w14:paraId="2B9858B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Guinea Fowl</w:t>
            </w:r>
          </w:p>
        </w:tc>
        <w:tc>
          <w:tcPr>
            <w:tcW w:w="900" w:type="dxa"/>
            <w:tcBorders>
              <w:top w:val="nil"/>
              <w:left w:val="nil"/>
              <w:bottom w:val="nil"/>
              <w:right w:val="nil"/>
            </w:tcBorders>
            <w:shd w:val="clear" w:color="auto" w:fill="auto"/>
            <w:noWrap/>
            <w:vAlign w:val="bottom"/>
            <w:hideMark/>
          </w:tcPr>
          <w:p w14:paraId="0E91479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5</w:t>
            </w:r>
          </w:p>
        </w:tc>
        <w:tc>
          <w:tcPr>
            <w:tcW w:w="1170" w:type="dxa"/>
            <w:tcBorders>
              <w:top w:val="nil"/>
              <w:left w:val="nil"/>
              <w:bottom w:val="nil"/>
              <w:right w:val="nil"/>
            </w:tcBorders>
            <w:shd w:val="clear" w:color="auto" w:fill="auto"/>
            <w:noWrap/>
            <w:vAlign w:val="bottom"/>
            <w:hideMark/>
          </w:tcPr>
          <w:p w14:paraId="767357A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0.519</w:t>
            </w:r>
          </w:p>
        </w:tc>
        <w:tc>
          <w:tcPr>
            <w:tcW w:w="1080" w:type="dxa"/>
            <w:tcBorders>
              <w:top w:val="nil"/>
              <w:left w:val="nil"/>
              <w:bottom w:val="nil"/>
              <w:right w:val="nil"/>
            </w:tcBorders>
            <w:shd w:val="clear" w:color="auto" w:fill="auto"/>
            <w:noWrap/>
            <w:vAlign w:val="bottom"/>
            <w:hideMark/>
          </w:tcPr>
          <w:p w14:paraId="41F64A3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0.43</w:t>
            </w:r>
          </w:p>
        </w:tc>
        <w:tc>
          <w:tcPr>
            <w:tcW w:w="1080" w:type="dxa"/>
            <w:tcBorders>
              <w:top w:val="nil"/>
              <w:left w:val="nil"/>
              <w:bottom w:val="nil"/>
              <w:right w:val="nil"/>
            </w:tcBorders>
            <w:shd w:val="clear" w:color="auto" w:fill="auto"/>
            <w:noWrap/>
            <w:vAlign w:val="bottom"/>
            <w:hideMark/>
          </w:tcPr>
          <w:p w14:paraId="2089911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0.486</w:t>
            </w:r>
          </w:p>
        </w:tc>
        <w:tc>
          <w:tcPr>
            <w:tcW w:w="1260" w:type="dxa"/>
            <w:tcBorders>
              <w:top w:val="nil"/>
              <w:left w:val="nil"/>
              <w:bottom w:val="nil"/>
              <w:right w:val="nil"/>
            </w:tcBorders>
            <w:shd w:val="clear" w:color="auto" w:fill="auto"/>
            <w:noWrap/>
            <w:vAlign w:val="bottom"/>
            <w:hideMark/>
          </w:tcPr>
          <w:p w14:paraId="588F33C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08C1799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720" w:type="dxa"/>
            <w:tcBorders>
              <w:top w:val="nil"/>
              <w:left w:val="nil"/>
              <w:bottom w:val="nil"/>
              <w:right w:val="nil"/>
            </w:tcBorders>
            <w:shd w:val="clear" w:color="auto" w:fill="auto"/>
            <w:noWrap/>
            <w:vAlign w:val="bottom"/>
            <w:hideMark/>
          </w:tcPr>
          <w:p w14:paraId="0163313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5564A34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1.6</w:t>
            </w:r>
          </w:p>
        </w:tc>
        <w:tc>
          <w:tcPr>
            <w:tcW w:w="720" w:type="dxa"/>
            <w:tcBorders>
              <w:top w:val="nil"/>
              <w:left w:val="nil"/>
              <w:bottom w:val="nil"/>
              <w:right w:val="nil"/>
            </w:tcBorders>
            <w:shd w:val="clear" w:color="auto" w:fill="auto"/>
            <w:noWrap/>
            <w:vAlign w:val="bottom"/>
            <w:hideMark/>
          </w:tcPr>
          <w:p w14:paraId="10D9153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2.5</w:t>
            </w:r>
          </w:p>
        </w:tc>
        <w:tc>
          <w:tcPr>
            <w:tcW w:w="1206" w:type="dxa"/>
            <w:tcBorders>
              <w:top w:val="nil"/>
              <w:left w:val="nil"/>
              <w:bottom w:val="nil"/>
              <w:right w:val="nil"/>
            </w:tcBorders>
            <w:shd w:val="clear" w:color="auto" w:fill="auto"/>
            <w:noWrap/>
            <w:vAlign w:val="bottom"/>
            <w:hideMark/>
          </w:tcPr>
          <w:p w14:paraId="730FC14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1044" w:type="dxa"/>
            <w:tcBorders>
              <w:top w:val="nil"/>
              <w:left w:val="nil"/>
              <w:bottom w:val="nil"/>
              <w:right w:val="nil"/>
            </w:tcBorders>
            <w:shd w:val="clear" w:color="auto" w:fill="auto"/>
            <w:noWrap/>
            <w:vAlign w:val="bottom"/>
            <w:hideMark/>
          </w:tcPr>
          <w:p w14:paraId="3E76F359" w14:textId="344B945F" w:rsidR="003B7EEA" w:rsidRPr="003A2DB4" w:rsidRDefault="003A2DB4" w:rsidP="003B7EEA">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r>
      <w:tr w:rsidR="003B7EEA" w:rsidRPr="003A2DB4" w14:paraId="3A788844" w14:textId="77777777" w:rsidTr="000A03A0">
        <w:trPr>
          <w:trHeight w:val="300"/>
        </w:trPr>
        <w:tc>
          <w:tcPr>
            <w:tcW w:w="555" w:type="dxa"/>
            <w:tcBorders>
              <w:top w:val="nil"/>
              <w:left w:val="nil"/>
              <w:bottom w:val="nil"/>
              <w:right w:val="nil"/>
            </w:tcBorders>
            <w:shd w:val="clear" w:color="auto" w:fill="auto"/>
            <w:noWrap/>
            <w:vAlign w:val="bottom"/>
          </w:tcPr>
          <w:p w14:paraId="5E562B3F" w14:textId="77777777" w:rsidR="003B7EEA" w:rsidRPr="003A2DB4" w:rsidRDefault="003B7EEA" w:rsidP="003A2DB4">
            <w:pPr>
              <w:jc w:val="center"/>
              <w:rPr>
                <w:rFonts w:ascii="Times New Roman" w:eastAsia="Times New Roman" w:hAnsi="Times New Roman"/>
                <w:color w:val="000000"/>
                <w:sz w:val="20"/>
                <w:szCs w:val="20"/>
              </w:rPr>
            </w:pPr>
          </w:p>
        </w:tc>
        <w:tc>
          <w:tcPr>
            <w:tcW w:w="1080" w:type="dxa"/>
            <w:tcBorders>
              <w:top w:val="nil"/>
              <w:left w:val="nil"/>
              <w:bottom w:val="nil"/>
              <w:right w:val="nil"/>
            </w:tcBorders>
            <w:shd w:val="clear" w:color="auto" w:fill="auto"/>
            <w:noWrap/>
            <w:vAlign w:val="bottom"/>
          </w:tcPr>
          <w:p w14:paraId="2AC5F4D1" w14:textId="77777777" w:rsidR="003B7EEA" w:rsidRPr="003A2DB4" w:rsidRDefault="003B7EEA" w:rsidP="003A2DB4">
            <w:pPr>
              <w:jc w:val="center"/>
              <w:rPr>
                <w:rFonts w:ascii="Times New Roman" w:eastAsia="Times New Roman" w:hAnsi="Times New Roman"/>
                <w:color w:val="000000"/>
                <w:sz w:val="20"/>
                <w:szCs w:val="20"/>
              </w:rPr>
            </w:pPr>
          </w:p>
        </w:tc>
        <w:tc>
          <w:tcPr>
            <w:tcW w:w="900" w:type="dxa"/>
            <w:tcBorders>
              <w:top w:val="nil"/>
              <w:left w:val="nil"/>
              <w:bottom w:val="nil"/>
              <w:right w:val="nil"/>
            </w:tcBorders>
            <w:shd w:val="clear" w:color="auto" w:fill="auto"/>
            <w:noWrap/>
            <w:vAlign w:val="bottom"/>
          </w:tcPr>
          <w:p w14:paraId="074DC31B" w14:textId="77777777" w:rsidR="003B7EEA" w:rsidRPr="003A2DB4" w:rsidRDefault="003B7EEA" w:rsidP="003A2DB4">
            <w:pPr>
              <w:jc w:val="center"/>
              <w:rPr>
                <w:rFonts w:ascii="Times New Roman" w:eastAsia="Times New Roman" w:hAnsi="Times New Roman"/>
                <w:color w:val="000000"/>
                <w:sz w:val="20"/>
                <w:szCs w:val="20"/>
              </w:rPr>
            </w:pPr>
          </w:p>
        </w:tc>
        <w:tc>
          <w:tcPr>
            <w:tcW w:w="1170" w:type="dxa"/>
            <w:tcBorders>
              <w:top w:val="nil"/>
              <w:left w:val="nil"/>
              <w:bottom w:val="nil"/>
              <w:right w:val="nil"/>
            </w:tcBorders>
            <w:shd w:val="clear" w:color="auto" w:fill="auto"/>
            <w:noWrap/>
            <w:vAlign w:val="bottom"/>
          </w:tcPr>
          <w:p w14:paraId="4D4299BB" w14:textId="77777777" w:rsidR="003B7EEA" w:rsidRPr="003A2DB4" w:rsidRDefault="003B7EEA" w:rsidP="003A2DB4">
            <w:pPr>
              <w:jc w:val="center"/>
              <w:rPr>
                <w:rFonts w:ascii="Times New Roman" w:eastAsia="Times New Roman" w:hAnsi="Times New Roman"/>
                <w:color w:val="000000"/>
                <w:sz w:val="20"/>
                <w:szCs w:val="20"/>
              </w:rPr>
            </w:pPr>
          </w:p>
        </w:tc>
        <w:tc>
          <w:tcPr>
            <w:tcW w:w="1080" w:type="dxa"/>
            <w:tcBorders>
              <w:top w:val="nil"/>
              <w:left w:val="nil"/>
              <w:bottom w:val="nil"/>
              <w:right w:val="nil"/>
            </w:tcBorders>
            <w:shd w:val="clear" w:color="auto" w:fill="auto"/>
            <w:noWrap/>
            <w:vAlign w:val="bottom"/>
          </w:tcPr>
          <w:p w14:paraId="0F107A3F" w14:textId="77777777" w:rsidR="003B7EEA" w:rsidRPr="003A2DB4" w:rsidRDefault="003B7EEA" w:rsidP="003A2DB4">
            <w:pPr>
              <w:jc w:val="center"/>
              <w:rPr>
                <w:rFonts w:ascii="Times New Roman" w:eastAsia="Times New Roman" w:hAnsi="Times New Roman"/>
                <w:color w:val="000000"/>
                <w:sz w:val="20"/>
                <w:szCs w:val="20"/>
              </w:rPr>
            </w:pPr>
          </w:p>
        </w:tc>
        <w:tc>
          <w:tcPr>
            <w:tcW w:w="1080" w:type="dxa"/>
            <w:tcBorders>
              <w:top w:val="nil"/>
              <w:left w:val="nil"/>
              <w:bottom w:val="nil"/>
              <w:right w:val="nil"/>
            </w:tcBorders>
            <w:shd w:val="clear" w:color="auto" w:fill="auto"/>
            <w:noWrap/>
            <w:vAlign w:val="bottom"/>
          </w:tcPr>
          <w:p w14:paraId="062E782A" w14:textId="77777777" w:rsidR="003B7EEA" w:rsidRPr="003A2DB4" w:rsidRDefault="003B7EEA" w:rsidP="003A2DB4">
            <w:pPr>
              <w:jc w:val="center"/>
              <w:rPr>
                <w:rFonts w:ascii="Times New Roman" w:eastAsia="Times New Roman" w:hAnsi="Times New Roman"/>
                <w:color w:val="000000"/>
                <w:sz w:val="20"/>
                <w:szCs w:val="20"/>
              </w:rPr>
            </w:pPr>
          </w:p>
        </w:tc>
        <w:tc>
          <w:tcPr>
            <w:tcW w:w="1260" w:type="dxa"/>
            <w:tcBorders>
              <w:top w:val="nil"/>
              <w:left w:val="nil"/>
              <w:bottom w:val="nil"/>
              <w:right w:val="nil"/>
            </w:tcBorders>
            <w:shd w:val="clear" w:color="auto" w:fill="auto"/>
            <w:noWrap/>
            <w:vAlign w:val="bottom"/>
          </w:tcPr>
          <w:p w14:paraId="3FC49C5A" w14:textId="77777777" w:rsidR="003B7EEA" w:rsidRPr="003A2DB4" w:rsidRDefault="003B7EEA" w:rsidP="003A2DB4">
            <w:pPr>
              <w:jc w:val="center"/>
              <w:rPr>
                <w:rFonts w:ascii="Times New Roman" w:eastAsia="Times New Roman" w:hAnsi="Times New Roman"/>
                <w:color w:val="000000"/>
                <w:sz w:val="20"/>
                <w:szCs w:val="20"/>
              </w:rPr>
            </w:pPr>
          </w:p>
        </w:tc>
        <w:tc>
          <w:tcPr>
            <w:tcW w:w="1170" w:type="dxa"/>
            <w:tcBorders>
              <w:top w:val="nil"/>
              <w:left w:val="nil"/>
              <w:bottom w:val="nil"/>
              <w:right w:val="nil"/>
            </w:tcBorders>
            <w:shd w:val="clear" w:color="auto" w:fill="auto"/>
            <w:noWrap/>
            <w:vAlign w:val="bottom"/>
          </w:tcPr>
          <w:p w14:paraId="74AF1244" w14:textId="77777777" w:rsidR="003B7EEA" w:rsidRPr="003A2DB4" w:rsidRDefault="003B7EEA" w:rsidP="003A2DB4">
            <w:pPr>
              <w:jc w:val="center"/>
              <w:rPr>
                <w:rFonts w:ascii="Times New Roman" w:eastAsia="Times New Roman" w:hAnsi="Times New Roman"/>
                <w:color w:val="000000"/>
                <w:sz w:val="20"/>
                <w:szCs w:val="20"/>
              </w:rPr>
            </w:pPr>
          </w:p>
        </w:tc>
        <w:tc>
          <w:tcPr>
            <w:tcW w:w="720" w:type="dxa"/>
            <w:tcBorders>
              <w:top w:val="nil"/>
              <w:left w:val="nil"/>
              <w:bottom w:val="nil"/>
              <w:right w:val="nil"/>
            </w:tcBorders>
            <w:shd w:val="clear" w:color="auto" w:fill="auto"/>
            <w:noWrap/>
            <w:vAlign w:val="bottom"/>
          </w:tcPr>
          <w:p w14:paraId="7B5CB848" w14:textId="77777777" w:rsidR="003B7EEA" w:rsidRPr="003A2DB4" w:rsidRDefault="003B7EEA" w:rsidP="003A2DB4">
            <w:pPr>
              <w:jc w:val="center"/>
              <w:rPr>
                <w:rFonts w:ascii="Times New Roman" w:eastAsia="Times New Roman" w:hAnsi="Times New Roman"/>
                <w:color w:val="000000"/>
                <w:sz w:val="20"/>
                <w:szCs w:val="20"/>
              </w:rPr>
            </w:pPr>
          </w:p>
        </w:tc>
        <w:tc>
          <w:tcPr>
            <w:tcW w:w="1170" w:type="dxa"/>
            <w:tcBorders>
              <w:top w:val="nil"/>
              <w:left w:val="nil"/>
              <w:bottom w:val="nil"/>
              <w:right w:val="nil"/>
            </w:tcBorders>
            <w:shd w:val="clear" w:color="auto" w:fill="auto"/>
            <w:noWrap/>
            <w:vAlign w:val="bottom"/>
          </w:tcPr>
          <w:p w14:paraId="2F168C7B" w14:textId="77777777" w:rsidR="003B7EEA" w:rsidRPr="003A2DB4" w:rsidRDefault="003B7EEA" w:rsidP="003A2DB4">
            <w:pPr>
              <w:jc w:val="center"/>
              <w:rPr>
                <w:rFonts w:ascii="Times New Roman" w:eastAsia="Times New Roman" w:hAnsi="Times New Roman"/>
                <w:color w:val="000000"/>
                <w:sz w:val="20"/>
                <w:szCs w:val="20"/>
              </w:rPr>
            </w:pPr>
          </w:p>
        </w:tc>
        <w:tc>
          <w:tcPr>
            <w:tcW w:w="720" w:type="dxa"/>
            <w:tcBorders>
              <w:top w:val="nil"/>
              <w:left w:val="nil"/>
              <w:bottom w:val="nil"/>
              <w:right w:val="nil"/>
            </w:tcBorders>
            <w:shd w:val="clear" w:color="auto" w:fill="auto"/>
            <w:noWrap/>
            <w:vAlign w:val="bottom"/>
          </w:tcPr>
          <w:p w14:paraId="0F181AEF" w14:textId="77777777" w:rsidR="003B7EEA" w:rsidRPr="003A2DB4" w:rsidRDefault="003B7EEA" w:rsidP="003A2DB4">
            <w:pPr>
              <w:jc w:val="center"/>
              <w:rPr>
                <w:rFonts w:ascii="Times New Roman" w:eastAsia="Times New Roman" w:hAnsi="Times New Roman"/>
                <w:color w:val="000000"/>
                <w:sz w:val="20"/>
                <w:szCs w:val="20"/>
              </w:rPr>
            </w:pPr>
          </w:p>
        </w:tc>
        <w:tc>
          <w:tcPr>
            <w:tcW w:w="1206" w:type="dxa"/>
            <w:tcBorders>
              <w:top w:val="nil"/>
              <w:left w:val="nil"/>
              <w:bottom w:val="nil"/>
              <w:right w:val="nil"/>
            </w:tcBorders>
            <w:shd w:val="clear" w:color="auto" w:fill="auto"/>
            <w:noWrap/>
            <w:vAlign w:val="bottom"/>
          </w:tcPr>
          <w:p w14:paraId="2ACE0AE8" w14:textId="77777777" w:rsidR="003B7EEA" w:rsidRPr="003A2DB4" w:rsidRDefault="003B7EEA" w:rsidP="003A2DB4">
            <w:pPr>
              <w:jc w:val="center"/>
              <w:rPr>
                <w:rFonts w:ascii="Times New Roman" w:eastAsia="Times New Roman" w:hAnsi="Times New Roman"/>
                <w:color w:val="000000"/>
                <w:sz w:val="20"/>
                <w:szCs w:val="20"/>
              </w:rPr>
            </w:pPr>
          </w:p>
        </w:tc>
        <w:tc>
          <w:tcPr>
            <w:tcW w:w="1044" w:type="dxa"/>
            <w:tcBorders>
              <w:top w:val="nil"/>
              <w:left w:val="nil"/>
              <w:bottom w:val="nil"/>
              <w:right w:val="nil"/>
            </w:tcBorders>
            <w:shd w:val="clear" w:color="auto" w:fill="auto"/>
            <w:noWrap/>
            <w:vAlign w:val="bottom"/>
          </w:tcPr>
          <w:p w14:paraId="3D853615" w14:textId="77777777" w:rsidR="003B7EEA" w:rsidRPr="003A2DB4" w:rsidRDefault="003B7EEA" w:rsidP="003B7EEA">
            <w:pPr>
              <w:jc w:val="center"/>
              <w:rPr>
                <w:rFonts w:ascii="Times New Roman" w:eastAsia="Times New Roman" w:hAnsi="Times New Roman"/>
                <w:color w:val="000000"/>
                <w:sz w:val="20"/>
                <w:szCs w:val="20"/>
              </w:rPr>
            </w:pPr>
          </w:p>
        </w:tc>
      </w:tr>
      <w:tr w:rsidR="003B7EEA" w:rsidRPr="003A2DB4" w14:paraId="7A19658F" w14:textId="77777777" w:rsidTr="003B7EEA">
        <w:trPr>
          <w:trHeight w:val="300"/>
        </w:trPr>
        <w:tc>
          <w:tcPr>
            <w:tcW w:w="13155" w:type="dxa"/>
            <w:gridSpan w:val="13"/>
            <w:tcBorders>
              <w:top w:val="nil"/>
              <w:left w:val="nil"/>
              <w:bottom w:val="single" w:sz="4" w:space="0" w:color="auto"/>
              <w:right w:val="nil"/>
            </w:tcBorders>
            <w:shd w:val="clear" w:color="auto" w:fill="auto"/>
            <w:noWrap/>
            <w:vAlign w:val="bottom"/>
          </w:tcPr>
          <w:p w14:paraId="3D105ADE" w14:textId="74E0B834" w:rsidR="003B7EEA" w:rsidRDefault="004871BA" w:rsidP="003B7EEA">
            <w:pPr>
              <w:rPr>
                <w:rFonts w:ascii="Times New Roman" w:hAnsi="Times New Roman"/>
              </w:rPr>
            </w:pPr>
            <w:r>
              <w:rPr>
                <w:rFonts w:ascii="Times New Roman" w:hAnsi="Times New Roman"/>
              </w:rPr>
              <w:t>Table 13</w:t>
            </w:r>
            <w:r w:rsidR="0000132B">
              <w:rPr>
                <w:rFonts w:ascii="Times New Roman" w:hAnsi="Times New Roman"/>
              </w:rPr>
              <w:t xml:space="preserve"> cont</w:t>
            </w:r>
            <w:r w:rsidR="003B7EEA">
              <w:rPr>
                <w:rFonts w:ascii="Times New Roman" w:hAnsi="Times New Roman"/>
              </w:rPr>
              <w:t>. Modern Comparative Collection and Archaeological Sub-Sample Data</w:t>
            </w:r>
          </w:p>
          <w:p w14:paraId="377AB909" w14:textId="77777777" w:rsidR="003B7EEA" w:rsidRPr="003A2DB4" w:rsidRDefault="003B7EEA" w:rsidP="003B7EEA">
            <w:pPr>
              <w:jc w:val="center"/>
              <w:rPr>
                <w:rFonts w:ascii="Times New Roman" w:eastAsia="Times New Roman" w:hAnsi="Times New Roman"/>
                <w:color w:val="000000"/>
                <w:sz w:val="20"/>
                <w:szCs w:val="20"/>
              </w:rPr>
            </w:pPr>
          </w:p>
        </w:tc>
      </w:tr>
      <w:tr w:rsidR="003B7EEA" w:rsidRPr="003A2DB4" w14:paraId="2C69A282" w14:textId="77777777" w:rsidTr="003B7EEA">
        <w:trPr>
          <w:trHeight w:val="300"/>
        </w:trPr>
        <w:tc>
          <w:tcPr>
            <w:tcW w:w="555" w:type="dxa"/>
            <w:tcBorders>
              <w:top w:val="nil"/>
              <w:left w:val="nil"/>
              <w:bottom w:val="nil"/>
              <w:right w:val="nil"/>
            </w:tcBorders>
            <w:shd w:val="clear" w:color="auto" w:fill="FF6666"/>
            <w:noWrap/>
            <w:vAlign w:val="center"/>
            <w:hideMark/>
          </w:tcPr>
          <w:p w14:paraId="2076A344" w14:textId="77777777" w:rsidR="003B7EEA" w:rsidRPr="003A2DB4" w:rsidRDefault="003B7EEA" w:rsidP="003B7EEA">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Obs</w:t>
            </w:r>
          </w:p>
        </w:tc>
        <w:tc>
          <w:tcPr>
            <w:tcW w:w="1080" w:type="dxa"/>
            <w:tcBorders>
              <w:top w:val="nil"/>
              <w:left w:val="nil"/>
              <w:bottom w:val="nil"/>
              <w:right w:val="nil"/>
            </w:tcBorders>
            <w:shd w:val="clear" w:color="auto" w:fill="FF6666"/>
            <w:noWrap/>
            <w:vAlign w:val="center"/>
            <w:hideMark/>
          </w:tcPr>
          <w:p w14:paraId="02621FE7" w14:textId="77777777" w:rsidR="003B7EEA" w:rsidRPr="003A2DB4" w:rsidRDefault="003B7EEA" w:rsidP="003B7EEA">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Species name</w:t>
            </w:r>
          </w:p>
        </w:tc>
        <w:tc>
          <w:tcPr>
            <w:tcW w:w="900" w:type="dxa"/>
            <w:tcBorders>
              <w:top w:val="nil"/>
              <w:left w:val="nil"/>
              <w:bottom w:val="nil"/>
              <w:right w:val="nil"/>
            </w:tcBorders>
            <w:shd w:val="clear" w:color="auto" w:fill="FF6666"/>
            <w:noWrap/>
            <w:vAlign w:val="center"/>
            <w:hideMark/>
          </w:tcPr>
          <w:p w14:paraId="096E9D3D" w14:textId="77777777" w:rsidR="003B7EEA" w:rsidRPr="003A2DB4" w:rsidRDefault="003B7EEA" w:rsidP="003B7EEA">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Species</w:t>
            </w:r>
          </w:p>
        </w:tc>
        <w:tc>
          <w:tcPr>
            <w:tcW w:w="1170" w:type="dxa"/>
            <w:tcBorders>
              <w:top w:val="nil"/>
              <w:left w:val="nil"/>
              <w:bottom w:val="nil"/>
              <w:right w:val="nil"/>
            </w:tcBorders>
            <w:shd w:val="clear" w:color="auto" w:fill="FF6666"/>
            <w:noWrap/>
            <w:vAlign w:val="center"/>
            <w:hideMark/>
          </w:tcPr>
          <w:p w14:paraId="7392E91A" w14:textId="77777777" w:rsidR="003B7EEA" w:rsidRPr="003A2DB4" w:rsidRDefault="003B7EEA" w:rsidP="003B7EEA">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Microscope Thickness</w:t>
            </w:r>
          </w:p>
        </w:tc>
        <w:tc>
          <w:tcPr>
            <w:tcW w:w="1080" w:type="dxa"/>
            <w:tcBorders>
              <w:top w:val="nil"/>
              <w:left w:val="nil"/>
              <w:bottom w:val="nil"/>
              <w:right w:val="nil"/>
            </w:tcBorders>
            <w:shd w:val="clear" w:color="auto" w:fill="FF6666"/>
            <w:noWrap/>
            <w:vAlign w:val="center"/>
            <w:hideMark/>
          </w:tcPr>
          <w:p w14:paraId="66058744" w14:textId="77777777" w:rsidR="003B7EEA" w:rsidRPr="003A2DB4" w:rsidRDefault="003B7EEA" w:rsidP="003B7EEA">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ThicknessLOW</w:t>
            </w:r>
          </w:p>
        </w:tc>
        <w:tc>
          <w:tcPr>
            <w:tcW w:w="1080" w:type="dxa"/>
            <w:tcBorders>
              <w:top w:val="nil"/>
              <w:left w:val="nil"/>
              <w:bottom w:val="nil"/>
              <w:right w:val="nil"/>
            </w:tcBorders>
            <w:shd w:val="clear" w:color="auto" w:fill="FF6666"/>
            <w:noWrap/>
            <w:vAlign w:val="center"/>
            <w:hideMark/>
          </w:tcPr>
          <w:p w14:paraId="7D231DEE" w14:textId="77777777" w:rsidR="003B7EEA" w:rsidRPr="003A2DB4" w:rsidRDefault="003B7EEA" w:rsidP="003B7EEA">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Thickness HIGH</w:t>
            </w:r>
          </w:p>
        </w:tc>
        <w:tc>
          <w:tcPr>
            <w:tcW w:w="1260" w:type="dxa"/>
            <w:tcBorders>
              <w:top w:val="nil"/>
              <w:left w:val="nil"/>
              <w:bottom w:val="nil"/>
              <w:right w:val="nil"/>
            </w:tcBorders>
            <w:shd w:val="clear" w:color="auto" w:fill="FF6666"/>
            <w:noWrap/>
            <w:vAlign w:val="center"/>
            <w:hideMark/>
          </w:tcPr>
          <w:p w14:paraId="474038AF" w14:textId="77777777" w:rsidR="003B7EEA" w:rsidRPr="003A2DB4" w:rsidRDefault="003B7EEA" w:rsidP="003B7EEA">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Comparative indicator</w:t>
            </w:r>
          </w:p>
        </w:tc>
        <w:tc>
          <w:tcPr>
            <w:tcW w:w="1170" w:type="dxa"/>
            <w:tcBorders>
              <w:top w:val="nil"/>
              <w:left w:val="nil"/>
              <w:bottom w:val="nil"/>
              <w:right w:val="nil"/>
            </w:tcBorders>
            <w:shd w:val="clear" w:color="auto" w:fill="FF6666"/>
            <w:noWrap/>
            <w:vAlign w:val="center"/>
            <w:hideMark/>
          </w:tcPr>
          <w:p w14:paraId="05CB69EB" w14:textId="77777777" w:rsidR="003B7EEA" w:rsidRPr="003A2DB4" w:rsidRDefault="003B7EEA" w:rsidP="003B7EEA">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Microscope Pores</w:t>
            </w:r>
          </w:p>
        </w:tc>
        <w:tc>
          <w:tcPr>
            <w:tcW w:w="720" w:type="dxa"/>
            <w:tcBorders>
              <w:top w:val="nil"/>
              <w:left w:val="nil"/>
              <w:bottom w:val="nil"/>
              <w:right w:val="nil"/>
            </w:tcBorders>
            <w:shd w:val="clear" w:color="auto" w:fill="FF6666"/>
            <w:noWrap/>
            <w:vAlign w:val="center"/>
            <w:hideMark/>
          </w:tcPr>
          <w:p w14:paraId="67AB15C4" w14:textId="77777777" w:rsidR="003B7EEA" w:rsidRPr="003A2DB4" w:rsidRDefault="003B7EEA" w:rsidP="003B7EEA">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Pores</w:t>
            </w:r>
          </w:p>
        </w:tc>
        <w:tc>
          <w:tcPr>
            <w:tcW w:w="1170" w:type="dxa"/>
            <w:tcBorders>
              <w:top w:val="nil"/>
              <w:left w:val="nil"/>
              <w:bottom w:val="nil"/>
              <w:right w:val="nil"/>
            </w:tcBorders>
            <w:shd w:val="clear" w:color="auto" w:fill="FF6666"/>
            <w:noWrap/>
            <w:vAlign w:val="center"/>
            <w:hideMark/>
          </w:tcPr>
          <w:p w14:paraId="296EDF4A" w14:textId="77777777" w:rsidR="003B7EEA" w:rsidRPr="003A2DB4" w:rsidRDefault="003B7EEA" w:rsidP="003B7EEA">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Microscope Ratio</w:t>
            </w:r>
          </w:p>
        </w:tc>
        <w:tc>
          <w:tcPr>
            <w:tcW w:w="720" w:type="dxa"/>
            <w:tcBorders>
              <w:top w:val="nil"/>
              <w:left w:val="nil"/>
              <w:bottom w:val="nil"/>
              <w:right w:val="nil"/>
            </w:tcBorders>
            <w:shd w:val="clear" w:color="auto" w:fill="FF6666"/>
            <w:noWrap/>
            <w:vAlign w:val="center"/>
            <w:hideMark/>
          </w:tcPr>
          <w:p w14:paraId="1D78E09E" w14:textId="77777777" w:rsidR="003B7EEA" w:rsidRPr="003A2DB4" w:rsidRDefault="003B7EEA" w:rsidP="003B7EEA">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Ratio</w:t>
            </w:r>
          </w:p>
        </w:tc>
        <w:tc>
          <w:tcPr>
            <w:tcW w:w="1206" w:type="dxa"/>
            <w:tcBorders>
              <w:top w:val="nil"/>
              <w:left w:val="nil"/>
              <w:bottom w:val="nil"/>
              <w:right w:val="nil"/>
            </w:tcBorders>
            <w:shd w:val="clear" w:color="auto" w:fill="FF6666"/>
            <w:noWrap/>
            <w:vAlign w:val="center"/>
            <w:hideMark/>
          </w:tcPr>
          <w:p w14:paraId="414DD2DB" w14:textId="77777777" w:rsidR="003B7EEA" w:rsidRPr="003A2DB4" w:rsidRDefault="003B7EEA" w:rsidP="003B7EEA">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Microscope Resorption</w:t>
            </w:r>
          </w:p>
        </w:tc>
        <w:tc>
          <w:tcPr>
            <w:tcW w:w="1044" w:type="dxa"/>
            <w:tcBorders>
              <w:top w:val="nil"/>
              <w:left w:val="nil"/>
              <w:bottom w:val="nil"/>
              <w:right w:val="nil"/>
            </w:tcBorders>
            <w:shd w:val="clear" w:color="auto" w:fill="FF6666"/>
            <w:noWrap/>
            <w:vAlign w:val="center"/>
            <w:hideMark/>
          </w:tcPr>
          <w:p w14:paraId="619F0402" w14:textId="77777777" w:rsidR="003B7EEA" w:rsidRPr="003A2DB4" w:rsidRDefault="003B7EEA" w:rsidP="003B7EEA">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Resoption</w:t>
            </w:r>
          </w:p>
        </w:tc>
      </w:tr>
      <w:tr w:rsidR="000A03A0" w:rsidRPr="003A2DB4" w14:paraId="6C23E3F2" w14:textId="77777777" w:rsidTr="000A03A0">
        <w:trPr>
          <w:trHeight w:val="300"/>
        </w:trPr>
        <w:tc>
          <w:tcPr>
            <w:tcW w:w="555" w:type="dxa"/>
            <w:tcBorders>
              <w:top w:val="nil"/>
              <w:left w:val="nil"/>
              <w:bottom w:val="nil"/>
              <w:right w:val="nil"/>
            </w:tcBorders>
            <w:shd w:val="clear" w:color="auto" w:fill="auto"/>
            <w:noWrap/>
            <w:vAlign w:val="bottom"/>
            <w:hideMark/>
          </w:tcPr>
          <w:p w14:paraId="7FA82E7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41</w:t>
            </w:r>
          </w:p>
        </w:tc>
        <w:tc>
          <w:tcPr>
            <w:tcW w:w="1080" w:type="dxa"/>
            <w:tcBorders>
              <w:top w:val="nil"/>
              <w:left w:val="nil"/>
              <w:bottom w:val="nil"/>
              <w:right w:val="nil"/>
            </w:tcBorders>
            <w:shd w:val="clear" w:color="auto" w:fill="auto"/>
            <w:noWrap/>
            <w:vAlign w:val="bottom"/>
            <w:hideMark/>
          </w:tcPr>
          <w:p w14:paraId="720C2AE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Guinea Fowl</w:t>
            </w:r>
          </w:p>
        </w:tc>
        <w:tc>
          <w:tcPr>
            <w:tcW w:w="900" w:type="dxa"/>
            <w:tcBorders>
              <w:top w:val="nil"/>
              <w:left w:val="nil"/>
              <w:bottom w:val="nil"/>
              <w:right w:val="nil"/>
            </w:tcBorders>
            <w:shd w:val="clear" w:color="auto" w:fill="auto"/>
            <w:noWrap/>
            <w:vAlign w:val="bottom"/>
            <w:hideMark/>
          </w:tcPr>
          <w:p w14:paraId="57D5DFD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5</w:t>
            </w:r>
          </w:p>
        </w:tc>
        <w:tc>
          <w:tcPr>
            <w:tcW w:w="1170" w:type="dxa"/>
            <w:tcBorders>
              <w:top w:val="nil"/>
              <w:left w:val="nil"/>
              <w:bottom w:val="nil"/>
              <w:right w:val="nil"/>
            </w:tcBorders>
            <w:shd w:val="clear" w:color="auto" w:fill="auto"/>
            <w:noWrap/>
            <w:vAlign w:val="bottom"/>
            <w:hideMark/>
          </w:tcPr>
          <w:p w14:paraId="42FA114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0.498</w:t>
            </w:r>
          </w:p>
        </w:tc>
        <w:tc>
          <w:tcPr>
            <w:tcW w:w="1080" w:type="dxa"/>
            <w:tcBorders>
              <w:top w:val="nil"/>
              <w:left w:val="nil"/>
              <w:bottom w:val="nil"/>
              <w:right w:val="nil"/>
            </w:tcBorders>
            <w:shd w:val="clear" w:color="auto" w:fill="auto"/>
            <w:noWrap/>
            <w:vAlign w:val="bottom"/>
            <w:hideMark/>
          </w:tcPr>
          <w:p w14:paraId="0E76A60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0.43</w:t>
            </w:r>
          </w:p>
        </w:tc>
        <w:tc>
          <w:tcPr>
            <w:tcW w:w="1080" w:type="dxa"/>
            <w:tcBorders>
              <w:top w:val="nil"/>
              <w:left w:val="nil"/>
              <w:bottom w:val="nil"/>
              <w:right w:val="nil"/>
            </w:tcBorders>
            <w:shd w:val="clear" w:color="auto" w:fill="auto"/>
            <w:noWrap/>
            <w:vAlign w:val="bottom"/>
            <w:hideMark/>
          </w:tcPr>
          <w:p w14:paraId="78CBC8A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0.486</w:t>
            </w:r>
          </w:p>
        </w:tc>
        <w:tc>
          <w:tcPr>
            <w:tcW w:w="1260" w:type="dxa"/>
            <w:tcBorders>
              <w:top w:val="nil"/>
              <w:left w:val="nil"/>
              <w:bottom w:val="nil"/>
              <w:right w:val="nil"/>
            </w:tcBorders>
            <w:shd w:val="clear" w:color="auto" w:fill="auto"/>
            <w:noWrap/>
            <w:vAlign w:val="bottom"/>
            <w:hideMark/>
          </w:tcPr>
          <w:p w14:paraId="3CDCDF3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006D390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720" w:type="dxa"/>
            <w:tcBorders>
              <w:top w:val="nil"/>
              <w:left w:val="nil"/>
              <w:bottom w:val="nil"/>
              <w:right w:val="nil"/>
            </w:tcBorders>
            <w:shd w:val="clear" w:color="auto" w:fill="auto"/>
            <w:noWrap/>
            <w:vAlign w:val="bottom"/>
            <w:hideMark/>
          </w:tcPr>
          <w:p w14:paraId="79324DE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19E4BC1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1.6</w:t>
            </w:r>
          </w:p>
        </w:tc>
        <w:tc>
          <w:tcPr>
            <w:tcW w:w="720" w:type="dxa"/>
            <w:tcBorders>
              <w:top w:val="nil"/>
              <w:left w:val="nil"/>
              <w:bottom w:val="nil"/>
              <w:right w:val="nil"/>
            </w:tcBorders>
            <w:shd w:val="clear" w:color="auto" w:fill="auto"/>
            <w:noWrap/>
            <w:vAlign w:val="bottom"/>
            <w:hideMark/>
          </w:tcPr>
          <w:p w14:paraId="7710A3E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2.5</w:t>
            </w:r>
          </w:p>
        </w:tc>
        <w:tc>
          <w:tcPr>
            <w:tcW w:w="1206" w:type="dxa"/>
            <w:tcBorders>
              <w:top w:val="nil"/>
              <w:left w:val="nil"/>
              <w:bottom w:val="nil"/>
              <w:right w:val="nil"/>
            </w:tcBorders>
            <w:shd w:val="clear" w:color="auto" w:fill="auto"/>
            <w:noWrap/>
            <w:vAlign w:val="bottom"/>
            <w:hideMark/>
          </w:tcPr>
          <w:p w14:paraId="546BF3A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1044" w:type="dxa"/>
            <w:tcBorders>
              <w:top w:val="nil"/>
              <w:left w:val="nil"/>
              <w:bottom w:val="nil"/>
              <w:right w:val="nil"/>
            </w:tcBorders>
            <w:shd w:val="clear" w:color="auto" w:fill="auto"/>
            <w:noWrap/>
            <w:vAlign w:val="bottom"/>
            <w:hideMark/>
          </w:tcPr>
          <w:p w14:paraId="4C6F7D3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r>
      <w:tr w:rsidR="000A03A0" w:rsidRPr="003A2DB4" w14:paraId="31BE9054" w14:textId="77777777" w:rsidTr="000A03A0">
        <w:trPr>
          <w:trHeight w:val="300"/>
        </w:trPr>
        <w:tc>
          <w:tcPr>
            <w:tcW w:w="555" w:type="dxa"/>
            <w:tcBorders>
              <w:top w:val="nil"/>
              <w:left w:val="nil"/>
              <w:bottom w:val="nil"/>
              <w:right w:val="nil"/>
            </w:tcBorders>
            <w:shd w:val="clear" w:color="auto" w:fill="auto"/>
            <w:noWrap/>
            <w:vAlign w:val="bottom"/>
            <w:hideMark/>
          </w:tcPr>
          <w:p w14:paraId="37ECBED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42</w:t>
            </w:r>
          </w:p>
        </w:tc>
        <w:tc>
          <w:tcPr>
            <w:tcW w:w="1080" w:type="dxa"/>
            <w:tcBorders>
              <w:top w:val="nil"/>
              <w:left w:val="nil"/>
              <w:bottom w:val="nil"/>
              <w:right w:val="nil"/>
            </w:tcBorders>
            <w:shd w:val="clear" w:color="auto" w:fill="auto"/>
            <w:noWrap/>
            <w:vAlign w:val="bottom"/>
            <w:hideMark/>
          </w:tcPr>
          <w:p w14:paraId="1062F92F" w14:textId="40F37D41" w:rsidR="003A2DB4" w:rsidRPr="003A2DB4" w:rsidRDefault="001F5816" w:rsidP="003A2DB4">
            <w:pPr>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Guinea F</w:t>
            </w:r>
            <w:r w:rsidR="0059092D">
              <w:rPr>
                <w:rFonts w:ascii="Times New Roman" w:eastAsia="Times New Roman" w:hAnsi="Times New Roman"/>
                <w:color w:val="000000"/>
                <w:sz w:val="20"/>
                <w:szCs w:val="20"/>
              </w:rPr>
              <w:t>owl</w:t>
            </w:r>
          </w:p>
        </w:tc>
        <w:tc>
          <w:tcPr>
            <w:tcW w:w="900" w:type="dxa"/>
            <w:tcBorders>
              <w:top w:val="nil"/>
              <w:left w:val="nil"/>
              <w:bottom w:val="nil"/>
              <w:right w:val="nil"/>
            </w:tcBorders>
            <w:shd w:val="clear" w:color="auto" w:fill="auto"/>
            <w:noWrap/>
            <w:vAlign w:val="bottom"/>
            <w:hideMark/>
          </w:tcPr>
          <w:p w14:paraId="3FFE2BD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5</w:t>
            </w:r>
          </w:p>
        </w:tc>
        <w:tc>
          <w:tcPr>
            <w:tcW w:w="1170" w:type="dxa"/>
            <w:tcBorders>
              <w:top w:val="nil"/>
              <w:left w:val="nil"/>
              <w:bottom w:val="nil"/>
              <w:right w:val="nil"/>
            </w:tcBorders>
            <w:shd w:val="clear" w:color="auto" w:fill="auto"/>
            <w:noWrap/>
            <w:vAlign w:val="bottom"/>
            <w:hideMark/>
          </w:tcPr>
          <w:p w14:paraId="14E4673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0.556</w:t>
            </w:r>
          </w:p>
        </w:tc>
        <w:tc>
          <w:tcPr>
            <w:tcW w:w="1080" w:type="dxa"/>
            <w:tcBorders>
              <w:top w:val="nil"/>
              <w:left w:val="nil"/>
              <w:bottom w:val="nil"/>
              <w:right w:val="nil"/>
            </w:tcBorders>
            <w:shd w:val="clear" w:color="auto" w:fill="auto"/>
            <w:noWrap/>
            <w:vAlign w:val="bottom"/>
            <w:hideMark/>
          </w:tcPr>
          <w:p w14:paraId="195884D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0.43</w:t>
            </w:r>
          </w:p>
        </w:tc>
        <w:tc>
          <w:tcPr>
            <w:tcW w:w="1080" w:type="dxa"/>
            <w:tcBorders>
              <w:top w:val="nil"/>
              <w:left w:val="nil"/>
              <w:bottom w:val="nil"/>
              <w:right w:val="nil"/>
            </w:tcBorders>
            <w:shd w:val="clear" w:color="auto" w:fill="auto"/>
            <w:noWrap/>
            <w:vAlign w:val="bottom"/>
            <w:hideMark/>
          </w:tcPr>
          <w:p w14:paraId="73ED207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0.486</w:t>
            </w:r>
          </w:p>
        </w:tc>
        <w:tc>
          <w:tcPr>
            <w:tcW w:w="1260" w:type="dxa"/>
            <w:tcBorders>
              <w:top w:val="nil"/>
              <w:left w:val="nil"/>
              <w:bottom w:val="nil"/>
              <w:right w:val="nil"/>
            </w:tcBorders>
            <w:shd w:val="clear" w:color="auto" w:fill="auto"/>
            <w:noWrap/>
            <w:vAlign w:val="bottom"/>
            <w:hideMark/>
          </w:tcPr>
          <w:p w14:paraId="6B0378C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7F3E4F2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720" w:type="dxa"/>
            <w:tcBorders>
              <w:top w:val="nil"/>
              <w:left w:val="nil"/>
              <w:bottom w:val="nil"/>
              <w:right w:val="nil"/>
            </w:tcBorders>
            <w:shd w:val="clear" w:color="auto" w:fill="auto"/>
            <w:noWrap/>
            <w:vAlign w:val="bottom"/>
            <w:hideMark/>
          </w:tcPr>
          <w:p w14:paraId="1470512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33E737D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1.7</w:t>
            </w:r>
          </w:p>
        </w:tc>
        <w:tc>
          <w:tcPr>
            <w:tcW w:w="720" w:type="dxa"/>
            <w:tcBorders>
              <w:top w:val="nil"/>
              <w:left w:val="nil"/>
              <w:bottom w:val="nil"/>
              <w:right w:val="nil"/>
            </w:tcBorders>
            <w:shd w:val="clear" w:color="auto" w:fill="auto"/>
            <w:noWrap/>
            <w:vAlign w:val="bottom"/>
            <w:hideMark/>
          </w:tcPr>
          <w:p w14:paraId="4855FCA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2.5</w:t>
            </w:r>
          </w:p>
        </w:tc>
        <w:tc>
          <w:tcPr>
            <w:tcW w:w="1206" w:type="dxa"/>
            <w:tcBorders>
              <w:top w:val="nil"/>
              <w:left w:val="nil"/>
              <w:bottom w:val="nil"/>
              <w:right w:val="nil"/>
            </w:tcBorders>
            <w:shd w:val="clear" w:color="auto" w:fill="auto"/>
            <w:noWrap/>
            <w:vAlign w:val="bottom"/>
            <w:hideMark/>
          </w:tcPr>
          <w:p w14:paraId="25CBADA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1044" w:type="dxa"/>
            <w:tcBorders>
              <w:top w:val="nil"/>
              <w:left w:val="nil"/>
              <w:bottom w:val="nil"/>
              <w:right w:val="nil"/>
            </w:tcBorders>
            <w:shd w:val="clear" w:color="auto" w:fill="auto"/>
            <w:noWrap/>
            <w:vAlign w:val="bottom"/>
            <w:hideMark/>
          </w:tcPr>
          <w:p w14:paraId="11D19E9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r>
      <w:tr w:rsidR="000A03A0" w:rsidRPr="003A2DB4" w14:paraId="3AAAD0E2" w14:textId="77777777" w:rsidTr="000A03A0">
        <w:trPr>
          <w:trHeight w:val="300"/>
        </w:trPr>
        <w:tc>
          <w:tcPr>
            <w:tcW w:w="555" w:type="dxa"/>
            <w:tcBorders>
              <w:top w:val="nil"/>
              <w:left w:val="nil"/>
              <w:bottom w:val="nil"/>
              <w:right w:val="nil"/>
            </w:tcBorders>
            <w:shd w:val="clear" w:color="auto" w:fill="auto"/>
            <w:noWrap/>
            <w:vAlign w:val="bottom"/>
            <w:hideMark/>
          </w:tcPr>
          <w:p w14:paraId="76B3AF3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43</w:t>
            </w:r>
          </w:p>
        </w:tc>
        <w:tc>
          <w:tcPr>
            <w:tcW w:w="1080" w:type="dxa"/>
            <w:tcBorders>
              <w:top w:val="nil"/>
              <w:left w:val="nil"/>
              <w:bottom w:val="nil"/>
              <w:right w:val="nil"/>
            </w:tcBorders>
            <w:shd w:val="clear" w:color="auto" w:fill="auto"/>
            <w:noWrap/>
            <w:vAlign w:val="bottom"/>
            <w:hideMark/>
          </w:tcPr>
          <w:p w14:paraId="6654F25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63E20A6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71B736D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0.337</w:t>
            </w:r>
          </w:p>
        </w:tc>
        <w:tc>
          <w:tcPr>
            <w:tcW w:w="1080" w:type="dxa"/>
            <w:tcBorders>
              <w:top w:val="nil"/>
              <w:left w:val="nil"/>
              <w:bottom w:val="nil"/>
              <w:right w:val="nil"/>
            </w:tcBorders>
            <w:shd w:val="clear" w:color="auto" w:fill="auto"/>
            <w:noWrap/>
            <w:vAlign w:val="bottom"/>
            <w:hideMark/>
          </w:tcPr>
          <w:p w14:paraId="1CBEB86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5BB453F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3005950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6132074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3.25</w:t>
            </w:r>
          </w:p>
        </w:tc>
        <w:tc>
          <w:tcPr>
            <w:tcW w:w="720" w:type="dxa"/>
            <w:tcBorders>
              <w:top w:val="nil"/>
              <w:left w:val="nil"/>
              <w:bottom w:val="nil"/>
              <w:right w:val="nil"/>
            </w:tcBorders>
            <w:shd w:val="clear" w:color="auto" w:fill="auto"/>
            <w:noWrap/>
            <w:vAlign w:val="bottom"/>
            <w:hideMark/>
          </w:tcPr>
          <w:p w14:paraId="574E064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6754E48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720" w:type="dxa"/>
            <w:tcBorders>
              <w:top w:val="nil"/>
              <w:left w:val="nil"/>
              <w:bottom w:val="nil"/>
              <w:right w:val="nil"/>
            </w:tcBorders>
            <w:shd w:val="clear" w:color="auto" w:fill="auto"/>
            <w:noWrap/>
            <w:vAlign w:val="bottom"/>
            <w:hideMark/>
          </w:tcPr>
          <w:p w14:paraId="3ED01B7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50BA407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1448748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17B132D2" w14:textId="77777777" w:rsidTr="000A03A0">
        <w:trPr>
          <w:trHeight w:val="300"/>
        </w:trPr>
        <w:tc>
          <w:tcPr>
            <w:tcW w:w="555" w:type="dxa"/>
            <w:tcBorders>
              <w:top w:val="nil"/>
              <w:left w:val="nil"/>
              <w:bottom w:val="nil"/>
              <w:right w:val="nil"/>
            </w:tcBorders>
            <w:shd w:val="clear" w:color="auto" w:fill="auto"/>
            <w:noWrap/>
            <w:vAlign w:val="bottom"/>
            <w:hideMark/>
          </w:tcPr>
          <w:p w14:paraId="461C3B4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44</w:t>
            </w:r>
          </w:p>
        </w:tc>
        <w:tc>
          <w:tcPr>
            <w:tcW w:w="1080" w:type="dxa"/>
            <w:tcBorders>
              <w:top w:val="nil"/>
              <w:left w:val="nil"/>
              <w:bottom w:val="nil"/>
              <w:right w:val="nil"/>
            </w:tcBorders>
            <w:shd w:val="clear" w:color="auto" w:fill="auto"/>
            <w:noWrap/>
            <w:vAlign w:val="bottom"/>
            <w:hideMark/>
          </w:tcPr>
          <w:p w14:paraId="441AF01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58790E9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3730F90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0.348</w:t>
            </w:r>
          </w:p>
        </w:tc>
        <w:tc>
          <w:tcPr>
            <w:tcW w:w="1080" w:type="dxa"/>
            <w:tcBorders>
              <w:top w:val="nil"/>
              <w:left w:val="nil"/>
              <w:bottom w:val="nil"/>
              <w:right w:val="nil"/>
            </w:tcBorders>
            <w:shd w:val="clear" w:color="auto" w:fill="auto"/>
            <w:noWrap/>
            <w:vAlign w:val="bottom"/>
            <w:hideMark/>
          </w:tcPr>
          <w:p w14:paraId="6CCED41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55AB5FE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2A8C04C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589F2B0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720" w:type="dxa"/>
            <w:tcBorders>
              <w:top w:val="nil"/>
              <w:left w:val="nil"/>
              <w:bottom w:val="nil"/>
              <w:right w:val="nil"/>
            </w:tcBorders>
            <w:shd w:val="clear" w:color="auto" w:fill="auto"/>
            <w:noWrap/>
            <w:vAlign w:val="bottom"/>
            <w:hideMark/>
          </w:tcPr>
          <w:p w14:paraId="6D43110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40F1E13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720" w:type="dxa"/>
            <w:tcBorders>
              <w:top w:val="nil"/>
              <w:left w:val="nil"/>
              <w:bottom w:val="nil"/>
              <w:right w:val="nil"/>
            </w:tcBorders>
            <w:shd w:val="clear" w:color="auto" w:fill="auto"/>
            <w:noWrap/>
            <w:vAlign w:val="bottom"/>
            <w:hideMark/>
          </w:tcPr>
          <w:p w14:paraId="1A59A52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7C22203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443A9D4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4200EEB0" w14:textId="77777777" w:rsidTr="000A03A0">
        <w:trPr>
          <w:trHeight w:val="300"/>
        </w:trPr>
        <w:tc>
          <w:tcPr>
            <w:tcW w:w="555" w:type="dxa"/>
            <w:tcBorders>
              <w:top w:val="nil"/>
              <w:left w:val="nil"/>
              <w:bottom w:val="nil"/>
              <w:right w:val="nil"/>
            </w:tcBorders>
            <w:shd w:val="clear" w:color="auto" w:fill="auto"/>
            <w:noWrap/>
            <w:vAlign w:val="bottom"/>
            <w:hideMark/>
          </w:tcPr>
          <w:p w14:paraId="03F75D5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45</w:t>
            </w:r>
          </w:p>
        </w:tc>
        <w:tc>
          <w:tcPr>
            <w:tcW w:w="1080" w:type="dxa"/>
            <w:tcBorders>
              <w:top w:val="nil"/>
              <w:left w:val="nil"/>
              <w:bottom w:val="nil"/>
              <w:right w:val="nil"/>
            </w:tcBorders>
            <w:shd w:val="clear" w:color="auto" w:fill="auto"/>
            <w:noWrap/>
            <w:vAlign w:val="bottom"/>
            <w:hideMark/>
          </w:tcPr>
          <w:p w14:paraId="43C464D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605C5EB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52AAACE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0.359</w:t>
            </w:r>
          </w:p>
        </w:tc>
        <w:tc>
          <w:tcPr>
            <w:tcW w:w="1080" w:type="dxa"/>
            <w:tcBorders>
              <w:top w:val="nil"/>
              <w:left w:val="nil"/>
              <w:bottom w:val="nil"/>
              <w:right w:val="nil"/>
            </w:tcBorders>
            <w:shd w:val="clear" w:color="auto" w:fill="auto"/>
            <w:noWrap/>
            <w:vAlign w:val="bottom"/>
            <w:hideMark/>
          </w:tcPr>
          <w:p w14:paraId="78B827F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4BE2B10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52AD780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63E3CB9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2.75</w:t>
            </w:r>
          </w:p>
        </w:tc>
        <w:tc>
          <w:tcPr>
            <w:tcW w:w="720" w:type="dxa"/>
            <w:tcBorders>
              <w:top w:val="nil"/>
              <w:left w:val="nil"/>
              <w:bottom w:val="nil"/>
              <w:right w:val="nil"/>
            </w:tcBorders>
            <w:shd w:val="clear" w:color="auto" w:fill="auto"/>
            <w:noWrap/>
            <w:vAlign w:val="bottom"/>
            <w:hideMark/>
          </w:tcPr>
          <w:p w14:paraId="3506282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483F919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2.3</w:t>
            </w:r>
          </w:p>
        </w:tc>
        <w:tc>
          <w:tcPr>
            <w:tcW w:w="720" w:type="dxa"/>
            <w:tcBorders>
              <w:top w:val="nil"/>
              <w:left w:val="nil"/>
              <w:bottom w:val="nil"/>
              <w:right w:val="nil"/>
            </w:tcBorders>
            <w:shd w:val="clear" w:color="auto" w:fill="auto"/>
            <w:noWrap/>
            <w:vAlign w:val="bottom"/>
            <w:hideMark/>
          </w:tcPr>
          <w:p w14:paraId="49C1793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1E541CA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1BDB2AA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412BFBF6" w14:textId="77777777" w:rsidTr="000A03A0">
        <w:trPr>
          <w:trHeight w:val="300"/>
        </w:trPr>
        <w:tc>
          <w:tcPr>
            <w:tcW w:w="555" w:type="dxa"/>
            <w:tcBorders>
              <w:top w:val="nil"/>
              <w:left w:val="nil"/>
              <w:bottom w:val="nil"/>
              <w:right w:val="nil"/>
            </w:tcBorders>
            <w:shd w:val="clear" w:color="auto" w:fill="auto"/>
            <w:noWrap/>
            <w:vAlign w:val="bottom"/>
            <w:hideMark/>
          </w:tcPr>
          <w:p w14:paraId="38D1A67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46</w:t>
            </w:r>
          </w:p>
        </w:tc>
        <w:tc>
          <w:tcPr>
            <w:tcW w:w="1080" w:type="dxa"/>
            <w:tcBorders>
              <w:top w:val="nil"/>
              <w:left w:val="nil"/>
              <w:bottom w:val="nil"/>
              <w:right w:val="nil"/>
            </w:tcBorders>
            <w:shd w:val="clear" w:color="auto" w:fill="auto"/>
            <w:noWrap/>
            <w:vAlign w:val="bottom"/>
            <w:hideMark/>
          </w:tcPr>
          <w:p w14:paraId="5DECC70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5F9B30A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5FA7495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080" w:type="dxa"/>
            <w:tcBorders>
              <w:top w:val="nil"/>
              <w:left w:val="nil"/>
              <w:bottom w:val="nil"/>
              <w:right w:val="nil"/>
            </w:tcBorders>
            <w:shd w:val="clear" w:color="auto" w:fill="auto"/>
            <w:noWrap/>
            <w:vAlign w:val="bottom"/>
            <w:hideMark/>
          </w:tcPr>
          <w:p w14:paraId="2FB58F6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634B6BD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5F74CF8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1F4A3F4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3.25</w:t>
            </w:r>
          </w:p>
        </w:tc>
        <w:tc>
          <w:tcPr>
            <w:tcW w:w="720" w:type="dxa"/>
            <w:tcBorders>
              <w:top w:val="nil"/>
              <w:left w:val="nil"/>
              <w:bottom w:val="nil"/>
              <w:right w:val="nil"/>
            </w:tcBorders>
            <w:shd w:val="clear" w:color="auto" w:fill="auto"/>
            <w:noWrap/>
            <w:vAlign w:val="bottom"/>
            <w:hideMark/>
          </w:tcPr>
          <w:p w14:paraId="7E69E9A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403545E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1.88</w:t>
            </w:r>
          </w:p>
        </w:tc>
        <w:tc>
          <w:tcPr>
            <w:tcW w:w="720" w:type="dxa"/>
            <w:tcBorders>
              <w:top w:val="nil"/>
              <w:left w:val="nil"/>
              <w:bottom w:val="nil"/>
              <w:right w:val="nil"/>
            </w:tcBorders>
            <w:shd w:val="clear" w:color="auto" w:fill="auto"/>
            <w:noWrap/>
            <w:vAlign w:val="bottom"/>
            <w:hideMark/>
          </w:tcPr>
          <w:p w14:paraId="56C72BD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31E9EC8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76233EC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7DAC97BF" w14:textId="77777777" w:rsidTr="000A03A0">
        <w:trPr>
          <w:trHeight w:val="300"/>
        </w:trPr>
        <w:tc>
          <w:tcPr>
            <w:tcW w:w="555" w:type="dxa"/>
            <w:tcBorders>
              <w:top w:val="nil"/>
              <w:left w:val="nil"/>
              <w:bottom w:val="nil"/>
              <w:right w:val="nil"/>
            </w:tcBorders>
            <w:shd w:val="clear" w:color="auto" w:fill="auto"/>
            <w:noWrap/>
            <w:vAlign w:val="bottom"/>
            <w:hideMark/>
          </w:tcPr>
          <w:p w14:paraId="4F6DD18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47</w:t>
            </w:r>
          </w:p>
        </w:tc>
        <w:tc>
          <w:tcPr>
            <w:tcW w:w="1080" w:type="dxa"/>
            <w:tcBorders>
              <w:top w:val="nil"/>
              <w:left w:val="nil"/>
              <w:bottom w:val="nil"/>
              <w:right w:val="nil"/>
            </w:tcBorders>
            <w:shd w:val="clear" w:color="auto" w:fill="auto"/>
            <w:noWrap/>
            <w:vAlign w:val="bottom"/>
            <w:hideMark/>
          </w:tcPr>
          <w:p w14:paraId="430BF49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3CB443A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6A94AAA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0.406</w:t>
            </w:r>
          </w:p>
        </w:tc>
        <w:tc>
          <w:tcPr>
            <w:tcW w:w="1080" w:type="dxa"/>
            <w:tcBorders>
              <w:top w:val="nil"/>
              <w:left w:val="nil"/>
              <w:bottom w:val="nil"/>
              <w:right w:val="nil"/>
            </w:tcBorders>
            <w:shd w:val="clear" w:color="auto" w:fill="auto"/>
            <w:noWrap/>
            <w:vAlign w:val="bottom"/>
            <w:hideMark/>
          </w:tcPr>
          <w:p w14:paraId="6464611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79EEDDE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5BC368C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7297FC0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2.75</w:t>
            </w:r>
          </w:p>
        </w:tc>
        <w:tc>
          <w:tcPr>
            <w:tcW w:w="720" w:type="dxa"/>
            <w:tcBorders>
              <w:top w:val="nil"/>
              <w:left w:val="nil"/>
              <w:bottom w:val="nil"/>
              <w:right w:val="nil"/>
            </w:tcBorders>
            <w:shd w:val="clear" w:color="auto" w:fill="auto"/>
            <w:noWrap/>
            <w:vAlign w:val="bottom"/>
            <w:hideMark/>
          </w:tcPr>
          <w:p w14:paraId="4BAD636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55CC2B3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2.3</w:t>
            </w:r>
          </w:p>
        </w:tc>
        <w:tc>
          <w:tcPr>
            <w:tcW w:w="720" w:type="dxa"/>
            <w:tcBorders>
              <w:top w:val="nil"/>
              <w:left w:val="nil"/>
              <w:bottom w:val="nil"/>
              <w:right w:val="nil"/>
            </w:tcBorders>
            <w:shd w:val="clear" w:color="auto" w:fill="auto"/>
            <w:noWrap/>
            <w:vAlign w:val="bottom"/>
            <w:hideMark/>
          </w:tcPr>
          <w:p w14:paraId="14A3601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5AA9E3D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429588C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4FED7783" w14:textId="77777777" w:rsidTr="000A03A0">
        <w:trPr>
          <w:trHeight w:val="300"/>
        </w:trPr>
        <w:tc>
          <w:tcPr>
            <w:tcW w:w="555" w:type="dxa"/>
            <w:tcBorders>
              <w:top w:val="nil"/>
              <w:left w:val="nil"/>
              <w:bottom w:val="nil"/>
              <w:right w:val="nil"/>
            </w:tcBorders>
            <w:shd w:val="clear" w:color="auto" w:fill="auto"/>
            <w:noWrap/>
            <w:vAlign w:val="bottom"/>
            <w:hideMark/>
          </w:tcPr>
          <w:p w14:paraId="614684B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48</w:t>
            </w:r>
          </w:p>
        </w:tc>
        <w:tc>
          <w:tcPr>
            <w:tcW w:w="1080" w:type="dxa"/>
            <w:tcBorders>
              <w:top w:val="nil"/>
              <w:left w:val="nil"/>
              <w:bottom w:val="nil"/>
              <w:right w:val="nil"/>
            </w:tcBorders>
            <w:shd w:val="clear" w:color="auto" w:fill="auto"/>
            <w:noWrap/>
            <w:vAlign w:val="bottom"/>
            <w:hideMark/>
          </w:tcPr>
          <w:p w14:paraId="695DD33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4F7CDF6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0493B7B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0.33</w:t>
            </w:r>
          </w:p>
        </w:tc>
        <w:tc>
          <w:tcPr>
            <w:tcW w:w="1080" w:type="dxa"/>
            <w:tcBorders>
              <w:top w:val="nil"/>
              <w:left w:val="nil"/>
              <w:bottom w:val="nil"/>
              <w:right w:val="nil"/>
            </w:tcBorders>
            <w:shd w:val="clear" w:color="auto" w:fill="auto"/>
            <w:noWrap/>
            <w:vAlign w:val="bottom"/>
            <w:hideMark/>
          </w:tcPr>
          <w:p w14:paraId="31FB583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12734DE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6C808BA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1A7A85B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3.25</w:t>
            </w:r>
          </w:p>
        </w:tc>
        <w:tc>
          <w:tcPr>
            <w:tcW w:w="720" w:type="dxa"/>
            <w:tcBorders>
              <w:top w:val="nil"/>
              <w:left w:val="nil"/>
              <w:bottom w:val="nil"/>
              <w:right w:val="nil"/>
            </w:tcBorders>
            <w:shd w:val="clear" w:color="auto" w:fill="auto"/>
            <w:noWrap/>
            <w:vAlign w:val="bottom"/>
            <w:hideMark/>
          </w:tcPr>
          <w:p w14:paraId="6968CE0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74B4580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3.4</w:t>
            </w:r>
          </w:p>
        </w:tc>
        <w:tc>
          <w:tcPr>
            <w:tcW w:w="720" w:type="dxa"/>
            <w:tcBorders>
              <w:top w:val="nil"/>
              <w:left w:val="nil"/>
              <w:bottom w:val="nil"/>
              <w:right w:val="nil"/>
            </w:tcBorders>
            <w:shd w:val="clear" w:color="auto" w:fill="auto"/>
            <w:noWrap/>
            <w:vAlign w:val="bottom"/>
            <w:hideMark/>
          </w:tcPr>
          <w:p w14:paraId="45A2DA7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13A2F44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6D82D9E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159F4040" w14:textId="77777777" w:rsidTr="000A03A0">
        <w:trPr>
          <w:trHeight w:val="300"/>
        </w:trPr>
        <w:tc>
          <w:tcPr>
            <w:tcW w:w="555" w:type="dxa"/>
            <w:tcBorders>
              <w:top w:val="nil"/>
              <w:left w:val="nil"/>
              <w:bottom w:val="nil"/>
              <w:right w:val="nil"/>
            </w:tcBorders>
            <w:shd w:val="clear" w:color="auto" w:fill="auto"/>
            <w:noWrap/>
            <w:vAlign w:val="bottom"/>
            <w:hideMark/>
          </w:tcPr>
          <w:p w14:paraId="640EB04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49</w:t>
            </w:r>
          </w:p>
        </w:tc>
        <w:tc>
          <w:tcPr>
            <w:tcW w:w="1080" w:type="dxa"/>
            <w:tcBorders>
              <w:top w:val="nil"/>
              <w:left w:val="nil"/>
              <w:bottom w:val="nil"/>
              <w:right w:val="nil"/>
            </w:tcBorders>
            <w:shd w:val="clear" w:color="auto" w:fill="auto"/>
            <w:noWrap/>
            <w:vAlign w:val="bottom"/>
            <w:hideMark/>
          </w:tcPr>
          <w:p w14:paraId="228DB63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3195143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3F350B1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0.333</w:t>
            </w:r>
          </w:p>
        </w:tc>
        <w:tc>
          <w:tcPr>
            <w:tcW w:w="1080" w:type="dxa"/>
            <w:tcBorders>
              <w:top w:val="nil"/>
              <w:left w:val="nil"/>
              <w:bottom w:val="nil"/>
              <w:right w:val="nil"/>
            </w:tcBorders>
            <w:shd w:val="clear" w:color="auto" w:fill="auto"/>
            <w:noWrap/>
            <w:vAlign w:val="bottom"/>
            <w:hideMark/>
          </w:tcPr>
          <w:p w14:paraId="70F8843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08F6328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67FCAC5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636BB2B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720" w:type="dxa"/>
            <w:tcBorders>
              <w:top w:val="nil"/>
              <w:left w:val="nil"/>
              <w:bottom w:val="nil"/>
              <w:right w:val="nil"/>
            </w:tcBorders>
            <w:shd w:val="clear" w:color="auto" w:fill="auto"/>
            <w:noWrap/>
            <w:vAlign w:val="bottom"/>
            <w:hideMark/>
          </w:tcPr>
          <w:p w14:paraId="35B4B42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7071396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720" w:type="dxa"/>
            <w:tcBorders>
              <w:top w:val="nil"/>
              <w:left w:val="nil"/>
              <w:bottom w:val="nil"/>
              <w:right w:val="nil"/>
            </w:tcBorders>
            <w:shd w:val="clear" w:color="auto" w:fill="auto"/>
            <w:noWrap/>
            <w:vAlign w:val="bottom"/>
            <w:hideMark/>
          </w:tcPr>
          <w:p w14:paraId="42B4057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0F41EF5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6F867E1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598A5080" w14:textId="77777777" w:rsidTr="000A03A0">
        <w:trPr>
          <w:trHeight w:val="300"/>
        </w:trPr>
        <w:tc>
          <w:tcPr>
            <w:tcW w:w="555" w:type="dxa"/>
            <w:tcBorders>
              <w:top w:val="nil"/>
              <w:left w:val="nil"/>
              <w:bottom w:val="nil"/>
              <w:right w:val="nil"/>
            </w:tcBorders>
            <w:shd w:val="clear" w:color="auto" w:fill="auto"/>
            <w:noWrap/>
            <w:vAlign w:val="bottom"/>
            <w:hideMark/>
          </w:tcPr>
          <w:p w14:paraId="1970844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50</w:t>
            </w:r>
          </w:p>
        </w:tc>
        <w:tc>
          <w:tcPr>
            <w:tcW w:w="1080" w:type="dxa"/>
            <w:tcBorders>
              <w:top w:val="nil"/>
              <w:left w:val="nil"/>
              <w:bottom w:val="nil"/>
              <w:right w:val="nil"/>
            </w:tcBorders>
            <w:shd w:val="clear" w:color="auto" w:fill="auto"/>
            <w:noWrap/>
            <w:vAlign w:val="bottom"/>
            <w:hideMark/>
          </w:tcPr>
          <w:p w14:paraId="0C8F9E5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7CBB385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356C4FC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0.315</w:t>
            </w:r>
          </w:p>
        </w:tc>
        <w:tc>
          <w:tcPr>
            <w:tcW w:w="1080" w:type="dxa"/>
            <w:tcBorders>
              <w:top w:val="nil"/>
              <w:left w:val="nil"/>
              <w:bottom w:val="nil"/>
              <w:right w:val="nil"/>
            </w:tcBorders>
            <w:shd w:val="clear" w:color="auto" w:fill="auto"/>
            <w:noWrap/>
            <w:vAlign w:val="bottom"/>
            <w:hideMark/>
          </w:tcPr>
          <w:p w14:paraId="173E0CF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428440F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66BDFAE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214F7DA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2.25</w:t>
            </w:r>
          </w:p>
        </w:tc>
        <w:tc>
          <w:tcPr>
            <w:tcW w:w="720" w:type="dxa"/>
            <w:tcBorders>
              <w:top w:val="nil"/>
              <w:left w:val="nil"/>
              <w:bottom w:val="nil"/>
              <w:right w:val="nil"/>
            </w:tcBorders>
            <w:shd w:val="clear" w:color="auto" w:fill="auto"/>
            <w:noWrap/>
            <w:vAlign w:val="bottom"/>
            <w:hideMark/>
          </w:tcPr>
          <w:p w14:paraId="01956F8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5CE4566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720" w:type="dxa"/>
            <w:tcBorders>
              <w:top w:val="nil"/>
              <w:left w:val="nil"/>
              <w:bottom w:val="nil"/>
              <w:right w:val="nil"/>
            </w:tcBorders>
            <w:shd w:val="clear" w:color="auto" w:fill="auto"/>
            <w:noWrap/>
            <w:vAlign w:val="bottom"/>
            <w:hideMark/>
          </w:tcPr>
          <w:p w14:paraId="3ED458E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7363A24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50549FF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43B45F25" w14:textId="77777777" w:rsidTr="000A03A0">
        <w:trPr>
          <w:trHeight w:val="300"/>
        </w:trPr>
        <w:tc>
          <w:tcPr>
            <w:tcW w:w="555" w:type="dxa"/>
            <w:tcBorders>
              <w:top w:val="nil"/>
              <w:left w:val="nil"/>
              <w:bottom w:val="nil"/>
              <w:right w:val="nil"/>
            </w:tcBorders>
            <w:shd w:val="clear" w:color="auto" w:fill="auto"/>
            <w:noWrap/>
            <w:vAlign w:val="bottom"/>
            <w:hideMark/>
          </w:tcPr>
          <w:p w14:paraId="2A3F230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51</w:t>
            </w:r>
          </w:p>
        </w:tc>
        <w:tc>
          <w:tcPr>
            <w:tcW w:w="1080" w:type="dxa"/>
            <w:tcBorders>
              <w:top w:val="nil"/>
              <w:left w:val="nil"/>
              <w:bottom w:val="nil"/>
              <w:right w:val="nil"/>
            </w:tcBorders>
            <w:shd w:val="clear" w:color="auto" w:fill="auto"/>
            <w:noWrap/>
            <w:vAlign w:val="bottom"/>
            <w:hideMark/>
          </w:tcPr>
          <w:p w14:paraId="5330A0C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0B950A8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6FC27A4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0.381</w:t>
            </w:r>
          </w:p>
        </w:tc>
        <w:tc>
          <w:tcPr>
            <w:tcW w:w="1080" w:type="dxa"/>
            <w:tcBorders>
              <w:top w:val="nil"/>
              <w:left w:val="nil"/>
              <w:bottom w:val="nil"/>
              <w:right w:val="nil"/>
            </w:tcBorders>
            <w:shd w:val="clear" w:color="auto" w:fill="auto"/>
            <w:noWrap/>
            <w:vAlign w:val="bottom"/>
            <w:hideMark/>
          </w:tcPr>
          <w:p w14:paraId="12DA7C7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62E6C15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49932E9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2E6E715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1.5</w:t>
            </w:r>
          </w:p>
        </w:tc>
        <w:tc>
          <w:tcPr>
            <w:tcW w:w="720" w:type="dxa"/>
            <w:tcBorders>
              <w:top w:val="nil"/>
              <w:left w:val="nil"/>
              <w:bottom w:val="nil"/>
              <w:right w:val="nil"/>
            </w:tcBorders>
            <w:shd w:val="clear" w:color="auto" w:fill="auto"/>
            <w:noWrap/>
            <w:vAlign w:val="bottom"/>
            <w:hideMark/>
          </w:tcPr>
          <w:p w14:paraId="5DFE78A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0666C5E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2.6</w:t>
            </w:r>
          </w:p>
        </w:tc>
        <w:tc>
          <w:tcPr>
            <w:tcW w:w="720" w:type="dxa"/>
            <w:tcBorders>
              <w:top w:val="nil"/>
              <w:left w:val="nil"/>
              <w:bottom w:val="nil"/>
              <w:right w:val="nil"/>
            </w:tcBorders>
            <w:shd w:val="clear" w:color="auto" w:fill="auto"/>
            <w:noWrap/>
            <w:vAlign w:val="bottom"/>
            <w:hideMark/>
          </w:tcPr>
          <w:p w14:paraId="2FC2193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444E099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00D342C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701DD850" w14:textId="77777777" w:rsidTr="000A03A0">
        <w:trPr>
          <w:trHeight w:val="300"/>
        </w:trPr>
        <w:tc>
          <w:tcPr>
            <w:tcW w:w="555" w:type="dxa"/>
            <w:tcBorders>
              <w:top w:val="nil"/>
              <w:left w:val="nil"/>
              <w:bottom w:val="nil"/>
              <w:right w:val="nil"/>
            </w:tcBorders>
            <w:shd w:val="clear" w:color="auto" w:fill="auto"/>
            <w:noWrap/>
            <w:vAlign w:val="bottom"/>
            <w:hideMark/>
          </w:tcPr>
          <w:p w14:paraId="79B2EC6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52</w:t>
            </w:r>
          </w:p>
        </w:tc>
        <w:tc>
          <w:tcPr>
            <w:tcW w:w="1080" w:type="dxa"/>
            <w:tcBorders>
              <w:top w:val="nil"/>
              <w:left w:val="nil"/>
              <w:bottom w:val="nil"/>
              <w:right w:val="nil"/>
            </w:tcBorders>
            <w:shd w:val="clear" w:color="auto" w:fill="auto"/>
            <w:noWrap/>
            <w:vAlign w:val="bottom"/>
            <w:hideMark/>
          </w:tcPr>
          <w:p w14:paraId="6024082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615AA1C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6CFC492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0.379</w:t>
            </w:r>
          </w:p>
        </w:tc>
        <w:tc>
          <w:tcPr>
            <w:tcW w:w="1080" w:type="dxa"/>
            <w:tcBorders>
              <w:top w:val="nil"/>
              <w:left w:val="nil"/>
              <w:bottom w:val="nil"/>
              <w:right w:val="nil"/>
            </w:tcBorders>
            <w:shd w:val="clear" w:color="auto" w:fill="auto"/>
            <w:noWrap/>
            <w:vAlign w:val="bottom"/>
            <w:hideMark/>
          </w:tcPr>
          <w:p w14:paraId="258FF19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1E33977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3C460B1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6623616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1.75</w:t>
            </w:r>
          </w:p>
        </w:tc>
        <w:tc>
          <w:tcPr>
            <w:tcW w:w="720" w:type="dxa"/>
            <w:tcBorders>
              <w:top w:val="nil"/>
              <w:left w:val="nil"/>
              <w:bottom w:val="nil"/>
              <w:right w:val="nil"/>
            </w:tcBorders>
            <w:shd w:val="clear" w:color="auto" w:fill="auto"/>
            <w:noWrap/>
            <w:vAlign w:val="bottom"/>
            <w:hideMark/>
          </w:tcPr>
          <w:p w14:paraId="765D225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6DFAF64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2.5</w:t>
            </w:r>
          </w:p>
        </w:tc>
        <w:tc>
          <w:tcPr>
            <w:tcW w:w="720" w:type="dxa"/>
            <w:tcBorders>
              <w:top w:val="nil"/>
              <w:left w:val="nil"/>
              <w:bottom w:val="nil"/>
              <w:right w:val="nil"/>
            </w:tcBorders>
            <w:shd w:val="clear" w:color="auto" w:fill="auto"/>
            <w:noWrap/>
            <w:vAlign w:val="bottom"/>
            <w:hideMark/>
          </w:tcPr>
          <w:p w14:paraId="4FC64B0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0538E13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722427F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6DE0BB09" w14:textId="77777777" w:rsidTr="000A03A0">
        <w:trPr>
          <w:trHeight w:val="300"/>
        </w:trPr>
        <w:tc>
          <w:tcPr>
            <w:tcW w:w="555" w:type="dxa"/>
            <w:tcBorders>
              <w:top w:val="nil"/>
              <w:left w:val="nil"/>
              <w:bottom w:val="nil"/>
              <w:right w:val="nil"/>
            </w:tcBorders>
            <w:shd w:val="clear" w:color="auto" w:fill="auto"/>
            <w:noWrap/>
            <w:vAlign w:val="bottom"/>
            <w:hideMark/>
          </w:tcPr>
          <w:p w14:paraId="44006E1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53</w:t>
            </w:r>
          </w:p>
        </w:tc>
        <w:tc>
          <w:tcPr>
            <w:tcW w:w="1080" w:type="dxa"/>
            <w:tcBorders>
              <w:top w:val="nil"/>
              <w:left w:val="nil"/>
              <w:bottom w:val="nil"/>
              <w:right w:val="nil"/>
            </w:tcBorders>
            <w:shd w:val="clear" w:color="auto" w:fill="auto"/>
            <w:noWrap/>
            <w:vAlign w:val="bottom"/>
            <w:hideMark/>
          </w:tcPr>
          <w:p w14:paraId="5F8B8FD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081AFDA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0E80FC5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0.349</w:t>
            </w:r>
          </w:p>
        </w:tc>
        <w:tc>
          <w:tcPr>
            <w:tcW w:w="1080" w:type="dxa"/>
            <w:tcBorders>
              <w:top w:val="nil"/>
              <w:left w:val="nil"/>
              <w:bottom w:val="nil"/>
              <w:right w:val="nil"/>
            </w:tcBorders>
            <w:shd w:val="clear" w:color="auto" w:fill="auto"/>
            <w:noWrap/>
            <w:vAlign w:val="bottom"/>
            <w:hideMark/>
          </w:tcPr>
          <w:p w14:paraId="055DF3F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0066355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6C17EFF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6D5DAF8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720" w:type="dxa"/>
            <w:tcBorders>
              <w:top w:val="nil"/>
              <w:left w:val="nil"/>
              <w:bottom w:val="nil"/>
              <w:right w:val="nil"/>
            </w:tcBorders>
            <w:shd w:val="clear" w:color="auto" w:fill="auto"/>
            <w:noWrap/>
            <w:vAlign w:val="bottom"/>
            <w:hideMark/>
          </w:tcPr>
          <w:p w14:paraId="3E2372F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70FEF62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2.5</w:t>
            </w:r>
          </w:p>
        </w:tc>
        <w:tc>
          <w:tcPr>
            <w:tcW w:w="720" w:type="dxa"/>
            <w:tcBorders>
              <w:top w:val="nil"/>
              <w:left w:val="nil"/>
              <w:bottom w:val="nil"/>
              <w:right w:val="nil"/>
            </w:tcBorders>
            <w:shd w:val="clear" w:color="auto" w:fill="auto"/>
            <w:noWrap/>
            <w:vAlign w:val="bottom"/>
            <w:hideMark/>
          </w:tcPr>
          <w:p w14:paraId="0036106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351F4DC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0CF6A9E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0EA45F30" w14:textId="77777777" w:rsidTr="000A03A0">
        <w:trPr>
          <w:trHeight w:val="300"/>
        </w:trPr>
        <w:tc>
          <w:tcPr>
            <w:tcW w:w="555" w:type="dxa"/>
            <w:tcBorders>
              <w:top w:val="nil"/>
              <w:left w:val="nil"/>
              <w:bottom w:val="nil"/>
              <w:right w:val="nil"/>
            </w:tcBorders>
            <w:shd w:val="clear" w:color="auto" w:fill="auto"/>
            <w:noWrap/>
            <w:vAlign w:val="bottom"/>
            <w:hideMark/>
          </w:tcPr>
          <w:p w14:paraId="61744A5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54</w:t>
            </w:r>
          </w:p>
        </w:tc>
        <w:tc>
          <w:tcPr>
            <w:tcW w:w="1080" w:type="dxa"/>
            <w:tcBorders>
              <w:top w:val="nil"/>
              <w:left w:val="nil"/>
              <w:bottom w:val="nil"/>
              <w:right w:val="nil"/>
            </w:tcBorders>
            <w:shd w:val="clear" w:color="auto" w:fill="auto"/>
            <w:noWrap/>
            <w:vAlign w:val="bottom"/>
            <w:hideMark/>
          </w:tcPr>
          <w:p w14:paraId="4554F86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67CA202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5040030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0.366</w:t>
            </w:r>
          </w:p>
        </w:tc>
        <w:tc>
          <w:tcPr>
            <w:tcW w:w="1080" w:type="dxa"/>
            <w:tcBorders>
              <w:top w:val="nil"/>
              <w:left w:val="nil"/>
              <w:bottom w:val="nil"/>
              <w:right w:val="nil"/>
            </w:tcBorders>
            <w:shd w:val="clear" w:color="auto" w:fill="auto"/>
            <w:noWrap/>
            <w:vAlign w:val="bottom"/>
            <w:hideMark/>
          </w:tcPr>
          <w:p w14:paraId="42C130B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087671B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42F42FE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2CDF596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2.25</w:t>
            </w:r>
          </w:p>
        </w:tc>
        <w:tc>
          <w:tcPr>
            <w:tcW w:w="720" w:type="dxa"/>
            <w:tcBorders>
              <w:top w:val="nil"/>
              <w:left w:val="nil"/>
              <w:bottom w:val="nil"/>
              <w:right w:val="nil"/>
            </w:tcBorders>
            <w:shd w:val="clear" w:color="auto" w:fill="auto"/>
            <w:noWrap/>
            <w:vAlign w:val="bottom"/>
            <w:hideMark/>
          </w:tcPr>
          <w:p w14:paraId="0F75E17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385787A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3.3</w:t>
            </w:r>
          </w:p>
        </w:tc>
        <w:tc>
          <w:tcPr>
            <w:tcW w:w="720" w:type="dxa"/>
            <w:tcBorders>
              <w:top w:val="nil"/>
              <w:left w:val="nil"/>
              <w:bottom w:val="nil"/>
              <w:right w:val="nil"/>
            </w:tcBorders>
            <w:shd w:val="clear" w:color="auto" w:fill="auto"/>
            <w:noWrap/>
            <w:vAlign w:val="bottom"/>
            <w:hideMark/>
          </w:tcPr>
          <w:p w14:paraId="10FB909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1DE7E8C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64D9B29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1A41F60C" w14:textId="77777777" w:rsidTr="000A03A0">
        <w:trPr>
          <w:trHeight w:val="300"/>
        </w:trPr>
        <w:tc>
          <w:tcPr>
            <w:tcW w:w="555" w:type="dxa"/>
            <w:tcBorders>
              <w:top w:val="nil"/>
              <w:left w:val="nil"/>
              <w:bottom w:val="nil"/>
              <w:right w:val="nil"/>
            </w:tcBorders>
            <w:shd w:val="clear" w:color="auto" w:fill="auto"/>
            <w:noWrap/>
            <w:vAlign w:val="bottom"/>
            <w:hideMark/>
          </w:tcPr>
          <w:p w14:paraId="52E4673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55</w:t>
            </w:r>
          </w:p>
        </w:tc>
        <w:tc>
          <w:tcPr>
            <w:tcW w:w="1080" w:type="dxa"/>
            <w:tcBorders>
              <w:top w:val="nil"/>
              <w:left w:val="nil"/>
              <w:bottom w:val="nil"/>
              <w:right w:val="nil"/>
            </w:tcBorders>
            <w:shd w:val="clear" w:color="auto" w:fill="auto"/>
            <w:noWrap/>
            <w:vAlign w:val="bottom"/>
            <w:hideMark/>
          </w:tcPr>
          <w:p w14:paraId="1F596ED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44FE2C9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6601415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0.378</w:t>
            </w:r>
          </w:p>
        </w:tc>
        <w:tc>
          <w:tcPr>
            <w:tcW w:w="1080" w:type="dxa"/>
            <w:tcBorders>
              <w:top w:val="nil"/>
              <w:left w:val="nil"/>
              <w:bottom w:val="nil"/>
              <w:right w:val="nil"/>
            </w:tcBorders>
            <w:shd w:val="clear" w:color="auto" w:fill="auto"/>
            <w:noWrap/>
            <w:vAlign w:val="bottom"/>
            <w:hideMark/>
          </w:tcPr>
          <w:p w14:paraId="5934B86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5693A67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79668CB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6E30D54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2.25</w:t>
            </w:r>
          </w:p>
        </w:tc>
        <w:tc>
          <w:tcPr>
            <w:tcW w:w="720" w:type="dxa"/>
            <w:tcBorders>
              <w:top w:val="nil"/>
              <w:left w:val="nil"/>
              <w:bottom w:val="nil"/>
              <w:right w:val="nil"/>
            </w:tcBorders>
            <w:shd w:val="clear" w:color="auto" w:fill="auto"/>
            <w:noWrap/>
            <w:vAlign w:val="bottom"/>
            <w:hideMark/>
          </w:tcPr>
          <w:p w14:paraId="62737A7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032EB19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3.2</w:t>
            </w:r>
          </w:p>
        </w:tc>
        <w:tc>
          <w:tcPr>
            <w:tcW w:w="720" w:type="dxa"/>
            <w:tcBorders>
              <w:top w:val="nil"/>
              <w:left w:val="nil"/>
              <w:bottom w:val="nil"/>
              <w:right w:val="nil"/>
            </w:tcBorders>
            <w:shd w:val="clear" w:color="auto" w:fill="auto"/>
            <w:noWrap/>
            <w:vAlign w:val="bottom"/>
            <w:hideMark/>
          </w:tcPr>
          <w:p w14:paraId="3160308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5232346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6B1185A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1EB20A03" w14:textId="77777777" w:rsidTr="000A03A0">
        <w:trPr>
          <w:trHeight w:val="300"/>
        </w:trPr>
        <w:tc>
          <w:tcPr>
            <w:tcW w:w="555" w:type="dxa"/>
            <w:tcBorders>
              <w:top w:val="nil"/>
              <w:left w:val="nil"/>
              <w:bottom w:val="nil"/>
              <w:right w:val="nil"/>
            </w:tcBorders>
            <w:shd w:val="clear" w:color="auto" w:fill="auto"/>
            <w:noWrap/>
            <w:vAlign w:val="bottom"/>
            <w:hideMark/>
          </w:tcPr>
          <w:p w14:paraId="6F88E6D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56</w:t>
            </w:r>
          </w:p>
        </w:tc>
        <w:tc>
          <w:tcPr>
            <w:tcW w:w="1080" w:type="dxa"/>
            <w:tcBorders>
              <w:top w:val="nil"/>
              <w:left w:val="nil"/>
              <w:bottom w:val="nil"/>
              <w:right w:val="nil"/>
            </w:tcBorders>
            <w:shd w:val="clear" w:color="auto" w:fill="auto"/>
            <w:noWrap/>
            <w:vAlign w:val="bottom"/>
            <w:hideMark/>
          </w:tcPr>
          <w:p w14:paraId="720C1CE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55BD5AE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5C5618E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0.37</w:t>
            </w:r>
          </w:p>
        </w:tc>
        <w:tc>
          <w:tcPr>
            <w:tcW w:w="1080" w:type="dxa"/>
            <w:tcBorders>
              <w:top w:val="nil"/>
              <w:left w:val="nil"/>
              <w:bottom w:val="nil"/>
              <w:right w:val="nil"/>
            </w:tcBorders>
            <w:shd w:val="clear" w:color="auto" w:fill="auto"/>
            <w:noWrap/>
            <w:vAlign w:val="bottom"/>
            <w:hideMark/>
          </w:tcPr>
          <w:p w14:paraId="6E072C5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243CE33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4EE4A3B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3468B5C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1.5</w:t>
            </w:r>
          </w:p>
        </w:tc>
        <w:tc>
          <w:tcPr>
            <w:tcW w:w="720" w:type="dxa"/>
            <w:tcBorders>
              <w:top w:val="nil"/>
              <w:left w:val="nil"/>
              <w:bottom w:val="nil"/>
              <w:right w:val="nil"/>
            </w:tcBorders>
            <w:shd w:val="clear" w:color="auto" w:fill="auto"/>
            <w:noWrap/>
            <w:vAlign w:val="bottom"/>
            <w:hideMark/>
          </w:tcPr>
          <w:p w14:paraId="3012BCD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59E3F96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2.9</w:t>
            </w:r>
          </w:p>
        </w:tc>
        <w:tc>
          <w:tcPr>
            <w:tcW w:w="720" w:type="dxa"/>
            <w:tcBorders>
              <w:top w:val="nil"/>
              <w:left w:val="nil"/>
              <w:bottom w:val="nil"/>
              <w:right w:val="nil"/>
            </w:tcBorders>
            <w:shd w:val="clear" w:color="auto" w:fill="auto"/>
            <w:noWrap/>
            <w:vAlign w:val="bottom"/>
            <w:hideMark/>
          </w:tcPr>
          <w:p w14:paraId="19E4723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6BFF450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3B07361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13E1BE90" w14:textId="77777777" w:rsidTr="000A03A0">
        <w:trPr>
          <w:trHeight w:val="300"/>
        </w:trPr>
        <w:tc>
          <w:tcPr>
            <w:tcW w:w="555" w:type="dxa"/>
            <w:tcBorders>
              <w:top w:val="nil"/>
              <w:left w:val="nil"/>
              <w:bottom w:val="nil"/>
              <w:right w:val="nil"/>
            </w:tcBorders>
            <w:shd w:val="clear" w:color="auto" w:fill="auto"/>
            <w:noWrap/>
            <w:vAlign w:val="bottom"/>
            <w:hideMark/>
          </w:tcPr>
          <w:p w14:paraId="2F36D4C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57</w:t>
            </w:r>
          </w:p>
        </w:tc>
        <w:tc>
          <w:tcPr>
            <w:tcW w:w="1080" w:type="dxa"/>
            <w:tcBorders>
              <w:top w:val="nil"/>
              <w:left w:val="nil"/>
              <w:bottom w:val="nil"/>
              <w:right w:val="nil"/>
            </w:tcBorders>
            <w:shd w:val="clear" w:color="auto" w:fill="auto"/>
            <w:noWrap/>
            <w:vAlign w:val="bottom"/>
            <w:hideMark/>
          </w:tcPr>
          <w:p w14:paraId="658DBF4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Domestic Turkey</w:t>
            </w:r>
          </w:p>
        </w:tc>
        <w:tc>
          <w:tcPr>
            <w:tcW w:w="900" w:type="dxa"/>
            <w:tcBorders>
              <w:top w:val="nil"/>
              <w:left w:val="nil"/>
              <w:bottom w:val="nil"/>
              <w:right w:val="nil"/>
            </w:tcBorders>
            <w:shd w:val="clear" w:color="auto" w:fill="auto"/>
            <w:noWrap/>
            <w:vAlign w:val="bottom"/>
            <w:hideMark/>
          </w:tcPr>
          <w:p w14:paraId="09EF7FE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w:t>
            </w:r>
          </w:p>
        </w:tc>
        <w:tc>
          <w:tcPr>
            <w:tcW w:w="1170" w:type="dxa"/>
            <w:tcBorders>
              <w:top w:val="nil"/>
              <w:left w:val="nil"/>
              <w:bottom w:val="nil"/>
              <w:right w:val="nil"/>
            </w:tcBorders>
            <w:shd w:val="clear" w:color="auto" w:fill="auto"/>
            <w:noWrap/>
            <w:vAlign w:val="bottom"/>
            <w:hideMark/>
          </w:tcPr>
          <w:p w14:paraId="440A7F7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0.362</w:t>
            </w:r>
          </w:p>
        </w:tc>
        <w:tc>
          <w:tcPr>
            <w:tcW w:w="1080" w:type="dxa"/>
            <w:tcBorders>
              <w:top w:val="nil"/>
              <w:left w:val="nil"/>
              <w:bottom w:val="nil"/>
              <w:right w:val="nil"/>
            </w:tcBorders>
            <w:shd w:val="clear" w:color="auto" w:fill="auto"/>
            <w:noWrap/>
            <w:vAlign w:val="bottom"/>
            <w:hideMark/>
          </w:tcPr>
          <w:p w14:paraId="61C9853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0B08B8F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68ADC79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6DCE7AC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0.75</w:t>
            </w:r>
          </w:p>
        </w:tc>
        <w:tc>
          <w:tcPr>
            <w:tcW w:w="720" w:type="dxa"/>
            <w:tcBorders>
              <w:top w:val="nil"/>
              <w:left w:val="nil"/>
              <w:bottom w:val="nil"/>
              <w:right w:val="nil"/>
            </w:tcBorders>
            <w:shd w:val="clear" w:color="auto" w:fill="auto"/>
            <w:noWrap/>
            <w:vAlign w:val="bottom"/>
            <w:hideMark/>
          </w:tcPr>
          <w:p w14:paraId="254890A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6BE28D1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2.5</w:t>
            </w:r>
          </w:p>
        </w:tc>
        <w:tc>
          <w:tcPr>
            <w:tcW w:w="720" w:type="dxa"/>
            <w:tcBorders>
              <w:top w:val="nil"/>
              <w:left w:val="nil"/>
              <w:bottom w:val="nil"/>
              <w:right w:val="nil"/>
            </w:tcBorders>
            <w:shd w:val="clear" w:color="auto" w:fill="auto"/>
            <w:noWrap/>
            <w:vAlign w:val="bottom"/>
            <w:hideMark/>
          </w:tcPr>
          <w:p w14:paraId="6D4C9D0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2F31DDF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271CB89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423CA51B" w14:textId="77777777" w:rsidTr="000A03A0">
        <w:trPr>
          <w:trHeight w:val="300"/>
        </w:trPr>
        <w:tc>
          <w:tcPr>
            <w:tcW w:w="555" w:type="dxa"/>
            <w:tcBorders>
              <w:top w:val="nil"/>
              <w:left w:val="nil"/>
              <w:bottom w:val="nil"/>
              <w:right w:val="nil"/>
            </w:tcBorders>
            <w:shd w:val="clear" w:color="auto" w:fill="auto"/>
            <w:noWrap/>
            <w:vAlign w:val="bottom"/>
            <w:hideMark/>
          </w:tcPr>
          <w:p w14:paraId="5658680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58</w:t>
            </w:r>
          </w:p>
        </w:tc>
        <w:tc>
          <w:tcPr>
            <w:tcW w:w="1080" w:type="dxa"/>
            <w:tcBorders>
              <w:top w:val="nil"/>
              <w:left w:val="nil"/>
              <w:bottom w:val="nil"/>
              <w:right w:val="nil"/>
            </w:tcBorders>
            <w:shd w:val="clear" w:color="auto" w:fill="auto"/>
            <w:noWrap/>
            <w:vAlign w:val="bottom"/>
            <w:hideMark/>
          </w:tcPr>
          <w:p w14:paraId="189B22C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Domestic Turkey</w:t>
            </w:r>
          </w:p>
        </w:tc>
        <w:tc>
          <w:tcPr>
            <w:tcW w:w="900" w:type="dxa"/>
            <w:tcBorders>
              <w:top w:val="nil"/>
              <w:left w:val="nil"/>
              <w:bottom w:val="nil"/>
              <w:right w:val="nil"/>
            </w:tcBorders>
            <w:shd w:val="clear" w:color="auto" w:fill="auto"/>
            <w:noWrap/>
            <w:vAlign w:val="bottom"/>
            <w:hideMark/>
          </w:tcPr>
          <w:p w14:paraId="1292883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w:t>
            </w:r>
          </w:p>
        </w:tc>
        <w:tc>
          <w:tcPr>
            <w:tcW w:w="1170" w:type="dxa"/>
            <w:tcBorders>
              <w:top w:val="nil"/>
              <w:left w:val="nil"/>
              <w:bottom w:val="nil"/>
              <w:right w:val="nil"/>
            </w:tcBorders>
            <w:shd w:val="clear" w:color="auto" w:fill="auto"/>
            <w:noWrap/>
            <w:vAlign w:val="bottom"/>
            <w:hideMark/>
          </w:tcPr>
          <w:p w14:paraId="1A80378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0.361</w:t>
            </w:r>
          </w:p>
        </w:tc>
        <w:tc>
          <w:tcPr>
            <w:tcW w:w="1080" w:type="dxa"/>
            <w:tcBorders>
              <w:top w:val="nil"/>
              <w:left w:val="nil"/>
              <w:bottom w:val="nil"/>
              <w:right w:val="nil"/>
            </w:tcBorders>
            <w:shd w:val="clear" w:color="auto" w:fill="auto"/>
            <w:noWrap/>
            <w:vAlign w:val="bottom"/>
            <w:hideMark/>
          </w:tcPr>
          <w:p w14:paraId="43DE89C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4B57CA4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01F7770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0D9E501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720" w:type="dxa"/>
            <w:tcBorders>
              <w:top w:val="nil"/>
              <w:left w:val="nil"/>
              <w:bottom w:val="nil"/>
              <w:right w:val="nil"/>
            </w:tcBorders>
            <w:shd w:val="clear" w:color="auto" w:fill="auto"/>
            <w:noWrap/>
            <w:vAlign w:val="bottom"/>
            <w:hideMark/>
          </w:tcPr>
          <w:p w14:paraId="0D724DB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751BE5B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720" w:type="dxa"/>
            <w:tcBorders>
              <w:top w:val="nil"/>
              <w:left w:val="nil"/>
              <w:bottom w:val="nil"/>
              <w:right w:val="nil"/>
            </w:tcBorders>
            <w:shd w:val="clear" w:color="auto" w:fill="auto"/>
            <w:noWrap/>
            <w:vAlign w:val="bottom"/>
            <w:hideMark/>
          </w:tcPr>
          <w:p w14:paraId="4A48192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4AF9192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5147956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2A7E90D8" w14:textId="77777777" w:rsidTr="000A03A0">
        <w:trPr>
          <w:trHeight w:val="300"/>
        </w:trPr>
        <w:tc>
          <w:tcPr>
            <w:tcW w:w="555" w:type="dxa"/>
            <w:tcBorders>
              <w:top w:val="nil"/>
              <w:left w:val="nil"/>
              <w:bottom w:val="nil"/>
              <w:right w:val="nil"/>
            </w:tcBorders>
            <w:shd w:val="clear" w:color="auto" w:fill="auto"/>
            <w:noWrap/>
            <w:vAlign w:val="bottom"/>
            <w:hideMark/>
          </w:tcPr>
          <w:p w14:paraId="2B96D83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59</w:t>
            </w:r>
          </w:p>
        </w:tc>
        <w:tc>
          <w:tcPr>
            <w:tcW w:w="1080" w:type="dxa"/>
            <w:tcBorders>
              <w:top w:val="nil"/>
              <w:left w:val="nil"/>
              <w:bottom w:val="nil"/>
              <w:right w:val="nil"/>
            </w:tcBorders>
            <w:shd w:val="clear" w:color="auto" w:fill="auto"/>
            <w:noWrap/>
            <w:vAlign w:val="bottom"/>
            <w:hideMark/>
          </w:tcPr>
          <w:p w14:paraId="54F1CD4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Domestic Turkey</w:t>
            </w:r>
          </w:p>
        </w:tc>
        <w:tc>
          <w:tcPr>
            <w:tcW w:w="900" w:type="dxa"/>
            <w:tcBorders>
              <w:top w:val="nil"/>
              <w:left w:val="nil"/>
              <w:bottom w:val="nil"/>
              <w:right w:val="nil"/>
            </w:tcBorders>
            <w:shd w:val="clear" w:color="auto" w:fill="auto"/>
            <w:noWrap/>
            <w:vAlign w:val="bottom"/>
            <w:hideMark/>
          </w:tcPr>
          <w:p w14:paraId="5B5C52E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w:t>
            </w:r>
          </w:p>
        </w:tc>
        <w:tc>
          <w:tcPr>
            <w:tcW w:w="1170" w:type="dxa"/>
            <w:tcBorders>
              <w:top w:val="nil"/>
              <w:left w:val="nil"/>
              <w:bottom w:val="nil"/>
              <w:right w:val="nil"/>
            </w:tcBorders>
            <w:shd w:val="clear" w:color="auto" w:fill="auto"/>
            <w:noWrap/>
            <w:vAlign w:val="bottom"/>
            <w:hideMark/>
          </w:tcPr>
          <w:p w14:paraId="7FE5B11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0.332</w:t>
            </w:r>
          </w:p>
        </w:tc>
        <w:tc>
          <w:tcPr>
            <w:tcW w:w="1080" w:type="dxa"/>
            <w:tcBorders>
              <w:top w:val="nil"/>
              <w:left w:val="nil"/>
              <w:bottom w:val="nil"/>
              <w:right w:val="nil"/>
            </w:tcBorders>
            <w:shd w:val="clear" w:color="auto" w:fill="auto"/>
            <w:noWrap/>
            <w:vAlign w:val="bottom"/>
            <w:hideMark/>
          </w:tcPr>
          <w:p w14:paraId="29C800F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78DA11B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60E6A1B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0AD6329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1.25</w:t>
            </w:r>
          </w:p>
        </w:tc>
        <w:tc>
          <w:tcPr>
            <w:tcW w:w="720" w:type="dxa"/>
            <w:tcBorders>
              <w:top w:val="nil"/>
              <w:left w:val="nil"/>
              <w:bottom w:val="nil"/>
              <w:right w:val="nil"/>
            </w:tcBorders>
            <w:shd w:val="clear" w:color="auto" w:fill="auto"/>
            <w:noWrap/>
            <w:vAlign w:val="bottom"/>
            <w:hideMark/>
          </w:tcPr>
          <w:p w14:paraId="565E6C5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7F6E4D7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1.8</w:t>
            </w:r>
          </w:p>
        </w:tc>
        <w:tc>
          <w:tcPr>
            <w:tcW w:w="720" w:type="dxa"/>
            <w:tcBorders>
              <w:top w:val="nil"/>
              <w:left w:val="nil"/>
              <w:bottom w:val="nil"/>
              <w:right w:val="nil"/>
            </w:tcBorders>
            <w:shd w:val="clear" w:color="auto" w:fill="auto"/>
            <w:noWrap/>
            <w:vAlign w:val="bottom"/>
            <w:hideMark/>
          </w:tcPr>
          <w:p w14:paraId="459FD47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1FA665B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4D9A10A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2110A88E" w14:textId="77777777" w:rsidTr="000A03A0">
        <w:trPr>
          <w:trHeight w:val="300"/>
        </w:trPr>
        <w:tc>
          <w:tcPr>
            <w:tcW w:w="555" w:type="dxa"/>
            <w:tcBorders>
              <w:top w:val="nil"/>
              <w:left w:val="nil"/>
              <w:bottom w:val="nil"/>
              <w:right w:val="nil"/>
            </w:tcBorders>
            <w:shd w:val="clear" w:color="auto" w:fill="auto"/>
            <w:noWrap/>
            <w:vAlign w:val="bottom"/>
            <w:hideMark/>
          </w:tcPr>
          <w:p w14:paraId="548779B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60</w:t>
            </w:r>
          </w:p>
        </w:tc>
        <w:tc>
          <w:tcPr>
            <w:tcW w:w="1080" w:type="dxa"/>
            <w:tcBorders>
              <w:top w:val="nil"/>
              <w:left w:val="nil"/>
              <w:bottom w:val="nil"/>
              <w:right w:val="nil"/>
            </w:tcBorders>
            <w:shd w:val="clear" w:color="auto" w:fill="auto"/>
            <w:noWrap/>
            <w:vAlign w:val="bottom"/>
            <w:hideMark/>
          </w:tcPr>
          <w:p w14:paraId="6C54899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Domestic Turkey</w:t>
            </w:r>
          </w:p>
        </w:tc>
        <w:tc>
          <w:tcPr>
            <w:tcW w:w="900" w:type="dxa"/>
            <w:tcBorders>
              <w:top w:val="nil"/>
              <w:left w:val="nil"/>
              <w:bottom w:val="nil"/>
              <w:right w:val="nil"/>
            </w:tcBorders>
            <w:shd w:val="clear" w:color="auto" w:fill="auto"/>
            <w:noWrap/>
            <w:vAlign w:val="bottom"/>
            <w:hideMark/>
          </w:tcPr>
          <w:p w14:paraId="022F3D3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w:t>
            </w:r>
          </w:p>
        </w:tc>
        <w:tc>
          <w:tcPr>
            <w:tcW w:w="1170" w:type="dxa"/>
            <w:tcBorders>
              <w:top w:val="nil"/>
              <w:left w:val="nil"/>
              <w:bottom w:val="nil"/>
              <w:right w:val="nil"/>
            </w:tcBorders>
            <w:shd w:val="clear" w:color="auto" w:fill="auto"/>
            <w:noWrap/>
            <w:vAlign w:val="bottom"/>
            <w:hideMark/>
          </w:tcPr>
          <w:p w14:paraId="694C85C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0.397</w:t>
            </w:r>
          </w:p>
        </w:tc>
        <w:tc>
          <w:tcPr>
            <w:tcW w:w="1080" w:type="dxa"/>
            <w:tcBorders>
              <w:top w:val="nil"/>
              <w:left w:val="nil"/>
              <w:bottom w:val="nil"/>
              <w:right w:val="nil"/>
            </w:tcBorders>
            <w:shd w:val="clear" w:color="auto" w:fill="auto"/>
            <w:noWrap/>
            <w:vAlign w:val="bottom"/>
            <w:hideMark/>
          </w:tcPr>
          <w:p w14:paraId="37B412F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12491E2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1A17428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0960B00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720" w:type="dxa"/>
            <w:tcBorders>
              <w:top w:val="nil"/>
              <w:left w:val="nil"/>
              <w:bottom w:val="nil"/>
              <w:right w:val="nil"/>
            </w:tcBorders>
            <w:shd w:val="clear" w:color="auto" w:fill="auto"/>
            <w:noWrap/>
            <w:vAlign w:val="bottom"/>
            <w:hideMark/>
          </w:tcPr>
          <w:p w14:paraId="5D4ECF9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337ED12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720" w:type="dxa"/>
            <w:tcBorders>
              <w:top w:val="nil"/>
              <w:left w:val="nil"/>
              <w:bottom w:val="nil"/>
              <w:right w:val="nil"/>
            </w:tcBorders>
            <w:shd w:val="clear" w:color="auto" w:fill="auto"/>
            <w:noWrap/>
            <w:vAlign w:val="bottom"/>
            <w:hideMark/>
          </w:tcPr>
          <w:p w14:paraId="2329FA2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1C6EFDE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690FDFF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1304F869" w14:textId="77777777" w:rsidTr="000A03A0">
        <w:trPr>
          <w:trHeight w:val="300"/>
        </w:trPr>
        <w:tc>
          <w:tcPr>
            <w:tcW w:w="555" w:type="dxa"/>
            <w:tcBorders>
              <w:top w:val="nil"/>
              <w:left w:val="nil"/>
              <w:bottom w:val="nil"/>
              <w:right w:val="nil"/>
            </w:tcBorders>
            <w:shd w:val="clear" w:color="auto" w:fill="auto"/>
            <w:noWrap/>
            <w:vAlign w:val="bottom"/>
            <w:hideMark/>
          </w:tcPr>
          <w:p w14:paraId="171F198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61</w:t>
            </w:r>
          </w:p>
        </w:tc>
        <w:tc>
          <w:tcPr>
            <w:tcW w:w="1080" w:type="dxa"/>
            <w:tcBorders>
              <w:top w:val="nil"/>
              <w:left w:val="nil"/>
              <w:bottom w:val="nil"/>
              <w:right w:val="nil"/>
            </w:tcBorders>
            <w:shd w:val="clear" w:color="auto" w:fill="auto"/>
            <w:noWrap/>
            <w:vAlign w:val="bottom"/>
            <w:hideMark/>
          </w:tcPr>
          <w:p w14:paraId="1F23A7B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Domestic Turkey</w:t>
            </w:r>
          </w:p>
        </w:tc>
        <w:tc>
          <w:tcPr>
            <w:tcW w:w="900" w:type="dxa"/>
            <w:tcBorders>
              <w:top w:val="nil"/>
              <w:left w:val="nil"/>
              <w:bottom w:val="nil"/>
              <w:right w:val="nil"/>
            </w:tcBorders>
            <w:shd w:val="clear" w:color="auto" w:fill="auto"/>
            <w:noWrap/>
            <w:vAlign w:val="bottom"/>
            <w:hideMark/>
          </w:tcPr>
          <w:p w14:paraId="35E4DBA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w:t>
            </w:r>
          </w:p>
        </w:tc>
        <w:tc>
          <w:tcPr>
            <w:tcW w:w="1170" w:type="dxa"/>
            <w:tcBorders>
              <w:top w:val="nil"/>
              <w:left w:val="nil"/>
              <w:bottom w:val="nil"/>
              <w:right w:val="nil"/>
            </w:tcBorders>
            <w:shd w:val="clear" w:color="auto" w:fill="auto"/>
            <w:noWrap/>
            <w:vAlign w:val="bottom"/>
            <w:hideMark/>
          </w:tcPr>
          <w:p w14:paraId="27CAC7B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0.405</w:t>
            </w:r>
          </w:p>
        </w:tc>
        <w:tc>
          <w:tcPr>
            <w:tcW w:w="1080" w:type="dxa"/>
            <w:tcBorders>
              <w:top w:val="nil"/>
              <w:left w:val="nil"/>
              <w:bottom w:val="nil"/>
              <w:right w:val="nil"/>
            </w:tcBorders>
            <w:shd w:val="clear" w:color="auto" w:fill="auto"/>
            <w:noWrap/>
            <w:vAlign w:val="bottom"/>
            <w:hideMark/>
          </w:tcPr>
          <w:p w14:paraId="295DA17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0807F2C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33F8832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5FCC02A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1.5</w:t>
            </w:r>
          </w:p>
        </w:tc>
        <w:tc>
          <w:tcPr>
            <w:tcW w:w="720" w:type="dxa"/>
            <w:tcBorders>
              <w:top w:val="nil"/>
              <w:left w:val="nil"/>
              <w:bottom w:val="nil"/>
              <w:right w:val="nil"/>
            </w:tcBorders>
            <w:shd w:val="clear" w:color="auto" w:fill="auto"/>
            <w:noWrap/>
            <w:vAlign w:val="bottom"/>
            <w:hideMark/>
          </w:tcPr>
          <w:p w14:paraId="308E7CD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6557F21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2.3</w:t>
            </w:r>
          </w:p>
        </w:tc>
        <w:tc>
          <w:tcPr>
            <w:tcW w:w="720" w:type="dxa"/>
            <w:tcBorders>
              <w:top w:val="nil"/>
              <w:left w:val="nil"/>
              <w:bottom w:val="nil"/>
              <w:right w:val="nil"/>
            </w:tcBorders>
            <w:shd w:val="clear" w:color="auto" w:fill="auto"/>
            <w:noWrap/>
            <w:vAlign w:val="bottom"/>
            <w:hideMark/>
          </w:tcPr>
          <w:p w14:paraId="79F00A3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08C5BFD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255D9AB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59092D" w:rsidRPr="003A2DB4" w14:paraId="6E841253" w14:textId="77777777" w:rsidTr="008D5C52">
        <w:trPr>
          <w:trHeight w:val="300"/>
        </w:trPr>
        <w:tc>
          <w:tcPr>
            <w:tcW w:w="13155" w:type="dxa"/>
            <w:gridSpan w:val="13"/>
            <w:tcBorders>
              <w:top w:val="nil"/>
              <w:left w:val="nil"/>
              <w:bottom w:val="single" w:sz="4" w:space="0" w:color="auto"/>
              <w:right w:val="nil"/>
            </w:tcBorders>
            <w:shd w:val="clear" w:color="auto" w:fill="auto"/>
            <w:noWrap/>
            <w:vAlign w:val="bottom"/>
          </w:tcPr>
          <w:p w14:paraId="7E19E71A" w14:textId="6C07A0D8" w:rsidR="0059092D" w:rsidRDefault="004871BA" w:rsidP="008D5C52">
            <w:pPr>
              <w:rPr>
                <w:rFonts w:ascii="Times New Roman" w:hAnsi="Times New Roman"/>
              </w:rPr>
            </w:pPr>
            <w:r>
              <w:rPr>
                <w:rFonts w:ascii="Times New Roman" w:hAnsi="Times New Roman"/>
              </w:rPr>
              <w:t>Table 13</w:t>
            </w:r>
            <w:r w:rsidR="0000132B">
              <w:rPr>
                <w:rFonts w:ascii="Times New Roman" w:hAnsi="Times New Roman"/>
              </w:rPr>
              <w:t xml:space="preserve"> cont</w:t>
            </w:r>
            <w:r w:rsidR="0059092D">
              <w:rPr>
                <w:rFonts w:ascii="Times New Roman" w:hAnsi="Times New Roman"/>
              </w:rPr>
              <w:t>. Modern Comparative Collection and Archaeological Sub-Sample Data</w:t>
            </w:r>
          </w:p>
          <w:p w14:paraId="42C3D9B7" w14:textId="77777777" w:rsidR="0059092D" w:rsidRPr="003A2DB4" w:rsidRDefault="0059092D" w:rsidP="008D5C52">
            <w:pPr>
              <w:jc w:val="center"/>
              <w:rPr>
                <w:rFonts w:ascii="Times New Roman" w:eastAsia="Times New Roman" w:hAnsi="Times New Roman"/>
                <w:color w:val="000000"/>
                <w:sz w:val="20"/>
                <w:szCs w:val="20"/>
              </w:rPr>
            </w:pPr>
          </w:p>
        </w:tc>
      </w:tr>
      <w:tr w:rsidR="0059092D" w:rsidRPr="003A2DB4" w14:paraId="2EC9C9C2" w14:textId="77777777" w:rsidTr="008D5C52">
        <w:trPr>
          <w:trHeight w:val="300"/>
        </w:trPr>
        <w:tc>
          <w:tcPr>
            <w:tcW w:w="555" w:type="dxa"/>
            <w:tcBorders>
              <w:top w:val="nil"/>
              <w:left w:val="nil"/>
              <w:bottom w:val="nil"/>
              <w:right w:val="nil"/>
            </w:tcBorders>
            <w:shd w:val="clear" w:color="auto" w:fill="FF6666"/>
            <w:noWrap/>
            <w:vAlign w:val="center"/>
            <w:hideMark/>
          </w:tcPr>
          <w:p w14:paraId="2CE06C54"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Obs</w:t>
            </w:r>
          </w:p>
        </w:tc>
        <w:tc>
          <w:tcPr>
            <w:tcW w:w="1080" w:type="dxa"/>
            <w:tcBorders>
              <w:top w:val="nil"/>
              <w:left w:val="nil"/>
              <w:bottom w:val="nil"/>
              <w:right w:val="nil"/>
            </w:tcBorders>
            <w:shd w:val="clear" w:color="auto" w:fill="FF6666"/>
            <w:noWrap/>
            <w:vAlign w:val="center"/>
            <w:hideMark/>
          </w:tcPr>
          <w:p w14:paraId="38A88C23"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Species name</w:t>
            </w:r>
          </w:p>
        </w:tc>
        <w:tc>
          <w:tcPr>
            <w:tcW w:w="900" w:type="dxa"/>
            <w:tcBorders>
              <w:top w:val="nil"/>
              <w:left w:val="nil"/>
              <w:bottom w:val="nil"/>
              <w:right w:val="nil"/>
            </w:tcBorders>
            <w:shd w:val="clear" w:color="auto" w:fill="FF6666"/>
            <w:noWrap/>
            <w:vAlign w:val="center"/>
            <w:hideMark/>
          </w:tcPr>
          <w:p w14:paraId="3514E857"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Species</w:t>
            </w:r>
          </w:p>
        </w:tc>
        <w:tc>
          <w:tcPr>
            <w:tcW w:w="1170" w:type="dxa"/>
            <w:tcBorders>
              <w:top w:val="nil"/>
              <w:left w:val="nil"/>
              <w:bottom w:val="nil"/>
              <w:right w:val="nil"/>
            </w:tcBorders>
            <w:shd w:val="clear" w:color="auto" w:fill="FF6666"/>
            <w:noWrap/>
            <w:vAlign w:val="center"/>
            <w:hideMark/>
          </w:tcPr>
          <w:p w14:paraId="7E223256"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Microscope Thickness</w:t>
            </w:r>
          </w:p>
        </w:tc>
        <w:tc>
          <w:tcPr>
            <w:tcW w:w="1080" w:type="dxa"/>
            <w:tcBorders>
              <w:top w:val="nil"/>
              <w:left w:val="nil"/>
              <w:bottom w:val="nil"/>
              <w:right w:val="nil"/>
            </w:tcBorders>
            <w:shd w:val="clear" w:color="auto" w:fill="FF6666"/>
            <w:noWrap/>
            <w:vAlign w:val="center"/>
            <w:hideMark/>
          </w:tcPr>
          <w:p w14:paraId="00F1FA31"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ThicknessLOW</w:t>
            </w:r>
          </w:p>
        </w:tc>
        <w:tc>
          <w:tcPr>
            <w:tcW w:w="1080" w:type="dxa"/>
            <w:tcBorders>
              <w:top w:val="nil"/>
              <w:left w:val="nil"/>
              <w:bottom w:val="nil"/>
              <w:right w:val="nil"/>
            </w:tcBorders>
            <w:shd w:val="clear" w:color="auto" w:fill="FF6666"/>
            <w:noWrap/>
            <w:vAlign w:val="center"/>
            <w:hideMark/>
          </w:tcPr>
          <w:p w14:paraId="5E17E179"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Thickness HIGH</w:t>
            </w:r>
          </w:p>
        </w:tc>
        <w:tc>
          <w:tcPr>
            <w:tcW w:w="1260" w:type="dxa"/>
            <w:tcBorders>
              <w:top w:val="nil"/>
              <w:left w:val="nil"/>
              <w:bottom w:val="nil"/>
              <w:right w:val="nil"/>
            </w:tcBorders>
            <w:shd w:val="clear" w:color="auto" w:fill="FF6666"/>
            <w:noWrap/>
            <w:vAlign w:val="center"/>
            <w:hideMark/>
          </w:tcPr>
          <w:p w14:paraId="5531B739"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Comparative indicator</w:t>
            </w:r>
          </w:p>
        </w:tc>
        <w:tc>
          <w:tcPr>
            <w:tcW w:w="1170" w:type="dxa"/>
            <w:tcBorders>
              <w:top w:val="nil"/>
              <w:left w:val="nil"/>
              <w:bottom w:val="nil"/>
              <w:right w:val="nil"/>
            </w:tcBorders>
            <w:shd w:val="clear" w:color="auto" w:fill="FF6666"/>
            <w:noWrap/>
            <w:vAlign w:val="center"/>
            <w:hideMark/>
          </w:tcPr>
          <w:p w14:paraId="6F4EE9F5"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Microscope Pores</w:t>
            </w:r>
          </w:p>
        </w:tc>
        <w:tc>
          <w:tcPr>
            <w:tcW w:w="720" w:type="dxa"/>
            <w:tcBorders>
              <w:top w:val="nil"/>
              <w:left w:val="nil"/>
              <w:bottom w:val="nil"/>
              <w:right w:val="nil"/>
            </w:tcBorders>
            <w:shd w:val="clear" w:color="auto" w:fill="FF6666"/>
            <w:noWrap/>
            <w:vAlign w:val="center"/>
            <w:hideMark/>
          </w:tcPr>
          <w:p w14:paraId="41725D8E"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Pores</w:t>
            </w:r>
          </w:p>
        </w:tc>
        <w:tc>
          <w:tcPr>
            <w:tcW w:w="1170" w:type="dxa"/>
            <w:tcBorders>
              <w:top w:val="nil"/>
              <w:left w:val="nil"/>
              <w:bottom w:val="nil"/>
              <w:right w:val="nil"/>
            </w:tcBorders>
            <w:shd w:val="clear" w:color="auto" w:fill="FF6666"/>
            <w:noWrap/>
            <w:vAlign w:val="center"/>
            <w:hideMark/>
          </w:tcPr>
          <w:p w14:paraId="5B7BECAC"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Microscope Ratio</w:t>
            </w:r>
          </w:p>
        </w:tc>
        <w:tc>
          <w:tcPr>
            <w:tcW w:w="720" w:type="dxa"/>
            <w:tcBorders>
              <w:top w:val="nil"/>
              <w:left w:val="nil"/>
              <w:bottom w:val="nil"/>
              <w:right w:val="nil"/>
            </w:tcBorders>
            <w:shd w:val="clear" w:color="auto" w:fill="FF6666"/>
            <w:noWrap/>
            <w:vAlign w:val="center"/>
            <w:hideMark/>
          </w:tcPr>
          <w:p w14:paraId="3C336564"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Ratio</w:t>
            </w:r>
          </w:p>
        </w:tc>
        <w:tc>
          <w:tcPr>
            <w:tcW w:w="1206" w:type="dxa"/>
            <w:tcBorders>
              <w:top w:val="nil"/>
              <w:left w:val="nil"/>
              <w:bottom w:val="nil"/>
              <w:right w:val="nil"/>
            </w:tcBorders>
            <w:shd w:val="clear" w:color="auto" w:fill="FF6666"/>
            <w:noWrap/>
            <w:vAlign w:val="center"/>
            <w:hideMark/>
          </w:tcPr>
          <w:p w14:paraId="1AC57E2E"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Microscope Resorption</w:t>
            </w:r>
          </w:p>
        </w:tc>
        <w:tc>
          <w:tcPr>
            <w:tcW w:w="1044" w:type="dxa"/>
            <w:tcBorders>
              <w:top w:val="nil"/>
              <w:left w:val="nil"/>
              <w:bottom w:val="nil"/>
              <w:right w:val="nil"/>
            </w:tcBorders>
            <w:shd w:val="clear" w:color="auto" w:fill="FF6666"/>
            <w:noWrap/>
            <w:vAlign w:val="center"/>
            <w:hideMark/>
          </w:tcPr>
          <w:p w14:paraId="25865DD0"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Resoption</w:t>
            </w:r>
          </w:p>
        </w:tc>
      </w:tr>
      <w:tr w:rsidR="000A03A0" w:rsidRPr="003A2DB4" w14:paraId="7438D90F" w14:textId="77777777" w:rsidTr="000A03A0">
        <w:trPr>
          <w:trHeight w:val="300"/>
        </w:trPr>
        <w:tc>
          <w:tcPr>
            <w:tcW w:w="555" w:type="dxa"/>
            <w:tcBorders>
              <w:top w:val="nil"/>
              <w:left w:val="nil"/>
              <w:bottom w:val="nil"/>
              <w:right w:val="nil"/>
            </w:tcBorders>
            <w:shd w:val="clear" w:color="auto" w:fill="auto"/>
            <w:noWrap/>
            <w:vAlign w:val="bottom"/>
            <w:hideMark/>
          </w:tcPr>
          <w:p w14:paraId="40BA81C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62</w:t>
            </w:r>
          </w:p>
        </w:tc>
        <w:tc>
          <w:tcPr>
            <w:tcW w:w="1080" w:type="dxa"/>
            <w:tcBorders>
              <w:top w:val="nil"/>
              <w:left w:val="nil"/>
              <w:bottom w:val="nil"/>
              <w:right w:val="nil"/>
            </w:tcBorders>
            <w:shd w:val="clear" w:color="auto" w:fill="auto"/>
            <w:noWrap/>
            <w:vAlign w:val="bottom"/>
            <w:hideMark/>
          </w:tcPr>
          <w:p w14:paraId="4E117A8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Domestic Turkey</w:t>
            </w:r>
          </w:p>
        </w:tc>
        <w:tc>
          <w:tcPr>
            <w:tcW w:w="900" w:type="dxa"/>
            <w:tcBorders>
              <w:top w:val="nil"/>
              <w:left w:val="nil"/>
              <w:bottom w:val="nil"/>
              <w:right w:val="nil"/>
            </w:tcBorders>
            <w:shd w:val="clear" w:color="auto" w:fill="auto"/>
            <w:noWrap/>
            <w:vAlign w:val="bottom"/>
            <w:hideMark/>
          </w:tcPr>
          <w:p w14:paraId="0F96283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w:t>
            </w:r>
          </w:p>
        </w:tc>
        <w:tc>
          <w:tcPr>
            <w:tcW w:w="1170" w:type="dxa"/>
            <w:tcBorders>
              <w:top w:val="nil"/>
              <w:left w:val="nil"/>
              <w:bottom w:val="nil"/>
              <w:right w:val="nil"/>
            </w:tcBorders>
            <w:shd w:val="clear" w:color="auto" w:fill="auto"/>
            <w:noWrap/>
            <w:vAlign w:val="bottom"/>
            <w:hideMark/>
          </w:tcPr>
          <w:p w14:paraId="0E92A9E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0.395</w:t>
            </w:r>
          </w:p>
        </w:tc>
        <w:tc>
          <w:tcPr>
            <w:tcW w:w="1080" w:type="dxa"/>
            <w:tcBorders>
              <w:top w:val="nil"/>
              <w:left w:val="nil"/>
              <w:bottom w:val="nil"/>
              <w:right w:val="nil"/>
            </w:tcBorders>
            <w:shd w:val="clear" w:color="auto" w:fill="auto"/>
            <w:noWrap/>
            <w:vAlign w:val="bottom"/>
            <w:hideMark/>
          </w:tcPr>
          <w:p w14:paraId="2B8C61B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438DE48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3583EAB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20D0AE7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720" w:type="dxa"/>
            <w:tcBorders>
              <w:top w:val="nil"/>
              <w:left w:val="nil"/>
              <w:bottom w:val="nil"/>
              <w:right w:val="nil"/>
            </w:tcBorders>
            <w:shd w:val="clear" w:color="auto" w:fill="auto"/>
            <w:noWrap/>
            <w:vAlign w:val="bottom"/>
            <w:hideMark/>
          </w:tcPr>
          <w:p w14:paraId="00C1333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0ED5A83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720" w:type="dxa"/>
            <w:tcBorders>
              <w:top w:val="nil"/>
              <w:left w:val="nil"/>
              <w:bottom w:val="nil"/>
              <w:right w:val="nil"/>
            </w:tcBorders>
            <w:shd w:val="clear" w:color="auto" w:fill="auto"/>
            <w:noWrap/>
            <w:vAlign w:val="bottom"/>
            <w:hideMark/>
          </w:tcPr>
          <w:p w14:paraId="35A3B99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65130F1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2736968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2DEA395A" w14:textId="77777777" w:rsidTr="000A03A0">
        <w:trPr>
          <w:trHeight w:val="300"/>
        </w:trPr>
        <w:tc>
          <w:tcPr>
            <w:tcW w:w="555" w:type="dxa"/>
            <w:tcBorders>
              <w:top w:val="nil"/>
              <w:left w:val="nil"/>
              <w:bottom w:val="nil"/>
              <w:right w:val="nil"/>
            </w:tcBorders>
            <w:shd w:val="clear" w:color="auto" w:fill="auto"/>
            <w:noWrap/>
            <w:vAlign w:val="bottom"/>
            <w:hideMark/>
          </w:tcPr>
          <w:p w14:paraId="43EBFA8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63</w:t>
            </w:r>
          </w:p>
        </w:tc>
        <w:tc>
          <w:tcPr>
            <w:tcW w:w="1080" w:type="dxa"/>
            <w:tcBorders>
              <w:top w:val="nil"/>
              <w:left w:val="nil"/>
              <w:bottom w:val="nil"/>
              <w:right w:val="nil"/>
            </w:tcBorders>
            <w:shd w:val="clear" w:color="auto" w:fill="auto"/>
            <w:noWrap/>
            <w:vAlign w:val="bottom"/>
            <w:hideMark/>
          </w:tcPr>
          <w:p w14:paraId="4EF5E9A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Domestic Turkey</w:t>
            </w:r>
          </w:p>
        </w:tc>
        <w:tc>
          <w:tcPr>
            <w:tcW w:w="900" w:type="dxa"/>
            <w:tcBorders>
              <w:top w:val="nil"/>
              <w:left w:val="nil"/>
              <w:bottom w:val="nil"/>
              <w:right w:val="nil"/>
            </w:tcBorders>
            <w:shd w:val="clear" w:color="auto" w:fill="auto"/>
            <w:noWrap/>
            <w:vAlign w:val="bottom"/>
            <w:hideMark/>
          </w:tcPr>
          <w:p w14:paraId="4B1072E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w:t>
            </w:r>
          </w:p>
        </w:tc>
        <w:tc>
          <w:tcPr>
            <w:tcW w:w="1170" w:type="dxa"/>
            <w:tcBorders>
              <w:top w:val="nil"/>
              <w:left w:val="nil"/>
              <w:bottom w:val="nil"/>
              <w:right w:val="nil"/>
            </w:tcBorders>
            <w:shd w:val="clear" w:color="auto" w:fill="auto"/>
            <w:noWrap/>
            <w:vAlign w:val="bottom"/>
            <w:hideMark/>
          </w:tcPr>
          <w:p w14:paraId="511497E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0.434</w:t>
            </w:r>
          </w:p>
        </w:tc>
        <w:tc>
          <w:tcPr>
            <w:tcW w:w="1080" w:type="dxa"/>
            <w:tcBorders>
              <w:top w:val="nil"/>
              <w:left w:val="nil"/>
              <w:bottom w:val="nil"/>
              <w:right w:val="nil"/>
            </w:tcBorders>
            <w:shd w:val="clear" w:color="auto" w:fill="auto"/>
            <w:noWrap/>
            <w:vAlign w:val="bottom"/>
            <w:hideMark/>
          </w:tcPr>
          <w:p w14:paraId="1E1360A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6870300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32EE4C7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7AF82A3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2.5</w:t>
            </w:r>
          </w:p>
        </w:tc>
        <w:tc>
          <w:tcPr>
            <w:tcW w:w="720" w:type="dxa"/>
            <w:tcBorders>
              <w:top w:val="nil"/>
              <w:left w:val="nil"/>
              <w:bottom w:val="nil"/>
              <w:right w:val="nil"/>
            </w:tcBorders>
            <w:shd w:val="clear" w:color="auto" w:fill="auto"/>
            <w:noWrap/>
            <w:vAlign w:val="bottom"/>
            <w:hideMark/>
          </w:tcPr>
          <w:p w14:paraId="1D79BBD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62289BE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720" w:type="dxa"/>
            <w:tcBorders>
              <w:top w:val="nil"/>
              <w:left w:val="nil"/>
              <w:bottom w:val="nil"/>
              <w:right w:val="nil"/>
            </w:tcBorders>
            <w:shd w:val="clear" w:color="auto" w:fill="auto"/>
            <w:noWrap/>
            <w:vAlign w:val="bottom"/>
            <w:hideMark/>
          </w:tcPr>
          <w:p w14:paraId="4AF18A2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2F4D5AC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45A033A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7A2E1641" w14:textId="77777777" w:rsidTr="000A03A0">
        <w:trPr>
          <w:trHeight w:val="300"/>
        </w:trPr>
        <w:tc>
          <w:tcPr>
            <w:tcW w:w="555" w:type="dxa"/>
            <w:tcBorders>
              <w:top w:val="nil"/>
              <w:left w:val="nil"/>
              <w:bottom w:val="nil"/>
              <w:right w:val="nil"/>
            </w:tcBorders>
            <w:shd w:val="clear" w:color="auto" w:fill="auto"/>
            <w:noWrap/>
            <w:vAlign w:val="bottom"/>
            <w:hideMark/>
          </w:tcPr>
          <w:p w14:paraId="0DA7079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64</w:t>
            </w:r>
          </w:p>
        </w:tc>
        <w:tc>
          <w:tcPr>
            <w:tcW w:w="1080" w:type="dxa"/>
            <w:tcBorders>
              <w:top w:val="nil"/>
              <w:left w:val="nil"/>
              <w:bottom w:val="nil"/>
              <w:right w:val="nil"/>
            </w:tcBorders>
            <w:shd w:val="clear" w:color="auto" w:fill="auto"/>
            <w:noWrap/>
            <w:vAlign w:val="bottom"/>
            <w:hideMark/>
          </w:tcPr>
          <w:p w14:paraId="5BD9FF4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Domestic Turkey</w:t>
            </w:r>
          </w:p>
        </w:tc>
        <w:tc>
          <w:tcPr>
            <w:tcW w:w="900" w:type="dxa"/>
            <w:tcBorders>
              <w:top w:val="nil"/>
              <w:left w:val="nil"/>
              <w:bottom w:val="nil"/>
              <w:right w:val="nil"/>
            </w:tcBorders>
            <w:shd w:val="clear" w:color="auto" w:fill="auto"/>
            <w:noWrap/>
            <w:vAlign w:val="bottom"/>
            <w:hideMark/>
          </w:tcPr>
          <w:p w14:paraId="5523D43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w:t>
            </w:r>
          </w:p>
        </w:tc>
        <w:tc>
          <w:tcPr>
            <w:tcW w:w="1170" w:type="dxa"/>
            <w:tcBorders>
              <w:top w:val="nil"/>
              <w:left w:val="nil"/>
              <w:bottom w:val="nil"/>
              <w:right w:val="nil"/>
            </w:tcBorders>
            <w:shd w:val="clear" w:color="auto" w:fill="auto"/>
            <w:noWrap/>
            <w:vAlign w:val="bottom"/>
            <w:hideMark/>
          </w:tcPr>
          <w:p w14:paraId="5A91E28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0.418</w:t>
            </w:r>
          </w:p>
        </w:tc>
        <w:tc>
          <w:tcPr>
            <w:tcW w:w="1080" w:type="dxa"/>
            <w:tcBorders>
              <w:top w:val="nil"/>
              <w:left w:val="nil"/>
              <w:bottom w:val="nil"/>
              <w:right w:val="nil"/>
            </w:tcBorders>
            <w:shd w:val="clear" w:color="auto" w:fill="auto"/>
            <w:noWrap/>
            <w:vAlign w:val="bottom"/>
            <w:hideMark/>
          </w:tcPr>
          <w:p w14:paraId="29AC41F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506C64C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6963B07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307499B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1.5</w:t>
            </w:r>
          </w:p>
        </w:tc>
        <w:tc>
          <w:tcPr>
            <w:tcW w:w="720" w:type="dxa"/>
            <w:tcBorders>
              <w:top w:val="nil"/>
              <w:left w:val="nil"/>
              <w:bottom w:val="nil"/>
              <w:right w:val="nil"/>
            </w:tcBorders>
            <w:shd w:val="clear" w:color="auto" w:fill="auto"/>
            <w:noWrap/>
            <w:vAlign w:val="bottom"/>
            <w:hideMark/>
          </w:tcPr>
          <w:p w14:paraId="043A0A4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41A9F96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720" w:type="dxa"/>
            <w:tcBorders>
              <w:top w:val="nil"/>
              <w:left w:val="nil"/>
              <w:bottom w:val="nil"/>
              <w:right w:val="nil"/>
            </w:tcBorders>
            <w:shd w:val="clear" w:color="auto" w:fill="auto"/>
            <w:noWrap/>
            <w:vAlign w:val="bottom"/>
            <w:hideMark/>
          </w:tcPr>
          <w:p w14:paraId="30D0A3B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4F25035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59FDD70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5717A880" w14:textId="77777777" w:rsidTr="000A03A0">
        <w:trPr>
          <w:trHeight w:val="300"/>
        </w:trPr>
        <w:tc>
          <w:tcPr>
            <w:tcW w:w="555" w:type="dxa"/>
            <w:tcBorders>
              <w:top w:val="nil"/>
              <w:left w:val="nil"/>
              <w:bottom w:val="nil"/>
              <w:right w:val="nil"/>
            </w:tcBorders>
            <w:shd w:val="clear" w:color="auto" w:fill="auto"/>
            <w:noWrap/>
            <w:vAlign w:val="bottom"/>
            <w:hideMark/>
          </w:tcPr>
          <w:p w14:paraId="5518B41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65</w:t>
            </w:r>
          </w:p>
        </w:tc>
        <w:tc>
          <w:tcPr>
            <w:tcW w:w="1080" w:type="dxa"/>
            <w:tcBorders>
              <w:top w:val="nil"/>
              <w:left w:val="nil"/>
              <w:bottom w:val="nil"/>
              <w:right w:val="nil"/>
            </w:tcBorders>
            <w:shd w:val="clear" w:color="auto" w:fill="auto"/>
            <w:noWrap/>
            <w:vAlign w:val="bottom"/>
            <w:hideMark/>
          </w:tcPr>
          <w:p w14:paraId="2FC1FFE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Domestic Turkey</w:t>
            </w:r>
          </w:p>
        </w:tc>
        <w:tc>
          <w:tcPr>
            <w:tcW w:w="900" w:type="dxa"/>
            <w:tcBorders>
              <w:top w:val="nil"/>
              <w:left w:val="nil"/>
              <w:bottom w:val="nil"/>
              <w:right w:val="nil"/>
            </w:tcBorders>
            <w:shd w:val="clear" w:color="auto" w:fill="auto"/>
            <w:noWrap/>
            <w:vAlign w:val="bottom"/>
            <w:hideMark/>
          </w:tcPr>
          <w:p w14:paraId="4083B63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w:t>
            </w:r>
          </w:p>
        </w:tc>
        <w:tc>
          <w:tcPr>
            <w:tcW w:w="1170" w:type="dxa"/>
            <w:tcBorders>
              <w:top w:val="nil"/>
              <w:left w:val="nil"/>
              <w:bottom w:val="nil"/>
              <w:right w:val="nil"/>
            </w:tcBorders>
            <w:shd w:val="clear" w:color="auto" w:fill="auto"/>
            <w:noWrap/>
            <w:vAlign w:val="bottom"/>
            <w:hideMark/>
          </w:tcPr>
          <w:p w14:paraId="17F2E9C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0.382</w:t>
            </w:r>
          </w:p>
        </w:tc>
        <w:tc>
          <w:tcPr>
            <w:tcW w:w="1080" w:type="dxa"/>
            <w:tcBorders>
              <w:top w:val="nil"/>
              <w:left w:val="nil"/>
              <w:bottom w:val="nil"/>
              <w:right w:val="nil"/>
            </w:tcBorders>
            <w:shd w:val="clear" w:color="auto" w:fill="auto"/>
            <w:noWrap/>
            <w:vAlign w:val="bottom"/>
            <w:hideMark/>
          </w:tcPr>
          <w:p w14:paraId="5D00145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6718662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2E12DFC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251E817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1.75</w:t>
            </w:r>
          </w:p>
        </w:tc>
        <w:tc>
          <w:tcPr>
            <w:tcW w:w="720" w:type="dxa"/>
            <w:tcBorders>
              <w:top w:val="nil"/>
              <w:left w:val="nil"/>
              <w:bottom w:val="nil"/>
              <w:right w:val="nil"/>
            </w:tcBorders>
            <w:shd w:val="clear" w:color="auto" w:fill="auto"/>
            <w:noWrap/>
            <w:vAlign w:val="bottom"/>
            <w:hideMark/>
          </w:tcPr>
          <w:p w14:paraId="1E59C5B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7501DCC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2.5</w:t>
            </w:r>
          </w:p>
        </w:tc>
        <w:tc>
          <w:tcPr>
            <w:tcW w:w="720" w:type="dxa"/>
            <w:tcBorders>
              <w:top w:val="nil"/>
              <w:left w:val="nil"/>
              <w:bottom w:val="nil"/>
              <w:right w:val="nil"/>
            </w:tcBorders>
            <w:shd w:val="clear" w:color="auto" w:fill="auto"/>
            <w:noWrap/>
            <w:vAlign w:val="bottom"/>
            <w:hideMark/>
          </w:tcPr>
          <w:p w14:paraId="637EE6E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166DF40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133799E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68151EBF" w14:textId="77777777" w:rsidTr="000A03A0">
        <w:trPr>
          <w:trHeight w:val="300"/>
        </w:trPr>
        <w:tc>
          <w:tcPr>
            <w:tcW w:w="555" w:type="dxa"/>
            <w:tcBorders>
              <w:top w:val="nil"/>
              <w:left w:val="nil"/>
              <w:bottom w:val="nil"/>
              <w:right w:val="nil"/>
            </w:tcBorders>
            <w:shd w:val="clear" w:color="auto" w:fill="auto"/>
            <w:noWrap/>
            <w:vAlign w:val="bottom"/>
            <w:hideMark/>
          </w:tcPr>
          <w:p w14:paraId="41A82D3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66</w:t>
            </w:r>
          </w:p>
        </w:tc>
        <w:tc>
          <w:tcPr>
            <w:tcW w:w="1080" w:type="dxa"/>
            <w:tcBorders>
              <w:top w:val="nil"/>
              <w:left w:val="nil"/>
              <w:bottom w:val="nil"/>
              <w:right w:val="nil"/>
            </w:tcBorders>
            <w:shd w:val="clear" w:color="auto" w:fill="auto"/>
            <w:noWrap/>
            <w:vAlign w:val="bottom"/>
            <w:hideMark/>
          </w:tcPr>
          <w:p w14:paraId="6BDA597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Domestic Turkey</w:t>
            </w:r>
          </w:p>
        </w:tc>
        <w:tc>
          <w:tcPr>
            <w:tcW w:w="900" w:type="dxa"/>
            <w:tcBorders>
              <w:top w:val="nil"/>
              <w:left w:val="nil"/>
              <w:bottom w:val="nil"/>
              <w:right w:val="nil"/>
            </w:tcBorders>
            <w:shd w:val="clear" w:color="auto" w:fill="auto"/>
            <w:noWrap/>
            <w:vAlign w:val="bottom"/>
            <w:hideMark/>
          </w:tcPr>
          <w:p w14:paraId="32A7DC1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w:t>
            </w:r>
          </w:p>
        </w:tc>
        <w:tc>
          <w:tcPr>
            <w:tcW w:w="1170" w:type="dxa"/>
            <w:tcBorders>
              <w:top w:val="nil"/>
              <w:left w:val="nil"/>
              <w:bottom w:val="nil"/>
              <w:right w:val="nil"/>
            </w:tcBorders>
            <w:shd w:val="clear" w:color="auto" w:fill="auto"/>
            <w:noWrap/>
            <w:vAlign w:val="bottom"/>
            <w:hideMark/>
          </w:tcPr>
          <w:p w14:paraId="6CB3238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0.391</w:t>
            </w:r>
          </w:p>
        </w:tc>
        <w:tc>
          <w:tcPr>
            <w:tcW w:w="1080" w:type="dxa"/>
            <w:tcBorders>
              <w:top w:val="nil"/>
              <w:left w:val="nil"/>
              <w:bottom w:val="nil"/>
              <w:right w:val="nil"/>
            </w:tcBorders>
            <w:shd w:val="clear" w:color="auto" w:fill="auto"/>
            <w:noWrap/>
            <w:vAlign w:val="bottom"/>
            <w:hideMark/>
          </w:tcPr>
          <w:p w14:paraId="2F664B8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026C6C7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1489AC5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00A5EF7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1.75</w:t>
            </w:r>
          </w:p>
        </w:tc>
        <w:tc>
          <w:tcPr>
            <w:tcW w:w="720" w:type="dxa"/>
            <w:tcBorders>
              <w:top w:val="nil"/>
              <w:left w:val="nil"/>
              <w:bottom w:val="nil"/>
              <w:right w:val="nil"/>
            </w:tcBorders>
            <w:shd w:val="clear" w:color="auto" w:fill="auto"/>
            <w:noWrap/>
            <w:vAlign w:val="bottom"/>
            <w:hideMark/>
          </w:tcPr>
          <w:p w14:paraId="78E0488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4F4B218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720" w:type="dxa"/>
            <w:tcBorders>
              <w:top w:val="nil"/>
              <w:left w:val="nil"/>
              <w:bottom w:val="nil"/>
              <w:right w:val="nil"/>
            </w:tcBorders>
            <w:shd w:val="clear" w:color="auto" w:fill="auto"/>
            <w:noWrap/>
            <w:vAlign w:val="bottom"/>
            <w:hideMark/>
          </w:tcPr>
          <w:p w14:paraId="1052568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41CDE65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1309552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2C20F545" w14:textId="77777777" w:rsidTr="000A03A0">
        <w:trPr>
          <w:trHeight w:val="300"/>
        </w:trPr>
        <w:tc>
          <w:tcPr>
            <w:tcW w:w="555" w:type="dxa"/>
            <w:tcBorders>
              <w:top w:val="nil"/>
              <w:left w:val="nil"/>
              <w:bottom w:val="nil"/>
              <w:right w:val="nil"/>
            </w:tcBorders>
            <w:shd w:val="clear" w:color="auto" w:fill="auto"/>
            <w:noWrap/>
            <w:vAlign w:val="bottom"/>
            <w:hideMark/>
          </w:tcPr>
          <w:p w14:paraId="0D49743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67</w:t>
            </w:r>
          </w:p>
        </w:tc>
        <w:tc>
          <w:tcPr>
            <w:tcW w:w="1080" w:type="dxa"/>
            <w:tcBorders>
              <w:top w:val="nil"/>
              <w:left w:val="nil"/>
              <w:bottom w:val="nil"/>
              <w:right w:val="nil"/>
            </w:tcBorders>
            <w:shd w:val="clear" w:color="auto" w:fill="auto"/>
            <w:noWrap/>
            <w:vAlign w:val="bottom"/>
            <w:hideMark/>
          </w:tcPr>
          <w:p w14:paraId="55FBE18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Domestic Turkey</w:t>
            </w:r>
          </w:p>
        </w:tc>
        <w:tc>
          <w:tcPr>
            <w:tcW w:w="900" w:type="dxa"/>
            <w:tcBorders>
              <w:top w:val="nil"/>
              <w:left w:val="nil"/>
              <w:bottom w:val="nil"/>
              <w:right w:val="nil"/>
            </w:tcBorders>
            <w:shd w:val="clear" w:color="auto" w:fill="auto"/>
            <w:noWrap/>
            <w:vAlign w:val="bottom"/>
            <w:hideMark/>
          </w:tcPr>
          <w:p w14:paraId="3B07F4C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w:t>
            </w:r>
          </w:p>
        </w:tc>
        <w:tc>
          <w:tcPr>
            <w:tcW w:w="1170" w:type="dxa"/>
            <w:tcBorders>
              <w:top w:val="nil"/>
              <w:left w:val="nil"/>
              <w:bottom w:val="nil"/>
              <w:right w:val="nil"/>
            </w:tcBorders>
            <w:shd w:val="clear" w:color="auto" w:fill="auto"/>
            <w:noWrap/>
            <w:vAlign w:val="bottom"/>
            <w:hideMark/>
          </w:tcPr>
          <w:p w14:paraId="3B47208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w:t>
            </w:r>
          </w:p>
        </w:tc>
        <w:tc>
          <w:tcPr>
            <w:tcW w:w="1080" w:type="dxa"/>
            <w:tcBorders>
              <w:top w:val="nil"/>
              <w:left w:val="nil"/>
              <w:bottom w:val="nil"/>
              <w:right w:val="nil"/>
            </w:tcBorders>
            <w:shd w:val="clear" w:color="auto" w:fill="auto"/>
            <w:noWrap/>
            <w:vAlign w:val="bottom"/>
            <w:hideMark/>
          </w:tcPr>
          <w:p w14:paraId="32B6F25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2F7CE38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6530A02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157D05A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720" w:type="dxa"/>
            <w:tcBorders>
              <w:top w:val="nil"/>
              <w:left w:val="nil"/>
              <w:bottom w:val="nil"/>
              <w:right w:val="nil"/>
            </w:tcBorders>
            <w:shd w:val="clear" w:color="auto" w:fill="auto"/>
            <w:noWrap/>
            <w:vAlign w:val="bottom"/>
            <w:hideMark/>
          </w:tcPr>
          <w:p w14:paraId="784DEF4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60E1E91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2.9</w:t>
            </w:r>
          </w:p>
        </w:tc>
        <w:tc>
          <w:tcPr>
            <w:tcW w:w="720" w:type="dxa"/>
            <w:tcBorders>
              <w:top w:val="nil"/>
              <w:left w:val="nil"/>
              <w:bottom w:val="nil"/>
              <w:right w:val="nil"/>
            </w:tcBorders>
            <w:shd w:val="clear" w:color="auto" w:fill="auto"/>
            <w:noWrap/>
            <w:vAlign w:val="bottom"/>
            <w:hideMark/>
          </w:tcPr>
          <w:p w14:paraId="55B8C17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2BE3F55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6346BF2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1A61A6E2" w14:textId="77777777" w:rsidTr="000A03A0">
        <w:trPr>
          <w:trHeight w:val="300"/>
        </w:trPr>
        <w:tc>
          <w:tcPr>
            <w:tcW w:w="555" w:type="dxa"/>
            <w:tcBorders>
              <w:top w:val="nil"/>
              <w:left w:val="nil"/>
              <w:bottom w:val="nil"/>
              <w:right w:val="nil"/>
            </w:tcBorders>
            <w:shd w:val="clear" w:color="auto" w:fill="auto"/>
            <w:noWrap/>
            <w:vAlign w:val="bottom"/>
            <w:hideMark/>
          </w:tcPr>
          <w:p w14:paraId="076E1C5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68</w:t>
            </w:r>
          </w:p>
        </w:tc>
        <w:tc>
          <w:tcPr>
            <w:tcW w:w="1080" w:type="dxa"/>
            <w:tcBorders>
              <w:top w:val="nil"/>
              <w:left w:val="nil"/>
              <w:bottom w:val="nil"/>
              <w:right w:val="nil"/>
            </w:tcBorders>
            <w:shd w:val="clear" w:color="auto" w:fill="auto"/>
            <w:noWrap/>
            <w:vAlign w:val="bottom"/>
            <w:hideMark/>
          </w:tcPr>
          <w:p w14:paraId="2641883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Domestic Turkey</w:t>
            </w:r>
          </w:p>
        </w:tc>
        <w:tc>
          <w:tcPr>
            <w:tcW w:w="900" w:type="dxa"/>
            <w:tcBorders>
              <w:top w:val="nil"/>
              <w:left w:val="nil"/>
              <w:bottom w:val="nil"/>
              <w:right w:val="nil"/>
            </w:tcBorders>
            <w:shd w:val="clear" w:color="auto" w:fill="auto"/>
            <w:noWrap/>
            <w:vAlign w:val="bottom"/>
            <w:hideMark/>
          </w:tcPr>
          <w:p w14:paraId="3B12E38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w:t>
            </w:r>
          </w:p>
        </w:tc>
        <w:tc>
          <w:tcPr>
            <w:tcW w:w="1170" w:type="dxa"/>
            <w:tcBorders>
              <w:top w:val="nil"/>
              <w:left w:val="nil"/>
              <w:bottom w:val="nil"/>
              <w:right w:val="nil"/>
            </w:tcBorders>
            <w:shd w:val="clear" w:color="auto" w:fill="auto"/>
            <w:noWrap/>
            <w:vAlign w:val="bottom"/>
            <w:hideMark/>
          </w:tcPr>
          <w:p w14:paraId="5EAF3AB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0.361</w:t>
            </w:r>
          </w:p>
        </w:tc>
        <w:tc>
          <w:tcPr>
            <w:tcW w:w="1080" w:type="dxa"/>
            <w:tcBorders>
              <w:top w:val="nil"/>
              <w:left w:val="nil"/>
              <w:bottom w:val="nil"/>
              <w:right w:val="nil"/>
            </w:tcBorders>
            <w:shd w:val="clear" w:color="auto" w:fill="auto"/>
            <w:noWrap/>
            <w:vAlign w:val="bottom"/>
            <w:hideMark/>
          </w:tcPr>
          <w:p w14:paraId="036D1AD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0BAB43B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44523B6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21BE539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0.75</w:t>
            </w:r>
          </w:p>
        </w:tc>
        <w:tc>
          <w:tcPr>
            <w:tcW w:w="720" w:type="dxa"/>
            <w:tcBorders>
              <w:top w:val="nil"/>
              <w:left w:val="nil"/>
              <w:bottom w:val="nil"/>
              <w:right w:val="nil"/>
            </w:tcBorders>
            <w:shd w:val="clear" w:color="auto" w:fill="auto"/>
            <w:noWrap/>
            <w:vAlign w:val="bottom"/>
            <w:hideMark/>
          </w:tcPr>
          <w:p w14:paraId="1D99618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20406A0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1.9</w:t>
            </w:r>
          </w:p>
        </w:tc>
        <w:tc>
          <w:tcPr>
            <w:tcW w:w="720" w:type="dxa"/>
            <w:tcBorders>
              <w:top w:val="nil"/>
              <w:left w:val="nil"/>
              <w:bottom w:val="nil"/>
              <w:right w:val="nil"/>
            </w:tcBorders>
            <w:shd w:val="clear" w:color="auto" w:fill="auto"/>
            <w:noWrap/>
            <w:vAlign w:val="bottom"/>
            <w:hideMark/>
          </w:tcPr>
          <w:p w14:paraId="6230D93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070A468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303FCB2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55B75757" w14:textId="77777777" w:rsidTr="000A03A0">
        <w:trPr>
          <w:trHeight w:val="300"/>
        </w:trPr>
        <w:tc>
          <w:tcPr>
            <w:tcW w:w="555" w:type="dxa"/>
            <w:tcBorders>
              <w:top w:val="nil"/>
              <w:left w:val="nil"/>
              <w:bottom w:val="nil"/>
              <w:right w:val="nil"/>
            </w:tcBorders>
            <w:shd w:val="clear" w:color="auto" w:fill="auto"/>
            <w:noWrap/>
            <w:vAlign w:val="bottom"/>
            <w:hideMark/>
          </w:tcPr>
          <w:p w14:paraId="2F4BEE6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69</w:t>
            </w:r>
          </w:p>
        </w:tc>
        <w:tc>
          <w:tcPr>
            <w:tcW w:w="1080" w:type="dxa"/>
            <w:tcBorders>
              <w:top w:val="nil"/>
              <w:left w:val="nil"/>
              <w:bottom w:val="nil"/>
              <w:right w:val="nil"/>
            </w:tcBorders>
            <w:shd w:val="clear" w:color="auto" w:fill="auto"/>
            <w:noWrap/>
            <w:vAlign w:val="bottom"/>
            <w:hideMark/>
          </w:tcPr>
          <w:p w14:paraId="0F0628D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Domestic Turkey</w:t>
            </w:r>
          </w:p>
        </w:tc>
        <w:tc>
          <w:tcPr>
            <w:tcW w:w="900" w:type="dxa"/>
            <w:tcBorders>
              <w:top w:val="nil"/>
              <w:left w:val="nil"/>
              <w:bottom w:val="nil"/>
              <w:right w:val="nil"/>
            </w:tcBorders>
            <w:shd w:val="clear" w:color="auto" w:fill="auto"/>
            <w:noWrap/>
            <w:vAlign w:val="bottom"/>
            <w:hideMark/>
          </w:tcPr>
          <w:p w14:paraId="7A59426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w:t>
            </w:r>
          </w:p>
        </w:tc>
        <w:tc>
          <w:tcPr>
            <w:tcW w:w="1170" w:type="dxa"/>
            <w:tcBorders>
              <w:top w:val="nil"/>
              <w:left w:val="nil"/>
              <w:bottom w:val="nil"/>
              <w:right w:val="nil"/>
            </w:tcBorders>
            <w:shd w:val="clear" w:color="auto" w:fill="auto"/>
            <w:noWrap/>
            <w:vAlign w:val="bottom"/>
            <w:hideMark/>
          </w:tcPr>
          <w:p w14:paraId="4D5641A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0.384</w:t>
            </w:r>
          </w:p>
        </w:tc>
        <w:tc>
          <w:tcPr>
            <w:tcW w:w="1080" w:type="dxa"/>
            <w:tcBorders>
              <w:top w:val="nil"/>
              <w:left w:val="nil"/>
              <w:bottom w:val="nil"/>
              <w:right w:val="nil"/>
            </w:tcBorders>
            <w:shd w:val="clear" w:color="auto" w:fill="auto"/>
            <w:noWrap/>
            <w:vAlign w:val="bottom"/>
            <w:hideMark/>
          </w:tcPr>
          <w:p w14:paraId="0120F5B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6880203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1661901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37E09B3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720" w:type="dxa"/>
            <w:tcBorders>
              <w:top w:val="nil"/>
              <w:left w:val="nil"/>
              <w:bottom w:val="nil"/>
              <w:right w:val="nil"/>
            </w:tcBorders>
            <w:shd w:val="clear" w:color="auto" w:fill="auto"/>
            <w:noWrap/>
            <w:vAlign w:val="bottom"/>
            <w:hideMark/>
          </w:tcPr>
          <w:p w14:paraId="3EAE776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4628552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1.7</w:t>
            </w:r>
          </w:p>
        </w:tc>
        <w:tc>
          <w:tcPr>
            <w:tcW w:w="720" w:type="dxa"/>
            <w:tcBorders>
              <w:top w:val="nil"/>
              <w:left w:val="nil"/>
              <w:bottom w:val="nil"/>
              <w:right w:val="nil"/>
            </w:tcBorders>
            <w:shd w:val="clear" w:color="auto" w:fill="auto"/>
            <w:noWrap/>
            <w:vAlign w:val="bottom"/>
            <w:hideMark/>
          </w:tcPr>
          <w:p w14:paraId="1457C11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059755D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19C5D63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0F6B1FD2" w14:textId="77777777" w:rsidTr="000A03A0">
        <w:trPr>
          <w:trHeight w:val="300"/>
        </w:trPr>
        <w:tc>
          <w:tcPr>
            <w:tcW w:w="555" w:type="dxa"/>
            <w:tcBorders>
              <w:top w:val="nil"/>
              <w:left w:val="nil"/>
              <w:bottom w:val="nil"/>
              <w:right w:val="nil"/>
            </w:tcBorders>
            <w:shd w:val="clear" w:color="auto" w:fill="auto"/>
            <w:noWrap/>
            <w:vAlign w:val="bottom"/>
            <w:hideMark/>
          </w:tcPr>
          <w:p w14:paraId="759E854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70</w:t>
            </w:r>
          </w:p>
        </w:tc>
        <w:tc>
          <w:tcPr>
            <w:tcW w:w="1080" w:type="dxa"/>
            <w:tcBorders>
              <w:top w:val="nil"/>
              <w:left w:val="nil"/>
              <w:bottom w:val="nil"/>
              <w:right w:val="nil"/>
            </w:tcBorders>
            <w:shd w:val="clear" w:color="auto" w:fill="auto"/>
            <w:noWrap/>
            <w:vAlign w:val="bottom"/>
            <w:hideMark/>
          </w:tcPr>
          <w:p w14:paraId="5D6B415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Domestic Turkey</w:t>
            </w:r>
          </w:p>
        </w:tc>
        <w:tc>
          <w:tcPr>
            <w:tcW w:w="900" w:type="dxa"/>
            <w:tcBorders>
              <w:top w:val="nil"/>
              <w:left w:val="nil"/>
              <w:bottom w:val="nil"/>
              <w:right w:val="nil"/>
            </w:tcBorders>
            <w:shd w:val="clear" w:color="auto" w:fill="auto"/>
            <w:noWrap/>
            <w:vAlign w:val="bottom"/>
            <w:hideMark/>
          </w:tcPr>
          <w:p w14:paraId="76B5A28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w:t>
            </w:r>
          </w:p>
        </w:tc>
        <w:tc>
          <w:tcPr>
            <w:tcW w:w="1170" w:type="dxa"/>
            <w:tcBorders>
              <w:top w:val="nil"/>
              <w:left w:val="nil"/>
              <w:bottom w:val="nil"/>
              <w:right w:val="nil"/>
            </w:tcBorders>
            <w:shd w:val="clear" w:color="auto" w:fill="auto"/>
            <w:noWrap/>
            <w:vAlign w:val="bottom"/>
            <w:hideMark/>
          </w:tcPr>
          <w:p w14:paraId="3128262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0.392</w:t>
            </w:r>
          </w:p>
        </w:tc>
        <w:tc>
          <w:tcPr>
            <w:tcW w:w="1080" w:type="dxa"/>
            <w:tcBorders>
              <w:top w:val="nil"/>
              <w:left w:val="nil"/>
              <w:bottom w:val="nil"/>
              <w:right w:val="nil"/>
            </w:tcBorders>
            <w:shd w:val="clear" w:color="auto" w:fill="auto"/>
            <w:noWrap/>
            <w:vAlign w:val="bottom"/>
            <w:hideMark/>
          </w:tcPr>
          <w:p w14:paraId="6C4C603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4914D53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3F4526F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5AF4356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1.5</w:t>
            </w:r>
          </w:p>
        </w:tc>
        <w:tc>
          <w:tcPr>
            <w:tcW w:w="720" w:type="dxa"/>
            <w:tcBorders>
              <w:top w:val="nil"/>
              <w:left w:val="nil"/>
              <w:bottom w:val="nil"/>
              <w:right w:val="nil"/>
            </w:tcBorders>
            <w:shd w:val="clear" w:color="auto" w:fill="auto"/>
            <w:noWrap/>
            <w:vAlign w:val="bottom"/>
            <w:hideMark/>
          </w:tcPr>
          <w:p w14:paraId="65B1BDA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6EC5BEE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1.7</w:t>
            </w:r>
          </w:p>
        </w:tc>
        <w:tc>
          <w:tcPr>
            <w:tcW w:w="720" w:type="dxa"/>
            <w:tcBorders>
              <w:top w:val="nil"/>
              <w:left w:val="nil"/>
              <w:bottom w:val="nil"/>
              <w:right w:val="nil"/>
            </w:tcBorders>
            <w:shd w:val="clear" w:color="auto" w:fill="auto"/>
            <w:noWrap/>
            <w:vAlign w:val="bottom"/>
            <w:hideMark/>
          </w:tcPr>
          <w:p w14:paraId="333A95B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698D6A0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712ABB9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18E16904" w14:textId="77777777" w:rsidTr="000A03A0">
        <w:trPr>
          <w:trHeight w:val="300"/>
        </w:trPr>
        <w:tc>
          <w:tcPr>
            <w:tcW w:w="555" w:type="dxa"/>
            <w:tcBorders>
              <w:top w:val="nil"/>
              <w:left w:val="nil"/>
              <w:bottom w:val="nil"/>
              <w:right w:val="nil"/>
            </w:tcBorders>
            <w:shd w:val="clear" w:color="auto" w:fill="auto"/>
            <w:noWrap/>
            <w:vAlign w:val="bottom"/>
            <w:hideMark/>
          </w:tcPr>
          <w:p w14:paraId="1BB062E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71</w:t>
            </w:r>
          </w:p>
        </w:tc>
        <w:tc>
          <w:tcPr>
            <w:tcW w:w="1080" w:type="dxa"/>
            <w:tcBorders>
              <w:top w:val="nil"/>
              <w:left w:val="nil"/>
              <w:bottom w:val="nil"/>
              <w:right w:val="nil"/>
            </w:tcBorders>
            <w:shd w:val="clear" w:color="auto" w:fill="auto"/>
            <w:noWrap/>
            <w:vAlign w:val="bottom"/>
            <w:hideMark/>
          </w:tcPr>
          <w:p w14:paraId="58CFFB4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Domestic Turkey</w:t>
            </w:r>
          </w:p>
        </w:tc>
        <w:tc>
          <w:tcPr>
            <w:tcW w:w="900" w:type="dxa"/>
            <w:tcBorders>
              <w:top w:val="nil"/>
              <w:left w:val="nil"/>
              <w:bottom w:val="nil"/>
              <w:right w:val="nil"/>
            </w:tcBorders>
            <w:shd w:val="clear" w:color="auto" w:fill="auto"/>
            <w:noWrap/>
            <w:vAlign w:val="bottom"/>
            <w:hideMark/>
          </w:tcPr>
          <w:p w14:paraId="3DE8DE0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6</w:t>
            </w:r>
          </w:p>
        </w:tc>
        <w:tc>
          <w:tcPr>
            <w:tcW w:w="1170" w:type="dxa"/>
            <w:tcBorders>
              <w:top w:val="nil"/>
              <w:left w:val="nil"/>
              <w:bottom w:val="nil"/>
              <w:right w:val="nil"/>
            </w:tcBorders>
            <w:shd w:val="clear" w:color="auto" w:fill="auto"/>
            <w:noWrap/>
            <w:vAlign w:val="bottom"/>
            <w:hideMark/>
          </w:tcPr>
          <w:p w14:paraId="299B056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0.343</w:t>
            </w:r>
          </w:p>
        </w:tc>
        <w:tc>
          <w:tcPr>
            <w:tcW w:w="1080" w:type="dxa"/>
            <w:tcBorders>
              <w:top w:val="nil"/>
              <w:left w:val="nil"/>
              <w:bottom w:val="nil"/>
              <w:right w:val="nil"/>
            </w:tcBorders>
            <w:shd w:val="clear" w:color="auto" w:fill="auto"/>
            <w:noWrap/>
            <w:vAlign w:val="bottom"/>
            <w:hideMark/>
          </w:tcPr>
          <w:p w14:paraId="3B2AAC6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6F25253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7F1280F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03EB05B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720" w:type="dxa"/>
            <w:tcBorders>
              <w:top w:val="nil"/>
              <w:left w:val="nil"/>
              <w:bottom w:val="nil"/>
              <w:right w:val="nil"/>
            </w:tcBorders>
            <w:shd w:val="clear" w:color="auto" w:fill="auto"/>
            <w:noWrap/>
            <w:vAlign w:val="bottom"/>
            <w:hideMark/>
          </w:tcPr>
          <w:p w14:paraId="6A46D99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0.8</w:t>
            </w:r>
          </w:p>
        </w:tc>
        <w:tc>
          <w:tcPr>
            <w:tcW w:w="1170" w:type="dxa"/>
            <w:tcBorders>
              <w:top w:val="nil"/>
              <w:left w:val="nil"/>
              <w:bottom w:val="nil"/>
              <w:right w:val="nil"/>
            </w:tcBorders>
            <w:shd w:val="clear" w:color="auto" w:fill="auto"/>
            <w:noWrap/>
            <w:vAlign w:val="bottom"/>
            <w:hideMark/>
          </w:tcPr>
          <w:p w14:paraId="3B15E10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1.4</w:t>
            </w:r>
          </w:p>
        </w:tc>
        <w:tc>
          <w:tcPr>
            <w:tcW w:w="720" w:type="dxa"/>
            <w:tcBorders>
              <w:top w:val="nil"/>
              <w:left w:val="nil"/>
              <w:bottom w:val="nil"/>
              <w:right w:val="nil"/>
            </w:tcBorders>
            <w:shd w:val="clear" w:color="auto" w:fill="auto"/>
            <w:noWrap/>
            <w:vAlign w:val="bottom"/>
            <w:hideMark/>
          </w:tcPr>
          <w:p w14:paraId="5166905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66BC991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6C4B1E9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7CA59AAD" w14:textId="77777777" w:rsidTr="000A03A0">
        <w:trPr>
          <w:trHeight w:val="300"/>
        </w:trPr>
        <w:tc>
          <w:tcPr>
            <w:tcW w:w="555" w:type="dxa"/>
            <w:tcBorders>
              <w:top w:val="nil"/>
              <w:left w:val="nil"/>
              <w:bottom w:val="nil"/>
              <w:right w:val="nil"/>
            </w:tcBorders>
            <w:shd w:val="clear" w:color="auto" w:fill="auto"/>
            <w:noWrap/>
            <w:vAlign w:val="bottom"/>
            <w:hideMark/>
          </w:tcPr>
          <w:p w14:paraId="1A86702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72</w:t>
            </w:r>
          </w:p>
        </w:tc>
        <w:tc>
          <w:tcPr>
            <w:tcW w:w="1080" w:type="dxa"/>
            <w:tcBorders>
              <w:top w:val="nil"/>
              <w:left w:val="nil"/>
              <w:bottom w:val="nil"/>
              <w:right w:val="nil"/>
            </w:tcBorders>
            <w:shd w:val="clear" w:color="auto" w:fill="auto"/>
            <w:noWrap/>
            <w:vAlign w:val="bottom"/>
            <w:hideMark/>
          </w:tcPr>
          <w:p w14:paraId="32888C3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3B78C95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23D1E06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0.269</w:t>
            </w:r>
          </w:p>
        </w:tc>
        <w:tc>
          <w:tcPr>
            <w:tcW w:w="1080" w:type="dxa"/>
            <w:tcBorders>
              <w:top w:val="nil"/>
              <w:left w:val="nil"/>
              <w:bottom w:val="nil"/>
              <w:right w:val="nil"/>
            </w:tcBorders>
            <w:shd w:val="clear" w:color="auto" w:fill="auto"/>
            <w:noWrap/>
            <w:vAlign w:val="bottom"/>
            <w:hideMark/>
          </w:tcPr>
          <w:p w14:paraId="4599E32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3BABF09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4E3984C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0FA7C1C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720" w:type="dxa"/>
            <w:tcBorders>
              <w:top w:val="nil"/>
              <w:left w:val="nil"/>
              <w:bottom w:val="nil"/>
              <w:right w:val="nil"/>
            </w:tcBorders>
            <w:shd w:val="clear" w:color="auto" w:fill="auto"/>
            <w:noWrap/>
            <w:vAlign w:val="bottom"/>
            <w:hideMark/>
          </w:tcPr>
          <w:p w14:paraId="31C1AFF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6E881A7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720" w:type="dxa"/>
            <w:tcBorders>
              <w:top w:val="nil"/>
              <w:left w:val="nil"/>
              <w:bottom w:val="nil"/>
              <w:right w:val="nil"/>
            </w:tcBorders>
            <w:shd w:val="clear" w:color="auto" w:fill="auto"/>
            <w:noWrap/>
            <w:vAlign w:val="bottom"/>
            <w:hideMark/>
          </w:tcPr>
          <w:p w14:paraId="766C974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3EF5753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699E656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69848B0A" w14:textId="77777777" w:rsidTr="000A03A0">
        <w:trPr>
          <w:trHeight w:val="300"/>
        </w:trPr>
        <w:tc>
          <w:tcPr>
            <w:tcW w:w="555" w:type="dxa"/>
            <w:tcBorders>
              <w:top w:val="nil"/>
              <w:left w:val="nil"/>
              <w:bottom w:val="nil"/>
              <w:right w:val="nil"/>
            </w:tcBorders>
            <w:shd w:val="clear" w:color="auto" w:fill="auto"/>
            <w:noWrap/>
            <w:vAlign w:val="bottom"/>
            <w:hideMark/>
          </w:tcPr>
          <w:p w14:paraId="782BD2C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73</w:t>
            </w:r>
          </w:p>
        </w:tc>
        <w:tc>
          <w:tcPr>
            <w:tcW w:w="1080" w:type="dxa"/>
            <w:tcBorders>
              <w:top w:val="nil"/>
              <w:left w:val="nil"/>
              <w:bottom w:val="nil"/>
              <w:right w:val="nil"/>
            </w:tcBorders>
            <w:shd w:val="clear" w:color="auto" w:fill="auto"/>
            <w:noWrap/>
            <w:vAlign w:val="bottom"/>
            <w:hideMark/>
          </w:tcPr>
          <w:p w14:paraId="44415CA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1A8D50F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3A67A75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0.269</w:t>
            </w:r>
          </w:p>
        </w:tc>
        <w:tc>
          <w:tcPr>
            <w:tcW w:w="1080" w:type="dxa"/>
            <w:tcBorders>
              <w:top w:val="nil"/>
              <w:left w:val="nil"/>
              <w:bottom w:val="nil"/>
              <w:right w:val="nil"/>
            </w:tcBorders>
            <w:shd w:val="clear" w:color="auto" w:fill="auto"/>
            <w:noWrap/>
            <w:vAlign w:val="bottom"/>
            <w:hideMark/>
          </w:tcPr>
          <w:p w14:paraId="358C64E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66074AF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40D3617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084EB82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720" w:type="dxa"/>
            <w:tcBorders>
              <w:top w:val="nil"/>
              <w:left w:val="nil"/>
              <w:bottom w:val="nil"/>
              <w:right w:val="nil"/>
            </w:tcBorders>
            <w:shd w:val="clear" w:color="auto" w:fill="auto"/>
            <w:noWrap/>
            <w:vAlign w:val="bottom"/>
            <w:hideMark/>
          </w:tcPr>
          <w:p w14:paraId="4EFB39D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16E68AC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720" w:type="dxa"/>
            <w:tcBorders>
              <w:top w:val="nil"/>
              <w:left w:val="nil"/>
              <w:bottom w:val="nil"/>
              <w:right w:val="nil"/>
            </w:tcBorders>
            <w:shd w:val="clear" w:color="auto" w:fill="auto"/>
            <w:noWrap/>
            <w:vAlign w:val="bottom"/>
            <w:hideMark/>
          </w:tcPr>
          <w:p w14:paraId="2566CB7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739744A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0D329B8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52621C9D" w14:textId="77777777" w:rsidTr="000A03A0">
        <w:trPr>
          <w:trHeight w:val="300"/>
        </w:trPr>
        <w:tc>
          <w:tcPr>
            <w:tcW w:w="555" w:type="dxa"/>
            <w:tcBorders>
              <w:top w:val="nil"/>
              <w:left w:val="nil"/>
              <w:bottom w:val="nil"/>
              <w:right w:val="nil"/>
            </w:tcBorders>
            <w:shd w:val="clear" w:color="auto" w:fill="auto"/>
            <w:noWrap/>
            <w:vAlign w:val="bottom"/>
            <w:hideMark/>
          </w:tcPr>
          <w:p w14:paraId="1CD6DD0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74</w:t>
            </w:r>
          </w:p>
        </w:tc>
        <w:tc>
          <w:tcPr>
            <w:tcW w:w="1080" w:type="dxa"/>
            <w:tcBorders>
              <w:top w:val="nil"/>
              <w:left w:val="nil"/>
              <w:bottom w:val="nil"/>
              <w:right w:val="nil"/>
            </w:tcBorders>
            <w:shd w:val="clear" w:color="auto" w:fill="auto"/>
            <w:noWrap/>
            <w:vAlign w:val="bottom"/>
            <w:hideMark/>
          </w:tcPr>
          <w:p w14:paraId="79EAC3B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3E64143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20681A7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0.298</w:t>
            </w:r>
          </w:p>
        </w:tc>
        <w:tc>
          <w:tcPr>
            <w:tcW w:w="1080" w:type="dxa"/>
            <w:tcBorders>
              <w:top w:val="nil"/>
              <w:left w:val="nil"/>
              <w:bottom w:val="nil"/>
              <w:right w:val="nil"/>
            </w:tcBorders>
            <w:shd w:val="clear" w:color="auto" w:fill="auto"/>
            <w:noWrap/>
            <w:vAlign w:val="bottom"/>
            <w:hideMark/>
          </w:tcPr>
          <w:p w14:paraId="54CCC9B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4F63FE1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4A17E5E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11DB296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3.25</w:t>
            </w:r>
          </w:p>
        </w:tc>
        <w:tc>
          <w:tcPr>
            <w:tcW w:w="720" w:type="dxa"/>
            <w:tcBorders>
              <w:top w:val="nil"/>
              <w:left w:val="nil"/>
              <w:bottom w:val="nil"/>
              <w:right w:val="nil"/>
            </w:tcBorders>
            <w:shd w:val="clear" w:color="auto" w:fill="auto"/>
            <w:noWrap/>
            <w:vAlign w:val="bottom"/>
            <w:hideMark/>
          </w:tcPr>
          <w:p w14:paraId="1FCF480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6E0A191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2.3</w:t>
            </w:r>
          </w:p>
        </w:tc>
        <w:tc>
          <w:tcPr>
            <w:tcW w:w="720" w:type="dxa"/>
            <w:tcBorders>
              <w:top w:val="nil"/>
              <w:left w:val="nil"/>
              <w:bottom w:val="nil"/>
              <w:right w:val="nil"/>
            </w:tcBorders>
            <w:shd w:val="clear" w:color="auto" w:fill="auto"/>
            <w:noWrap/>
            <w:vAlign w:val="bottom"/>
            <w:hideMark/>
          </w:tcPr>
          <w:p w14:paraId="14707EB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3AB8F3C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646D5BA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104FFE7D" w14:textId="77777777" w:rsidTr="000A03A0">
        <w:trPr>
          <w:trHeight w:val="300"/>
        </w:trPr>
        <w:tc>
          <w:tcPr>
            <w:tcW w:w="555" w:type="dxa"/>
            <w:tcBorders>
              <w:top w:val="nil"/>
              <w:left w:val="nil"/>
              <w:bottom w:val="nil"/>
              <w:right w:val="nil"/>
            </w:tcBorders>
            <w:shd w:val="clear" w:color="auto" w:fill="auto"/>
            <w:noWrap/>
            <w:vAlign w:val="bottom"/>
            <w:hideMark/>
          </w:tcPr>
          <w:p w14:paraId="18F0920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75</w:t>
            </w:r>
          </w:p>
        </w:tc>
        <w:tc>
          <w:tcPr>
            <w:tcW w:w="1080" w:type="dxa"/>
            <w:tcBorders>
              <w:top w:val="nil"/>
              <w:left w:val="nil"/>
              <w:bottom w:val="nil"/>
              <w:right w:val="nil"/>
            </w:tcBorders>
            <w:shd w:val="clear" w:color="auto" w:fill="auto"/>
            <w:noWrap/>
            <w:vAlign w:val="bottom"/>
            <w:hideMark/>
          </w:tcPr>
          <w:p w14:paraId="601F961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Duck</w:t>
            </w:r>
          </w:p>
        </w:tc>
        <w:tc>
          <w:tcPr>
            <w:tcW w:w="900" w:type="dxa"/>
            <w:tcBorders>
              <w:top w:val="nil"/>
              <w:left w:val="nil"/>
              <w:bottom w:val="nil"/>
              <w:right w:val="nil"/>
            </w:tcBorders>
            <w:shd w:val="clear" w:color="auto" w:fill="auto"/>
            <w:noWrap/>
            <w:vAlign w:val="bottom"/>
            <w:hideMark/>
          </w:tcPr>
          <w:p w14:paraId="36CF133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170" w:type="dxa"/>
            <w:tcBorders>
              <w:top w:val="nil"/>
              <w:left w:val="nil"/>
              <w:bottom w:val="nil"/>
              <w:right w:val="nil"/>
            </w:tcBorders>
            <w:shd w:val="clear" w:color="auto" w:fill="auto"/>
            <w:noWrap/>
            <w:vAlign w:val="bottom"/>
            <w:hideMark/>
          </w:tcPr>
          <w:p w14:paraId="412099F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0.326</w:t>
            </w:r>
          </w:p>
        </w:tc>
        <w:tc>
          <w:tcPr>
            <w:tcW w:w="1080" w:type="dxa"/>
            <w:tcBorders>
              <w:top w:val="nil"/>
              <w:left w:val="nil"/>
              <w:bottom w:val="nil"/>
              <w:right w:val="nil"/>
            </w:tcBorders>
            <w:shd w:val="clear" w:color="auto" w:fill="auto"/>
            <w:noWrap/>
            <w:vAlign w:val="bottom"/>
            <w:hideMark/>
          </w:tcPr>
          <w:p w14:paraId="1ABF7E0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080" w:type="dxa"/>
            <w:tcBorders>
              <w:top w:val="nil"/>
              <w:left w:val="nil"/>
              <w:bottom w:val="nil"/>
              <w:right w:val="nil"/>
            </w:tcBorders>
            <w:shd w:val="clear" w:color="auto" w:fill="auto"/>
            <w:noWrap/>
            <w:vAlign w:val="bottom"/>
            <w:hideMark/>
          </w:tcPr>
          <w:p w14:paraId="3F52E8E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w:t>
            </w:r>
          </w:p>
        </w:tc>
        <w:tc>
          <w:tcPr>
            <w:tcW w:w="1260" w:type="dxa"/>
            <w:tcBorders>
              <w:top w:val="nil"/>
              <w:left w:val="nil"/>
              <w:bottom w:val="nil"/>
              <w:right w:val="nil"/>
            </w:tcBorders>
            <w:shd w:val="clear" w:color="auto" w:fill="auto"/>
            <w:noWrap/>
            <w:vAlign w:val="bottom"/>
            <w:hideMark/>
          </w:tcPr>
          <w:p w14:paraId="6ABE94C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2C5E777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1.25</w:t>
            </w:r>
          </w:p>
        </w:tc>
        <w:tc>
          <w:tcPr>
            <w:tcW w:w="720" w:type="dxa"/>
            <w:tcBorders>
              <w:top w:val="nil"/>
              <w:left w:val="nil"/>
              <w:bottom w:val="nil"/>
              <w:right w:val="nil"/>
            </w:tcBorders>
            <w:shd w:val="clear" w:color="auto" w:fill="auto"/>
            <w:noWrap/>
            <w:vAlign w:val="bottom"/>
            <w:hideMark/>
          </w:tcPr>
          <w:p w14:paraId="3F1A4D5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1.1</w:t>
            </w:r>
          </w:p>
        </w:tc>
        <w:tc>
          <w:tcPr>
            <w:tcW w:w="1170" w:type="dxa"/>
            <w:tcBorders>
              <w:top w:val="nil"/>
              <w:left w:val="nil"/>
              <w:bottom w:val="nil"/>
              <w:right w:val="nil"/>
            </w:tcBorders>
            <w:shd w:val="clear" w:color="auto" w:fill="auto"/>
            <w:noWrap/>
            <w:vAlign w:val="bottom"/>
            <w:hideMark/>
          </w:tcPr>
          <w:p w14:paraId="6F163AD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w:t>
            </w:r>
          </w:p>
        </w:tc>
        <w:tc>
          <w:tcPr>
            <w:tcW w:w="720" w:type="dxa"/>
            <w:tcBorders>
              <w:top w:val="nil"/>
              <w:left w:val="nil"/>
              <w:bottom w:val="nil"/>
              <w:right w:val="nil"/>
            </w:tcBorders>
            <w:shd w:val="clear" w:color="auto" w:fill="auto"/>
            <w:noWrap/>
            <w:vAlign w:val="bottom"/>
            <w:hideMark/>
          </w:tcPr>
          <w:p w14:paraId="42DCB02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1206" w:type="dxa"/>
            <w:tcBorders>
              <w:top w:val="nil"/>
              <w:left w:val="nil"/>
              <w:bottom w:val="nil"/>
              <w:right w:val="nil"/>
            </w:tcBorders>
            <w:shd w:val="clear" w:color="auto" w:fill="auto"/>
            <w:noWrap/>
            <w:vAlign w:val="bottom"/>
            <w:hideMark/>
          </w:tcPr>
          <w:p w14:paraId="275DFAC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5B6A190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32B579CF" w14:textId="77777777" w:rsidTr="000A03A0">
        <w:trPr>
          <w:trHeight w:val="300"/>
        </w:trPr>
        <w:tc>
          <w:tcPr>
            <w:tcW w:w="555" w:type="dxa"/>
            <w:tcBorders>
              <w:top w:val="nil"/>
              <w:left w:val="nil"/>
              <w:bottom w:val="nil"/>
              <w:right w:val="nil"/>
            </w:tcBorders>
            <w:shd w:val="clear" w:color="auto" w:fill="auto"/>
            <w:noWrap/>
            <w:vAlign w:val="bottom"/>
            <w:hideMark/>
          </w:tcPr>
          <w:p w14:paraId="67E2B11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76</w:t>
            </w:r>
          </w:p>
        </w:tc>
        <w:tc>
          <w:tcPr>
            <w:tcW w:w="1080" w:type="dxa"/>
            <w:tcBorders>
              <w:top w:val="nil"/>
              <w:left w:val="nil"/>
              <w:bottom w:val="nil"/>
              <w:right w:val="nil"/>
            </w:tcBorders>
            <w:shd w:val="clear" w:color="auto" w:fill="auto"/>
            <w:noWrap/>
            <w:vAlign w:val="bottom"/>
            <w:hideMark/>
          </w:tcPr>
          <w:p w14:paraId="7EAFA0B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Duck</w:t>
            </w:r>
          </w:p>
        </w:tc>
        <w:tc>
          <w:tcPr>
            <w:tcW w:w="900" w:type="dxa"/>
            <w:tcBorders>
              <w:top w:val="nil"/>
              <w:left w:val="nil"/>
              <w:bottom w:val="nil"/>
              <w:right w:val="nil"/>
            </w:tcBorders>
            <w:shd w:val="clear" w:color="auto" w:fill="auto"/>
            <w:noWrap/>
            <w:vAlign w:val="bottom"/>
            <w:hideMark/>
          </w:tcPr>
          <w:p w14:paraId="32B611A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170" w:type="dxa"/>
            <w:tcBorders>
              <w:top w:val="nil"/>
              <w:left w:val="nil"/>
              <w:bottom w:val="nil"/>
              <w:right w:val="nil"/>
            </w:tcBorders>
            <w:shd w:val="clear" w:color="auto" w:fill="auto"/>
            <w:noWrap/>
            <w:vAlign w:val="bottom"/>
            <w:hideMark/>
          </w:tcPr>
          <w:p w14:paraId="0DD121D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0.332</w:t>
            </w:r>
          </w:p>
        </w:tc>
        <w:tc>
          <w:tcPr>
            <w:tcW w:w="1080" w:type="dxa"/>
            <w:tcBorders>
              <w:top w:val="nil"/>
              <w:left w:val="nil"/>
              <w:bottom w:val="nil"/>
              <w:right w:val="nil"/>
            </w:tcBorders>
            <w:shd w:val="clear" w:color="auto" w:fill="auto"/>
            <w:noWrap/>
            <w:vAlign w:val="bottom"/>
            <w:hideMark/>
          </w:tcPr>
          <w:p w14:paraId="2B0C28F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080" w:type="dxa"/>
            <w:tcBorders>
              <w:top w:val="nil"/>
              <w:left w:val="nil"/>
              <w:bottom w:val="nil"/>
              <w:right w:val="nil"/>
            </w:tcBorders>
            <w:shd w:val="clear" w:color="auto" w:fill="auto"/>
            <w:noWrap/>
            <w:vAlign w:val="bottom"/>
            <w:hideMark/>
          </w:tcPr>
          <w:p w14:paraId="0C8B9EB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w:t>
            </w:r>
          </w:p>
        </w:tc>
        <w:tc>
          <w:tcPr>
            <w:tcW w:w="1260" w:type="dxa"/>
            <w:tcBorders>
              <w:top w:val="nil"/>
              <w:left w:val="nil"/>
              <w:bottom w:val="nil"/>
              <w:right w:val="nil"/>
            </w:tcBorders>
            <w:shd w:val="clear" w:color="auto" w:fill="auto"/>
            <w:noWrap/>
            <w:vAlign w:val="bottom"/>
            <w:hideMark/>
          </w:tcPr>
          <w:p w14:paraId="63547AF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3AFD4CB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0.75</w:t>
            </w:r>
          </w:p>
        </w:tc>
        <w:tc>
          <w:tcPr>
            <w:tcW w:w="720" w:type="dxa"/>
            <w:tcBorders>
              <w:top w:val="nil"/>
              <w:left w:val="nil"/>
              <w:bottom w:val="nil"/>
              <w:right w:val="nil"/>
            </w:tcBorders>
            <w:shd w:val="clear" w:color="auto" w:fill="auto"/>
            <w:noWrap/>
            <w:vAlign w:val="bottom"/>
            <w:hideMark/>
          </w:tcPr>
          <w:p w14:paraId="2273CD5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1.1</w:t>
            </w:r>
          </w:p>
        </w:tc>
        <w:tc>
          <w:tcPr>
            <w:tcW w:w="1170" w:type="dxa"/>
            <w:tcBorders>
              <w:top w:val="nil"/>
              <w:left w:val="nil"/>
              <w:bottom w:val="nil"/>
              <w:right w:val="nil"/>
            </w:tcBorders>
            <w:shd w:val="clear" w:color="auto" w:fill="auto"/>
            <w:noWrap/>
            <w:vAlign w:val="bottom"/>
            <w:hideMark/>
          </w:tcPr>
          <w:p w14:paraId="4F98339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720" w:type="dxa"/>
            <w:tcBorders>
              <w:top w:val="nil"/>
              <w:left w:val="nil"/>
              <w:bottom w:val="nil"/>
              <w:right w:val="nil"/>
            </w:tcBorders>
            <w:shd w:val="clear" w:color="auto" w:fill="auto"/>
            <w:noWrap/>
            <w:vAlign w:val="bottom"/>
            <w:hideMark/>
          </w:tcPr>
          <w:p w14:paraId="1CFF937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1206" w:type="dxa"/>
            <w:tcBorders>
              <w:top w:val="nil"/>
              <w:left w:val="nil"/>
              <w:bottom w:val="nil"/>
              <w:right w:val="nil"/>
            </w:tcBorders>
            <w:shd w:val="clear" w:color="auto" w:fill="auto"/>
            <w:noWrap/>
            <w:vAlign w:val="bottom"/>
            <w:hideMark/>
          </w:tcPr>
          <w:p w14:paraId="13C9799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3349D67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2A0680B3" w14:textId="77777777" w:rsidTr="000A03A0">
        <w:trPr>
          <w:trHeight w:val="300"/>
        </w:trPr>
        <w:tc>
          <w:tcPr>
            <w:tcW w:w="555" w:type="dxa"/>
            <w:tcBorders>
              <w:top w:val="nil"/>
              <w:left w:val="nil"/>
              <w:bottom w:val="nil"/>
              <w:right w:val="nil"/>
            </w:tcBorders>
            <w:shd w:val="clear" w:color="auto" w:fill="auto"/>
            <w:noWrap/>
            <w:vAlign w:val="bottom"/>
            <w:hideMark/>
          </w:tcPr>
          <w:p w14:paraId="770EC73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77</w:t>
            </w:r>
          </w:p>
        </w:tc>
        <w:tc>
          <w:tcPr>
            <w:tcW w:w="1080" w:type="dxa"/>
            <w:tcBorders>
              <w:top w:val="nil"/>
              <w:left w:val="nil"/>
              <w:bottom w:val="nil"/>
              <w:right w:val="nil"/>
            </w:tcBorders>
            <w:shd w:val="clear" w:color="auto" w:fill="auto"/>
            <w:noWrap/>
            <w:vAlign w:val="bottom"/>
            <w:hideMark/>
          </w:tcPr>
          <w:p w14:paraId="0CFDCB6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Duck</w:t>
            </w:r>
          </w:p>
        </w:tc>
        <w:tc>
          <w:tcPr>
            <w:tcW w:w="900" w:type="dxa"/>
            <w:tcBorders>
              <w:top w:val="nil"/>
              <w:left w:val="nil"/>
              <w:bottom w:val="nil"/>
              <w:right w:val="nil"/>
            </w:tcBorders>
            <w:shd w:val="clear" w:color="auto" w:fill="auto"/>
            <w:noWrap/>
            <w:vAlign w:val="bottom"/>
            <w:hideMark/>
          </w:tcPr>
          <w:p w14:paraId="7F71AF7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170" w:type="dxa"/>
            <w:tcBorders>
              <w:top w:val="nil"/>
              <w:left w:val="nil"/>
              <w:bottom w:val="nil"/>
              <w:right w:val="nil"/>
            </w:tcBorders>
            <w:shd w:val="clear" w:color="auto" w:fill="auto"/>
            <w:noWrap/>
            <w:vAlign w:val="bottom"/>
            <w:hideMark/>
          </w:tcPr>
          <w:p w14:paraId="47667CF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0.363</w:t>
            </w:r>
          </w:p>
        </w:tc>
        <w:tc>
          <w:tcPr>
            <w:tcW w:w="1080" w:type="dxa"/>
            <w:tcBorders>
              <w:top w:val="nil"/>
              <w:left w:val="nil"/>
              <w:bottom w:val="nil"/>
              <w:right w:val="nil"/>
            </w:tcBorders>
            <w:shd w:val="clear" w:color="auto" w:fill="auto"/>
            <w:noWrap/>
            <w:vAlign w:val="bottom"/>
            <w:hideMark/>
          </w:tcPr>
          <w:p w14:paraId="41D5FEC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080" w:type="dxa"/>
            <w:tcBorders>
              <w:top w:val="nil"/>
              <w:left w:val="nil"/>
              <w:bottom w:val="nil"/>
              <w:right w:val="nil"/>
            </w:tcBorders>
            <w:shd w:val="clear" w:color="auto" w:fill="auto"/>
            <w:noWrap/>
            <w:vAlign w:val="bottom"/>
            <w:hideMark/>
          </w:tcPr>
          <w:p w14:paraId="499CF93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w:t>
            </w:r>
          </w:p>
        </w:tc>
        <w:tc>
          <w:tcPr>
            <w:tcW w:w="1260" w:type="dxa"/>
            <w:tcBorders>
              <w:top w:val="nil"/>
              <w:left w:val="nil"/>
              <w:bottom w:val="nil"/>
              <w:right w:val="nil"/>
            </w:tcBorders>
            <w:shd w:val="clear" w:color="auto" w:fill="auto"/>
            <w:noWrap/>
            <w:vAlign w:val="bottom"/>
            <w:hideMark/>
          </w:tcPr>
          <w:p w14:paraId="26112DF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7C1D09A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720" w:type="dxa"/>
            <w:tcBorders>
              <w:top w:val="nil"/>
              <w:left w:val="nil"/>
              <w:bottom w:val="nil"/>
              <w:right w:val="nil"/>
            </w:tcBorders>
            <w:shd w:val="clear" w:color="auto" w:fill="auto"/>
            <w:noWrap/>
            <w:vAlign w:val="bottom"/>
            <w:hideMark/>
          </w:tcPr>
          <w:p w14:paraId="01097E2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1.1</w:t>
            </w:r>
          </w:p>
        </w:tc>
        <w:tc>
          <w:tcPr>
            <w:tcW w:w="1170" w:type="dxa"/>
            <w:tcBorders>
              <w:top w:val="nil"/>
              <w:left w:val="nil"/>
              <w:bottom w:val="nil"/>
              <w:right w:val="nil"/>
            </w:tcBorders>
            <w:shd w:val="clear" w:color="auto" w:fill="auto"/>
            <w:noWrap/>
            <w:vAlign w:val="bottom"/>
            <w:hideMark/>
          </w:tcPr>
          <w:p w14:paraId="643A6B1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2.6</w:t>
            </w:r>
          </w:p>
        </w:tc>
        <w:tc>
          <w:tcPr>
            <w:tcW w:w="720" w:type="dxa"/>
            <w:tcBorders>
              <w:top w:val="nil"/>
              <w:left w:val="nil"/>
              <w:bottom w:val="nil"/>
              <w:right w:val="nil"/>
            </w:tcBorders>
            <w:shd w:val="clear" w:color="auto" w:fill="auto"/>
            <w:noWrap/>
            <w:vAlign w:val="bottom"/>
            <w:hideMark/>
          </w:tcPr>
          <w:p w14:paraId="302A92D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1206" w:type="dxa"/>
            <w:tcBorders>
              <w:top w:val="nil"/>
              <w:left w:val="nil"/>
              <w:bottom w:val="nil"/>
              <w:right w:val="nil"/>
            </w:tcBorders>
            <w:shd w:val="clear" w:color="auto" w:fill="auto"/>
            <w:noWrap/>
            <w:vAlign w:val="bottom"/>
            <w:hideMark/>
          </w:tcPr>
          <w:p w14:paraId="6C51213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7F7441A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59D7AD33" w14:textId="77777777" w:rsidTr="000A03A0">
        <w:trPr>
          <w:trHeight w:val="300"/>
        </w:trPr>
        <w:tc>
          <w:tcPr>
            <w:tcW w:w="555" w:type="dxa"/>
            <w:tcBorders>
              <w:top w:val="nil"/>
              <w:left w:val="nil"/>
              <w:bottom w:val="nil"/>
              <w:right w:val="nil"/>
            </w:tcBorders>
            <w:shd w:val="clear" w:color="auto" w:fill="auto"/>
            <w:noWrap/>
            <w:vAlign w:val="bottom"/>
            <w:hideMark/>
          </w:tcPr>
          <w:p w14:paraId="56842A5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78</w:t>
            </w:r>
          </w:p>
        </w:tc>
        <w:tc>
          <w:tcPr>
            <w:tcW w:w="1080" w:type="dxa"/>
            <w:tcBorders>
              <w:top w:val="nil"/>
              <w:left w:val="nil"/>
              <w:bottom w:val="nil"/>
              <w:right w:val="nil"/>
            </w:tcBorders>
            <w:shd w:val="clear" w:color="auto" w:fill="auto"/>
            <w:noWrap/>
            <w:vAlign w:val="bottom"/>
            <w:hideMark/>
          </w:tcPr>
          <w:p w14:paraId="275856B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Duck</w:t>
            </w:r>
          </w:p>
        </w:tc>
        <w:tc>
          <w:tcPr>
            <w:tcW w:w="900" w:type="dxa"/>
            <w:tcBorders>
              <w:top w:val="nil"/>
              <w:left w:val="nil"/>
              <w:bottom w:val="nil"/>
              <w:right w:val="nil"/>
            </w:tcBorders>
            <w:shd w:val="clear" w:color="auto" w:fill="auto"/>
            <w:noWrap/>
            <w:vAlign w:val="bottom"/>
            <w:hideMark/>
          </w:tcPr>
          <w:p w14:paraId="03039CE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170" w:type="dxa"/>
            <w:tcBorders>
              <w:top w:val="nil"/>
              <w:left w:val="nil"/>
              <w:bottom w:val="nil"/>
              <w:right w:val="nil"/>
            </w:tcBorders>
            <w:shd w:val="clear" w:color="auto" w:fill="auto"/>
            <w:noWrap/>
            <w:vAlign w:val="bottom"/>
            <w:hideMark/>
          </w:tcPr>
          <w:p w14:paraId="3CA6E50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0.356</w:t>
            </w:r>
          </w:p>
        </w:tc>
        <w:tc>
          <w:tcPr>
            <w:tcW w:w="1080" w:type="dxa"/>
            <w:tcBorders>
              <w:top w:val="nil"/>
              <w:left w:val="nil"/>
              <w:bottom w:val="nil"/>
              <w:right w:val="nil"/>
            </w:tcBorders>
            <w:shd w:val="clear" w:color="auto" w:fill="auto"/>
            <w:noWrap/>
            <w:vAlign w:val="bottom"/>
            <w:hideMark/>
          </w:tcPr>
          <w:p w14:paraId="69ADA76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080" w:type="dxa"/>
            <w:tcBorders>
              <w:top w:val="nil"/>
              <w:left w:val="nil"/>
              <w:bottom w:val="nil"/>
              <w:right w:val="nil"/>
            </w:tcBorders>
            <w:shd w:val="clear" w:color="auto" w:fill="auto"/>
            <w:noWrap/>
            <w:vAlign w:val="bottom"/>
            <w:hideMark/>
          </w:tcPr>
          <w:p w14:paraId="45FBBAB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w:t>
            </w:r>
          </w:p>
        </w:tc>
        <w:tc>
          <w:tcPr>
            <w:tcW w:w="1260" w:type="dxa"/>
            <w:tcBorders>
              <w:top w:val="nil"/>
              <w:left w:val="nil"/>
              <w:bottom w:val="nil"/>
              <w:right w:val="nil"/>
            </w:tcBorders>
            <w:shd w:val="clear" w:color="auto" w:fill="auto"/>
            <w:noWrap/>
            <w:vAlign w:val="bottom"/>
            <w:hideMark/>
          </w:tcPr>
          <w:p w14:paraId="6536BCF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7FFC62A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1.75</w:t>
            </w:r>
          </w:p>
        </w:tc>
        <w:tc>
          <w:tcPr>
            <w:tcW w:w="720" w:type="dxa"/>
            <w:tcBorders>
              <w:top w:val="nil"/>
              <w:left w:val="nil"/>
              <w:bottom w:val="nil"/>
              <w:right w:val="nil"/>
            </w:tcBorders>
            <w:shd w:val="clear" w:color="auto" w:fill="auto"/>
            <w:noWrap/>
            <w:vAlign w:val="bottom"/>
            <w:hideMark/>
          </w:tcPr>
          <w:p w14:paraId="1061F52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1.1</w:t>
            </w:r>
          </w:p>
        </w:tc>
        <w:tc>
          <w:tcPr>
            <w:tcW w:w="1170" w:type="dxa"/>
            <w:tcBorders>
              <w:top w:val="nil"/>
              <w:left w:val="nil"/>
              <w:bottom w:val="nil"/>
              <w:right w:val="nil"/>
            </w:tcBorders>
            <w:shd w:val="clear" w:color="auto" w:fill="auto"/>
            <w:noWrap/>
            <w:vAlign w:val="bottom"/>
            <w:hideMark/>
          </w:tcPr>
          <w:p w14:paraId="19072B3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2.3</w:t>
            </w:r>
          </w:p>
        </w:tc>
        <w:tc>
          <w:tcPr>
            <w:tcW w:w="720" w:type="dxa"/>
            <w:tcBorders>
              <w:top w:val="nil"/>
              <w:left w:val="nil"/>
              <w:bottom w:val="nil"/>
              <w:right w:val="nil"/>
            </w:tcBorders>
            <w:shd w:val="clear" w:color="auto" w:fill="auto"/>
            <w:noWrap/>
            <w:vAlign w:val="bottom"/>
            <w:hideMark/>
          </w:tcPr>
          <w:p w14:paraId="4310D5F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1206" w:type="dxa"/>
            <w:tcBorders>
              <w:top w:val="nil"/>
              <w:left w:val="nil"/>
              <w:bottom w:val="nil"/>
              <w:right w:val="nil"/>
            </w:tcBorders>
            <w:shd w:val="clear" w:color="auto" w:fill="auto"/>
            <w:noWrap/>
            <w:vAlign w:val="bottom"/>
            <w:hideMark/>
          </w:tcPr>
          <w:p w14:paraId="77ED0C1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5BF4CFE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72FC8B26" w14:textId="77777777" w:rsidTr="000A03A0">
        <w:trPr>
          <w:trHeight w:val="300"/>
        </w:trPr>
        <w:tc>
          <w:tcPr>
            <w:tcW w:w="555" w:type="dxa"/>
            <w:tcBorders>
              <w:top w:val="nil"/>
              <w:left w:val="nil"/>
              <w:bottom w:val="nil"/>
              <w:right w:val="nil"/>
            </w:tcBorders>
            <w:shd w:val="clear" w:color="auto" w:fill="auto"/>
            <w:noWrap/>
            <w:vAlign w:val="bottom"/>
            <w:hideMark/>
          </w:tcPr>
          <w:p w14:paraId="421C5BC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79</w:t>
            </w:r>
          </w:p>
        </w:tc>
        <w:tc>
          <w:tcPr>
            <w:tcW w:w="1080" w:type="dxa"/>
            <w:tcBorders>
              <w:top w:val="nil"/>
              <w:left w:val="nil"/>
              <w:bottom w:val="nil"/>
              <w:right w:val="nil"/>
            </w:tcBorders>
            <w:shd w:val="clear" w:color="auto" w:fill="auto"/>
            <w:noWrap/>
            <w:vAlign w:val="bottom"/>
            <w:hideMark/>
          </w:tcPr>
          <w:p w14:paraId="54FA1B3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Duck</w:t>
            </w:r>
          </w:p>
        </w:tc>
        <w:tc>
          <w:tcPr>
            <w:tcW w:w="900" w:type="dxa"/>
            <w:tcBorders>
              <w:top w:val="nil"/>
              <w:left w:val="nil"/>
              <w:bottom w:val="nil"/>
              <w:right w:val="nil"/>
            </w:tcBorders>
            <w:shd w:val="clear" w:color="auto" w:fill="auto"/>
            <w:noWrap/>
            <w:vAlign w:val="bottom"/>
            <w:hideMark/>
          </w:tcPr>
          <w:p w14:paraId="19F1F33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170" w:type="dxa"/>
            <w:tcBorders>
              <w:top w:val="nil"/>
              <w:left w:val="nil"/>
              <w:bottom w:val="nil"/>
              <w:right w:val="nil"/>
            </w:tcBorders>
            <w:shd w:val="clear" w:color="auto" w:fill="auto"/>
            <w:noWrap/>
            <w:vAlign w:val="bottom"/>
            <w:hideMark/>
          </w:tcPr>
          <w:p w14:paraId="720CDC6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0.351</w:t>
            </w:r>
          </w:p>
        </w:tc>
        <w:tc>
          <w:tcPr>
            <w:tcW w:w="1080" w:type="dxa"/>
            <w:tcBorders>
              <w:top w:val="nil"/>
              <w:left w:val="nil"/>
              <w:bottom w:val="nil"/>
              <w:right w:val="nil"/>
            </w:tcBorders>
            <w:shd w:val="clear" w:color="auto" w:fill="auto"/>
            <w:noWrap/>
            <w:vAlign w:val="bottom"/>
            <w:hideMark/>
          </w:tcPr>
          <w:p w14:paraId="7270173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080" w:type="dxa"/>
            <w:tcBorders>
              <w:top w:val="nil"/>
              <w:left w:val="nil"/>
              <w:bottom w:val="nil"/>
              <w:right w:val="nil"/>
            </w:tcBorders>
            <w:shd w:val="clear" w:color="auto" w:fill="auto"/>
            <w:noWrap/>
            <w:vAlign w:val="bottom"/>
            <w:hideMark/>
          </w:tcPr>
          <w:p w14:paraId="51374AA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w:t>
            </w:r>
          </w:p>
        </w:tc>
        <w:tc>
          <w:tcPr>
            <w:tcW w:w="1260" w:type="dxa"/>
            <w:tcBorders>
              <w:top w:val="nil"/>
              <w:left w:val="nil"/>
              <w:bottom w:val="nil"/>
              <w:right w:val="nil"/>
            </w:tcBorders>
            <w:shd w:val="clear" w:color="auto" w:fill="auto"/>
            <w:noWrap/>
            <w:vAlign w:val="bottom"/>
            <w:hideMark/>
          </w:tcPr>
          <w:p w14:paraId="5137F95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6B65E83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1.5</w:t>
            </w:r>
          </w:p>
        </w:tc>
        <w:tc>
          <w:tcPr>
            <w:tcW w:w="720" w:type="dxa"/>
            <w:tcBorders>
              <w:top w:val="nil"/>
              <w:left w:val="nil"/>
              <w:bottom w:val="nil"/>
              <w:right w:val="nil"/>
            </w:tcBorders>
            <w:shd w:val="clear" w:color="auto" w:fill="auto"/>
            <w:noWrap/>
            <w:vAlign w:val="bottom"/>
            <w:hideMark/>
          </w:tcPr>
          <w:p w14:paraId="3F8B06E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1.1</w:t>
            </w:r>
          </w:p>
        </w:tc>
        <w:tc>
          <w:tcPr>
            <w:tcW w:w="1170" w:type="dxa"/>
            <w:tcBorders>
              <w:top w:val="nil"/>
              <w:left w:val="nil"/>
              <w:bottom w:val="nil"/>
              <w:right w:val="nil"/>
            </w:tcBorders>
            <w:shd w:val="clear" w:color="auto" w:fill="auto"/>
            <w:noWrap/>
            <w:vAlign w:val="bottom"/>
            <w:hideMark/>
          </w:tcPr>
          <w:p w14:paraId="5394ECA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720" w:type="dxa"/>
            <w:tcBorders>
              <w:top w:val="nil"/>
              <w:left w:val="nil"/>
              <w:bottom w:val="nil"/>
              <w:right w:val="nil"/>
            </w:tcBorders>
            <w:shd w:val="clear" w:color="auto" w:fill="auto"/>
            <w:noWrap/>
            <w:vAlign w:val="bottom"/>
            <w:hideMark/>
          </w:tcPr>
          <w:p w14:paraId="13471AC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1206" w:type="dxa"/>
            <w:tcBorders>
              <w:top w:val="nil"/>
              <w:left w:val="nil"/>
              <w:bottom w:val="nil"/>
              <w:right w:val="nil"/>
            </w:tcBorders>
            <w:shd w:val="clear" w:color="auto" w:fill="auto"/>
            <w:noWrap/>
            <w:vAlign w:val="bottom"/>
            <w:hideMark/>
          </w:tcPr>
          <w:p w14:paraId="29DC38C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007A683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331684E2" w14:textId="77777777" w:rsidTr="000A03A0">
        <w:trPr>
          <w:trHeight w:val="300"/>
        </w:trPr>
        <w:tc>
          <w:tcPr>
            <w:tcW w:w="555" w:type="dxa"/>
            <w:tcBorders>
              <w:top w:val="nil"/>
              <w:left w:val="nil"/>
              <w:bottom w:val="nil"/>
              <w:right w:val="nil"/>
            </w:tcBorders>
            <w:shd w:val="clear" w:color="auto" w:fill="auto"/>
            <w:noWrap/>
            <w:vAlign w:val="bottom"/>
            <w:hideMark/>
          </w:tcPr>
          <w:p w14:paraId="5D731F1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80</w:t>
            </w:r>
          </w:p>
        </w:tc>
        <w:tc>
          <w:tcPr>
            <w:tcW w:w="1080" w:type="dxa"/>
            <w:tcBorders>
              <w:top w:val="nil"/>
              <w:left w:val="nil"/>
              <w:bottom w:val="nil"/>
              <w:right w:val="nil"/>
            </w:tcBorders>
            <w:shd w:val="clear" w:color="auto" w:fill="auto"/>
            <w:noWrap/>
            <w:vAlign w:val="bottom"/>
            <w:hideMark/>
          </w:tcPr>
          <w:p w14:paraId="247CF5D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Duck</w:t>
            </w:r>
          </w:p>
        </w:tc>
        <w:tc>
          <w:tcPr>
            <w:tcW w:w="900" w:type="dxa"/>
            <w:tcBorders>
              <w:top w:val="nil"/>
              <w:left w:val="nil"/>
              <w:bottom w:val="nil"/>
              <w:right w:val="nil"/>
            </w:tcBorders>
            <w:shd w:val="clear" w:color="auto" w:fill="auto"/>
            <w:noWrap/>
            <w:vAlign w:val="bottom"/>
            <w:hideMark/>
          </w:tcPr>
          <w:p w14:paraId="68F051A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170" w:type="dxa"/>
            <w:tcBorders>
              <w:top w:val="nil"/>
              <w:left w:val="nil"/>
              <w:bottom w:val="nil"/>
              <w:right w:val="nil"/>
            </w:tcBorders>
            <w:shd w:val="clear" w:color="auto" w:fill="auto"/>
            <w:noWrap/>
            <w:vAlign w:val="bottom"/>
            <w:hideMark/>
          </w:tcPr>
          <w:p w14:paraId="6679935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0.361</w:t>
            </w:r>
          </w:p>
        </w:tc>
        <w:tc>
          <w:tcPr>
            <w:tcW w:w="1080" w:type="dxa"/>
            <w:tcBorders>
              <w:top w:val="nil"/>
              <w:left w:val="nil"/>
              <w:bottom w:val="nil"/>
              <w:right w:val="nil"/>
            </w:tcBorders>
            <w:shd w:val="clear" w:color="auto" w:fill="auto"/>
            <w:noWrap/>
            <w:vAlign w:val="bottom"/>
            <w:hideMark/>
          </w:tcPr>
          <w:p w14:paraId="61164D5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080" w:type="dxa"/>
            <w:tcBorders>
              <w:top w:val="nil"/>
              <w:left w:val="nil"/>
              <w:bottom w:val="nil"/>
              <w:right w:val="nil"/>
            </w:tcBorders>
            <w:shd w:val="clear" w:color="auto" w:fill="auto"/>
            <w:noWrap/>
            <w:vAlign w:val="bottom"/>
            <w:hideMark/>
          </w:tcPr>
          <w:p w14:paraId="2FA2E40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w:t>
            </w:r>
          </w:p>
        </w:tc>
        <w:tc>
          <w:tcPr>
            <w:tcW w:w="1260" w:type="dxa"/>
            <w:tcBorders>
              <w:top w:val="nil"/>
              <w:left w:val="nil"/>
              <w:bottom w:val="nil"/>
              <w:right w:val="nil"/>
            </w:tcBorders>
            <w:shd w:val="clear" w:color="auto" w:fill="auto"/>
            <w:noWrap/>
            <w:vAlign w:val="bottom"/>
            <w:hideMark/>
          </w:tcPr>
          <w:p w14:paraId="17134C1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5A5BF7B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0.75</w:t>
            </w:r>
          </w:p>
        </w:tc>
        <w:tc>
          <w:tcPr>
            <w:tcW w:w="720" w:type="dxa"/>
            <w:tcBorders>
              <w:top w:val="nil"/>
              <w:left w:val="nil"/>
              <w:bottom w:val="nil"/>
              <w:right w:val="nil"/>
            </w:tcBorders>
            <w:shd w:val="clear" w:color="auto" w:fill="auto"/>
            <w:noWrap/>
            <w:vAlign w:val="bottom"/>
            <w:hideMark/>
          </w:tcPr>
          <w:p w14:paraId="153BC32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1.1</w:t>
            </w:r>
          </w:p>
        </w:tc>
        <w:tc>
          <w:tcPr>
            <w:tcW w:w="1170" w:type="dxa"/>
            <w:tcBorders>
              <w:top w:val="nil"/>
              <w:left w:val="nil"/>
              <w:bottom w:val="nil"/>
              <w:right w:val="nil"/>
            </w:tcBorders>
            <w:shd w:val="clear" w:color="auto" w:fill="auto"/>
            <w:noWrap/>
            <w:vAlign w:val="bottom"/>
            <w:hideMark/>
          </w:tcPr>
          <w:p w14:paraId="30BAC9E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2.7</w:t>
            </w:r>
          </w:p>
        </w:tc>
        <w:tc>
          <w:tcPr>
            <w:tcW w:w="720" w:type="dxa"/>
            <w:tcBorders>
              <w:top w:val="nil"/>
              <w:left w:val="nil"/>
              <w:bottom w:val="nil"/>
              <w:right w:val="nil"/>
            </w:tcBorders>
            <w:shd w:val="clear" w:color="auto" w:fill="auto"/>
            <w:noWrap/>
            <w:vAlign w:val="bottom"/>
            <w:hideMark/>
          </w:tcPr>
          <w:p w14:paraId="08E0336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1206" w:type="dxa"/>
            <w:tcBorders>
              <w:top w:val="nil"/>
              <w:left w:val="nil"/>
              <w:bottom w:val="nil"/>
              <w:right w:val="nil"/>
            </w:tcBorders>
            <w:shd w:val="clear" w:color="auto" w:fill="auto"/>
            <w:noWrap/>
            <w:vAlign w:val="bottom"/>
            <w:hideMark/>
          </w:tcPr>
          <w:p w14:paraId="1C20CEC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31A8C83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59092D" w:rsidRPr="003A2DB4" w14:paraId="26D04506" w14:textId="77777777" w:rsidTr="008D5C52">
        <w:trPr>
          <w:trHeight w:val="300"/>
        </w:trPr>
        <w:tc>
          <w:tcPr>
            <w:tcW w:w="13155" w:type="dxa"/>
            <w:gridSpan w:val="13"/>
            <w:tcBorders>
              <w:top w:val="nil"/>
              <w:left w:val="nil"/>
              <w:bottom w:val="single" w:sz="4" w:space="0" w:color="auto"/>
              <w:right w:val="nil"/>
            </w:tcBorders>
            <w:shd w:val="clear" w:color="auto" w:fill="auto"/>
            <w:noWrap/>
            <w:vAlign w:val="bottom"/>
          </w:tcPr>
          <w:p w14:paraId="1CE0E5A7" w14:textId="7BB26558" w:rsidR="0059092D" w:rsidRDefault="004871BA" w:rsidP="008D5C52">
            <w:pPr>
              <w:rPr>
                <w:rFonts w:ascii="Times New Roman" w:hAnsi="Times New Roman"/>
              </w:rPr>
            </w:pPr>
            <w:r>
              <w:rPr>
                <w:rFonts w:ascii="Times New Roman" w:hAnsi="Times New Roman"/>
              </w:rPr>
              <w:t>Table 13</w:t>
            </w:r>
            <w:r w:rsidR="0000132B">
              <w:rPr>
                <w:rFonts w:ascii="Times New Roman" w:hAnsi="Times New Roman"/>
              </w:rPr>
              <w:t xml:space="preserve"> cont</w:t>
            </w:r>
            <w:r w:rsidR="0059092D">
              <w:rPr>
                <w:rFonts w:ascii="Times New Roman" w:hAnsi="Times New Roman"/>
              </w:rPr>
              <w:t>. Modern Comparative Collection and Archaeological Sub-Sample Data</w:t>
            </w:r>
          </w:p>
          <w:p w14:paraId="7AD70B0F" w14:textId="77777777" w:rsidR="0059092D" w:rsidRPr="003A2DB4" w:rsidRDefault="0059092D" w:rsidP="008D5C52">
            <w:pPr>
              <w:jc w:val="center"/>
              <w:rPr>
                <w:rFonts w:ascii="Times New Roman" w:eastAsia="Times New Roman" w:hAnsi="Times New Roman"/>
                <w:color w:val="000000"/>
                <w:sz w:val="20"/>
                <w:szCs w:val="20"/>
              </w:rPr>
            </w:pPr>
          </w:p>
        </w:tc>
      </w:tr>
      <w:tr w:rsidR="0059092D" w:rsidRPr="003A2DB4" w14:paraId="7E25A075" w14:textId="77777777" w:rsidTr="008D5C52">
        <w:trPr>
          <w:trHeight w:val="300"/>
        </w:trPr>
        <w:tc>
          <w:tcPr>
            <w:tcW w:w="555" w:type="dxa"/>
            <w:tcBorders>
              <w:top w:val="nil"/>
              <w:left w:val="nil"/>
              <w:bottom w:val="nil"/>
              <w:right w:val="nil"/>
            </w:tcBorders>
            <w:shd w:val="clear" w:color="auto" w:fill="FF6666"/>
            <w:noWrap/>
            <w:vAlign w:val="center"/>
            <w:hideMark/>
          </w:tcPr>
          <w:p w14:paraId="344DB32E"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Obs</w:t>
            </w:r>
          </w:p>
        </w:tc>
        <w:tc>
          <w:tcPr>
            <w:tcW w:w="1080" w:type="dxa"/>
            <w:tcBorders>
              <w:top w:val="nil"/>
              <w:left w:val="nil"/>
              <w:bottom w:val="nil"/>
              <w:right w:val="nil"/>
            </w:tcBorders>
            <w:shd w:val="clear" w:color="auto" w:fill="FF6666"/>
            <w:noWrap/>
            <w:vAlign w:val="center"/>
            <w:hideMark/>
          </w:tcPr>
          <w:p w14:paraId="23DFB1EC"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Species name</w:t>
            </w:r>
          </w:p>
        </w:tc>
        <w:tc>
          <w:tcPr>
            <w:tcW w:w="900" w:type="dxa"/>
            <w:tcBorders>
              <w:top w:val="nil"/>
              <w:left w:val="nil"/>
              <w:bottom w:val="nil"/>
              <w:right w:val="nil"/>
            </w:tcBorders>
            <w:shd w:val="clear" w:color="auto" w:fill="FF6666"/>
            <w:noWrap/>
            <w:vAlign w:val="center"/>
            <w:hideMark/>
          </w:tcPr>
          <w:p w14:paraId="57B965C7"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Species</w:t>
            </w:r>
          </w:p>
        </w:tc>
        <w:tc>
          <w:tcPr>
            <w:tcW w:w="1170" w:type="dxa"/>
            <w:tcBorders>
              <w:top w:val="nil"/>
              <w:left w:val="nil"/>
              <w:bottom w:val="nil"/>
              <w:right w:val="nil"/>
            </w:tcBorders>
            <w:shd w:val="clear" w:color="auto" w:fill="FF6666"/>
            <w:noWrap/>
            <w:vAlign w:val="center"/>
            <w:hideMark/>
          </w:tcPr>
          <w:p w14:paraId="7E826239"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Microscope Thickness</w:t>
            </w:r>
          </w:p>
        </w:tc>
        <w:tc>
          <w:tcPr>
            <w:tcW w:w="1080" w:type="dxa"/>
            <w:tcBorders>
              <w:top w:val="nil"/>
              <w:left w:val="nil"/>
              <w:bottom w:val="nil"/>
              <w:right w:val="nil"/>
            </w:tcBorders>
            <w:shd w:val="clear" w:color="auto" w:fill="FF6666"/>
            <w:noWrap/>
            <w:vAlign w:val="center"/>
            <w:hideMark/>
          </w:tcPr>
          <w:p w14:paraId="6AFF2A3A"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ThicknessLOW</w:t>
            </w:r>
          </w:p>
        </w:tc>
        <w:tc>
          <w:tcPr>
            <w:tcW w:w="1080" w:type="dxa"/>
            <w:tcBorders>
              <w:top w:val="nil"/>
              <w:left w:val="nil"/>
              <w:bottom w:val="nil"/>
              <w:right w:val="nil"/>
            </w:tcBorders>
            <w:shd w:val="clear" w:color="auto" w:fill="FF6666"/>
            <w:noWrap/>
            <w:vAlign w:val="center"/>
            <w:hideMark/>
          </w:tcPr>
          <w:p w14:paraId="5A03E748"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Thickness HIGH</w:t>
            </w:r>
          </w:p>
        </w:tc>
        <w:tc>
          <w:tcPr>
            <w:tcW w:w="1260" w:type="dxa"/>
            <w:tcBorders>
              <w:top w:val="nil"/>
              <w:left w:val="nil"/>
              <w:bottom w:val="nil"/>
              <w:right w:val="nil"/>
            </w:tcBorders>
            <w:shd w:val="clear" w:color="auto" w:fill="FF6666"/>
            <w:noWrap/>
            <w:vAlign w:val="center"/>
            <w:hideMark/>
          </w:tcPr>
          <w:p w14:paraId="62CCAADE"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Comparative indicator</w:t>
            </w:r>
          </w:p>
        </w:tc>
        <w:tc>
          <w:tcPr>
            <w:tcW w:w="1170" w:type="dxa"/>
            <w:tcBorders>
              <w:top w:val="nil"/>
              <w:left w:val="nil"/>
              <w:bottom w:val="nil"/>
              <w:right w:val="nil"/>
            </w:tcBorders>
            <w:shd w:val="clear" w:color="auto" w:fill="FF6666"/>
            <w:noWrap/>
            <w:vAlign w:val="center"/>
            <w:hideMark/>
          </w:tcPr>
          <w:p w14:paraId="60C3EE33"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Microscope Pores</w:t>
            </w:r>
          </w:p>
        </w:tc>
        <w:tc>
          <w:tcPr>
            <w:tcW w:w="720" w:type="dxa"/>
            <w:tcBorders>
              <w:top w:val="nil"/>
              <w:left w:val="nil"/>
              <w:bottom w:val="nil"/>
              <w:right w:val="nil"/>
            </w:tcBorders>
            <w:shd w:val="clear" w:color="auto" w:fill="FF6666"/>
            <w:noWrap/>
            <w:vAlign w:val="center"/>
            <w:hideMark/>
          </w:tcPr>
          <w:p w14:paraId="5795F56A"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Pores</w:t>
            </w:r>
          </w:p>
        </w:tc>
        <w:tc>
          <w:tcPr>
            <w:tcW w:w="1170" w:type="dxa"/>
            <w:tcBorders>
              <w:top w:val="nil"/>
              <w:left w:val="nil"/>
              <w:bottom w:val="nil"/>
              <w:right w:val="nil"/>
            </w:tcBorders>
            <w:shd w:val="clear" w:color="auto" w:fill="FF6666"/>
            <w:noWrap/>
            <w:vAlign w:val="center"/>
            <w:hideMark/>
          </w:tcPr>
          <w:p w14:paraId="2EF4CA03"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Microscope Ratio</w:t>
            </w:r>
          </w:p>
        </w:tc>
        <w:tc>
          <w:tcPr>
            <w:tcW w:w="720" w:type="dxa"/>
            <w:tcBorders>
              <w:top w:val="nil"/>
              <w:left w:val="nil"/>
              <w:bottom w:val="nil"/>
              <w:right w:val="nil"/>
            </w:tcBorders>
            <w:shd w:val="clear" w:color="auto" w:fill="FF6666"/>
            <w:noWrap/>
            <w:vAlign w:val="center"/>
            <w:hideMark/>
          </w:tcPr>
          <w:p w14:paraId="7FF69B25"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Ratio</w:t>
            </w:r>
          </w:p>
        </w:tc>
        <w:tc>
          <w:tcPr>
            <w:tcW w:w="1206" w:type="dxa"/>
            <w:tcBorders>
              <w:top w:val="nil"/>
              <w:left w:val="nil"/>
              <w:bottom w:val="nil"/>
              <w:right w:val="nil"/>
            </w:tcBorders>
            <w:shd w:val="clear" w:color="auto" w:fill="FF6666"/>
            <w:noWrap/>
            <w:vAlign w:val="center"/>
            <w:hideMark/>
          </w:tcPr>
          <w:p w14:paraId="32AAD447"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Microscope Resorption</w:t>
            </w:r>
          </w:p>
        </w:tc>
        <w:tc>
          <w:tcPr>
            <w:tcW w:w="1044" w:type="dxa"/>
            <w:tcBorders>
              <w:top w:val="nil"/>
              <w:left w:val="nil"/>
              <w:bottom w:val="nil"/>
              <w:right w:val="nil"/>
            </w:tcBorders>
            <w:shd w:val="clear" w:color="auto" w:fill="FF6666"/>
            <w:noWrap/>
            <w:vAlign w:val="center"/>
            <w:hideMark/>
          </w:tcPr>
          <w:p w14:paraId="5E9E68C1"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Resoption</w:t>
            </w:r>
          </w:p>
        </w:tc>
      </w:tr>
      <w:tr w:rsidR="000A03A0" w:rsidRPr="003A2DB4" w14:paraId="613E3DC3" w14:textId="77777777" w:rsidTr="000A03A0">
        <w:trPr>
          <w:trHeight w:val="300"/>
        </w:trPr>
        <w:tc>
          <w:tcPr>
            <w:tcW w:w="555" w:type="dxa"/>
            <w:tcBorders>
              <w:top w:val="nil"/>
              <w:left w:val="nil"/>
              <w:bottom w:val="nil"/>
              <w:right w:val="nil"/>
            </w:tcBorders>
            <w:shd w:val="clear" w:color="auto" w:fill="auto"/>
            <w:noWrap/>
            <w:vAlign w:val="bottom"/>
            <w:hideMark/>
          </w:tcPr>
          <w:p w14:paraId="01F498D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81</w:t>
            </w:r>
          </w:p>
        </w:tc>
        <w:tc>
          <w:tcPr>
            <w:tcW w:w="1080" w:type="dxa"/>
            <w:tcBorders>
              <w:top w:val="nil"/>
              <w:left w:val="nil"/>
              <w:bottom w:val="nil"/>
              <w:right w:val="nil"/>
            </w:tcBorders>
            <w:shd w:val="clear" w:color="auto" w:fill="auto"/>
            <w:noWrap/>
            <w:vAlign w:val="bottom"/>
            <w:hideMark/>
          </w:tcPr>
          <w:p w14:paraId="1F980F3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278BFFF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40E8129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0.306</w:t>
            </w:r>
          </w:p>
        </w:tc>
        <w:tc>
          <w:tcPr>
            <w:tcW w:w="1080" w:type="dxa"/>
            <w:tcBorders>
              <w:top w:val="nil"/>
              <w:left w:val="nil"/>
              <w:bottom w:val="nil"/>
              <w:right w:val="nil"/>
            </w:tcBorders>
            <w:shd w:val="clear" w:color="auto" w:fill="auto"/>
            <w:noWrap/>
            <w:vAlign w:val="bottom"/>
            <w:hideMark/>
          </w:tcPr>
          <w:p w14:paraId="221E96A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0A86766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637969A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43D6AE1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1.75</w:t>
            </w:r>
          </w:p>
        </w:tc>
        <w:tc>
          <w:tcPr>
            <w:tcW w:w="720" w:type="dxa"/>
            <w:tcBorders>
              <w:top w:val="nil"/>
              <w:left w:val="nil"/>
              <w:bottom w:val="nil"/>
              <w:right w:val="nil"/>
            </w:tcBorders>
            <w:shd w:val="clear" w:color="auto" w:fill="auto"/>
            <w:noWrap/>
            <w:vAlign w:val="bottom"/>
            <w:hideMark/>
          </w:tcPr>
          <w:p w14:paraId="1DE094D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4BBA238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3.1</w:t>
            </w:r>
          </w:p>
        </w:tc>
        <w:tc>
          <w:tcPr>
            <w:tcW w:w="720" w:type="dxa"/>
            <w:tcBorders>
              <w:top w:val="nil"/>
              <w:left w:val="nil"/>
              <w:bottom w:val="nil"/>
              <w:right w:val="nil"/>
            </w:tcBorders>
            <w:shd w:val="clear" w:color="auto" w:fill="auto"/>
            <w:noWrap/>
            <w:vAlign w:val="bottom"/>
            <w:hideMark/>
          </w:tcPr>
          <w:p w14:paraId="3EF24A8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7021543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49A8868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2EA97EAC" w14:textId="77777777" w:rsidTr="000A03A0">
        <w:trPr>
          <w:trHeight w:val="300"/>
        </w:trPr>
        <w:tc>
          <w:tcPr>
            <w:tcW w:w="555" w:type="dxa"/>
            <w:tcBorders>
              <w:top w:val="nil"/>
              <w:left w:val="nil"/>
              <w:bottom w:val="nil"/>
              <w:right w:val="nil"/>
            </w:tcBorders>
            <w:shd w:val="clear" w:color="auto" w:fill="auto"/>
            <w:noWrap/>
            <w:vAlign w:val="bottom"/>
            <w:hideMark/>
          </w:tcPr>
          <w:p w14:paraId="2BD455A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82</w:t>
            </w:r>
          </w:p>
        </w:tc>
        <w:tc>
          <w:tcPr>
            <w:tcW w:w="1080" w:type="dxa"/>
            <w:tcBorders>
              <w:top w:val="nil"/>
              <w:left w:val="nil"/>
              <w:bottom w:val="nil"/>
              <w:right w:val="nil"/>
            </w:tcBorders>
            <w:shd w:val="clear" w:color="auto" w:fill="auto"/>
            <w:noWrap/>
            <w:vAlign w:val="bottom"/>
            <w:hideMark/>
          </w:tcPr>
          <w:p w14:paraId="0BE7C70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55CA668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50CD0C5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0.294</w:t>
            </w:r>
          </w:p>
        </w:tc>
        <w:tc>
          <w:tcPr>
            <w:tcW w:w="1080" w:type="dxa"/>
            <w:tcBorders>
              <w:top w:val="nil"/>
              <w:left w:val="nil"/>
              <w:bottom w:val="nil"/>
              <w:right w:val="nil"/>
            </w:tcBorders>
            <w:shd w:val="clear" w:color="auto" w:fill="auto"/>
            <w:noWrap/>
            <w:vAlign w:val="bottom"/>
            <w:hideMark/>
          </w:tcPr>
          <w:p w14:paraId="655FF6C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2D8BADA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6290B1D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640328F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720" w:type="dxa"/>
            <w:tcBorders>
              <w:top w:val="nil"/>
              <w:left w:val="nil"/>
              <w:bottom w:val="nil"/>
              <w:right w:val="nil"/>
            </w:tcBorders>
            <w:shd w:val="clear" w:color="auto" w:fill="auto"/>
            <w:noWrap/>
            <w:vAlign w:val="bottom"/>
            <w:hideMark/>
          </w:tcPr>
          <w:p w14:paraId="684898B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4416F19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2.5</w:t>
            </w:r>
          </w:p>
        </w:tc>
        <w:tc>
          <w:tcPr>
            <w:tcW w:w="720" w:type="dxa"/>
            <w:tcBorders>
              <w:top w:val="nil"/>
              <w:left w:val="nil"/>
              <w:bottom w:val="nil"/>
              <w:right w:val="nil"/>
            </w:tcBorders>
            <w:shd w:val="clear" w:color="auto" w:fill="auto"/>
            <w:noWrap/>
            <w:vAlign w:val="bottom"/>
            <w:hideMark/>
          </w:tcPr>
          <w:p w14:paraId="3F3F945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052A769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4914666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6E84B537" w14:textId="77777777" w:rsidTr="000A03A0">
        <w:trPr>
          <w:trHeight w:val="300"/>
        </w:trPr>
        <w:tc>
          <w:tcPr>
            <w:tcW w:w="555" w:type="dxa"/>
            <w:tcBorders>
              <w:top w:val="nil"/>
              <w:left w:val="nil"/>
              <w:bottom w:val="nil"/>
              <w:right w:val="nil"/>
            </w:tcBorders>
            <w:shd w:val="clear" w:color="auto" w:fill="auto"/>
            <w:noWrap/>
            <w:vAlign w:val="bottom"/>
            <w:hideMark/>
          </w:tcPr>
          <w:p w14:paraId="376D4CA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83</w:t>
            </w:r>
          </w:p>
        </w:tc>
        <w:tc>
          <w:tcPr>
            <w:tcW w:w="1080" w:type="dxa"/>
            <w:tcBorders>
              <w:top w:val="nil"/>
              <w:left w:val="nil"/>
              <w:bottom w:val="nil"/>
              <w:right w:val="nil"/>
            </w:tcBorders>
            <w:shd w:val="clear" w:color="auto" w:fill="auto"/>
            <w:noWrap/>
            <w:vAlign w:val="bottom"/>
            <w:hideMark/>
          </w:tcPr>
          <w:p w14:paraId="77215C2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55DA4A8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326A9DD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0.314</w:t>
            </w:r>
          </w:p>
        </w:tc>
        <w:tc>
          <w:tcPr>
            <w:tcW w:w="1080" w:type="dxa"/>
            <w:tcBorders>
              <w:top w:val="nil"/>
              <w:left w:val="nil"/>
              <w:bottom w:val="nil"/>
              <w:right w:val="nil"/>
            </w:tcBorders>
            <w:shd w:val="clear" w:color="auto" w:fill="auto"/>
            <w:noWrap/>
            <w:vAlign w:val="bottom"/>
            <w:hideMark/>
          </w:tcPr>
          <w:p w14:paraId="3F356DA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7FBBD2B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638FA1C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183E2D5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2.5</w:t>
            </w:r>
          </w:p>
        </w:tc>
        <w:tc>
          <w:tcPr>
            <w:tcW w:w="720" w:type="dxa"/>
            <w:tcBorders>
              <w:top w:val="nil"/>
              <w:left w:val="nil"/>
              <w:bottom w:val="nil"/>
              <w:right w:val="nil"/>
            </w:tcBorders>
            <w:shd w:val="clear" w:color="auto" w:fill="auto"/>
            <w:noWrap/>
            <w:vAlign w:val="bottom"/>
            <w:hideMark/>
          </w:tcPr>
          <w:p w14:paraId="245DC7C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3CC61C7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2.5</w:t>
            </w:r>
          </w:p>
        </w:tc>
        <w:tc>
          <w:tcPr>
            <w:tcW w:w="720" w:type="dxa"/>
            <w:tcBorders>
              <w:top w:val="nil"/>
              <w:left w:val="nil"/>
              <w:bottom w:val="nil"/>
              <w:right w:val="nil"/>
            </w:tcBorders>
            <w:shd w:val="clear" w:color="auto" w:fill="auto"/>
            <w:noWrap/>
            <w:vAlign w:val="bottom"/>
            <w:hideMark/>
          </w:tcPr>
          <w:p w14:paraId="173E249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460FAE1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6297A43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49A37D14" w14:textId="77777777" w:rsidTr="000A03A0">
        <w:trPr>
          <w:trHeight w:val="300"/>
        </w:trPr>
        <w:tc>
          <w:tcPr>
            <w:tcW w:w="555" w:type="dxa"/>
            <w:tcBorders>
              <w:top w:val="nil"/>
              <w:left w:val="nil"/>
              <w:bottom w:val="nil"/>
              <w:right w:val="nil"/>
            </w:tcBorders>
            <w:shd w:val="clear" w:color="auto" w:fill="auto"/>
            <w:noWrap/>
            <w:vAlign w:val="bottom"/>
            <w:hideMark/>
          </w:tcPr>
          <w:p w14:paraId="7428DEE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84</w:t>
            </w:r>
          </w:p>
        </w:tc>
        <w:tc>
          <w:tcPr>
            <w:tcW w:w="1080" w:type="dxa"/>
            <w:tcBorders>
              <w:top w:val="nil"/>
              <w:left w:val="nil"/>
              <w:bottom w:val="nil"/>
              <w:right w:val="nil"/>
            </w:tcBorders>
            <w:shd w:val="clear" w:color="auto" w:fill="auto"/>
            <w:noWrap/>
            <w:vAlign w:val="bottom"/>
            <w:hideMark/>
          </w:tcPr>
          <w:p w14:paraId="5EFB977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74EF54F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1C9BC80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0.303</w:t>
            </w:r>
          </w:p>
        </w:tc>
        <w:tc>
          <w:tcPr>
            <w:tcW w:w="1080" w:type="dxa"/>
            <w:tcBorders>
              <w:top w:val="nil"/>
              <w:left w:val="nil"/>
              <w:bottom w:val="nil"/>
              <w:right w:val="nil"/>
            </w:tcBorders>
            <w:shd w:val="clear" w:color="auto" w:fill="auto"/>
            <w:noWrap/>
            <w:vAlign w:val="bottom"/>
            <w:hideMark/>
          </w:tcPr>
          <w:p w14:paraId="1F545F1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02D022C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05D34C6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16275EB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720" w:type="dxa"/>
            <w:tcBorders>
              <w:top w:val="nil"/>
              <w:left w:val="nil"/>
              <w:bottom w:val="nil"/>
              <w:right w:val="nil"/>
            </w:tcBorders>
            <w:shd w:val="clear" w:color="auto" w:fill="auto"/>
            <w:noWrap/>
            <w:vAlign w:val="bottom"/>
            <w:hideMark/>
          </w:tcPr>
          <w:p w14:paraId="7F698C0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0F2CE4C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2.5</w:t>
            </w:r>
          </w:p>
        </w:tc>
        <w:tc>
          <w:tcPr>
            <w:tcW w:w="720" w:type="dxa"/>
            <w:tcBorders>
              <w:top w:val="nil"/>
              <w:left w:val="nil"/>
              <w:bottom w:val="nil"/>
              <w:right w:val="nil"/>
            </w:tcBorders>
            <w:shd w:val="clear" w:color="auto" w:fill="auto"/>
            <w:noWrap/>
            <w:vAlign w:val="bottom"/>
            <w:hideMark/>
          </w:tcPr>
          <w:p w14:paraId="4851A9C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7FEBA21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0DB73CC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2ECCDF19" w14:textId="77777777" w:rsidTr="000A03A0">
        <w:trPr>
          <w:trHeight w:val="300"/>
        </w:trPr>
        <w:tc>
          <w:tcPr>
            <w:tcW w:w="555" w:type="dxa"/>
            <w:tcBorders>
              <w:top w:val="nil"/>
              <w:left w:val="nil"/>
              <w:bottom w:val="nil"/>
              <w:right w:val="nil"/>
            </w:tcBorders>
            <w:shd w:val="clear" w:color="auto" w:fill="auto"/>
            <w:noWrap/>
            <w:vAlign w:val="bottom"/>
            <w:hideMark/>
          </w:tcPr>
          <w:p w14:paraId="2002397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85</w:t>
            </w:r>
          </w:p>
        </w:tc>
        <w:tc>
          <w:tcPr>
            <w:tcW w:w="1080" w:type="dxa"/>
            <w:tcBorders>
              <w:top w:val="nil"/>
              <w:left w:val="nil"/>
              <w:bottom w:val="nil"/>
              <w:right w:val="nil"/>
            </w:tcBorders>
            <w:shd w:val="clear" w:color="auto" w:fill="auto"/>
            <w:noWrap/>
            <w:vAlign w:val="bottom"/>
            <w:hideMark/>
          </w:tcPr>
          <w:p w14:paraId="1064465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Chicken</w:t>
            </w:r>
          </w:p>
        </w:tc>
        <w:tc>
          <w:tcPr>
            <w:tcW w:w="900" w:type="dxa"/>
            <w:tcBorders>
              <w:top w:val="nil"/>
              <w:left w:val="nil"/>
              <w:bottom w:val="nil"/>
              <w:right w:val="nil"/>
            </w:tcBorders>
            <w:shd w:val="clear" w:color="auto" w:fill="auto"/>
            <w:noWrap/>
            <w:vAlign w:val="bottom"/>
            <w:hideMark/>
          </w:tcPr>
          <w:p w14:paraId="71EBD1A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7ED696C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0.25</w:t>
            </w:r>
          </w:p>
        </w:tc>
        <w:tc>
          <w:tcPr>
            <w:tcW w:w="1080" w:type="dxa"/>
            <w:tcBorders>
              <w:top w:val="nil"/>
              <w:left w:val="nil"/>
              <w:bottom w:val="nil"/>
              <w:right w:val="nil"/>
            </w:tcBorders>
            <w:shd w:val="clear" w:color="auto" w:fill="auto"/>
            <w:noWrap/>
            <w:vAlign w:val="bottom"/>
            <w:hideMark/>
          </w:tcPr>
          <w:p w14:paraId="0964646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0.325</w:t>
            </w:r>
          </w:p>
        </w:tc>
        <w:tc>
          <w:tcPr>
            <w:tcW w:w="1080" w:type="dxa"/>
            <w:tcBorders>
              <w:top w:val="nil"/>
              <w:left w:val="nil"/>
              <w:bottom w:val="nil"/>
              <w:right w:val="nil"/>
            </w:tcBorders>
            <w:shd w:val="clear" w:color="auto" w:fill="auto"/>
            <w:noWrap/>
            <w:vAlign w:val="bottom"/>
            <w:hideMark/>
          </w:tcPr>
          <w:p w14:paraId="6B6BCDB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0.35</w:t>
            </w:r>
          </w:p>
        </w:tc>
        <w:tc>
          <w:tcPr>
            <w:tcW w:w="1260" w:type="dxa"/>
            <w:tcBorders>
              <w:top w:val="nil"/>
              <w:left w:val="nil"/>
              <w:bottom w:val="nil"/>
              <w:right w:val="nil"/>
            </w:tcBorders>
            <w:shd w:val="clear" w:color="auto" w:fill="auto"/>
            <w:noWrap/>
            <w:vAlign w:val="bottom"/>
            <w:hideMark/>
          </w:tcPr>
          <w:p w14:paraId="21BF64E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468DFA8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720" w:type="dxa"/>
            <w:tcBorders>
              <w:top w:val="nil"/>
              <w:left w:val="nil"/>
              <w:bottom w:val="nil"/>
              <w:right w:val="nil"/>
            </w:tcBorders>
            <w:shd w:val="clear" w:color="auto" w:fill="auto"/>
            <w:noWrap/>
            <w:vAlign w:val="bottom"/>
            <w:hideMark/>
          </w:tcPr>
          <w:p w14:paraId="4FD20C3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1170" w:type="dxa"/>
            <w:tcBorders>
              <w:top w:val="nil"/>
              <w:left w:val="nil"/>
              <w:bottom w:val="nil"/>
              <w:right w:val="nil"/>
            </w:tcBorders>
            <w:shd w:val="clear" w:color="auto" w:fill="auto"/>
            <w:noWrap/>
            <w:vAlign w:val="bottom"/>
            <w:hideMark/>
          </w:tcPr>
          <w:p w14:paraId="482BE37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2.5</w:t>
            </w:r>
          </w:p>
        </w:tc>
        <w:tc>
          <w:tcPr>
            <w:tcW w:w="720" w:type="dxa"/>
            <w:tcBorders>
              <w:top w:val="nil"/>
              <w:left w:val="nil"/>
              <w:bottom w:val="nil"/>
              <w:right w:val="nil"/>
            </w:tcBorders>
            <w:shd w:val="clear" w:color="auto" w:fill="auto"/>
            <w:noWrap/>
            <w:vAlign w:val="bottom"/>
            <w:hideMark/>
          </w:tcPr>
          <w:p w14:paraId="56C2104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1206" w:type="dxa"/>
            <w:tcBorders>
              <w:top w:val="nil"/>
              <w:left w:val="nil"/>
              <w:bottom w:val="nil"/>
              <w:right w:val="nil"/>
            </w:tcBorders>
            <w:shd w:val="clear" w:color="auto" w:fill="auto"/>
            <w:noWrap/>
            <w:vAlign w:val="bottom"/>
            <w:hideMark/>
          </w:tcPr>
          <w:p w14:paraId="6DF6D7D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31C35CD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3BD187D6" w14:textId="77777777" w:rsidTr="000A03A0">
        <w:trPr>
          <w:trHeight w:val="300"/>
        </w:trPr>
        <w:tc>
          <w:tcPr>
            <w:tcW w:w="555" w:type="dxa"/>
            <w:tcBorders>
              <w:top w:val="nil"/>
              <w:left w:val="nil"/>
              <w:bottom w:val="nil"/>
              <w:right w:val="nil"/>
            </w:tcBorders>
            <w:shd w:val="clear" w:color="auto" w:fill="auto"/>
            <w:noWrap/>
            <w:vAlign w:val="bottom"/>
            <w:hideMark/>
          </w:tcPr>
          <w:p w14:paraId="049790C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86</w:t>
            </w:r>
          </w:p>
        </w:tc>
        <w:tc>
          <w:tcPr>
            <w:tcW w:w="1080" w:type="dxa"/>
            <w:tcBorders>
              <w:top w:val="nil"/>
              <w:left w:val="nil"/>
              <w:bottom w:val="nil"/>
              <w:right w:val="nil"/>
            </w:tcBorders>
            <w:shd w:val="clear" w:color="auto" w:fill="auto"/>
            <w:noWrap/>
            <w:vAlign w:val="bottom"/>
            <w:hideMark/>
          </w:tcPr>
          <w:p w14:paraId="459931A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Quail</w:t>
            </w:r>
          </w:p>
        </w:tc>
        <w:tc>
          <w:tcPr>
            <w:tcW w:w="900" w:type="dxa"/>
            <w:tcBorders>
              <w:top w:val="nil"/>
              <w:left w:val="nil"/>
              <w:bottom w:val="nil"/>
              <w:right w:val="nil"/>
            </w:tcBorders>
            <w:shd w:val="clear" w:color="auto" w:fill="auto"/>
            <w:noWrap/>
            <w:vAlign w:val="bottom"/>
            <w:hideMark/>
          </w:tcPr>
          <w:p w14:paraId="2113937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7</w:t>
            </w:r>
          </w:p>
        </w:tc>
        <w:tc>
          <w:tcPr>
            <w:tcW w:w="1170" w:type="dxa"/>
            <w:tcBorders>
              <w:top w:val="nil"/>
              <w:left w:val="nil"/>
              <w:bottom w:val="nil"/>
              <w:right w:val="nil"/>
            </w:tcBorders>
            <w:shd w:val="clear" w:color="auto" w:fill="auto"/>
            <w:noWrap/>
            <w:vAlign w:val="bottom"/>
            <w:hideMark/>
          </w:tcPr>
          <w:p w14:paraId="070CF90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0.158</w:t>
            </w:r>
          </w:p>
        </w:tc>
        <w:tc>
          <w:tcPr>
            <w:tcW w:w="1080" w:type="dxa"/>
            <w:tcBorders>
              <w:top w:val="nil"/>
              <w:left w:val="nil"/>
              <w:bottom w:val="nil"/>
              <w:right w:val="nil"/>
            </w:tcBorders>
            <w:shd w:val="clear" w:color="auto" w:fill="auto"/>
            <w:noWrap/>
            <w:vAlign w:val="bottom"/>
            <w:hideMark/>
          </w:tcPr>
          <w:p w14:paraId="17B9346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0.175</w:t>
            </w:r>
          </w:p>
        </w:tc>
        <w:tc>
          <w:tcPr>
            <w:tcW w:w="1080" w:type="dxa"/>
            <w:tcBorders>
              <w:top w:val="nil"/>
              <w:left w:val="nil"/>
              <w:bottom w:val="nil"/>
              <w:right w:val="nil"/>
            </w:tcBorders>
            <w:shd w:val="clear" w:color="auto" w:fill="auto"/>
            <w:noWrap/>
            <w:vAlign w:val="bottom"/>
            <w:hideMark/>
          </w:tcPr>
          <w:p w14:paraId="371BAD6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0.2</w:t>
            </w:r>
          </w:p>
        </w:tc>
        <w:tc>
          <w:tcPr>
            <w:tcW w:w="1260" w:type="dxa"/>
            <w:tcBorders>
              <w:top w:val="nil"/>
              <w:left w:val="nil"/>
              <w:bottom w:val="nil"/>
              <w:right w:val="nil"/>
            </w:tcBorders>
            <w:shd w:val="clear" w:color="auto" w:fill="auto"/>
            <w:noWrap/>
            <w:vAlign w:val="bottom"/>
            <w:hideMark/>
          </w:tcPr>
          <w:p w14:paraId="3BD92B4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155E263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1.75</w:t>
            </w:r>
          </w:p>
        </w:tc>
        <w:tc>
          <w:tcPr>
            <w:tcW w:w="720" w:type="dxa"/>
            <w:tcBorders>
              <w:top w:val="nil"/>
              <w:left w:val="nil"/>
              <w:bottom w:val="nil"/>
              <w:right w:val="nil"/>
            </w:tcBorders>
            <w:shd w:val="clear" w:color="auto" w:fill="auto"/>
            <w:noWrap/>
            <w:vAlign w:val="bottom"/>
            <w:hideMark/>
          </w:tcPr>
          <w:p w14:paraId="57ED33F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1.6</w:t>
            </w:r>
          </w:p>
        </w:tc>
        <w:tc>
          <w:tcPr>
            <w:tcW w:w="1170" w:type="dxa"/>
            <w:tcBorders>
              <w:top w:val="nil"/>
              <w:left w:val="nil"/>
              <w:bottom w:val="nil"/>
              <w:right w:val="nil"/>
            </w:tcBorders>
            <w:shd w:val="clear" w:color="auto" w:fill="auto"/>
            <w:noWrap/>
            <w:vAlign w:val="bottom"/>
            <w:hideMark/>
          </w:tcPr>
          <w:p w14:paraId="41EF941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2.3</w:t>
            </w:r>
          </w:p>
        </w:tc>
        <w:tc>
          <w:tcPr>
            <w:tcW w:w="720" w:type="dxa"/>
            <w:tcBorders>
              <w:top w:val="nil"/>
              <w:left w:val="nil"/>
              <w:bottom w:val="nil"/>
              <w:right w:val="nil"/>
            </w:tcBorders>
            <w:shd w:val="clear" w:color="auto" w:fill="auto"/>
            <w:noWrap/>
            <w:vAlign w:val="bottom"/>
            <w:hideMark/>
          </w:tcPr>
          <w:p w14:paraId="1F1074B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2.5</w:t>
            </w:r>
          </w:p>
        </w:tc>
        <w:tc>
          <w:tcPr>
            <w:tcW w:w="1206" w:type="dxa"/>
            <w:tcBorders>
              <w:top w:val="nil"/>
              <w:left w:val="nil"/>
              <w:bottom w:val="nil"/>
              <w:right w:val="nil"/>
            </w:tcBorders>
            <w:shd w:val="clear" w:color="auto" w:fill="auto"/>
            <w:noWrap/>
            <w:vAlign w:val="bottom"/>
            <w:hideMark/>
          </w:tcPr>
          <w:p w14:paraId="555A8C3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0DC0E30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45A77D4D" w14:textId="77777777" w:rsidTr="000A03A0">
        <w:trPr>
          <w:trHeight w:val="300"/>
        </w:trPr>
        <w:tc>
          <w:tcPr>
            <w:tcW w:w="555" w:type="dxa"/>
            <w:tcBorders>
              <w:top w:val="nil"/>
              <w:left w:val="nil"/>
              <w:bottom w:val="nil"/>
              <w:right w:val="nil"/>
            </w:tcBorders>
            <w:shd w:val="clear" w:color="auto" w:fill="auto"/>
            <w:noWrap/>
            <w:vAlign w:val="bottom"/>
            <w:hideMark/>
          </w:tcPr>
          <w:p w14:paraId="7054FAD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87</w:t>
            </w:r>
          </w:p>
        </w:tc>
        <w:tc>
          <w:tcPr>
            <w:tcW w:w="1080" w:type="dxa"/>
            <w:tcBorders>
              <w:top w:val="nil"/>
              <w:left w:val="nil"/>
              <w:bottom w:val="nil"/>
              <w:right w:val="nil"/>
            </w:tcBorders>
            <w:shd w:val="clear" w:color="auto" w:fill="auto"/>
            <w:noWrap/>
            <w:vAlign w:val="bottom"/>
            <w:hideMark/>
          </w:tcPr>
          <w:p w14:paraId="07285C6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Quail</w:t>
            </w:r>
          </w:p>
        </w:tc>
        <w:tc>
          <w:tcPr>
            <w:tcW w:w="900" w:type="dxa"/>
            <w:tcBorders>
              <w:top w:val="nil"/>
              <w:left w:val="nil"/>
              <w:bottom w:val="nil"/>
              <w:right w:val="nil"/>
            </w:tcBorders>
            <w:shd w:val="clear" w:color="auto" w:fill="auto"/>
            <w:noWrap/>
            <w:vAlign w:val="bottom"/>
            <w:hideMark/>
          </w:tcPr>
          <w:p w14:paraId="326EBCB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7</w:t>
            </w:r>
          </w:p>
        </w:tc>
        <w:tc>
          <w:tcPr>
            <w:tcW w:w="1170" w:type="dxa"/>
            <w:tcBorders>
              <w:top w:val="nil"/>
              <w:left w:val="nil"/>
              <w:bottom w:val="nil"/>
              <w:right w:val="nil"/>
            </w:tcBorders>
            <w:shd w:val="clear" w:color="auto" w:fill="auto"/>
            <w:noWrap/>
            <w:vAlign w:val="bottom"/>
            <w:hideMark/>
          </w:tcPr>
          <w:p w14:paraId="5D4A2FF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0.179</w:t>
            </w:r>
          </w:p>
        </w:tc>
        <w:tc>
          <w:tcPr>
            <w:tcW w:w="1080" w:type="dxa"/>
            <w:tcBorders>
              <w:top w:val="nil"/>
              <w:left w:val="nil"/>
              <w:bottom w:val="nil"/>
              <w:right w:val="nil"/>
            </w:tcBorders>
            <w:shd w:val="clear" w:color="auto" w:fill="auto"/>
            <w:noWrap/>
            <w:vAlign w:val="bottom"/>
            <w:hideMark/>
          </w:tcPr>
          <w:p w14:paraId="021DEF4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0.175</w:t>
            </w:r>
          </w:p>
        </w:tc>
        <w:tc>
          <w:tcPr>
            <w:tcW w:w="1080" w:type="dxa"/>
            <w:tcBorders>
              <w:top w:val="nil"/>
              <w:left w:val="nil"/>
              <w:bottom w:val="nil"/>
              <w:right w:val="nil"/>
            </w:tcBorders>
            <w:shd w:val="clear" w:color="auto" w:fill="auto"/>
            <w:noWrap/>
            <w:vAlign w:val="bottom"/>
            <w:hideMark/>
          </w:tcPr>
          <w:p w14:paraId="5170DED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0.2</w:t>
            </w:r>
          </w:p>
        </w:tc>
        <w:tc>
          <w:tcPr>
            <w:tcW w:w="1260" w:type="dxa"/>
            <w:tcBorders>
              <w:top w:val="nil"/>
              <w:left w:val="nil"/>
              <w:bottom w:val="nil"/>
              <w:right w:val="nil"/>
            </w:tcBorders>
            <w:shd w:val="clear" w:color="auto" w:fill="auto"/>
            <w:noWrap/>
            <w:vAlign w:val="bottom"/>
            <w:hideMark/>
          </w:tcPr>
          <w:p w14:paraId="7220CCF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6F643D2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1.5</w:t>
            </w:r>
          </w:p>
        </w:tc>
        <w:tc>
          <w:tcPr>
            <w:tcW w:w="720" w:type="dxa"/>
            <w:tcBorders>
              <w:top w:val="nil"/>
              <w:left w:val="nil"/>
              <w:bottom w:val="nil"/>
              <w:right w:val="nil"/>
            </w:tcBorders>
            <w:shd w:val="clear" w:color="auto" w:fill="auto"/>
            <w:noWrap/>
            <w:vAlign w:val="bottom"/>
            <w:hideMark/>
          </w:tcPr>
          <w:p w14:paraId="738AF32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1.6</w:t>
            </w:r>
          </w:p>
        </w:tc>
        <w:tc>
          <w:tcPr>
            <w:tcW w:w="1170" w:type="dxa"/>
            <w:tcBorders>
              <w:top w:val="nil"/>
              <w:left w:val="nil"/>
              <w:bottom w:val="nil"/>
              <w:right w:val="nil"/>
            </w:tcBorders>
            <w:shd w:val="clear" w:color="auto" w:fill="auto"/>
            <w:noWrap/>
            <w:vAlign w:val="bottom"/>
            <w:hideMark/>
          </w:tcPr>
          <w:p w14:paraId="349E43D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2.4</w:t>
            </w:r>
          </w:p>
        </w:tc>
        <w:tc>
          <w:tcPr>
            <w:tcW w:w="720" w:type="dxa"/>
            <w:tcBorders>
              <w:top w:val="nil"/>
              <w:left w:val="nil"/>
              <w:bottom w:val="nil"/>
              <w:right w:val="nil"/>
            </w:tcBorders>
            <w:shd w:val="clear" w:color="auto" w:fill="auto"/>
            <w:noWrap/>
            <w:vAlign w:val="bottom"/>
            <w:hideMark/>
          </w:tcPr>
          <w:p w14:paraId="369D0C2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2.5</w:t>
            </w:r>
          </w:p>
        </w:tc>
        <w:tc>
          <w:tcPr>
            <w:tcW w:w="1206" w:type="dxa"/>
            <w:tcBorders>
              <w:top w:val="nil"/>
              <w:left w:val="nil"/>
              <w:bottom w:val="nil"/>
              <w:right w:val="nil"/>
            </w:tcBorders>
            <w:shd w:val="clear" w:color="auto" w:fill="auto"/>
            <w:noWrap/>
            <w:vAlign w:val="bottom"/>
            <w:hideMark/>
          </w:tcPr>
          <w:p w14:paraId="41E93DB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2BF0883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3556F57D" w14:textId="77777777" w:rsidTr="000A03A0">
        <w:trPr>
          <w:trHeight w:val="300"/>
        </w:trPr>
        <w:tc>
          <w:tcPr>
            <w:tcW w:w="555" w:type="dxa"/>
            <w:tcBorders>
              <w:top w:val="nil"/>
              <w:left w:val="nil"/>
              <w:bottom w:val="nil"/>
              <w:right w:val="nil"/>
            </w:tcBorders>
            <w:shd w:val="clear" w:color="auto" w:fill="auto"/>
            <w:noWrap/>
            <w:vAlign w:val="bottom"/>
            <w:hideMark/>
          </w:tcPr>
          <w:p w14:paraId="457ED77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88</w:t>
            </w:r>
          </w:p>
        </w:tc>
        <w:tc>
          <w:tcPr>
            <w:tcW w:w="1080" w:type="dxa"/>
            <w:tcBorders>
              <w:top w:val="nil"/>
              <w:left w:val="nil"/>
              <w:bottom w:val="nil"/>
              <w:right w:val="nil"/>
            </w:tcBorders>
            <w:shd w:val="clear" w:color="auto" w:fill="auto"/>
            <w:noWrap/>
            <w:vAlign w:val="bottom"/>
            <w:hideMark/>
          </w:tcPr>
          <w:p w14:paraId="2E1C46D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Quail</w:t>
            </w:r>
          </w:p>
        </w:tc>
        <w:tc>
          <w:tcPr>
            <w:tcW w:w="900" w:type="dxa"/>
            <w:tcBorders>
              <w:top w:val="nil"/>
              <w:left w:val="nil"/>
              <w:bottom w:val="nil"/>
              <w:right w:val="nil"/>
            </w:tcBorders>
            <w:shd w:val="clear" w:color="auto" w:fill="auto"/>
            <w:noWrap/>
            <w:vAlign w:val="bottom"/>
            <w:hideMark/>
          </w:tcPr>
          <w:p w14:paraId="0DD7A8A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7</w:t>
            </w:r>
          </w:p>
        </w:tc>
        <w:tc>
          <w:tcPr>
            <w:tcW w:w="1170" w:type="dxa"/>
            <w:tcBorders>
              <w:top w:val="nil"/>
              <w:left w:val="nil"/>
              <w:bottom w:val="nil"/>
              <w:right w:val="nil"/>
            </w:tcBorders>
            <w:shd w:val="clear" w:color="auto" w:fill="auto"/>
            <w:noWrap/>
            <w:vAlign w:val="bottom"/>
            <w:hideMark/>
          </w:tcPr>
          <w:p w14:paraId="256E387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0.157</w:t>
            </w:r>
          </w:p>
        </w:tc>
        <w:tc>
          <w:tcPr>
            <w:tcW w:w="1080" w:type="dxa"/>
            <w:tcBorders>
              <w:top w:val="nil"/>
              <w:left w:val="nil"/>
              <w:bottom w:val="nil"/>
              <w:right w:val="nil"/>
            </w:tcBorders>
            <w:shd w:val="clear" w:color="auto" w:fill="auto"/>
            <w:noWrap/>
            <w:vAlign w:val="bottom"/>
            <w:hideMark/>
          </w:tcPr>
          <w:p w14:paraId="1078AAE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0.175</w:t>
            </w:r>
          </w:p>
        </w:tc>
        <w:tc>
          <w:tcPr>
            <w:tcW w:w="1080" w:type="dxa"/>
            <w:tcBorders>
              <w:top w:val="nil"/>
              <w:left w:val="nil"/>
              <w:bottom w:val="nil"/>
              <w:right w:val="nil"/>
            </w:tcBorders>
            <w:shd w:val="clear" w:color="auto" w:fill="auto"/>
            <w:noWrap/>
            <w:vAlign w:val="bottom"/>
            <w:hideMark/>
          </w:tcPr>
          <w:p w14:paraId="00416E4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0.2</w:t>
            </w:r>
          </w:p>
        </w:tc>
        <w:tc>
          <w:tcPr>
            <w:tcW w:w="1260" w:type="dxa"/>
            <w:tcBorders>
              <w:top w:val="nil"/>
              <w:left w:val="nil"/>
              <w:bottom w:val="nil"/>
              <w:right w:val="nil"/>
            </w:tcBorders>
            <w:shd w:val="clear" w:color="auto" w:fill="auto"/>
            <w:noWrap/>
            <w:vAlign w:val="bottom"/>
            <w:hideMark/>
          </w:tcPr>
          <w:p w14:paraId="69309E7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093D158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2.25</w:t>
            </w:r>
          </w:p>
        </w:tc>
        <w:tc>
          <w:tcPr>
            <w:tcW w:w="720" w:type="dxa"/>
            <w:tcBorders>
              <w:top w:val="nil"/>
              <w:left w:val="nil"/>
              <w:bottom w:val="nil"/>
              <w:right w:val="nil"/>
            </w:tcBorders>
            <w:shd w:val="clear" w:color="auto" w:fill="auto"/>
            <w:noWrap/>
            <w:vAlign w:val="bottom"/>
            <w:hideMark/>
          </w:tcPr>
          <w:p w14:paraId="077098E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1.6</w:t>
            </w:r>
          </w:p>
        </w:tc>
        <w:tc>
          <w:tcPr>
            <w:tcW w:w="1170" w:type="dxa"/>
            <w:tcBorders>
              <w:top w:val="nil"/>
              <w:left w:val="nil"/>
              <w:bottom w:val="nil"/>
              <w:right w:val="nil"/>
            </w:tcBorders>
            <w:shd w:val="clear" w:color="auto" w:fill="auto"/>
            <w:noWrap/>
            <w:vAlign w:val="bottom"/>
            <w:hideMark/>
          </w:tcPr>
          <w:p w14:paraId="05A728E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2.8</w:t>
            </w:r>
          </w:p>
        </w:tc>
        <w:tc>
          <w:tcPr>
            <w:tcW w:w="720" w:type="dxa"/>
            <w:tcBorders>
              <w:top w:val="nil"/>
              <w:left w:val="nil"/>
              <w:bottom w:val="nil"/>
              <w:right w:val="nil"/>
            </w:tcBorders>
            <w:shd w:val="clear" w:color="auto" w:fill="auto"/>
            <w:noWrap/>
            <w:vAlign w:val="bottom"/>
            <w:hideMark/>
          </w:tcPr>
          <w:p w14:paraId="78D9860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2.5</w:t>
            </w:r>
          </w:p>
        </w:tc>
        <w:tc>
          <w:tcPr>
            <w:tcW w:w="1206" w:type="dxa"/>
            <w:tcBorders>
              <w:top w:val="nil"/>
              <w:left w:val="nil"/>
              <w:bottom w:val="nil"/>
              <w:right w:val="nil"/>
            </w:tcBorders>
            <w:shd w:val="clear" w:color="auto" w:fill="auto"/>
            <w:noWrap/>
            <w:vAlign w:val="bottom"/>
            <w:hideMark/>
          </w:tcPr>
          <w:p w14:paraId="4BF79F6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75AAD26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177AFB00" w14:textId="77777777" w:rsidTr="000A03A0">
        <w:trPr>
          <w:trHeight w:val="300"/>
        </w:trPr>
        <w:tc>
          <w:tcPr>
            <w:tcW w:w="555" w:type="dxa"/>
            <w:tcBorders>
              <w:top w:val="nil"/>
              <w:left w:val="nil"/>
              <w:bottom w:val="nil"/>
              <w:right w:val="nil"/>
            </w:tcBorders>
            <w:shd w:val="clear" w:color="auto" w:fill="auto"/>
            <w:noWrap/>
            <w:vAlign w:val="bottom"/>
            <w:hideMark/>
          </w:tcPr>
          <w:p w14:paraId="6414934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89</w:t>
            </w:r>
          </w:p>
        </w:tc>
        <w:tc>
          <w:tcPr>
            <w:tcW w:w="1080" w:type="dxa"/>
            <w:tcBorders>
              <w:top w:val="nil"/>
              <w:left w:val="nil"/>
              <w:bottom w:val="nil"/>
              <w:right w:val="nil"/>
            </w:tcBorders>
            <w:shd w:val="clear" w:color="auto" w:fill="auto"/>
            <w:noWrap/>
            <w:vAlign w:val="bottom"/>
            <w:hideMark/>
          </w:tcPr>
          <w:p w14:paraId="0461EC1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Passerine</w:t>
            </w:r>
          </w:p>
        </w:tc>
        <w:tc>
          <w:tcPr>
            <w:tcW w:w="900" w:type="dxa"/>
            <w:tcBorders>
              <w:top w:val="nil"/>
              <w:left w:val="nil"/>
              <w:bottom w:val="nil"/>
              <w:right w:val="nil"/>
            </w:tcBorders>
            <w:shd w:val="clear" w:color="auto" w:fill="auto"/>
            <w:noWrap/>
            <w:vAlign w:val="bottom"/>
            <w:hideMark/>
          </w:tcPr>
          <w:p w14:paraId="3BAB397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8</w:t>
            </w:r>
          </w:p>
        </w:tc>
        <w:tc>
          <w:tcPr>
            <w:tcW w:w="1170" w:type="dxa"/>
            <w:tcBorders>
              <w:top w:val="nil"/>
              <w:left w:val="nil"/>
              <w:bottom w:val="nil"/>
              <w:right w:val="nil"/>
            </w:tcBorders>
            <w:shd w:val="clear" w:color="auto" w:fill="auto"/>
            <w:noWrap/>
            <w:vAlign w:val="bottom"/>
            <w:hideMark/>
          </w:tcPr>
          <w:p w14:paraId="32C9A2B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0.108</w:t>
            </w:r>
          </w:p>
        </w:tc>
        <w:tc>
          <w:tcPr>
            <w:tcW w:w="1080" w:type="dxa"/>
            <w:tcBorders>
              <w:top w:val="nil"/>
              <w:left w:val="nil"/>
              <w:bottom w:val="nil"/>
              <w:right w:val="nil"/>
            </w:tcBorders>
            <w:shd w:val="clear" w:color="auto" w:fill="auto"/>
            <w:noWrap/>
            <w:vAlign w:val="bottom"/>
            <w:hideMark/>
          </w:tcPr>
          <w:p w14:paraId="7C75122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0.025</w:t>
            </w:r>
          </w:p>
        </w:tc>
        <w:tc>
          <w:tcPr>
            <w:tcW w:w="1080" w:type="dxa"/>
            <w:tcBorders>
              <w:top w:val="nil"/>
              <w:left w:val="nil"/>
              <w:bottom w:val="nil"/>
              <w:right w:val="nil"/>
            </w:tcBorders>
            <w:shd w:val="clear" w:color="auto" w:fill="auto"/>
            <w:noWrap/>
            <w:vAlign w:val="bottom"/>
            <w:hideMark/>
          </w:tcPr>
          <w:p w14:paraId="32479A0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0.15</w:t>
            </w:r>
          </w:p>
        </w:tc>
        <w:tc>
          <w:tcPr>
            <w:tcW w:w="1260" w:type="dxa"/>
            <w:tcBorders>
              <w:top w:val="nil"/>
              <w:left w:val="nil"/>
              <w:bottom w:val="nil"/>
              <w:right w:val="nil"/>
            </w:tcBorders>
            <w:shd w:val="clear" w:color="auto" w:fill="auto"/>
            <w:noWrap/>
            <w:vAlign w:val="bottom"/>
            <w:hideMark/>
          </w:tcPr>
          <w:p w14:paraId="7FEBAE7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0F90FB7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720" w:type="dxa"/>
            <w:tcBorders>
              <w:top w:val="nil"/>
              <w:left w:val="nil"/>
              <w:bottom w:val="nil"/>
              <w:right w:val="nil"/>
            </w:tcBorders>
            <w:shd w:val="clear" w:color="auto" w:fill="auto"/>
            <w:noWrap/>
            <w:vAlign w:val="bottom"/>
            <w:hideMark/>
          </w:tcPr>
          <w:p w14:paraId="480C2EB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na</w:t>
            </w:r>
          </w:p>
        </w:tc>
        <w:tc>
          <w:tcPr>
            <w:tcW w:w="1170" w:type="dxa"/>
            <w:tcBorders>
              <w:top w:val="nil"/>
              <w:left w:val="nil"/>
              <w:bottom w:val="nil"/>
              <w:right w:val="nil"/>
            </w:tcBorders>
            <w:shd w:val="clear" w:color="auto" w:fill="auto"/>
            <w:noWrap/>
            <w:vAlign w:val="bottom"/>
            <w:hideMark/>
          </w:tcPr>
          <w:p w14:paraId="16681F0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2.6</w:t>
            </w:r>
          </w:p>
        </w:tc>
        <w:tc>
          <w:tcPr>
            <w:tcW w:w="720" w:type="dxa"/>
            <w:tcBorders>
              <w:top w:val="nil"/>
              <w:left w:val="nil"/>
              <w:bottom w:val="nil"/>
              <w:right w:val="nil"/>
            </w:tcBorders>
            <w:shd w:val="clear" w:color="auto" w:fill="auto"/>
            <w:noWrap/>
            <w:vAlign w:val="bottom"/>
            <w:hideMark/>
          </w:tcPr>
          <w:p w14:paraId="337C455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na</w:t>
            </w:r>
          </w:p>
        </w:tc>
        <w:tc>
          <w:tcPr>
            <w:tcW w:w="1206" w:type="dxa"/>
            <w:tcBorders>
              <w:top w:val="nil"/>
              <w:left w:val="nil"/>
              <w:bottom w:val="nil"/>
              <w:right w:val="nil"/>
            </w:tcBorders>
            <w:shd w:val="clear" w:color="auto" w:fill="auto"/>
            <w:noWrap/>
            <w:vAlign w:val="bottom"/>
            <w:hideMark/>
          </w:tcPr>
          <w:p w14:paraId="417DBC2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0FA7127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2BA953D0" w14:textId="77777777" w:rsidTr="000A03A0">
        <w:trPr>
          <w:trHeight w:val="300"/>
        </w:trPr>
        <w:tc>
          <w:tcPr>
            <w:tcW w:w="555" w:type="dxa"/>
            <w:tcBorders>
              <w:top w:val="nil"/>
              <w:left w:val="nil"/>
              <w:bottom w:val="nil"/>
              <w:right w:val="nil"/>
            </w:tcBorders>
            <w:shd w:val="clear" w:color="auto" w:fill="auto"/>
            <w:noWrap/>
            <w:vAlign w:val="bottom"/>
            <w:hideMark/>
          </w:tcPr>
          <w:p w14:paraId="63FBFE3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90</w:t>
            </w:r>
          </w:p>
        </w:tc>
        <w:tc>
          <w:tcPr>
            <w:tcW w:w="1080" w:type="dxa"/>
            <w:tcBorders>
              <w:top w:val="nil"/>
              <w:left w:val="nil"/>
              <w:bottom w:val="nil"/>
              <w:right w:val="nil"/>
            </w:tcBorders>
            <w:shd w:val="clear" w:color="auto" w:fill="auto"/>
            <w:noWrap/>
            <w:vAlign w:val="bottom"/>
            <w:hideMark/>
          </w:tcPr>
          <w:p w14:paraId="5553C42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Passerine</w:t>
            </w:r>
          </w:p>
        </w:tc>
        <w:tc>
          <w:tcPr>
            <w:tcW w:w="900" w:type="dxa"/>
            <w:tcBorders>
              <w:top w:val="nil"/>
              <w:left w:val="nil"/>
              <w:bottom w:val="nil"/>
              <w:right w:val="nil"/>
            </w:tcBorders>
            <w:shd w:val="clear" w:color="auto" w:fill="auto"/>
            <w:noWrap/>
            <w:vAlign w:val="bottom"/>
            <w:hideMark/>
          </w:tcPr>
          <w:p w14:paraId="09987C3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8</w:t>
            </w:r>
          </w:p>
        </w:tc>
        <w:tc>
          <w:tcPr>
            <w:tcW w:w="1170" w:type="dxa"/>
            <w:tcBorders>
              <w:top w:val="nil"/>
              <w:left w:val="nil"/>
              <w:bottom w:val="nil"/>
              <w:right w:val="nil"/>
            </w:tcBorders>
            <w:shd w:val="clear" w:color="auto" w:fill="auto"/>
            <w:noWrap/>
            <w:vAlign w:val="bottom"/>
            <w:hideMark/>
          </w:tcPr>
          <w:p w14:paraId="39E1E30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0.134</w:t>
            </w:r>
          </w:p>
        </w:tc>
        <w:tc>
          <w:tcPr>
            <w:tcW w:w="1080" w:type="dxa"/>
            <w:tcBorders>
              <w:top w:val="nil"/>
              <w:left w:val="nil"/>
              <w:bottom w:val="nil"/>
              <w:right w:val="nil"/>
            </w:tcBorders>
            <w:shd w:val="clear" w:color="auto" w:fill="auto"/>
            <w:noWrap/>
            <w:vAlign w:val="bottom"/>
            <w:hideMark/>
          </w:tcPr>
          <w:p w14:paraId="29CE90D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0.025</w:t>
            </w:r>
          </w:p>
        </w:tc>
        <w:tc>
          <w:tcPr>
            <w:tcW w:w="1080" w:type="dxa"/>
            <w:tcBorders>
              <w:top w:val="nil"/>
              <w:left w:val="nil"/>
              <w:bottom w:val="nil"/>
              <w:right w:val="nil"/>
            </w:tcBorders>
            <w:shd w:val="clear" w:color="auto" w:fill="auto"/>
            <w:noWrap/>
            <w:vAlign w:val="bottom"/>
            <w:hideMark/>
          </w:tcPr>
          <w:p w14:paraId="7496EB5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0.15</w:t>
            </w:r>
          </w:p>
        </w:tc>
        <w:tc>
          <w:tcPr>
            <w:tcW w:w="1260" w:type="dxa"/>
            <w:tcBorders>
              <w:top w:val="nil"/>
              <w:left w:val="nil"/>
              <w:bottom w:val="nil"/>
              <w:right w:val="nil"/>
            </w:tcBorders>
            <w:shd w:val="clear" w:color="auto" w:fill="auto"/>
            <w:noWrap/>
            <w:vAlign w:val="bottom"/>
            <w:hideMark/>
          </w:tcPr>
          <w:p w14:paraId="5CCEFF4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170" w:type="dxa"/>
            <w:tcBorders>
              <w:top w:val="nil"/>
              <w:left w:val="nil"/>
              <w:bottom w:val="nil"/>
              <w:right w:val="nil"/>
            </w:tcBorders>
            <w:shd w:val="clear" w:color="auto" w:fill="auto"/>
            <w:noWrap/>
            <w:vAlign w:val="bottom"/>
            <w:hideMark/>
          </w:tcPr>
          <w:p w14:paraId="0C25550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1.5</w:t>
            </w:r>
          </w:p>
        </w:tc>
        <w:tc>
          <w:tcPr>
            <w:tcW w:w="720" w:type="dxa"/>
            <w:tcBorders>
              <w:top w:val="nil"/>
              <w:left w:val="nil"/>
              <w:bottom w:val="nil"/>
              <w:right w:val="nil"/>
            </w:tcBorders>
            <w:shd w:val="clear" w:color="auto" w:fill="auto"/>
            <w:noWrap/>
            <w:vAlign w:val="bottom"/>
            <w:hideMark/>
          </w:tcPr>
          <w:p w14:paraId="0F3C243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na</w:t>
            </w:r>
          </w:p>
        </w:tc>
        <w:tc>
          <w:tcPr>
            <w:tcW w:w="1170" w:type="dxa"/>
            <w:tcBorders>
              <w:top w:val="nil"/>
              <w:left w:val="nil"/>
              <w:bottom w:val="nil"/>
              <w:right w:val="nil"/>
            </w:tcBorders>
            <w:shd w:val="clear" w:color="auto" w:fill="auto"/>
            <w:noWrap/>
            <w:vAlign w:val="bottom"/>
            <w:hideMark/>
          </w:tcPr>
          <w:p w14:paraId="11464C0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3.4</w:t>
            </w:r>
          </w:p>
        </w:tc>
        <w:tc>
          <w:tcPr>
            <w:tcW w:w="720" w:type="dxa"/>
            <w:tcBorders>
              <w:top w:val="nil"/>
              <w:left w:val="nil"/>
              <w:bottom w:val="nil"/>
              <w:right w:val="nil"/>
            </w:tcBorders>
            <w:shd w:val="clear" w:color="auto" w:fill="auto"/>
            <w:noWrap/>
            <w:vAlign w:val="bottom"/>
            <w:hideMark/>
          </w:tcPr>
          <w:p w14:paraId="50DFF15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na</w:t>
            </w:r>
          </w:p>
        </w:tc>
        <w:tc>
          <w:tcPr>
            <w:tcW w:w="1206" w:type="dxa"/>
            <w:tcBorders>
              <w:top w:val="nil"/>
              <w:left w:val="nil"/>
              <w:bottom w:val="nil"/>
              <w:right w:val="nil"/>
            </w:tcBorders>
            <w:shd w:val="clear" w:color="auto" w:fill="auto"/>
            <w:noWrap/>
            <w:vAlign w:val="bottom"/>
            <w:hideMark/>
          </w:tcPr>
          <w:p w14:paraId="3A3ADBB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7F0CDDE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r>
      <w:tr w:rsidR="000A03A0" w:rsidRPr="003A2DB4" w14:paraId="4700BF3F" w14:textId="77777777" w:rsidTr="000A03A0">
        <w:trPr>
          <w:trHeight w:val="300"/>
        </w:trPr>
        <w:tc>
          <w:tcPr>
            <w:tcW w:w="555" w:type="dxa"/>
            <w:tcBorders>
              <w:top w:val="nil"/>
              <w:left w:val="nil"/>
              <w:bottom w:val="nil"/>
              <w:right w:val="nil"/>
            </w:tcBorders>
            <w:shd w:val="clear" w:color="auto" w:fill="auto"/>
            <w:noWrap/>
            <w:vAlign w:val="bottom"/>
            <w:hideMark/>
          </w:tcPr>
          <w:p w14:paraId="1A01204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91</w:t>
            </w:r>
          </w:p>
        </w:tc>
        <w:tc>
          <w:tcPr>
            <w:tcW w:w="1080" w:type="dxa"/>
            <w:tcBorders>
              <w:top w:val="nil"/>
              <w:left w:val="nil"/>
              <w:bottom w:val="nil"/>
              <w:right w:val="nil"/>
            </w:tcBorders>
            <w:shd w:val="clear" w:color="auto" w:fill="auto"/>
            <w:noWrap/>
            <w:vAlign w:val="bottom"/>
            <w:hideMark/>
          </w:tcPr>
          <w:p w14:paraId="383F920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Unknown</w:t>
            </w:r>
          </w:p>
        </w:tc>
        <w:tc>
          <w:tcPr>
            <w:tcW w:w="900" w:type="dxa"/>
            <w:tcBorders>
              <w:top w:val="nil"/>
              <w:left w:val="nil"/>
              <w:bottom w:val="nil"/>
              <w:right w:val="nil"/>
            </w:tcBorders>
            <w:shd w:val="clear" w:color="auto" w:fill="auto"/>
            <w:noWrap/>
            <w:vAlign w:val="bottom"/>
            <w:hideMark/>
          </w:tcPr>
          <w:p w14:paraId="79D2727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w:t>
            </w:r>
          </w:p>
        </w:tc>
        <w:tc>
          <w:tcPr>
            <w:tcW w:w="1170" w:type="dxa"/>
            <w:tcBorders>
              <w:top w:val="nil"/>
              <w:left w:val="nil"/>
              <w:bottom w:val="nil"/>
              <w:right w:val="nil"/>
            </w:tcBorders>
            <w:shd w:val="clear" w:color="auto" w:fill="auto"/>
            <w:noWrap/>
            <w:vAlign w:val="bottom"/>
            <w:hideMark/>
          </w:tcPr>
          <w:p w14:paraId="197DD0C4"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0.326</w:t>
            </w:r>
          </w:p>
        </w:tc>
        <w:tc>
          <w:tcPr>
            <w:tcW w:w="1080" w:type="dxa"/>
            <w:tcBorders>
              <w:top w:val="nil"/>
              <w:left w:val="nil"/>
              <w:bottom w:val="nil"/>
              <w:right w:val="nil"/>
            </w:tcBorders>
            <w:shd w:val="clear" w:color="auto" w:fill="auto"/>
            <w:noWrap/>
            <w:vAlign w:val="bottom"/>
            <w:hideMark/>
          </w:tcPr>
          <w:p w14:paraId="0ABEB62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w:t>
            </w:r>
          </w:p>
        </w:tc>
        <w:tc>
          <w:tcPr>
            <w:tcW w:w="1080" w:type="dxa"/>
            <w:tcBorders>
              <w:top w:val="nil"/>
              <w:left w:val="nil"/>
              <w:bottom w:val="nil"/>
              <w:right w:val="nil"/>
            </w:tcBorders>
            <w:shd w:val="clear" w:color="auto" w:fill="auto"/>
            <w:noWrap/>
            <w:vAlign w:val="bottom"/>
            <w:hideMark/>
          </w:tcPr>
          <w:p w14:paraId="515F1D4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0.329</w:t>
            </w:r>
          </w:p>
        </w:tc>
        <w:tc>
          <w:tcPr>
            <w:tcW w:w="1260" w:type="dxa"/>
            <w:tcBorders>
              <w:top w:val="nil"/>
              <w:left w:val="nil"/>
              <w:bottom w:val="nil"/>
              <w:right w:val="nil"/>
            </w:tcBorders>
            <w:shd w:val="clear" w:color="auto" w:fill="auto"/>
            <w:noWrap/>
            <w:vAlign w:val="bottom"/>
            <w:hideMark/>
          </w:tcPr>
          <w:p w14:paraId="48F2491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11E9CDB9"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2.5</w:t>
            </w:r>
          </w:p>
        </w:tc>
        <w:tc>
          <w:tcPr>
            <w:tcW w:w="720" w:type="dxa"/>
            <w:tcBorders>
              <w:top w:val="nil"/>
              <w:left w:val="nil"/>
              <w:bottom w:val="nil"/>
              <w:right w:val="nil"/>
            </w:tcBorders>
            <w:shd w:val="clear" w:color="auto" w:fill="auto"/>
            <w:noWrap/>
            <w:vAlign w:val="bottom"/>
            <w:hideMark/>
          </w:tcPr>
          <w:p w14:paraId="5185DCB1"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2.5</w:t>
            </w:r>
          </w:p>
        </w:tc>
        <w:tc>
          <w:tcPr>
            <w:tcW w:w="1170" w:type="dxa"/>
            <w:tcBorders>
              <w:top w:val="nil"/>
              <w:left w:val="nil"/>
              <w:bottom w:val="nil"/>
              <w:right w:val="nil"/>
            </w:tcBorders>
            <w:shd w:val="clear" w:color="auto" w:fill="auto"/>
            <w:noWrap/>
            <w:vAlign w:val="bottom"/>
            <w:hideMark/>
          </w:tcPr>
          <w:p w14:paraId="17704BC5"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2.4</w:t>
            </w:r>
          </w:p>
        </w:tc>
        <w:tc>
          <w:tcPr>
            <w:tcW w:w="720" w:type="dxa"/>
            <w:tcBorders>
              <w:top w:val="nil"/>
              <w:left w:val="nil"/>
              <w:bottom w:val="nil"/>
              <w:right w:val="nil"/>
            </w:tcBorders>
            <w:shd w:val="clear" w:color="auto" w:fill="auto"/>
            <w:noWrap/>
            <w:vAlign w:val="bottom"/>
            <w:hideMark/>
          </w:tcPr>
          <w:p w14:paraId="4A17736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1.9</w:t>
            </w:r>
          </w:p>
        </w:tc>
        <w:tc>
          <w:tcPr>
            <w:tcW w:w="1206" w:type="dxa"/>
            <w:tcBorders>
              <w:top w:val="nil"/>
              <w:left w:val="nil"/>
              <w:bottom w:val="nil"/>
              <w:right w:val="nil"/>
            </w:tcBorders>
            <w:shd w:val="clear" w:color="auto" w:fill="auto"/>
            <w:noWrap/>
            <w:vAlign w:val="bottom"/>
            <w:hideMark/>
          </w:tcPr>
          <w:p w14:paraId="00B2D7B1"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c>
          <w:tcPr>
            <w:tcW w:w="1044" w:type="dxa"/>
            <w:tcBorders>
              <w:top w:val="nil"/>
              <w:left w:val="nil"/>
              <w:bottom w:val="nil"/>
              <w:right w:val="nil"/>
            </w:tcBorders>
            <w:shd w:val="clear" w:color="auto" w:fill="auto"/>
            <w:noWrap/>
            <w:vAlign w:val="bottom"/>
            <w:hideMark/>
          </w:tcPr>
          <w:p w14:paraId="6809474A"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w:t>
            </w:r>
          </w:p>
        </w:tc>
      </w:tr>
      <w:tr w:rsidR="000A03A0" w:rsidRPr="003A2DB4" w14:paraId="5E0A5BFA" w14:textId="77777777" w:rsidTr="000A03A0">
        <w:trPr>
          <w:trHeight w:val="300"/>
        </w:trPr>
        <w:tc>
          <w:tcPr>
            <w:tcW w:w="555" w:type="dxa"/>
            <w:tcBorders>
              <w:top w:val="nil"/>
              <w:left w:val="nil"/>
              <w:bottom w:val="nil"/>
              <w:right w:val="nil"/>
            </w:tcBorders>
            <w:shd w:val="clear" w:color="auto" w:fill="auto"/>
            <w:noWrap/>
            <w:vAlign w:val="bottom"/>
            <w:hideMark/>
          </w:tcPr>
          <w:p w14:paraId="02B59F4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92</w:t>
            </w:r>
          </w:p>
        </w:tc>
        <w:tc>
          <w:tcPr>
            <w:tcW w:w="1080" w:type="dxa"/>
            <w:tcBorders>
              <w:top w:val="nil"/>
              <w:left w:val="nil"/>
              <w:bottom w:val="nil"/>
              <w:right w:val="nil"/>
            </w:tcBorders>
            <w:shd w:val="clear" w:color="auto" w:fill="auto"/>
            <w:noWrap/>
            <w:vAlign w:val="bottom"/>
            <w:hideMark/>
          </w:tcPr>
          <w:p w14:paraId="0CABC33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Unknown</w:t>
            </w:r>
          </w:p>
        </w:tc>
        <w:tc>
          <w:tcPr>
            <w:tcW w:w="900" w:type="dxa"/>
            <w:tcBorders>
              <w:top w:val="nil"/>
              <w:left w:val="nil"/>
              <w:bottom w:val="nil"/>
              <w:right w:val="nil"/>
            </w:tcBorders>
            <w:shd w:val="clear" w:color="auto" w:fill="auto"/>
            <w:noWrap/>
            <w:vAlign w:val="bottom"/>
            <w:hideMark/>
          </w:tcPr>
          <w:p w14:paraId="346C710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w:t>
            </w:r>
          </w:p>
        </w:tc>
        <w:tc>
          <w:tcPr>
            <w:tcW w:w="1170" w:type="dxa"/>
            <w:tcBorders>
              <w:top w:val="nil"/>
              <w:left w:val="nil"/>
              <w:bottom w:val="nil"/>
              <w:right w:val="nil"/>
            </w:tcBorders>
            <w:shd w:val="clear" w:color="auto" w:fill="auto"/>
            <w:noWrap/>
            <w:vAlign w:val="bottom"/>
            <w:hideMark/>
          </w:tcPr>
          <w:p w14:paraId="3F389018"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0.536</w:t>
            </w:r>
          </w:p>
        </w:tc>
        <w:tc>
          <w:tcPr>
            <w:tcW w:w="1080" w:type="dxa"/>
            <w:tcBorders>
              <w:top w:val="nil"/>
              <w:left w:val="nil"/>
              <w:bottom w:val="nil"/>
              <w:right w:val="nil"/>
            </w:tcBorders>
            <w:shd w:val="clear" w:color="auto" w:fill="auto"/>
            <w:noWrap/>
            <w:vAlign w:val="bottom"/>
            <w:hideMark/>
          </w:tcPr>
          <w:p w14:paraId="77FCB7A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0.52</w:t>
            </w:r>
          </w:p>
        </w:tc>
        <w:tc>
          <w:tcPr>
            <w:tcW w:w="1080" w:type="dxa"/>
            <w:tcBorders>
              <w:top w:val="nil"/>
              <w:left w:val="nil"/>
              <w:bottom w:val="nil"/>
              <w:right w:val="nil"/>
            </w:tcBorders>
            <w:shd w:val="clear" w:color="auto" w:fill="auto"/>
            <w:noWrap/>
            <w:vAlign w:val="bottom"/>
            <w:hideMark/>
          </w:tcPr>
          <w:p w14:paraId="351E7C6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0.539</w:t>
            </w:r>
          </w:p>
        </w:tc>
        <w:tc>
          <w:tcPr>
            <w:tcW w:w="1260" w:type="dxa"/>
            <w:tcBorders>
              <w:top w:val="nil"/>
              <w:left w:val="nil"/>
              <w:bottom w:val="nil"/>
              <w:right w:val="nil"/>
            </w:tcBorders>
            <w:shd w:val="clear" w:color="auto" w:fill="auto"/>
            <w:noWrap/>
            <w:vAlign w:val="bottom"/>
            <w:hideMark/>
          </w:tcPr>
          <w:p w14:paraId="6D97434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5EFCB5AF"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w:t>
            </w:r>
          </w:p>
        </w:tc>
        <w:tc>
          <w:tcPr>
            <w:tcW w:w="720" w:type="dxa"/>
            <w:tcBorders>
              <w:top w:val="nil"/>
              <w:left w:val="nil"/>
              <w:bottom w:val="nil"/>
              <w:right w:val="nil"/>
            </w:tcBorders>
            <w:shd w:val="clear" w:color="auto" w:fill="auto"/>
            <w:noWrap/>
            <w:vAlign w:val="bottom"/>
            <w:hideMark/>
          </w:tcPr>
          <w:p w14:paraId="1FD2F216"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w:t>
            </w:r>
          </w:p>
        </w:tc>
        <w:tc>
          <w:tcPr>
            <w:tcW w:w="1170" w:type="dxa"/>
            <w:tcBorders>
              <w:top w:val="nil"/>
              <w:left w:val="nil"/>
              <w:bottom w:val="nil"/>
              <w:right w:val="nil"/>
            </w:tcBorders>
            <w:shd w:val="clear" w:color="auto" w:fill="auto"/>
            <w:noWrap/>
            <w:vAlign w:val="bottom"/>
            <w:hideMark/>
          </w:tcPr>
          <w:p w14:paraId="7A9E04F7"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2.3</w:t>
            </w:r>
          </w:p>
        </w:tc>
        <w:tc>
          <w:tcPr>
            <w:tcW w:w="720" w:type="dxa"/>
            <w:tcBorders>
              <w:top w:val="nil"/>
              <w:left w:val="nil"/>
              <w:bottom w:val="nil"/>
              <w:right w:val="nil"/>
            </w:tcBorders>
            <w:shd w:val="clear" w:color="auto" w:fill="auto"/>
            <w:noWrap/>
            <w:vAlign w:val="bottom"/>
            <w:hideMark/>
          </w:tcPr>
          <w:p w14:paraId="1B3162C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2.1</w:t>
            </w:r>
          </w:p>
        </w:tc>
        <w:tc>
          <w:tcPr>
            <w:tcW w:w="1206" w:type="dxa"/>
            <w:tcBorders>
              <w:top w:val="nil"/>
              <w:left w:val="nil"/>
              <w:bottom w:val="nil"/>
              <w:right w:val="nil"/>
            </w:tcBorders>
            <w:shd w:val="clear" w:color="auto" w:fill="auto"/>
            <w:noWrap/>
            <w:vAlign w:val="bottom"/>
            <w:hideMark/>
          </w:tcPr>
          <w:p w14:paraId="50A8420A"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3</w:t>
            </w:r>
          </w:p>
        </w:tc>
        <w:tc>
          <w:tcPr>
            <w:tcW w:w="1044" w:type="dxa"/>
            <w:tcBorders>
              <w:top w:val="nil"/>
              <w:left w:val="nil"/>
              <w:bottom w:val="nil"/>
              <w:right w:val="nil"/>
            </w:tcBorders>
            <w:shd w:val="clear" w:color="auto" w:fill="auto"/>
            <w:noWrap/>
            <w:vAlign w:val="bottom"/>
            <w:hideMark/>
          </w:tcPr>
          <w:p w14:paraId="61FA653A"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3</w:t>
            </w:r>
          </w:p>
        </w:tc>
      </w:tr>
      <w:tr w:rsidR="000A03A0" w:rsidRPr="003A2DB4" w14:paraId="7BE2965B" w14:textId="77777777" w:rsidTr="000A03A0">
        <w:trPr>
          <w:trHeight w:val="300"/>
        </w:trPr>
        <w:tc>
          <w:tcPr>
            <w:tcW w:w="555" w:type="dxa"/>
            <w:tcBorders>
              <w:top w:val="nil"/>
              <w:left w:val="nil"/>
              <w:bottom w:val="nil"/>
              <w:right w:val="nil"/>
            </w:tcBorders>
            <w:shd w:val="clear" w:color="auto" w:fill="auto"/>
            <w:noWrap/>
            <w:vAlign w:val="bottom"/>
            <w:hideMark/>
          </w:tcPr>
          <w:p w14:paraId="4E7773F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93</w:t>
            </w:r>
          </w:p>
        </w:tc>
        <w:tc>
          <w:tcPr>
            <w:tcW w:w="1080" w:type="dxa"/>
            <w:tcBorders>
              <w:top w:val="nil"/>
              <w:left w:val="nil"/>
              <w:bottom w:val="nil"/>
              <w:right w:val="nil"/>
            </w:tcBorders>
            <w:shd w:val="clear" w:color="auto" w:fill="auto"/>
            <w:noWrap/>
            <w:vAlign w:val="bottom"/>
            <w:hideMark/>
          </w:tcPr>
          <w:p w14:paraId="57A8A50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Unknown</w:t>
            </w:r>
          </w:p>
        </w:tc>
        <w:tc>
          <w:tcPr>
            <w:tcW w:w="900" w:type="dxa"/>
            <w:tcBorders>
              <w:top w:val="nil"/>
              <w:left w:val="nil"/>
              <w:bottom w:val="nil"/>
              <w:right w:val="nil"/>
            </w:tcBorders>
            <w:shd w:val="clear" w:color="auto" w:fill="auto"/>
            <w:noWrap/>
            <w:vAlign w:val="bottom"/>
            <w:hideMark/>
          </w:tcPr>
          <w:p w14:paraId="7BCF85E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w:t>
            </w:r>
          </w:p>
        </w:tc>
        <w:tc>
          <w:tcPr>
            <w:tcW w:w="1170" w:type="dxa"/>
            <w:tcBorders>
              <w:top w:val="nil"/>
              <w:left w:val="nil"/>
              <w:bottom w:val="nil"/>
              <w:right w:val="nil"/>
            </w:tcBorders>
            <w:shd w:val="clear" w:color="auto" w:fill="auto"/>
            <w:noWrap/>
            <w:vAlign w:val="bottom"/>
            <w:hideMark/>
          </w:tcPr>
          <w:p w14:paraId="635208D9"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0.253</w:t>
            </w:r>
          </w:p>
        </w:tc>
        <w:tc>
          <w:tcPr>
            <w:tcW w:w="1080" w:type="dxa"/>
            <w:tcBorders>
              <w:top w:val="nil"/>
              <w:left w:val="nil"/>
              <w:bottom w:val="nil"/>
              <w:right w:val="nil"/>
            </w:tcBorders>
            <w:shd w:val="clear" w:color="auto" w:fill="auto"/>
            <w:noWrap/>
            <w:vAlign w:val="bottom"/>
            <w:hideMark/>
          </w:tcPr>
          <w:p w14:paraId="5D2A63B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na</w:t>
            </w:r>
          </w:p>
        </w:tc>
        <w:tc>
          <w:tcPr>
            <w:tcW w:w="1080" w:type="dxa"/>
            <w:tcBorders>
              <w:top w:val="nil"/>
              <w:left w:val="nil"/>
              <w:bottom w:val="nil"/>
              <w:right w:val="nil"/>
            </w:tcBorders>
            <w:shd w:val="clear" w:color="auto" w:fill="auto"/>
            <w:noWrap/>
            <w:vAlign w:val="bottom"/>
            <w:hideMark/>
          </w:tcPr>
          <w:p w14:paraId="3E4153F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na</w:t>
            </w:r>
          </w:p>
        </w:tc>
        <w:tc>
          <w:tcPr>
            <w:tcW w:w="1260" w:type="dxa"/>
            <w:tcBorders>
              <w:top w:val="nil"/>
              <w:left w:val="nil"/>
              <w:bottom w:val="nil"/>
              <w:right w:val="nil"/>
            </w:tcBorders>
            <w:shd w:val="clear" w:color="auto" w:fill="auto"/>
            <w:noWrap/>
            <w:vAlign w:val="bottom"/>
            <w:hideMark/>
          </w:tcPr>
          <w:p w14:paraId="6B3F837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7EA48BA1"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3.5</w:t>
            </w:r>
          </w:p>
        </w:tc>
        <w:tc>
          <w:tcPr>
            <w:tcW w:w="720" w:type="dxa"/>
            <w:tcBorders>
              <w:top w:val="nil"/>
              <w:left w:val="nil"/>
              <w:bottom w:val="nil"/>
              <w:right w:val="nil"/>
            </w:tcBorders>
            <w:shd w:val="clear" w:color="auto" w:fill="auto"/>
            <w:noWrap/>
            <w:vAlign w:val="bottom"/>
            <w:hideMark/>
          </w:tcPr>
          <w:p w14:paraId="098DA04B"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3.5</w:t>
            </w:r>
          </w:p>
        </w:tc>
        <w:tc>
          <w:tcPr>
            <w:tcW w:w="1170" w:type="dxa"/>
            <w:tcBorders>
              <w:top w:val="nil"/>
              <w:left w:val="nil"/>
              <w:bottom w:val="nil"/>
              <w:right w:val="nil"/>
            </w:tcBorders>
            <w:shd w:val="clear" w:color="auto" w:fill="auto"/>
            <w:noWrap/>
            <w:vAlign w:val="bottom"/>
            <w:hideMark/>
          </w:tcPr>
          <w:p w14:paraId="194B1A04"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3.4</w:t>
            </w:r>
          </w:p>
        </w:tc>
        <w:tc>
          <w:tcPr>
            <w:tcW w:w="720" w:type="dxa"/>
            <w:tcBorders>
              <w:top w:val="nil"/>
              <w:left w:val="nil"/>
              <w:bottom w:val="nil"/>
              <w:right w:val="nil"/>
            </w:tcBorders>
            <w:shd w:val="clear" w:color="auto" w:fill="auto"/>
            <w:noWrap/>
            <w:vAlign w:val="bottom"/>
            <w:hideMark/>
          </w:tcPr>
          <w:p w14:paraId="7131CAD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na</w:t>
            </w:r>
          </w:p>
        </w:tc>
        <w:tc>
          <w:tcPr>
            <w:tcW w:w="1206" w:type="dxa"/>
            <w:tcBorders>
              <w:top w:val="nil"/>
              <w:left w:val="nil"/>
              <w:bottom w:val="nil"/>
              <w:right w:val="nil"/>
            </w:tcBorders>
            <w:shd w:val="clear" w:color="auto" w:fill="auto"/>
            <w:noWrap/>
            <w:vAlign w:val="bottom"/>
            <w:hideMark/>
          </w:tcPr>
          <w:p w14:paraId="1E3F8D93"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3</w:t>
            </w:r>
          </w:p>
        </w:tc>
        <w:tc>
          <w:tcPr>
            <w:tcW w:w="1044" w:type="dxa"/>
            <w:tcBorders>
              <w:top w:val="nil"/>
              <w:left w:val="nil"/>
              <w:bottom w:val="nil"/>
              <w:right w:val="nil"/>
            </w:tcBorders>
            <w:shd w:val="clear" w:color="auto" w:fill="auto"/>
            <w:noWrap/>
            <w:vAlign w:val="bottom"/>
            <w:hideMark/>
          </w:tcPr>
          <w:p w14:paraId="0726F06F"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3</w:t>
            </w:r>
          </w:p>
        </w:tc>
      </w:tr>
      <w:tr w:rsidR="000A03A0" w:rsidRPr="003A2DB4" w14:paraId="1A6FC6F4" w14:textId="77777777" w:rsidTr="000A03A0">
        <w:trPr>
          <w:trHeight w:val="300"/>
        </w:trPr>
        <w:tc>
          <w:tcPr>
            <w:tcW w:w="555" w:type="dxa"/>
            <w:tcBorders>
              <w:top w:val="nil"/>
              <w:left w:val="nil"/>
              <w:bottom w:val="nil"/>
              <w:right w:val="nil"/>
            </w:tcBorders>
            <w:shd w:val="clear" w:color="auto" w:fill="auto"/>
            <w:noWrap/>
            <w:vAlign w:val="bottom"/>
            <w:hideMark/>
          </w:tcPr>
          <w:p w14:paraId="3EAF1E9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94</w:t>
            </w:r>
          </w:p>
        </w:tc>
        <w:tc>
          <w:tcPr>
            <w:tcW w:w="1080" w:type="dxa"/>
            <w:tcBorders>
              <w:top w:val="nil"/>
              <w:left w:val="nil"/>
              <w:bottom w:val="nil"/>
              <w:right w:val="nil"/>
            </w:tcBorders>
            <w:shd w:val="clear" w:color="auto" w:fill="auto"/>
            <w:noWrap/>
            <w:vAlign w:val="bottom"/>
            <w:hideMark/>
          </w:tcPr>
          <w:p w14:paraId="5F345DB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Unknown</w:t>
            </w:r>
          </w:p>
        </w:tc>
        <w:tc>
          <w:tcPr>
            <w:tcW w:w="900" w:type="dxa"/>
            <w:tcBorders>
              <w:top w:val="nil"/>
              <w:left w:val="nil"/>
              <w:bottom w:val="nil"/>
              <w:right w:val="nil"/>
            </w:tcBorders>
            <w:shd w:val="clear" w:color="auto" w:fill="auto"/>
            <w:noWrap/>
            <w:vAlign w:val="bottom"/>
            <w:hideMark/>
          </w:tcPr>
          <w:p w14:paraId="76FD1D4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w:t>
            </w:r>
          </w:p>
        </w:tc>
        <w:tc>
          <w:tcPr>
            <w:tcW w:w="1170" w:type="dxa"/>
            <w:tcBorders>
              <w:top w:val="nil"/>
              <w:left w:val="nil"/>
              <w:bottom w:val="nil"/>
              <w:right w:val="nil"/>
            </w:tcBorders>
            <w:shd w:val="clear" w:color="auto" w:fill="auto"/>
            <w:noWrap/>
            <w:vAlign w:val="bottom"/>
            <w:hideMark/>
          </w:tcPr>
          <w:p w14:paraId="67595C7F"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0.327</w:t>
            </w:r>
          </w:p>
        </w:tc>
        <w:tc>
          <w:tcPr>
            <w:tcW w:w="1080" w:type="dxa"/>
            <w:tcBorders>
              <w:top w:val="nil"/>
              <w:left w:val="nil"/>
              <w:bottom w:val="nil"/>
              <w:right w:val="nil"/>
            </w:tcBorders>
            <w:shd w:val="clear" w:color="auto" w:fill="auto"/>
            <w:noWrap/>
            <w:vAlign w:val="bottom"/>
            <w:hideMark/>
          </w:tcPr>
          <w:p w14:paraId="6A3E726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na</w:t>
            </w:r>
          </w:p>
        </w:tc>
        <w:tc>
          <w:tcPr>
            <w:tcW w:w="1080" w:type="dxa"/>
            <w:tcBorders>
              <w:top w:val="nil"/>
              <w:left w:val="nil"/>
              <w:bottom w:val="nil"/>
              <w:right w:val="nil"/>
            </w:tcBorders>
            <w:shd w:val="clear" w:color="auto" w:fill="auto"/>
            <w:noWrap/>
            <w:vAlign w:val="bottom"/>
            <w:hideMark/>
          </w:tcPr>
          <w:p w14:paraId="78B742A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na</w:t>
            </w:r>
          </w:p>
        </w:tc>
        <w:tc>
          <w:tcPr>
            <w:tcW w:w="1260" w:type="dxa"/>
            <w:tcBorders>
              <w:top w:val="nil"/>
              <w:left w:val="nil"/>
              <w:bottom w:val="nil"/>
              <w:right w:val="nil"/>
            </w:tcBorders>
            <w:shd w:val="clear" w:color="auto" w:fill="auto"/>
            <w:noWrap/>
            <w:vAlign w:val="bottom"/>
            <w:hideMark/>
          </w:tcPr>
          <w:p w14:paraId="29845F0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563E541A"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w:t>
            </w:r>
          </w:p>
        </w:tc>
        <w:tc>
          <w:tcPr>
            <w:tcW w:w="720" w:type="dxa"/>
            <w:tcBorders>
              <w:top w:val="nil"/>
              <w:left w:val="nil"/>
              <w:bottom w:val="nil"/>
              <w:right w:val="nil"/>
            </w:tcBorders>
            <w:shd w:val="clear" w:color="auto" w:fill="auto"/>
            <w:noWrap/>
            <w:vAlign w:val="bottom"/>
            <w:hideMark/>
          </w:tcPr>
          <w:p w14:paraId="302D4B01"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w:t>
            </w:r>
          </w:p>
        </w:tc>
        <w:tc>
          <w:tcPr>
            <w:tcW w:w="1170" w:type="dxa"/>
            <w:tcBorders>
              <w:top w:val="nil"/>
              <w:left w:val="nil"/>
              <w:bottom w:val="nil"/>
              <w:right w:val="nil"/>
            </w:tcBorders>
            <w:shd w:val="clear" w:color="auto" w:fill="auto"/>
            <w:noWrap/>
            <w:vAlign w:val="bottom"/>
            <w:hideMark/>
          </w:tcPr>
          <w:p w14:paraId="54A32BDF"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2.2</w:t>
            </w:r>
          </w:p>
        </w:tc>
        <w:tc>
          <w:tcPr>
            <w:tcW w:w="720" w:type="dxa"/>
            <w:tcBorders>
              <w:top w:val="nil"/>
              <w:left w:val="nil"/>
              <w:bottom w:val="nil"/>
              <w:right w:val="nil"/>
            </w:tcBorders>
            <w:shd w:val="clear" w:color="auto" w:fill="auto"/>
            <w:noWrap/>
            <w:vAlign w:val="bottom"/>
            <w:hideMark/>
          </w:tcPr>
          <w:p w14:paraId="12D6E0E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na</w:t>
            </w:r>
          </w:p>
        </w:tc>
        <w:tc>
          <w:tcPr>
            <w:tcW w:w="1206" w:type="dxa"/>
            <w:tcBorders>
              <w:top w:val="nil"/>
              <w:left w:val="nil"/>
              <w:bottom w:val="nil"/>
              <w:right w:val="nil"/>
            </w:tcBorders>
            <w:shd w:val="clear" w:color="auto" w:fill="auto"/>
            <w:noWrap/>
            <w:vAlign w:val="bottom"/>
            <w:hideMark/>
          </w:tcPr>
          <w:p w14:paraId="587FD8E9"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3</w:t>
            </w:r>
          </w:p>
        </w:tc>
        <w:tc>
          <w:tcPr>
            <w:tcW w:w="1044" w:type="dxa"/>
            <w:tcBorders>
              <w:top w:val="nil"/>
              <w:left w:val="nil"/>
              <w:bottom w:val="nil"/>
              <w:right w:val="nil"/>
            </w:tcBorders>
            <w:shd w:val="clear" w:color="auto" w:fill="auto"/>
            <w:noWrap/>
            <w:vAlign w:val="bottom"/>
            <w:hideMark/>
          </w:tcPr>
          <w:p w14:paraId="3BB1434D"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3</w:t>
            </w:r>
          </w:p>
        </w:tc>
      </w:tr>
      <w:tr w:rsidR="000A03A0" w:rsidRPr="003A2DB4" w14:paraId="25D10A93" w14:textId="77777777" w:rsidTr="000A03A0">
        <w:trPr>
          <w:trHeight w:val="300"/>
        </w:trPr>
        <w:tc>
          <w:tcPr>
            <w:tcW w:w="555" w:type="dxa"/>
            <w:tcBorders>
              <w:top w:val="nil"/>
              <w:left w:val="nil"/>
              <w:bottom w:val="nil"/>
              <w:right w:val="nil"/>
            </w:tcBorders>
            <w:shd w:val="clear" w:color="auto" w:fill="auto"/>
            <w:noWrap/>
            <w:vAlign w:val="bottom"/>
            <w:hideMark/>
          </w:tcPr>
          <w:p w14:paraId="4D303A4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95</w:t>
            </w:r>
          </w:p>
        </w:tc>
        <w:tc>
          <w:tcPr>
            <w:tcW w:w="1080" w:type="dxa"/>
            <w:tcBorders>
              <w:top w:val="nil"/>
              <w:left w:val="nil"/>
              <w:bottom w:val="nil"/>
              <w:right w:val="nil"/>
            </w:tcBorders>
            <w:shd w:val="clear" w:color="auto" w:fill="auto"/>
            <w:noWrap/>
            <w:vAlign w:val="bottom"/>
            <w:hideMark/>
          </w:tcPr>
          <w:p w14:paraId="4E38CC7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Unknown</w:t>
            </w:r>
          </w:p>
        </w:tc>
        <w:tc>
          <w:tcPr>
            <w:tcW w:w="900" w:type="dxa"/>
            <w:tcBorders>
              <w:top w:val="nil"/>
              <w:left w:val="nil"/>
              <w:bottom w:val="nil"/>
              <w:right w:val="nil"/>
            </w:tcBorders>
            <w:shd w:val="clear" w:color="auto" w:fill="auto"/>
            <w:noWrap/>
            <w:vAlign w:val="bottom"/>
            <w:hideMark/>
          </w:tcPr>
          <w:p w14:paraId="7409228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w:t>
            </w:r>
          </w:p>
        </w:tc>
        <w:tc>
          <w:tcPr>
            <w:tcW w:w="1170" w:type="dxa"/>
            <w:tcBorders>
              <w:top w:val="nil"/>
              <w:left w:val="nil"/>
              <w:bottom w:val="nil"/>
              <w:right w:val="nil"/>
            </w:tcBorders>
            <w:shd w:val="clear" w:color="auto" w:fill="auto"/>
            <w:noWrap/>
            <w:vAlign w:val="bottom"/>
            <w:hideMark/>
          </w:tcPr>
          <w:p w14:paraId="1D7DCC4A"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0.279</w:t>
            </w:r>
          </w:p>
        </w:tc>
        <w:tc>
          <w:tcPr>
            <w:tcW w:w="1080" w:type="dxa"/>
            <w:tcBorders>
              <w:top w:val="nil"/>
              <w:left w:val="nil"/>
              <w:bottom w:val="nil"/>
              <w:right w:val="nil"/>
            </w:tcBorders>
            <w:shd w:val="clear" w:color="auto" w:fill="auto"/>
            <w:noWrap/>
            <w:vAlign w:val="bottom"/>
            <w:hideMark/>
          </w:tcPr>
          <w:p w14:paraId="7E12FE7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0.274</w:t>
            </w:r>
          </w:p>
        </w:tc>
        <w:tc>
          <w:tcPr>
            <w:tcW w:w="1080" w:type="dxa"/>
            <w:tcBorders>
              <w:top w:val="nil"/>
              <w:left w:val="nil"/>
              <w:bottom w:val="nil"/>
              <w:right w:val="nil"/>
            </w:tcBorders>
            <w:shd w:val="clear" w:color="auto" w:fill="auto"/>
            <w:noWrap/>
            <w:vAlign w:val="bottom"/>
            <w:hideMark/>
          </w:tcPr>
          <w:p w14:paraId="39B9BF7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0.295</w:t>
            </w:r>
          </w:p>
        </w:tc>
        <w:tc>
          <w:tcPr>
            <w:tcW w:w="1260" w:type="dxa"/>
            <w:tcBorders>
              <w:top w:val="nil"/>
              <w:left w:val="nil"/>
              <w:bottom w:val="nil"/>
              <w:right w:val="nil"/>
            </w:tcBorders>
            <w:shd w:val="clear" w:color="auto" w:fill="auto"/>
            <w:noWrap/>
            <w:vAlign w:val="bottom"/>
            <w:hideMark/>
          </w:tcPr>
          <w:p w14:paraId="25F287E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64547CB0"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3</w:t>
            </w:r>
          </w:p>
        </w:tc>
        <w:tc>
          <w:tcPr>
            <w:tcW w:w="720" w:type="dxa"/>
            <w:tcBorders>
              <w:top w:val="nil"/>
              <w:left w:val="nil"/>
              <w:bottom w:val="nil"/>
              <w:right w:val="nil"/>
            </w:tcBorders>
            <w:shd w:val="clear" w:color="auto" w:fill="auto"/>
            <w:noWrap/>
            <w:vAlign w:val="bottom"/>
            <w:hideMark/>
          </w:tcPr>
          <w:p w14:paraId="184048A0"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3</w:t>
            </w:r>
          </w:p>
        </w:tc>
        <w:tc>
          <w:tcPr>
            <w:tcW w:w="1170" w:type="dxa"/>
            <w:tcBorders>
              <w:top w:val="nil"/>
              <w:left w:val="nil"/>
              <w:bottom w:val="nil"/>
              <w:right w:val="nil"/>
            </w:tcBorders>
            <w:shd w:val="clear" w:color="auto" w:fill="auto"/>
            <w:noWrap/>
            <w:vAlign w:val="bottom"/>
            <w:hideMark/>
          </w:tcPr>
          <w:p w14:paraId="752EF00C"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2.3</w:t>
            </w:r>
          </w:p>
        </w:tc>
        <w:tc>
          <w:tcPr>
            <w:tcW w:w="720" w:type="dxa"/>
            <w:tcBorders>
              <w:top w:val="nil"/>
              <w:left w:val="nil"/>
              <w:bottom w:val="nil"/>
              <w:right w:val="nil"/>
            </w:tcBorders>
            <w:shd w:val="clear" w:color="auto" w:fill="auto"/>
            <w:noWrap/>
            <w:vAlign w:val="bottom"/>
            <w:hideMark/>
          </w:tcPr>
          <w:p w14:paraId="24BBF8F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1.5</w:t>
            </w:r>
          </w:p>
        </w:tc>
        <w:tc>
          <w:tcPr>
            <w:tcW w:w="1206" w:type="dxa"/>
            <w:tcBorders>
              <w:top w:val="nil"/>
              <w:left w:val="nil"/>
              <w:bottom w:val="nil"/>
              <w:right w:val="nil"/>
            </w:tcBorders>
            <w:shd w:val="clear" w:color="auto" w:fill="auto"/>
            <w:noWrap/>
            <w:vAlign w:val="bottom"/>
            <w:hideMark/>
          </w:tcPr>
          <w:p w14:paraId="5A4AF844"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3</w:t>
            </w:r>
          </w:p>
        </w:tc>
        <w:tc>
          <w:tcPr>
            <w:tcW w:w="1044" w:type="dxa"/>
            <w:tcBorders>
              <w:top w:val="nil"/>
              <w:left w:val="nil"/>
              <w:bottom w:val="nil"/>
              <w:right w:val="nil"/>
            </w:tcBorders>
            <w:shd w:val="clear" w:color="auto" w:fill="auto"/>
            <w:noWrap/>
            <w:vAlign w:val="bottom"/>
            <w:hideMark/>
          </w:tcPr>
          <w:p w14:paraId="09232F0F"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3</w:t>
            </w:r>
          </w:p>
        </w:tc>
      </w:tr>
      <w:tr w:rsidR="000A03A0" w:rsidRPr="003A2DB4" w14:paraId="631E70A4" w14:textId="77777777" w:rsidTr="000A03A0">
        <w:trPr>
          <w:trHeight w:val="300"/>
        </w:trPr>
        <w:tc>
          <w:tcPr>
            <w:tcW w:w="555" w:type="dxa"/>
            <w:tcBorders>
              <w:top w:val="nil"/>
              <w:left w:val="nil"/>
              <w:bottom w:val="nil"/>
              <w:right w:val="nil"/>
            </w:tcBorders>
            <w:shd w:val="clear" w:color="auto" w:fill="auto"/>
            <w:noWrap/>
            <w:vAlign w:val="bottom"/>
            <w:hideMark/>
          </w:tcPr>
          <w:p w14:paraId="5F8F5EC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96</w:t>
            </w:r>
          </w:p>
        </w:tc>
        <w:tc>
          <w:tcPr>
            <w:tcW w:w="1080" w:type="dxa"/>
            <w:tcBorders>
              <w:top w:val="nil"/>
              <w:left w:val="nil"/>
              <w:bottom w:val="nil"/>
              <w:right w:val="nil"/>
            </w:tcBorders>
            <w:shd w:val="clear" w:color="auto" w:fill="auto"/>
            <w:noWrap/>
            <w:vAlign w:val="bottom"/>
            <w:hideMark/>
          </w:tcPr>
          <w:p w14:paraId="1A32D22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Unknown</w:t>
            </w:r>
          </w:p>
        </w:tc>
        <w:tc>
          <w:tcPr>
            <w:tcW w:w="900" w:type="dxa"/>
            <w:tcBorders>
              <w:top w:val="nil"/>
              <w:left w:val="nil"/>
              <w:bottom w:val="nil"/>
              <w:right w:val="nil"/>
            </w:tcBorders>
            <w:shd w:val="clear" w:color="auto" w:fill="auto"/>
            <w:noWrap/>
            <w:vAlign w:val="bottom"/>
            <w:hideMark/>
          </w:tcPr>
          <w:p w14:paraId="2AB5EDC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w:t>
            </w:r>
          </w:p>
        </w:tc>
        <w:tc>
          <w:tcPr>
            <w:tcW w:w="1170" w:type="dxa"/>
            <w:tcBorders>
              <w:top w:val="nil"/>
              <w:left w:val="nil"/>
              <w:bottom w:val="nil"/>
              <w:right w:val="nil"/>
            </w:tcBorders>
            <w:shd w:val="clear" w:color="auto" w:fill="auto"/>
            <w:noWrap/>
            <w:vAlign w:val="bottom"/>
            <w:hideMark/>
          </w:tcPr>
          <w:p w14:paraId="2070A911"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0.452</w:t>
            </w:r>
          </w:p>
        </w:tc>
        <w:tc>
          <w:tcPr>
            <w:tcW w:w="1080" w:type="dxa"/>
            <w:tcBorders>
              <w:top w:val="nil"/>
              <w:left w:val="nil"/>
              <w:bottom w:val="nil"/>
              <w:right w:val="nil"/>
            </w:tcBorders>
            <w:shd w:val="clear" w:color="auto" w:fill="auto"/>
            <w:noWrap/>
            <w:vAlign w:val="bottom"/>
            <w:hideMark/>
          </w:tcPr>
          <w:p w14:paraId="1D12B19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0.453</w:t>
            </w:r>
          </w:p>
        </w:tc>
        <w:tc>
          <w:tcPr>
            <w:tcW w:w="1080" w:type="dxa"/>
            <w:tcBorders>
              <w:top w:val="nil"/>
              <w:left w:val="nil"/>
              <w:bottom w:val="nil"/>
              <w:right w:val="nil"/>
            </w:tcBorders>
            <w:shd w:val="clear" w:color="auto" w:fill="auto"/>
            <w:noWrap/>
            <w:vAlign w:val="bottom"/>
            <w:hideMark/>
          </w:tcPr>
          <w:p w14:paraId="7134B5F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0.462</w:t>
            </w:r>
          </w:p>
        </w:tc>
        <w:tc>
          <w:tcPr>
            <w:tcW w:w="1260" w:type="dxa"/>
            <w:tcBorders>
              <w:top w:val="nil"/>
              <w:left w:val="nil"/>
              <w:bottom w:val="nil"/>
              <w:right w:val="nil"/>
            </w:tcBorders>
            <w:shd w:val="clear" w:color="auto" w:fill="auto"/>
            <w:noWrap/>
            <w:vAlign w:val="bottom"/>
            <w:hideMark/>
          </w:tcPr>
          <w:p w14:paraId="0E35AE1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3C641E17"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0.5</w:t>
            </w:r>
          </w:p>
        </w:tc>
        <w:tc>
          <w:tcPr>
            <w:tcW w:w="720" w:type="dxa"/>
            <w:tcBorders>
              <w:top w:val="nil"/>
              <w:left w:val="nil"/>
              <w:bottom w:val="nil"/>
              <w:right w:val="nil"/>
            </w:tcBorders>
            <w:shd w:val="clear" w:color="auto" w:fill="auto"/>
            <w:noWrap/>
            <w:vAlign w:val="bottom"/>
            <w:hideMark/>
          </w:tcPr>
          <w:p w14:paraId="67E3369D"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0.5</w:t>
            </w:r>
          </w:p>
        </w:tc>
        <w:tc>
          <w:tcPr>
            <w:tcW w:w="1170" w:type="dxa"/>
            <w:tcBorders>
              <w:top w:val="nil"/>
              <w:left w:val="nil"/>
              <w:bottom w:val="nil"/>
              <w:right w:val="nil"/>
            </w:tcBorders>
            <w:shd w:val="clear" w:color="auto" w:fill="auto"/>
            <w:noWrap/>
            <w:vAlign w:val="bottom"/>
            <w:hideMark/>
          </w:tcPr>
          <w:p w14:paraId="12B31235"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2.3</w:t>
            </w:r>
          </w:p>
        </w:tc>
        <w:tc>
          <w:tcPr>
            <w:tcW w:w="720" w:type="dxa"/>
            <w:tcBorders>
              <w:top w:val="nil"/>
              <w:left w:val="nil"/>
              <w:bottom w:val="nil"/>
              <w:right w:val="nil"/>
            </w:tcBorders>
            <w:shd w:val="clear" w:color="auto" w:fill="auto"/>
            <w:noWrap/>
            <w:vAlign w:val="bottom"/>
            <w:hideMark/>
          </w:tcPr>
          <w:p w14:paraId="7ACE47A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2.1</w:t>
            </w:r>
          </w:p>
        </w:tc>
        <w:tc>
          <w:tcPr>
            <w:tcW w:w="1206" w:type="dxa"/>
            <w:tcBorders>
              <w:top w:val="nil"/>
              <w:left w:val="nil"/>
              <w:bottom w:val="nil"/>
              <w:right w:val="nil"/>
            </w:tcBorders>
            <w:shd w:val="clear" w:color="auto" w:fill="auto"/>
            <w:noWrap/>
            <w:vAlign w:val="bottom"/>
            <w:hideMark/>
          </w:tcPr>
          <w:p w14:paraId="56A0C28A"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c>
          <w:tcPr>
            <w:tcW w:w="1044" w:type="dxa"/>
            <w:tcBorders>
              <w:top w:val="nil"/>
              <w:left w:val="nil"/>
              <w:bottom w:val="nil"/>
              <w:right w:val="nil"/>
            </w:tcBorders>
            <w:shd w:val="clear" w:color="auto" w:fill="auto"/>
            <w:noWrap/>
            <w:vAlign w:val="bottom"/>
            <w:hideMark/>
          </w:tcPr>
          <w:p w14:paraId="70540A5C"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r>
      <w:tr w:rsidR="000A03A0" w:rsidRPr="003A2DB4" w14:paraId="049CFF00" w14:textId="77777777" w:rsidTr="000A03A0">
        <w:trPr>
          <w:trHeight w:val="300"/>
        </w:trPr>
        <w:tc>
          <w:tcPr>
            <w:tcW w:w="555" w:type="dxa"/>
            <w:tcBorders>
              <w:top w:val="nil"/>
              <w:left w:val="nil"/>
              <w:bottom w:val="nil"/>
              <w:right w:val="nil"/>
            </w:tcBorders>
            <w:shd w:val="clear" w:color="auto" w:fill="auto"/>
            <w:noWrap/>
            <w:vAlign w:val="bottom"/>
            <w:hideMark/>
          </w:tcPr>
          <w:p w14:paraId="21D4424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97</w:t>
            </w:r>
          </w:p>
        </w:tc>
        <w:tc>
          <w:tcPr>
            <w:tcW w:w="1080" w:type="dxa"/>
            <w:tcBorders>
              <w:top w:val="nil"/>
              <w:left w:val="nil"/>
              <w:bottom w:val="nil"/>
              <w:right w:val="nil"/>
            </w:tcBorders>
            <w:shd w:val="clear" w:color="auto" w:fill="auto"/>
            <w:noWrap/>
            <w:vAlign w:val="bottom"/>
            <w:hideMark/>
          </w:tcPr>
          <w:p w14:paraId="66FFA3E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Unknown</w:t>
            </w:r>
          </w:p>
        </w:tc>
        <w:tc>
          <w:tcPr>
            <w:tcW w:w="900" w:type="dxa"/>
            <w:tcBorders>
              <w:top w:val="nil"/>
              <w:left w:val="nil"/>
              <w:bottom w:val="nil"/>
              <w:right w:val="nil"/>
            </w:tcBorders>
            <w:shd w:val="clear" w:color="auto" w:fill="auto"/>
            <w:noWrap/>
            <w:vAlign w:val="bottom"/>
            <w:hideMark/>
          </w:tcPr>
          <w:p w14:paraId="7840271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w:t>
            </w:r>
          </w:p>
        </w:tc>
        <w:tc>
          <w:tcPr>
            <w:tcW w:w="1170" w:type="dxa"/>
            <w:tcBorders>
              <w:top w:val="nil"/>
              <w:left w:val="nil"/>
              <w:bottom w:val="nil"/>
              <w:right w:val="nil"/>
            </w:tcBorders>
            <w:shd w:val="clear" w:color="auto" w:fill="auto"/>
            <w:noWrap/>
            <w:vAlign w:val="bottom"/>
            <w:hideMark/>
          </w:tcPr>
          <w:p w14:paraId="50288A73"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0.29</w:t>
            </w:r>
          </w:p>
        </w:tc>
        <w:tc>
          <w:tcPr>
            <w:tcW w:w="1080" w:type="dxa"/>
            <w:tcBorders>
              <w:top w:val="nil"/>
              <w:left w:val="nil"/>
              <w:bottom w:val="nil"/>
              <w:right w:val="nil"/>
            </w:tcBorders>
            <w:shd w:val="clear" w:color="auto" w:fill="auto"/>
            <w:noWrap/>
            <w:vAlign w:val="bottom"/>
            <w:hideMark/>
          </w:tcPr>
          <w:p w14:paraId="3E54499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na</w:t>
            </w:r>
          </w:p>
        </w:tc>
        <w:tc>
          <w:tcPr>
            <w:tcW w:w="1080" w:type="dxa"/>
            <w:tcBorders>
              <w:top w:val="nil"/>
              <w:left w:val="nil"/>
              <w:bottom w:val="nil"/>
              <w:right w:val="nil"/>
            </w:tcBorders>
            <w:shd w:val="clear" w:color="auto" w:fill="auto"/>
            <w:noWrap/>
            <w:vAlign w:val="bottom"/>
            <w:hideMark/>
          </w:tcPr>
          <w:p w14:paraId="42985B0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na</w:t>
            </w:r>
          </w:p>
        </w:tc>
        <w:tc>
          <w:tcPr>
            <w:tcW w:w="1260" w:type="dxa"/>
            <w:tcBorders>
              <w:top w:val="nil"/>
              <w:left w:val="nil"/>
              <w:bottom w:val="nil"/>
              <w:right w:val="nil"/>
            </w:tcBorders>
            <w:shd w:val="clear" w:color="auto" w:fill="auto"/>
            <w:noWrap/>
            <w:vAlign w:val="bottom"/>
            <w:hideMark/>
          </w:tcPr>
          <w:p w14:paraId="69E923A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300AF25A"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1.75</w:t>
            </w:r>
          </w:p>
        </w:tc>
        <w:tc>
          <w:tcPr>
            <w:tcW w:w="720" w:type="dxa"/>
            <w:tcBorders>
              <w:top w:val="nil"/>
              <w:left w:val="nil"/>
              <w:bottom w:val="nil"/>
              <w:right w:val="nil"/>
            </w:tcBorders>
            <w:shd w:val="clear" w:color="auto" w:fill="auto"/>
            <w:noWrap/>
            <w:vAlign w:val="bottom"/>
            <w:hideMark/>
          </w:tcPr>
          <w:p w14:paraId="2F003140"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1.75</w:t>
            </w:r>
          </w:p>
        </w:tc>
        <w:tc>
          <w:tcPr>
            <w:tcW w:w="1170" w:type="dxa"/>
            <w:tcBorders>
              <w:top w:val="nil"/>
              <w:left w:val="nil"/>
              <w:bottom w:val="nil"/>
              <w:right w:val="nil"/>
            </w:tcBorders>
            <w:shd w:val="clear" w:color="auto" w:fill="auto"/>
            <w:noWrap/>
            <w:vAlign w:val="bottom"/>
            <w:hideMark/>
          </w:tcPr>
          <w:p w14:paraId="356E33D3"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3.3</w:t>
            </w:r>
          </w:p>
        </w:tc>
        <w:tc>
          <w:tcPr>
            <w:tcW w:w="720" w:type="dxa"/>
            <w:tcBorders>
              <w:top w:val="nil"/>
              <w:left w:val="nil"/>
              <w:bottom w:val="nil"/>
              <w:right w:val="nil"/>
            </w:tcBorders>
            <w:shd w:val="clear" w:color="auto" w:fill="auto"/>
            <w:noWrap/>
            <w:vAlign w:val="bottom"/>
            <w:hideMark/>
          </w:tcPr>
          <w:p w14:paraId="5FC6FBB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na</w:t>
            </w:r>
          </w:p>
        </w:tc>
        <w:tc>
          <w:tcPr>
            <w:tcW w:w="1206" w:type="dxa"/>
            <w:tcBorders>
              <w:top w:val="nil"/>
              <w:left w:val="nil"/>
              <w:bottom w:val="nil"/>
              <w:right w:val="nil"/>
            </w:tcBorders>
            <w:shd w:val="clear" w:color="auto" w:fill="auto"/>
            <w:noWrap/>
            <w:vAlign w:val="bottom"/>
            <w:hideMark/>
          </w:tcPr>
          <w:p w14:paraId="6FB49CE9"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c>
          <w:tcPr>
            <w:tcW w:w="1044" w:type="dxa"/>
            <w:tcBorders>
              <w:top w:val="nil"/>
              <w:left w:val="nil"/>
              <w:bottom w:val="nil"/>
              <w:right w:val="nil"/>
            </w:tcBorders>
            <w:shd w:val="clear" w:color="auto" w:fill="auto"/>
            <w:noWrap/>
            <w:vAlign w:val="bottom"/>
            <w:hideMark/>
          </w:tcPr>
          <w:p w14:paraId="7EF47E44"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w:t>
            </w:r>
          </w:p>
        </w:tc>
      </w:tr>
      <w:tr w:rsidR="000A03A0" w:rsidRPr="003A2DB4" w14:paraId="7C8ED4FA" w14:textId="77777777" w:rsidTr="000A03A0">
        <w:trPr>
          <w:trHeight w:val="300"/>
        </w:trPr>
        <w:tc>
          <w:tcPr>
            <w:tcW w:w="555" w:type="dxa"/>
            <w:tcBorders>
              <w:top w:val="nil"/>
              <w:left w:val="nil"/>
              <w:bottom w:val="nil"/>
              <w:right w:val="nil"/>
            </w:tcBorders>
            <w:shd w:val="clear" w:color="auto" w:fill="auto"/>
            <w:noWrap/>
            <w:vAlign w:val="bottom"/>
            <w:hideMark/>
          </w:tcPr>
          <w:p w14:paraId="15EF661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98</w:t>
            </w:r>
          </w:p>
        </w:tc>
        <w:tc>
          <w:tcPr>
            <w:tcW w:w="1080" w:type="dxa"/>
            <w:tcBorders>
              <w:top w:val="nil"/>
              <w:left w:val="nil"/>
              <w:bottom w:val="nil"/>
              <w:right w:val="nil"/>
            </w:tcBorders>
            <w:shd w:val="clear" w:color="auto" w:fill="auto"/>
            <w:noWrap/>
            <w:vAlign w:val="bottom"/>
            <w:hideMark/>
          </w:tcPr>
          <w:p w14:paraId="1C2B3D1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Unknown</w:t>
            </w:r>
          </w:p>
        </w:tc>
        <w:tc>
          <w:tcPr>
            <w:tcW w:w="900" w:type="dxa"/>
            <w:tcBorders>
              <w:top w:val="nil"/>
              <w:left w:val="nil"/>
              <w:bottom w:val="nil"/>
              <w:right w:val="nil"/>
            </w:tcBorders>
            <w:shd w:val="clear" w:color="auto" w:fill="auto"/>
            <w:noWrap/>
            <w:vAlign w:val="bottom"/>
            <w:hideMark/>
          </w:tcPr>
          <w:p w14:paraId="41D38DE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w:t>
            </w:r>
          </w:p>
        </w:tc>
        <w:tc>
          <w:tcPr>
            <w:tcW w:w="1170" w:type="dxa"/>
            <w:tcBorders>
              <w:top w:val="nil"/>
              <w:left w:val="nil"/>
              <w:bottom w:val="nil"/>
              <w:right w:val="nil"/>
            </w:tcBorders>
            <w:shd w:val="clear" w:color="auto" w:fill="auto"/>
            <w:noWrap/>
            <w:vAlign w:val="bottom"/>
            <w:hideMark/>
          </w:tcPr>
          <w:p w14:paraId="6BF86628"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0.434</w:t>
            </w:r>
          </w:p>
        </w:tc>
        <w:tc>
          <w:tcPr>
            <w:tcW w:w="1080" w:type="dxa"/>
            <w:tcBorders>
              <w:top w:val="nil"/>
              <w:left w:val="nil"/>
              <w:bottom w:val="nil"/>
              <w:right w:val="nil"/>
            </w:tcBorders>
            <w:shd w:val="clear" w:color="auto" w:fill="auto"/>
            <w:noWrap/>
            <w:vAlign w:val="bottom"/>
            <w:hideMark/>
          </w:tcPr>
          <w:p w14:paraId="3373FB0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0.413</w:t>
            </w:r>
          </w:p>
        </w:tc>
        <w:tc>
          <w:tcPr>
            <w:tcW w:w="1080" w:type="dxa"/>
            <w:tcBorders>
              <w:top w:val="nil"/>
              <w:left w:val="nil"/>
              <w:bottom w:val="nil"/>
              <w:right w:val="nil"/>
            </w:tcBorders>
            <w:shd w:val="clear" w:color="auto" w:fill="auto"/>
            <w:noWrap/>
            <w:vAlign w:val="bottom"/>
            <w:hideMark/>
          </w:tcPr>
          <w:p w14:paraId="0372F89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0.435</w:t>
            </w:r>
          </w:p>
        </w:tc>
        <w:tc>
          <w:tcPr>
            <w:tcW w:w="1260" w:type="dxa"/>
            <w:tcBorders>
              <w:top w:val="nil"/>
              <w:left w:val="nil"/>
              <w:bottom w:val="nil"/>
              <w:right w:val="nil"/>
            </w:tcBorders>
            <w:shd w:val="clear" w:color="auto" w:fill="auto"/>
            <w:noWrap/>
            <w:vAlign w:val="bottom"/>
            <w:hideMark/>
          </w:tcPr>
          <w:p w14:paraId="6CB69A2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3444D550"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1.5</w:t>
            </w:r>
          </w:p>
        </w:tc>
        <w:tc>
          <w:tcPr>
            <w:tcW w:w="720" w:type="dxa"/>
            <w:tcBorders>
              <w:top w:val="nil"/>
              <w:left w:val="nil"/>
              <w:bottom w:val="nil"/>
              <w:right w:val="nil"/>
            </w:tcBorders>
            <w:shd w:val="clear" w:color="auto" w:fill="auto"/>
            <w:noWrap/>
            <w:vAlign w:val="bottom"/>
            <w:hideMark/>
          </w:tcPr>
          <w:p w14:paraId="4FB81D60"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1.5</w:t>
            </w:r>
          </w:p>
        </w:tc>
        <w:tc>
          <w:tcPr>
            <w:tcW w:w="1170" w:type="dxa"/>
            <w:tcBorders>
              <w:top w:val="nil"/>
              <w:left w:val="nil"/>
              <w:bottom w:val="nil"/>
              <w:right w:val="nil"/>
            </w:tcBorders>
            <w:shd w:val="clear" w:color="auto" w:fill="auto"/>
            <w:noWrap/>
            <w:vAlign w:val="bottom"/>
            <w:hideMark/>
          </w:tcPr>
          <w:p w14:paraId="654BD85F"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2.3</w:t>
            </w:r>
          </w:p>
        </w:tc>
        <w:tc>
          <w:tcPr>
            <w:tcW w:w="720" w:type="dxa"/>
            <w:tcBorders>
              <w:top w:val="nil"/>
              <w:left w:val="nil"/>
              <w:bottom w:val="nil"/>
              <w:right w:val="nil"/>
            </w:tcBorders>
            <w:shd w:val="clear" w:color="auto" w:fill="auto"/>
            <w:noWrap/>
            <w:vAlign w:val="bottom"/>
            <w:hideMark/>
          </w:tcPr>
          <w:p w14:paraId="29B88EF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1206" w:type="dxa"/>
            <w:tcBorders>
              <w:top w:val="nil"/>
              <w:left w:val="nil"/>
              <w:bottom w:val="nil"/>
              <w:right w:val="nil"/>
            </w:tcBorders>
            <w:shd w:val="clear" w:color="auto" w:fill="auto"/>
            <w:noWrap/>
            <w:vAlign w:val="bottom"/>
            <w:hideMark/>
          </w:tcPr>
          <w:p w14:paraId="2850E356"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c>
          <w:tcPr>
            <w:tcW w:w="1044" w:type="dxa"/>
            <w:tcBorders>
              <w:top w:val="nil"/>
              <w:left w:val="nil"/>
              <w:bottom w:val="nil"/>
              <w:right w:val="nil"/>
            </w:tcBorders>
            <w:shd w:val="clear" w:color="auto" w:fill="auto"/>
            <w:noWrap/>
            <w:vAlign w:val="bottom"/>
            <w:hideMark/>
          </w:tcPr>
          <w:p w14:paraId="422E12AA"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r>
      <w:tr w:rsidR="000A03A0" w:rsidRPr="003A2DB4" w14:paraId="2868486A" w14:textId="77777777" w:rsidTr="000A03A0">
        <w:trPr>
          <w:trHeight w:val="300"/>
        </w:trPr>
        <w:tc>
          <w:tcPr>
            <w:tcW w:w="555" w:type="dxa"/>
            <w:tcBorders>
              <w:top w:val="nil"/>
              <w:left w:val="nil"/>
              <w:bottom w:val="nil"/>
              <w:right w:val="nil"/>
            </w:tcBorders>
            <w:shd w:val="clear" w:color="auto" w:fill="auto"/>
            <w:noWrap/>
            <w:vAlign w:val="bottom"/>
            <w:hideMark/>
          </w:tcPr>
          <w:p w14:paraId="0E8D772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99</w:t>
            </w:r>
          </w:p>
        </w:tc>
        <w:tc>
          <w:tcPr>
            <w:tcW w:w="1080" w:type="dxa"/>
            <w:tcBorders>
              <w:top w:val="nil"/>
              <w:left w:val="nil"/>
              <w:bottom w:val="nil"/>
              <w:right w:val="nil"/>
            </w:tcBorders>
            <w:shd w:val="clear" w:color="auto" w:fill="auto"/>
            <w:noWrap/>
            <w:vAlign w:val="bottom"/>
            <w:hideMark/>
          </w:tcPr>
          <w:p w14:paraId="641FEDA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Unknown</w:t>
            </w:r>
          </w:p>
        </w:tc>
        <w:tc>
          <w:tcPr>
            <w:tcW w:w="900" w:type="dxa"/>
            <w:tcBorders>
              <w:top w:val="nil"/>
              <w:left w:val="nil"/>
              <w:bottom w:val="nil"/>
              <w:right w:val="nil"/>
            </w:tcBorders>
            <w:shd w:val="clear" w:color="auto" w:fill="auto"/>
            <w:noWrap/>
            <w:vAlign w:val="bottom"/>
            <w:hideMark/>
          </w:tcPr>
          <w:p w14:paraId="37ECF02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w:t>
            </w:r>
          </w:p>
        </w:tc>
        <w:tc>
          <w:tcPr>
            <w:tcW w:w="1170" w:type="dxa"/>
            <w:tcBorders>
              <w:top w:val="nil"/>
              <w:left w:val="nil"/>
              <w:bottom w:val="nil"/>
              <w:right w:val="nil"/>
            </w:tcBorders>
            <w:shd w:val="clear" w:color="auto" w:fill="auto"/>
            <w:noWrap/>
            <w:vAlign w:val="bottom"/>
            <w:hideMark/>
          </w:tcPr>
          <w:p w14:paraId="17C57211"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0.448</w:t>
            </w:r>
          </w:p>
        </w:tc>
        <w:tc>
          <w:tcPr>
            <w:tcW w:w="1080" w:type="dxa"/>
            <w:tcBorders>
              <w:top w:val="nil"/>
              <w:left w:val="nil"/>
              <w:bottom w:val="nil"/>
              <w:right w:val="nil"/>
            </w:tcBorders>
            <w:shd w:val="clear" w:color="auto" w:fill="auto"/>
            <w:noWrap/>
            <w:vAlign w:val="bottom"/>
            <w:hideMark/>
          </w:tcPr>
          <w:p w14:paraId="0CB5B99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na</w:t>
            </w:r>
          </w:p>
        </w:tc>
        <w:tc>
          <w:tcPr>
            <w:tcW w:w="1080" w:type="dxa"/>
            <w:tcBorders>
              <w:top w:val="nil"/>
              <w:left w:val="nil"/>
              <w:bottom w:val="nil"/>
              <w:right w:val="nil"/>
            </w:tcBorders>
            <w:shd w:val="clear" w:color="auto" w:fill="auto"/>
            <w:noWrap/>
            <w:vAlign w:val="bottom"/>
            <w:hideMark/>
          </w:tcPr>
          <w:p w14:paraId="329E81C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na</w:t>
            </w:r>
          </w:p>
        </w:tc>
        <w:tc>
          <w:tcPr>
            <w:tcW w:w="1260" w:type="dxa"/>
            <w:tcBorders>
              <w:top w:val="nil"/>
              <w:left w:val="nil"/>
              <w:bottom w:val="nil"/>
              <w:right w:val="nil"/>
            </w:tcBorders>
            <w:shd w:val="clear" w:color="auto" w:fill="auto"/>
            <w:noWrap/>
            <w:vAlign w:val="bottom"/>
            <w:hideMark/>
          </w:tcPr>
          <w:p w14:paraId="05E626B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6967BF0D"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1.75</w:t>
            </w:r>
          </w:p>
        </w:tc>
        <w:tc>
          <w:tcPr>
            <w:tcW w:w="720" w:type="dxa"/>
            <w:tcBorders>
              <w:top w:val="nil"/>
              <w:left w:val="nil"/>
              <w:bottom w:val="nil"/>
              <w:right w:val="nil"/>
            </w:tcBorders>
            <w:shd w:val="clear" w:color="auto" w:fill="auto"/>
            <w:noWrap/>
            <w:vAlign w:val="bottom"/>
            <w:hideMark/>
          </w:tcPr>
          <w:p w14:paraId="4C1932A2"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1.75</w:t>
            </w:r>
          </w:p>
        </w:tc>
        <w:tc>
          <w:tcPr>
            <w:tcW w:w="1170" w:type="dxa"/>
            <w:tcBorders>
              <w:top w:val="nil"/>
              <w:left w:val="nil"/>
              <w:bottom w:val="nil"/>
              <w:right w:val="nil"/>
            </w:tcBorders>
            <w:shd w:val="clear" w:color="auto" w:fill="auto"/>
            <w:noWrap/>
            <w:vAlign w:val="bottom"/>
            <w:hideMark/>
          </w:tcPr>
          <w:p w14:paraId="7DB853AE"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2.1</w:t>
            </w:r>
          </w:p>
        </w:tc>
        <w:tc>
          <w:tcPr>
            <w:tcW w:w="720" w:type="dxa"/>
            <w:tcBorders>
              <w:top w:val="nil"/>
              <w:left w:val="nil"/>
              <w:bottom w:val="nil"/>
              <w:right w:val="nil"/>
            </w:tcBorders>
            <w:shd w:val="clear" w:color="auto" w:fill="auto"/>
            <w:noWrap/>
            <w:vAlign w:val="bottom"/>
            <w:hideMark/>
          </w:tcPr>
          <w:p w14:paraId="236F2A7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na</w:t>
            </w:r>
          </w:p>
        </w:tc>
        <w:tc>
          <w:tcPr>
            <w:tcW w:w="1206" w:type="dxa"/>
            <w:tcBorders>
              <w:top w:val="nil"/>
              <w:left w:val="nil"/>
              <w:bottom w:val="nil"/>
              <w:right w:val="nil"/>
            </w:tcBorders>
            <w:shd w:val="clear" w:color="auto" w:fill="auto"/>
            <w:noWrap/>
            <w:vAlign w:val="bottom"/>
            <w:hideMark/>
          </w:tcPr>
          <w:p w14:paraId="7ABC81DF"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c>
          <w:tcPr>
            <w:tcW w:w="1044" w:type="dxa"/>
            <w:tcBorders>
              <w:top w:val="nil"/>
              <w:left w:val="nil"/>
              <w:bottom w:val="nil"/>
              <w:right w:val="nil"/>
            </w:tcBorders>
            <w:shd w:val="clear" w:color="auto" w:fill="auto"/>
            <w:noWrap/>
            <w:vAlign w:val="bottom"/>
            <w:hideMark/>
          </w:tcPr>
          <w:p w14:paraId="2CCF5122"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r>
      <w:tr w:rsidR="000A03A0" w:rsidRPr="003A2DB4" w14:paraId="7F7B147E" w14:textId="77777777" w:rsidTr="000A03A0">
        <w:trPr>
          <w:trHeight w:val="300"/>
        </w:trPr>
        <w:tc>
          <w:tcPr>
            <w:tcW w:w="555" w:type="dxa"/>
            <w:tcBorders>
              <w:top w:val="nil"/>
              <w:left w:val="nil"/>
              <w:bottom w:val="nil"/>
              <w:right w:val="nil"/>
            </w:tcBorders>
            <w:shd w:val="clear" w:color="auto" w:fill="auto"/>
            <w:noWrap/>
            <w:vAlign w:val="bottom"/>
            <w:hideMark/>
          </w:tcPr>
          <w:p w14:paraId="43AED3C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100</w:t>
            </w:r>
          </w:p>
        </w:tc>
        <w:tc>
          <w:tcPr>
            <w:tcW w:w="1080" w:type="dxa"/>
            <w:tcBorders>
              <w:top w:val="nil"/>
              <w:left w:val="nil"/>
              <w:bottom w:val="nil"/>
              <w:right w:val="nil"/>
            </w:tcBorders>
            <w:shd w:val="clear" w:color="auto" w:fill="auto"/>
            <w:noWrap/>
            <w:vAlign w:val="bottom"/>
            <w:hideMark/>
          </w:tcPr>
          <w:p w14:paraId="24FFB89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Unknown</w:t>
            </w:r>
          </w:p>
        </w:tc>
        <w:tc>
          <w:tcPr>
            <w:tcW w:w="900" w:type="dxa"/>
            <w:tcBorders>
              <w:top w:val="nil"/>
              <w:left w:val="nil"/>
              <w:bottom w:val="nil"/>
              <w:right w:val="nil"/>
            </w:tcBorders>
            <w:shd w:val="clear" w:color="auto" w:fill="auto"/>
            <w:noWrap/>
            <w:vAlign w:val="bottom"/>
            <w:hideMark/>
          </w:tcPr>
          <w:p w14:paraId="015921E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w:t>
            </w:r>
          </w:p>
        </w:tc>
        <w:tc>
          <w:tcPr>
            <w:tcW w:w="1170" w:type="dxa"/>
            <w:tcBorders>
              <w:top w:val="nil"/>
              <w:left w:val="nil"/>
              <w:bottom w:val="nil"/>
              <w:right w:val="nil"/>
            </w:tcBorders>
            <w:shd w:val="clear" w:color="auto" w:fill="auto"/>
            <w:noWrap/>
            <w:vAlign w:val="bottom"/>
            <w:hideMark/>
          </w:tcPr>
          <w:p w14:paraId="5376FC87"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0.324</w:t>
            </w:r>
          </w:p>
        </w:tc>
        <w:tc>
          <w:tcPr>
            <w:tcW w:w="1080" w:type="dxa"/>
            <w:tcBorders>
              <w:top w:val="nil"/>
              <w:left w:val="nil"/>
              <w:bottom w:val="nil"/>
              <w:right w:val="nil"/>
            </w:tcBorders>
            <w:shd w:val="clear" w:color="auto" w:fill="auto"/>
            <w:noWrap/>
            <w:vAlign w:val="bottom"/>
            <w:hideMark/>
          </w:tcPr>
          <w:p w14:paraId="16C29DD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0.318</w:t>
            </w:r>
          </w:p>
        </w:tc>
        <w:tc>
          <w:tcPr>
            <w:tcW w:w="1080" w:type="dxa"/>
            <w:tcBorders>
              <w:top w:val="nil"/>
              <w:left w:val="nil"/>
              <w:bottom w:val="nil"/>
              <w:right w:val="nil"/>
            </w:tcBorders>
            <w:shd w:val="clear" w:color="auto" w:fill="auto"/>
            <w:noWrap/>
            <w:vAlign w:val="bottom"/>
            <w:hideMark/>
          </w:tcPr>
          <w:p w14:paraId="432D008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w:t>
            </w:r>
          </w:p>
        </w:tc>
        <w:tc>
          <w:tcPr>
            <w:tcW w:w="1260" w:type="dxa"/>
            <w:tcBorders>
              <w:top w:val="nil"/>
              <w:left w:val="nil"/>
              <w:bottom w:val="nil"/>
              <w:right w:val="nil"/>
            </w:tcBorders>
            <w:shd w:val="clear" w:color="auto" w:fill="auto"/>
            <w:noWrap/>
            <w:vAlign w:val="bottom"/>
            <w:hideMark/>
          </w:tcPr>
          <w:p w14:paraId="307A8F0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68CD60F8"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w:t>
            </w:r>
          </w:p>
        </w:tc>
        <w:tc>
          <w:tcPr>
            <w:tcW w:w="720" w:type="dxa"/>
            <w:tcBorders>
              <w:top w:val="nil"/>
              <w:left w:val="nil"/>
              <w:bottom w:val="nil"/>
              <w:right w:val="nil"/>
            </w:tcBorders>
            <w:shd w:val="clear" w:color="auto" w:fill="auto"/>
            <w:noWrap/>
            <w:vAlign w:val="bottom"/>
            <w:hideMark/>
          </w:tcPr>
          <w:p w14:paraId="2A0E061A"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w:t>
            </w:r>
          </w:p>
        </w:tc>
        <w:tc>
          <w:tcPr>
            <w:tcW w:w="1170" w:type="dxa"/>
            <w:tcBorders>
              <w:top w:val="nil"/>
              <w:left w:val="nil"/>
              <w:bottom w:val="nil"/>
              <w:right w:val="nil"/>
            </w:tcBorders>
            <w:shd w:val="clear" w:color="auto" w:fill="auto"/>
            <w:noWrap/>
            <w:vAlign w:val="bottom"/>
            <w:hideMark/>
          </w:tcPr>
          <w:p w14:paraId="770CDE85"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2.3</w:t>
            </w:r>
          </w:p>
        </w:tc>
        <w:tc>
          <w:tcPr>
            <w:tcW w:w="720" w:type="dxa"/>
            <w:tcBorders>
              <w:top w:val="nil"/>
              <w:left w:val="nil"/>
              <w:bottom w:val="nil"/>
              <w:right w:val="nil"/>
            </w:tcBorders>
            <w:shd w:val="clear" w:color="auto" w:fill="auto"/>
            <w:noWrap/>
            <w:vAlign w:val="bottom"/>
            <w:hideMark/>
          </w:tcPr>
          <w:p w14:paraId="43C194A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1206" w:type="dxa"/>
            <w:tcBorders>
              <w:top w:val="nil"/>
              <w:left w:val="nil"/>
              <w:bottom w:val="nil"/>
              <w:right w:val="nil"/>
            </w:tcBorders>
            <w:shd w:val="clear" w:color="auto" w:fill="auto"/>
            <w:noWrap/>
            <w:vAlign w:val="bottom"/>
            <w:hideMark/>
          </w:tcPr>
          <w:p w14:paraId="747143C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w:t>
            </w:r>
          </w:p>
        </w:tc>
        <w:tc>
          <w:tcPr>
            <w:tcW w:w="1044" w:type="dxa"/>
            <w:tcBorders>
              <w:top w:val="nil"/>
              <w:left w:val="nil"/>
              <w:bottom w:val="nil"/>
              <w:right w:val="nil"/>
            </w:tcBorders>
            <w:shd w:val="clear" w:color="auto" w:fill="auto"/>
            <w:noWrap/>
            <w:vAlign w:val="bottom"/>
            <w:hideMark/>
          </w:tcPr>
          <w:p w14:paraId="38430DF4"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w:t>
            </w:r>
          </w:p>
        </w:tc>
      </w:tr>
      <w:tr w:rsidR="000A03A0" w:rsidRPr="003A2DB4" w14:paraId="4FC988F4" w14:textId="77777777" w:rsidTr="000A03A0">
        <w:trPr>
          <w:trHeight w:val="300"/>
        </w:trPr>
        <w:tc>
          <w:tcPr>
            <w:tcW w:w="555" w:type="dxa"/>
            <w:tcBorders>
              <w:top w:val="nil"/>
              <w:left w:val="nil"/>
              <w:bottom w:val="nil"/>
              <w:right w:val="nil"/>
            </w:tcBorders>
            <w:shd w:val="clear" w:color="auto" w:fill="auto"/>
            <w:noWrap/>
            <w:vAlign w:val="bottom"/>
            <w:hideMark/>
          </w:tcPr>
          <w:p w14:paraId="2FCE113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101</w:t>
            </w:r>
          </w:p>
        </w:tc>
        <w:tc>
          <w:tcPr>
            <w:tcW w:w="1080" w:type="dxa"/>
            <w:tcBorders>
              <w:top w:val="nil"/>
              <w:left w:val="nil"/>
              <w:bottom w:val="nil"/>
              <w:right w:val="nil"/>
            </w:tcBorders>
            <w:shd w:val="clear" w:color="auto" w:fill="auto"/>
            <w:noWrap/>
            <w:vAlign w:val="bottom"/>
            <w:hideMark/>
          </w:tcPr>
          <w:p w14:paraId="0F777D7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Unknown</w:t>
            </w:r>
          </w:p>
        </w:tc>
        <w:tc>
          <w:tcPr>
            <w:tcW w:w="900" w:type="dxa"/>
            <w:tcBorders>
              <w:top w:val="nil"/>
              <w:left w:val="nil"/>
              <w:bottom w:val="nil"/>
              <w:right w:val="nil"/>
            </w:tcBorders>
            <w:shd w:val="clear" w:color="auto" w:fill="auto"/>
            <w:noWrap/>
            <w:vAlign w:val="bottom"/>
            <w:hideMark/>
          </w:tcPr>
          <w:p w14:paraId="76151C3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w:t>
            </w:r>
          </w:p>
        </w:tc>
        <w:tc>
          <w:tcPr>
            <w:tcW w:w="1170" w:type="dxa"/>
            <w:tcBorders>
              <w:top w:val="nil"/>
              <w:left w:val="nil"/>
              <w:bottom w:val="nil"/>
              <w:right w:val="nil"/>
            </w:tcBorders>
            <w:shd w:val="clear" w:color="auto" w:fill="auto"/>
            <w:noWrap/>
            <w:vAlign w:val="bottom"/>
            <w:hideMark/>
          </w:tcPr>
          <w:p w14:paraId="22E7551A"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0.495</w:t>
            </w:r>
          </w:p>
        </w:tc>
        <w:tc>
          <w:tcPr>
            <w:tcW w:w="1080" w:type="dxa"/>
            <w:tcBorders>
              <w:top w:val="nil"/>
              <w:left w:val="nil"/>
              <w:bottom w:val="nil"/>
              <w:right w:val="nil"/>
            </w:tcBorders>
            <w:shd w:val="clear" w:color="auto" w:fill="auto"/>
            <w:noWrap/>
            <w:vAlign w:val="bottom"/>
            <w:hideMark/>
          </w:tcPr>
          <w:p w14:paraId="1FB87D1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0.474</w:t>
            </w:r>
          </w:p>
        </w:tc>
        <w:tc>
          <w:tcPr>
            <w:tcW w:w="1080" w:type="dxa"/>
            <w:tcBorders>
              <w:top w:val="nil"/>
              <w:left w:val="nil"/>
              <w:bottom w:val="nil"/>
              <w:right w:val="nil"/>
            </w:tcBorders>
            <w:shd w:val="clear" w:color="auto" w:fill="auto"/>
            <w:noWrap/>
            <w:vAlign w:val="bottom"/>
            <w:hideMark/>
          </w:tcPr>
          <w:p w14:paraId="03A2DEF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0.488</w:t>
            </w:r>
          </w:p>
        </w:tc>
        <w:tc>
          <w:tcPr>
            <w:tcW w:w="1260" w:type="dxa"/>
            <w:tcBorders>
              <w:top w:val="nil"/>
              <w:left w:val="nil"/>
              <w:bottom w:val="nil"/>
              <w:right w:val="nil"/>
            </w:tcBorders>
            <w:shd w:val="clear" w:color="auto" w:fill="auto"/>
            <w:noWrap/>
            <w:vAlign w:val="bottom"/>
            <w:hideMark/>
          </w:tcPr>
          <w:p w14:paraId="1A50E29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2C1125BA"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1.5</w:t>
            </w:r>
          </w:p>
        </w:tc>
        <w:tc>
          <w:tcPr>
            <w:tcW w:w="720" w:type="dxa"/>
            <w:tcBorders>
              <w:top w:val="nil"/>
              <w:left w:val="nil"/>
              <w:bottom w:val="nil"/>
              <w:right w:val="nil"/>
            </w:tcBorders>
            <w:shd w:val="clear" w:color="auto" w:fill="auto"/>
            <w:noWrap/>
            <w:vAlign w:val="bottom"/>
            <w:hideMark/>
          </w:tcPr>
          <w:p w14:paraId="28E121DF"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1.5</w:t>
            </w:r>
          </w:p>
        </w:tc>
        <w:tc>
          <w:tcPr>
            <w:tcW w:w="1170" w:type="dxa"/>
            <w:tcBorders>
              <w:top w:val="nil"/>
              <w:left w:val="nil"/>
              <w:bottom w:val="nil"/>
              <w:right w:val="nil"/>
            </w:tcBorders>
            <w:shd w:val="clear" w:color="auto" w:fill="auto"/>
            <w:noWrap/>
            <w:vAlign w:val="bottom"/>
            <w:hideMark/>
          </w:tcPr>
          <w:p w14:paraId="5FDD1E8F"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2.1</w:t>
            </w:r>
          </w:p>
        </w:tc>
        <w:tc>
          <w:tcPr>
            <w:tcW w:w="720" w:type="dxa"/>
            <w:tcBorders>
              <w:top w:val="nil"/>
              <w:left w:val="nil"/>
              <w:bottom w:val="nil"/>
              <w:right w:val="nil"/>
            </w:tcBorders>
            <w:shd w:val="clear" w:color="auto" w:fill="auto"/>
            <w:noWrap/>
            <w:vAlign w:val="bottom"/>
            <w:hideMark/>
          </w:tcPr>
          <w:p w14:paraId="40EA36C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74446088"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c>
          <w:tcPr>
            <w:tcW w:w="1044" w:type="dxa"/>
            <w:tcBorders>
              <w:top w:val="nil"/>
              <w:left w:val="nil"/>
              <w:bottom w:val="nil"/>
              <w:right w:val="nil"/>
            </w:tcBorders>
            <w:shd w:val="clear" w:color="auto" w:fill="auto"/>
            <w:noWrap/>
            <w:vAlign w:val="bottom"/>
            <w:hideMark/>
          </w:tcPr>
          <w:p w14:paraId="7E38455A"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r>
      <w:tr w:rsidR="000A03A0" w:rsidRPr="003A2DB4" w14:paraId="00080B35" w14:textId="77777777" w:rsidTr="000A03A0">
        <w:trPr>
          <w:trHeight w:val="300"/>
        </w:trPr>
        <w:tc>
          <w:tcPr>
            <w:tcW w:w="555" w:type="dxa"/>
            <w:tcBorders>
              <w:top w:val="nil"/>
              <w:left w:val="nil"/>
              <w:bottom w:val="nil"/>
              <w:right w:val="nil"/>
            </w:tcBorders>
            <w:shd w:val="clear" w:color="auto" w:fill="auto"/>
            <w:noWrap/>
            <w:vAlign w:val="bottom"/>
            <w:hideMark/>
          </w:tcPr>
          <w:p w14:paraId="0197CAD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102</w:t>
            </w:r>
          </w:p>
        </w:tc>
        <w:tc>
          <w:tcPr>
            <w:tcW w:w="1080" w:type="dxa"/>
            <w:tcBorders>
              <w:top w:val="nil"/>
              <w:left w:val="nil"/>
              <w:bottom w:val="nil"/>
              <w:right w:val="nil"/>
            </w:tcBorders>
            <w:shd w:val="clear" w:color="auto" w:fill="auto"/>
            <w:noWrap/>
            <w:vAlign w:val="bottom"/>
            <w:hideMark/>
          </w:tcPr>
          <w:p w14:paraId="374D578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Unknown</w:t>
            </w:r>
          </w:p>
        </w:tc>
        <w:tc>
          <w:tcPr>
            <w:tcW w:w="900" w:type="dxa"/>
            <w:tcBorders>
              <w:top w:val="nil"/>
              <w:left w:val="nil"/>
              <w:bottom w:val="nil"/>
              <w:right w:val="nil"/>
            </w:tcBorders>
            <w:shd w:val="clear" w:color="auto" w:fill="auto"/>
            <w:noWrap/>
            <w:vAlign w:val="bottom"/>
            <w:hideMark/>
          </w:tcPr>
          <w:p w14:paraId="2D246D9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w:t>
            </w:r>
          </w:p>
        </w:tc>
        <w:tc>
          <w:tcPr>
            <w:tcW w:w="1170" w:type="dxa"/>
            <w:tcBorders>
              <w:top w:val="nil"/>
              <w:left w:val="nil"/>
              <w:bottom w:val="nil"/>
              <w:right w:val="nil"/>
            </w:tcBorders>
            <w:shd w:val="clear" w:color="auto" w:fill="auto"/>
            <w:noWrap/>
            <w:vAlign w:val="bottom"/>
            <w:hideMark/>
          </w:tcPr>
          <w:p w14:paraId="698D86C8"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0.564</w:t>
            </w:r>
          </w:p>
        </w:tc>
        <w:tc>
          <w:tcPr>
            <w:tcW w:w="1080" w:type="dxa"/>
            <w:tcBorders>
              <w:top w:val="nil"/>
              <w:left w:val="nil"/>
              <w:bottom w:val="nil"/>
              <w:right w:val="nil"/>
            </w:tcBorders>
            <w:shd w:val="clear" w:color="auto" w:fill="auto"/>
            <w:noWrap/>
            <w:vAlign w:val="bottom"/>
            <w:hideMark/>
          </w:tcPr>
          <w:p w14:paraId="75789EB0"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0.566</w:t>
            </w:r>
          </w:p>
        </w:tc>
        <w:tc>
          <w:tcPr>
            <w:tcW w:w="1080" w:type="dxa"/>
            <w:tcBorders>
              <w:top w:val="nil"/>
              <w:left w:val="nil"/>
              <w:bottom w:val="nil"/>
              <w:right w:val="nil"/>
            </w:tcBorders>
            <w:shd w:val="clear" w:color="auto" w:fill="auto"/>
            <w:noWrap/>
            <w:vAlign w:val="bottom"/>
            <w:hideMark/>
          </w:tcPr>
          <w:p w14:paraId="2F6CC5B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0.581</w:t>
            </w:r>
          </w:p>
        </w:tc>
        <w:tc>
          <w:tcPr>
            <w:tcW w:w="1260" w:type="dxa"/>
            <w:tcBorders>
              <w:top w:val="nil"/>
              <w:left w:val="nil"/>
              <w:bottom w:val="nil"/>
              <w:right w:val="nil"/>
            </w:tcBorders>
            <w:shd w:val="clear" w:color="auto" w:fill="auto"/>
            <w:noWrap/>
            <w:vAlign w:val="bottom"/>
            <w:hideMark/>
          </w:tcPr>
          <w:p w14:paraId="7AE8E59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53BD17AA"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0.5</w:t>
            </w:r>
          </w:p>
        </w:tc>
        <w:tc>
          <w:tcPr>
            <w:tcW w:w="720" w:type="dxa"/>
            <w:tcBorders>
              <w:top w:val="nil"/>
              <w:left w:val="nil"/>
              <w:bottom w:val="nil"/>
              <w:right w:val="nil"/>
            </w:tcBorders>
            <w:shd w:val="clear" w:color="auto" w:fill="auto"/>
            <w:noWrap/>
            <w:vAlign w:val="bottom"/>
            <w:hideMark/>
          </w:tcPr>
          <w:p w14:paraId="1841C2FB"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0.5</w:t>
            </w:r>
          </w:p>
        </w:tc>
        <w:tc>
          <w:tcPr>
            <w:tcW w:w="1170" w:type="dxa"/>
            <w:tcBorders>
              <w:top w:val="nil"/>
              <w:left w:val="nil"/>
              <w:bottom w:val="nil"/>
              <w:right w:val="nil"/>
            </w:tcBorders>
            <w:shd w:val="clear" w:color="auto" w:fill="auto"/>
            <w:noWrap/>
            <w:vAlign w:val="bottom"/>
            <w:hideMark/>
          </w:tcPr>
          <w:p w14:paraId="2DE1D214"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2.4</w:t>
            </w:r>
          </w:p>
        </w:tc>
        <w:tc>
          <w:tcPr>
            <w:tcW w:w="720" w:type="dxa"/>
            <w:tcBorders>
              <w:top w:val="nil"/>
              <w:left w:val="nil"/>
              <w:bottom w:val="nil"/>
              <w:right w:val="nil"/>
            </w:tcBorders>
            <w:shd w:val="clear" w:color="auto" w:fill="auto"/>
            <w:noWrap/>
            <w:vAlign w:val="bottom"/>
            <w:hideMark/>
          </w:tcPr>
          <w:p w14:paraId="4B451A4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2.3</w:t>
            </w:r>
          </w:p>
        </w:tc>
        <w:tc>
          <w:tcPr>
            <w:tcW w:w="1206" w:type="dxa"/>
            <w:tcBorders>
              <w:top w:val="nil"/>
              <w:left w:val="nil"/>
              <w:bottom w:val="nil"/>
              <w:right w:val="nil"/>
            </w:tcBorders>
            <w:shd w:val="clear" w:color="auto" w:fill="auto"/>
            <w:noWrap/>
            <w:vAlign w:val="bottom"/>
            <w:hideMark/>
          </w:tcPr>
          <w:p w14:paraId="350D63BE"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c>
          <w:tcPr>
            <w:tcW w:w="1044" w:type="dxa"/>
            <w:tcBorders>
              <w:top w:val="nil"/>
              <w:left w:val="nil"/>
              <w:bottom w:val="nil"/>
              <w:right w:val="nil"/>
            </w:tcBorders>
            <w:shd w:val="clear" w:color="auto" w:fill="auto"/>
            <w:noWrap/>
            <w:vAlign w:val="bottom"/>
            <w:hideMark/>
          </w:tcPr>
          <w:p w14:paraId="5DB83CF9"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r>
      <w:tr w:rsidR="000A03A0" w:rsidRPr="003A2DB4" w14:paraId="37266B1D" w14:textId="77777777" w:rsidTr="000A03A0">
        <w:trPr>
          <w:trHeight w:val="300"/>
        </w:trPr>
        <w:tc>
          <w:tcPr>
            <w:tcW w:w="555" w:type="dxa"/>
            <w:tcBorders>
              <w:top w:val="nil"/>
              <w:left w:val="nil"/>
              <w:bottom w:val="nil"/>
              <w:right w:val="nil"/>
            </w:tcBorders>
            <w:shd w:val="clear" w:color="auto" w:fill="auto"/>
            <w:noWrap/>
            <w:vAlign w:val="bottom"/>
            <w:hideMark/>
          </w:tcPr>
          <w:p w14:paraId="4FA28F3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103</w:t>
            </w:r>
          </w:p>
        </w:tc>
        <w:tc>
          <w:tcPr>
            <w:tcW w:w="1080" w:type="dxa"/>
            <w:tcBorders>
              <w:top w:val="nil"/>
              <w:left w:val="nil"/>
              <w:bottom w:val="nil"/>
              <w:right w:val="nil"/>
            </w:tcBorders>
            <w:shd w:val="clear" w:color="auto" w:fill="auto"/>
            <w:noWrap/>
            <w:vAlign w:val="bottom"/>
            <w:hideMark/>
          </w:tcPr>
          <w:p w14:paraId="2A5C720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Unknown</w:t>
            </w:r>
          </w:p>
        </w:tc>
        <w:tc>
          <w:tcPr>
            <w:tcW w:w="900" w:type="dxa"/>
            <w:tcBorders>
              <w:top w:val="nil"/>
              <w:left w:val="nil"/>
              <w:bottom w:val="nil"/>
              <w:right w:val="nil"/>
            </w:tcBorders>
            <w:shd w:val="clear" w:color="auto" w:fill="auto"/>
            <w:noWrap/>
            <w:vAlign w:val="bottom"/>
            <w:hideMark/>
          </w:tcPr>
          <w:p w14:paraId="378FE14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w:t>
            </w:r>
          </w:p>
        </w:tc>
        <w:tc>
          <w:tcPr>
            <w:tcW w:w="1170" w:type="dxa"/>
            <w:tcBorders>
              <w:top w:val="nil"/>
              <w:left w:val="nil"/>
              <w:bottom w:val="nil"/>
              <w:right w:val="nil"/>
            </w:tcBorders>
            <w:shd w:val="clear" w:color="auto" w:fill="auto"/>
            <w:noWrap/>
            <w:vAlign w:val="bottom"/>
            <w:hideMark/>
          </w:tcPr>
          <w:p w14:paraId="25C2D729"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0.179</w:t>
            </w:r>
          </w:p>
        </w:tc>
        <w:tc>
          <w:tcPr>
            <w:tcW w:w="1080" w:type="dxa"/>
            <w:tcBorders>
              <w:top w:val="nil"/>
              <w:left w:val="nil"/>
              <w:bottom w:val="nil"/>
              <w:right w:val="nil"/>
            </w:tcBorders>
            <w:shd w:val="clear" w:color="auto" w:fill="auto"/>
            <w:noWrap/>
            <w:vAlign w:val="bottom"/>
            <w:hideMark/>
          </w:tcPr>
          <w:p w14:paraId="3EC4FC5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0.178</w:t>
            </w:r>
          </w:p>
        </w:tc>
        <w:tc>
          <w:tcPr>
            <w:tcW w:w="1080" w:type="dxa"/>
            <w:tcBorders>
              <w:top w:val="nil"/>
              <w:left w:val="nil"/>
              <w:bottom w:val="nil"/>
              <w:right w:val="nil"/>
            </w:tcBorders>
            <w:shd w:val="clear" w:color="auto" w:fill="auto"/>
            <w:noWrap/>
            <w:vAlign w:val="bottom"/>
            <w:hideMark/>
          </w:tcPr>
          <w:p w14:paraId="261245A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0.185</w:t>
            </w:r>
          </w:p>
        </w:tc>
        <w:tc>
          <w:tcPr>
            <w:tcW w:w="1260" w:type="dxa"/>
            <w:tcBorders>
              <w:top w:val="nil"/>
              <w:left w:val="nil"/>
              <w:bottom w:val="nil"/>
              <w:right w:val="nil"/>
            </w:tcBorders>
            <w:shd w:val="clear" w:color="auto" w:fill="auto"/>
            <w:noWrap/>
            <w:vAlign w:val="bottom"/>
            <w:hideMark/>
          </w:tcPr>
          <w:p w14:paraId="2607685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053ACCCB"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2.5</w:t>
            </w:r>
          </w:p>
        </w:tc>
        <w:tc>
          <w:tcPr>
            <w:tcW w:w="720" w:type="dxa"/>
            <w:tcBorders>
              <w:top w:val="nil"/>
              <w:left w:val="nil"/>
              <w:bottom w:val="nil"/>
              <w:right w:val="nil"/>
            </w:tcBorders>
            <w:shd w:val="clear" w:color="auto" w:fill="auto"/>
            <w:noWrap/>
            <w:vAlign w:val="bottom"/>
            <w:hideMark/>
          </w:tcPr>
          <w:p w14:paraId="3BCF2C89"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2.5</w:t>
            </w:r>
          </w:p>
        </w:tc>
        <w:tc>
          <w:tcPr>
            <w:tcW w:w="1170" w:type="dxa"/>
            <w:tcBorders>
              <w:top w:val="nil"/>
              <w:left w:val="nil"/>
              <w:bottom w:val="nil"/>
              <w:right w:val="nil"/>
            </w:tcBorders>
            <w:shd w:val="clear" w:color="auto" w:fill="auto"/>
            <w:noWrap/>
            <w:vAlign w:val="bottom"/>
            <w:hideMark/>
          </w:tcPr>
          <w:p w14:paraId="15EC64BB"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3.3</w:t>
            </w:r>
          </w:p>
        </w:tc>
        <w:tc>
          <w:tcPr>
            <w:tcW w:w="720" w:type="dxa"/>
            <w:tcBorders>
              <w:top w:val="nil"/>
              <w:left w:val="nil"/>
              <w:bottom w:val="nil"/>
              <w:right w:val="nil"/>
            </w:tcBorders>
            <w:shd w:val="clear" w:color="auto" w:fill="auto"/>
            <w:noWrap/>
            <w:vAlign w:val="bottom"/>
            <w:hideMark/>
          </w:tcPr>
          <w:p w14:paraId="28E10F0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3.3</w:t>
            </w:r>
          </w:p>
        </w:tc>
        <w:tc>
          <w:tcPr>
            <w:tcW w:w="1206" w:type="dxa"/>
            <w:tcBorders>
              <w:top w:val="nil"/>
              <w:left w:val="nil"/>
              <w:bottom w:val="nil"/>
              <w:right w:val="nil"/>
            </w:tcBorders>
            <w:shd w:val="clear" w:color="auto" w:fill="auto"/>
            <w:noWrap/>
            <w:vAlign w:val="bottom"/>
            <w:hideMark/>
          </w:tcPr>
          <w:p w14:paraId="5D0B83F8"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c>
          <w:tcPr>
            <w:tcW w:w="1044" w:type="dxa"/>
            <w:tcBorders>
              <w:top w:val="nil"/>
              <w:left w:val="nil"/>
              <w:bottom w:val="nil"/>
              <w:right w:val="nil"/>
            </w:tcBorders>
            <w:shd w:val="clear" w:color="auto" w:fill="auto"/>
            <w:noWrap/>
            <w:vAlign w:val="bottom"/>
            <w:hideMark/>
          </w:tcPr>
          <w:p w14:paraId="1DD2B2EA"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r>
      <w:tr w:rsidR="000A03A0" w:rsidRPr="003A2DB4" w14:paraId="58F09272" w14:textId="77777777" w:rsidTr="000A03A0">
        <w:trPr>
          <w:trHeight w:val="300"/>
        </w:trPr>
        <w:tc>
          <w:tcPr>
            <w:tcW w:w="555" w:type="dxa"/>
            <w:tcBorders>
              <w:top w:val="nil"/>
              <w:left w:val="nil"/>
              <w:bottom w:val="nil"/>
              <w:right w:val="nil"/>
            </w:tcBorders>
            <w:shd w:val="clear" w:color="auto" w:fill="auto"/>
            <w:noWrap/>
            <w:vAlign w:val="bottom"/>
            <w:hideMark/>
          </w:tcPr>
          <w:p w14:paraId="57E8028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104</w:t>
            </w:r>
          </w:p>
        </w:tc>
        <w:tc>
          <w:tcPr>
            <w:tcW w:w="1080" w:type="dxa"/>
            <w:tcBorders>
              <w:top w:val="nil"/>
              <w:left w:val="nil"/>
              <w:bottom w:val="nil"/>
              <w:right w:val="nil"/>
            </w:tcBorders>
            <w:shd w:val="clear" w:color="auto" w:fill="auto"/>
            <w:noWrap/>
            <w:vAlign w:val="bottom"/>
            <w:hideMark/>
          </w:tcPr>
          <w:p w14:paraId="7AB63B2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Unknown</w:t>
            </w:r>
          </w:p>
        </w:tc>
        <w:tc>
          <w:tcPr>
            <w:tcW w:w="900" w:type="dxa"/>
            <w:tcBorders>
              <w:top w:val="nil"/>
              <w:left w:val="nil"/>
              <w:bottom w:val="nil"/>
              <w:right w:val="nil"/>
            </w:tcBorders>
            <w:shd w:val="clear" w:color="auto" w:fill="auto"/>
            <w:noWrap/>
            <w:vAlign w:val="bottom"/>
            <w:hideMark/>
          </w:tcPr>
          <w:p w14:paraId="3C082AE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w:t>
            </w:r>
          </w:p>
        </w:tc>
        <w:tc>
          <w:tcPr>
            <w:tcW w:w="1170" w:type="dxa"/>
            <w:tcBorders>
              <w:top w:val="nil"/>
              <w:left w:val="nil"/>
              <w:bottom w:val="nil"/>
              <w:right w:val="nil"/>
            </w:tcBorders>
            <w:shd w:val="clear" w:color="auto" w:fill="auto"/>
            <w:noWrap/>
            <w:vAlign w:val="bottom"/>
            <w:hideMark/>
          </w:tcPr>
          <w:p w14:paraId="20628A68"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0.514</w:t>
            </w:r>
          </w:p>
        </w:tc>
        <w:tc>
          <w:tcPr>
            <w:tcW w:w="1080" w:type="dxa"/>
            <w:tcBorders>
              <w:top w:val="nil"/>
              <w:left w:val="nil"/>
              <w:bottom w:val="nil"/>
              <w:right w:val="nil"/>
            </w:tcBorders>
            <w:shd w:val="clear" w:color="auto" w:fill="auto"/>
            <w:noWrap/>
            <w:vAlign w:val="bottom"/>
            <w:hideMark/>
          </w:tcPr>
          <w:p w14:paraId="7F646AE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0.512</w:t>
            </w:r>
          </w:p>
        </w:tc>
        <w:tc>
          <w:tcPr>
            <w:tcW w:w="1080" w:type="dxa"/>
            <w:tcBorders>
              <w:top w:val="nil"/>
              <w:left w:val="nil"/>
              <w:bottom w:val="nil"/>
              <w:right w:val="nil"/>
            </w:tcBorders>
            <w:shd w:val="clear" w:color="auto" w:fill="auto"/>
            <w:noWrap/>
            <w:vAlign w:val="bottom"/>
            <w:hideMark/>
          </w:tcPr>
          <w:p w14:paraId="4A65354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0.525</w:t>
            </w:r>
          </w:p>
        </w:tc>
        <w:tc>
          <w:tcPr>
            <w:tcW w:w="1260" w:type="dxa"/>
            <w:tcBorders>
              <w:top w:val="nil"/>
              <w:left w:val="nil"/>
              <w:bottom w:val="nil"/>
              <w:right w:val="nil"/>
            </w:tcBorders>
            <w:shd w:val="clear" w:color="auto" w:fill="auto"/>
            <w:noWrap/>
            <w:vAlign w:val="bottom"/>
            <w:hideMark/>
          </w:tcPr>
          <w:p w14:paraId="27BA6C51"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35DA32BF"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w:t>
            </w:r>
          </w:p>
        </w:tc>
        <w:tc>
          <w:tcPr>
            <w:tcW w:w="720" w:type="dxa"/>
            <w:tcBorders>
              <w:top w:val="nil"/>
              <w:left w:val="nil"/>
              <w:bottom w:val="nil"/>
              <w:right w:val="nil"/>
            </w:tcBorders>
            <w:shd w:val="clear" w:color="auto" w:fill="auto"/>
            <w:noWrap/>
            <w:vAlign w:val="bottom"/>
            <w:hideMark/>
          </w:tcPr>
          <w:p w14:paraId="0ED9A2A1"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w:t>
            </w:r>
          </w:p>
        </w:tc>
        <w:tc>
          <w:tcPr>
            <w:tcW w:w="1170" w:type="dxa"/>
            <w:tcBorders>
              <w:top w:val="nil"/>
              <w:left w:val="nil"/>
              <w:bottom w:val="nil"/>
              <w:right w:val="nil"/>
            </w:tcBorders>
            <w:shd w:val="clear" w:color="auto" w:fill="auto"/>
            <w:noWrap/>
            <w:vAlign w:val="bottom"/>
            <w:hideMark/>
          </w:tcPr>
          <w:p w14:paraId="4E40BAC7"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2.3</w:t>
            </w:r>
          </w:p>
        </w:tc>
        <w:tc>
          <w:tcPr>
            <w:tcW w:w="720" w:type="dxa"/>
            <w:tcBorders>
              <w:top w:val="nil"/>
              <w:left w:val="nil"/>
              <w:bottom w:val="nil"/>
              <w:right w:val="nil"/>
            </w:tcBorders>
            <w:shd w:val="clear" w:color="auto" w:fill="auto"/>
            <w:noWrap/>
            <w:vAlign w:val="bottom"/>
            <w:hideMark/>
          </w:tcPr>
          <w:p w14:paraId="244A384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2.2</w:t>
            </w:r>
          </w:p>
        </w:tc>
        <w:tc>
          <w:tcPr>
            <w:tcW w:w="1206" w:type="dxa"/>
            <w:tcBorders>
              <w:top w:val="nil"/>
              <w:left w:val="nil"/>
              <w:bottom w:val="nil"/>
              <w:right w:val="nil"/>
            </w:tcBorders>
            <w:shd w:val="clear" w:color="auto" w:fill="auto"/>
            <w:noWrap/>
            <w:vAlign w:val="bottom"/>
            <w:hideMark/>
          </w:tcPr>
          <w:p w14:paraId="4E5E3A1C"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c>
          <w:tcPr>
            <w:tcW w:w="1044" w:type="dxa"/>
            <w:tcBorders>
              <w:top w:val="nil"/>
              <w:left w:val="nil"/>
              <w:bottom w:val="nil"/>
              <w:right w:val="nil"/>
            </w:tcBorders>
            <w:shd w:val="clear" w:color="auto" w:fill="auto"/>
            <w:noWrap/>
            <w:vAlign w:val="bottom"/>
            <w:hideMark/>
          </w:tcPr>
          <w:p w14:paraId="0FE82C1A"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r>
      <w:tr w:rsidR="0059092D" w:rsidRPr="003A2DB4" w14:paraId="55A324DF" w14:textId="77777777" w:rsidTr="008D5C52">
        <w:trPr>
          <w:trHeight w:val="300"/>
        </w:trPr>
        <w:tc>
          <w:tcPr>
            <w:tcW w:w="13155" w:type="dxa"/>
            <w:gridSpan w:val="13"/>
            <w:tcBorders>
              <w:top w:val="nil"/>
              <w:left w:val="nil"/>
              <w:bottom w:val="single" w:sz="4" w:space="0" w:color="auto"/>
              <w:right w:val="nil"/>
            </w:tcBorders>
            <w:shd w:val="clear" w:color="auto" w:fill="auto"/>
            <w:noWrap/>
            <w:vAlign w:val="bottom"/>
          </w:tcPr>
          <w:p w14:paraId="62D4EFAC" w14:textId="05E6C9F2" w:rsidR="0059092D" w:rsidRDefault="004871BA" w:rsidP="008D5C52">
            <w:pPr>
              <w:rPr>
                <w:rFonts w:ascii="Times New Roman" w:hAnsi="Times New Roman"/>
              </w:rPr>
            </w:pPr>
            <w:r>
              <w:rPr>
                <w:rFonts w:ascii="Times New Roman" w:hAnsi="Times New Roman"/>
              </w:rPr>
              <w:t>Table 13</w:t>
            </w:r>
            <w:r w:rsidR="0000132B">
              <w:rPr>
                <w:rFonts w:ascii="Times New Roman" w:hAnsi="Times New Roman"/>
              </w:rPr>
              <w:t xml:space="preserve"> cont</w:t>
            </w:r>
            <w:r w:rsidR="0059092D">
              <w:rPr>
                <w:rFonts w:ascii="Times New Roman" w:hAnsi="Times New Roman"/>
              </w:rPr>
              <w:t>. Modern Comparative Collection and Archaeological Sub-Sample Data</w:t>
            </w:r>
          </w:p>
          <w:p w14:paraId="1DFB8828" w14:textId="77777777" w:rsidR="0059092D" w:rsidRPr="003A2DB4" w:rsidRDefault="0059092D" w:rsidP="008D5C52">
            <w:pPr>
              <w:jc w:val="center"/>
              <w:rPr>
                <w:rFonts w:ascii="Times New Roman" w:eastAsia="Times New Roman" w:hAnsi="Times New Roman"/>
                <w:color w:val="000000"/>
                <w:sz w:val="20"/>
                <w:szCs w:val="20"/>
              </w:rPr>
            </w:pPr>
          </w:p>
        </w:tc>
      </w:tr>
      <w:tr w:rsidR="0059092D" w:rsidRPr="003A2DB4" w14:paraId="7972775E" w14:textId="77777777" w:rsidTr="008D5C52">
        <w:trPr>
          <w:trHeight w:val="300"/>
        </w:trPr>
        <w:tc>
          <w:tcPr>
            <w:tcW w:w="555" w:type="dxa"/>
            <w:tcBorders>
              <w:top w:val="nil"/>
              <w:left w:val="nil"/>
              <w:bottom w:val="nil"/>
              <w:right w:val="nil"/>
            </w:tcBorders>
            <w:shd w:val="clear" w:color="auto" w:fill="FF6666"/>
            <w:noWrap/>
            <w:vAlign w:val="center"/>
            <w:hideMark/>
          </w:tcPr>
          <w:p w14:paraId="0D09F23E"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Obs</w:t>
            </w:r>
          </w:p>
        </w:tc>
        <w:tc>
          <w:tcPr>
            <w:tcW w:w="1080" w:type="dxa"/>
            <w:tcBorders>
              <w:top w:val="nil"/>
              <w:left w:val="nil"/>
              <w:bottom w:val="nil"/>
              <w:right w:val="nil"/>
            </w:tcBorders>
            <w:shd w:val="clear" w:color="auto" w:fill="FF6666"/>
            <w:noWrap/>
            <w:vAlign w:val="center"/>
            <w:hideMark/>
          </w:tcPr>
          <w:p w14:paraId="519EEFF1"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Species name</w:t>
            </w:r>
          </w:p>
        </w:tc>
        <w:tc>
          <w:tcPr>
            <w:tcW w:w="900" w:type="dxa"/>
            <w:tcBorders>
              <w:top w:val="nil"/>
              <w:left w:val="nil"/>
              <w:bottom w:val="nil"/>
              <w:right w:val="nil"/>
            </w:tcBorders>
            <w:shd w:val="clear" w:color="auto" w:fill="FF6666"/>
            <w:noWrap/>
            <w:vAlign w:val="center"/>
            <w:hideMark/>
          </w:tcPr>
          <w:p w14:paraId="5967CBF6"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Species</w:t>
            </w:r>
          </w:p>
        </w:tc>
        <w:tc>
          <w:tcPr>
            <w:tcW w:w="1170" w:type="dxa"/>
            <w:tcBorders>
              <w:top w:val="nil"/>
              <w:left w:val="nil"/>
              <w:bottom w:val="nil"/>
              <w:right w:val="nil"/>
            </w:tcBorders>
            <w:shd w:val="clear" w:color="auto" w:fill="FF6666"/>
            <w:noWrap/>
            <w:vAlign w:val="center"/>
            <w:hideMark/>
          </w:tcPr>
          <w:p w14:paraId="7E088D48"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Microscope Thickness</w:t>
            </w:r>
          </w:p>
        </w:tc>
        <w:tc>
          <w:tcPr>
            <w:tcW w:w="1080" w:type="dxa"/>
            <w:tcBorders>
              <w:top w:val="nil"/>
              <w:left w:val="nil"/>
              <w:bottom w:val="nil"/>
              <w:right w:val="nil"/>
            </w:tcBorders>
            <w:shd w:val="clear" w:color="auto" w:fill="FF6666"/>
            <w:noWrap/>
            <w:vAlign w:val="center"/>
            <w:hideMark/>
          </w:tcPr>
          <w:p w14:paraId="2920F918"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ThicknessLOW</w:t>
            </w:r>
          </w:p>
        </w:tc>
        <w:tc>
          <w:tcPr>
            <w:tcW w:w="1080" w:type="dxa"/>
            <w:tcBorders>
              <w:top w:val="nil"/>
              <w:left w:val="nil"/>
              <w:bottom w:val="nil"/>
              <w:right w:val="nil"/>
            </w:tcBorders>
            <w:shd w:val="clear" w:color="auto" w:fill="FF6666"/>
            <w:noWrap/>
            <w:vAlign w:val="center"/>
            <w:hideMark/>
          </w:tcPr>
          <w:p w14:paraId="7100E3F5"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Thickness HIGH</w:t>
            </w:r>
          </w:p>
        </w:tc>
        <w:tc>
          <w:tcPr>
            <w:tcW w:w="1260" w:type="dxa"/>
            <w:tcBorders>
              <w:top w:val="nil"/>
              <w:left w:val="nil"/>
              <w:bottom w:val="nil"/>
              <w:right w:val="nil"/>
            </w:tcBorders>
            <w:shd w:val="clear" w:color="auto" w:fill="FF6666"/>
            <w:noWrap/>
            <w:vAlign w:val="center"/>
            <w:hideMark/>
          </w:tcPr>
          <w:p w14:paraId="4A3630D4"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Comparative indicator</w:t>
            </w:r>
          </w:p>
        </w:tc>
        <w:tc>
          <w:tcPr>
            <w:tcW w:w="1170" w:type="dxa"/>
            <w:tcBorders>
              <w:top w:val="nil"/>
              <w:left w:val="nil"/>
              <w:bottom w:val="nil"/>
              <w:right w:val="nil"/>
            </w:tcBorders>
            <w:shd w:val="clear" w:color="auto" w:fill="FF6666"/>
            <w:noWrap/>
            <w:vAlign w:val="center"/>
            <w:hideMark/>
          </w:tcPr>
          <w:p w14:paraId="1BFC148D"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Microscope Pores</w:t>
            </w:r>
          </w:p>
        </w:tc>
        <w:tc>
          <w:tcPr>
            <w:tcW w:w="720" w:type="dxa"/>
            <w:tcBorders>
              <w:top w:val="nil"/>
              <w:left w:val="nil"/>
              <w:bottom w:val="nil"/>
              <w:right w:val="nil"/>
            </w:tcBorders>
            <w:shd w:val="clear" w:color="auto" w:fill="FF6666"/>
            <w:noWrap/>
            <w:vAlign w:val="center"/>
            <w:hideMark/>
          </w:tcPr>
          <w:p w14:paraId="30AD2F67"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Pores</w:t>
            </w:r>
          </w:p>
        </w:tc>
        <w:tc>
          <w:tcPr>
            <w:tcW w:w="1170" w:type="dxa"/>
            <w:tcBorders>
              <w:top w:val="nil"/>
              <w:left w:val="nil"/>
              <w:bottom w:val="nil"/>
              <w:right w:val="nil"/>
            </w:tcBorders>
            <w:shd w:val="clear" w:color="auto" w:fill="FF6666"/>
            <w:noWrap/>
            <w:vAlign w:val="center"/>
            <w:hideMark/>
          </w:tcPr>
          <w:p w14:paraId="7F005583"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Microscope Ratio</w:t>
            </w:r>
          </w:p>
        </w:tc>
        <w:tc>
          <w:tcPr>
            <w:tcW w:w="720" w:type="dxa"/>
            <w:tcBorders>
              <w:top w:val="nil"/>
              <w:left w:val="nil"/>
              <w:bottom w:val="nil"/>
              <w:right w:val="nil"/>
            </w:tcBorders>
            <w:shd w:val="clear" w:color="auto" w:fill="FF6666"/>
            <w:noWrap/>
            <w:vAlign w:val="center"/>
            <w:hideMark/>
          </w:tcPr>
          <w:p w14:paraId="4ADD6D4A"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Ratio</w:t>
            </w:r>
          </w:p>
        </w:tc>
        <w:tc>
          <w:tcPr>
            <w:tcW w:w="1206" w:type="dxa"/>
            <w:tcBorders>
              <w:top w:val="nil"/>
              <w:left w:val="nil"/>
              <w:bottom w:val="nil"/>
              <w:right w:val="nil"/>
            </w:tcBorders>
            <w:shd w:val="clear" w:color="auto" w:fill="FF6666"/>
            <w:noWrap/>
            <w:vAlign w:val="center"/>
            <w:hideMark/>
          </w:tcPr>
          <w:p w14:paraId="2BB67C89"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Microscope Resorption</w:t>
            </w:r>
          </w:p>
        </w:tc>
        <w:tc>
          <w:tcPr>
            <w:tcW w:w="1044" w:type="dxa"/>
            <w:tcBorders>
              <w:top w:val="nil"/>
              <w:left w:val="nil"/>
              <w:bottom w:val="nil"/>
              <w:right w:val="nil"/>
            </w:tcBorders>
            <w:shd w:val="clear" w:color="auto" w:fill="FF6666"/>
            <w:noWrap/>
            <w:vAlign w:val="center"/>
            <w:hideMark/>
          </w:tcPr>
          <w:p w14:paraId="12D466A5" w14:textId="77777777" w:rsidR="0059092D" w:rsidRPr="003A2DB4" w:rsidRDefault="0059092D" w:rsidP="008D5C52">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SEM Resoption</w:t>
            </w:r>
          </w:p>
        </w:tc>
      </w:tr>
      <w:tr w:rsidR="000A03A0" w:rsidRPr="003A2DB4" w14:paraId="4A50DC66" w14:textId="77777777" w:rsidTr="000A03A0">
        <w:trPr>
          <w:trHeight w:val="300"/>
        </w:trPr>
        <w:tc>
          <w:tcPr>
            <w:tcW w:w="555" w:type="dxa"/>
            <w:tcBorders>
              <w:top w:val="nil"/>
              <w:left w:val="nil"/>
              <w:bottom w:val="nil"/>
              <w:right w:val="nil"/>
            </w:tcBorders>
            <w:shd w:val="clear" w:color="auto" w:fill="auto"/>
            <w:noWrap/>
            <w:vAlign w:val="bottom"/>
            <w:hideMark/>
          </w:tcPr>
          <w:p w14:paraId="202F17A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105</w:t>
            </w:r>
          </w:p>
        </w:tc>
        <w:tc>
          <w:tcPr>
            <w:tcW w:w="1080" w:type="dxa"/>
            <w:tcBorders>
              <w:top w:val="nil"/>
              <w:left w:val="nil"/>
              <w:bottom w:val="nil"/>
              <w:right w:val="nil"/>
            </w:tcBorders>
            <w:shd w:val="clear" w:color="auto" w:fill="auto"/>
            <w:noWrap/>
            <w:vAlign w:val="bottom"/>
            <w:hideMark/>
          </w:tcPr>
          <w:p w14:paraId="49AC0FC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Unknown</w:t>
            </w:r>
          </w:p>
        </w:tc>
        <w:tc>
          <w:tcPr>
            <w:tcW w:w="900" w:type="dxa"/>
            <w:tcBorders>
              <w:top w:val="nil"/>
              <w:left w:val="nil"/>
              <w:bottom w:val="nil"/>
              <w:right w:val="nil"/>
            </w:tcBorders>
            <w:shd w:val="clear" w:color="auto" w:fill="auto"/>
            <w:noWrap/>
            <w:vAlign w:val="bottom"/>
            <w:hideMark/>
          </w:tcPr>
          <w:p w14:paraId="68E62D8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w:t>
            </w:r>
          </w:p>
        </w:tc>
        <w:tc>
          <w:tcPr>
            <w:tcW w:w="1170" w:type="dxa"/>
            <w:tcBorders>
              <w:top w:val="nil"/>
              <w:left w:val="nil"/>
              <w:bottom w:val="nil"/>
              <w:right w:val="nil"/>
            </w:tcBorders>
            <w:shd w:val="clear" w:color="auto" w:fill="auto"/>
            <w:noWrap/>
            <w:vAlign w:val="bottom"/>
            <w:hideMark/>
          </w:tcPr>
          <w:p w14:paraId="616D1431"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0.389</w:t>
            </w:r>
          </w:p>
        </w:tc>
        <w:tc>
          <w:tcPr>
            <w:tcW w:w="1080" w:type="dxa"/>
            <w:tcBorders>
              <w:top w:val="nil"/>
              <w:left w:val="nil"/>
              <w:bottom w:val="nil"/>
              <w:right w:val="nil"/>
            </w:tcBorders>
            <w:shd w:val="clear" w:color="auto" w:fill="auto"/>
            <w:noWrap/>
            <w:vAlign w:val="bottom"/>
            <w:hideMark/>
          </w:tcPr>
          <w:p w14:paraId="30AC8394"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0.342</w:t>
            </w:r>
          </w:p>
        </w:tc>
        <w:tc>
          <w:tcPr>
            <w:tcW w:w="1080" w:type="dxa"/>
            <w:tcBorders>
              <w:top w:val="nil"/>
              <w:left w:val="nil"/>
              <w:bottom w:val="nil"/>
              <w:right w:val="nil"/>
            </w:tcBorders>
            <w:shd w:val="clear" w:color="auto" w:fill="auto"/>
            <w:noWrap/>
            <w:vAlign w:val="bottom"/>
            <w:hideMark/>
          </w:tcPr>
          <w:p w14:paraId="65408E3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0.363</w:t>
            </w:r>
          </w:p>
        </w:tc>
        <w:tc>
          <w:tcPr>
            <w:tcW w:w="1260" w:type="dxa"/>
            <w:tcBorders>
              <w:top w:val="nil"/>
              <w:left w:val="nil"/>
              <w:bottom w:val="nil"/>
              <w:right w:val="nil"/>
            </w:tcBorders>
            <w:shd w:val="clear" w:color="auto" w:fill="auto"/>
            <w:noWrap/>
            <w:vAlign w:val="bottom"/>
            <w:hideMark/>
          </w:tcPr>
          <w:p w14:paraId="789BEE4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1111ED85"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0.75</w:t>
            </w:r>
          </w:p>
        </w:tc>
        <w:tc>
          <w:tcPr>
            <w:tcW w:w="720" w:type="dxa"/>
            <w:tcBorders>
              <w:top w:val="nil"/>
              <w:left w:val="nil"/>
              <w:bottom w:val="nil"/>
              <w:right w:val="nil"/>
            </w:tcBorders>
            <w:shd w:val="clear" w:color="auto" w:fill="auto"/>
            <w:noWrap/>
            <w:vAlign w:val="bottom"/>
            <w:hideMark/>
          </w:tcPr>
          <w:p w14:paraId="77D1D05E"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0.75</w:t>
            </w:r>
          </w:p>
        </w:tc>
        <w:tc>
          <w:tcPr>
            <w:tcW w:w="1170" w:type="dxa"/>
            <w:tcBorders>
              <w:top w:val="nil"/>
              <w:left w:val="nil"/>
              <w:bottom w:val="nil"/>
              <w:right w:val="nil"/>
            </w:tcBorders>
            <w:shd w:val="clear" w:color="auto" w:fill="auto"/>
            <w:noWrap/>
            <w:vAlign w:val="bottom"/>
            <w:hideMark/>
          </w:tcPr>
          <w:p w14:paraId="4733AA2C"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2.4</w:t>
            </w:r>
          </w:p>
        </w:tc>
        <w:tc>
          <w:tcPr>
            <w:tcW w:w="720" w:type="dxa"/>
            <w:tcBorders>
              <w:top w:val="nil"/>
              <w:left w:val="nil"/>
              <w:bottom w:val="nil"/>
              <w:right w:val="nil"/>
            </w:tcBorders>
            <w:shd w:val="clear" w:color="auto" w:fill="auto"/>
            <w:noWrap/>
            <w:vAlign w:val="bottom"/>
            <w:hideMark/>
          </w:tcPr>
          <w:p w14:paraId="241435E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3.1</w:t>
            </w:r>
          </w:p>
        </w:tc>
        <w:tc>
          <w:tcPr>
            <w:tcW w:w="1206" w:type="dxa"/>
            <w:tcBorders>
              <w:top w:val="nil"/>
              <w:left w:val="nil"/>
              <w:bottom w:val="nil"/>
              <w:right w:val="nil"/>
            </w:tcBorders>
            <w:shd w:val="clear" w:color="auto" w:fill="auto"/>
            <w:noWrap/>
            <w:vAlign w:val="bottom"/>
            <w:hideMark/>
          </w:tcPr>
          <w:p w14:paraId="366573B4"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c>
          <w:tcPr>
            <w:tcW w:w="1044" w:type="dxa"/>
            <w:tcBorders>
              <w:top w:val="nil"/>
              <w:left w:val="nil"/>
              <w:bottom w:val="nil"/>
              <w:right w:val="nil"/>
            </w:tcBorders>
            <w:shd w:val="clear" w:color="auto" w:fill="auto"/>
            <w:noWrap/>
            <w:vAlign w:val="bottom"/>
            <w:hideMark/>
          </w:tcPr>
          <w:p w14:paraId="6D14997A"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r>
      <w:tr w:rsidR="000A03A0" w:rsidRPr="003A2DB4" w14:paraId="5C120539" w14:textId="77777777" w:rsidTr="000A03A0">
        <w:trPr>
          <w:trHeight w:val="300"/>
        </w:trPr>
        <w:tc>
          <w:tcPr>
            <w:tcW w:w="555" w:type="dxa"/>
            <w:tcBorders>
              <w:top w:val="nil"/>
              <w:left w:val="nil"/>
              <w:bottom w:val="nil"/>
              <w:right w:val="nil"/>
            </w:tcBorders>
            <w:shd w:val="clear" w:color="auto" w:fill="auto"/>
            <w:noWrap/>
            <w:vAlign w:val="bottom"/>
            <w:hideMark/>
          </w:tcPr>
          <w:p w14:paraId="1B24114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106</w:t>
            </w:r>
          </w:p>
        </w:tc>
        <w:tc>
          <w:tcPr>
            <w:tcW w:w="1080" w:type="dxa"/>
            <w:tcBorders>
              <w:top w:val="nil"/>
              <w:left w:val="nil"/>
              <w:bottom w:val="nil"/>
              <w:right w:val="nil"/>
            </w:tcBorders>
            <w:shd w:val="clear" w:color="auto" w:fill="auto"/>
            <w:noWrap/>
            <w:vAlign w:val="bottom"/>
            <w:hideMark/>
          </w:tcPr>
          <w:p w14:paraId="51B834B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Unknown</w:t>
            </w:r>
          </w:p>
        </w:tc>
        <w:tc>
          <w:tcPr>
            <w:tcW w:w="900" w:type="dxa"/>
            <w:tcBorders>
              <w:top w:val="nil"/>
              <w:left w:val="nil"/>
              <w:bottom w:val="nil"/>
              <w:right w:val="nil"/>
            </w:tcBorders>
            <w:shd w:val="clear" w:color="auto" w:fill="auto"/>
            <w:noWrap/>
            <w:vAlign w:val="bottom"/>
            <w:hideMark/>
          </w:tcPr>
          <w:p w14:paraId="22CB8C2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w:t>
            </w:r>
          </w:p>
        </w:tc>
        <w:tc>
          <w:tcPr>
            <w:tcW w:w="1170" w:type="dxa"/>
            <w:tcBorders>
              <w:top w:val="nil"/>
              <w:left w:val="nil"/>
              <w:bottom w:val="nil"/>
              <w:right w:val="nil"/>
            </w:tcBorders>
            <w:shd w:val="clear" w:color="auto" w:fill="auto"/>
            <w:noWrap/>
            <w:vAlign w:val="bottom"/>
            <w:hideMark/>
          </w:tcPr>
          <w:p w14:paraId="75CD748F"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0.323</w:t>
            </w:r>
          </w:p>
        </w:tc>
        <w:tc>
          <w:tcPr>
            <w:tcW w:w="1080" w:type="dxa"/>
            <w:tcBorders>
              <w:top w:val="nil"/>
              <w:left w:val="nil"/>
              <w:bottom w:val="nil"/>
              <w:right w:val="nil"/>
            </w:tcBorders>
            <w:shd w:val="clear" w:color="auto" w:fill="auto"/>
            <w:noWrap/>
            <w:vAlign w:val="bottom"/>
            <w:hideMark/>
          </w:tcPr>
          <w:p w14:paraId="65FD867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0.322</w:t>
            </w:r>
          </w:p>
        </w:tc>
        <w:tc>
          <w:tcPr>
            <w:tcW w:w="1080" w:type="dxa"/>
            <w:tcBorders>
              <w:top w:val="nil"/>
              <w:left w:val="nil"/>
              <w:bottom w:val="nil"/>
              <w:right w:val="nil"/>
            </w:tcBorders>
            <w:shd w:val="clear" w:color="auto" w:fill="auto"/>
            <w:noWrap/>
            <w:vAlign w:val="bottom"/>
            <w:hideMark/>
          </w:tcPr>
          <w:p w14:paraId="4A1C481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0.323</w:t>
            </w:r>
          </w:p>
        </w:tc>
        <w:tc>
          <w:tcPr>
            <w:tcW w:w="1260" w:type="dxa"/>
            <w:tcBorders>
              <w:top w:val="nil"/>
              <w:left w:val="nil"/>
              <w:bottom w:val="nil"/>
              <w:right w:val="nil"/>
            </w:tcBorders>
            <w:shd w:val="clear" w:color="auto" w:fill="auto"/>
            <w:noWrap/>
            <w:vAlign w:val="bottom"/>
            <w:hideMark/>
          </w:tcPr>
          <w:p w14:paraId="3A06716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243A189F"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1.5</w:t>
            </w:r>
          </w:p>
        </w:tc>
        <w:tc>
          <w:tcPr>
            <w:tcW w:w="720" w:type="dxa"/>
            <w:tcBorders>
              <w:top w:val="nil"/>
              <w:left w:val="nil"/>
              <w:bottom w:val="nil"/>
              <w:right w:val="nil"/>
            </w:tcBorders>
            <w:shd w:val="clear" w:color="auto" w:fill="auto"/>
            <w:noWrap/>
            <w:vAlign w:val="bottom"/>
            <w:hideMark/>
          </w:tcPr>
          <w:p w14:paraId="63CF642D"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1.5</w:t>
            </w:r>
          </w:p>
        </w:tc>
        <w:tc>
          <w:tcPr>
            <w:tcW w:w="1170" w:type="dxa"/>
            <w:tcBorders>
              <w:top w:val="nil"/>
              <w:left w:val="nil"/>
              <w:bottom w:val="nil"/>
              <w:right w:val="nil"/>
            </w:tcBorders>
            <w:shd w:val="clear" w:color="auto" w:fill="auto"/>
            <w:noWrap/>
            <w:vAlign w:val="bottom"/>
            <w:hideMark/>
          </w:tcPr>
          <w:p w14:paraId="2642F914"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2.4</w:t>
            </w:r>
          </w:p>
        </w:tc>
        <w:tc>
          <w:tcPr>
            <w:tcW w:w="720" w:type="dxa"/>
            <w:tcBorders>
              <w:top w:val="nil"/>
              <w:left w:val="nil"/>
              <w:bottom w:val="nil"/>
              <w:right w:val="nil"/>
            </w:tcBorders>
            <w:shd w:val="clear" w:color="auto" w:fill="auto"/>
            <w:noWrap/>
            <w:vAlign w:val="bottom"/>
            <w:hideMark/>
          </w:tcPr>
          <w:p w14:paraId="725A28D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1.9</w:t>
            </w:r>
          </w:p>
        </w:tc>
        <w:tc>
          <w:tcPr>
            <w:tcW w:w="1206" w:type="dxa"/>
            <w:tcBorders>
              <w:top w:val="nil"/>
              <w:left w:val="nil"/>
              <w:bottom w:val="nil"/>
              <w:right w:val="nil"/>
            </w:tcBorders>
            <w:shd w:val="clear" w:color="auto" w:fill="auto"/>
            <w:noWrap/>
            <w:vAlign w:val="bottom"/>
            <w:hideMark/>
          </w:tcPr>
          <w:p w14:paraId="07DE93C2"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c>
          <w:tcPr>
            <w:tcW w:w="1044" w:type="dxa"/>
            <w:tcBorders>
              <w:top w:val="nil"/>
              <w:left w:val="nil"/>
              <w:bottom w:val="nil"/>
              <w:right w:val="nil"/>
            </w:tcBorders>
            <w:shd w:val="clear" w:color="auto" w:fill="auto"/>
            <w:noWrap/>
            <w:vAlign w:val="bottom"/>
            <w:hideMark/>
          </w:tcPr>
          <w:p w14:paraId="00D73B7E"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r>
      <w:tr w:rsidR="000A03A0" w:rsidRPr="003A2DB4" w14:paraId="330700CA" w14:textId="77777777" w:rsidTr="000A03A0">
        <w:trPr>
          <w:trHeight w:val="300"/>
        </w:trPr>
        <w:tc>
          <w:tcPr>
            <w:tcW w:w="555" w:type="dxa"/>
            <w:tcBorders>
              <w:top w:val="nil"/>
              <w:left w:val="nil"/>
              <w:bottom w:val="nil"/>
              <w:right w:val="nil"/>
            </w:tcBorders>
            <w:shd w:val="clear" w:color="auto" w:fill="auto"/>
            <w:noWrap/>
            <w:vAlign w:val="bottom"/>
            <w:hideMark/>
          </w:tcPr>
          <w:p w14:paraId="3A5F3B3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107</w:t>
            </w:r>
          </w:p>
        </w:tc>
        <w:tc>
          <w:tcPr>
            <w:tcW w:w="1080" w:type="dxa"/>
            <w:tcBorders>
              <w:top w:val="nil"/>
              <w:left w:val="nil"/>
              <w:bottom w:val="nil"/>
              <w:right w:val="nil"/>
            </w:tcBorders>
            <w:shd w:val="clear" w:color="auto" w:fill="auto"/>
            <w:noWrap/>
            <w:vAlign w:val="bottom"/>
            <w:hideMark/>
          </w:tcPr>
          <w:p w14:paraId="72708F2A"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Unknown</w:t>
            </w:r>
          </w:p>
        </w:tc>
        <w:tc>
          <w:tcPr>
            <w:tcW w:w="900" w:type="dxa"/>
            <w:tcBorders>
              <w:top w:val="nil"/>
              <w:left w:val="nil"/>
              <w:bottom w:val="nil"/>
              <w:right w:val="nil"/>
            </w:tcBorders>
            <w:shd w:val="clear" w:color="auto" w:fill="auto"/>
            <w:noWrap/>
            <w:vAlign w:val="bottom"/>
            <w:hideMark/>
          </w:tcPr>
          <w:p w14:paraId="63312FB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w:t>
            </w:r>
          </w:p>
        </w:tc>
        <w:tc>
          <w:tcPr>
            <w:tcW w:w="1170" w:type="dxa"/>
            <w:tcBorders>
              <w:top w:val="nil"/>
              <w:left w:val="nil"/>
              <w:bottom w:val="nil"/>
              <w:right w:val="nil"/>
            </w:tcBorders>
            <w:shd w:val="clear" w:color="auto" w:fill="auto"/>
            <w:noWrap/>
            <w:vAlign w:val="bottom"/>
            <w:hideMark/>
          </w:tcPr>
          <w:p w14:paraId="70FFC02A"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0.475</w:t>
            </w:r>
          </w:p>
        </w:tc>
        <w:tc>
          <w:tcPr>
            <w:tcW w:w="1080" w:type="dxa"/>
            <w:tcBorders>
              <w:top w:val="nil"/>
              <w:left w:val="nil"/>
              <w:bottom w:val="nil"/>
              <w:right w:val="nil"/>
            </w:tcBorders>
            <w:shd w:val="clear" w:color="auto" w:fill="auto"/>
            <w:noWrap/>
            <w:vAlign w:val="bottom"/>
            <w:hideMark/>
          </w:tcPr>
          <w:p w14:paraId="1E7BF8C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0.453</w:t>
            </w:r>
          </w:p>
        </w:tc>
        <w:tc>
          <w:tcPr>
            <w:tcW w:w="1080" w:type="dxa"/>
            <w:tcBorders>
              <w:top w:val="nil"/>
              <w:left w:val="nil"/>
              <w:bottom w:val="nil"/>
              <w:right w:val="nil"/>
            </w:tcBorders>
            <w:shd w:val="clear" w:color="auto" w:fill="auto"/>
            <w:noWrap/>
            <w:vAlign w:val="bottom"/>
            <w:hideMark/>
          </w:tcPr>
          <w:p w14:paraId="1504BFE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0.48</w:t>
            </w:r>
          </w:p>
        </w:tc>
        <w:tc>
          <w:tcPr>
            <w:tcW w:w="1260" w:type="dxa"/>
            <w:tcBorders>
              <w:top w:val="nil"/>
              <w:left w:val="nil"/>
              <w:bottom w:val="nil"/>
              <w:right w:val="nil"/>
            </w:tcBorders>
            <w:shd w:val="clear" w:color="auto" w:fill="auto"/>
            <w:noWrap/>
            <w:vAlign w:val="bottom"/>
            <w:hideMark/>
          </w:tcPr>
          <w:p w14:paraId="72426B7C"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79227632"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0.75</w:t>
            </w:r>
          </w:p>
        </w:tc>
        <w:tc>
          <w:tcPr>
            <w:tcW w:w="720" w:type="dxa"/>
            <w:tcBorders>
              <w:top w:val="nil"/>
              <w:left w:val="nil"/>
              <w:bottom w:val="nil"/>
              <w:right w:val="nil"/>
            </w:tcBorders>
            <w:shd w:val="clear" w:color="auto" w:fill="auto"/>
            <w:noWrap/>
            <w:vAlign w:val="bottom"/>
            <w:hideMark/>
          </w:tcPr>
          <w:p w14:paraId="3A1D49A3"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0.75</w:t>
            </w:r>
          </w:p>
        </w:tc>
        <w:tc>
          <w:tcPr>
            <w:tcW w:w="1170" w:type="dxa"/>
            <w:tcBorders>
              <w:top w:val="nil"/>
              <w:left w:val="nil"/>
              <w:bottom w:val="nil"/>
              <w:right w:val="nil"/>
            </w:tcBorders>
            <w:shd w:val="clear" w:color="auto" w:fill="auto"/>
            <w:noWrap/>
            <w:vAlign w:val="bottom"/>
            <w:hideMark/>
          </w:tcPr>
          <w:p w14:paraId="109EB43B"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1.9</w:t>
            </w:r>
          </w:p>
        </w:tc>
        <w:tc>
          <w:tcPr>
            <w:tcW w:w="720" w:type="dxa"/>
            <w:tcBorders>
              <w:top w:val="nil"/>
              <w:left w:val="nil"/>
              <w:bottom w:val="nil"/>
              <w:right w:val="nil"/>
            </w:tcBorders>
            <w:shd w:val="clear" w:color="auto" w:fill="auto"/>
            <w:noWrap/>
            <w:vAlign w:val="bottom"/>
            <w:hideMark/>
          </w:tcPr>
          <w:p w14:paraId="3374EFE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282390A3"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c>
          <w:tcPr>
            <w:tcW w:w="1044" w:type="dxa"/>
            <w:tcBorders>
              <w:top w:val="nil"/>
              <w:left w:val="nil"/>
              <w:bottom w:val="nil"/>
              <w:right w:val="nil"/>
            </w:tcBorders>
            <w:shd w:val="clear" w:color="auto" w:fill="auto"/>
            <w:noWrap/>
            <w:vAlign w:val="bottom"/>
            <w:hideMark/>
          </w:tcPr>
          <w:p w14:paraId="77708764"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r>
      <w:tr w:rsidR="000A03A0" w:rsidRPr="003A2DB4" w14:paraId="2DD1C6CD" w14:textId="77777777" w:rsidTr="000A03A0">
        <w:trPr>
          <w:trHeight w:val="300"/>
        </w:trPr>
        <w:tc>
          <w:tcPr>
            <w:tcW w:w="555" w:type="dxa"/>
            <w:tcBorders>
              <w:top w:val="nil"/>
              <w:left w:val="nil"/>
              <w:bottom w:val="nil"/>
              <w:right w:val="nil"/>
            </w:tcBorders>
            <w:shd w:val="clear" w:color="auto" w:fill="auto"/>
            <w:noWrap/>
            <w:vAlign w:val="bottom"/>
            <w:hideMark/>
          </w:tcPr>
          <w:p w14:paraId="2EB609C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108</w:t>
            </w:r>
          </w:p>
        </w:tc>
        <w:tc>
          <w:tcPr>
            <w:tcW w:w="1080" w:type="dxa"/>
            <w:tcBorders>
              <w:top w:val="nil"/>
              <w:left w:val="nil"/>
              <w:bottom w:val="nil"/>
              <w:right w:val="nil"/>
            </w:tcBorders>
            <w:shd w:val="clear" w:color="auto" w:fill="auto"/>
            <w:noWrap/>
            <w:vAlign w:val="bottom"/>
            <w:hideMark/>
          </w:tcPr>
          <w:p w14:paraId="18A2845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Unknown</w:t>
            </w:r>
          </w:p>
        </w:tc>
        <w:tc>
          <w:tcPr>
            <w:tcW w:w="900" w:type="dxa"/>
            <w:tcBorders>
              <w:top w:val="nil"/>
              <w:left w:val="nil"/>
              <w:bottom w:val="nil"/>
              <w:right w:val="nil"/>
            </w:tcBorders>
            <w:shd w:val="clear" w:color="auto" w:fill="auto"/>
            <w:noWrap/>
            <w:vAlign w:val="bottom"/>
            <w:hideMark/>
          </w:tcPr>
          <w:p w14:paraId="2DBCD8E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w:t>
            </w:r>
          </w:p>
        </w:tc>
        <w:tc>
          <w:tcPr>
            <w:tcW w:w="1170" w:type="dxa"/>
            <w:tcBorders>
              <w:top w:val="nil"/>
              <w:left w:val="nil"/>
              <w:bottom w:val="nil"/>
              <w:right w:val="nil"/>
            </w:tcBorders>
            <w:shd w:val="clear" w:color="auto" w:fill="auto"/>
            <w:noWrap/>
            <w:vAlign w:val="bottom"/>
            <w:hideMark/>
          </w:tcPr>
          <w:p w14:paraId="40D9C5B9"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0.362</w:t>
            </w:r>
          </w:p>
        </w:tc>
        <w:tc>
          <w:tcPr>
            <w:tcW w:w="1080" w:type="dxa"/>
            <w:tcBorders>
              <w:top w:val="nil"/>
              <w:left w:val="nil"/>
              <w:bottom w:val="nil"/>
              <w:right w:val="nil"/>
            </w:tcBorders>
            <w:shd w:val="clear" w:color="auto" w:fill="auto"/>
            <w:noWrap/>
            <w:vAlign w:val="bottom"/>
            <w:hideMark/>
          </w:tcPr>
          <w:p w14:paraId="7D831FB2"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0.372</w:t>
            </w:r>
          </w:p>
        </w:tc>
        <w:tc>
          <w:tcPr>
            <w:tcW w:w="1080" w:type="dxa"/>
            <w:tcBorders>
              <w:top w:val="nil"/>
              <w:left w:val="nil"/>
              <w:bottom w:val="nil"/>
              <w:right w:val="nil"/>
            </w:tcBorders>
            <w:shd w:val="clear" w:color="auto" w:fill="auto"/>
            <w:noWrap/>
            <w:vAlign w:val="bottom"/>
            <w:hideMark/>
          </w:tcPr>
          <w:p w14:paraId="2A63F989"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0.378</w:t>
            </w:r>
          </w:p>
        </w:tc>
        <w:tc>
          <w:tcPr>
            <w:tcW w:w="1260" w:type="dxa"/>
            <w:tcBorders>
              <w:top w:val="nil"/>
              <w:left w:val="nil"/>
              <w:bottom w:val="nil"/>
              <w:right w:val="nil"/>
            </w:tcBorders>
            <w:shd w:val="clear" w:color="auto" w:fill="auto"/>
            <w:noWrap/>
            <w:vAlign w:val="bottom"/>
            <w:hideMark/>
          </w:tcPr>
          <w:p w14:paraId="5868B8A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44802413"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2.75</w:t>
            </w:r>
          </w:p>
        </w:tc>
        <w:tc>
          <w:tcPr>
            <w:tcW w:w="720" w:type="dxa"/>
            <w:tcBorders>
              <w:top w:val="nil"/>
              <w:left w:val="nil"/>
              <w:bottom w:val="nil"/>
              <w:right w:val="nil"/>
            </w:tcBorders>
            <w:shd w:val="clear" w:color="auto" w:fill="auto"/>
            <w:noWrap/>
            <w:vAlign w:val="bottom"/>
            <w:hideMark/>
          </w:tcPr>
          <w:p w14:paraId="02F4C519"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2.75</w:t>
            </w:r>
          </w:p>
        </w:tc>
        <w:tc>
          <w:tcPr>
            <w:tcW w:w="1170" w:type="dxa"/>
            <w:tcBorders>
              <w:top w:val="nil"/>
              <w:left w:val="nil"/>
              <w:bottom w:val="nil"/>
              <w:right w:val="nil"/>
            </w:tcBorders>
            <w:shd w:val="clear" w:color="auto" w:fill="auto"/>
            <w:noWrap/>
            <w:vAlign w:val="bottom"/>
            <w:hideMark/>
          </w:tcPr>
          <w:p w14:paraId="0339FB8B"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3.2</w:t>
            </w:r>
          </w:p>
        </w:tc>
        <w:tc>
          <w:tcPr>
            <w:tcW w:w="720" w:type="dxa"/>
            <w:tcBorders>
              <w:top w:val="nil"/>
              <w:left w:val="nil"/>
              <w:bottom w:val="nil"/>
              <w:right w:val="nil"/>
            </w:tcBorders>
            <w:shd w:val="clear" w:color="auto" w:fill="auto"/>
            <w:noWrap/>
            <w:vAlign w:val="bottom"/>
            <w:hideMark/>
          </w:tcPr>
          <w:p w14:paraId="6273C476"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2.3</w:t>
            </w:r>
          </w:p>
        </w:tc>
        <w:tc>
          <w:tcPr>
            <w:tcW w:w="1206" w:type="dxa"/>
            <w:tcBorders>
              <w:top w:val="nil"/>
              <w:left w:val="nil"/>
              <w:bottom w:val="nil"/>
              <w:right w:val="nil"/>
            </w:tcBorders>
            <w:shd w:val="clear" w:color="auto" w:fill="auto"/>
            <w:noWrap/>
            <w:vAlign w:val="bottom"/>
            <w:hideMark/>
          </w:tcPr>
          <w:p w14:paraId="0E44BFDA"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c>
          <w:tcPr>
            <w:tcW w:w="1044" w:type="dxa"/>
            <w:tcBorders>
              <w:top w:val="nil"/>
              <w:left w:val="nil"/>
              <w:bottom w:val="nil"/>
              <w:right w:val="nil"/>
            </w:tcBorders>
            <w:shd w:val="clear" w:color="auto" w:fill="auto"/>
            <w:noWrap/>
            <w:vAlign w:val="bottom"/>
            <w:hideMark/>
          </w:tcPr>
          <w:p w14:paraId="7E80C9FC"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r>
      <w:tr w:rsidR="000A03A0" w:rsidRPr="003A2DB4" w14:paraId="34DCBC3A" w14:textId="77777777" w:rsidTr="000A03A0">
        <w:trPr>
          <w:trHeight w:val="300"/>
        </w:trPr>
        <w:tc>
          <w:tcPr>
            <w:tcW w:w="555" w:type="dxa"/>
            <w:tcBorders>
              <w:top w:val="nil"/>
              <w:left w:val="nil"/>
              <w:bottom w:val="nil"/>
              <w:right w:val="nil"/>
            </w:tcBorders>
            <w:shd w:val="clear" w:color="auto" w:fill="auto"/>
            <w:noWrap/>
            <w:vAlign w:val="bottom"/>
            <w:hideMark/>
          </w:tcPr>
          <w:p w14:paraId="63C482D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109</w:t>
            </w:r>
          </w:p>
        </w:tc>
        <w:tc>
          <w:tcPr>
            <w:tcW w:w="1080" w:type="dxa"/>
            <w:tcBorders>
              <w:top w:val="nil"/>
              <w:left w:val="nil"/>
              <w:bottom w:val="nil"/>
              <w:right w:val="nil"/>
            </w:tcBorders>
            <w:shd w:val="clear" w:color="auto" w:fill="auto"/>
            <w:noWrap/>
            <w:vAlign w:val="bottom"/>
            <w:hideMark/>
          </w:tcPr>
          <w:p w14:paraId="04DD0A5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Unknown</w:t>
            </w:r>
          </w:p>
        </w:tc>
        <w:tc>
          <w:tcPr>
            <w:tcW w:w="900" w:type="dxa"/>
            <w:tcBorders>
              <w:top w:val="nil"/>
              <w:left w:val="nil"/>
              <w:bottom w:val="nil"/>
              <w:right w:val="nil"/>
            </w:tcBorders>
            <w:shd w:val="clear" w:color="auto" w:fill="auto"/>
            <w:noWrap/>
            <w:vAlign w:val="bottom"/>
            <w:hideMark/>
          </w:tcPr>
          <w:p w14:paraId="2EE26BF8"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w:t>
            </w:r>
          </w:p>
        </w:tc>
        <w:tc>
          <w:tcPr>
            <w:tcW w:w="1170" w:type="dxa"/>
            <w:tcBorders>
              <w:top w:val="nil"/>
              <w:left w:val="nil"/>
              <w:bottom w:val="nil"/>
              <w:right w:val="nil"/>
            </w:tcBorders>
            <w:shd w:val="clear" w:color="auto" w:fill="auto"/>
            <w:noWrap/>
            <w:vAlign w:val="bottom"/>
            <w:hideMark/>
          </w:tcPr>
          <w:p w14:paraId="3F54E40F"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0.409</w:t>
            </w:r>
          </w:p>
        </w:tc>
        <w:tc>
          <w:tcPr>
            <w:tcW w:w="1080" w:type="dxa"/>
            <w:tcBorders>
              <w:top w:val="nil"/>
              <w:left w:val="nil"/>
              <w:bottom w:val="nil"/>
              <w:right w:val="nil"/>
            </w:tcBorders>
            <w:shd w:val="clear" w:color="auto" w:fill="auto"/>
            <w:noWrap/>
            <w:vAlign w:val="bottom"/>
            <w:hideMark/>
          </w:tcPr>
          <w:p w14:paraId="36BDDA8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0.402</w:t>
            </w:r>
          </w:p>
        </w:tc>
        <w:tc>
          <w:tcPr>
            <w:tcW w:w="1080" w:type="dxa"/>
            <w:tcBorders>
              <w:top w:val="nil"/>
              <w:left w:val="nil"/>
              <w:bottom w:val="nil"/>
              <w:right w:val="nil"/>
            </w:tcBorders>
            <w:shd w:val="clear" w:color="auto" w:fill="auto"/>
            <w:noWrap/>
            <w:vAlign w:val="bottom"/>
            <w:hideMark/>
          </w:tcPr>
          <w:p w14:paraId="2C7661E3"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0.406</w:t>
            </w:r>
          </w:p>
        </w:tc>
        <w:tc>
          <w:tcPr>
            <w:tcW w:w="1260" w:type="dxa"/>
            <w:tcBorders>
              <w:top w:val="nil"/>
              <w:left w:val="nil"/>
              <w:bottom w:val="nil"/>
              <w:right w:val="nil"/>
            </w:tcBorders>
            <w:shd w:val="clear" w:color="auto" w:fill="auto"/>
            <w:noWrap/>
            <w:vAlign w:val="bottom"/>
            <w:hideMark/>
          </w:tcPr>
          <w:p w14:paraId="5496154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1CBC5B5B"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1.5</w:t>
            </w:r>
          </w:p>
        </w:tc>
        <w:tc>
          <w:tcPr>
            <w:tcW w:w="720" w:type="dxa"/>
            <w:tcBorders>
              <w:top w:val="nil"/>
              <w:left w:val="nil"/>
              <w:bottom w:val="nil"/>
              <w:right w:val="nil"/>
            </w:tcBorders>
            <w:shd w:val="clear" w:color="auto" w:fill="auto"/>
            <w:noWrap/>
            <w:vAlign w:val="bottom"/>
            <w:hideMark/>
          </w:tcPr>
          <w:p w14:paraId="01097BDE"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1.5</w:t>
            </w:r>
          </w:p>
        </w:tc>
        <w:tc>
          <w:tcPr>
            <w:tcW w:w="1170" w:type="dxa"/>
            <w:tcBorders>
              <w:top w:val="nil"/>
              <w:left w:val="nil"/>
              <w:bottom w:val="nil"/>
              <w:right w:val="nil"/>
            </w:tcBorders>
            <w:shd w:val="clear" w:color="auto" w:fill="auto"/>
            <w:noWrap/>
            <w:vAlign w:val="bottom"/>
            <w:hideMark/>
          </w:tcPr>
          <w:p w14:paraId="63E1A3E7"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1.8</w:t>
            </w:r>
          </w:p>
        </w:tc>
        <w:tc>
          <w:tcPr>
            <w:tcW w:w="720" w:type="dxa"/>
            <w:tcBorders>
              <w:top w:val="nil"/>
              <w:left w:val="nil"/>
              <w:bottom w:val="nil"/>
              <w:right w:val="nil"/>
            </w:tcBorders>
            <w:shd w:val="clear" w:color="auto" w:fill="auto"/>
            <w:noWrap/>
            <w:vAlign w:val="bottom"/>
            <w:hideMark/>
          </w:tcPr>
          <w:p w14:paraId="6259ADDB"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1.8</w:t>
            </w:r>
          </w:p>
        </w:tc>
        <w:tc>
          <w:tcPr>
            <w:tcW w:w="1206" w:type="dxa"/>
            <w:tcBorders>
              <w:top w:val="nil"/>
              <w:left w:val="nil"/>
              <w:bottom w:val="nil"/>
              <w:right w:val="nil"/>
            </w:tcBorders>
            <w:shd w:val="clear" w:color="auto" w:fill="auto"/>
            <w:noWrap/>
            <w:vAlign w:val="bottom"/>
            <w:hideMark/>
          </w:tcPr>
          <w:p w14:paraId="256FA72B"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c>
          <w:tcPr>
            <w:tcW w:w="1044" w:type="dxa"/>
            <w:tcBorders>
              <w:top w:val="nil"/>
              <w:left w:val="nil"/>
              <w:bottom w:val="nil"/>
              <w:right w:val="nil"/>
            </w:tcBorders>
            <w:shd w:val="clear" w:color="auto" w:fill="auto"/>
            <w:noWrap/>
            <w:vAlign w:val="bottom"/>
            <w:hideMark/>
          </w:tcPr>
          <w:p w14:paraId="476CD2B8"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r>
      <w:tr w:rsidR="000A03A0" w:rsidRPr="003A2DB4" w14:paraId="06426434" w14:textId="77777777" w:rsidTr="000A03A0">
        <w:trPr>
          <w:trHeight w:val="300"/>
        </w:trPr>
        <w:tc>
          <w:tcPr>
            <w:tcW w:w="555" w:type="dxa"/>
            <w:tcBorders>
              <w:top w:val="nil"/>
              <w:left w:val="nil"/>
              <w:bottom w:val="nil"/>
              <w:right w:val="nil"/>
            </w:tcBorders>
            <w:shd w:val="clear" w:color="auto" w:fill="auto"/>
            <w:noWrap/>
            <w:vAlign w:val="bottom"/>
            <w:hideMark/>
          </w:tcPr>
          <w:p w14:paraId="132DDFAE"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110</w:t>
            </w:r>
          </w:p>
        </w:tc>
        <w:tc>
          <w:tcPr>
            <w:tcW w:w="1080" w:type="dxa"/>
            <w:tcBorders>
              <w:top w:val="nil"/>
              <w:left w:val="nil"/>
              <w:bottom w:val="nil"/>
              <w:right w:val="nil"/>
            </w:tcBorders>
            <w:shd w:val="clear" w:color="auto" w:fill="auto"/>
            <w:noWrap/>
            <w:vAlign w:val="bottom"/>
            <w:hideMark/>
          </w:tcPr>
          <w:p w14:paraId="61EACB2F"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Unknown</w:t>
            </w:r>
          </w:p>
        </w:tc>
        <w:tc>
          <w:tcPr>
            <w:tcW w:w="900" w:type="dxa"/>
            <w:tcBorders>
              <w:top w:val="nil"/>
              <w:left w:val="nil"/>
              <w:bottom w:val="nil"/>
              <w:right w:val="nil"/>
            </w:tcBorders>
            <w:shd w:val="clear" w:color="auto" w:fill="auto"/>
            <w:noWrap/>
            <w:vAlign w:val="bottom"/>
            <w:hideMark/>
          </w:tcPr>
          <w:p w14:paraId="0781B40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9</w:t>
            </w:r>
          </w:p>
        </w:tc>
        <w:tc>
          <w:tcPr>
            <w:tcW w:w="1170" w:type="dxa"/>
            <w:tcBorders>
              <w:top w:val="nil"/>
              <w:left w:val="nil"/>
              <w:bottom w:val="nil"/>
              <w:right w:val="nil"/>
            </w:tcBorders>
            <w:shd w:val="clear" w:color="auto" w:fill="auto"/>
            <w:noWrap/>
            <w:vAlign w:val="bottom"/>
            <w:hideMark/>
          </w:tcPr>
          <w:p w14:paraId="15E41DE1"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0.432</w:t>
            </w:r>
          </w:p>
        </w:tc>
        <w:tc>
          <w:tcPr>
            <w:tcW w:w="1080" w:type="dxa"/>
            <w:tcBorders>
              <w:top w:val="nil"/>
              <w:left w:val="nil"/>
              <w:bottom w:val="nil"/>
              <w:right w:val="nil"/>
            </w:tcBorders>
            <w:shd w:val="clear" w:color="auto" w:fill="auto"/>
            <w:noWrap/>
            <w:vAlign w:val="bottom"/>
            <w:hideMark/>
          </w:tcPr>
          <w:p w14:paraId="6B5AF017"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0.401</w:t>
            </w:r>
          </w:p>
        </w:tc>
        <w:tc>
          <w:tcPr>
            <w:tcW w:w="1080" w:type="dxa"/>
            <w:tcBorders>
              <w:top w:val="nil"/>
              <w:left w:val="nil"/>
              <w:bottom w:val="nil"/>
              <w:right w:val="nil"/>
            </w:tcBorders>
            <w:shd w:val="clear" w:color="auto" w:fill="auto"/>
            <w:noWrap/>
            <w:vAlign w:val="bottom"/>
            <w:hideMark/>
          </w:tcPr>
          <w:p w14:paraId="1AB99AC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0.414</w:t>
            </w:r>
          </w:p>
        </w:tc>
        <w:tc>
          <w:tcPr>
            <w:tcW w:w="1260" w:type="dxa"/>
            <w:tcBorders>
              <w:top w:val="nil"/>
              <w:left w:val="nil"/>
              <w:bottom w:val="nil"/>
              <w:right w:val="nil"/>
            </w:tcBorders>
            <w:shd w:val="clear" w:color="auto" w:fill="auto"/>
            <w:noWrap/>
            <w:vAlign w:val="bottom"/>
            <w:hideMark/>
          </w:tcPr>
          <w:p w14:paraId="5D732725"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0</w:t>
            </w:r>
          </w:p>
        </w:tc>
        <w:tc>
          <w:tcPr>
            <w:tcW w:w="1170" w:type="dxa"/>
            <w:tcBorders>
              <w:top w:val="nil"/>
              <w:left w:val="nil"/>
              <w:bottom w:val="nil"/>
              <w:right w:val="nil"/>
            </w:tcBorders>
            <w:shd w:val="clear" w:color="auto" w:fill="auto"/>
            <w:noWrap/>
            <w:vAlign w:val="bottom"/>
            <w:hideMark/>
          </w:tcPr>
          <w:p w14:paraId="25B19D65"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0.5</w:t>
            </w:r>
          </w:p>
        </w:tc>
        <w:tc>
          <w:tcPr>
            <w:tcW w:w="720" w:type="dxa"/>
            <w:tcBorders>
              <w:top w:val="nil"/>
              <w:left w:val="nil"/>
              <w:bottom w:val="nil"/>
              <w:right w:val="nil"/>
            </w:tcBorders>
            <w:shd w:val="clear" w:color="auto" w:fill="auto"/>
            <w:noWrap/>
            <w:vAlign w:val="bottom"/>
            <w:hideMark/>
          </w:tcPr>
          <w:p w14:paraId="29EFF533"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0.5</w:t>
            </w:r>
          </w:p>
        </w:tc>
        <w:tc>
          <w:tcPr>
            <w:tcW w:w="1170" w:type="dxa"/>
            <w:tcBorders>
              <w:top w:val="nil"/>
              <w:left w:val="nil"/>
              <w:bottom w:val="nil"/>
              <w:right w:val="nil"/>
            </w:tcBorders>
            <w:shd w:val="clear" w:color="auto" w:fill="auto"/>
            <w:noWrap/>
            <w:vAlign w:val="bottom"/>
            <w:hideMark/>
          </w:tcPr>
          <w:p w14:paraId="759E6045"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2.3</w:t>
            </w:r>
          </w:p>
        </w:tc>
        <w:tc>
          <w:tcPr>
            <w:tcW w:w="720" w:type="dxa"/>
            <w:tcBorders>
              <w:top w:val="nil"/>
              <w:left w:val="nil"/>
              <w:bottom w:val="nil"/>
              <w:right w:val="nil"/>
            </w:tcBorders>
            <w:shd w:val="clear" w:color="auto" w:fill="auto"/>
            <w:noWrap/>
            <w:vAlign w:val="bottom"/>
            <w:hideMark/>
          </w:tcPr>
          <w:p w14:paraId="57E0207D" w14:textId="77777777" w:rsidR="003A2DB4" w:rsidRPr="003A2DB4" w:rsidRDefault="003A2DB4" w:rsidP="003A2DB4">
            <w:pPr>
              <w:jc w:val="center"/>
              <w:rPr>
                <w:rFonts w:ascii="Times New Roman" w:eastAsia="Times New Roman" w:hAnsi="Times New Roman"/>
                <w:color w:val="000000"/>
                <w:sz w:val="20"/>
                <w:szCs w:val="20"/>
              </w:rPr>
            </w:pPr>
            <w:r w:rsidRPr="003A2DB4">
              <w:rPr>
                <w:rFonts w:ascii="Times New Roman" w:eastAsia="Times New Roman" w:hAnsi="Times New Roman"/>
                <w:color w:val="000000"/>
                <w:sz w:val="20"/>
                <w:szCs w:val="20"/>
              </w:rPr>
              <w:t>2</w:t>
            </w:r>
          </w:p>
        </w:tc>
        <w:tc>
          <w:tcPr>
            <w:tcW w:w="1206" w:type="dxa"/>
            <w:tcBorders>
              <w:top w:val="nil"/>
              <w:left w:val="nil"/>
              <w:bottom w:val="nil"/>
              <w:right w:val="nil"/>
            </w:tcBorders>
            <w:shd w:val="clear" w:color="auto" w:fill="auto"/>
            <w:noWrap/>
            <w:vAlign w:val="bottom"/>
            <w:hideMark/>
          </w:tcPr>
          <w:p w14:paraId="4C4B4B21"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c>
          <w:tcPr>
            <w:tcW w:w="1044" w:type="dxa"/>
            <w:tcBorders>
              <w:top w:val="nil"/>
              <w:left w:val="nil"/>
              <w:bottom w:val="nil"/>
              <w:right w:val="nil"/>
            </w:tcBorders>
            <w:shd w:val="clear" w:color="auto" w:fill="auto"/>
            <w:noWrap/>
            <w:vAlign w:val="bottom"/>
            <w:hideMark/>
          </w:tcPr>
          <w:p w14:paraId="7F8E0428" w14:textId="77777777" w:rsidR="003A2DB4" w:rsidRPr="003A2DB4" w:rsidRDefault="003A2DB4" w:rsidP="003A2DB4">
            <w:pPr>
              <w:jc w:val="center"/>
              <w:rPr>
                <w:rFonts w:ascii="Times New Roman" w:eastAsia="Times New Roman" w:hAnsi="Times New Roman"/>
                <w:sz w:val="20"/>
                <w:szCs w:val="20"/>
              </w:rPr>
            </w:pPr>
            <w:r w:rsidRPr="003A2DB4">
              <w:rPr>
                <w:rFonts w:ascii="Times New Roman" w:eastAsia="Times New Roman" w:hAnsi="Times New Roman"/>
                <w:sz w:val="20"/>
                <w:szCs w:val="20"/>
              </w:rPr>
              <w:t>1</w:t>
            </w:r>
          </w:p>
        </w:tc>
      </w:tr>
    </w:tbl>
    <w:p w14:paraId="086A66AF" w14:textId="77777777" w:rsidR="005E227D" w:rsidRDefault="005E227D">
      <w:pPr>
        <w:rPr>
          <w:rFonts w:ascii="Times New Roman" w:hAnsi="Times New Roman"/>
        </w:rPr>
        <w:sectPr w:rsidR="005E227D" w:rsidSect="00F24F98">
          <w:pgSz w:w="15840" w:h="12240" w:orient="landscape"/>
          <w:pgMar w:top="1800" w:right="1440" w:bottom="1800" w:left="1440" w:header="720" w:footer="720" w:gutter="0"/>
          <w:cols w:space="720"/>
          <w:docGrid w:linePitch="360"/>
        </w:sectPr>
      </w:pPr>
    </w:p>
    <w:p w14:paraId="6138AA4F" w14:textId="6D4CA1D6" w:rsidR="00FE3F46" w:rsidRDefault="00AC6DD7" w:rsidP="005943A3">
      <w:pPr>
        <w:rPr>
          <w:rFonts w:ascii="Times New Roman" w:eastAsia="Times New Roman" w:hAnsi="Times New Roman"/>
          <w:bCs/>
          <w:color w:val="000000"/>
        </w:rPr>
      </w:pPr>
      <w:r w:rsidRPr="00AC6DD7">
        <w:rPr>
          <w:rFonts w:ascii="Times New Roman" w:eastAsia="Times New Roman" w:hAnsi="Times New Roman"/>
          <w:b/>
          <w:bCs/>
          <w:color w:val="000000"/>
        </w:rPr>
        <w:t>Table 14</w:t>
      </w:r>
      <w:r w:rsidR="00FE3F46">
        <w:rPr>
          <w:rFonts w:ascii="Times New Roman" w:eastAsia="Times New Roman" w:hAnsi="Times New Roman"/>
          <w:bCs/>
          <w:color w:val="000000"/>
        </w:rPr>
        <w:t>. Discriminant Analysis Results for the Archaeological Eggshell Sub-Sample</w:t>
      </w:r>
      <w:r w:rsidR="00D916CE">
        <w:rPr>
          <w:rFonts w:ascii="Times New Roman" w:eastAsia="Times New Roman" w:hAnsi="Times New Roman"/>
          <w:bCs/>
          <w:color w:val="000000"/>
        </w:rPr>
        <w:t>:</w:t>
      </w:r>
      <w:r w:rsidR="00423956">
        <w:rPr>
          <w:rFonts w:ascii="Times New Roman" w:eastAsia="Times New Roman" w:hAnsi="Times New Roman"/>
          <w:bCs/>
          <w:color w:val="000000"/>
        </w:rPr>
        <w:t xml:space="preserve"> </w:t>
      </w:r>
      <w:r w:rsidR="00D916CE">
        <w:rPr>
          <w:rFonts w:ascii="Times New Roman" w:eastAsia="Times New Roman" w:hAnsi="Times New Roman"/>
          <w:bCs/>
          <w:color w:val="000000"/>
        </w:rPr>
        <w:t>Expanded Table</w:t>
      </w:r>
      <w:r w:rsidR="00357333">
        <w:rPr>
          <w:rFonts w:ascii="Times New Roman" w:eastAsia="Times New Roman" w:hAnsi="Times New Roman"/>
          <w:bCs/>
          <w:color w:val="000000"/>
        </w:rPr>
        <w:t>; 1-Chicken, 2-Duck, 3-Wild Turkey, 5-Guinea fowl, 6-Domestic Turkey, 7-Quail</w:t>
      </w:r>
    </w:p>
    <w:p w14:paraId="4F3A68A0" w14:textId="77777777" w:rsidR="00FE3F46" w:rsidRDefault="00FE3F46" w:rsidP="005943A3">
      <w:pPr>
        <w:rPr>
          <w:rFonts w:ascii="Times New Roman" w:eastAsia="Times New Roman" w:hAnsi="Times New Roman"/>
          <w:bCs/>
          <w:color w:val="000000"/>
        </w:rPr>
      </w:pPr>
    </w:p>
    <w:tbl>
      <w:tblPr>
        <w:tblStyle w:val="TableGrid"/>
        <w:tblW w:w="0" w:type="auto"/>
        <w:tblLayout w:type="fixed"/>
        <w:tblLook w:val="04A0" w:firstRow="1" w:lastRow="0" w:firstColumn="1" w:lastColumn="0" w:noHBand="0" w:noVBand="1"/>
      </w:tblPr>
      <w:tblGrid>
        <w:gridCol w:w="558"/>
        <w:gridCol w:w="1080"/>
        <w:gridCol w:w="1440"/>
        <w:gridCol w:w="810"/>
        <w:gridCol w:w="810"/>
        <w:gridCol w:w="810"/>
        <w:gridCol w:w="810"/>
        <w:gridCol w:w="810"/>
        <w:gridCol w:w="810"/>
      </w:tblGrid>
      <w:tr w:rsidR="003F45C3" w:rsidRPr="002A7C05" w14:paraId="5CD7F461" w14:textId="77777777" w:rsidTr="002A7C05">
        <w:trPr>
          <w:trHeight w:val="900"/>
        </w:trPr>
        <w:tc>
          <w:tcPr>
            <w:tcW w:w="558" w:type="dxa"/>
            <w:shd w:val="clear" w:color="auto" w:fill="FF6666"/>
            <w:noWrap/>
            <w:vAlign w:val="center"/>
            <w:hideMark/>
          </w:tcPr>
          <w:p w14:paraId="404C0F56" w14:textId="77777777" w:rsidR="00D916CE" w:rsidRPr="002A7C05" w:rsidRDefault="00D916CE" w:rsidP="00357333">
            <w:pPr>
              <w:jc w:val="center"/>
              <w:rPr>
                <w:rFonts w:ascii="Times New Roman" w:eastAsia="Times New Roman" w:hAnsi="Times New Roman"/>
                <w:bCs/>
                <w:color w:val="000000"/>
                <w:sz w:val="20"/>
                <w:szCs w:val="20"/>
              </w:rPr>
            </w:pPr>
            <w:r w:rsidRPr="002A7C05">
              <w:rPr>
                <w:rFonts w:ascii="Times New Roman" w:eastAsia="Times New Roman" w:hAnsi="Times New Roman"/>
                <w:bCs/>
                <w:color w:val="000000"/>
                <w:sz w:val="20"/>
                <w:szCs w:val="20"/>
              </w:rPr>
              <w:t>Obs</w:t>
            </w:r>
          </w:p>
        </w:tc>
        <w:tc>
          <w:tcPr>
            <w:tcW w:w="1080" w:type="dxa"/>
            <w:shd w:val="clear" w:color="auto" w:fill="FF6666"/>
            <w:noWrap/>
            <w:vAlign w:val="center"/>
            <w:hideMark/>
          </w:tcPr>
          <w:p w14:paraId="40F538B3" w14:textId="77777777" w:rsidR="00D916CE" w:rsidRPr="002A7C05" w:rsidRDefault="00D916CE" w:rsidP="00357333">
            <w:pPr>
              <w:jc w:val="center"/>
              <w:rPr>
                <w:rFonts w:ascii="Times New Roman" w:eastAsia="Times New Roman" w:hAnsi="Times New Roman"/>
                <w:b/>
                <w:bCs/>
                <w:color w:val="000000"/>
                <w:sz w:val="20"/>
                <w:szCs w:val="20"/>
              </w:rPr>
            </w:pPr>
            <w:r w:rsidRPr="002A7C05">
              <w:rPr>
                <w:rFonts w:ascii="Times New Roman" w:eastAsia="Times New Roman" w:hAnsi="Times New Roman"/>
                <w:b/>
                <w:bCs/>
                <w:color w:val="000000"/>
                <w:sz w:val="20"/>
                <w:szCs w:val="20"/>
              </w:rPr>
              <w:t>Sample</w:t>
            </w:r>
          </w:p>
        </w:tc>
        <w:tc>
          <w:tcPr>
            <w:tcW w:w="1440" w:type="dxa"/>
            <w:shd w:val="clear" w:color="auto" w:fill="FF6666"/>
            <w:vAlign w:val="center"/>
            <w:hideMark/>
          </w:tcPr>
          <w:p w14:paraId="1A8CF86E" w14:textId="77777777" w:rsidR="00D916CE" w:rsidRPr="002A7C05" w:rsidRDefault="00D916CE" w:rsidP="00357333">
            <w:pPr>
              <w:jc w:val="center"/>
              <w:rPr>
                <w:rFonts w:ascii="Times New Roman" w:eastAsia="Times New Roman" w:hAnsi="Times New Roman"/>
                <w:b/>
                <w:bCs/>
                <w:color w:val="000000"/>
                <w:sz w:val="20"/>
                <w:szCs w:val="20"/>
              </w:rPr>
            </w:pPr>
            <w:r w:rsidRPr="002A7C05">
              <w:rPr>
                <w:rFonts w:ascii="Times New Roman" w:eastAsia="Times New Roman" w:hAnsi="Times New Roman"/>
                <w:b/>
                <w:bCs/>
                <w:color w:val="000000"/>
                <w:sz w:val="20"/>
                <w:szCs w:val="20"/>
              </w:rPr>
              <w:t>Classification into species</w:t>
            </w:r>
          </w:p>
        </w:tc>
        <w:tc>
          <w:tcPr>
            <w:tcW w:w="810" w:type="dxa"/>
            <w:shd w:val="clear" w:color="auto" w:fill="FF6666"/>
            <w:vAlign w:val="center"/>
            <w:hideMark/>
          </w:tcPr>
          <w:p w14:paraId="2D235FCA" w14:textId="3FD4A5D6" w:rsidR="00D916CE" w:rsidRPr="002A7C05" w:rsidRDefault="00D916CE" w:rsidP="00357333">
            <w:pPr>
              <w:jc w:val="center"/>
              <w:rPr>
                <w:rFonts w:ascii="Times New Roman" w:eastAsia="Times New Roman" w:hAnsi="Times New Roman"/>
                <w:b/>
                <w:bCs/>
                <w:color w:val="000000"/>
                <w:sz w:val="20"/>
                <w:szCs w:val="20"/>
              </w:rPr>
            </w:pPr>
            <w:r w:rsidRPr="002A7C05">
              <w:rPr>
                <w:rFonts w:ascii="Times New Roman" w:eastAsia="Times New Roman" w:hAnsi="Times New Roman"/>
                <w:b/>
                <w:bCs/>
                <w:color w:val="000000"/>
                <w:sz w:val="20"/>
                <w:szCs w:val="20"/>
              </w:rPr>
              <w:t>1</w:t>
            </w:r>
          </w:p>
        </w:tc>
        <w:tc>
          <w:tcPr>
            <w:tcW w:w="810" w:type="dxa"/>
            <w:shd w:val="clear" w:color="auto" w:fill="FF6666"/>
            <w:vAlign w:val="center"/>
            <w:hideMark/>
          </w:tcPr>
          <w:p w14:paraId="411E9B54" w14:textId="5BEAE38C" w:rsidR="00D916CE" w:rsidRPr="002A7C05" w:rsidRDefault="00D916CE" w:rsidP="00357333">
            <w:pPr>
              <w:jc w:val="center"/>
              <w:rPr>
                <w:rFonts w:ascii="Times New Roman" w:eastAsia="Times New Roman" w:hAnsi="Times New Roman"/>
                <w:b/>
                <w:bCs/>
                <w:color w:val="000000"/>
                <w:sz w:val="20"/>
                <w:szCs w:val="20"/>
              </w:rPr>
            </w:pPr>
            <w:r w:rsidRPr="002A7C05">
              <w:rPr>
                <w:rFonts w:ascii="Times New Roman" w:eastAsia="Times New Roman" w:hAnsi="Times New Roman"/>
                <w:b/>
                <w:bCs/>
                <w:color w:val="000000"/>
                <w:sz w:val="20"/>
                <w:szCs w:val="20"/>
              </w:rPr>
              <w:t>2</w:t>
            </w:r>
          </w:p>
        </w:tc>
        <w:tc>
          <w:tcPr>
            <w:tcW w:w="810" w:type="dxa"/>
            <w:shd w:val="clear" w:color="auto" w:fill="FF6666"/>
            <w:vAlign w:val="center"/>
            <w:hideMark/>
          </w:tcPr>
          <w:p w14:paraId="4E39C247" w14:textId="5D2865C6" w:rsidR="00D916CE" w:rsidRPr="002A7C05" w:rsidRDefault="00D916CE" w:rsidP="00357333">
            <w:pPr>
              <w:jc w:val="center"/>
              <w:rPr>
                <w:rFonts w:ascii="Times New Roman" w:eastAsia="Times New Roman" w:hAnsi="Times New Roman"/>
                <w:b/>
                <w:bCs/>
                <w:color w:val="000000"/>
                <w:sz w:val="20"/>
                <w:szCs w:val="20"/>
              </w:rPr>
            </w:pPr>
            <w:r w:rsidRPr="002A7C05">
              <w:rPr>
                <w:rFonts w:ascii="Times New Roman" w:eastAsia="Times New Roman" w:hAnsi="Times New Roman"/>
                <w:b/>
                <w:bCs/>
                <w:color w:val="000000"/>
                <w:sz w:val="20"/>
                <w:szCs w:val="20"/>
              </w:rPr>
              <w:t>3</w:t>
            </w:r>
          </w:p>
        </w:tc>
        <w:tc>
          <w:tcPr>
            <w:tcW w:w="810" w:type="dxa"/>
            <w:shd w:val="clear" w:color="auto" w:fill="FF6666"/>
            <w:vAlign w:val="center"/>
            <w:hideMark/>
          </w:tcPr>
          <w:p w14:paraId="18DEF2B0" w14:textId="71D536B1" w:rsidR="00D916CE" w:rsidRPr="002A7C05" w:rsidRDefault="002E3F09" w:rsidP="00357333">
            <w:pPr>
              <w:jc w:val="center"/>
              <w:rPr>
                <w:rFonts w:ascii="Times New Roman" w:eastAsia="Times New Roman" w:hAnsi="Times New Roman"/>
                <w:b/>
                <w:bCs/>
                <w:color w:val="000000"/>
                <w:sz w:val="20"/>
                <w:szCs w:val="20"/>
              </w:rPr>
            </w:pPr>
            <w:r w:rsidRPr="002A7C05">
              <w:rPr>
                <w:rFonts w:ascii="Times New Roman" w:eastAsia="Times New Roman" w:hAnsi="Times New Roman"/>
                <w:b/>
                <w:bCs/>
                <w:color w:val="000000"/>
                <w:sz w:val="20"/>
                <w:szCs w:val="20"/>
              </w:rPr>
              <w:t>5</w:t>
            </w:r>
          </w:p>
        </w:tc>
        <w:tc>
          <w:tcPr>
            <w:tcW w:w="810" w:type="dxa"/>
            <w:shd w:val="clear" w:color="auto" w:fill="FF6666"/>
            <w:vAlign w:val="center"/>
            <w:hideMark/>
          </w:tcPr>
          <w:p w14:paraId="3C111C0F" w14:textId="1BA0155F" w:rsidR="00D916CE" w:rsidRPr="002A7C05" w:rsidRDefault="00D916CE" w:rsidP="00357333">
            <w:pPr>
              <w:jc w:val="center"/>
              <w:rPr>
                <w:rFonts w:ascii="Times New Roman" w:eastAsia="Times New Roman" w:hAnsi="Times New Roman"/>
                <w:b/>
                <w:bCs/>
                <w:color w:val="000000"/>
                <w:sz w:val="20"/>
                <w:szCs w:val="20"/>
              </w:rPr>
            </w:pPr>
            <w:r w:rsidRPr="002A7C05">
              <w:rPr>
                <w:rFonts w:ascii="Times New Roman" w:eastAsia="Times New Roman" w:hAnsi="Times New Roman"/>
                <w:b/>
                <w:bCs/>
                <w:color w:val="000000"/>
                <w:sz w:val="20"/>
                <w:szCs w:val="20"/>
              </w:rPr>
              <w:t>6</w:t>
            </w:r>
          </w:p>
        </w:tc>
        <w:tc>
          <w:tcPr>
            <w:tcW w:w="810" w:type="dxa"/>
            <w:shd w:val="clear" w:color="auto" w:fill="FF6666"/>
            <w:vAlign w:val="center"/>
            <w:hideMark/>
          </w:tcPr>
          <w:p w14:paraId="776E4848" w14:textId="676094BB" w:rsidR="00D916CE" w:rsidRPr="002A7C05" w:rsidRDefault="00D916CE" w:rsidP="00357333">
            <w:pPr>
              <w:jc w:val="center"/>
              <w:rPr>
                <w:rFonts w:ascii="Times New Roman" w:eastAsia="Times New Roman" w:hAnsi="Times New Roman"/>
                <w:b/>
                <w:bCs/>
                <w:color w:val="000000"/>
                <w:sz w:val="20"/>
                <w:szCs w:val="20"/>
              </w:rPr>
            </w:pPr>
            <w:r w:rsidRPr="002A7C05">
              <w:rPr>
                <w:rFonts w:ascii="Times New Roman" w:eastAsia="Times New Roman" w:hAnsi="Times New Roman"/>
                <w:b/>
                <w:bCs/>
                <w:color w:val="000000"/>
                <w:sz w:val="20"/>
                <w:szCs w:val="20"/>
              </w:rPr>
              <w:t>7</w:t>
            </w:r>
          </w:p>
        </w:tc>
      </w:tr>
      <w:tr w:rsidR="003F45C3" w:rsidRPr="00E53E5D" w14:paraId="6F4B6C93" w14:textId="77777777" w:rsidTr="002A7C05">
        <w:trPr>
          <w:trHeight w:val="300"/>
        </w:trPr>
        <w:tc>
          <w:tcPr>
            <w:tcW w:w="558" w:type="dxa"/>
            <w:noWrap/>
            <w:hideMark/>
          </w:tcPr>
          <w:p w14:paraId="63C721C0" w14:textId="77777777" w:rsidR="00D916CE" w:rsidRPr="002A7C05" w:rsidRDefault="00D916CE" w:rsidP="00D916CE">
            <w:pPr>
              <w:rPr>
                <w:rFonts w:ascii="Times New Roman" w:eastAsia="Times New Roman" w:hAnsi="Times New Roman"/>
                <w:bCs/>
                <w:color w:val="000000"/>
                <w:sz w:val="20"/>
                <w:szCs w:val="20"/>
              </w:rPr>
            </w:pPr>
            <w:r w:rsidRPr="002A7C05">
              <w:rPr>
                <w:rFonts w:ascii="Times New Roman" w:eastAsia="Times New Roman" w:hAnsi="Times New Roman"/>
                <w:bCs/>
                <w:color w:val="000000"/>
                <w:sz w:val="20"/>
                <w:szCs w:val="20"/>
              </w:rPr>
              <w:t>1</w:t>
            </w:r>
          </w:p>
        </w:tc>
        <w:tc>
          <w:tcPr>
            <w:tcW w:w="1080" w:type="dxa"/>
            <w:noWrap/>
            <w:hideMark/>
          </w:tcPr>
          <w:p w14:paraId="6966ADE5"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Unknown 91</w:t>
            </w:r>
          </w:p>
        </w:tc>
        <w:tc>
          <w:tcPr>
            <w:tcW w:w="1440" w:type="dxa"/>
            <w:noWrap/>
            <w:hideMark/>
          </w:tcPr>
          <w:p w14:paraId="232A20A8" w14:textId="77777777" w:rsidR="00D916CE" w:rsidRPr="00E53E5D" w:rsidRDefault="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Chicken (1)</w:t>
            </w:r>
          </w:p>
        </w:tc>
        <w:tc>
          <w:tcPr>
            <w:tcW w:w="810" w:type="dxa"/>
            <w:noWrap/>
            <w:hideMark/>
          </w:tcPr>
          <w:p w14:paraId="2233872E"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0.9973</w:t>
            </w:r>
          </w:p>
        </w:tc>
        <w:tc>
          <w:tcPr>
            <w:tcW w:w="810" w:type="dxa"/>
            <w:noWrap/>
            <w:hideMark/>
          </w:tcPr>
          <w:p w14:paraId="2DD5A164"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0.0027</w:t>
            </w:r>
          </w:p>
        </w:tc>
        <w:tc>
          <w:tcPr>
            <w:tcW w:w="810" w:type="dxa"/>
            <w:noWrap/>
            <w:hideMark/>
          </w:tcPr>
          <w:p w14:paraId="779D3D36"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6642302F"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143F66C0"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5F5587E6"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r>
      <w:tr w:rsidR="003F45C3" w:rsidRPr="00E53E5D" w14:paraId="5E450B30" w14:textId="77777777" w:rsidTr="002A7C05">
        <w:trPr>
          <w:trHeight w:val="300"/>
        </w:trPr>
        <w:tc>
          <w:tcPr>
            <w:tcW w:w="558" w:type="dxa"/>
            <w:noWrap/>
            <w:hideMark/>
          </w:tcPr>
          <w:p w14:paraId="3B91446E" w14:textId="77777777" w:rsidR="00D916CE" w:rsidRPr="002A7C05" w:rsidRDefault="00D916CE" w:rsidP="00D916CE">
            <w:pPr>
              <w:rPr>
                <w:rFonts w:ascii="Times New Roman" w:eastAsia="Times New Roman" w:hAnsi="Times New Roman"/>
                <w:bCs/>
                <w:color w:val="000000"/>
                <w:sz w:val="20"/>
                <w:szCs w:val="20"/>
              </w:rPr>
            </w:pPr>
            <w:r w:rsidRPr="002A7C05">
              <w:rPr>
                <w:rFonts w:ascii="Times New Roman" w:eastAsia="Times New Roman" w:hAnsi="Times New Roman"/>
                <w:bCs/>
                <w:color w:val="000000"/>
                <w:sz w:val="20"/>
                <w:szCs w:val="20"/>
              </w:rPr>
              <w:t>2</w:t>
            </w:r>
          </w:p>
        </w:tc>
        <w:tc>
          <w:tcPr>
            <w:tcW w:w="1080" w:type="dxa"/>
            <w:noWrap/>
            <w:hideMark/>
          </w:tcPr>
          <w:p w14:paraId="4EFB01B5"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Unknown 92</w:t>
            </w:r>
          </w:p>
        </w:tc>
        <w:tc>
          <w:tcPr>
            <w:tcW w:w="1440" w:type="dxa"/>
            <w:noWrap/>
            <w:hideMark/>
          </w:tcPr>
          <w:p w14:paraId="0E7D5D1D" w14:textId="602965B1" w:rsidR="00D916CE" w:rsidRPr="00E53E5D" w:rsidRDefault="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Goose/Guinea</w:t>
            </w:r>
            <w:r w:rsidR="00E53E5D" w:rsidRPr="00E53E5D">
              <w:rPr>
                <w:rFonts w:ascii="Times New Roman" w:eastAsia="Times New Roman" w:hAnsi="Times New Roman"/>
                <w:bCs/>
                <w:color w:val="000000"/>
                <w:sz w:val="20"/>
                <w:szCs w:val="20"/>
              </w:rPr>
              <w:t xml:space="preserve"> </w:t>
            </w:r>
            <w:r w:rsidRPr="00E53E5D">
              <w:rPr>
                <w:rFonts w:ascii="Times New Roman" w:eastAsia="Times New Roman" w:hAnsi="Times New Roman"/>
                <w:bCs/>
                <w:color w:val="000000"/>
                <w:sz w:val="20"/>
                <w:szCs w:val="20"/>
              </w:rPr>
              <w:t>fowl</w:t>
            </w:r>
            <w:r w:rsidR="00E53E5D" w:rsidRPr="00E53E5D">
              <w:rPr>
                <w:rFonts w:ascii="Times New Roman" w:eastAsia="Times New Roman" w:hAnsi="Times New Roman"/>
                <w:bCs/>
                <w:color w:val="000000"/>
                <w:sz w:val="20"/>
                <w:szCs w:val="20"/>
              </w:rPr>
              <w:t xml:space="preserve"> </w:t>
            </w:r>
            <w:r w:rsidRPr="00E53E5D">
              <w:rPr>
                <w:rFonts w:ascii="Times New Roman" w:eastAsia="Times New Roman" w:hAnsi="Times New Roman"/>
                <w:bCs/>
                <w:color w:val="000000"/>
                <w:sz w:val="20"/>
                <w:szCs w:val="20"/>
              </w:rPr>
              <w:t>(5)</w:t>
            </w:r>
          </w:p>
        </w:tc>
        <w:tc>
          <w:tcPr>
            <w:tcW w:w="810" w:type="dxa"/>
            <w:noWrap/>
            <w:hideMark/>
          </w:tcPr>
          <w:p w14:paraId="7A69EBA3"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4C81BEB4"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287DEE36"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022859E6"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1.0000</w:t>
            </w:r>
          </w:p>
        </w:tc>
        <w:tc>
          <w:tcPr>
            <w:tcW w:w="810" w:type="dxa"/>
            <w:noWrap/>
            <w:hideMark/>
          </w:tcPr>
          <w:p w14:paraId="610D7C95"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5D714A87"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r>
      <w:tr w:rsidR="003F45C3" w:rsidRPr="00E53E5D" w14:paraId="20D60BF1" w14:textId="77777777" w:rsidTr="002A7C05">
        <w:trPr>
          <w:trHeight w:val="300"/>
        </w:trPr>
        <w:tc>
          <w:tcPr>
            <w:tcW w:w="558" w:type="dxa"/>
            <w:noWrap/>
            <w:hideMark/>
          </w:tcPr>
          <w:p w14:paraId="19CB0ABB" w14:textId="77777777" w:rsidR="00D916CE" w:rsidRPr="002A7C05" w:rsidRDefault="00D916CE" w:rsidP="00D916CE">
            <w:pPr>
              <w:rPr>
                <w:rFonts w:ascii="Times New Roman" w:eastAsia="Times New Roman" w:hAnsi="Times New Roman"/>
                <w:bCs/>
                <w:color w:val="000000"/>
                <w:sz w:val="20"/>
                <w:szCs w:val="20"/>
              </w:rPr>
            </w:pPr>
            <w:r w:rsidRPr="002A7C05">
              <w:rPr>
                <w:rFonts w:ascii="Times New Roman" w:eastAsia="Times New Roman" w:hAnsi="Times New Roman"/>
                <w:bCs/>
                <w:color w:val="000000"/>
                <w:sz w:val="20"/>
                <w:szCs w:val="20"/>
              </w:rPr>
              <w:t>3</w:t>
            </w:r>
          </w:p>
        </w:tc>
        <w:tc>
          <w:tcPr>
            <w:tcW w:w="1080" w:type="dxa"/>
            <w:noWrap/>
            <w:hideMark/>
          </w:tcPr>
          <w:p w14:paraId="1D6756B1"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Unknown 93</w:t>
            </w:r>
          </w:p>
        </w:tc>
        <w:tc>
          <w:tcPr>
            <w:tcW w:w="1440" w:type="dxa"/>
            <w:noWrap/>
            <w:hideMark/>
          </w:tcPr>
          <w:p w14:paraId="207584F7" w14:textId="77777777" w:rsidR="00D916CE" w:rsidRPr="00E53E5D" w:rsidRDefault="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Chicken (1)</w:t>
            </w:r>
          </w:p>
        </w:tc>
        <w:tc>
          <w:tcPr>
            <w:tcW w:w="810" w:type="dxa"/>
            <w:noWrap/>
            <w:hideMark/>
          </w:tcPr>
          <w:p w14:paraId="577AC834"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1.0000</w:t>
            </w:r>
          </w:p>
        </w:tc>
        <w:tc>
          <w:tcPr>
            <w:tcW w:w="810" w:type="dxa"/>
            <w:noWrap/>
            <w:hideMark/>
          </w:tcPr>
          <w:p w14:paraId="1C5F4FE1"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0F882E2D"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76603A1A"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64A1FBC4"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35448604"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r>
      <w:tr w:rsidR="003F45C3" w:rsidRPr="00E53E5D" w14:paraId="536F0CD9" w14:textId="77777777" w:rsidTr="002A7C05">
        <w:trPr>
          <w:trHeight w:val="300"/>
        </w:trPr>
        <w:tc>
          <w:tcPr>
            <w:tcW w:w="558" w:type="dxa"/>
            <w:noWrap/>
            <w:hideMark/>
          </w:tcPr>
          <w:p w14:paraId="4E94D0C6" w14:textId="77777777" w:rsidR="00D916CE" w:rsidRPr="002A7C05" w:rsidRDefault="00D916CE" w:rsidP="00D916CE">
            <w:pPr>
              <w:rPr>
                <w:rFonts w:ascii="Times New Roman" w:eastAsia="Times New Roman" w:hAnsi="Times New Roman"/>
                <w:bCs/>
                <w:color w:val="000000"/>
                <w:sz w:val="20"/>
                <w:szCs w:val="20"/>
              </w:rPr>
            </w:pPr>
            <w:r w:rsidRPr="002A7C05">
              <w:rPr>
                <w:rFonts w:ascii="Times New Roman" w:eastAsia="Times New Roman" w:hAnsi="Times New Roman"/>
                <w:bCs/>
                <w:color w:val="000000"/>
                <w:sz w:val="20"/>
                <w:szCs w:val="20"/>
              </w:rPr>
              <w:t>4</w:t>
            </w:r>
          </w:p>
        </w:tc>
        <w:tc>
          <w:tcPr>
            <w:tcW w:w="1080" w:type="dxa"/>
            <w:noWrap/>
            <w:hideMark/>
          </w:tcPr>
          <w:p w14:paraId="3E1A2CEC"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Unknown 94</w:t>
            </w:r>
          </w:p>
        </w:tc>
        <w:tc>
          <w:tcPr>
            <w:tcW w:w="1440" w:type="dxa"/>
            <w:noWrap/>
            <w:hideMark/>
          </w:tcPr>
          <w:p w14:paraId="0D3A3048" w14:textId="77777777" w:rsidR="00D916CE" w:rsidRPr="00E53E5D" w:rsidRDefault="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Domestic Turkey (6)</w:t>
            </w:r>
          </w:p>
        </w:tc>
        <w:tc>
          <w:tcPr>
            <w:tcW w:w="810" w:type="dxa"/>
            <w:noWrap/>
            <w:hideMark/>
          </w:tcPr>
          <w:p w14:paraId="0C5AE5C5"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0.0209</w:t>
            </w:r>
          </w:p>
        </w:tc>
        <w:tc>
          <w:tcPr>
            <w:tcW w:w="810" w:type="dxa"/>
            <w:noWrap/>
            <w:hideMark/>
          </w:tcPr>
          <w:p w14:paraId="162D5F1B"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0.1217</w:t>
            </w:r>
          </w:p>
        </w:tc>
        <w:tc>
          <w:tcPr>
            <w:tcW w:w="810" w:type="dxa"/>
            <w:noWrap/>
            <w:hideMark/>
          </w:tcPr>
          <w:p w14:paraId="65A64C8C"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37D38A79"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49742836"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0.8573</w:t>
            </w:r>
          </w:p>
        </w:tc>
        <w:tc>
          <w:tcPr>
            <w:tcW w:w="810" w:type="dxa"/>
            <w:noWrap/>
            <w:hideMark/>
          </w:tcPr>
          <w:p w14:paraId="08377ACF"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r>
      <w:tr w:rsidR="003F45C3" w:rsidRPr="00E53E5D" w14:paraId="6EDA0EF6" w14:textId="77777777" w:rsidTr="002A7C05">
        <w:trPr>
          <w:trHeight w:val="300"/>
        </w:trPr>
        <w:tc>
          <w:tcPr>
            <w:tcW w:w="558" w:type="dxa"/>
            <w:noWrap/>
            <w:hideMark/>
          </w:tcPr>
          <w:p w14:paraId="664CBCC4" w14:textId="77777777" w:rsidR="00D916CE" w:rsidRPr="002A7C05" w:rsidRDefault="00D916CE" w:rsidP="00D916CE">
            <w:pPr>
              <w:rPr>
                <w:rFonts w:ascii="Times New Roman" w:eastAsia="Times New Roman" w:hAnsi="Times New Roman"/>
                <w:bCs/>
                <w:color w:val="000000"/>
                <w:sz w:val="20"/>
                <w:szCs w:val="20"/>
              </w:rPr>
            </w:pPr>
            <w:r w:rsidRPr="002A7C05">
              <w:rPr>
                <w:rFonts w:ascii="Times New Roman" w:eastAsia="Times New Roman" w:hAnsi="Times New Roman"/>
                <w:bCs/>
                <w:color w:val="000000"/>
                <w:sz w:val="20"/>
                <w:szCs w:val="20"/>
              </w:rPr>
              <w:t>5</w:t>
            </w:r>
          </w:p>
        </w:tc>
        <w:tc>
          <w:tcPr>
            <w:tcW w:w="1080" w:type="dxa"/>
            <w:noWrap/>
            <w:hideMark/>
          </w:tcPr>
          <w:p w14:paraId="28F2A689"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Unknown 95</w:t>
            </w:r>
          </w:p>
        </w:tc>
        <w:tc>
          <w:tcPr>
            <w:tcW w:w="1440" w:type="dxa"/>
            <w:noWrap/>
            <w:hideMark/>
          </w:tcPr>
          <w:p w14:paraId="7FEBAEDB" w14:textId="77777777" w:rsidR="00D916CE" w:rsidRPr="00E53E5D" w:rsidRDefault="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Chicken (1)</w:t>
            </w:r>
          </w:p>
        </w:tc>
        <w:tc>
          <w:tcPr>
            <w:tcW w:w="810" w:type="dxa"/>
            <w:noWrap/>
            <w:hideMark/>
          </w:tcPr>
          <w:p w14:paraId="0FA006A4"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1.0000</w:t>
            </w:r>
          </w:p>
        </w:tc>
        <w:tc>
          <w:tcPr>
            <w:tcW w:w="810" w:type="dxa"/>
            <w:noWrap/>
            <w:hideMark/>
          </w:tcPr>
          <w:p w14:paraId="092B7775"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6392679E"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029E075F"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038D7B5E"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65C26CF0"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r>
      <w:tr w:rsidR="003F45C3" w:rsidRPr="00E53E5D" w14:paraId="78FAA862" w14:textId="77777777" w:rsidTr="002A7C05">
        <w:trPr>
          <w:trHeight w:val="300"/>
        </w:trPr>
        <w:tc>
          <w:tcPr>
            <w:tcW w:w="558" w:type="dxa"/>
            <w:noWrap/>
            <w:hideMark/>
          </w:tcPr>
          <w:p w14:paraId="3E7CF7D7" w14:textId="77777777" w:rsidR="00D916CE" w:rsidRPr="002A7C05" w:rsidRDefault="00D916CE" w:rsidP="00D916CE">
            <w:pPr>
              <w:rPr>
                <w:rFonts w:ascii="Times New Roman" w:eastAsia="Times New Roman" w:hAnsi="Times New Roman"/>
                <w:bCs/>
                <w:color w:val="000000"/>
                <w:sz w:val="20"/>
                <w:szCs w:val="20"/>
              </w:rPr>
            </w:pPr>
            <w:r w:rsidRPr="002A7C05">
              <w:rPr>
                <w:rFonts w:ascii="Times New Roman" w:eastAsia="Times New Roman" w:hAnsi="Times New Roman"/>
                <w:bCs/>
                <w:color w:val="000000"/>
                <w:sz w:val="20"/>
                <w:szCs w:val="20"/>
              </w:rPr>
              <w:t>6</w:t>
            </w:r>
          </w:p>
        </w:tc>
        <w:tc>
          <w:tcPr>
            <w:tcW w:w="1080" w:type="dxa"/>
            <w:noWrap/>
            <w:hideMark/>
          </w:tcPr>
          <w:p w14:paraId="5B3CD257"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Unknown 96</w:t>
            </w:r>
          </w:p>
        </w:tc>
        <w:tc>
          <w:tcPr>
            <w:tcW w:w="1440" w:type="dxa"/>
            <w:noWrap/>
            <w:hideMark/>
          </w:tcPr>
          <w:p w14:paraId="475E2846" w14:textId="77777777" w:rsidR="00D916CE" w:rsidRPr="00E53E5D" w:rsidRDefault="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Wild Turkey (3)</w:t>
            </w:r>
          </w:p>
        </w:tc>
        <w:tc>
          <w:tcPr>
            <w:tcW w:w="810" w:type="dxa"/>
            <w:noWrap/>
            <w:hideMark/>
          </w:tcPr>
          <w:p w14:paraId="023BE903"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0.2462</w:t>
            </w:r>
          </w:p>
        </w:tc>
        <w:tc>
          <w:tcPr>
            <w:tcW w:w="810" w:type="dxa"/>
            <w:noWrap/>
            <w:hideMark/>
          </w:tcPr>
          <w:p w14:paraId="4F66DAED"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37E990D7"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0.7249</w:t>
            </w:r>
          </w:p>
        </w:tc>
        <w:tc>
          <w:tcPr>
            <w:tcW w:w="810" w:type="dxa"/>
            <w:noWrap/>
            <w:hideMark/>
          </w:tcPr>
          <w:p w14:paraId="16665150"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6E4A2F4B"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2F054A28"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r>
      <w:tr w:rsidR="003F45C3" w:rsidRPr="00E53E5D" w14:paraId="75D6136F" w14:textId="77777777" w:rsidTr="002A7C05">
        <w:trPr>
          <w:trHeight w:val="300"/>
        </w:trPr>
        <w:tc>
          <w:tcPr>
            <w:tcW w:w="558" w:type="dxa"/>
            <w:noWrap/>
            <w:hideMark/>
          </w:tcPr>
          <w:p w14:paraId="431ABF39" w14:textId="77777777" w:rsidR="00D916CE" w:rsidRPr="002A7C05" w:rsidRDefault="00D916CE" w:rsidP="00D916CE">
            <w:pPr>
              <w:rPr>
                <w:rFonts w:ascii="Times New Roman" w:eastAsia="Times New Roman" w:hAnsi="Times New Roman"/>
                <w:bCs/>
                <w:color w:val="000000"/>
                <w:sz w:val="20"/>
                <w:szCs w:val="20"/>
              </w:rPr>
            </w:pPr>
            <w:r w:rsidRPr="002A7C05">
              <w:rPr>
                <w:rFonts w:ascii="Times New Roman" w:eastAsia="Times New Roman" w:hAnsi="Times New Roman"/>
                <w:bCs/>
                <w:color w:val="000000"/>
                <w:sz w:val="20"/>
                <w:szCs w:val="20"/>
              </w:rPr>
              <w:t>7</w:t>
            </w:r>
          </w:p>
        </w:tc>
        <w:tc>
          <w:tcPr>
            <w:tcW w:w="1080" w:type="dxa"/>
            <w:noWrap/>
            <w:hideMark/>
          </w:tcPr>
          <w:p w14:paraId="7426BEDA"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Unknown 97</w:t>
            </w:r>
          </w:p>
        </w:tc>
        <w:tc>
          <w:tcPr>
            <w:tcW w:w="1440" w:type="dxa"/>
            <w:noWrap/>
            <w:hideMark/>
          </w:tcPr>
          <w:p w14:paraId="0D74A689" w14:textId="77777777" w:rsidR="00D916CE" w:rsidRPr="00E53E5D" w:rsidRDefault="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Chicken (1)</w:t>
            </w:r>
          </w:p>
        </w:tc>
        <w:tc>
          <w:tcPr>
            <w:tcW w:w="810" w:type="dxa"/>
            <w:noWrap/>
            <w:hideMark/>
          </w:tcPr>
          <w:p w14:paraId="4F259AA1"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0.9998</w:t>
            </w:r>
          </w:p>
        </w:tc>
        <w:tc>
          <w:tcPr>
            <w:tcW w:w="810" w:type="dxa"/>
            <w:noWrap/>
            <w:hideMark/>
          </w:tcPr>
          <w:p w14:paraId="70A9E98D"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0.0002</w:t>
            </w:r>
          </w:p>
        </w:tc>
        <w:tc>
          <w:tcPr>
            <w:tcW w:w="810" w:type="dxa"/>
            <w:noWrap/>
            <w:hideMark/>
          </w:tcPr>
          <w:p w14:paraId="4171C8F9"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4537D0F3"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0957C19D"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06AB5485"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r>
      <w:tr w:rsidR="003F45C3" w:rsidRPr="00E53E5D" w14:paraId="617F764C" w14:textId="77777777" w:rsidTr="002A7C05">
        <w:trPr>
          <w:trHeight w:val="300"/>
        </w:trPr>
        <w:tc>
          <w:tcPr>
            <w:tcW w:w="558" w:type="dxa"/>
            <w:noWrap/>
            <w:hideMark/>
          </w:tcPr>
          <w:p w14:paraId="30B46E1B" w14:textId="77777777" w:rsidR="00D916CE" w:rsidRPr="002A7C05" w:rsidRDefault="00D916CE" w:rsidP="00D916CE">
            <w:pPr>
              <w:rPr>
                <w:rFonts w:ascii="Times New Roman" w:eastAsia="Times New Roman" w:hAnsi="Times New Roman"/>
                <w:bCs/>
                <w:color w:val="000000"/>
                <w:sz w:val="20"/>
                <w:szCs w:val="20"/>
              </w:rPr>
            </w:pPr>
            <w:r w:rsidRPr="002A7C05">
              <w:rPr>
                <w:rFonts w:ascii="Times New Roman" w:eastAsia="Times New Roman" w:hAnsi="Times New Roman"/>
                <w:bCs/>
                <w:color w:val="000000"/>
                <w:sz w:val="20"/>
                <w:szCs w:val="20"/>
              </w:rPr>
              <w:t>8</w:t>
            </w:r>
          </w:p>
        </w:tc>
        <w:tc>
          <w:tcPr>
            <w:tcW w:w="1080" w:type="dxa"/>
            <w:noWrap/>
            <w:hideMark/>
          </w:tcPr>
          <w:p w14:paraId="14F0C120"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Unknown 98</w:t>
            </w:r>
          </w:p>
        </w:tc>
        <w:tc>
          <w:tcPr>
            <w:tcW w:w="1440" w:type="dxa"/>
            <w:noWrap/>
            <w:hideMark/>
          </w:tcPr>
          <w:p w14:paraId="732DAEC1" w14:textId="77777777" w:rsidR="00D916CE" w:rsidRPr="00E53E5D" w:rsidRDefault="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Wild Turkey (3)</w:t>
            </w:r>
          </w:p>
        </w:tc>
        <w:tc>
          <w:tcPr>
            <w:tcW w:w="810" w:type="dxa"/>
            <w:noWrap/>
            <w:hideMark/>
          </w:tcPr>
          <w:p w14:paraId="3A9622EA"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0.0082</w:t>
            </w:r>
          </w:p>
        </w:tc>
        <w:tc>
          <w:tcPr>
            <w:tcW w:w="810" w:type="dxa"/>
            <w:noWrap/>
            <w:hideMark/>
          </w:tcPr>
          <w:p w14:paraId="2CC64E24"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4EB07A78"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0.7906</w:t>
            </w:r>
          </w:p>
        </w:tc>
        <w:tc>
          <w:tcPr>
            <w:tcW w:w="810" w:type="dxa"/>
            <w:noWrap/>
            <w:hideMark/>
          </w:tcPr>
          <w:p w14:paraId="63571AB1"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1FA7F4FC"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0.2012</w:t>
            </w:r>
          </w:p>
        </w:tc>
        <w:tc>
          <w:tcPr>
            <w:tcW w:w="810" w:type="dxa"/>
            <w:noWrap/>
            <w:hideMark/>
          </w:tcPr>
          <w:p w14:paraId="096E249E"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r>
      <w:tr w:rsidR="003F45C3" w:rsidRPr="00E53E5D" w14:paraId="43AA75D4" w14:textId="77777777" w:rsidTr="002A7C05">
        <w:trPr>
          <w:trHeight w:val="300"/>
        </w:trPr>
        <w:tc>
          <w:tcPr>
            <w:tcW w:w="558" w:type="dxa"/>
            <w:noWrap/>
            <w:hideMark/>
          </w:tcPr>
          <w:p w14:paraId="71EA2496" w14:textId="77777777" w:rsidR="00D916CE" w:rsidRPr="002A7C05" w:rsidRDefault="00D916CE" w:rsidP="00D916CE">
            <w:pPr>
              <w:rPr>
                <w:rFonts w:ascii="Times New Roman" w:eastAsia="Times New Roman" w:hAnsi="Times New Roman"/>
                <w:bCs/>
                <w:color w:val="000000"/>
                <w:sz w:val="20"/>
                <w:szCs w:val="20"/>
              </w:rPr>
            </w:pPr>
            <w:r w:rsidRPr="002A7C05">
              <w:rPr>
                <w:rFonts w:ascii="Times New Roman" w:eastAsia="Times New Roman" w:hAnsi="Times New Roman"/>
                <w:bCs/>
                <w:color w:val="000000"/>
                <w:sz w:val="20"/>
                <w:szCs w:val="20"/>
              </w:rPr>
              <w:t>9</w:t>
            </w:r>
          </w:p>
        </w:tc>
        <w:tc>
          <w:tcPr>
            <w:tcW w:w="1080" w:type="dxa"/>
            <w:noWrap/>
            <w:hideMark/>
          </w:tcPr>
          <w:p w14:paraId="3E8A8CAC"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Unknown 99</w:t>
            </w:r>
          </w:p>
        </w:tc>
        <w:tc>
          <w:tcPr>
            <w:tcW w:w="1440" w:type="dxa"/>
            <w:noWrap/>
            <w:hideMark/>
          </w:tcPr>
          <w:p w14:paraId="644377D3" w14:textId="77777777" w:rsidR="00D916CE" w:rsidRPr="00E53E5D" w:rsidRDefault="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Wild Turkey (3)</w:t>
            </w:r>
          </w:p>
        </w:tc>
        <w:tc>
          <w:tcPr>
            <w:tcW w:w="810" w:type="dxa"/>
            <w:noWrap/>
            <w:hideMark/>
          </w:tcPr>
          <w:p w14:paraId="0B58D596"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0.0012</w:t>
            </w:r>
          </w:p>
        </w:tc>
        <w:tc>
          <w:tcPr>
            <w:tcW w:w="810" w:type="dxa"/>
            <w:noWrap/>
            <w:hideMark/>
          </w:tcPr>
          <w:p w14:paraId="6A069F9A"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1B25B50F"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0.9836</w:t>
            </w:r>
          </w:p>
        </w:tc>
        <w:tc>
          <w:tcPr>
            <w:tcW w:w="810" w:type="dxa"/>
            <w:noWrap/>
            <w:hideMark/>
          </w:tcPr>
          <w:p w14:paraId="109FB953"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5A955375"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0.0152</w:t>
            </w:r>
          </w:p>
        </w:tc>
        <w:tc>
          <w:tcPr>
            <w:tcW w:w="810" w:type="dxa"/>
            <w:noWrap/>
            <w:hideMark/>
          </w:tcPr>
          <w:p w14:paraId="2DAF9316"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r>
      <w:tr w:rsidR="003F45C3" w:rsidRPr="00E53E5D" w14:paraId="6FB9FD4C" w14:textId="77777777" w:rsidTr="002A7C05">
        <w:trPr>
          <w:trHeight w:val="300"/>
        </w:trPr>
        <w:tc>
          <w:tcPr>
            <w:tcW w:w="558" w:type="dxa"/>
            <w:noWrap/>
            <w:hideMark/>
          </w:tcPr>
          <w:p w14:paraId="7D7720C0" w14:textId="77777777" w:rsidR="00D916CE" w:rsidRPr="002A7C05" w:rsidRDefault="00D916CE" w:rsidP="00D916CE">
            <w:pPr>
              <w:rPr>
                <w:rFonts w:ascii="Times New Roman" w:eastAsia="Times New Roman" w:hAnsi="Times New Roman"/>
                <w:bCs/>
                <w:color w:val="000000"/>
                <w:sz w:val="20"/>
                <w:szCs w:val="20"/>
              </w:rPr>
            </w:pPr>
            <w:r w:rsidRPr="002A7C05">
              <w:rPr>
                <w:rFonts w:ascii="Times New Roman" w:eastAsia="Times New Roman" w:hAnsi="Times New Roman"/>
                <w:bCs/>
                <w:color w:val="000000"/>
                <w:sz w:val="20"/>
                <w:szCs w:val="20"/>
              </w:rPr>
              <w:t>10</w:t>
            </w:r>
          </w:p>
        </w:tc>
        <w:tc>
          <w:tcPr>
            <w:tcW w:w="1080" w:type="dxa"/>
            <w:noWrap/>
            <w:hideMark/>
          </w:tcPr>
          <w:p w14:paraId="5E3064AD"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Unknown 100</w:t>
            </w:r>
          </w:p>
        </w:tc>
        <w:tc>
          <w:tcPr>
            <w:tcW w:w="1440" w:type="dxa"/>
            <w:noWrap/>
            <w:hideMark/>
          </w:tcPr>
          <w:p w14:paraId="019335AA" w14:textId="77777777" w:rsidR="00D916CE" w:rsidRPr="00E53E5D" w:rsidRDefault="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Domestic Turkey (6)</w:t>
            </w:r>
          </w:p>
        </w:tc>
        <w:tc>
          <w:tcPr>
            <w:tcW w:w="810" w:type="dxa"/>
            <w:noWrap/>
            <w:hideMark/>
          </w:tcPr>
          <w:p w14:paraId="077E750E"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0.0399</w:t>
            </w:r>
          </w:p>
        </w:tc>
        <w:tc>
          <w:tcPr>
            <w:tcW w:w="810" w:type="dxa"/>
            <w:noWrap/>
            <w:hideMark/>
          </w:tcPr>
          <w:p w14:paraId="195D59B4"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0.1893</w:t>
            </w:r>
          </w:p>
        </w:tc>
        <w:tc>
          <w:tcPr>
            <w:tcW w:w="810" w:type="dxa"/>
            <w:noWrap/>
            <w:hideMark/>
          </w:tcPr>
          <w:p w14:paraId="2D471589"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1B120160"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1CCB7E7B"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0.7708</w:t>
            </w:r>
          </w:p>
        </w:tc>
        <w:tc>
          <w:tcPr>
            <w:tcW w:w="810" w:type="dxa"/>
            <w:noWrap/>
            <w:hideMark/>
          </w:tcPr>
          <w:p w14:paraId="45BFF22A"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r>
      <w:tr w:rsidR="003F45C3" w:rsidRPr="00E53E5D" w14:paraId="71D023C3" w14:textId="77777777" w:rsidTr="002A7C05">
        <w:trPr>
          <w:trHeight w:val="300"/>
        </w:trPr>
        <w:tc>
          <w:tcPr>
            <w:tcW w:w="558" w:type="dxa"/>
            <w:noWrap/>
            <w:hideMark/>
          </w:tcPr>
          <w:p w14:paraId="4D37526E" w14:textId="77777777" w:rsidR="00D916CE" w:rsidRPr="002A7C05" w:rsidRDefault="00D916CE" w:rsidP="00D916CE">
            <w:pPr>
              <w:rPr>
                <w:rFonts w:ascii="Times New Roman" w:eastAsia="Times New Roman" w:hAnsi="Times New Roman"/>
                <w:bCs/>
                <w:color w:val="000000"/>
                <w:sz w:val="20"/>
                <w:szCs w:val="20"/>
              </w:rPr>
            </w:pPr>
            <w:r w:rsidRPr="002A7C05">
              <w:rPr>
                <w:rFonts w:ascii="Times New Roman" w:eastAsia="Times New Roman" w:hAnsi="Times New Roman"/>
                <w:bCs/>
                <w:color w:val="000000"/>
                <w:sz w:val="20"/>
                <w:szCs w:val="20"/>
              </w:rPr>
              <w:t>11</w:t>
            </w:r>
          </w:p>
        </w:tc>
        <w:tc>
          <w:tcPr>
            <w:tcW w:w="1080" w:type="dxa"/>
            <w:noWrap/>
            <w:hideMark/>
          </w:tcPr>
          <w:p w14:paraId="5E622FAF"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Unknown 101</w:t>
            </w:r>
          </w:p>
        </w:tc>
        <w:tc>
          <w:tcPr>
            <w:tcW w:w="1440" w:type="dxa"/>
            <w:noWrap/>
            <w:hideMark/>
          </w:tcPr>
          <w:p w14:paraId="77CC31B9" w14:textId="77777777" w:rsidR="00D916CE" w:rsidRPr="00E53E5D" w:rsidRDefault="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Wild Turkey (3)</w:t>
            </w:r>
          </w:p>
        </w:tc>
        <w:tc>
          <w:tcPr>
            <w:tcW w:w="810" w:type="dxa"/>
            <w:noWrap/>
            <w:hideMark/>
          </w:tcPr>
          <w:p w14:paraId="6F9C8EA6"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0.0516</w:t>
            </w:r>
          </w:p>
        </w:tc>
        <w:tc>
          <w:tcPr>
            <w:tcW w:w="810" w:type="dxa"/>
            <w:noWrap/>
            <w:hideMark/>
          </w:tcPr>
          <w:p w14:paraId="64196DAA"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3E90FA3C"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0.9477</w:t>
            </w:r>
          </w:p>
        </w:tc>
        <w:tc>
          <w:tcPr>
            <w:tcW w:w="810" w:type="dxa"/>
            <w:noWrap/>
            <w:hideMark/>
          </w:tcPr>
          <w:p w14:paraId="5ADCA3B7"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5D818E1A"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0.0007</w:t>
            </w:r>
          </w:p>
        </w:tc>
        <w:tc>
          <w:tcPr>
            <w:tcW w:w="810" w:type="dxa"/>
            <w:noWrap/>
            <w:hideMark/>
          </w:tcPr>
          <w:p w14:paraId="4E35677E"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r>
      <w:tr w:rsidR="003F45C3" w:rsidRPr="00E53E5D" w14:paraId="798F4246" w14:textId="77777777" w:rsidTr="002A7C05">
        <w:trPr>
          <w:trHeight w:val="300"/>
        </w:trPr>
        <w:tc>
          <w:tcPr>
            <w:tcW w:w="558" w:type="dxa"/>
            <w:noWrap/>
            <w:hideMark/>
          </w:tcPr>
          <w:p w14:paraId="58F8EB9F" w14:textId="77777777" w:rsidR="00D916CE" w:rsidRPr="002A7C05" w:rsidRDefault="00D916CE" w:rsidP="00D916CE">
            <w:pPr>
              <w:rPr>
                <w:rFonts w:ascii="Times New Roman" w:eastAsia="Times New Roman" w:hAnsi="Times New Roman"/>
                <w:bCs/>
                <w:color w:val="000000"/>
                <w:sz w:val="20"/>
                <w:szCs w:val="20"/>
              </w:rPr>
            </w:pPr>
            <w:r w:rsidRPr="002A7C05">
              <w:rPr>
                <w:rFonts w:ascii="Times New Roman" w:eastAsia="Times New Roman" w:hAnsi="Times New Roman"/>
                <w:bCs/>
                <w:color w:val="000000"/>
                <w:sz w:val="20"/>
                <w:szCs w:val="20"/>
              </w:rPr>
              <w:t>12</w:t>
            </w:r>
          </w:p>
        </w:tc>
        <w:tc>
          <w:tcPr>
            <w:tcW w:w="1080" w:type="dxa"/>
            <w:noWrap/>
            <w:hideMark/>
          </w:tcPr>
          <w:p w14:paraId="60740F4C"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Unknown 102</w:t>
            </w:r>
          </w:p>
        </w:tc>
        <w:tc>
          <w:tcPr>
            <w:tcW w:w="1440" w:type="dxa"/>
            <w:noWrap/>
            <w:hideMark/>
          </w:tcPr>
          <w:p w14:paraId="5F7BBCF6" w14:textId="77777777" w:rsidR="00D916CE" w:rsidRPr="00E53E5D" w:rsidRDefault="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Chicken (1)</w:t>
            </w:r>
          </w:p>
        </w:tc>
        <w:tc>
          <w:tcPr>
            <w:tcW w:w="810" w:type="dxa"/>
            <w:noWrap/>
            <w:hideMark/>
          </w:tcPr>
          <w:p w14:paraId="290D07DA"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1.0000</w:t>
            </w:r>
          </w:p>
        </w:tc>
        <w:tc>
          <w:tcPr>
            <w:tcW w:w="810" w:type="dxa"/>
            <w:noWrap/>
            <w:hideMark/>
          </w:tcPr>
          <w:p w14:paraId="73F311E8"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4F02D7B5"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3B1A2048"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745548B6"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06D3772A"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r>
      <w:tr w:rsidR="003F45C3" w:rsidRPr="00E53E5D" w14:paraId="151352A1" w14:textId="77777777" w:rsidTr="002A7C05">
        <w:trPr>
          <w:trHeight w:val="300"/>
        </w:trPr>
        <w:tc>
          <w:tcPr>
            <w:tcW w:w="558" w:type="dxa"/>
            <w:noWrap/>
            <w:hideMark/>
          </w:tcPr>
          <w:p w14:paraId="07EE643B" w14:textId="77777777" w:rsidR="00D916CE" w:rsidRPr="002A7C05" w:rsidRDefault="00D916CE" w:rsidP="00D916CE">
            <w:pPr>
              <w:rPr>
                <w:rFonts w:ascii="Times New Roman" w:eastAsia="Times New Roman" w:hAnsi="Times New Roman"/>
                <w:bCs/>
                <w:color w:val="000000"/>
                <w:sz w:val="20"/>
                <w:szCs w:val="20"/>
              </w:rPr>
            </w:pPr>
            <w:r w:rsidRPr="002A7C05">
              <w:rPr>
                <w:rFonts w:ascii="Times New Roman" w:eastAsia="Times New Roman" w:hAnsi="Times New Roman"/>
                <w:bCs/>
                <w:color w:val="000000"/>
                <w:sz w:val="20"/>
                <w:szCs w:val="20"/>
              </w:rPr>
              <w:t>13</w:t>
            </w:r>
          </w:p>
        </w:tc>
        <w:tc>
          <w:tcPr>
            <w:tcW w:w="1080" w:type="dxa"/>
            <w:noWrap/>
            <w:hideMark/>
          </w:tcPr>
          <w:p w14:paraId="5F87D504"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Unknown 103</w:t>
            </w:r>
          </w:p>
        </w:tc>
        <w:tc>
          <w:tcPr>
            <w:tcW w:w="1440" w:type="dxa"/>
            <w:noWrap/>
            <w:hideMark/>
          </w:tcPr>
          <w:p w14:paraId="7903F362" w14:textId="77777777" w:rsidR="00D916CE" w:rsidRPr="00E53E5D" w:rsidRDefault="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Chicken (1)</w:t>
            </w:r>
          </w:p>
        </w:tc>
        <w:tc>
          <w:tcPr>
            <w:tcW w:w="810" w:type="dxa"/>
            <w:noWrap/>
            <w:hideMark/>
          </w:tcPr>
          <w:p w14:paraId="279CFD40"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1.0000</w:t>
            </w:r>
          </w:p>
        </w:tc>
        <w:tc>
          <w:tcPr>
            <w:tcW w:w="810" w:type="dxa"/>
            <w:noWrap/>
            <w:hideMark/>
          </w:tcPr>
          <w:p w14:paraId="4CAC4376"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07A4DD16"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5AC258F3"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6CDB58D0"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35EB0B0A"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r>
      <w:tr w:rsidR="003F45C3" w:rsidRPr="00E53E5D" w14:paraId="32501434" w14:textId="77777777" w:rsidTr="002A7C05">
        <w:trPr>
          <w:trHeight w:val="300"/>
        </w:trPr>
        <w:tc>
          <w:tcPr>
            <w:tcW w:w="558" w:type="dxa"/>
            <w:noWrap/>
            <w:hideMark/>
          </w:tcPr>
          <w:p w14:paraId="2155B5B8" w14:textId="77777777" w:rsidR="00D916CE" w:rsidRPr="002A7C05" w:rsidRDefault="00D916CE" w:rsidP="00D916CE">
            <w:pPr>
              <w:rPr>
                <w:rFonts w:ascii="Times New Roman" w:eastAsia="Times New Roman" w:hAnsi="Times New Roman"/>
                <w:bCs/>
                <w:color w:val="000000"/>
                <w:sz w:val="20"/>
                <w:szCs w:val="20"/>
              </w:rPr>
            </w:pPr>
            <w:r w:rsidRPr="002A7C05">
              <w:rPr>
                <w:rFonts w:ascii="Times New Roman" w:eastAsia="Times New Roman" w:hAnsi="Times New Roman"/>
                <w:bCs/>
                <w:color w:val="000000"/>
                <w:sz w:val="20"/>
                <w:szCs w:val="20"/>
              </w:rPr>
              <w:t>14</w:t>
            </w:r>
          </w:p>
        </w:tc>
        <w:tc>
          <w:tcPr>
            <w:tcW w:w="1080" w:type="dxa"/>
            <w:noWrap/>
            <w:hideMark/>
          </w:tcPr>
          <w:p w14:paraId="70291567"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Unknown 104</w:t>
            </w:r>
          </w:p>
        </w:tc>
        <w:tc>
          <w:tcPr>
            <w:tcW w:w="1440" w:type="dxa"/>
            <w:noWrap/>
            <w:hideMark/>
          </w:tcPr>
          <w:p w14:paraId="73270E25" w14:textId="77777777" w:rsidR="00D916CE" w:rsidRPr="00E53E5D" w:rsidRDefault="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Chicken (1)</w:t>
            </w:r>
          </w:p>
        </w:tc>
        <w:tc>
          <w:tcPr>
            <w:tcW w:w="810" w:type="dxa"/>
            <w:noWrap/>
            <w:hideMark/>
          </w:tcPr>
          <w:p w14:paraId="3C5699DA"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0.9032</w:t>
            </w:r>
          </w:p>
        </w:tc>
        <w:tc>
          <w:tcPr>
            <w:tcW w:w="810" w:type="dxa"/>
            <w:noWrap/>
            <w:hideMark/>
          </w:tcPr>
          <w:p w14:paraId="61591623"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31B323AB"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0.0607</w:t>
            </w:r>
          </w:p>
        </w:tc>
        <w:tc>
          <w:tcPr>
            <w:tcW w:w="810" w:type="dxa"/>
            <w:noWrap/>
            <w:hideMark/>
          </w:tcPr>
          <w:p w14:paraId="406C20A0"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0F2C7B3C"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0.0091</w:t>
            </w:r>
          </w:p>
        </w:tc>
        <w:tc>
          <w:tcPr>
            <w:tcW w:w="810" w:type="dxa"/>
            <w:noWrap/>
            <w:hideMark/>
          </w:tcPr>
          <w:p w14:paraId="38806FDC"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r>
      <w:tr w:rsidR="003F45C3" w:rsidRPr="00E53E5D" w14:paraId="7A7C78FA" w14:textId="77777777" w:rsidTr="002A7C05">
        <w:trPr>
          <w:trHeight w:val="300"/>
        </w:trPr>
        <w:tc>
          <w:tcPr>
            <w:tcW w:w="558" w:type="dxa"/>
            <w:noWrap/>
            <w:hideMark/>
          </w:tcPr>
          <w:p w14:paraId="4523DB18" w14:textId="77777777" w:rsidR="00D916CE" w:rsidRPr="002A7C05" w:rsidRDefault="00D916CE" w:rsidP="00D916CE">
            <w:pPr>
              <w:rPr>
                <w:rFonts w:ascii="Times New Roman" w:eastAsia="Times New Roman" w:hAnsi="Times New Roman"/>
                <w:bCs/>
                <w:color w:val="000000"/>
                <w:sz w:val="20"/>
                <w:szCs w:val="20"/>
              </w:rPr>
            </w:pPr>
            <w:r w:rsidRPr="002A7C05">
              <w:rPr>
                <w:rFonts w:ascii="Times New Roman" w:eastAsia="Times New Roman" w:hAnsi="Times New Roman"/>
                <w:bCs/>
                <w:color w:val="000000"/>
                <w:sz w:val="20"/>
                <w:szCs w:val="20"/>
              </w:rPr>
              <w:t>15</w:t>
            </w:r>
          </w:p>
        </w:tc>
        <w:tc>
          <w:tcPr>
            <w:tcW w:w="1080" w:type="dxa"/>
            <w:noWrap/>
            <w:hideMark/>
          </w:tcPr>
          <w:p w14:paraId="0B98F725"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Unknown 105</w:t>
            </w:r>
          </w:p>
        </w:tc>
        <w:tc>
          <w:tcPr>
            <w:tcW w:w="1440" w:type="dxa"/>
            <w:noWrap/>
            <w:hideMark/>
          </w:tcPr>
          <w:p w14:paraId="064E0E9A" w14:textId="77777777" w:rsidR="00D916CE" w:rsidRPr="00E53E5D" w:rsidRDefault="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Domestic Turkey (6)</w:t>
            </w:r>
          </w:p>
        </w:tc>
        <w:tc>
          <w:tcPr>
            <w:tcW w:w="810" w:type="dxa"/>
            <w:noWrap/>
            <w:hideMark/>
          </w:tcPr>
          <w:p w14:paraId="7B92DA58"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0.0171</w:t>
            </w:r>
          </w:p>
        </w:tc>
        <w:tc>
          <w:tcPr>
            <w:tcW w:w="810" w:type="dxa"/>
            <w:noWrap/>
            <w:hideMark/>
          </w:tcPr>
          <w:p w14:paraId="4BCF6F35"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0.0213</w:t>
            </w:r>
          </w:p>
        </w:tc>
        <w:tc>
          <w:tcPr>
            <w:tcW w:w="810" w:type="dxa"/>
            <w:noWrap/>
            <w:hideMark/>
          </w:tcPr>
          <w:p w14:paraId="6FEA2D3A"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05D5F645"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7C5573A1"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0.9615</w:t>
            </w:r>
          </w:p>
        </w:tc>
        <w:tc>
          <w:tcPr>
            <w:tcW w:w="810" w:type="dxa"/>
            <w:noWrap/>
            <w:hideMark/>
          </w:tcPr>
          <w:p w14:paraId="7541DB06"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r>
      <w:tr w:rsidR="003F45C3" w:rsidRPr="00E53E5D" w14:paraId="167128E1" w14:textId="77777777" w:rsidTr="002A7C05">
        <w:trPr>
          <w:trHeight w:val="300"/>
        </w:trPr>
        <w:tc>
          <w:tcPr>
            <w:tcW w:w="558" w:type="dxa"/>
            <w:noWrap/>
            <w:hideMark/>
          </w:tcPr>
          <w:p w14:paraId="1439FC25" w14:textId="77777777" w:rsidR="00D916CE" w:rsidRPr="002A7C05" w:rsidRDefault="00D916CE" w:rsidP="00D916CE">
            <w:pPr>
              <w:rPr>
                <w:rFonts w:ascii="Times New Roman" w:eastAsia="Times New Roman" w:hAnsi="Times New Roman"/>
                <w:bCs/>
                <w:color w:val="000000"/>
                <w:sz w:val="20"/>
                <w:szCs w:val="20"/>
              </w:rPr>
            </w:pPr>
            <w:r w:rsidRPr="002A7C05">
              <w:rPr>
                <w:rFonts w:ascii="Times New Roman" w:eastAsia="Times New Roman" w:hAnsi="Times New Roman"/>
                <w:bCs/>
                <w:color w:val="000000"/>
                <w:sz w:val="20"/>
                <w:szCs w:val="20"/>
              </w:rPr>
              <w:t>16</w:t>
            </w:r>
          </w:p>
        </w:tc>
        <w:tc>
          <w:tcPr>
            <w:tcW w:w="1080" w:type="dxa"/>
            <w:noWrap/>
            <w:hideMark/>
          </w:tcPr>
          <w:p w14:paraId="0F8ACB85"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Unknown 106</w:t>
            </w:r>
          </w:p>
        </w:tc>
        <w:tc>
          <w:tcPr>
            <w:tcW w:w="1440" w:type="dxa"/>
            <w:noWrap/>
            <w:hideMark/>
          </w:tcPr>
          <w:p w14:paraId="5AAE6A02" w14:textId="77777777" w:rsidR="00D916CE" w:rsidRPr="00E53E5D" w:rsidRDefault="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Duck (2)</w:t>
            </w:r>
          </w:p>
        </w:tc>
        <w:tc>
          <w:tcPr>
            <w:tcW w:w="810" w:type="dxa"/>
            <w:noWrap/>
            <w:hideMark/>
          </w:tcPr>
          <w:p w14:paraId="7025AD82"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0.1435</w:t>
            </w:r>
          </w:p>
        </w:tc>
        <w:tc>
          <w:tcPr>
            <w:tcW w:w="810" w:type="dxa"/>
            <w:noWrap/>
            <w:hideMark/>
          </w:tcPr>
          <w:p w14:paraId="707E4BCF"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0.8560</w:t>
            </w:r>
          </w:p>
        </w:tc>
        <w:tc>
          <w:tcPr>
            <w:tcW w:w="810" w:type="dxa"/>
            <w:noWrap/>
            <w:hideMark/>
          </w:tcPr>
          <w:p w14:paraId="382F4082"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07CA7BE5"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7DFFAA4C"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0.0005</w:t>
            </w:r>
          </w:p>
        </w:tc>
        <w:tc>
          <w:tcPr>
            <w:tcW w:w="810" w:type="dxa"/>
            <w:noWrap/>
            <w:hideMark/>
          </w:tcPr>
          <w:p w14:paraId="543528F5"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r>
      <w:tr w:rsidR="003F45C3" w:rsidRPr="00E53E5D" w14:paraId="212E2DA7" w14:textId="77777777" w:rsidTr="002A7C05">
        <w:trPr>
          <w:trHeight w:val="300"/>
        </w:trPr>
        <w:tc>
          <w:tcPr>
            <w:tcW w:w="558" w:type="dxa"/>
            <w:noWrap/>
            <w:hideMark/>
          </w:tcPr>
          <w:p w14:paraId="0E3A0C78" w14:textId="77777777" w:rsidR="00D916CE" w:rsidRPr="002A7C05" w:rsidRDefault="00D916CE" w:rsidP="00D916CE">
            <w:pPr>
              <w:rPr>
                <w:rFonts w:ascii="Times New Roman" w:eastAsia="Times New Roman" w:hAnsi="Times New Roman"/>
                <w:bCs/>
                <w:color w:val="000000"/>
                <w:sz w:val="20"/>
                <w:szCs w:val="20"/>
              </w:rPr>
            </w:pPr>
            <w:r w:rsidRPr="002A7C05">
              <w:rPr>
                <w:rFonts w:ascii="Times New Roman" w:eastAsia="Times New Roman" w:hAnsi="Times New Roman"/>
                <w:bCs/>
                <w:color w:val="000000"/>
                <w:sz w:val="20"/>
                <w:szCs w:val="20"/>
              </w:rPr>
              <w:t>17</w:t>
            </w:r>
          </w:p>
        </w:tc>
        <w:tc>
          <w:tcPr>
            <w:tcW w:w="1080" w:type="dxa"/>
            <w:noWrap/>
            <w:hideMark/>
          </w:tcPr>
          <w:p w14:paraId="63FD0B11"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Unknown 107</w:t>
            </w:r>
          </w:p>
        </w:tc>
        <w:tc>
          <w:tcPr>
            <w:tcW w:w="1440" w:type="dxa"/>
            <w:noWrap/>
            <w:hideMark/>
          </w:tcPr>
          <w:p w14:paraId="7D9E8335" w14:textId="77777777" w:rsidR="00D916CE" w:rsidRPr="00E53E5D" w:rsidRDefault="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Wild Turkey (3)</w:t>
            </w:r>
          </w:p>
        </w:tc>
        <w:tc>
          <w:tcPr>
            <w:tcW w:w="810" w:type="dxa"/>
            <w:noWrap/>
            <w:hideMark/>
          </w:tcPr>
          <w:p w14:paraId="451C8802"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0.0049</w:t>
            </w:r>
          </w:p>
        </w:tc>
        <w:tc>
          <w:tcPr>
            <w:tcW w:w="810" w:type="dxa"/>
            <w:noWrap/>
            <w:hideMark/>
          </w:tcPr>
          <w:p w14:paraId="729A8306"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2CA17644"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0.9951</w:t>
            </w:r>
          </w:p>
        </w:tc>
        <w:tc>
          <w:tcPr>
            <w:tcW w:w="810" w:type="dxa"/>
            <w:noWrap/>
            <w:hideMark/>
          </w:tcPr>
          <w:p w14:paraId="4942D68F"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242E0D35"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15BD7B41"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r>
      <w:tr w:rsidR="003F45C3" w:rsidRPr="00E53E5D" w14:paraId="76FA3761" w14:textId="77777777" w:rsidTr="002A7C05">
        <w:trPr>
          <w:trHeight w:val="300"/>
        </w:trPr>
        <w:tc>
          <w:tcPr>
            <w:tcW w:w="558" w:type="dxa"/>
            <w:noWrap/>
            <w:hideMark/>
          </w:tcPr>
          <w:p w14:paraId="039A2CA0" w14:textId="77777777" w:rsidR="00D916CE" w:rsidRPr="002A7C05" w:rsidRDefault="00D916CE" w:rsidP="00D916CE">
            <w:pPr>
              <w:rPr>
                <w:rFonts w:ascii="Times New Roman" w:eastAsia="Times New Roman" w:hAnsi="Times New Roman"/>
                <w:bCs/>
                <w:color w:val="000000"/>
                <w:sz w:val="20"/>
                <w:szCs w:val="20"/>
              </w:rPr>
            </w:pPr>
            <w:r w:rsidRPr="002A7C05">
              <w:rPr>
                <w:rFonts w:ascii="Times New Roman" w:eastAsia="Times New Roman" w:hAnsi="Times New Roman"/>
                <w:bCs/>
                <w:color w:val="000000"/>
                <w:sz w:val="20"/>
                <w:szCs w:val="20"/>
              </w:rPr>
              <w:t>18</w:t>
            </w:r>
          </w:p>
        </w:tc>
        <w:tc>
          <w:tcPr>
            <w:tcW w:w="1080" w:type="dxa"/>
            <w:noWrap/>
            <w:hideMark/>
          </w:tcPr>
          <w:p w14:paraId="4CAE9824"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Unknown 108</w:t>
            </w:r>
          </w:p>
        </w:tc>
        <w:tc>
          <w:tcPr>
            <w:tcW w:w="1440" w:type="dxa"/>
            <w:noWrap/>
            <w:hideMark/>
          </w:tcPr>
          <w:p w14:paraId="610F88C0" w14:textId="77777777" w:rsidR="00D916CE" w:rsidRPr="00E53E5D" w:rsidRDefault="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Chicken (1)</w:t>
            </w:r>
          </w:p>
        </w:tc>
        <w:tc>
          <w:tcPr>
            <w:tcW w:w="810" w:type="dxa"/>
            <w:noWrap/>
            <w:hideMark/>
          </w:tcPr>
          <w:p w14:paraId="2BFE0844"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1.0000</w:t>
            </w:r>
          </w:p>
        </w:tc>
        <w:tc>
          <w:tcPr>
            <w:tcW w:w="810" w:type="dxa"/>
            <w:noWrap/>
            <w:hideMark/>
          </w:tcPr>
          <w:p w14:paraId="4B8FDC5D"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6905B672"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1B352B60"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61CDD44B"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305639F5"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r>
      <w:tr w:rsidR="003F45C3" w:rsidRPr="00E53E5D" w14:paraId="7625115E" w14:textId="77777777" w:rsidTr="002A7C05">
        <w:trPr>
          <w:trHeight w:val="300"/>
        </w:trPr>
        <w:tc>
          <w:tcPr>
            <w:tcW w:w="558" w:type="dxa"/>
            <w:noWrap/>
            <w:hideMark/>
          </w:tcPr>
          <w:p w14:paraId="782B7A19" w14:textId="77777777" w:rsidR="00D916CE" w:rsidRPr="002A7C05" w:rsidRDefault="00D916CE" w:rsidP="00D916CE">
            <w:pPr>
              <w:rPr>
                <w:rFonts w:ascii="Times New Roman" w:eastAsia="Times New Roman" w:hAnsi="Times New Roman"/>
                <w:bCs/>
                <w:color w:val="000000"/>
                <w:sz w:val="20"/>
                <w:szCs w:val="20"/>
              </w:rPr>
            </w:pPr>
            <w:r w:rsidRPr="002A7C05">
              <w:rPr>
                <w:rFonts w:ascii="Times New Roman" w:eastAsia="Times New Roman" w:hAnsi="Times New Roman"/>
                <w:bCs/>
                <w:color w:val="000000"/>
                <w:sz w:val="20"/>
                <w:szCs w:val="20"/>
              </w:rPr>
              <w:t>19</w:t>
            </w:r>
          </w:p>
        </w:tc>
        <w:tc>
          <w:tcPr>
            <w:tcW w:w="1080" w:type="dxa"/>
            <w:noWrap/>
            <w:hideMark/>
          </w:tcPr>
          <w:p w14:paraId="36F806A5"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Unknown 109</w:t>
            </w:r>
          </w:p>
        </w:tc>
        <w:tc>
          <w:tcPr>
            <w:tcW w:w="1440" w:type="dxa"/>
            <w:noWrap/>
            <w:hideMark/>
          </w:tcPr>
          <w:p w14:paraId="6423C1A1" w14:textId="77777777" w:rsidR="00D916CE" w:rsidRPr="00E53E5D" w:rsidRDefault="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Domestic Turkey (6)</w:t>
            </w:r>
          </w:p>
        </w:tc>
        <w:tc>
          <w:tcPr>
            <w:tcW w:w="810" w:type="dxa"/>
            <w:noWrap/>
            <w:hideMark/>
          </w:tcPr>
          <w:p w14:paraId="4AC82796"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0.0046</w:t>
            </w:r>
          </w:p>
        </w:tc>
        <w:tc>
          <w:tcPr>
            <w:tcW w:w="810" w:type="dxa"/>
            <w:noWrap/>
            <w:hideMark/>
          </w:tcPr>
          <w:p w14:paraId="7BA3871F"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4B83A41A"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0.4926</w:t>
            </w:r>
          </w:p>
        </w:tc>
        <w:tc>
          <w:tcPr>
            <w:tcW w:w="810" w:type="dxa"/>
            <w:noWrap/>
            <w:hideMark/>
          </w:tcPr>
          <w:p w14:paraId="143B4C65"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41EE7517"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0.5028</w:t>
            </w:r>
          </w:p>
        </w:tc>
        <w:tc>
          <w:tcPr>
            <w:tcW w:w="810" w:type="dxa"/>
            <w:noWrap/>
            <w:hideMark/>
          </w:tcPr>
          <w:p w14:paraId="740EC83F"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r>
      <w:tr w:rsidR="003F45C3" w:rsidRPr="00E53E5D" w14:paraId="32078070" w14:textId="77777777" w:rsidTr="002A7C05">
        <w:trPr>
          <w:trHeight w:val="300"/>
        </w:trPr>
        <w:tc>
          <w:tcPr>
            <w:tcW w:w="558" w:type="dxa"/>
            <w:noWrap/>
            <w:hideMark/>
          </w:tcPr>
          <w:p w14:paraId="0718465A" w14:textId="77777777" w:rsidR="00D916CE" w:rsidRPr="002A7C05" w:rsidRDefault="00D916CE" w:rsidP="00D916CE">
            <w:pPr>
              <w:rPr>
                <w:rFonts w:ascii="Times New Roman" w:eastAsia="Times New Roman" w:hAnsi="Times New Roman"/>
                <w:bCs/>
                <w:color w:val="000000"/>
                <w:sz w:val="20"/>
                <w:szCs w:val="20"/>
              </w:rPr>
            </w:pPr>
            <w:r w:rsidRPr="002A7C05">
              <w:rPr>
                <w:rFonts w:ascii="Times New Roman" w:eastAsia="Times New Roman" w:hAnsi="Times New Roman"/>
                <w:bCs/>
                <w:color w:val="000000"/>
                <w:sz w:val="20"/>
                <w:szCs w:val="20"/>
              </w:rPr>
              <w:t>20</w:t>
            </w:r>
          </w:p>
        </w:tc>
        <w:tc>
          <w:tcPr>
            <w:tcW w:w="1080" w:type="dxa"/>
            <w:noWrap/>
            <w:hideMark/>
          </w:tcPr>
          <w:p w14:paraId="494FA045"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Unknown 110</w:t>
            </w:r>
          </w:p>
        </w:tc>
        <w:tc>
          <w:tcPr>
            <w:tcW w:w="1440" w:type="dxa"/>
            <w:noWrap/>
            <w:hideMark/>
          </w:tcPr>
          <w:p w14:paraId="0EC44C0A" w14:textId="77777777" w:rsidR="00D916CE" w:rsidRPr="00E53E5D" w:rsidRDefault="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Domestic Turkey (6)</w:t>
            </w:r>
          </w:p>
        </w:tc>
        <w:tc>
          <w:tcPr>
            <w:tcW w:w="810" w:type="dxa"/>
            <w:noWrap/>
            <w:hideMark/>
          </w:tcPr>
          <w:p w14:paraId="1BA5CE5D"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0.2059</w:t>
            </w:r>
          </w:p>
        </w:tc>
        <w:tc>
          <w:tcPr>
            <w:tcW w:w="810" w:type="dxa"/>
            <w:noWrap/>
            <w:hideMark/>
          </w:tcPr>
          <w:p w14:paraId="42EA7823"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380FB2F4"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0.3543</w:t>
            </w:r>
          </w:p>
        </w:tc>
        <w:tc>
          <w:tcPr>
            <w:tcW w:w="810" w:type="dxa"/>
            <w:noWrap/>
            <w:hideMark/>
          </w:tcPr>
          <w:p w14:paraId="4D51051E"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c>
          <w:tcPr>
            <w:tcW w:w="810" w:type="dxa"/>
            <w:noWrap/>
            <w:hideMark/>
          </w:tcPr>
          <w:p w14:paraId="383E3EDE"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0.4398</w:t>
            </w:r>
          </w:p>
        </w:tc>
        <w:tc>
          <w:tcPr>
            <w:tcW w:w="810" w:type="dxa"/>
            <w:noWrap/>
            <w:hideMark/>
          </w:tcPr>
          <w:p w14:paraId="46FEA4DD" w14:textId="77777777" w:rsidR="00D916CE" w:rsidRPr="00E53E5D" w:rsidRDefault="00D916CE" w:rsidP="00D916CE">
            <w:pPr>
              <w:rPr>
                <w:rFonts w:ascii="Times New Roman" w:eastAsia="Times New Roman" w:hAnsi="Times New Roman"/>
                <w:bCs/>
                <w:color w:val="000000"/>
                <w:sz w:val="20"/>
                <w:szCs w:val="20"/>
              </w:rPr>
            </w:pPr>
            <w:r w:rsidRPr="00E53E5D">
              <w:rPr>
                <w:rFonts w:ascii="Times New Roman" w:eastAsia="Times New Roman" w:hAnsi="Times New Roman"/>
                <w:bCs/>
                <w:color w:val="000000"/>
                <w:sz w:val="20"/>
                <w:szCs w:val="20"/>
              </w:rPr>
              <w:t>0.0000</w:t>
            </w:r>
          </w:p>
        </w:tc>
      </w:tr>
    </w:tbl>
    <w:p w14:paraId="4491B477" w14:textId="77777777" w:rsidR="00AC6DD7" w:rsidRDefault="00AC6DD7" w:rsidP="005943A3">
      <w:pPr>
        <w:rPr>
          <w:rFonts w:ascii="Times New Roman" w:eastAsia="Times New Roman" w:hAnsi="Times New Roman"/>
          <w:bCs/>
          <w:color w:val="000000"/>
        </w:rPr>
      </w:pPr>
    </w:p>
    <w:p w14:paraId="24C50655" w14:textId="77777777" w:rsidR="00AC6DD7" w:rsidRDefault="00AC6DD7" w:rsidP="005943A3">
      <w:pPr>
        <w:rPr>
          <w:rFonts w:ascii="Times New Roman" w:eastAsia="Times New Roman" w:hAnsi="Times New Roman"/>
          <w:bCs/>
          <w:color w:val="000000"/>
        </w:rPr>
      </w:pPr>
    </w:p>
    <w:p w14:paraId="3590C132" w14:textId="77777777" w:rsidR="00AC6DD7" w:rsidRDefault="00AC6DD7" w:rsidP="005943A3">
      <w:pPr>
        <w:rPr>
          <w:rFonts w:ascii="Times New Roman" w:eastAsia="Times New Roman" w:hAnsi="Times New Roman"/>
          <w:bCs/>
          <w:color w:val="000000"/>
        </w:rPr>
      </w:pPr>
    </w:p>
    <w:p w14:paraId="0D507E99" w14:textId="77777777" w:rsidR="00AC6DD7" w:rsidRDefault="00AC6DD7" w:rsidP="005943A3">
      <w:pPr>
        <w:rPr>
          <w:rFonts w:ascii="Times New Roman" w:eastAsia="Times New Roman" w:hAnsi="Times New Roman"/>
          <w:bCs/>
          <w:color w:val="000000"/>
        </w:rPr>
      </w:pPr>
    </w:p>
    <w:p w14:paraId="6415687B" w14:textId="77777777" w:rsidR="00AC6DD7" w:rsidRDefault="00AC6DD7" w:rsidP="005943A3">
      <w:pPr>
        <w:rPr>
          <w:rFonts w:ascii="Times New Roman" w:eastAsia="Times New Roman" w:hAnsi="Times New Roman"/>
          <w:bCs/>
          <w:color w:val="000000"/>
        </w:rPr>
      </w:pPr>
    </w:p>
    <w:p w14:paraId="3572E98D" w14:textId="6F59013F" w:rsidR="00FE3F46" w:rsidRDefault="00AC6DD7" w:rsidP="005943A3">
      <w:pPr>
        <w:rPr>
          <w:rFonts w:ascii="Times New Roman" w:eastAsia="Times New Roman" w:hAnsi="Times New Roman"/>
          <w:bCs/>
          <w:color w:val="000000"/>
        </w:rPr>
      </w:pPr>
      <w:r w:rsidRPr="00AC6DD7">
        <w:rPr>
          <w:rFonts w:ascii="Times New Roman" w:eastAsia="Times New Roman" w:hAnsi="Times New Roman"/>
          <w:b/>
          <w:bCs/>
          <w:color w:val="000000"/>
        </w:rPr>
        <w:t>Table 15</w:t>
      </w:r>
      <w:r w:rsidR="00FE3F46">
        <w:rPr>
          <w:rFonts w:ascii="Times New Roman" w:eastAsia="Times New Roman" w:hAnsi="Times New Roman"/>
          <w:bCs/>
          <w:color w:val="000000"/>
        </w:rPr>
        <w:t>.</w:t>
      </w:r>
      <w:r w:rsidR="00423956">
        <w:rPr>
          <w:rFonts w:ascii="Times New Roman" w:eastAsia="Times New Roman" w:hAnsi="Times New Roman"/>
          <w:bCs/>
          <w:color w:val="000000"/>
        </w:rPr>
        <w:t xml:space="preserve"> </w:t>
      </w:r>
      <w:r w:rsidR="00A26079">
        <w:rPr>
          <w:rFonts w:ascii="Times New Roman" w:eastAsia="Times New Roman" w:hAnsi="Times New Roman"/>
          <w:bCs/>
          <w:color w:val="000000"/>
        </w:rPr>
        <w:t>Subfloor Pit Feature Context for Archaeological Sub-Samples</w:t>
      </w:r>
    </w:p>
    <w:p w14:paraId="7E039E0F" w14:textId="77777777" w:rsidR="00A26079" w:rsidRDefault="00A26079" w:rsidP="005943A3">
      <w:pPr>
        <w:rPr>
          <w:rFonts w:ascii="Times New Roman" w:eastAsia="Times New Roman" w:hAnsi="Times New Roman"/>
          <w:bCs/>
          <w:color w:val="000000"/>
        </w:rPr>
      </w:pPr>
    </w:p>
    <w:tbl>
      <w:tblPr>
        <w:tblStyle w:val="TableGrid"/>
        <w:tblW w:w="0" w:type="auto"/>
        <w:tblLook w:val="04A0" w:firstRow="1" w:lastRow="0" w:firstColumn="1" w:lastColumn="0" w:noHBand="0" w:noVBand="1"/>
      </w:tblPr>
      <w:tblGrid>
        <w:gridCol w:w="1720"/>
        <w:gridCol w:w="1300"/>
        <w:gridCol w:w="1460"/>
        <w:gridCol w:w="880"/>
      </w:tblGrid>
      <w:tr w:rsidR="00A26079" w:rsidRPr="00A26079" w14:paraId="1F14CF40" w14:textId="77777777" w:rsidTr="002A7C05">
        <w:trPr>
          <w:trHeight w:val="530"/>
        </w:trPr>
        <w:tc>
          <w:tcPr>
            <w:tcW w:w="1720" w:type="dxa"/>
            <w:shd w:val="clear" w:color="auto" w:fill="FF6666"/>
            <w:noWrap/>
            <w:vAlign w:val="center"/>
            <w:hideMark/>
          </w:tcPr>
          <w:p w14:paraId="43916015" w14:textId="77777777" w:rsidR="00A26079" w:rsidRPr="00A26079" w:rsidRDefault="00A26079" w:rsidP="002A7C05">
            <w:pPr>
              <w:jc w:val="center"/>
              <w:rPr>
                <w:rFonts w:ascii="Times New Roman" w:eastAsia="Times New Roman" w:hAnsi="Times New Roman"/>
                <w:b/>
                <w:bCs/>
                <w:color w:val="000000"/>
                <w:sz w:val="20"/>
                <w:szCs w:val="20"/>
              </w:rPr>
            </w:pPr>
            <w:r w:rsidRPr="00A26079">
              <w:rPr>
                <w:rFonts w:ascii="Times New Roman" w:eastAsia="Times New Roman" w:hAnsi="Times New Roman"/>
                <w:b/>
                <w:bCs/>
                <w:color w:val="000000"/>
                <w:sz w:val="20"/>
                <w:szCs w:val="20"/>
              </w:rPr>
              <w:t>Observation</w:t>
            </w:r>
          </w:p>
        </w:tc>
        <w:tc>
          <w:tcPr>
            <w:tcW w:w="1300" w:type="dxa"/>
            <w:shd w:val="clear" w:color="auto" w:fill="FF6666"/>
            <w:noWrap/>
            <w:vAlign w:val="center"/>
            <w:hideMark/>
          </w:tcPr>
          <w:p w14:paraId="3B1FE7B6" w14:textId="77777777" w:rsidR="00A26079" w:rsidRPr="00A26079" w:rsidRDefault="00A26079" w:rsidP="002A7C05">
            <w:pPr>
              <w:jc w:val="center"/>
              <w:rPr>
                <w:rFonts w:ascii="Times New Roman" w:eastAsia="Times New Roman" w:hAnsi="Times New Roman"/>
                <w:b/>
                <w:bCs/>
                <w:color w:val="000000"/>
                <w:sz w:val="20"/>
                <w:szCs w:val="20"/>
              </w:rPr>
            </w:pPr>
            <w:r w:rsidRPr="00A26079">
              <w:rPr>
                <w:rFonts w:ascii="Times New Roman" w:eastAsia="Times New Roman" w:hAnsi="Times New Roman"/>
                <w:b/>
                <w:bCs/>
                <w:color w:val="000000"/>
                <w:sz w:val="20"/>
                <w:szCs w:val="20"/>
              </w:rPr>
              <w:t>Context</w:t>
            </w:r>
          </w:p>
        </w:tc>
        <w:tc>
          <w:tcPr>
            <w:tcW w:w="1460" w:type="dxa"/>
            <w:shd w:val="clear" w:color="auto" w:fill="FF6666"/>
            <w:noWrap/>
            <w:vAlign w:val="center"/>
            <w:hideMark/>
          </w:tcPr>
          <w:p w14:paraId="5209020A" w14:textId="77777777" w:rsidR="00A26079" w:rsidRPr="00A26079" w:rsidRDefault="00A26079" w:rsidP="002A7C05">
            <w:pPr>
              <w:jc w:val="center"/>
              <w:rPr>
                <w:rFonts w:ascii="Times New Roman" w:eastAsia="Times New Roman" w:hAnsi="Times New Roman"/>
                <w:b/>
                <w:bCs/>
                <w:color w:val="000000"/>
                <w:sz w:val="20"/>
                <w:szCs w:val="20"/>
              </w:rPr>
            </w:pPr>
            <w:r w:rsidRPr="00A26079">
              <w:rPr>
                <w:rFonts w:ascii="Times New Roman" w:eastAsia="Times New Roman" w:hAnsi="Times New Roman"/>
                <w:b/>
                <w:bCs/>
                <w:color w:val="000000"/>
                <w:sz w:val="20"/>
                <w:szCs w:val="20"/>
              </w:rPr>
              <w:t>HF Sample</w:t>
            </w:r>
          </w:p>
        </w:tc>
        <w:tc>
          <w:tcPr>
            <w:tcW w:w="880" w:type="dxa"/>
            <w:shd w:val="clear" w:color="auto" w:fill="FF6666"/>
            <w:noWrap/>
            <w:vAlign w:val="center"/>
            <w:hideMark/>
          </w:tcPr>
          <w:p w14:paraId="3EA01A11" w14:textId="77777777" w:rsidR="00A26079" w:rsidRPr="00A26079" w:rsidRDefault="00A26079" w:rsidP="002A7C05">
            <w:pPr>
              <w:jc w:val="center"/>
              <w:rPr>
                <w:rFonts w:ascii="Times New Roman" w:eastAsia="Times New Roman" w:hAnsi="Times New Roman"/>
                <w:b/>
                <w:bCs/>
                <w:color w:val="000000"/>
                <w:sz w:val="20"/>
                <w:szCs w:val="20"/>
              </w:rPr>
            </w:pPr>
            <w:r w:rsidRPr="00A26079">
              <w:rPr>
                <w:rFonts w:ascii="Times New Roman" w:eastAsia="Times New Roman" w:hAnsi="Times New Roman"/>
                <w:b/>
                <w:bCs/>
                <w:color w:val="000000"/>
                <w:sz w:val="20"/>
                <w:szCs w:val="20"/>
              </w:rPr>
              <w:t>portion</w:t>
            </w:r>
          </w:p>
        </w:tc>
      </w:tr>
      <w:tr w:rsidR="00A26079" w:rsidRPr="00A26079" w14:paraId="32492C9A" w14:textId="77777777" w:rsidTr="00A26079">
        <w:trPr>
          <w:trHeight w:val="300"/>
        </w:trPr>
        <w:tc>
          <w:tcPr>
            <w:tcW w:w="1720" w:type="dxa"/>
            <w:noWrap/>
            <w:hideMark/>
          </w:tcPr>
          <w:p w14:paraId="7C5F9241" w14:textId="77777777" w:rsidR="00A26079" w:rsidRPr="00A26079" w:rsidRDefault="00A26079" w:rsidP="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Unknown 91</w:t>
            </w:r>
          </w:p>
        </w:tc>
        <w:tc>
          <w:tcPr>
            <w:tcW w:w="1300" w:type="dxa"/>
            <w:noWrap/>
            <w:hideMark/>
          </w:tcPr>
          <w:p w14:paraId="797AB6CE"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2352 V/4</w:t>
            </w:r>
          </w:p>
        </w:tc>
        <w:tc>
          <w:tcPr>
            <w:tcW w:w="1460" w:type="dxa"/>
            <w:noWrap/>
            <w:hideMark/>
          </w:tcPr>
          <w:p w14:paraId="73C3EBF4"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whole egg</w:t>
            </w:r>
          </w:p>
        </w:tc>
        <w:tc>
          <w:tcPr>
            <w:tcW w:w="880" w:type="dxa"/>
            <w:noWrap/>
            <w:hideMark/>
          </w:tcPr>
          <w:p w14:paraId="3E3FD7DE"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.2</w:t>
            </w:r>
          </w:p>
        </w:tc>
      </w:tr>
      <w:tr w:rsidR="00A26079" w:rsidRPr="00A26079" w14:paraId="5C9F05D1" w14:textId="77777777" w:rsidTr="00A26079">
        <w:trPr>
          <w:trHeight w:val="300"/>
        </w:trPr>
        <w:tc>
          <w:tcPr>
            <w:tcW w:w="1720" w:type="dxa"/>
            <w:noWrap/>
            <w:hideMark/>
          </w:tcPr>
          <w:p w14:paraId="3C40D854" w14:textId="77777777" w:rsidR="00A26079" w:rsidRPr="00A26079" w:rsidRDefault="00A26079" w:rsidP="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Unknown 92</w:t>
            </w:r>
          </w:p>
        </w:tc>
        <w:tc>
          <w:tcPr>
            <w:tcW w:w="1300" w:type="dxa"/>
            <w:noWrap/>
            <w:hideMark/>
          </w:tcPr>
          <w:p w14:paraId="1EB7D3D4"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2352 R/4</w:t>
            </w:r>
          </w:p>
        </w:tc>
        <w:tc>
          <w:tcPr>
            <w:tcW w:w="1460" w:type="dxa"/>
            <w:noWrap/>
            <w:hideMark/>
          </w:tcPr>
          <w:p w14:paraId="0D46202B"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HF #160</w:t>
            </w:r>
          </w:p>
        </w:tc>
        <w:tc>
          <w:tcPr>
            <w:tcW w:w="880" w:type="dxa"/>
            <w:noWrap/>
            <w:hideMark/>
          </w:tcPr>
          <w:p w14:paraId="564CD548"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.3</w:t>
            </w:r>
          </w:p>
        </w:tc>
      </w:tr>
      <w:tr w:rsidR="00A26079" w:rsidRPr="00A26079" w14:paraId="24F5B90D" w14:textId="77777777" w:rsidTr="00A26079">
        <w:trPr>
          <w:trHeight w:val="300"/>
        </w:trPr>
        <w:tc>
          <w:tcPr>
            <w:tcW w:w="1720" w:type="dxa"/>
            <w:noWrap/>
            <w:hideMark/>
          </w:tcPr>
          <w:p w14:paraId="5BAF1AE2" w14:textId="77777777" w:rsidR="00A26079" w:rsidRPr="00A26079" w:rsidRDefault="00A26079" w:rsidP="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Unknown 93</w:t>
            </w:r>
          </w:p>
        </w:tc>
        <w:tc>
          <w:tcPr>
            <w:tcW w:w="1300" w:type="dxa"/>
            <w:noWrap/>
            <w:hideMark/>
          </w:tcPr>
          <w:p w14:paraId="67A748E2"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2352 W/4</w:t>
            </w:r>
          </w:p>
        </w:tc>
        <w:tc>
          <w:tcPr>
            <w:tcW w:w="1460" w:type="dxa"/>
            <w:noWrap/>
            <w:hideMark/>
          </w:tcPr>
          <w:p w14:paraId="17A3FED0"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HF #161</w:t>
            </w:r>
          </w:p>
        </w:tc>
        <w:tc>
          <w:tcPr>
            <w:tcW w:w="880" w:type="dxa"/>
            <w:noWrap/>
            <w:hideMark/>
          </w:tcPr>
          <w:p w14:paraId="09733CF2"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.3</w:t>
            </w:r>
          </w:p>
        </w:tc>
      </w:tr>
      <w:tr w:rsidR="00A26079" w:rsidRPr="00A26079" w14:paraId="3EA9AFCB" w14:textId="77777777" w:rsidTr="00A26079">
        <w:trPr>
          <w:trHeight w:val="300"/>
        </w:trPr>
        <w:tc>
          <w:tcPr>
            <w:tcW w:w="1720" w:type="dxa"/>
            <w:noWrap/>
            <w:hideMark/>
          </w:tcPr>
          <w:p w14:paraId="01C8F6DA" w14:textId="77777777" w:rsidR="00A26079" w:rsidRPr="00A26079" w:rsidRDefault="00A26079" w:rsidP="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Unknown 94</w:t>
            </w:r>
          </w:p>
        </w:tc>
        <w:tc>
          <w:tcPr>
            <w:tcW w:w="1300" w:type="dxa"/>
            <w:noWrap/>
            <w:hideMark/>
          </w:tcPr>
          <w:p w14:paraId="15B2B57B"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2352 W/4</w:t>
            </w:r>
          </w:p>
        </w:tc>
        <w:tc>
          <w:tcPr>
            <w:tcW w:w="1460" w:type="dxa"/>
            <w:noWrap/>
            <w:hideMark/>
          </w:tcPr>
          <w:p w14:paraId="03E8F094"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#176</w:t>
            </w:r>
          </w:p>
        </w:tc>
        <w:tc>
          <w:tcPr>
            <w:tcW w:w="880" w:type="dxa"/>
            <w:noWrap/>
            <w:hideMark/>
          </w:tcPr>
          <w:p w14:paraId="1A620D6C"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.1</w:t>
            </w:r>
          </w:p>
        </w:tc>
      </w:tr>
      <w:tr w:rsidR="00A26079" w:rsidRPr="00A26079" w14:paraId="457CCF6C" w14:textId="77777777" w:rsidTr="00A26079">
        <w:trPr>
          <w:trHeight w:val="300"/>
        </w:trPr>
        <w:tc>
          <w:tcPr>
            <w:tcW w:w="1720" w:type="dxa"/>
            <w:noWrap/>
            <w:hideMark/>
          </w:tcPr>
          <w:p w14:paraId="0EC9C422" w14:textId="77777777" w:rsidR="00A26079" w:rsidRPr="00A26079" w:rsidRDefault="00A26079" w:rsidP="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Unknown 95</w:t>
            </w:r>
          </w:p>
        </w:tc>
        <w:tc>
          <w:tcPr>
            <w:tcW w:w="1300" w:type="dxa"/>
            <w:noWrap/>
            <w:hideMark/>
          </w:tcPr>
          <w:p w14:paraId="6D760778"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2352 W/4</w:t>
            </w:r>
          </w:p>
        </w:tc>
        <w:tc>
          <w:tcPr>
            <w:tcW w:w="1460" w:type="dxa"/>
            <w:noWrap/>
            <w:hideMark/>
          </w:tcPr>
          <w:p w14:paraId="64096C7F"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#182</w:t>
            </w:r>
          </w:p>
        </w:tc>
        <w:tc>
          <w:tcPr>
            <w:tcW w:w="880" w:type="dxa"/>
            <w:noWrap/>
            <w:hideMark/>
          </w:tcPr>
          <w:p w14:paraId="58941F2C"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.2</w:t>
            </w:r>
          </w:p>
        </w:tc>
      </w:tr>
      <w:tr w:rsidR="00A26079" w:rsidRPr="00A26079" w14:paraId="26D31822" w14:textId="77777777" w:rsidTr="00A26079">
        <w:trPr>
          <w:trHeight w:val="300"/>
        </w:trPr>
        <w:tc>
          <w:tcPr>
            <w:tcW w:w="1720" w:type="dxa"/>
            <w:noWrap/>
            <w:hideMark/>
          </w:tcPr>
          <w:p w14:paraId="602E4669" w14:textId="77777777" w:rsidR="00A26079" w:rsidRPr="00A26079" w:rsidRDefault="00A26079" w:rsidP="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Unknown 96</w:t>
            </w:r>
          </w:p>
        </w:tc>
        <w:tc>
          <w:tcPr>
            <w:tcW w:w="1300" w:type="dxa"/>
            <w:noWrap/>
            <w:hideMark/>
          </w:tcPr>
          <w:p w14:paraId="6A5024BA"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2352 V/4</w:t>
            </w:r>
          </w:p>
        </w:tc>
        <w:tc>
          <w:tcPr>
            <w:tcW w:w="1460" w:type="dxa"/>
            <w:noWrap/>
            <w:hideMark/>
          </w:tcPr>
          <w:p w14:paraId="1F9DD3B5"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#192</w:t>
            </w:r>
          </w:p>
        </w:tc>
        <w:tc>
          <w:tcPr>
            <w:tcW w:w="880" w:type="dxa"/>
            <w:noWrap/>
            <w:hideMark/>
          </w:tcPr>
          <w:p w14:paraId="04CF7BF5"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.11</w:t>
            </w:r>
          </w:p>
        </w:tc>
      </w:tr>
      <w:tr w:rsidR="00A26079" w:rsidRPr="00A26079" w14:paraId="4AEA2B8F" w14:textId="77777777" w:rsidTr="00A26079">
        <w:trPr>
          <w:trHeight w:val="300"/>
        </w:trPr>
        <w:tc>
          <w:tcPr>
            <w:tcW w:w="1720" w:type="dxa"/>
            <w:noWrap/>
            <w:hideMark/>
          </w:tcPr>
          <w:p w14:paraId="0B5197B0" w14:textId="77777777" w:rsidR="00A26079" w:rsidRPr="00A26079" w:rsidRDefault="00A26079" w:rsidP="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Unknown 97</w:t>
            </w:r>
          </w:p>
        </w:tc>
        <w:tc>
          <w:tcPr>
            <w:tcW w:w="1300" w:type="dxa"/>
            <w:noWrap/>
            <w:hideMark/>
          </w:tcPr>
          <w:p w14:paraId="5434EB6A"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2352 V/4</w:t>
            </w:r>
          </w:p>
        </w:tc>
        <w:tc>
          <w:tcPr>
            <w:tcW w:w="1460" w:type="dxa"/>
            <w:noWrap/>
            <w:hideMark/>
          </w:tcPr>
          <w:p w14:paraId="0D382F5B"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#193 HF</w:t>
            </w:r>
          </w:p>
        </w:tc>
        <w:tc>
          <w:tcPr>
            <w:tcW w:w="880" w:type="dxa"/>
            <w:noWrap/>
            <w:hideMark/>
          </w:tcPr>
          <w:p w14:paraId="3F7D7479"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.15</w:t>
            </w:r>
          </w:p>
        </w:tc>
      </w:tr>
      <w:tr w:rsidR="00A26079" w:rsidRPr="00A26079" w14:paraId="76D43D2C" w14:textId="77777777" w:rsidTr="00A26079">
        <w:trPr>
          <w:trHeight w:val="300"/>
        </w:trPr>
        <w:tc>
          <w:tcPr>
            <w:tcW w:w="1720" w:type="dxa"/>
            <w:noWrap/>
            <w:hideMark/>
          </w:tcPr>
          <w:p w14:paraId="1495F27B" w14:textId="77777777" w:rsidR="00A26079" w:rsidRPr="00A26079" w:rsidRDefault="00A26079" w:rsidP="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Unknown 98</w:t>
            </w:r>
          </w:p>
        </w:tc>
        <w:tc>
          <w:tcPr>
            <w:tcW w:w="1300" w:type="dxa"/>
            <w:noWrap/>
            <w:hideMark/>
          </w:tcPr>
          <w:p w14:paraId="578410E1"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2352 V/4</w:t>
            </w:r>
          </w:p>
        </w:tc>
        <w:tc>
          <w:tcPr>
            <w:tcW w:w="1460" w:type="dxa"/>
            <w:noWrap/>
            <w:hideMark/>
          </w:tcPr>
          <w:p w14:paraId="00886A6C"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#200</w:t>
            </w:r>
          </w:p>
        </w:tc>
        <w:tc>
          <w:tcPr>
            <w:tcW w:w="880" w:type="dxa"/>
            <w:noWrap/>
            <w:hideMark/>
          </w:tcPr>
          <w:p w14:paraId="0C676D2E"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.4</w:t>
            </w:r>
          </w:p>
        </w:tc>
      </w:tr>
      <w:tr w:rsidR="00A26079" w:rsidRPr="00A26079" w14:paraId="4D8DDAB7" w14:textId="77777777" w:rsidTr="00A26079">
        <w:trPr>
          <w:trHeight w:val="300"/>
        </w:trPr>
        <w:tc>
          <w:tcPr>
            <w:tcW w:w="1720" w:type="dxa"/>
            <w:noWrap/>
            <w:hideMark/>
          </w:tcPr>
          <w:p w14:paraId="473BC6EB" w14:textId="77777777" w:rsidR="00A26079" w:rsidRPr="00A26079" w:rsidRDefault="00A26079" w:rsidP="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Unknown 99</w:t>
            </w:r>
          </w:p>
        </w:tc>
        <w:tc>
          <w:tcPr>
            <w:tcW w:w="1300" w:type="dxa"/>
            <w:noWrap/>
            <w:hideMark/>
          </w:tcPr>
          <w:p w14:paraId="5B4B0641"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 xml:space="preserve">2352 Z/4 </w:t>
            </w:r>
          </w:p>
        </w:tc>
        <w:tc>
          <w:tcPr>
            <w:tcW w:w="1460" w:type="dxa"/>
            <w:noWrap/>
            <w:hideMark/>
          </w:tcPr>
          <w:p w14:paraId="683BC021"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#221</w:t>
            </w:r>
          </w:p>
        </w:tc>
        <w:tc>
          <w:tcPr>
            <w:tcW w:w="880" w:type="dxa"/>
            <w:noWrap/>
            <w:hideMark/>
          </w:tcPr>
          <w:p w14:paraId="5746ADFE"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.1</w:t>
            </w:r>
          </w:p>
        </w:tc>
      </w:tr>
      <w:tr w:rsidR="00A26079" w:rsidRPr="00A26079" w14:paraId="556D3661" w14:textId="77777777" w:rsidTr="00A26079">
        <w:trPr>
          <w:trHeight w:val="300"/>
        </w:trPr>
        <w:tc>
          <w:tcPr>
            <w:tcW w:w="1720" w:type="dxa"/>
            <w:noWrap/>
            <w:hideMark/>
          </w:tcPr>
          <w:p w14:paraId="560C7878" w14:textId="77777777" w:rsidR="00A26079" w:rsidRPr="00A26079" w:rsidRDefault="00A26079" w:rsidP="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Unknown 100</w:t>
            </w:r>
          </w:p>
        </w:tc>
        <w:tc>
          <w:tcPr>
            <w:tcW w:w="1300" w:type="dxa"/>
            <w:noWrap/>
            <w:hideMark/>
          </w:tcPr>
          <w:p w14:paraId="37767334"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2352 AA/4</w:t>
            </w:r>
          </w:p>
        </w:tc>
        <w:tc>
          <w:tcPr>
            <w:tcW w:w="1460" w:type="dxa"/>
            <w:noWrap/>
            <w:hideMark/>
          </w:tcPr>
          <w:p w14:paraId="562E6309"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#267</w:t>
            </w:r>
          </w:p>
        </w:tc>
        <w:tc>
          <w:tcPr>
            <w:tcW w:w="880" w:type="dxa"/>
            <w:noWrap/>
            <w:hideMark/>
          </w:tcPr>
          <w:p w14:paraId="4C9A459B"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.1</w:t>
            </w:r>
          </w:p>
        </w:tc>
      </w:tr>
      <w:tr w:rsidR="00A26079" w:rsidRPr="00A26079" w14:paraId="0C635DAB" w14:textId="77777777" w:rsidTr="00A26079">
        <w:trPr>
          <w:trHeight w:val="300"/>
        </w:trPr>
        <w:tc>
          <w:tcPr>
            <w:tcW w:w="1720" w:type="dxa"/>
            <w:noWrap/>
            <w:hideMark/>
          </w:tcPr>
          <w:p w14:paraId="59CC16BB" w14:textId="77777777" w:rsidR="00A26079" w:rsidRPr="00A26079" w:rsidRDefault="00A26079" w:rsidP="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Unknown 101</w:t>
            </w:r>
          </w:p>
        </w:tc>
        <w:tc>
          <w:tcPr>
            <w:tcW w:w="1300" w:type="dxa"/>
            <w:noWrap/>
            <w:hideMark/>
          </w:tcPr>
          <w:p w14:paraId="0590E891"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 xml:space="preserve">2352 BB/4 </w:t>
            </w:r>
          </w:p>
        </w:tc>
        <w:tc>
          <w:tcPr>
            <w:tcW w:w="1460" w:type="dxa"/>
            <w:noWrap/>
            <w:hideMark/>
          </w:tcPr>
          <w:p w14:paraId="2336B3FB"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HF 226</w:t>
            </w:r>
          </w:p>
        </w:tc>
        <w:tc>
          <w:tcPr>
            <w:tcW w:w="880" w:type="dxa"/>
            <w:noWrap/>
            <w:hideMark/>
          </w:tcPr>
          <w:p w14:paraId="04A36B98"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.11</w:t>
            </w:r>
          </w:p>
        </w:tc>
      </w:tr>
      <w:tr w:rsidR="00A26079" w:rsidRPr="00A26079" w14:paraId="715C90D5" w14:textId="77777777" w:rsidTr="00A26079">
        <w:trPr>
          <w:trHeight w:val="300"/>
        </w:trPr>
        <w:tc>
          <w:tcPr>
            <w:tcW w:w="1720" w:type="dxa"/>
            <w:noWrap/>
            <w:hideMark/>
          </w:tcPr>
          <w:p w14:paraId="5B0D2C7B" w14:textId="77777777" w:rsidR="00A26079" w:rsidRPr="00A26079" w:rsidRDefault="00A26079" w:rsidP="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Unknown 102</w:t>
            </w:r>
          </w:p>
        </w:tc>
        <w:tc>
          <w:tcPr>
            <w:tcW w:w="1300" w:type="dxa"/>
            <w:noWrap/>
            <w:hideMark/>
          </w:tcPr>
          <w:p w14:paraId="23704FD7"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 xml:space="preserve">2352 BB/4 </w:t>
            </w:r>
          </w:p>
        </w:tc>
        <w:tc>
          <w:tcPr>
            <w:tcW w:w="1460" w:type="dxa"/>
            <w:noWrap/>
            <w:hideMark/>
          </w:tcPr>
          <w:p w14:paraId="26B3A6D3"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HF 227</w:t>
            </w:r>
          </w:p>
        </w:tc>
        <w:tc>
          <w:tcPr>
            <w:tcW w:w="880" w:type="dxa"/>
            <w:noWrap/>
            <w:hideMark/>
          </w:tcPr>
          <w:p w14:paraId="5513BD93"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.9</w:t>
            </w:r>
          </w:p>
        </w:tc>
      </w:tr>
      <w:tr w:rsidR="00A26079" w:rsidRPr="00A26079" w14:paraId="6376D851" w14:textId="77777777" w:rsidTr="00A26079">
        <w:trPr>
          <w:trHeight w:val="300"/>
        </w:trPr>
        <w:tc>
          <w:tcPr>
            <w:tcW w:w="1720" w:type="dxa"/>
            <w:noWrap/>
            <w:hideMark/>
          </w:tcPr>
          <w:p w14:paraId="072D32D2" w14:textId="77777777" w:rsidR="00A26079" w:rsidRPr="00A26079" w:rsidRDefault="00A26079" w:rsidP="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Unknown 103</w:t>
            </w:r>
          </w:p>
        </w:tc>
        <w:tc>
          <w:tcPr>
            <w:tcW w:w="1300" w:type="dxa"/>
            <w:noWrap/>
            <w:hideMark/>
          </w:tcPr>
          <w:p w14:paraId="6C034414"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 xml:space="preserve">2352 BB/4 </w:t>
            </w:r>
          </w:p>
        </w:tc>
        <w:tc>
          <w:tcPr>
            <w:tcW w:w="1460" w:type="dxa"/>
            <w:noWrap/>
            <w:hideMark/>
          </w:tcPr>
          <w:p w14:paraId="5457B065"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HF 227</w:t>
            </w:r>
          </w:p>
        </w:tc>
        <w:tc>
          <w:tcPr>
            <w:tcW w:w="880" w:type="dxa"/>
            <w:noWrap/>
            <w:hideMark/>
          </w:tcPr>
          <w:p w14:paraId="4316F9B8"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.40</w:t>
            </w:r>
          </w:p>
        </w:tc>
      </w:tr>
      <w:tr w:rsidR="00A26079" w:rsidRPr="00A26079" w14:paraId="3A2ABCB6" w14:textId="77777777" w:rsidTr="00A26079">
        <w:trPr>
          <w:trHeight w:val="300"/>
        </w:trPr>
        <w:tc>
          <w:tcPr>
            <w:tcW w:w="1720" w:type="dxa"/>
            <w:noWrap/>
            <w:hideMark/>
          </w:tcPr>
          <w:p w14:paraId="61557869" w14:textId="77777777" w:rsidR="00A26079" w:rsidRPr="00A26079" w:rsidRDefault="00A26079" w:rsidP="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Unknown 104</w:t>
            </w:r>
          </w:p>
        </w:tc>
        <w:tc>
          <w:tcPr>
            <w:tcW w:w="1300" w:type="dxa"/>
            <w:noWrap/>
            <w:hideMark/>
          </w:tcPr>
          <w:p w14:paraId="26F93DF2"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 xml:space="preserve">2352 BB/4 </w:t>
            </w:r>
          </w:p>
        </w:tc>
        <w:tc>
          <w:tcPr>
            <w:tcW w:w="1460" w:type="dxa"/>
            <w:noWrap/>
            <w:hideMark/>
          </w:tcPr>
          <w:p w14:paraId="42CA32AC"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HF 228</w:t>
            </w:r>
          </w:p>
        </w:tc>
        <w:tc>
          <w:tcPr>
            <w:tcW w:w="880" w:type="dxa"/>
            <w:noWrap/>
            <w:hideMark/>
          </w:tcPr>
          <w:p w14:paraId="6206CE71"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.1</w:t>
            </w:r>
          </w:p>
        </w:tc>
      </w:tr>
      <w:tr w:rsidR="00A26079" w:rsidRPr="00A26079" w14:paraId="757482D8" w14:textId="77777777" w:rsidTr="00A26079">
        <w:trPr>
          <w:trHeight w:val="300"/>
        </w:trPr>
        <w:tc>
          <w:tcPr>
            <w:tcW w:w="1720" w:type="dxa"/>
            <w:noWrap/>
            <w:hideMark/>
          </w:tcPr>
          <w:p w14:paraId="14966F08" w14:textId="77777777" w:rsidR="00A26079" w:rsidRPr="00A26079" w:rsidRDefault="00A26079" w:rsidP="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Unknown 105</w:t>
            </w:r>
          </w:p>
        </w:tc>
        <w:tc>
          <w:tcPr>
            <w:tcW w:w="1300" w:type="dxa"/>
            <w:noWrap/>
            <w:hideMark/>
          </w:tcPr>
          <w:p w14:paraId="6A2E425F"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2352 BB/4</w:t>
            </w:r>
          </w:p>
        </w:tc>
        <w:tc>
          <w:tcPr>
            <w:tcW w:w="1460" w:type="dxa"/>
            <w:noWrap/>
            <w:hideMark/>
          </w:tcPr>
          <w:p w14:paraId="0BB526C2"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#231</w:t>
            </w:r>
          </w:p>
        </w:tc>
        <w:tc>
          <w:tcPr>
            <w:tcW w:w="880" w:type="dxa"/>
            <w:noWrap/>
            <w:hideMark/>
          </w:tcPr>
          <w:p w14:paraId="3F9C97B3"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.21</w:t>
            </w:r>
          </w:p>
        </w:tc>
      </w:tr>
      <w:tr w:rsidR="00A26079" w:rsidRPr="00A26079" w14:paraId="757752BD" w14:textId="77777777" w:rsidTr="00A26079">
        <w:trPr>
          <w:trHeight w:val="300"/>
        </w:trPr>
        <w:tc>
          <w:tcPr>
            <w:tcW w:w="1720" w:type="dxa"/>
            <w:noWrap/>
            <w:hideMark/>
          </w:tcPr>
          <w:p w14:paraId="11CC89FD" w14:textId="77777777" w:rsidR="00A26079" w:rsidRPr="00A26079" w:rsidRDefault="00A26079" w:rsidP="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Unknown 106</w:t>
            </w:r>
          </w:p>
        </w:tc>
        <w:tc>
          <w:tcPr>
            <w:tcW w:w="1300" w:type="dxa"/>
            <w:noWrap/>
            <w:hideMark/>
          </w:tcPr>
          <w:p w14:paraId="6ED66994"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2352 BB/4</w:t>
            </w:r>
          </w:p>
        </w:tc>
        <w:tc>
          <w:tcPr>
            <w:tcW w:w="1460" w:type="dxa"/>
            <w:noWrap/>
            <w:hideMark/>
          </w:tcPr>
          <w:p w14:paraId="329D3539"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HF 236</w:t>
            </w:r>
          </w:p>
        </w:tc>
        <w:tc>
          <w:tcPr>
            <w:tcW w:w="880" w:type="dxa"/>
            <w:noWrap/>
            <w:hideMark/>
          </w:tcPr>
          <w:p w14:paraId="540F9942"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.14</w:t>
            </w:r>
          </w:p>
        </w:tc>
      </w:tr>
      <w:tr w:rsidR="00A26079" w:rsidRPr="00A26079" w14:paraId="41DF93AE" w14:textId="77777777" w:rsidTr="00A26079">
        <w:trPr>
          <w:trHeight w:val="300"/>
        </w:trPr>
        <w:tc>
          <w:tcPr>
            <w:tcW w:w="1720" w:type="dxa"/>
            <w:noWrap/>
            <w:hideMark/>
          </w:tcPr>
          <w:p w14:paraId="7DAE0DB9" w14:textId="77777777" w:rsidR="00A26079" w:rsidRPr="00A26079" w:rsidRDefault="00A26079" w:rsidP="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Unknown 107</w:t>
            </w:r>
          </w:p>
        </w:tc>
        <w:tc>
          <w:tcPr>
            <w:tcW w:w="1300" w:type="dxa"/>
            <w:noWrap/>
            <w:hideMark/>
          </w:tcPr>
          <w:p w14:paraId="19517629"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2352 BB/4</w:t>
            </w:r>
          </w:p>
        </w:tc>
        <w:tc>
          <w:tcPr>
            <w:tcW w:w="1460" w:type="dxa"/>
            <w:noWrap/>
            <w:hideMark/>
          </w:tcPr>
          <w:p w14:paraId="652EB16C"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#251</w:t>
            </w:r>
          </w:p>
        </w:tc>
        <w:tc>
          <w:tcPr>
            <w:tcW w:w="880" w:type="dxa"/>
            <w:noWrap/>
            <w:hideMark/>
          </w:tcPr>
          <w:p w14:paraId="4B5974B8"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.12</w:t>
            </w:r>
          </w:p>
        </w:tc>
      </w:tr>
      <w:tr w:rsidR="00A26079" w:rsidRPr="00A26079" w14:paraId="1D81DF47" w14:textId="77777777" w:rsidTr="00A26079">
        <w:trPr>
          <w:trHeight w:val="300"/>
        </w:trPr>
        <w:tc>
          <w:tcPr>
            <w:tcW w:w="1720" w:type="dxa"/>
            <w:noWrap/>
            <w:hideMark/>
          </w:tcPr>
          <w:p w14:paraId="39315613" w14:textId="77777777" w:rsidR="00A26079" w:rsidRPr="00A26079" w:rsidRDefault="00A26079" w:rsidP="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Unknown 108</w:t>
            </w:r>
          </w:p>
        </w:tc>
        <w:tc>
          <w:tcPr>
            <w:tcW w:w="1300" w:type="dxa"/>
            <w:noWrap/>
            <w:hideMark/>
          </w:tcPr>
          <w:p w14:paraId="34BFE4E7"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2352 BB/4</w:t>
            </w:r>
          </w:p>
        </w:tc>
        <w:tc>
          <w:tcPr>
            <w:tcW w:w="1460" w:type="dxa"/>
            <w:noWrap/>
            <w:hideMark/>
          </w:tcPr>
          <w:p w14:paraId="40BD4F21"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HF 255</w:t>
            </w:r>
          </w:p>
        </w:tc>
        <w:tc>
          <w:tcPr>
            <w:tcW w:w="880" w:type="dxa"/>
            <w:noWrap/>
            <w:hideMark/>
          </w:tcPr>
          <w:p w14:paraId="39917D54"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.17</w:t>
            </w:r>
          </w:p>
        </w:tc>
      </w:tr>
      <w:tr w:rsidR="00A26079" w:rsidRPr="00A26079" w14:paraId="3899A7DC" w14:textId="77777777" w:rsidTr="00A26079">
        <w:trPr>
          <w:trHeight w:val="300"/>
        </w:trPr>
        <w:tc>
          <w:tcPr>
            <w:tcW w:w="1720" w:type="dxa"/>
            <w:noWrap/>
            <w:hideMark/>
          </w:tcPr>
          <w:p w14:paraId="1A5F5F84" w14:textId="77777777" w:rsidR="00A26079" w:rsidRPr="00A26079" w:rsidRDefault="00A26079" w:rsidP="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Unknown 109</w:t>
            </w:r>
          </w:p>
        </w:tc>
        <w:tc>
          <w:tcPr>
            <w:tcW w:w="1300" w:type="dxa"/>
            <w:noWrap/>
            <w:hideMark/>
          </w:tcPr>
          <w:p w14:paraId="57E011AF"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2352 BB/4</w:t>
            </w:r>
          </w:p>
        </w:tc>
        <w:tc>
          <w:tcPr>
            <w:tcW w:w="1460" w:type="dxa"/>
            <w:noWrap/>
            <w:hideMark/>
          </w:tcPr>
          <w:p w14:paraId="4A135265"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HF 257</w:t>
            </w:r>
          </w:p>
        </w:tc>
        <w:tc>
          <w:tcPr>
            <w:tcW w:w="880" w:type="dxa"/>
            <w:noWrap/>
            <w:hideMark/>
          </w:tcPr>
          <w:p w14:paraId="624CD524"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.3</w:t>
            </w:r>
          </w:p>
        </w:tc>
      </w:tr>
      <w:tr w:rsidR="00A26079" w:rsidRPr="00A26079" w14:paraId="5A5DB389" w14:textId="77777777" w:rsidTr="00A26079">
        <w:trPr>
          <w:trHeight w:val="300"/>
        </w:trPr>
        <w:tc>
          <w:tcPr>
            <w:tcW w:w="1720" w:type="dxa"/>
            <w:noWrap/>
            <w:hideMark/>
          </w:tcPr>
          <w:p w14:paraId="79C97E55" w14:textId="77777777" w:rsidR="00A26079" w:rsidRPr="00A26079" w:rsidRDefault="00A26079" w:rsidP="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Unknown 110</w:t>
            </w:r>
          </w:p>
        </w:tc>
        <w:tc>
          <w:tcPr>
            <w:tcW w:w="1300" w:type="dxa"/>
            <w:noWrap/>
            <w:hideMark/>
          </w:tcPr>
          <w:p w14:paraId="420073CC"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2352 BB/4</w:t>
            </w:r>
          </w:p>
        </w:tc>
        <w:tc>
          <w:tcPr>
            <w:tcW w:w="1460" w:type="dxa"/>
            <w:noWrap/>
            <w:hideMark/>
          </w:tcPr>
          <w:p w14:paraId="266728C3"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HF 262</w:t>
            </w:r>
          </w:p>
        </w:tc>
        <w:tc>
          <w:tcPr>
            <w:tcW w:w="880" w:type="dxa"/>
            <w:noWrap/>
            <w:hideMark/>
          </w:tcPr>
          <w:p w14:paraId="5E937789" w14:textId="77777777" w:rsidR="00A26079" w:rsidRPr="00A26079" w:rsidRDefault="00A26079">
            <w:pPr>
              <w:rPr>
                <w:rFonts w:ascii="Times New Roman" w:eastAsia="Times New Roman" w:hAnsi="Times New Roman"/>
                <w:bCs/>
                <w:color w:val="000000"/>
                <w:sz w:val="20"/>
                <w:szCs w:val="20"/>
              </w:rPr>
            </w:pPr>
            <w:r w:rsidRPr="00A26079">
              <w:rPr>
                <w:rFonts w:ascii="Times New Roman" w:eastAsia="Times New Roman" w:hAnsi="Times New Roman"/>
                <w:bCs/>
                <w:color w:val="000000"/>
                <w:sz w:val="20"/>
                <w:szCs w:val="20"/>
              </w:rPr>
              <w:t>.14</w:t>
            </w:r>
          </w:p>
        </w:tc>
      </w:tr>
    </w:tbl>
    <w:p w14:paraId="6BD3A640" w14:textId="77777777" w:rsidR="00A26079" w:rsidRDefault="00A26079" w:rsidP="005943A3">
      <w:pPr>
        <w:rPr>
          <w:rFonts w:ascii="Times New Roman" w:eastAsia="Times New Roman" w:hAnsi="Times New Roman"/>
          <w:bCs/>
          <w:color w:val="000000"/>
        </w:rPr>
      </w:pPr>
    </w:p>
    <w:p w14:paraId="50906E50" w14:textId="77777777" w:rsidR="00A26079" w:rsidRDefault="00A26079" w:rsidP="005943A3">
      <w:pPr>
        <w:rPr>
          <w:rFonts w:ascii="Times New Roman" w:eastAsia="Times New Roman" w:hAnsi="Times New Roman"/>
          <w:bCs/>
          <w:color w:val="000000"/>
        </w:rPr>
      </w:pPr>
    </w:p>
    <w:p w14:paraId="14ABAE0A" w14:textId="1BF55624" w:rsidR="008629AA" w:rsidRPr="00C27725" w:rsidRDefault="008629AA">
      <w:pPr>
        <w:rPr>
          <w:rFonts w:ascii="Times New Roman" w:hAnsi="Times New Roman"/>
        </w:rPr>
      </w:pPr>
    </w:p>
    <w:p w14:paraId="3533A478" w14:textId="77777777" w:rsidR="001C737C" w:rsidRDefault="001C737C">
      <w:pPr>
        <w:rPr>
          <w:rFonts w:ascii="Times New Roman" w:eastAsiaTheme="majorEastAsia" w:hAnsi="Times New Roman"/>
          <w:bCs/>
        </w:rPr>
      </w:pPr>
      <w:r>
        <w:br w:type="page"/>
      </w:r>
    </w:p>
    <w:p w14:paraId="58605427" w14:textId="702E244D" w:rsidR="008629AA" w:rsidRPr="00C27725" w:rsidRDefault="008629AA" w:rsidP="006B2F59">
      <w:pPr>
        <w:pStyle w:val="Heading2"/>
        <w:rPr>
          <w:rFonts w:cs="Times New Roman"/>
          <w:szCs w:val="24"/>
        </w:rPr>
      </w:pPr>
      <w:bookmarkStart w:id="27" w:name="_Toc227299712"/>
      <w:r w:rsidRPr="00C27725">
        <w:rPr>
          <w:rFonts w:cs="Times New Roman"/>
          <w:szCs w:val="24"/>
        </w:rPr>
        <w:t>Appendix 2. Figures</w:t>
      </w:r>
      <w:bookmarkEnd w:id="27"/>
    </w:p>
    <w:p w14:paraId="6954C037" w14:textId="5CD0B321" w:rsidR="00F24F98" w:rsidRDefault="00F24F98">
      <w:pPr>
        <w:rPr>
          <w:rFonts w:ascii="Times New Roman" w:hAnsi="Times New Roman"/>
        </w:rPr>
        <w:sectPr w:rsidR="00F24F98" w:rsidSect="00F24F98">
          <w:pgSz w:w="12240" w:h="15840"/>
          <w:pgMar w:top="1440" w:right="1800" w:bottom="1440" w:left="1800" w:header="720" w:footer="720" w:gutter="0"/>
          <w:cols w:space="720"/>
          <w:docGrid w:linePitch="360"/>
        </w:sectPr>
      </w:pPr>
    </w:p>
    <w:p w14:paraId="261E76C8" w14:textId="77777777" w:rsidR="005D5EC6" w:rsidRDefault="00FD0F53">
      <w:pPr>
        <w:rPr>
          <w:rFonts w:ascii="Times New Roman" w:hAnsi="Times New Roman"/>
        </w:rPr>
      </w:pPr>
      <w:r w:rsidRPr="00FD0F53">
        <w:rPr>
          <w:noProof/>
        </w:rPr>
        <w:drawing>
          <wp:inline distT="0" distB="0" distL="0" distR="0" wp14:anchorId="41021B28" wp14:editId="6C9EA479">
            <wp:extent cx="8694420" cy="5067392"/>
            <wp:effectExtent l="0" t="0" r="0" b="12700"/>
            <wp:docPr id="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696253" cy="5068460"/>
                    </a:xfrm>
                    <a:prstGeom prst="rect">
                      <a:avLst/>
                    </a:prstGeom>
                    <a:noFill/>
                    <a:ln>
                      <a:noFill/>
                    </a:ln>
                  </pic:spPr>
                </pic:pic>
              </a:graphicData>
            </a:graphic>
          </wp:inline>
        </w:drawing>
      </w:r>
    </w:p>
    <w:p w14:paraId="49DFE9F0" w14:textId="77777777" w:rsidR="005D5EC6" w:rsidRDefault="005D5EC6">
      <w:pPr>
        <w:rPr>
          <w:rFonts w:ascii="Times New Roman" w:hAnsi="Times New Roman"/>
        </w:rPr>
      </w:pPr>
    </w:p>
    <w:p w14:paraId="5453DFC8" w14:textId="24F9B228" w:rsidR="00F24F98" w:rsidRDefault="00A86DBE">
      <w:pPr>
        <w:rPr>
          <w:rFonts w:ascii="Times New Roman" w:hAnsi="Times New Roman"/>
        </w:rPr>
        <w:sectPr w:rsidR="00F24F98" w:rsidSect="00F24F98">
          <w:pgSz w:w="15840" w:h="12240" w:orient="landscape"/>
          <w:pgMar w:top="1800" w:right="1440" w:bottom="1800" w:left="1440" w:header="720" w:footer="720" w:gutter="0"/>
          <w:cols w:space="720"/>
          <w:docGrid w:linePitch="360"/>
        </w:sectPr>
      </w:pPr>
      <w:r>
        <w:rPr>
          <w:rFonts w:ascii="Times New Roman" w:hAnsi="Times New Roman"/>
          <w:b/>
        </w:rPr>
        <w:t xml:space="preserve">Figure </w:t>
      </w:r>
      <w:r w:rsidR="0084576C">
        <w:rPr>
          <w:rFonts w:ascii="Times New Roman" w:hAnsi="Times New Roman"/>
          <w:b/>
        </w:rPr>
        <w:t>15</w:t>
      </w:r>
      <w:r w:rsidR="005D5EC6" w:rsidRPr="005D5EC6">
        <w:rPr>
          <w:rFonts w:ascii="Times New Roman" w:hAnsi="Times New Roman"/>
          <w:b/>
        </w:rPr>
        <w:t>.</w:t>
      </w:r>
      <w:r w:rsidR="005D5EC6">
        <w:rPr>
          <w:rFonts w:ascii="Times New Roman" w:hAnsi="Times New Roman"/>
        </w:rPr>
        <w:t xml:space="preserve"> Comparative Collection Eggshell Thickness Ranges:</w:t>
      </w:r>
      <w:r w:rsidR="00423956">
        <w:rPr>
          <w:rFonts w:ascii="Times New Roman" w:hAnsi="Times New Roman"/>
        </w:rPr>
        <w:t xml:space="preserve"> </w:t>
      </w:r>
      <w:r w:rsidR="00202803">
        <w:rPr>
          <w:rFonts w:ascii="Times New Roman" w:hAnsi="Times New Roman"/>
        </w:rPr>
        <w:t>Separated by species</w:t>
      </w:r>
    </w:p>
    <w:p w14:paraId="165D26D3" w14:textId="4C79AD9C" w:rsidR="00202803" w:rsidRDefault="00202803" w:rsidP="00202803">
      <w:pPr>
        <w:rPr>
          <w:rFonts w:ascii="Times New Roman" w:hAnsi="Times New Roman"/>
        </w:rPr>
      </w:pPr>
    </w:p>
    <w:p w14:paraId="5DA453FA" w14:textId="58DBDE65" w:rsidR="002F2C7D" w:rsidRDefault="001329C2">
      <w:pPr>
        <w:rPr>
          <w:rFonts w:ascii="Times New Roman" w:hAnsi="Times New Roman"/>
        </w:rPr>
      </w:pPr>
      <w:r>
        <w:rPr>
          <w:noProof/>
        </w:rPr>
        <w:drawing>
          <wp:inline distT="0" distB="0" distL="0" distR="0" wp14:anchorId="0B33F56D" wp14:editId="6EE7A74E">
            <wp:extent cx="4648200" cy="2978150"/>
            <wp:effectExtent l="0" t="0" r="25400" b="1905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43683CD" w14:textId="7EAC030D" w:rsidR="002F2C7D" w:rsidRDefault="002F2C7D">
      <w:pPr>
        <w:rPr>
          <w:rFonts w:ascii="Times New Roman" w:hAnsi="Times New Roman"/>
        </w:rPr>
      </w:pPr>
    </w:p>
    <w:p w14:paraId="24073BD3" w14:textId="68417B46" w:rsidR="006D2BD2" w:rsidRDefault="006D2BD2">
      <w:pPr>
        <w:rPr>
          <w:rFonts w:ascii="Times New Roman" w:hAnsi="Times New Roman"/>
        </w:rPr>
      </w:pPr>
      <w:r w:rsidRPr="006D2BD2">
        <w:rPr>
          <w:rFonts w:ascii="Times New Roman" w:hAnsi="Times New Roman"/>
          <w:b/>
        </w:rPr>
        <w:t>Figure 16.1.</w:t>
      </w:r>
      <w:r>
        <w:rPr>
          <w:rFonts w:ascii="Times New Roman" w:hAnsi="Times New Roman"/>
        </w:rPr>
        <w:t xml:space="preserve"> Level R/4 Eggshell Identification</w:t>
      </w:r>
    </w:p>
    <w:p w14:paraId="3A6B0B1E" w14:textId="77777777" w:rsidR="002F2C7D" w:rsidRDefault="002F2C7D">
      <w:pPr>
        <w:rPr>
          <w:rFonts w:ascii="Times New Roman" w:hAnsi="Times New Roman"/>
        </w:rPr>
      </w:pPr>
    </w:p>
    <w:p w14:paraId="432087F1" w14:textId="6A91277A" w:rsidR="00781589" w:rsidRDefault="005F5756">
      <w:pPr>
        <w:rPr>
          <w:rFonts w:ascii="Times New Roman" w:hAnsi="Times New Roman"/>
        </w:rPr>
      </w:pPr>
      <w:r>
        <w:rPr>
          <w:rFonts w:ascii="Times New Roman" w:hAnsi="Times New Roman"/>
        </w:rPr>
        <w:t xml:space="preserve"> </w:t>
      </w:r>
    </w:p>
    <w:p w14:paraId="58201739" w14:textId="77777777" w:rsidR="002F2C7D" w:rsidRDefault="002F2C7D">
      <w:pPr>
        <w:rPr>
          <w:rFonts w:ascii="Times New Roman" w:hAnsi="Times New Roman"/>
        </w:rPr>
      </w:pPr>
    </w:p>
    <w:p w14:paraId="6227C5C3" w14:textId="48B9CEEE" w:rsidR="002F2C7D" w:rsidRDefault="0055182D">
      <w:pPr>
        <w:rPr>
          <w:rFonts w:ascii="Times New Roman" w:hAnsi="Times New Roman"/>
        </w:rPr>
      </w:pPr>
      <w:r>
        <w:rPr>
          <w:noProof/>
        </w:rPr>
        <w:drawing>
          <wp:inline distT="0" distB="0" distL="0" distR="0" wp14:anchorId="1B4451D6" wp14:editId="0025E28E">
            <wp:extent cx="4109720" cy="2743200"/>
            <wp:effectExtent l="0" t="0" r="30480" b="2540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64921F9" w14:textId="77777777" w:rsidR="006D2BD2" w:rsidRDefault="006D2BD2">
      <w:pPr>
        <w:rPr>
          <w:rFonts w:ascii="Times New Roman" w:hAnsi="Times New Roman"/>
        </w:rPr>
      </w:pPr>
    </w:p>
    <w:p w14:paraId="5B4115AD" w14:textId="60DC28C6" w:rsidR="006D2BD2" w:rsidRDefault="006D2BD2" w:rsidP="006D2BD2">
      <w:pPr>
        <w:rPr>
          <w:rFonts w:ascii="Times New Roman" w:hAnsi="Times New Roman"/>
        </w:rPr>
      </w:pPr>
      <w:r w:rsidRPr="006D2BD2">
        <w:rPr>
          <w:rFonts w:ascii="Times New Roman" w:hAnsi="Times New Roman"/>
          <w:b/>
        </w:rPr>
        <w:t>Figure 16.2.</w:t>
      </w:r>
      <w:r>
        <w:rPr>
          <w:rFonts w:ascii="Times New Roman" w:hAnsi="Times New Roman"/>
        </w:rPr>
        <w:t xml:space="preserve"> Level R/4 Eggshell Resorption:</w:t>
      </w:r>
      <w:r w:rsidR="00423956">
        <w:rPr>
          <w:rFonts w:ascii="Times New Roman" w:hAnsi="Times New Roman"/>
        </w:rPr>
        <w:t xml:space="preserve"> </w:t>
      </w:r>
      <w:r>
        <w:rPr>
          <w:rFonts w:ascii="Times New Roman" w:hAnsi="Times New Roman"/>
        </w:rPr>
        <w:t>Chicken</w:t>
      </w:r>
    </w:p>
    <w:p w14:paraId="1EA92D71" w14:textId="77777777" w:rsidR="006D2BD2" w:rsidRDefault="006D2BD2">
      <w:pPr>
        <w:rPr>
          <w:rFonts w:ascii="Times New Roman" w:hAnsi="Times New Roman"/>
        </w:rPr>
      </w:pPr>
    </w:p>
    <w:p w14:paraId="68FD687D" w14:textId="77777777" w:rsidR="001329C2" w:rsidRDefault="001329C2">
      <w:pPr>
        <w:rPr>
          <w:rFonts w:ascii="Times New Roman" w:hAnsi="Times New Roman"/>
        </w:rPr>
      </w:pPr>
    </w:p>
    <w:p w14:paraId="510CC8A3" w14:textId="77777777" w:rsidR="001329C2" w:rsidRDefault="001329C2">
      <w:pPr>
        <w:rPr>
          <w:rFonts w:ascii="Times New Roman" w:hAnsi="Times New Roman"/>
        </w:rPr>
      </w:pPr>
    </w:p>
    <w:p w14:paraId="7279FA97" w14:textId="77777777" w:rsidR="001329C2" w:rsidRDefault="001329C2">
      <w:pPr>
        <w:rPr>
          <w:rFonts w:ascii="Times New Roman" w:hAnsi="Times New Roman"/>
        </w:rPr>
      </w:pPr>
    </w:p>
    <w:p w14:paraId="4C8F69D7" w14:textId="77777777" w:rsidR="001329C2" w:rsidRDefault="001329C2">
      <w:pPr>
        <w:rPr>
          <w:rFonts w:ascii="Times New Roman" w:hAnsi="Times New Roman"/>
        </w:rPr>
      </w:pPr>
    </w:p>
    <w:p w14:paraId="4E969A29" w14:textId="77777777" w:rsidR="001329C2" w:rsidRDefault="001329C2">
      <w:pPr>
        <w:rPr>
          <w:rFonts w:ascii="Times New Roman" w:hAnsi="Times New Roman"/>
        </w:rPr>
      </w:pPr>
    </w:p>
    <w:p w14:paraId="16A615B2" w14:textId="7E693B36" w:rsidR="001329C2" w:rsidRDefault="001329C2">
      <w:pPr>
        <w:rPr>
          <w:rFonts w:ascii="Times New Roman" w:hAnsi="Times New Roman"/>
        </w:rPr>
      </w:pPr>
      <w:r>
        <w:rPr>
          <w:noProof/>
        </w:rPr>
        <w:drawing>
          <wp:inline distT="0" distB="0" distL="0" distR="0" wp14:anchorId="26119369" wp14:editId="0372DE49">
            <wp:extent cx="4109720" cy="2743200"/>
            <wp:effectExtent l="0" t="0" r="30480" b="2540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184410B7" w14:textId="77777777" w:rsidR="006D2BD2" w:rsidRDefault="006D2BD2">
      <w:pPr>
        <w:rPr>
          <w:rFonts w:ascii="Times New Roman" w:hAnsi="Times New Roman"/>
        </w:rPr>
      </w:pPr>
    </w:p>
    <w:p w14:paraId="2B40546F" w14:textId="3A0875DB" w:rsidR="006D2BD2" w:rsidRDefault="006D2BD2" w:rsidP="006D2BD2">
      <w:pPr>
        <w:rPr>
          <w:rFonts w:ascii="Times New Roman" w:hAnsi="Times New Roman"/>
        </w:rPr>
      </w:pPr>
      <w:r w:rsidRPr="006D2BD2">
        <w:rPr>
          <w:rFonts w:ascii="Times New Roman" w:hAnsi="Times New Roman"/>
          <w:b/>
        </w:rPr>
        <w:t>Figure 16.3.</w:t>
      </w:r>
      <w:r>
        <w:rPr>
          <w:rFonts w:ascii="Times New Roman" w:hAnsi="Times New Roman"/>
        </w:rPr>
        <w:t xml:space="preserve"> Level R/4 Eggshell Resorption:</w:t>
      </w:r>
      <w:r w:rsidR="00423956">
        <w:rPr>
          <w:rFonts w:ascii="Times New Roman" w:hAnsi="Times New Roman"/>
        </w:rPr>
        <w:t xml:space="preserve"> </w:t>
      </w:r>
      <w:r>
        <w:rPr>
          <w:rFonts w:ascii="Times New Roman" w:hAnsi="Times New Roman"/>
        </w:rPr>
        <w:t>Guinea fowl/goose</w:t>
      </w:r>
    </w:p>
    <w:p w14:paraId="0641F428" w14:textId="77777777" w:rsidR="006D2BD2" w:rsidRDefault="006D2BD2">
      <w:pPr>
        <w:rPr>
          <w:rFonts w:ascii="Times New Roman" w:hAnsi="Times New Roman"/>
        </w:rPr>
      </w:pPr>
    </w:p>
    <w:p w14:paraId="08CCC9BE" w14:textId="748EDEBD" w:rsidR="002F2C7D" w:rsidRDefault="002F2C7D">
      <w:pPr>
        <w:rPr>
          <w:rFonts w:ascii="Times New Roman" w:hAnsi="Times New Roman"/>
        </w:rPr>
      </w:pPr>
      <w:r>
        <w:rPr>
          <w:rFonts w:ascii="Times New Roman" w:hAnsi="Times New Roman"/>
        </w:rPr>
        <w:br w:type="page"/>
      </w:r>
    </w:p>
    <w:p w14:paraId="2472DCB1" w14:textId="422A0FAB" w:rsidR="002F2C7D" w:rsidRDefault="001513C6">
      <w:pPr>
        <w:rPr>
          <w:rFonts w:ascii="Times New Roman" w:hAnsi="Times New Roman"/>
        </w:rPr>
      </w:pPr>
      <w:r>
        <w:rPr>
          <w:noProof/>
        </w:rPr>
        <w:drawing>
          <wp:inline distT="0" distB="0" distL="0" distR="0" wp14:anchorId="62A7D847" wp14:editId="43FAA333">
            <wp:extent cx="4224020" cy="2626360"/>
            <wp:effectExtent l="0" t="0" r="17780" b="1524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803E562" w14:textId="77777777" w:rsidR="006D2BD2" w:rsidRDefault="006D2BD2">
      <w:pPr>
        <w:rPr>
          <w:rFonts w:ascii="Times New Roman" w:hAnsi="Times New Roman"/>
        </w:rPr>
      </w:pPr>
    </w:p>
    <w:p w14:paraId="2E106FB1" w14:textId="77777777" w:rsidR="006D2BD2" w:rsidRDefault="006D2BD2" w:rsidP="006D2BD2">
      <w:pPr>
        <w:rPr>
          <w:rFonts w:ascii="Times New Roman" w:hAnsi="Times New Roman"/>
        </w:rPr>
      </w:pPr>
      <w:r w:rsidRPr="006D2BD2">
        <w:rPr>
          <w:rFonts w:ascii="Times New Roman" w:hAnsi="Times New Roman"/>
          <w:b/>
        </w:rPr>
        <w:t>Figure 17.1.</w:t>
      </w:r>
      <w:r>
        <w:rPr>
          <w:rFonts w:ascii="Times New Roman" w:hAnsi="Times New Roman"/>
        </w:rPr>
        <w:t xml:space="preserve"> Level S/4 Eggshell Identification</w:t>
      </w:r>
    </w:p>
    <w:p w14:paraId="3883A9A8" w14:textId="77777777" w:rsidR="006D2BD2" w:rsidRDefault="006D2BD2">
      <w:pPr>
        <w:rPr>
          <w:rFonts w:ascii="Times New Roman" w:hAnsi="Times New Roman"/>
        </w:rPr>
      </w:pPr>
    </w:p>
    <w:p w14:paraId="6589477E" w14:textId="77777777" w:rsidR="002F2C7D" w:rsidRDefault="002F2C7D">
      <w:pPr>
        <w:rPr>
          <w:rFonts w:ascii="Times New Roman" w:hAnsi="Times New Roman"/>
        </w:rPr>
      </w:pPr>
    </w:p>
    <w:p w14:paraId="581AB174" w14:textId="77777777" w:rsidR="001513C6" w:rsidRDefault="001513C6">
      <w:pPr>
        <w:rPr>
          <w:rFonts w:ascii="Times New Roman" w:hAnsi="Times New Roman"/>
        </w:rPr>
      </w:pPr>
    </w:p>
    <w:p w14:paraId="131686BC" w14:textId="4CC9CD3A" w:rsidR="001513C6" w:rsidRDefault="00D45B6B">
      <w:pPr>
        <w:rPr>
          <w:rFonts w:ascii="Times New Roman" w:hAnsi="Times New Roman"/>
        </w:rPr>
      </w:pPr>
      <w:r>
        <w:rPr>
          <w:noProof/>
        </w:rPr>
        <w:drawing>
          <wp:inline distT="0" distB="0" distL="0" distR="0" wp14:anchorId="74D30B2D" wp14:editId="7441DB2B">
            <wp:extent cx="4224020" cy="2743200"/>
            <wp:effectExtent l="0" t="0" r="17780" b="2540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5C6894D" w14:textId="77777777" w:rsidR="006D2BD2" w:rsidRDefault="006D2BD2" w:rsidP="006D2BD2">
      <w:pPr>
        <w:rPr>
          <w:rFonts w:ascii="Times New Roman" w:hAnsi="Times New Roman"/>
        </w:rPr>
      </w:pPr>
    </w:p>
    <w:p w14:paraId="7C8E00A6" w14:textId="5C8D118D" w:rsidR="006D2BD2" w:rsidRDefault="006D2BD2" w:rsidP="006D2BD2">
      <w:pPr>
        <w:rPr>
          <w:rFonts w:ascii="Times New Roman" w:hAnsi="Times New Roman"/>
        </w:rPr>
      </w:pPr>
      <w:r w:rsidRPr="006D2BD2">
        <w:rPr>
          <w:rFonts w:ascii="Times New Roman" w:hAnsi="Times New Roman"/>
          <w:b/>
        </w:rPr>
        <w:t>Figure 17.2.</w:t>
      </w:r>
      <w:r>
        <w:rPr>
          <w:rFonts w:ascii="Times New Roman" w:hAnsi="Times New Roman"/>
        </w:rPr>
        <w:t xml:space="preserve"> Level S/4 Eggshell Resorption:</w:t>
      </w:r>
      <w:r w:rsidR="00423956">
        <w:rPr>
          <w:rFonts w:ascii="Times New Roman" w:hAnsi="Times New Roman"/>
        </w:rPr>
        <w:t xml:space="preserve"> </w:t>
      </w:r>
      <w:r>
        <w:rPr>
          <w:rFonts w:ascii="Times New Roman" w:hAnsi="Times New Roman"/>
        </w:rPr>
        <w:t>Chicken</w:t>
      </w:r>
    </w:p>
    <w:p w14:paraId="623B9ABC" w14:textId="77777777" w:rsidR="001513C6" w:rsidRDefault="001513C6">
      <w:pPr>
        <w:rPr>
          <w:rFonts w:ascii="Times New Roman" w:hAnsi="Times New Roman"/>
        </w:rPr>
      </w:pPr>
    </w:p>
    <w:p w14:paraId="23AC003B" w14:textId="77777777" w:rsidR="001513C6" w:rsidRDefault="001513C6">
      <w:pPr>
        <w:rPr>
          <w:rFonts w:ascii="Times New Roman" w:hAnsi="Times New Roman"/>
        </w:rPr>
      </w:pPr>
    </w:p>
    <w:p w14:paraId="60E5C817" w14:textId="77777777" w:rsidR="001F42FD" w:rsidRDefault="001F42FD" w:rsidP="001F42FD">
      <w:pPr>
        <w:rPr>
          <w:rFonts w:ascii="Times New Roman" w:hAnsi="Times New Roman"/>
        </w:rPr>
      </w:pPr>
      <w:r>
        <w:rPr>
          <w:noProof/>
        </w:rPr>
        <w:drawing>
          <wp:inline distT="0" distB="0" distL="0" distR="0" wp14:anchorId="4B52F0D4" wp14:editId="47EDDDC4">
            <wp:extent cx="4109720" cy="2743200"/>
            <wp:effectExtent l="0" t="0" r="30480" b="2540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A3A0773" w14:textId="77777777" w:rsidR="001F42FD" w:rsidRDefault="001F42FD" w:rsidP="001F42FD">
      <w:pPr>
        <w:rPr>
          <w:rFonts w:ascii="Times New Roman" w:hAnsi="Times New Roman"/>
        </w:rPr>
      </w:pPr>
    </w:p>
    <w:p w14:paraId="4F3CB299" w14:textId="2D5B618E" w:rsidR="001F42FD" w:rsidRDefault="001F42FD" w:rsidP="001F42FD">
      <w:pPr>
        <w:rPr>
          <w:rFonts w:ascii="Times New Roman" w:hAnsi="Times New Roman"/>
        </w:rPr>
      </w:pPr>
      <w:r>
        <w:rPr>
          <w:rFonts w:ascii="Times New Roman" w:hAnsi="Times New Roman"/>
          <w:b/>
        </w:rPr>
        <w:t>Figure 18</w:t>
      </w:r>
      <w:r w:rsidRPr="00DC6FFB">
        <w:rPr>
          <w:rFonts w:ascii="Times New Roman" w:hAnsi="Times New Roman"/>
          <w:b/>
        </w:rPr>
        <w:t>.1.</w:t>
      </w:r>
      <w:r>
        <w:rPr>
          <w:rFonts w:ascii="Times New Roman" w:hAnsi="Times New Roman"/>
        </w:rPr>
        <w:t xml:space="preserve"> Level W/4 Eggshell Identification </w:t>
      </w:r>
    </w:p>
    <w:p w14:paraId="669C8008" w14:textId="77777777" w:rsidR="001F42FD" w:rsidRDefault="001F42FD" w:rsidP="001F42FD">
      <w:pPr>
        <w:rPr>
          <w:rFonts w:ascii="Times New Roman" w:hAnsi="Times New Roman"/>
        </w:rPr>
      </w:pPr>
    </w:p>
    <w:p w14:paraId="1CE894B1" w14:textId="77777777" w:rsidR="001F42FD" w:rsidRDefault="001F42FD" w:rsidP="001F42FD">
      <w:pPr>
        <w:rPr>
          <w:rFonts w:ascii="Times New Roman" w:hAnsi="Times New Roman"/>
        </w:rPr>
      </w:pPr>
    </w:p>
    <w:p w14:paraId="219CFF5A" w14:textId="77777777" w:rsidR="001F42FD" w:rsidRDefault="001F42FD" w:rsidP="001F42FD">
      <w:pPr>
        <w:rPr>
          <w:rFonts w:ascii="Times New Roman" w:hAnsi="Times New Roman"/>
        </w:rPr>
      </w:pPr>
      <w:r>
        <w:rPr>
          <w:noProof/>
        </w:rPr>
        <w:drawing>
          <wp:inline distT="0" distB="0" distL="0" distR="0" wp14:anchorId="0B617F80" wp14:editId="3664F611">
            <wp:extent cx="4109720" cy="2933700"/>
            <wp:effectExtent l="0" t="0" r="30480" b="1270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EFCEA40" w14:textId="77777777" w:rsidR="001F42FD" w:rsidRDefault="001F42FD" w:rsidP="001F42FD">
      <w:pPr>
        <w:rPr>
          <w:rFonts w:ascii="Times New Roman" w:hAnsi="Times New Roman"/>
        </w:rPr>
      </w:pPr>
    </w:p>
    <w:p w14:paraId="67B368D2" w14:textId="77777777" w:rsidR="001F42FD" w:rsidRDefault="001F42FD" w:rsidP="001F42FD">
      <w:pPr>
        <w:rPr>
          <w:rFonts w:ascii="Times New Roman" w:hAnsi="Times New Roman"/>
        </w:rPr>
      </w:pPr>
    </w:p>
    <w:p w14:paraId="68C93CBE" w14:textId="25135318" w:rsidR="001F42FD" w:rsidRDefault="001F42FD" w:rsidP="001F42FD">
      <w:pPr>
        <w:rPr>
          <w:rFonts w:ascii="Times New Roman" w:hAnsi="Times New Roman"/>
        </w:rPr>
      </w:pPr>
      <w:r>
        <w:rPr>
          <w:rFonts w:ascii="Times New Roman" w:hAnsi="Times New Roman"/>
          <w:b/>
        </w:rPr>
        <w:t>Figure 18</w:t>
      </w:r>
      <w:r w:rsidRPr="00DC6FFB">
        <w:rPr>
          <w:rFonts w:ascii="Times New Roman" w:hAnsi="Times New Roman"/>
          <w:b/>
        </w:rPr>
        <w:t>.2.</w:t>
      </w:r>
      <w:r>
        <w:rPr>
          <w:rFonts w:ascii="Times New Roman" w:hAnsi="Times New Roman"/>
        </w:rPr>
        <w:t xml:space="preserve"> Level W/4 Eggshell Resorption: Chicken</w:t>
      </w:r>
    </w:p>
    <w:p w14:paraId="0B2C39EA" w14:textId="77777777" w:rsidR="001F42FD" w:rsidRDefault="001F42FD" w:rsidP="001F42FD">
      <w:pPr>
        <w:rPr>
          <w:rFonts w:ascii="Times New Roman" w:hAnsi="Times New Roman"/>
        </w:rPr>
      </w:pPr>
    </w:p>
    <w:p w14:paraId="3AB68745" w14:textId="77777777" w:rsidR="001F42FD" w:rsidRDefault="001F42FD" w:rsidP="001F42FD">
      <w:pPr>
        <w:rPr>
          <w:rFonts w:ascii="Times New Roman" w:hAnsi="Times New Roman"/>
        </w:rPr>
      </w:pPr>
    </w:p>
    <w:p w14:paraId="077043ED" w14:textId="77777777" w:rsidR="001F42FD" w:rsidRDefault="001F42FD" w:rsidP="001F42FD">
      <w:pPr>
        <w:rPr>
          <w:rFonts w:ascii="Times New Roman" w:hAnsi="Times New Roman"/>
        </w:rPr>
      </w:pPr>
    </w:p>
    <w:p w14:paraId="78EA971D" w14:textId="77777777" w:rsidR="001F42FD" w:rsidRDefault="001F42FD" w:rsidP="001F42FD">
      <w:pPr>
        <w:rPr>
          <w:rFonts w:ascii="Times New Roman" w:hAnsi="Times New Roman"/>
        </w:rPr>
      </w:pPr>
    </w:p>
    <w:p w14:paraId="5AB42054" w14:textId="77777777" w:rsidR="001F42FD" w:rsidRDefault="001F42FD" w:rsidP="001F42FD">
      <w:pPr>
        <w:rPr>
          <w:rFonts w:ascii="Times New Roman" w:hAnsi="Times New Roman"/>
        </w:rPr>
      </w:pPr>
      <w:r>
        <w:rPr>
          <w:noProof/>
        </w:rPr>
        <w:drawing>
          <wp:inline distT="0" distB="0" distL="0" distR="0" wp14:anchorId="5A40B63A" wp14:editId="7F9BB6EB">
            <wp:extent cx="4224020" cy="2743200"/>
            <wp:effectExtent l="0" t="0" r="17780" b="2540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4B492CD4" w14:textId="77777777" w:rsidR="001F42FD" w:rsidRDefault="001F42FD" w:rsidP="001F42FD">
      <w:pPr>
        <w:rPr>
          <w:rFonts w:ascii="Times New Roman" w:hAnsi="Times New Roman"/>
        </w:rPr>
      </w:pPr>
    </w:p>
    <w:p w14:paraId="51499396" w14:textId="3A7AB4DF" w:rsidR="001F42FD" w:rsidRDefault="001F42FD" w:rsidP="001F42FD">
      <w:pPr>
        <w:rPr>
          <w:rFonts w:ascii="Times New Roman" w:hAnsi="Times New Roman"/>
        </w:rPr>
      </w:pPr>
      <w:r>
        <w:rPr>
          <w:rFonts w:ascii="Times New Roman" w:hAnsi="Times New Roman"/>
          <w:b/>
        </w:rPr>
        <w:t>Figure 18</w:t>
      </w:r>
      <w:r w:rsidRPr="00DC6FFB">
        <w:rPr>
          <w:rFonts w:ascii="Times New Roman" w:hAnsi="Times New Roman"/>
          <w:b/>
        </w:rPr>
        <w:t>.3.</w:t>
      </w:r>
      <w:r>
        <w:rPr>
          <w:rFonts w:ascii="Times New Roman" w:hAnsi="Times New Roman"/>
        </w:rPr>
        <w:t xml:space="preserve"> Level W/4 Eggshell Resorption: Turkey</w:t>
      </w:r>
    </w:p>
    <w:p w14:paraId="0EAFC1C7" w14:textId="77777777" w:rsidR="001F42FD" w:rsidRDefault="001F42FD" w:rsidP="001F42FD">
      <w:pPr>
        <w:rPr>
          <w:rFonts w:ascii="Times New Roman" w:hAnsi="Times New Roman"/>
        </w:rPr>
      </w:pPr>
    </w:p>
    <w:p w14:paraId="07A9B26F" w14:textId="77777777" w:rsidR="001F42FD" w:rsidRDefault="001F42FD" w:rsidP="001F42FD">
      <w:pPr>
        <w:rPr>
          <w:rFonts w:ascii="Times New Roman" w:hAnsi="Times New Roman"/>
        </w:rPr>
      </w:pPr>
    </w:p>
    <w:p w14:paraId="142EF636" w14:textId="77777777" w:rsidR="001F42FD" w:rsidRDefault="001F42FD" w:rsidP="001F42FD">
      <w:pPr>
        <w:rPr>
          <w:rFonts w:ascii="Times New Roman" w:hAnsi="Times New Roman"/>
        </w:rPr>
      </w:pPr>
      <w:r>
        <w:rPr>
          <w:noProof/>
        </w:rPr>
        <w:drawing>
          <wp:inline distT="0" distB="0" distL="0" distR="0" wp14:anchorId="13C54C23" wp14:editId="13068A72">
            <wp:extent cx="4224020" cy="2825750"/>
            <wp:effectExtent l="0" t="0" r="17780" b="1905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8A83DB2" w14:textId="77777777" w:rsidR="001F42FD" w:rsidRDefault="001F42FD" w:rsidP="001F42FD">
      <w:pPr>
        <w:rPr>
          <w:rFonts w:ascii="Times New Roman" w:hAnsi="Times New Roman"/>
        </w:rPr>
      </w:pPr>
    </w:p>
    <w:p w14:paraId="1953CBD4" w14:textId="77777777" w:rsidR="001F42FD" w:rsidRDefault="001F42FD" w:rsidP="001F42FD">
      <w:pPr>
        <w:rPr>
          <w:rFonts w:ascii="Times New Roman" w:hAnsi="Times New Roman"/>
        </w:rPr>
      </w:pPr>
    </w:p>
    <w:p w14:paraId="3EBF48A6" w14:textId="51CDD94F" w:rsidR="001F42FD" w:rsidRDefault="001F42FD" w:rsidP="001F42FD">
      <w:pPr>
        <w:rPr>
          <w:rFonts w:ascii="Times New Roman" w:hAnsi="Times New Roman"/>
        </w:rPr>
      </w:pPr>
      <w:r>
        <w:rPr>
          <w:rFonts w:ascii="Times New Roman" w:hAnsi="Times New Roman"/>
          <w:b/>
        </w:rPr>
        <w:t>Figure 18</w:t>
      </w:r>
      <w:r w:rsidRPr="00DC6FFB">
        <w:rPr>
          <w:rFonts w:ascii="Times New Roman" w:hAnsi="Times New Roman"/>
          <w:b/>
        </w:rPr>
        <w:t>.4.</w:t>
      </w:r>
      <w:r>
        <w:rPr>
          <w:rFonts w:ascii="Times New Roman" w:hAnsi="Times New Roman"/>
        </w:rPr>
        <w:t xml:space="preserve"> Level W/4 Eggshell Resorption: Possible Quail</w:t>
      </w:r>
    </w:p>
    <w:p w14:paraId="2995DEF6" w14:textId="75975BB4" w:rsidR="005F5756" w:rsidRDefault="005F5756">
      <w:pPr>
        <w:rPr>
          <w:rFonts w:ascii="Times New Roman" w:hAnsi="Times New Roman"/>
        </w:rPr>
      </w:pPr>
      <w:r>
        <w:rPr>
          <w:rFonts w:ascii="Times New Roman" w:hAnsi="Times New Roman"/>
        </w:rPr>
        <w:br w:type="page"/>
      </w:r>
    </w:p>
    <w:p w14:paraId="6FE42ADC" w14:textId="07CEE4C4" w:rsidR="001513C6" w:rsidRDefault="00DC4EB1">
      <w:pPr>
        <w:rPr>
          <w:rFonts w:ascii="Times New Roman" w:hAnsi="Times New Roman"/>
        </w:rPr>
      </w:pPr>
      <w:r>
        <w:rPr>
          <w:noProof/>
        </w:rPr>
        <w:drawing>
          <wp:inline distT="0" distB="0" distL="0" distR="0" wp14:anchorId="272AD8F8" wp14:editId="4B044121">
            <wp:extent cx="4795520" cy="3086100"/>
            <wp:effectExtent l="0" t="0" r="30480" b="1270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DC7342E" w14:textId="77777777" w:rsidR="00DC6FFB" w:rsidRDefault="00DC6FFB">
      <w:pPr>
        <w:rPr>
          <w:rFonts w:ascii="Times New Roman" w:hAnsi="Times New Roman"/>
        </w:rPr>
      </w:pPr>
    </w:p>
    <w:p w14:paraId="7116ACE5" w14:textId="7120077C" w:rsidR="00DC6FFB" w:rsidRDefault="001F42FD" w:rsidP="00DC6FFB">
      <w:pPr>
        <w:rPr>
          <w:rFonts w:ascii="Times New Roman" w:hAnsi="Times New Roman"/>
        </w:rPr>
      </w:pPr>
      <w:r>
        <w:rPr>
          <w:rFonts w:ascii="Times New Roman" w:hAnsi="Times New Roman"/>
          <w:b/>
        </w:rPr>
        <w:t>Figure 19</w:t>
      </w:r>
      <w:r w:rsidR="00DC6FFB" w:rsidRPr="00DC6FFB">
        <w:rPr>
          <w:rFonts w:ascii="Times New Roman" w:hAnsi="Times New Roman"/>
          <w:b/>
        </w:rPr>
        <w:t>.1.</w:t>
      </w:r>
      <w:r w:rsidR="00DC6FFB">
        <w:rPr>
          <w:rFonts w:ascii="Times New Roman" w:hAnsi="Times New Roman"/>
        </w:rPr>
        <w:t xml:space="preserve"> Level V/4 Eggshell Identification</w:t>
      </w:r>
    </w:p>
    <w:p w14:paraId="0E29B523" w14:textId="77777777" w:rsidR="00DC6FFB" w:rsidRDefault="00DC6FFB">
      <w:pPr>
        <w:rPr>
          <w:rFonts w:ascii="Times New Roman" w:hAnsi="Times New Roman"/>
        </w:rPr>
      </w:pPr>
    </w:p>
    <w:p w14:paraId="7145A929" w14:textId="77777777" w:rsidR="001513C6" w:rsidRDefault="001513C6">
      <w:pPr>
        <w:rPr>
          <w:rFonts w:ascii="Times New Roman" w:hAnsi="Times New Roman"/>
        </w:rPr>
      </w:pPr>
    </w:p>
    <w:p w14:paraId="18778AA0" w14:textId="77777777" w:rsidR="001513C6" w:rsidRDefault="001513C6">
      <w:pPr>
        <w:rPr>
          <w:rFonts w:ascii="Times New Roman" w:hAnsi="Times New Roman"/>
        </w:rPr>
      </w:pPr>
    </w:p>
    <w:p w14:paraId="78185893" w14:textId="77777777" w:rsidR="001513C6" w:rsidRDefault="001513C6">
      <w:pPr>
        <w:rPr>
          <w:rFonts w:ascii="Times New Roman" w:hAnsi="Times New Roman"/>
        </w:rPr>
      </w:pPr>
    </w:p>
    <w:p w14:paraId="15B7B229" w14:textId="771C0E2C" w:rsidR="001513C6" w:rsidRDefault="00D45B6B">
      <w:pPr>
        <w:rPr>
          <w:rFonts w:ascii="Times New Roman" w:hAnsi="Times New Roman"/>
        </w:rPr>
      </w:pPr>
      <w:r>
        <w:rPr>
          <w:noProof/>
        </w:rPr>
        <w:drawing>
          <wp:inline distT="0" distB="0" distL="0" distR="0" wp14:anchorId="0A58AB6B" wp14:editId="1ADE4A26">
            <wp:extent cx="4109720" cy="2749550"/>
            <wp:effectExtent l="0" t="0" r="30480" b="1905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A66ACAE" w14:textId="77777777" w:rsidR="00DC6FFB" w:rsidRDefault="00DC6FFB">
      <w:pPr>
        <w:rPr>
          <w:rFonts w:ascii="Times New Roman" w:hAnsi="Times New Roman"/>
        </w:rPr>
      </w:pPr>
    </w:p>
    <w:p w14:paraId="5C5B797C" w14:textId="35E13986" w:rsidR="00DC6FFB" w:rsidRDefault="001F42FD" w:rsidP="00DC6FFB">
      <w:pPr>
        <w:rPr>
          <w:rFonts w:ascii="Times New Roman" w:hAnsi="Times New Roman"/>
        </w:rPr>
      </w:pPr>
      <w:r>
        <w:rPr>
          <w:rFonts w:ascii="Times New Roman" w:hAnsi="Times New Roman"/>
          <w:b/>
        </w:rPr>
        <w:t>Figure 19</w:t>
      </w:r>
      <w:r w:rsidR="00DC6FFB" w:rsidRPr="00DC6FFB">
        <w:rPr>
          <w:rFonts w:ascii="Times New Roman" w:hAnsi="Times New Roman"/>
          <w:b/>
        </w:rPr>
        <w:t>.2.</w:t>
      </w:r>
      <w:r w:rsidR="00DC6FFB">
        <w:rPr>
          <w:rFonts w:ascii="Times New Roman" w:hAnsi="Times New Roman"/>
        </w:rPr>
        <w:t xml:space="preserve"> Level V/4 Eggshell Resorption:</w:t>
      </w:r>
      <w:r w:rsidR="00423956">
        <w:rPr>
          <w:rFonts w:ascii="Times New Roman" w:hAnsi="Times New Roman"/>
        </w:rPr>
        <w:t xml:space="preserve"> </w:t>
      </w:r>
      <w:r w:rsidR="00DC6FFB">
        <w:rPr>
          <w:rFonts w:ascii="Times New Roman" w:hAnsi="Times New Roman"/>
        </w:rPr>
        <w:t>Chicken</w:t>
      </w:r>
    </w:p>
    <w:p w14:paraId="2FFB7244" w14:textId="77777777" w:rsidR="00DC6FFB" w:rsidRDefault="00DC6FFB">
      <w:pPr>
        <w:rPr>
          <w:rFonts w:ascii="Times New Roman" w:hAnsi="Times New Roman"/>
        </w:rPr>
      </w:pPr>
    </w:p>
    <w:p w14:paraId="71638407" w14:textId="77777777" w:rsidR="001513C6" w:rsidRDefault="001513C6">
      <w:pPr>
        <w:rPr>
          <w:rFonts w:ascii="Times New Roman" w:hAnsi="Times New Roman"/>
        </w:rPr>
      </w:pPr>
    </w:p>
    <w:p w14:paraId="433A9F11" w14:textId="77777777" w:rsidR="001513C6" w:rsidRDefault="001513C6">
      <w:pPr>
        <w:rPr>
          <w:rFonts w:ascii="Times New Roman" w:hAnsi="Times New Roman"/>
        </w:rPr>
      </w:pPr>
    </w:p>
    <w:p w14:paraId="32EB7552" w14:textId="77777777" w:rsidR="00DC4EB1" w:rsidRDefault="00DC4EB1">
      <w:pPr>
        <w:rPr>
          <w:rFonts w:ascii="Times New Roman" w:hAnsi="Times New Roman"/>
        </w:rPr>
      </w:pPr>
    </w:p>
    <w:p w14:paraId="0E009E30" w14:textId="77777777" w:rsidR="00DC4EB1" w:rsidRDefault="00DC4EB1">
      <w:pPr>
        <w:rPr>
          <w:rFonts w:ascii="Times New Roman" w:hAnsi="Times New Roman"/>
        </w:rPr>
      </w:pPr>
    </w:p>
    <w:p w14:paraId="48C15148" w14:textId="77777777" w:rsidR="00DC4EB1" w:rsidRDefault="00DC4EB1">
      <w:pPr>
        <w:rPr>
          <w:rFonts w:ascii="Times New Roman" w:hAnsi="Times New Roman"/>
        </w:rPr>
      </w:pPr>
    </w:p>
    <w:p w14:paraId="3B5819B0" w14:textId="77777777" w:rsidR="00DC4EB1" w:rsidRDefault="00DC4EB1">
      <w:pPr>
        <w:rPr>
          <w:rFonts w:ascii="Times New Roman" w:hAnsi="Times New Roman"/>
        </w:rPr>
      </w:pPr>
    </w:p>
    <w:p w14:paraId="3DDE494F" w14:textId="77777777" w:rsidR="00DC4EB1" w:rsidRDefault="00DC4EB1">
      <w:pPr>
        <w:rPr>
          <w:rFonts w:ascii="Times New Roman" w:hAnsi="Times New Roman"/>
        </w:rPr>
      </w:pPr>
    </w:p>
    <w:p w14:paraId="35AA920D" w14:textId="77777777" w:rsidR="001513C6" w:rsidRDefault="001513C6">
      <w:pPr>
        <w:rPr>
          <w:rFonts w:ascii="Times New Roman" w:hAnsi="Times New Roman"/>
        </w:rPr>
      </w:pPr>
    </w:p>
    <w:p w14:paraId="2110DD85" w14:textId="786BDD38" w:rsidR="001513C6" w:rsidRDefault="00DC4EB1">
      <w:pPr>
        <w:rPr>
          <w:rFonts w:ascii="Times New Roman" w:hAnsi="Times New Roman"/>
        </w:rPr>
      </w:pPr>
      <w:r>
        <w:rPr>
          <w:noProof/>
        </w:rPr>
        <w:drawing>
          <wp:inline distT="0" distB="0" distL="0" distR="0" wp14:anchorId="5D12AB5F" wp14:editId="6318ED8D">
            <wp:extent cx="4109720" cy="2743200"/>
            <wp:effectExtent l="0" t="0" r="30480" b="2540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7789F9CB" w14:textId="77777777" w:rsidR="00DC6FFB" w:rsidRDefault="00DC6FFB">
      <w:pPr>
        <w:rPr>
          <w:rFonts w:ascii="Times New Roman" w:hAnsi="Times New Roman"/>
        </w:rPr>
      </w:pPr>
    </w:p>
    <w:p w14:paraId="6739E7AE" w14:textId="327510DA" w:rsidR="00DC6FFB" w:rsidRDefault="001F42FD" w:rsidP="00DC6FFB">
      <w:pPr>
        <w:rPr>
          <w:rFonts w:ascii="Times New Roman" w:hAnsi="Times New Roman"/>
        </w:rPr>
      </w:pPr>
      <w:r>
        <w:rPr>
          <w:rFonts w:ascii="Times New Roman" w:hAnsi="Times New Roman"/>
          <w:b/>
        </w:rPr>
        <w:t>Figure 19</w:t>
      </w:r>
      <w:r w:rsidR="00DC6FFB" w:rsidRPr="00DC6FFB">
        <w:rPr>
          <w:rFonts w:ascii="Times New Roman" w:hAnsi="Times New Roman"/>
          <w:b/>
        </w:rPr>
        <w:t>.3.</w:t>
      </w:r>
      <w:r w:rsidR="00DC6FFB">
        <w:rPr>
          <w:rFonts w:ascii="Times New Roman" w:hAnsi="Times New Roman"/>
        </w:rPr>
        <w:t xml:space="preserve"> Level V/4 Eggshell Resorption:</w:t>
      </w:r>
      <w:r w:rsidR="00423956">
        <w:rPr>
          <w:rFonts w:ascii="Times New Roman" w:hAnsi="Times New Roman"/>
        </w:rPr>
        <w:t xml:space="preserve"> </w:t>
      </w:r>
      <w:r w:rsidR="00DC6FFB">
        <w:rPr>
          <w:rFonts w:ascii="Times New Roman" w:hAnsi="Times New Roman"/>
        </w:rPr>
        <w:t>Turkey</w:t>
      </w:r>
    </w:p>
    <w:p w14:paraId="0340C7B4" w14:textId="77777777" w:rsidR="00DC6FFB" w:rsidRDefault="00DC6FFB">
      <w:pPr>
        <w:rPr>
          <w:rFonts w:ascii="Times New Roman" w:hAnsi="Times New Roman"/>
        </w:rPr>
      </w:pPr>
    </w:p>
    <w:p w14:paraId="32E3A58C" w14:textId="77777777" w:rsidR="00781589" w:rsidRDefault="00781589">
      <w:pPr>
        <w:rPr>
          <w:rFonts w:ascii="Times New Roman" w:hAnsi="Times New Roman"/>
        </w:rPr>
      </w:pPr>
    </w:p>
    <w:p w14:paraId="12FD4F70" w14:textId="77777777" w:rsidR="00DC6FFB" w:rsidRDefault="00DC6FFB">
      <w:pPr>
        <w:rPr>
          <w:rFonts w:ascii="Times New Roman" w:hAnsi="Times New Roman"/>
        </w:rPr>
      </w:pPr>
    </w:p>
    <w:p w14:paraId="61472FF3" w14:textId="110E7D03" w:rsidR="007D3152" w:rsidRDefault="00DC4EB1">
      <w:pPr>
        <w:rPr>
          <w:rFonts w:ascii="Times New Roman" w:hAnsi="Times New Roman"/>
        </w:rPr>
      </w:pPr>
      <w:r>
        <w:rPr>
          <w:noProof/>
        </w:rPr>
        <w:drawing>
          <wp:inline distT="0" distB="0" distL="0" distR="0" wp14:anchorId="73DEA225" wp14:editId="35F5A2CD">
            <wp:extent cx="4109720" cy="2743200"/>
            <wp:effectExtent l="0" t="0" r="30480" b="2540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352D2FFD" w14:textId="77777777" w:rsidR="00DC6FFB" w:rsidRDefault="00DC6FFB" w:rsidP="00DC6FFB">
      <w:pPr>
        <w:rPr>
          <w:rFonts w:ascii="Times New Roman" w:hAnsi="Times New Roman"/>
        </w:rPr>
      </w:pPr>
    </w:p>
    <w:p w14:paraId="2196C1D9" w14:textId="425E7A42" w:rsidR="00DC6FFB" w:rsidRDefault="001F42FD" w:rsidP="00DC6FFB">
      <w:pPr>
        <w:rPr>
          <w:rFonts w:ascii="Times New Roman" w:hAnsi="Times New Roman"/>
        </w:rPr>
      </w:pPr>
      <w:r>
        <w:rPr>
          <w:rFonts w:ascii="Times New Roman" w:hAnsi="Times New Roman"/>
          <w:b/>
        </w:rPr>
        <w:t>Figure 19</w:t>
      </w:r>
      <w:r w:rsidR="00DC6FFB" w:rsidRPr="00DC6FFB">
        <w:rPr>
          <w:rFonts w:ascii="Times New Roman" w:hAnsi="Times New Roman"/>
          <w:b/>
        </w:rPr>
        <w:t>.4.</w:t>
      </w:r>
      <w:r w:rsidR="00DC6FFB">
        <w:rPr>
          <w:rFonts w:ascii="Times New Roman" w:hAnsi="Times New Roman"/>
        </w:rPr>
        <w:t xml:space="preserve"> Level V/4 Eggshell Resorption:</w:t>
      </w:r>
      <w:r w:rsidR="00423956">
        <w:rPr>
          <w:rFonts w:ascii="Times New Roman" w:hAnsi="Times New Roman"/>
        </w:rPr>
        <w:t xml:space="preserve"> </w:t>
      </w:r>
      <w:r w:rsidR="00DC6FFB">
        <w:rPr>
          <w:rFonts w:ascii="Times New Roman" w:hAnsi="Times New Roman"/>
        </w:rPr>
        <w:t>Quail</w:t>
      </w:r>
    </w:p>
    <w:p w14:paraId="1ADD41AC" w14:textId="77777777" w:rsidR="00DC6FFB" w:rsidRDefault="00DC6FFB">
      <w:pPr>
        <w:rPr>
          <w:rFonts w:ascii="Times New Roman" w:hAnsi="Times New Roman"/>
        </w:rPr>
      </w:pPr>
    </w:p>
    <w:p w14:paraId="03076BBA" w14:textId="77777777" w:rsidR="007D3152" w:rsidRDefault="007D3152">
      <w:pPr>
        <w:rPr>
          <w:rFonts w:ascii="Times New Roman" w:hAnsi="Times New Roman"/>
        </w:rPr>
      </w:pPr>
    </w:p>
    <w:p w14:paraId="4EBC6801" w14:textId="77777777" w:rsidR="007D3152" w:rsidRDefault="007D3152">
      <w:pPr>
        <w:rPr>
          <w:rFonts w:ascii="Times New Roman" w:hAnsi="Times New Roman"/>
        </w:rPr>
      </w:pPr>
    </w:p>
    <w:p w14:paraId="7AA6AFDC" w14:textId="2B510527" w:rsidR="00B64F24" w:rsidRDefault="00B64F24">
      <w:pPr>
        <w:rPr>
          <w:rFonts w:ascii="Times New Roman" w:hAnsi="Times New Roman"/>
        </w:rPr>
      </w:pPr>
      <w:r>
        <w:rPr>
          <w:rFonts w:ascii="Times New Roman" w:hAnsi="Times New Roman"/>
        </w:rPr>
        <w:br w:type="page"/>
      </w:r>
    </w:p>
    <w:p w14:paraId="757705C9" w14:textId="2CEF508F" w:rsidR="00B64F24" w:rsidRDefault="00B64F24">
      <w:pPr>
        <w:rPr>
          <w:rFonts w:ascii="Times New Roman" w:hAnsi="Times New Roman"/>
        </w:rPr>
      </w:pPr>
    </w:p>
    <w:p w14:paraId="7225DB04" w14:textId="2BA2907C" w:rsidR="00B64F24" w:rsidRDefault="00BF4CD5">
      <w:pPr>
        <w:rPr>
          <w:rFonts w:ascii="Times New Roman" w:hAnsi="Times New Roman"/>
        </w:rPr>
      </w:pPr>
      <w:r>
        <w:rPr>
          <w:noProof/>
        </w:rPr>
        <w:drawing>
          <wp:inline distT="0" distB="0" distL="0" distR="0" wp14:anchorId="168DA543" wp14:editId="096AD432">
            <wp:extent cx="4224020" cy="2743200"/>
            <wp:effectExtent l="0" t="0" r="17780" b="2540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06D392BC" w14:textId="77777777" w:rsidR="00DC6FFB" w:rsidRDefault="00DC6FFB">
      <w:pPr>
        <w:rPr>
          <w:rFonts w:ascii="Times New Roman" w:hAnsi="Times New Roman"/>
        </w:rPr>
      </w:pPr>
    </w:p>
    <w:p w14:paraId="57909197" w14:textId="77777777" w:rsidR="00F6471D" w:rsidRDefault="00F6471D" w:rsidP="00F6471D">
      <w:pPr>
        <w:rPr>
          <w:rFonts w:ascii="Times New Roman" w:hAnsi="Times New Roman"/>
        </w:rPr>
      </w:pPr>
      <w:r w:rsidRPr="00F6471D">
        <w:rPr>
          <w:rFonts w:ascii="Times New Roman" w:hAnsi="Times New Roman"/>
          <w:b/>
        </w:rPr>
        <w:t>Figure 20.1.</w:t>
      </w:r>
      <w:r>
        <w:rPr>
          <w:rFonts w:ascii="Times New Roman" w:hAnsi="Times New Roman"/>
        </w:rPr>
        <w:t xml:space="preserve"> Level X/4 Eggshell Identification</w:t>
      </w:r>
    </w:p>
    <w:p w14:paraId="7DB0FD66" w14:textId="77777777" w:rsidR="00DC6FFB" w:rsidRPr="00F6471D" w:rsidRDefault="00DC6FFB">
      <w:pPr>
        <w:rPr>
          <w:rFonts w:ascii="Times New Roman" w:hAnsi="Times New Roman"/>
        </w:rPr>
      </w:pPr>
    </w:p>
    <w:p w14:paraId="2DAB3E5B" w14:textId="77777777" w:rsidR="00E721AF" w:rsidRDefault="00E721AF">
      <w:pPr>
        <w:rPr>
          <w:rFonts w:ascii="Times New Roman" w:hAnsi="Times New Roman"/>
        </w:rPr>
      </w:pPr>
    </w:p>
    <w:p w14:paraId="20E38F75" w14:textId="73F25A42" w:rsidR="00B64F24" w:rsidRDefault="00B64F24">
      <w:pPr>
        <w:rPr>
          <w:rFonts w:ascii="Times New Roman" w:hAnsi="Times New Roman"/>
        </w:rPr>
      </w:pPr>
    </w:p>
    <w:p w14:paraId="55033978" w14:textId="54636288" w:rsidR="00B64F24" w:rsidRDefault="00BF4CD5">
      <w:pPr>
        <w:rPr>
          <w:rFonts w:ascii="Times New Roman" w:hAnsi="Times New Roman"/>
        </w:rPr>
      </w:pPr>
      <w:r>
        <w:rPr>
          <w:noProof/>
        </w:rPr>
        <w:drawing>
          <wp:inline distT="0" distB="0" distL="0" distR="0" wp14:anchorId="03C7D865" wp14:editId="652AB7B1">
            <wp:extent cx="4224020" cy="2743200"/>
            <wp:effectExtent l="0" t="0" r="17780" b="2540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6E7608FA" w14:textId="77777777" w:rsidR="00F6471D" w:rsidRDefault="00F6471D" w:rsidP="00F6471D">
      <w:pPr>
        <w:rPr>
          <w:rFonts w:ascii="Times New Roman" w:hAnsi="Times New Roman"/>
        </w:rPr>
      </w:pPr>
    </w:p>
    <w:p w14:paraId="41434EEA" w14:textId="4B8BE080" w:rsidR="00F6471D" w:rsidRDefault="00F6471D" w:rsidP="00F6471D">
      <w:pPr>
        <w:rPr>
          <w:rFonts w:ascii="Times New Roman" w:hAnsi="Times New Roman"/>
        </w:rPr>
      </w:pPr>
      <w:r w:rsidRPr="00F6471D">
        <w:rPr>
          <w:rFonts w:ascii="Times New Roman" w:hAnsi="Times New Roman"/>
          <w:b/>
        </w:rPr>
        <w:t>Figure 20.2.</w:t>
      </w:r>
      <w:r>
        <w:rPr>
          <w:rFonts w:ascii="Times New Roman" w:hAnsi="Times New Roman"/>
        </w:rPr>
        <w:t xml:space="preserve"> Level X/4 Eggshell Resorption:</w:t>
      </w:r>
      <w:r w:rsidR="00423956">
        <w:rPr>
          <w:rFonts w:ascii="Times New Roman" w:hAnsi="Times New Roman"/>
        </w:rPr>
        <w:t xml:space="preserve"> </w:t>
      </w:r>
      <w:r>
        <w:rPr>
          <w:rFonts w:ascii="Times New Roman" w:hAnsi="Times New Roman"/>
        </w:rPr>
        <w:t>Chicken</w:t>
      </w:r>
    </w:p>
    <w:p w14:paraId="2CA26E81" w14:textId="77777777" w:rsidR="00F6471D" w:rsidRPr="00F6471D" w:rsidRDefault="00F6471D">
      <w:pPr>
        <w:rPr>
          <w:rFonts w:ascii="Times New Roman" w:hAnsi="Times New Roman"/>
          <w:b/>
        </w:rPr>
      </w:pPr>
    </w:p>
    <w:p w14:paraId="77C092BF" w14:textId="77777777" w:rsidR="00B64F24" w:rsidRDefault="00B64F24">
      <w:pPr>
        <w:rPr>
          <w:rFonts w:ascii="Times New Roman" w:hAnsi="Times New Roman"/>
        </w:rPr>
      </w:pPr>
    </w:p>
    <w:p w14:paraId="1E13E1CF" w14:textId="77777777" w:rsidR="00E721AF" w:rsidRDefault="00E721AF">
      <w:pPr>
        <w:rPr>
          <w:rFonts w:ascii="Times New Roman" w:hAnsi="Times New Roman"/>
        </w:rPr>
      </w:pPr>
    </w:p>
    <w:p w14:paraId="7BCA8961" w14:textId="77777777" w:rsidR="00E721AF" w:rsidRDefault="00E721AF">
      <w:pPr>
        <w:rPr>
          <w:rFonts w:ascii="Times New Roman" w:hAnsi="Times New Roman"/>
        </w:rPr>
      </w:pPr>
    </w:p>
    <w:p w14:paraId="24053D82" w14:textId="77777777" w:rsidR="00E721AF" w:rsidRDefault="00E721AF">
      <w:pPr>
        <w:rPr>
          <w:rFonts w:ascii="Times New Roman" w:hAnsi="Times New Roman"/>
        </w:rPr>
      </w:pPr>
    </w:p>
    <w:p w14:paraId="78157406" w14:textId="77777777" w:rsidR="00E721AF" w:rsidRDefault="00E721AF">
      <w:pPr>
        <w:rPr>
          <w:rFonts w:ascii="Times New Roman" w:hAnsi="Times New Roman"/>
        </w:rPr>
      </w:pPr>
    </w:p>
    <w:p w14:paraId="6A10F52D" w14:textId="77777777" w:rsidR="00E721AF" w:rsidRDefault="00E721AF">
      <w:pPr>
        <w:rPr>
          <w:rFonts w:ascii="Times New Roman" w:hAnsi="Times New Roman"/>
        </w:rPr>
      </w:pPr>
    </w:p>
    <w:p w14:paraId="31257923" w14:textId="77777777" w:rsidR="00CC1D99" w:rsidRDefault="00CC1D99">
      <w:pPr>
        <w:rPr>
          <w:rFonts w:ascii="Times New Roman" w:hAnsi="Times New Roman"/>
        </w:rPr>
      </w:pPr>
    </w:p>
    <w:p w14:paraId="4FE2DFF2" w14:textId="780621FD" w:rsidR="00B64F24" w:rsidRDefault="00E721AF">
      <w:pPr>
        <w:rPr>
          <w:rFonts w:ascii="Times New Roman" w:hAnsi="Times New Roman"/>
        </w:rPr>
      </w:pPr>
      <w:r>
        <w:rPr>
          <w:noProof/>
        </w:rPr>
        <w:drawing>
          <wp:inline distT="0" distB="0" distL="0" distR="0" wp14:anchorId="1E52E16C" wp14:editId="185AD129">
            <wp:extent cx="4109720" cy="2743200"/>
            <wp:effectExtent l="0" t="0" r="30480" b="2540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3738A818" w14:textId="77777777" w:rsidR="00F6471D" w:rsidRDefault="00F6471D">
      <w:pPr>
        <w:rPr>
          <w:rFonts w:ascii="Times New Roman" w:hAnsi="Times New Roman"/>
        </w:rPr>
      </w:pPr>
    </w:p>
    <w:p w14:paraId="663B6C43" w14:textId="6C9E1D96" w:rsidR="00F6471D" w:rsidRDefault="00F6471D" w:rsidP="00F6471D">
      <w:pPr>
        <w:rPr>
          <w:rFonts w:ascii="Times New Roman" w:hAnsi="Times New Roman"/>
        </w:rPr>
      </w:pPr>
      <w:r w:rsidRPr="00F6471D">
        <w:rPr>
          <w:rFonts w:ascii="Times New Roman" w:hAnsi="Times New Roman"/>
          <w:b/>
        </w:rPr>
        <w:t>Figure 20.3.</w:t>
      </w:r>
      <w:r>
        <w:rPr>
          <w:rFonts w:ascii="Times New Roman" w:hAnsi="Times New Roman"/>
        </w:rPr>
        <w:t xml:space="preserve"> Level X/4 Eggshell Resorption:</w:t>
      </w:r>
      <w:r w:rsidR="00423956">
        <w:rPr>
          <w:rFonts w:ascii="Times New Roman" w:hAnsi="Times New Roman"/>
        </w:rPr>
        <w:t xml:space="preserve"> </w:t>
      </w:r>
      <w:r>
        <w:rPr>
          <w:rFonts w:ascii="Times New Roman" w:hAnsi="Times New Roman"/>
        </w:rPr>
        <w:t>Possible Turkey</w:t>
      </w:r>
    </w:p>
    <w:p w14:paraId="13956B20" w14:textId="77777777" w:rsidR="00F6471D" w:rsidRPr="00F6471D" w:rsidRDefault="00F6471D">
      <w:pPr>
        <w:rPr>
          <w:rFonts w:ascii="Times New Roman" w:hAnsi="Times New Roman"/>
        </w:rPr>
      </w:pPr>
    </w:p>
    <w:p w14:paraId="4DB62A91" w14:textId="77777777" w:rsidR="00B64F24" w:rsidRDefault="00B64F24">
      <w:pPr>
        <w:rPr>
          <w:rFonts w:ascii="Times New Roman" w:hAnsi="Times New Roman"/>
        </w:rPr>
      </w:pPr>
    </w:p>
    <w:p w14:paraId="608BECD7" w14:textId="77777777" w:rsidR="00B64F24" w:rsidRDefault="00B64F24">
      <w:pPr>
        <w:rPr>
          <w:rFonts w:ascii="Times New Roman" w:hAnsi="Times New Roman"/>
        </w:rPr>
      </w:pPr>
    </w:p>
    <w:p w14:paraId="23CE395F" w14:textId="77777777" w:rsidR="00205F8A" w:rsidRDefault="00205F8A">
      <w:pPr>
        <w:rPr>
          <w:rFonts w:ascii="Times New Roman" w:hAnsi="Times New Roman"/>
        </w:rPr>
      </w:pPr>
      <w:r>
        <w:rPr>
          <w:rFonts w:ascii="Times New Roman" w:hAnsi="Times New Roman"/>
        </w:rPr>
        <w:br w:type="page"/>
      </w:r>
    </w:p>
    <w:p w14:paraId="53BC5DA6" w14:textId="03D3CA4A" w:rsidR="00205F8A" w:rsidRDefault="00A210AD">
      <w:pPr>
        <w:rPr>
          <w:rFonts w:ascii="Times New Roman" w:hAnsi="Times New Roman"/>
        </w:rPr>
      </w:pPr>
      <w:r>
        <w:rPr>
          <w:noProof/>
        </w:rPr>
        <w:drawing>
          <wp:inline distT="0" distB="0" distL="0" distR="0" wp14:anchorId="6F0436C5" wp14:editId="5334419B">
            <wp:extent cx="4224020" cy="2743200"/>
            <wp:effectExtent l="0" t="0" r="17780" b="2540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04CCEA0" w14:textId="77777777" w:rsidR="00F6471D" w:rsidRDefault="00F6471D">
      <w:pPr>
        <w:rPr>
          <w:rFonts w:ascii="Times New Roman" w:hAnsi="Times New Roman"/>
        </w:rPr>
      </w:pPr>
    </w:p>
    <w:p w14:paraId="1EA798AB" w14:textId="77777777" w:rsidR="00F6471D" w:rsidRDefault="00F6471D" w:rsidP="00F6471D">
      <w:pPr>
        <w:rPr>
          <w:rFonts w:ascii="Times New Roman" w:hAnsi="Times New Roman"/>
        </w:rPr>
      </w:pPr>
      <w:r w:rsidRPr="00F6471D">
        <w:rPr>
          <w:rFonts w:ascii="Times New Roman" w:hAnsi="Times New Roman"/>
          <w:b/>
        </w:rPr>
        <w:t>Figure 21.1.</w:t>
      </w:r>
      <w:r>
        <w:rPr>
          <w:rFonts w:ascii="Times New Roman" w:hAnsi="Times New Roman"/>
        </w:rPr>
        <w:t xml:space="preserve"> Level Y/4 Eggshell Identification</w:t>
      </w:r>
    </w:p>
    <w:p w14:paraId="6D9F986E" w14:textId="77777777" w:rsidR="00F6471D" w:rsidRDefault="00F6471D">
      <w:pPr>
        <w:rPr>
          <w:rFonts w:ascii="Times New Roman" w:hAnsi="Times New Roman"/>
        </w:rPr>
      </w:pPr>
    </w:p>
    <w:p w14:paraId="7C617EF2" w14:textId="77777777" w:rsidR="00205F8A" w:rsidRDefault="00205F8A">
      <w:pPr>
        <w:rPr>
          <w:rFonts w:ascii="Times New Roman" w:hAnsi="Times New Roman"/>
        </w:rPr>
      </w:pPr>
    </w:p>
    <w:p w14:paraId="288FCC0D" w14:textId="77777777" w:rsidR="00CC1D99" w:rsidRDefault="00CC1D99">
      <w:pPr>
        <w:rPr>
          <w:rFonts w:ascii="Times New Roman" w:hAnsi="Times New Roman"/>
        </w:rPr>
      </w:pPr>
    </w:p>
    <w:p w14:paraId="16D8F1DC" w14:textId="5137A40D" w:rsidR="00205F8A" w:rsidRDefault="00A210AD">
      <w:pPr>
        <w:rPr>
          <w:rFonts w:ascii="Times New Roman" w:hAnsi="Times New Roman"/>
        </w:rPr>
      </w:pPr>
      <w:r>
        <w:rPr>
          <w:noProof/>
        </w:rPr>
        <w:drawing>
          <wp:inline distT="0" distB="0" distL="0" distR="0" wp14:anchorId="5E9D6205" wp14:editId="5AEFEC48">
            <wp:extent cx="4109720" cy="2743200"/>
            <wp:effectExtent l="0" t="0" r="30480" b="2540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306B9602" w14:textId="77777777" w:rsidR="00F6471D" w:rsidRDefault="00F6471D">
      <w:pPr>
        <w:rPr>
          <w:rFonts w:ascii="Times New Roman" w:hAnsi="Times New Roman"/>
        </w:rPr>
      </w:pPr>
    </w:p>
    <w:p w14:paraId="3ADEAD39" w14:textId="77777777" w:rsidR="00F6471D" w:rsidRDefault="00F6471D" w:rsidP="00F6471D">
      <w:pPr>
        <w:rPr>
          <w:rFonts w:ascii="Times New Roman" w:hAnsi="Times New Roman"/>
        </w:rPr>
      </w:pPr>
    </w:p>
    <w:p w14:paraId="0BA847AA" w14:textId="5D76064B" w:rsidR="00F6471D" w:rsidRDefault="00F6471D" w:rsidP="00F6471D">
      <w:pPr>
        <w:rPr>
          <w:rFonts w:ascii="Times New Roman" w:hAnsi="Times New Roman"/>
        </w:rPr>
      </w:pPr>
      <w:r w:rsidRPr="00F6471D">
        <w:rPr>
          <w:rFonts w:ascii="Times New Roman" w:hAnsi="Times New Roman"/>
          <w:b/>
        </w:rPr>
        <w:t>Figure 21.2.</w:t>
      </w:r>
      <w:r>
        <w:rPr>
          <w:rFonts w:ascii="Times New Roman" w:hAnsi="Times New Roman"/>
        </w:rPr>
        <w:t xml:space="preserve"> Level Y/4 Eggshell Resorption:</w:t>
      </w:r>
      <w:r w:rsidR="00423956">
        <w:rPr>
          <w:rFonts w:ascii="Times New Roman" w:hAnsi="Times New Roman"/>
        </w:rPr>
        <w:t xml:space="preserve"> </w:t>
      </w:r>
      <w:r>
        <w:rPr>
          <w:rFonts w:ascii="Times New Roman" w:hAnsi="Times New Roman"/>
        </w:rPr>
        <w:t>Chicken</w:t>
      </w:r>
    </w:p>
    <w:p w14:paraId="2A668A91" w14:textId="77777777" w:rsidR="00F6471D" w:rsidRDefault="00F6471D">
      <w:pPr>
        <w:rPr>
          <w:rFonts w:ascii="Times New Roman" w:hAnsi="Times New Roman"/>
        </w:rPr>
      </w:pPr>
    </w:p>
    <w:p w14:paraId="1BC33913" w14:textId="77777777" w:rsidR="00205F8A" w:rsidRDefault="00205F8A">
      <w:pPr>
        <w:rPr>
          <w:rFonts w:ascii="Times New Roman" w:hAnsi="Times New Roman"/>
        </w:rPr>
      </w:pPr>
    </w:p>
    <w:p w14:paraId="410777D6" w14:textId="77777777" w:rsidR="00630333" w:rsidRDefault="00630333">
      <w:pPr>
        <w:rPr>
          <w:rFonts w:ascii="Times New Roman" w:hAnsi="Times New Roman"/>
        </w:rPr>
      </w:pPr>
    </w:p>
    <w:p w14:paraId="568D2ADA" w14:textId="00B1CC6F" w:rsidR="00630333" w:rsidRDefault="00630333">
      <w:pPr>
        <w:rPr>
          <w:rFonts w:ascii="Times New Roman" w:hAnsi="Times New Roman"/>
        </w:rPr>
      </w:pPr>
      <w:r>
        <w:rPr>
          <w:rFonts w:ascii="Times New Roman" w:hAnsi="Times New Roman"/>
        </w:rPr>
        <w:br w:type="page"/>
      </w:r>
    </w:p>
    <w:p w14:paraId="51E04012" w14:textId="58A0F8D1" w:rsidR="00630333" w:rsidRDefault="00AA11C0">
      <w:pPr>
        <w:rPr>
          <w:rFonts w:ascii="Times New Roman" w:hAnsi="Times New Roman"/>
        </w:rPr>
      </w:pPr>
      <w:r>
        <w:rPr>
          <w:noProof/>
        </w:rPr>
        <w:drawing>
          <wp:inline distT="0" distB="0" distL="0" distR="0" wp14:anchorId="32763F6C" wp14:editId="6342289D">
            <wp:extent cx="4224020" cy="2743200"/>
            <wp:effectExtent l="0" t="0" r="17780" b="2540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00F3130A" w14:textId="77777777" w:rsidR="00F6471D" w:rsidRDefault="00F6471D">
      <w:pPr>
        <w:rPr>
          <w:rFonts w:ascii="Times New Roman" w:hAnsi="Times New Roman"/>
        </w:rPr>
      </w:pPr>
    </w:p>
    <w:p w14:paraId="6BC374CF" w14:textId="77777777" w:rsidR="00F6471D" w:rsidRDefault="00F6471D" w:rsidP="00F6471D">
      <w:pPr>
        <w:rPr>
          <w:rFonts w:ascii="Times New Roman" w:hAnsi="Times New Roman"/>
        </w:rPr>
      </w:pPr>
      <w:r w:rsidRPr="00F6471D">
        <w:rPr>
          <w:rFonts w:ascii="Times New Roman" w:hAnsi="Times New Roman"/>
          <w:b/>
        </w:rPr>
        <w:t>Figure 22.1.</w:t>
      </w:r>
      <w:r>
        <w:rPr>
          <w:rFonts w:ascii="Times New Roman" w:hAnsi="Times New Roman"/>
        </w:rPr>
        <w:t xml:space="preserve"> Level Z/4 Eggshell Identification</w:t>
      </w:r>
    </w:p>
    <w:p w14:paraId="082E1AB6" w14:textId="77777777" w:rsidR="00F6471D" w:rsidRDefault="00F6471D">
      <w:pPr>
        <w:rPr>
          <w:rFonts w:ascii="Times New Roman" w:hAnsi="Times New Roman"/>
        </w:rPr>
      </w:pPr>
    </w:p>
    <w:p w14:paraId="5520CAD3" w14:textId="77777777" w:rsidR="00630333" w:rsidRDefault="00630333">
      <w:pPr>
        <w:rPr>
          <w:rFonts w:ascii="Times New Roman" w:hAnsi="Times New Roman"/>
        </w:rPr>
      </w:pPr>
    </w:p>
    <w:p w14:paraId="691D5351" w14:textId="77777777" w:rsidR="00AA11C0" w:rsidRDefault="00AA11C0">
      <w:pPr>
        <w:rPr>
          <w:rFonts w:ascii="Times New Roman" w:hAnsi="Times New Roman"/>
        </w:rPr>
      </w:pPr>
    </w:p>
    <w:p w14:paraId="25123BA5" w14:textId="77777777" w:rsidR="00AA11C0" w:rsidRDefault="00AA11C0">
      <w:pPr>
        <w:rPr>
          <w:rFonts w:ascii="Times New Roman" w:hAnsi="Times New Roman"/>
        </w:rPr>
      </w:pPr>
    </w:p>
    <w:p w14:paraId="5756791B" w14:textId="77777777" w:rsidR="00CC1D99" w:rsidRDefault="00CC1D99">
      <w:pPr>
        <w:rPr>
          <w:rFonts w:ascii="Times New Roman" w:hAnsi="Times New Roman"/>
        </w:rPr>
      </w:pPr>
    </w:p>
    <w:p w14:paraId="4CFAA210" w14:textId="01112E8E" w:rsidR="00630333" w:rsidRDefault="00AA11C0">
      <w:pPr>
        <w:rPr>
          <w:rFonts w:ascii="Times New Roman" w:hAnsi="Times New Roman"/>
        </w:rPr>
      </w:pPr>
      <w:r>
        <w:rPr>
          <w:noProof/>
        </w:rPr>
        <w:drawing>
          <wp:inline distT="0" distB="0" distL="0" distR="0" wp14:anchorId="0B33A5AD" wp14:editId="4FE5E27C">
            <wp:extent cx="4224020" cy="2743200"/>
            <wp:effectExtent l="0" t="0" r="17780" b="2540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203C6C89" w14:textId="77777777" w:rsidR="00F6471D" w:rsidRDefault="00F6471D">
      <w:pPr>
        <w:rPr>
          <w:rFonts w:ascii="Times New Roman" w:hAnsi="Times New Roman"/>
        </w:rPr>
      </w:pPr>
    </w:p>
    <w:p w14:paraId="74A95C07" w14:textId="08C85B53" w:rsidR="00F6471D" w:rsidRDefault="00F6471D" w:rsidP="00F6471D">
      <w:pPr>
        <w:rPr>
          <w:rFonts w:ascii="Times New Roman" w:hAnsi="Times New Roman"/>
        </w:rPr>
      </w:pPr>
      <w:r w:rsidRPr="00F6471D">
        <w:rPr>
          <w:rFonts w:ascii="Times New Roman" w:hAnsi="Times New Roman"/>
          <w:b/>
        </w:rPr>
        <w:t>Figure 22.2.</w:t>
      </w:r>
      <w:r>
        <w:rPr>
          <w:rFonts w:ascii="Times New Roman" w:hAnsi="Times New Roman"/>
        </w:rPr>
        <w:t xml:space="preserve"> Level Z/4 Eggshell Resorption:</w:t>
      </w:r>
      <w:r w:rsidR="00423956">
        <w:rPr>
          <w:rFonts w:ascii="Times New Roman" w:hAnsi="Times New Roman"/>
        </w:rPr>
        <w:t xml:space="preserve"> </w:t>
      </w:r>
      <w:r>
        <w:rPr>
          <w:rFonts w:ascii="Times New Roman" w:hAnsi="Times New Roman"/>
        </w:rPr>
        <w:t>Chicken</w:t>
      </w:r>
    </w:p>
    <w:p w14:paraId="0D7535EF" w14:textId="77777777" w:rsidR="00630333" w:rsidRDefault="00630333">
      <w:pPr>
        <w:rPr>
          <w:rFonts w:ascii="Times New Roman" w:hAnsi="Times New Roman"/>
        </w:rPr>
      </w:pPr>
    </w:p>
    <w:p w14:paraId="16C2E122" w14:textId="77777777" w:rsidR="00AA11C0" w:rsidRDefault="00AA11C0">
      <w:pPr>
        <w:rPr>
          <w:rFonts w:ascii="Times New Roman" w:hAnsi="Times New Roman"/>
        </w:rPr>
      </w:pPr>
    </w:p>
    <w:p w14:paraId="4D438CCC" w14:textId="77777777" w:rsidR="00AA11C0" w:rsidRDefault="00AA11C0">
      <w:pPr>
        <w:rPr>
          <w:rFonts w:ascii="Times New Roman" w:hAnsi="Times New Roman"/>
        </w:rPr>
      </w:pPr>
    </w:p>
    <w:p w14:paraId="337D57D6" w14:textId="77777777" w:rsidR="00AA11C0" w:rsidRDefault="00AA11C0">
      <w:pPr>
        <w:rPr>
          <w:rFonts w:ascii="Times New Roman" w:hAnsi="Times New Roman"/>
        </w:rPr>
      </w:pPr>
    </w:p>
    <w:p w14:paraId="6A9F6B88" w14:textId="77777777" w:rsidR="00AA11C0" w:rsidRDefault="00AA11C0">
      <w:pPr>
        <w:rPr>
          <w:rFonts w:ascii="Times New Roman" w:hAnsi="Times New Roman"/>
        </w:rPr>
      </w:pPr>
    </w:p>
    <w:p w14:paraId="00ED227E" w14:textId="77777777" w:rsidR="00AA11C0" w:rsidRDefault="00AA11C0">
      <w:pPr>
        <w:rPr>
          <w:rFonts w:ascii="Times New Roman" w:hAnsi="Times New Roman"/>
        </w:rPr>
      </w:pPr>
    </w:p>
    <w:p w14:paraId="71ABDBD4" w14:textId="77777777" w:rsidR="00AA11C0" w:rsidRDefault="00AA11C0">
      <w:pPr>
        <w:rPr>
          <w:rFonts w:ascii="Times New Roman" w:hAnsi="Times New Roman"/>
        </w:rPr>
      </w:pPr>
    </w:p>
    <w:p w14:paraId="2B70E357" w14:textId="77777777" w:rsidR="00CC1D99" w:rsidRDefault="00CC1D99">
      <w:pPr>
        <w:rPr>
          <w:rFonts w:ascii="Times New Roman" w:hAnsi="Times New Roman"/>
        </w:rPr>
      </w:pPr>
    </w:p>
    <w:p w14:paraId="697BB6D3" w14:textId="41795254" w:rsidR="00630333" w:rsidRDefault="00AA11C0">
      <w:pPr>
        <w:rPr>
          <w:rFonts w:ascii="Times New Roman" w:hAnsi="Times New Roman"/>
        </w:rPr>
      </w:pPr>
      <w:r>
        <w:rPr>
          <w:noProof/>
        </w:rPr>
        <w:drawing>
          <wp:inline distT="0" distB="0" distL="0" distR="0" wp14:anchorId="665839D4" wp14:editId="236F6BB3">
            <wp:extent cx="4109720" cy="2743200"/>
            <wp:effectExtent l="0" t="0" r="30480" b="2540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1586BE48" w14:textId="77777777" w:rsidR="00F6471D" w:rsidRDefault="00F6471D">
      <w:pPr>
        <w:rPr>
          <w:rFonts w:ascii="Times New Roman" w:hAnsi="Times New Roman"/>
        </w:rPr>
      </w:pPr>
    </w:p>
    <w:p w14:paraId="6D3E9A7C" w14:textId="65EE2587" w:rsidR="00F6471D" w:rsidRDefault="00F6471D">
      <w:pPr>
        <w:rPr>
          <w:rFonts w:ascii="Times New Roman" w:hAnsi="Times New Roman"/>
        </w:rPr>
      </w:pPr>
      <w:r w:rsidRPr="00F6471D">
        <w:rPr>
          <w:rFonts w:ascii="Times New Roman" w:hAnsi="Times New Roman"/>
          <w:b/>
        </w:rPr>
        <w:t>Figure 22.3.</w:t>
      </w:r>
      <w:r>
        <w:rPr>
          <w:rFonts w:ascii="Times New Roman" w:hAnsi="Times New Roman"/>
        </w:rPr>
        <w:t xml:space="preserve"> Level Z/4 Eggshell Resorption:</w:t>
      </w:r>
      <w:r w:rsidR="00423956">
        <w:rPr>
          <w:rFonts w:ascii="Times New Roman" w:hAnsi="Times New Roman"/>
        </w:rPr>
        <w:t xml:space="preserve"> </w:t>
      </w:r>
      <w:r>
        <w:rPr>
          <w:rFonts w:ascii="Times New Roman" w:hAnsi="Times New Roman"/>
        </w:rPr>
        <w:t>Turkey</w:t>
      </w:r>
    </w:p>
    <w:p w14:paraId="08041584" w14:textId="77777777" w:rsidR="00630333" w:rsidRDefault="00630333">
      <w:pPr>
        <w:rPr>
          <w:rFonts w:ascii="Times New Roman" w:hAnsi="Times New Roman"/>
        </w:rPr>
      </w:pPr>
    </w:p>
    <w:p w14:paraId="1FBA1430" w14:textId="77777777" w:rsidR="00630333" w:rsidRDefault="00630333">
      <w:pPr>
        <w:rPr>
          <w:rFonts w:ascii="Times New Roman" w:hAnsi="Times New Roman"/>
        </w:rPr>
      </w:pPr>
    </w:p>
    <w:p w14:paraId="40A547DC" w14:textId="1FC29545" w:rsidR="00630333" w:rsidRDefault="00630333">
      <w:pPr>
        <w:rPr>
          <w:rFonts w:ascii="Times New Roman" w:hAnsi="Times New Roman"/>
        </w:rPr>
      </w:pPr>
      <w:r>
        <w:rPr>
          <w:rFonts w:ascii="Times New Roman" w:hAnsi="Times New Roman"/>
        </w:rPr>
        <w:br w:type="page"/>
      </w:r>
    </w:p>
    <w:p w14:paraId="06549E00" w14:textId="5628C996" w:rsidR="00630333" w:rsidRDefault="00AB4959">
      <w:pPr>
        <w:rPr>
          <w:rFonts w:ascii="Times New Roman" w:hAnsi="Times New Roman"/>
        </w:rPr>
      </w:pPr>
      <w:r>
        <w:rPr>
          <w:noProof/>
        </w:rPr>
        <w:drawing>
          <wp:inline distT="0" distB="0" distL="0" distR="0" wp14:anchorId="75CA6F35" wp14:editId="774DD510">
            <wp:extent cx="4224020" cy="2514600"/>
            <wp:effectExtent l="0" t="0" r="17780" b="2540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4480C5CD" w14:textId="77777777" w:rsidR="007A4824" w:rsidRDefault="007A4824">
      <w:pPr>
        <w:rPr>
          <w:rFonts w:ascii="Times New Roman" w:hAnsi="Times New Roman"/>
        </w:rPr>
      </w:pPr>
    </w:p>
    <w:p w14:paraId="44F3FEF4" w14:textId="77777777" w:rsidR="007A4824" w:rsidRDefault="007A4824" w:rsidP="007A4824">
      <w:pPr>
        <w:rPr>
          <w:rFonts w:ascii="Times New Roman" w:hAnsi="Times New Roman"/>
        </w:rPr>
      </w:pPr>
      <w:r w:rsidRPr="007A4824">
        <w:rPr>
          <w:rFonts w:ascii="Times New Roman" w:hAnsi="Times New Roman"/>
          <w:b/>
        </w:rPr>
        <w:t>Figure 23.1.</w:t>
      </w:r>
      <w:r>
        <w:rPr>
          <w:rFonts w:ascii="Times New Roman" w:hAnsi="Times New Roman"/>
        </w:rPr>
        <w:t xml:space="preserve"> Level AA/4 Eggshell Identification</w:t>
      </w:r>
    </w:p>
    <w:p w14:paraId="1B3114B4" w14:textId="77777777" w:rsidR="007A4824" w:rsidRDefault="007A4824">
      <w:pPr>
        <w:rPr>
          <w:rFonts w:ascii="Times New Roman" w:hAnsi="Times New Roman"/>
        </w:rPr>
      </w:pPr>
    </w:p>
    <w:p w14:paraId="4DA7AA2A" w14:textId="77777777" w:rsidR="00630333" w:rsidRDefault="00630333">
      <w:pPr>
        <w:rPr>
          <w:rFonts w:ascii="Times New Roman" w:hAnsi="Times New Roman"/>
        </w:rPr>
      </w:pPr>
    </w:p>
    <w:p w14:paraId="6344323D" w14:textId="1C5D0CB4" w:rsidR="00630333" w:rsidRDefault="00AB4959">
      <w:pPr>
        <w:rPr>
          <w:rFonts w:ascii="Times New Roman" w:hAnsi="Times New Roman"/>
        </w:rPr>
      </w:pPr>
      <w:r>
        <w:rPr>
          <w:noProof/>
        </w:rPr>
        <w:drawing>
          <wp:inline distT="0" distB="0" distL="0" distR="0" wp14:anchorId="38BD0BF0" wp14:editId="73B2EA73">
            <wp:extent cx="4224020" cy="2479040"/>
            <wp:effectExtent l="0" t="0" r="17780" b="3556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1E23460F" w14:textId="77777777" w:rsidR="007A4824" w:rsidRDefault="007A4824">
      <w:pPr>
        <w:rPr>
          <w:rFonts w:ascii="Times New Roman" w:hAnsi="Times New Roman"/>
        </w:rPr>
      </w:pPr>
    </w:p>
    <w:p w14:paraId="18121CF1" w14:textId="77777777" w:rsidR="007A4824" w:rsidRDefault="007A4824" w:rsidP="007A4824">
      <w:pPr>
        <w:rPr>
          <w:rFonts w:ascii="Times New Roman" w:hAnsi="Times New Roman"/>
        </w:rPr>
      </w:pPr>
    </w:p>
    <w:p w14:paraId="09ED0AF8" w14:textId="548DD43A" w:rsidR="007A4824" w:rsidRDefault="007A4824" w:rsidP="007A4824">
      <w:pPr>
        <w:rPr>
          <w:rFonts w:ascii="Times New Roman" w:hAnsi="Times New Roman"/>
        </w:rPr>
      </w:pPr>
      <w:r w:rsidRPr="007A4824">
        <w:rPr>
          <w:rFonts w:ascii="Times New Roman" w:hAnsi="Times New Roman"/>
          <w:b/>
        </w:rPr>
        <w:t>Figure 23.2.</w:t>
      </w:r>
      <w:r>
        <w:rPr>
          <w:rFonts w:ascii="Times New Roman" w:hAnsi="Times New Roman"/>
        </w:rPr>
        <w:t xml:space="preserve"> Level AA/4 Eggshell Resorption:</w:t>
      </w:r>
      <w:r w:rsidR="00423956">
        <w:rPr>
          <w:rFonts w:ascii="Times New Roman" w:hAnsi="Times New Roman"/>
        </w:rPr>
        <w:t xml:space="preserve"> </w:t>
      </w:r>
      <w:r>
        <w:rPr>
          <w:rFonts w:ascii="Times New Roman" w:hAnsi="Times New Roman"/>
        </w:rPr>
        <w:t>Chicken</w:t>
      </w:r>
    </w:p>
    <w:p w14:paraId="4A436F50" w14:textId="77777777" w:rsidR="007A4824" w:rsidRDefault="007A4824">
      <w:pPr>
        <w:rPr>
          <w:rFonts w:ascii="Times New Roman" w:hAnsi="Times New Roman"/>
        </w:rPr>
      </w:pPr>
    </w:p>
    <w:p w14:paraId="4A483B68" w14:textId="77777777" w:rsidR="00630333" w:rsidRDefault="00630333">
      <w:pPr>
        <w:rPr>
          <w:rFonts w:ascii="Times New Roman" w:hAnsi="Times New Roman"/>
        </w:rPr>
      </w:pPr>
    </w:p>
    <w:p w14:paraId="40470631" w14:textId="77777777" w:rsidR="00AB4959" w:rsidRDefault="00AB4959">
      <w:pPr>
        <w:rPr>
          <w:rFonts w:ascii="Times New Roman" w:hAnsi="Times New Roman"/>
        </w:rPr>
      </w:pPr>
    </w:p>
    <w:p w14:paraId="7FC5676E" w14:textId="77777777" w:rsidR="00AB4959" w:rsidRDefault="00AB4959">
      <w:pPr>
        <w:rPr>
          <w:rFonts w:ascii="Times New Roman" w:hAnsi="Times New Roman"/>
        </w:rPr>
      </w:pPr>
    </w:p>
    <w:p w14:paraId="531DDACD" w14:textId="77777777" w:rsidR="00AB4959" w:rsidRDefault="00AB4959">
      <w:pPr>
        <w:rPr>
          <w:rFonts w:ascii="Times New Roman" w:hAnsi="Times New Roman"/>
        </w:rPr>
      </w:pPr>
    </w:p>
    <w:p w14:paraId="3B5FBD6B" w14:textId="77777777" w:rsidR="00AB4959" w:rsidRDefault="00AB4959">
      <w:pPr>
        <w:rPr>
          <w:rFonts w:ascii="Times New Roman" w:hAnsi="Times New Roman"/>
        </w:rPr>
      </w:pPr>
    </w:p>
    <w:p w14:paraId="62F28EA1" w14:textId="77777777" w:rsidR="00AB4959" w:rsidRDefault="00AB4959">
      <w:pPr>
        <w:rPr>
          <w:rFonts w:ascii="Times New Roman" w:hAnsi="Times New Roman"/>
        </w:rPr>
      </w:pPr>
    </w:p>
    <w:p w14:paraId="0E56B1C0" w14:textId="77777777" w:rsidR="00AB4959" w:rsidRDefault="00AB4959">
      <w:pPr>
        <w:rPr>
          <w:rFonts w:ascii="Times New Roman" w:hAnsi="Times New Roman"/>
        </w:rPr>
      </w:pPr>
    </w:p>
    <w:p w14:paraId="2EEDBE82" w14:textId="77777777" w:rsidR="00AB4959" w:rsidRDefault="00AB4959">
      <w:pPr>
        <w:rPr>
          <w:rFonts w:ascii="Times New Roman" w:hAnsi="Times New Roman"/>
        </w:rPr>
      </w:pPr>
    </w:p>
    <w:p w14:paraId="71B25E0F" w14:textId="77777777" w:rsidR="00AB4959" w:rsidRDefault="00AB4959">
      <w:pPr>
        <w:rPr>
          <w:rFonts w:ascii="Times New Roman" w:hAnsi="Times New Roman"/>
        </w:rPr>
      </w:pPr>
    </w:p>
    <w:p w14:paraId="277BD468" w14:textId="77777777" w:rsidR="00AB4959" w:rsidRDefault="00AB4959">
      <w:pPr>
        <w:rPr>
          <w:rFonts w:ascii="Times New Roman" w:hAnsi="Times New Roman"/>
        </w:rPr>
      </w:pPr>
    </w:p>
    <w:p w14:paraId="039C5347" w14:textId="5E601D67" w:rsidR="00630333" w:rsidRDefault="00AB4959">
      <w:pPr>
        <w:rPr>
          <w:rFonts w:ascii="Times New Roman" w:hAnsi="Times New Roman"/>
        </w:rPr>
      </w:pPr>
      <w:r>
        <w:rPr>
          <w:noProof/>
        </w:rPr>
        <w:drawing>
          <wp:inline distT="0" distB="0" distL="0" distR="0" wp14:anchorId="2854E00C" wp14:editId="605C78FC">
            <wp:extent cx="4109720" cy="2660650"/>
            <wp:effectExtent l="0" t="0" r="30480" b="3175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28CE146D" w14:textId="77777777" w:rsidR="007A4824" w:rsidRDefault="007A4824">
      <w:pPr>
        <w:rPr>
          <w:rFonts w:ascii="Times New Roman" w:hAnsi="Times New Roman"/>
        </w:rPr>
      </w:pPr>
    </w:p>
    <w:p w14:paraId="63E1A5C1" w14:textId="6CA5AC8D" w:rsidR="007A4824" w:rsidRDefault="007A4824" w:rsidP="007A4824">
      <w:pPr>
        <w:rPr>
          <w:rFonts w:ascii="Times New Roman" w:hAnsi="Times New Roman"/>
        </w:rPr>
      </w:pPr>
      <w:r w:rsidRPr="007A4824">
        <w:rPr>
          <w:rFonts w:ascii="Times New Roman" w:hAnsi="Times New Roman"/>
          <w:b/>
        </w:rPr>
        <w:t>Figure 23.3.</w:t>
      </w:r>
      <w:r>
        <w:rPr>
          <w:rFonts w:ascii="Times New Roman" w:hAnsi="Times New Roman"/>
        </w:rPr>
        <w:t xml:space="preserve"> Level AA/4 Eggshell Resorption:</w:t>
      </w:r>
      <w:r w:rsidR="00423956">
        <w:rPr>
          <w:rFonts w:ascii="Times New Roman" w:hAnsi="Times New Roman"/>
        </w:rPr>
        <w:t xml:space="preserve"> </w:t>
      </w:r>
      <w:r>
        <w:rPr>
          <w:rFonts w:ascii="Times New Roman" w:hAnsi="Times New Roman"/>
        </w:rPr>
        <w:t>Turkey</w:t>
      </w:r>
    </w:p>
    <w:p w14:paraId="04F270E5" w14:textId="77777777" w:rsidR="007A4824" w:rsidRDefault="007A4824">
      <w:pPr>
        <w:rPr>
          <w:rFonts w:ascii="Times New Roman" w:hAnsi="Times New Roman"/>
        </w:rPr>
      </w:pPr>
    </w:p>
    <w:p w14:paraId="1F3382C4" w14:textId="162C66FB" w:rsidR="00630333" w:rsidRDefault="00630333">
      <w:pPr>
        <w:rPr>
          <w:rFonts w:ascii="Times New Roman" w:hAnsi="Times New Roman"/>
        </w:rPr>
      </w:pPr>
      <w:r>
        <w:rPr>
          <w:rFonts w:ascii="Times New Roman" w:hAnsi="Times New Roman"/>
        </w:rPr>
        <w:br w:type="page"/>
      </w:r>
    </w:p>
    <w:p w14:paraId="60A03545" w14:textId="017E3F0E" w:rsidR="009541FE" w:rsidRDefault="009541FE">
      <w:pPr>
        <w:rPr>
          <w:rFonts w:ascii="Times New Roman" w:hAnsi="Times New Roman"/>
        </w:rPr>
      </w:pPr>
    </w:p>
    <w:p w14:paraId="144D5B75" w14:textId="7CBC7A41" w:rsidR="009541FE" w:rsidRDefault="00576D60">
      <w:pPr>
        <w:rPr>
          <w:rFonts w:ascii="Times New Roman" w:hAnsi="Times New Roman"/>
        </w:rPr>
      </w:pPr>
      <w:r>
        <w:rPr>
          <w:noProof/>
        </w:rPr>
        <w:drawing>
          <wp:inline distT="0" distB="0" distL="0" distR="0" wp14:anchorId="65AB0F24" wp14:editId="6331691F">
            <wp:extent cx="5252720" cy="5140960"/>
            <wp:effectExtent l="0" t="0" r="30480" b="1524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4E4655E5" w14:textId="77777777" w:rsidR="007A4824" w:rsidRDefault="007A4824">
      <w:pPr>
        <w:rPr>
          <w:rFonts w:ascii="Times New Roman" w:hAnsi="Times New Roman"/>
        </w:rPr>
      </w:pPr>
    </w:p>
    <w:p w14:paraId="472230DF" w14:textId="77777777" w:rsidR="007A4824" w:rsidRDefault="007A4824" w:rsidP="007A4824">
      <w:pPr>
        <w:rPr>
          <w:rFonts w:ascii="Times New Roman" w:hAnsi="Times New Roman"/>
        </w:rPr>
      </w:pPr>
      <w:r w:rsidRPr="007A4824">
        <w:rPr>
          <w:rFonts w:ascii="Times New Roman" w:hAnsi="Times New Roman"/>
          <w:b/>
        </w:rPr>
        <w:t>Figure 24.1.</w:t>
      </w:r>
      <w:r>
        <w:rPr>
          <w:rFonts w:ascii="Times New Roman" w:hAnsi="Times New Roman"/>
        </w:rPr>
        <w:t xml:space="preserve"> Level BB/4 Eggshell Identification</w:t>
      </w:r>
    </w:p>
    <w:p w14:paraId="7B5A0296" w14:textId="77777777" w:rsidR="007A4824" w:rsidRDefault="007A4824">
      <w:pPr>
        <w:rPr>
          <w:rFonts w:ascii="Times New Roman" w:hAnsi="Times New Roman"/>
        </w:rPr>
      </w:pPr>
    </w:p>
    <w:p w14:paraId="76BA41AF" w14:textId="77777777" w:rsidR="009541FE" w:rsidRDefault="009541FE">
      <w:pPr>
        <w:rPr>
          <w:rFonts w:ascii="Times New Roman" w:hAnsi="Times New Roman"/>
        </w:rPr>
      </w:pPr>
    </w:p>
    <w:p w14:paraId="2F085522" w14:textId="77777777" w:rsidR="0017340F" w:rsidRDefault="0017340F">
      <w:pPr>
        <w:rPr>
          <w:rFonts w:ascii="Times New Roman" w:hAnsi="Times New Roman"/>
        </w:rPr>
      </w:pPr>
    </w:p>
    <w:p w14:paraId="6DB6C3E7" w14:textId="77777777" w:rsidR="0017340F" w:rsidRDefault="0017340F">
      <w:pPr>
        <w:rPr>
          <w:rFonts w:ascii="Times New Roman" w:hAnsi="Times New Roman"/>
        </w:rPr>
      </w:pPr>
    </w:p>
    <w:p w14:paraId="17866ADC" w14:textId="77777777" w:rsidR="0017340F" w:rsidRDefault="0017340F">
      <w:pPr>
        <w:rPr>
          <w:rFonts w:ascii="Times New Roman" w:hAnsi="Times New Roman"/>
        </w:rPr>
      </w:pPr>
    </w:p>
    <w:p w14:paraId="1ABE29CE" w14:textId="77777777" w:rsidR="0017340F" w:rsidRDefault="0017340F">
      <w:pPr>
        <w:rPr>
          <w:rFonts w:ascii="Times New Roman" w:hAnsi="Times New Roman"/>
        </w:rPr>
      </w:pPr>
    </w:p>
    <w:p w14:paraId="72C92A12" w14:textId="77777777" w:rsidR="00576D60" w:rsidRDefault="00576D60">
      <w:pPr>
        <w:rPr>
          <w:rFonts w:ascii="Times New Roman" w:hAnsi="Times New Roman"/>
        </w:rPr>
      </w:pPr>
    </w:p>
    <w:p w14:paraId="2A5FD952" w14:textId="77777777" w:rsidR="00576D60" w:rsidRDefault="00576D60">
      <w:pPr>
        <w:rPr>
          <w:rFonts w:ascii="Times New Roman" w:hAnsi="Times New Roman"/>
        </w:rPr>
      </w:pPr>
    </w:p>
    <w:p w14:paraId="3A20DE1B" w14:textId="77777777" w:rsidR="00576D60" w:rsidRDefault="00576D60">
      <w:pPr>
        <w:rPr>
          <w:rFonts w:ascii="Times New Roman" w:hAnsi="Times New Roman"/>
        </w:rPr>
      </w:pPr>
    </w:p>
    <w:p w14:paraId="19F577F2" w14:textId="77777777" w:rsidR="00576D60" w:rsidRDefault="00576D60">
      <w:pPr>
        <w:rPr>
          <w:rFonts w:ascii="Times New Roman" w:hAnsi="Times New Roman"/>
        </w:rPr>
      </w:pPr>
    </w:p>
    <w:p w14:paraId="790732FC" w14:textId="77777777" w:rsidR="00576D60" w:rsidRDefault="00576D60">
      <w:pPr>
        <w:rPr>
          <w:rFonts w:ascii="Times New Roman" w:hAnsi="Times New Roman"/>
        </w:rPr>
      </w:pPr>
    </w:p>
    <w:p w14:paraId="243BF6F8" w14:textId="77777777" w:rsidR="00576D60" w:rsidRDefault="00576D60">
      <w:pPr>
        <w:rPr>
          <w:rFonts w:ascii="Times New Roman" w:hAnsi="Times New Roman"/>
        </w:rPr>
      </w:pPr>
    </w:p>
    <w:p w14:paraId="2B7E40AB" w14:textId="77777777" w:rsidR="00576D60" w:rsidRDefault="00576D60">
      <w:pPr>
        <w:rPr>
          <w:rFonts w:ascii="Times New Roman" w:hAnsi="Times New Roman"/>
        </w:rPr>
      </w:pPr>
    </w:p>
    <w:p w14:paraId="258398EB" w14:textId="77777777" w:rsidR="00576D60" w:rsidRDefault="00576D60">
      <w:pPr>
        <w:rPr>
          <w:rFonts w:ascii="Times New Roman" w:hAnsi="Times New Roman"/>
        </w:rPr>
      </w:pPr>
    </w:p>
    <w:p w14:paraId="448E3D12" w14:textId="77777777" w:rsidR="00576D60" w:rsidRDefault="00576D60">
      <w:pPr>
        <w:rPr>
          <w:rFonts w:ascii="Times New Roman" w:hAnsi="Times New Roman"/>
        </w:rPr>
      </w:pPr>
    </w:p>
    <w:p w14:paraId="059E70A9" w14:textId="106B2F65" w:rsidR="009541FE" w:rsidRDefault="00FA1E8B">
      <w:pPr>
        <w:rPr>
          <w:rFonts w:ascii="Times New Roman" w:hAnsi="Times New Roman"/>
        </w:rPr>
      </w:pPr>
      <w:r>
        <w:rPr>
          <w:noProof/>
        </w:rPr>
        <w:drawing>
          <wp:inline distT="0" distB="0" distL="0" distR="0" wp14:anchorId="7B05FFDE" wp14:editId="7CEE09D5">
            <wp:extent cx="4224020" cy="2743200"/>
            <wp:effectExtent l="0" t="0" r="17780" b="2540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435E3E35" w14:textId="77777777" w:rsidR="007A4824" w:rsidRDefault="007A4824">
      <w:pPr>
        <w:rPr>
          <w:rFonts w:ascii="Times New Roman" w:hAnsi="Times New Roman"/>
        </w:rPr>
      </w:pPr>
    </w:p>
    <w:p w14:paraId="43AA0A33" w14:textId="774B896E" w:rsidR="007A4824" w:rsidRDefault="007A4824" w:rsidP="007A4824">
      <w:pPr>
        <w:rPr>
          <w:rFonts w:ascii="Times New Roman" w:hAnsi="Times New Roman"/>
        </w:rPr>
      </w:pPr>
      <w:r w:rsidRPr="007A4824">
        <w:rPr>
          <w:rFonts w:ascii="Times New Roman" w:hAnsi="Times New Roman"/>
          <w:b/>
        </w:rPr>
        <w:t>Figure 24.2.</w:t>
      </w:r>
      <w:r>
        <w:rPr>
          <w:rFonts w:ascii="Times New Roman" w:hAnsi="Times New Roman"/>
        </w:rPr>
        <w:t xml:space="preserve"> Level BB/4 Eggshell Resorption:</w:t>
      </w:r>
      <w:r w:rsidR="00423956">
        <w:rPr>
          <w:rFonts w:ascii="Times New Roman" w:hAnsi="Times New Roman"/>
        </w:rPr>
        <w:t xml:space="preserve"> </w:t>
      </w:r>
      <w:r>
        <w:rPr>
          <w:rFonts w:ascii="Times New Roman" w:hAnsi="Times New Roman"/>
        </w:rPr>
        <w:t>Chicken</w:t>
      </w:r>
    </w:p>
    <w:p w14:paraId="118558BD" w14:textId="77777777" w:rsidR="007A4824" w:rsidRDefault="007A4824">
      <w:pPr>
        <w:rPr>
          <w:rFonts w:ascii="Times New Roman" w:hAnsi="Times New Roman"/>
        </w:rPr>
      </w:pPr>
    </w:p>
    <w:p w14:paraId="0E1B04A5" w14:textId="77777777" w:rsidR="009541FE" w:rsidRDefault="009541FE">
      <w:pPr>
        <w:rPr>
          <w:rFonts w:ascii="Times New Roman" w:hAnsi="Times New Roman"/>
        </w:rPr>
      </w:pPr>
    </w:p>
    <w:p w14:paraId="67E4E5A8" w14:textId="2412C487" w:rsidR="009541FE" w:rsidRDefault="009541FE">
      <w:pPr>
        <w:rPr>
          <w:rFonts w:ascii="Times New Roman" w:hAnsi="Times New Roman"/>
        </w:rPr>
      </w:pPr>
    </w:p>
    <w:p w14:paraId="0A1DDB7E" w14:textId="09A27D03" w:rsidR="009541FE" w:rsidRDefault="00576D60">
      <w:pPr>
        <w:rPr>
          <w:rFonts w:ascii="Times New Roman" w:hAnsi="Times New Roman"/>
        </w:rPr>
      </w:pPr>
      <w:r>
        <w:rPr>
          <w:noProof/>
        </w:rPr>
        <w:drawing>
          <wp:inline distT="0" distB="0" distL="0" distR="0" wp14:anchorId="39A28E11" wp14:editId="069BE4F9">
            <wp:extent cx="4109720" cy="2743200"/>
            <wp:effectExtent l="0" t="0" r="30480" b="2540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0C6A106D" w14:textId="77777777" w:rsidR="007A4824" w:rsidRDefault="007A4824" w:rsidP="007A4824">
      <w:pPr>
        <w:rPr>
          <w:rFonts w:ascii="Times New Roman" w:hAnsi="Times New Roman"/>
        </w:rPr>
      </w:pPr>
    </w:p>
    <w:p w14:paraId="5C04D720" w14:textId="7AB31948" w:rsidR="007A4824" w:rsidRDefault="007A4824" w:rsidP="007A4824">
      <w:pPr>
        <w:rPr>
          <w:rFonts w:ascii="Times New Roman" w:hAnsi="Times New Roman"/>
        </w:rPr>
      </w:pPr>
      <w:r w:rsidRPr="007A4824">
        <w:rPr>
          <w:rFonts w:ascii="Times New Roman" w:hAnsi="Times New Roman"/>
          <w:b/>
        </w:rPr>
        <w:t>Figure 24.3.</w:t>
      </w:r>
      <w:r>
        <w:rPr>
          <w:rFonts w:ascii="Times New Roman" w:hAnsi="Times New Roman"/>
        </w:rPr>
        <w:t xml:space="preserve"> Level BB/4 Eggshell Resorption:</w:t>
      </w:r>
      <w:r w:rsidR="00423956">
        <w:rPr>
          <w:rFonts w:ascii="Times New Roman" w:hAnsi="Times New Roman"/>
        </w:rPr>
        <w:t xml:space="preserve"> </w:t>
      </w:r>
      <w:r>
        <w:rPr>
          <w:rFonts w:ascii="Times New Roman" w:hAnsi="Times New Roman"/>
        </w:rPr>
        <w:t>Turkey</w:t>
      </w:r>
    </w:p>
    <w:p w14:paraId="24E1FB15" w14:textId="77777777" w:rsidR="007A4824" w:rsidRDefault="007A4824">
      <w:pPr>
        <w:rPr>
          <w:rFonts w:ascii="Times New Roman" w:hAnsi="Times New Roman"/>
        </w:rPr>
      </w:pPr>
    </w:p>
    <w:p w14:paraId="63A583C1" w14:textId="77777777" w:rsidR="0017340F" w:rsidRDefault="0017340F">
      <w:pPr>
        <w:rPr>
          <w:rFonts w:ascii="Times New Roman" w:hAnsi="Times New Roman"/>
        </w:rPr>
      </w:pPr>
    </w:p>
    <w:p w14:paraId="5FBC6B90" w14:textId="77777777" w:rsidR="0017340F" w:rsidRDefault="0017340F">
      <w:pPr>
        <w:rPr>
          <w:rFonts w:ascii="Times New Roman" w:hAnsi="Times New Roman"/>
        </w:rPr>
      </w:pPr>
    </w:p>
    <w:p w14:paraId="5A775518" w14:textId="77777777" w:rsidR="0017340F" w:rsidRDefault="0017340F">
      <w:pPr>
        <w:rPr>
          <w:rFonts w:ascii="Times New Roman" w:hAnsi="Times New Roman"/>
        </w:rPr>
      </w:pPr>
    </w:p>
    <w:p w14:paraId="367A3A21" w14:textId="77777777" w:rsidR="009541FE" w:rsidRDefault="009541FE">
      <w:pPr>
        <w:rPr>
          <w:rFonts w:ascii="Times New Roman" w:hAnsi="Times New Roman"/>
        </w:rPr>
      </w:pPr>
    </w:p>
    <w:p w14:paraId="5C8F0B32" w14:textId="7F0A2390" w:rsidR="009541FE" w:rsidRDefault="009541FE">
      <w:pPr>
        <w:rPr>
          <w:rFonts w:ascii="Times New Roman" w:hAnsi="Times New Roman"/>
        </w:rPr>
      </w:pPr>
    </w:p>
    <w:p w14:paraId="76174EB1" w14:textId="58F823A7" w:rsidR="009541FE" w:rsidRDefault="00576D60">
      <w:pPr>
        <w:rPr>
          <w:rFonts w:ascii="Times New Roman" w:hAnsi="Times New Roman"/>
        </w:rPr>
      </w:pPr>
      <w:r>
        <w:rPr>
          <w:noProof/>
        </w:rPr>
        <w:drawing>
          <wp:inline distT="0" distB="0" distL="0" distR="0" wp14:anchorId="427C963C" wp14:editId="52FC31EE">
            <wp:extent cx="4109720" cy="2628900"/>
            <wp:effectExtent l="0" t="0" r="30480" b="1270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7B2A4C9D" w14:textId="77777777" w:rsidR="007A4824" w:rsidRDefault="007A4824" w:rsidP="007A4824">
      <w:pPr>
        <w:rPr>
          <w:rFonts w:ascii="Times New Roman" w:hAnsi="Times New Roman"/>
        </w:rPr>
      </w:pPr>
    </w:p>
    <w:p w14:paraId="20CA1407" w14:textId="2EA6E296" w:rsidR="007A4824" w:rsidRDefault="007A4824" w:rsidP="007A4824">
      <w:pPr>
        <w:rPr>
          <w:rFonts w:ascii="Times New Roman" w:hAnsi="Times New Roman"/>
        </w:rPr>
      </w:pPr>
      <w:r w:rsidRPr="007A4824">
        <w:rPr>
          <w:rFonts w:ascii="Times New Roman" w:hAnsi="Times New Roman"/>
          <w:b/>
        </w:rPr>
        <w:t>Figure 24.4.</w:t>
      </w:r>
      <w:r>
        <w:rPr>
          <w:rFonts w:ascii="Times New Roman" w:hAnsi="Times New Roman"/>
        </w:rPr>
        <w:t xml:space="preserve"> Level BB/4 Eggshell Resorption:</w:t>
      </w:r>
      <w:r w:rsidR="00423956">
        <w:rPr>
          <w:rFonts w:ascii="Times New Roman" w:hAnsi="Times New Roman"/>
        </w:rPr>
        <w:t xml:space="preserve"> </w:t>
      </w:r>
      <w:r>
        <w:rPr>
          <w:rFonts w:ascii="Times New Roman" w:hAnsi="Times New Roman"/>
        </w:rPr>
        <w:t>Guinea fowl/Goose</w:t>
      </w:r>
    </w:p>
    <w:p w14:paraId="64C52BB3" w14:textId="77777777" w:rsidR="007A4824" w:rsidRDefault="007A4824">
      <w:pPr>
        <w:rPr>
          <w:rFonts w:ascii="Times New Roman" w:hAnsi="Times New Roman"/>
        </w:rPr>
      </w:pPr>
    </w:p>
    <w:p w14:paraId="7732D502" w14:textId="77777777" w:rsidR="009541FE" w:rsidRDefault="009541FE">
      <w:pPr>
        <w:rPr>
          <w:rFonts w:ascii="Times New Roman" w:hAnsi="Times New Roman"/>
        </w:rPr>
      </w:pPr>
    </w:p>
    <w:p w14:paraId="74229F8A" w14:textId="77777777" w:rsidR="009541FE" w:rsidRDefault="009541FE">
      <w:pPr>
        <w:rPr>
          <w:rFonts w:ascii="Times New Roman" w:hAnsi="Times New Roman"/>
        </w:rPr>
      </w:pPr>
    </w:p>
    <w:p w14:paraId="2E811169" w14:textId="77777777" w:rsidR="00FA1E8B" w:rsidRDefault="00FA1E8B">
      <w:pPr>
        <w:rPr>
          <w:rFonts w:ascii="Times New Roman" w:hAnsi="Times New Roman"/>
        </w:rPr>
      </w:pPr>
    </w:p>
    <w:p w14:paraId="553D47AE" w14:textId="4303582E" w:rsidR="009541FE" w:rsidRDefault="009541FE">
      <w:pPr>
        <w:rPr>
          <w:rFonts w:ascii="Times New Roman" w:hAnsi="Times New Roman"/>
        </w:rPr>
      </w:pPr>
    </w:p>
    <w:p w14:paraId="6253231E" w14:textId="1DD16129" w:rsidR="009541FE" w:rsidRDefault="00576D60">
      <w:pPr>
        <w:rPr>
          <w:rFonts w:ascii="Times New Roman" w:hAnsi="Times New Roman"/>
        </w:rPr>
      </w:pPr>
      <w:r>
        <w:rPr>
          <w:noProof/>
        </w:rPr>
        <w:drawing>
          <wp:inline distT="0" distB="0" distL="0" distR="0" wp14:anchorId="0489281B" wp14:editId="3014538D">
            <wp:extent cx="4109720" cy="2743200"/>
            <wp:effectExtent l="0" t="0" r="30480" b="2540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31BE5279" w14:textId="77777777" w:rsidR="007A4824" w:rsidRDefault="007A4824">
      <w:pPr>
        <w:rPr>
          <w:rFonts w:ascii="Times New Roman" w:hAnsi="Times New Roman"/>
        </w:rPr>
      </w:pPr>
    </w:p>
    <w:p w14:paraId="4976C505" w14:textId="269F4334" w:rsidR="007A4824" w:rsidRDefault="007A4824" w:rsidP="007A4824">
      <w:pPr>
        <w:rPr>
          <w:rFonts w:ascii="Times New Roman" w:hAnsi="Times New Roman"/>
        </w:rPr>
      </w:pPr>
      <w:r w:rsidRPr="007A4824">
        <w:rPr>
          <w:rFonts w:ascii="Times New Roman" w:hAnsi="Times New Roman"/>
          <w:b/>
        </w:rPr>
        <w:t>Figure 24.5.</w:t>
      </w:r>
      <w:r>
        <w:rPr>
          <w:rFonts w:ascii="Times New Roman" w:hAnsi="Times New Roman"/>
        </w:rPr>
        <w:t xml:space="preserve"> Level BB/4 Eggshell Resorption:</w:t>
      </w:r>
      <w:r w:rsidR="00423956">
        <w:rPr>
          <w:rFonts w:ascii="Times New Roman" w:hAnsi="Times New Roman"/>
        </w:rPr>
        <w:t xml:space="preserve"> </w:t>
      </w:r>
      <w:r>
        <w:rPr>
          <w:rFonts w:ascii="Times New Roman" w:hAnsi="Times New Roman"/>
        </w:rPr>
        <w:t>Quail</w:t>
      </w:r>
    </w:p>
    <w:p w14:paraId="6D6EA9D8" w14:textId="77777777" w:rsidR="007A4824" w:rsidRDefault="007A4824">
      <w:pPr>
        <w:rPr>
          <w:rFonts w:ascii="Times New Roman" w:hAnsi="Times New Roman"/>
        </w:rPr>
      </w:pPr>
    </w:p>
    <w:p w14:paraId="2A7725C5" w14:textId="77777777" w:rsidR="009541FE" w:rsidRDefault="009541FE">
      <w:pPr>
        <w:rPr>
          <w:rFonts w:ascii="Times New Roman" w:hAnsi="Times New Roman"/>
        </w:rPr>
      </w:pPr>
    </w:p>
    <w:p w14:paraId="1DB9D5F3" w14:textId="77777777" w:rsidR="0017340F" w:rsidRDefault="0017340F">
      <w:pPr>
        <w:rPr>
          <w:rFonts w:ascii="Times New Roman" w:hAnsi="Times New Roman"/>
        </w:rPr>
      </w:pPr>
    </w:p>
    <w:p w14:paraId="7D5183FF" w14:textId="77777777" w:rsidR="0017340F" w:rsidRDefault="0017340F">
      <w:pPr>
        <w:rPr>
          <w:rFonts w:ascii="Times New Roman" w:hAnsi="Times New Roman"/>
        </w:rPr>
      </w:pPr>
    </w:p>
    <w:p w14:paraId="3B41BABC" w14:textId="77777777" w:rsidR="0017340F" w:rsidRDefault="0017340F">
      <w:pPr>
        <w:rPr>
          <w:rFonts w:ascii="Times New Roman" w:hAnsi="Times New Roman"/>
        </w:rPr>
      </w:pPr>
    </w:p>
    <w:p w14:paraId="37F0B150" w14:textId="4CD47CD3" w:rsidR="009541FE" w:rsidRDefault="009541FE">
      <w:pPr>
        <w:rPr>
          <w:rFonts w:ascii="Times New Roman" w:hAnsi="Times New Roman"/>
        </w:rPr>
      </w:pPr>
    </w:p>
    <w:p w14:paraId="2B715190" w14:textId="725AA2C4" w:rsidR="00205F8A" w:rsidRDefault="00205F8A">
      <w:pPr>
        <w:rPr>
          <w:rFonts w:ascii="Times New Roman" w:hAnsi="Times New Roman"/>
        </w:rPr>
      </w:pPr>
    </w:p>
    <w:p w14:paraId="0EC57B81" w14:textId="77777777" w:rsidR="007A4824" w:rsidRDefault="00576D60">
      <w:pPr>
        <w:rPr>
          <w:rFonts w:ascii="Times New Roman" w:hAnsi="Times New Roman"/>
        </w:rPr>
      </w:pPr>
      <w:r>
        <w:rPr>
          <w:noProof/>
        </w:rPr>
        <w:drawing>
          <wp:inline distT="0" distB="0" distL="0" distR="0" wp14:anchorId="2B0CA7E4" wp14:editId="09D1776B">
            <wp:extent cx="4109720" cy="2743200"/>
            <wp:effectExtent l="0" t="0" r="30480" b="2540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60BAF6EC" w14:textId="77777777" w:rsidR="007A4824" w:rsidRDefault="007A4824">
      <w:pPr>
        <w:rPr>
          <w:rFonts w:ascii="Times New Roman" w:hAnsi="Times New Roman"/>
        </w:rPr>
      </w:pPr>
    </w:p>
    <w:p w14:paraId="053B0756" w14:textId="63558B34" w:rsidR="00B86F53" w:rsidRPr="00803C9A" w:rsidRDefault="007A4824">
      <w:pPr>
        <w:rPr>
          <w:rFonts w:ascii="Times New Roman" w:hAnsi="Times New Roman"/>
        </w:rPr>
      </w:pPr>
      <w:r w:rsidRPr="007A4824">
        <w:rPr>
          <w:rFonts w:ascii="Times New Roman" w:hAnsi="Times New Roman"/>
          <w:b/>
        </w:rPr>
        <w:t>Figure 24.6.</w:t>
      </w:r>
      <w:r>
        <w:rPr>
          <w:rFonts w:ascii="Times New Roman" w:hAnsi="Times New Roman"/>
        </w:rPr>
        <w:t xml:space="preserve"> Level BB/4 Eggshell Resorption:</w:t>
      </w:r>
      <w:r w:rsidR="00423956">
        <w:rPr>
          <w:rFonts w:ascii="Times New Roman" w:hAnsi="Times New Roman"/>
        </w:rPr>
        <w:t xml:space="preserve"> </w:t>
      </w:r>
      <w:r>
        <w:rPr>
          <w:rFonts w:ascii="Times New Roman" w:hAnsi="Times New Roman"/>
        </w:rPr>
        <w:t xml:space="preserve">Passerine </w:t>
      </w:r>
      <w:r w:rsidR="00205F8A">
        <w:rPr>
          <w:rFonts w:ascii="Times New Roman" w:hAnsi="Times New Roman"/>
        </w:rPr>
        <w:br w:type="page"/>
      </w:r>
    </w:p>
    <w:p w14:paraId="3DC46FB9" w14:textId="248B58A2" w:rsidR="00A86A24" w:rsidRPr="00832DA2" w:rsidRDefault="00A86A24" w:rsidP="00832DA2">
      <w:pPr>
        <w:pStyle w:val="Heading1"/>
        <w:rPr>
          <w:rStyle w:val="Strong"/>
          <w:rFonts w:cs="Times New Roman"/>
          <w:b/>
        </w:rPr>
      </w:pPr>
      <w:bookmarkStart w:id="28" w:name="_Toc227299713"/>
      <w:r w:rsidRPr="00832DA2">
        <w:rPr>
          <w:rStyle w:val="Strong"/>
          <w:rFonts w:cs="Times New Roman"/>
          <w:b/>
        </w:rPr>
        <w:t>Vita</w:t>
      </w:r>
      <w:bookmarkEnd w:id="28"/>
    </w:p>
    <w:p w14:paraId="25A4C91F" w14:textId="77777777" w:rsidR="00A86A24" w:rsidRPr="00A86A24" w:rsidRDefault="00A86A24" w:rsidP="00A86A24"/>
    <w:p w14:paraId="38469FDD" w14:textId="02DFEF1D" w:rsidR="00A86A24" w:rsidRPr="005749F6" w:rsidRDefault="005749F6" w:rsidP="00A86A24">
      <w:pPr>
        <w:rPr>
          <w:rFonts w:ascii="Times New Roman" w:hAnsi="Times New Roman"/>
        </w:rPr>
      </w:pPr>
      <w:r>
        <w:tab/>
      </w:r>
      <w:r w:rsidR="00905D53">
        <w:rPr>
          <w:rFonts w:ascii="Times New Roman" w:hAnsi="Times New Roman"/>
        </w:rPr>
        <w:t xml:space="preserve">Kathryn Lamzik </w:t>
      </w:r>
      <w:r w:rsidR="007D3152">
        <w:rPr>
          <w:rFonts w:ascii="Times New Roman" w:hAnsi="Times New Roman"/>
        </w:rPr>
        <w:t>was raised</w:t>
      </w:r>
      <w:r w:rsidR="001A53D9">
        <w:rPr>
          <w:rFonts w:ascii="Times New Roman" w:hAnsi="Times New Roman"/>
        </w:rPr>
        <w:t xml:space="preserve"> in Augusta, Missouri where</w:t>
      </w:r>
      <w:r w:rsidR="00905D53">
        <w:rPr>
          <w:rFonts w:ascii="Times New Roman" w:hAnsi="Times New Roman"/>
        </w:rPr>
        <w:t xml:space="preserve"> she </w:t>
      </w:r>
      <w:r w:rsidR="001A53D9">
        <w:rPr>
          <w:rFonts w:ascii="Times New Roman" w:hAnsi="Times New Roman"/>
        </w:rPr>
        <w:t>attended</w:t>
      </w:r>
      <w:r w:rsidR="00905D53">
        <w:rPr>
          <w:rFonts w:ascii="Times New Roman" w:hAnsi="Times New Roman"/>
        </w:rPr>
        <w:t xml:space="preserve"> St. Francis Borgia Regional High School</w:t>
      </w:r>
      <w:r w:rsidR="001A53D9">
        <w:rPr>
          <w:rFonts w:ascii="Times New Roman" w:hAnsi="Times New Roman"/>
        </w:rPr>
        <w:t xml:space="preserve"> in Washington, Missouri and graduated</w:t>
      </w:r>
      <w:r w:rsidR="00905D53">
        <w:rPr>
          <w:rFonts w:ascii="Times New Roman" w:hAnsi="Times New Roman"/>
        </w:rPr>
        <w:t xml:space="preserve"> in 2003.</w:t>
      </w:r>
      <w:r w:rsidR="00423956">
        <w:rPr>
          <w:rFonts w:ascii="Times New Roman" w:hAnsi="Times New Roman"/>
        </w:rPr>
        <w:t xml:space="preserve"> </w:t>
      </w:r>
      <w:r w:rsidR="00905D53">
        <w:rPr>
          <w:rFonts w:ascii="Times New Roman" w:hAnsi="Times New Roman"/>
        </w:rPr>
        <w:t xml:space="preserve">After attending Missouri State University, she graduated in May 2007 </w:t>
      </w:r>
      <w:r>
        <w:rPr>
          <w:rFonts w:ascii="Times New Roman" w:hAnsi="Times New Roman"/>
        </w:rPr>
        <w:t>with a Bachelor of Science</w:t>
      </w:r>
      <w:r w:rsidR="00905D53">
        <w:rPr>
          <w:rFonts w:ascii="Times New Roman" w:hAnsi="Times New Roman"/>
        </w:rPr>
        <w:t xml:space="preserve"> Degree</w:t>
      </w:r>
      <w:r>
        <w:rPr>
          <w:rFonts w:ascii="Times New Roman" w:hAnsi="Times New Roman"/>
        </w:rPr>
        <w:t xml:space="preserve"> in Anthropolog</w:t>
      </w:r>
      <w:r w:rsidR="00905D53">
        <w:rPr>
          <w:rFonts w:ascii="Times New Roman" w:hAnsi="Times New Roman"/>
        </w:rPr>
        <w:t>y and a Double Minor in English and Antiquities</w:t>
      </w:r>
      <w:r>
        <w:rPr>
          <w:rFonts w:ascii="Times New Roman" w:hAnsi="Times New Roman"/>
        </w:rPr>
        <w:t>.</w:t>
      </w:r>
      <w:r w:rsidR="00423956">
        <w:rPr>
          <w:rFonts w:ascii="Times New Roman" w:hAnsi="Times New Roman"/>
        </w:rPr>
        <w:t xml:space="preserve"> </w:t>
      </w:r>
      <w:r w:rsidR="002E77F3">
        <w:rPr>
          <w:rFonts w:ascii="Times New Roman" w:hAnsi="Times New Roman"/>
        </w:rPr>
        <w:t>In</w:t>
      </w:r>
      <w:r w:rsidR="007D3152">
        <w:rPr>
          <w:rFonts w:ascii="Times New Roman" w:hAnsi="Times New Roman"/>
        </w:rPr>
        <w:t xml:space="preserve"> the two years following graduation, Kathryn worked as an archaeologist across the Midwestern states, the Caribbean, and the Middle East.</w:t>
      </w:r>
      <w:r w:rsidR="00423956">
        <w:rPr>
          <w:rFonts w:ascii="Times New Roman" w:hAnsi="Times New Roman"/>
        </w:rPr>
        <w:t xml:space="preserve"> </w:t>
      </w:r>
      <w:r w:rsidR="007D3152">
        <w:rPr>
          <w:rFonts w:ascii="Times New Roman" w:hAnsi="Times New Roman"/>
        </w:rPr>
        <w:t xml:space="preserve">She was accepted into the University of Tennessee Anthropology graduate program in 2010 and </w:t>
      </w:r>
      <w:r w:rsidR="002E77F3">
        <w:rPr>
          <w:rFonts w:ascii="Times New Roman" w:hAnsi="Times New Roman"/>
        </w:rPr>
        <w:t>will</w:t>
      </w:r>
      <w:r w:rsidR="007D3152">
        <w:rPr>
          <w:rFonts w:ascii="Times New Roman" w:hAnsi="Times New Roman"/>
        </w:rPr>
        <w:t xml:space="preserve"> graduate in May 2013.</w:t>
      </w:r>
      <w:r w:rsidR="00423956">
        <w:rPr>
          <w:rFonts w:ascii="Times New Roman" w:hAnsi="Times New Roman"/>
        </w:rPr>
        <w:t xml:space="preserve"> </w:t>
      </w:r>
    </w:p>
    <w:sectPr w:rsidR="00A86A24" w:rsidRPr="005749F6" w:rsidSect="00F24F98">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1" w:author="Kathryn Lamzik" w:date="2013-04-07T16:31:00Z" w:initials="KL">
    <w:p w14:paraId="7FA9DF84" w14:textId="03358120" w:rsidR="00DC2371" w:rsidRDefault="00DC2371">
      <w:pPr>
        <w:pStyle w:val="CommentText"/>
      </w:pPr>
      <w:r>
        <w:rPr>
          <w:rStyle w:val="CommentReference"/>
        </w:rPr>
        <w:annotationRef/>
      </w:r>
      <w:r>
        <w:t>These numbers correct.  redo figures and percentages</w:t>
      </w:r>
    </w:p>
  </w:comment>
  <w:comment w:id="24" w:author="Kathryn Lamzik" w:date="2013-04-04T16:01:00Z" w:initials="KL">
    <w:p w14:paraId="51A67EC1" w14:textId="38DE98D6" w:rsidR="00DC2371" w:rsidRDefault="00DC2371">
      <w:pPr>
        <w:pStyle w:val="CommentText"/>
      </w:pPr>
      <w:r>
        <w:rPr>
          <w:rStyle w:val="CommentReference"/>
        </w:rPr>
        <w:annotationRef/>
      </w:r>
      <w:r>
        <w:t>update citation</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18C764" w14:textId="77777777" w:rsidR="00DC2371" w:rsidRDefault="00DC2371" w:rsidP="00BE5439">
      <w:r>
        <w:separator/>
      </w:r>
    </w:p>
  </w:endnote>
  <w:endnote w:type="continuationSeparator" w:id="0">
    <w:p w14:paraId="070B620D" w14:textId="77777777" w:rsidR="00DC2371" w:rsidRDefault="00DC2371" w:rsidP="00BE5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MS Minngs">
    <w:altName w:val="ＭＳ 明朝"/>
    <w:panose1 w:val="00000000000000000000"/>
    <w:charset w:val="80"/>
    <w:family w:val="roman"/>
    <w:notTrueType/>
    <w:pitch w:val="fixed"/>
    <w:sig w:usb0="00000000" w:usb1="08070000" w:usb2="00000010" w:usb3="00000000" w:csb0="00020000"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Code">
    <w:altName w:val="Times New Roman"/>
    <w:panose1 w:val="00000000000000000000"/>
    <w:charset w:val="00"/>
    <w:family w:val="swiss"/>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0A01EB" w14:textId="77777777" w:rsidR="00DC2371" w:rsidRDefault="00DC2371" w:rsidP="00DC6F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5824D80" w14:textId="77777777" w:rsidR="00DC2371" w:rsidRDefault="00DC2371">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F85B68" w14:textId="77777777" w:rsidR="00DC2371" w:rsidRDefault="00DC2371" w:rsidP="00DC6F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37B61">
      <w:rPr>
        <w:rStyle w:val="PageNumber"/>
        <w:noProof/>
      </w:rPr>
      <w:t>vi</w:t>
    </w:r>
    <w:r>
      <w:rPr>
        <w:rStyle w:val="PageNumber"/>
      </w:rPr>
      <w:fldChar w:fldCharType="end"/>
    </w:r>
  </w:p>
  <w:p w14:paraId="4B516F1C" w14:textId="77777777" w:rsidR="00DC2371" w:rsidRDefault="00DC237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46F76B" w14:textId="77777777" w:rsidR="00DC2371" w:rsidRDefault="00DC2371" w:rsidP="00BE5439">
      <w:r>
        <w:separator/>
      </w:r>
    </w:p>
  </w:footnote>
  <w:footnote w:type="continuationSeparator" w:id="0">
    <w:p w14:paraId="2F2B01A1" w14:textId="77777777" w:rsidR="00DC2371" w:rsidRDefault="00DC2371" w:rsidP="00BE543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2B2FD8" w14:textId="77777777" w:rsidR="00DC2371" w:rsidRDefault="00DC2371">
    <w:pPr>
      <w:pStyle w:val="Header"/>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BFE"/>
    <w:rsid w:val="000001BC"/>
    <w:rsid w:val="00001007"/>
    <w:rsid w:val="0000132B"/>
    <w:rsid w:val="00006596"/>
    <w:rsid w:val="00007C8E"/>
    <w:rsid w:val="000106BA"/>
    <w:rsid w:val="000124EC"/>
    <w:rsid w:val="00014544"/>
    <w:rsid w:val="00017ECA"/>
    <w:rsid w:val="0002012A"/>
    <w:rsid w:val="000207D3"/>
    <w:rsid w:val="00020FAB"/>
    <w:rsid w:val="00022D8A"/>
    <w:rsid w:val="00022EA2"/>
    <w:rsid w:val="00023A1B"/>
    <w:rsid w:val="000273AA"/>
    <w:rsid w:val="00027FE9"/>
    <w:rsid w:val="0003287A"/>
    <w:rsid w:val="00033274"/>
    <w:rsid w:val="0003450E"/>
    <w:rsid w:val="00037B61"/>
    <w:rsid w:val="000429E2"/>
    <w:rsid w:val="00043CAA"/>
    <w:rsid w:val="00043CAD"/>
    <w:rsid w:val="00044039"/>
    <w:rsid w:val="00044E6B"/>
    <w:rsid w:val="00045AE9"/>
    <w:rsid w:val="00047B45"/>
    <w:rsid w:val="00052752"/>
    <w:rsid w:val="0005571A"/>
    <w:rsid w:val="00055FC3"/>
    <w:rsid w:val="0005691E"/>
    <w:rsid w:val="00061520"/>
    <w:rsid w:val="00061B66"/>
    <w:rsid w:val="00061E72"/>
    <w:rsid w:val="00062825"/>
    <w:rsid w:val="000630AD"/>
    <w:rsid w:val="000660EA"/>
    <w:rsid w:val="0006719E"/>
    <w:rsid w:val="0007242C"/>
    <w:rsid w:val="00073B53"/>
    <w:rsid w:val="0007592D"/>
    <w:rsid w:val="00075CA7"/>
    <w:rsid w:val="0007767F"/>
    <w:rsid w:val="000777F7"/>
    <w:rsid w:val="000814C8"/>
    <w:rsid w:val="00081745"/>
    <w:rsid w:val="000827C5"/>
    <w:rsid w:val="00082ABE"/>
    <w:rsid w:val="000858AA"/>
    <w:rsid w:val="0008604C"/>
    <w:rsid w:val="000908C9"/>
    <w:rsid w:val="00091619"/>
    <w:rsid w:val="00091B14"/>
    <w:rsid w:val="00091F3D"/>
    <w:rsid w:val="00094DB1"/>
    <w:rsid w:val="00095566"/>
    <w:rsid w:val="000A03A0"/>
    <w:rsid w:val="000A1345"/>
    <w:rsid w:val="000A2FD6"/>
    <w:rsid w:val="000A3142"/>
    <w:rsid w:val="000A40A1"/>
    <w:rsid w:val="000A5484"/>
    <w:rsid w:val="000A56E3"/>
    <w:rsid w:val="000A6147"/>
    <w:rsid w:val="000A6C1C"/>
    <w:rsid w:val="000B1D17"/>
    <w:rsid w:val="000B33E1"/>
    <w:rsid w:val="000B687E"/>
    <w:rsid w:val="000C0BA7"/>
    <w:rsid w:val="000C3F1B"/>
    <w:rsid w:val="000C4645"/>
    <w:rsid w:val="000C567B"/>
    <w:rsid w:val="000C7728"/>
    <w:rsid w:val="000D04BB"/>
    <w:rsid w:val="000D0826"/>
    <w:rsid w:val="000D30A6"/>
    <w:rsid w:val="000D4790"/>
    <w:rsid w:val="000D5B6F"/>
    <w:rsid w:val="000D64A6"/>
    <w:rsid w:val="000D7E07"/>
    <w:rsid w:val="000E1383"/>
    <w:rsid w:val="000E1E7F"/>
    <w:rsid w:val="000E20DE"/>
    <w:rsid w:val="000E4453"/>
    <w:rsid w:val="000E4F80"/>
    <w:rsid w:val="000E61AA"/>
    <w:rsid w:val="000E64C8"/>
    <w:rsid w:val="000F4E3D"/>
    <w:rsid w:val="000F569D"/>
    <w:rsid w:val="000F65FF"/>
    <w:rsid w:val="000F6E9A"/>
    <w:rsid w:val="00101CC6"/>
    <w:rsid w:val="0010219F"/>
    <w:rsid w:val="001037D9"/>
    <w:rsid w:val="00103C2F"/>
    <w:rsid w:val="00103E34"/>
    <w:rsid w:val="001055CE"/>
    <w:rsid w:val="001117F4"/>
    <w:rsid w:val="001121B6"/>
    <w:rsid w:val="001134A7"/>
    <w:rsid w:val="00120AB1"/>
    <w:rsid w:val="00122940"/>
    <w:rsid w:val="00124579"/>
    <w:rsid w:val="001261B5"/>
    <w:rsid w:val="0012622D"/>
    <w:rsid w:val="0013217B"/>
    <w:rsid w:val="001329C2"/>
    <w:rsid w:val="00133453"/>
    <w:rsid w:val="001343CB"/>
    <w:rsid w:val="00134B48"/>
    <w:rsid w:val="00141432"/>
    <w:rsid w:val="00141CA9"/>
    <w:rsid w:val="001471E8"/>
    <w:rsid w:val="00147257"/>
    <w:rsid w:val="00147CA3"/>
    <w:rsid w:val="001513C6"/>
    <w:rsid w:val="00151A78"/>
    <w:rsid w:val="001529AC"/>
    <w:rsid w:val="00153B79"/>
    <w:rsid w:val="00153B8F"/>
    <w:rsid w:val="0015693D"/>
    <w:rsid w:val="0016084F"/>
    <w:rsid w:val="00161A13"/>
    <w:rsid w:val="00161FB8"/>
    <w:rsid w:val="001657BA"/>
    <w:rsid w:val="00165D8C"/>
    <w:rsid w:val="00165DBC"/>
    <w:rsid w:val="0016783B"/>
    <w:rsid w:val="00171408"/>
    <w:rsid w:val="00171B97"/>
    <w:rsid w:val="00172E15"/>
    <w:rsid w:val="0017340F"/>
    <w:rsid w:val="00180054"/>
    <w:rsid w:val="001835DA"/>
    <w:rsid w:val="00185594"/>
    <w:rsid w:val="0018571D"/>
    <w:rsid w:val="00187143"/>
    <w:rsid w:val="00190CB4"/>
    <w:rsid w:val="00192BF8"/>
    <w:rsid w:val="0019408E"/>
    <w:rsid w:val="001949E0"/>
    <w:rsid w:val="00196026"/>
    <w:rsid w:val="00196D10"/>
    <w:rsid w:val="00197945"/>
    <w:rsid w:val="001A1A03"/>
    <w:rsid w:val="001A2062"/>
    <w:rsid w:val="001A292C"/>
    <w:rsid w:val="001A4125"/>
    <w:rsid w:val="001A4CB3"/>
    <w:rsid w:val="001A52B1"/>
    <w:rsid w:val="001A53D9"/>
    <w:rsid w:val="001A5A30"/>
    <w:rsid w:val="001A5B96"/>
    <w:rsid w:val="001A5F84"/>
    <w:rsid w:val="001B4BD7"/>
    <w:rsid w:val="001B52E6"/>
    <w:rsid w:val="001B5548"/>
    <w:rsid w:val="001B6EC1"/>
    <w:rsid w:val="001C4C5C"/>
    <w:rsid w:val="001C4E9B"/>
    <w:rsid w:val="001C4EE8"/>
    <w:rsid w:val="001C6B80"/>
    <w:rsid w:val="001C737C"/>
    <w:rsid w:val="001D0328"/>
    <w:rsid w:val="001D067A"/>
    <w:rsid w:val="001D30E4"/>
    <w:rsid w:val="001D3601"/>
    <w:rsid w:val="001D390C"/>
    <w:rsid w:val="001D5410"/>
    <w:rsid w:val="001D5F67"/>
    <w:rsid w:val="001E2B72"/>
    <w:rsid w:val="001E30A6"/>
    <w:rsid w:val="001E55EC"/>
    <w:rsid w:val="001E6804"/>
    <w:rsid w:val="001E6F4A"/>
    <w:rsid w:val="001F1FB2"/>
    <w:rsid w:val="001F42FD"/>
    <w:rsid w:val="001F4DAF"/>
    <w:rsid w:val="001F5816"/>
    <w:rsid w:val="001F6879"/>
    <w:rsid w:val="001F6D38"/>
    <w:rsid w:val="001F6F48"/>
    <w:rsid w:val="001F7088"/>
    <w:rsid w:val="001F7B85"/>
    <w:rsid w:val="002002E5"/>
    <w:rsid w:val="002012A4"/>
    <w:rsid w:val="002019D7"/>
    <w:rsid w:val="00202169"/>
    <w:rsid w:val="00202234"/>
    <w:rsid w:val="00202772"/>
    <w:rsid w:val="00202803"/>
    <w:rsid w:val="00203679"/>
    <w:rsid w:val="00205130"/>
    <w:rsid w:val="00205EE3"/>
    <w:rsid w:val="00205F8A"/>
    <w:rsid w:val="002064D9"/>
    <w:rsid w:val="002103E9"/>
    <w:rsid w:val="00212A94"/>
    <w:rsid w:val="0021504E"/>
    <w:rsid w:val="00215E3E"/>
    <w:rsid w:val="00216CD1"/>
    <w:rsid w:val="00222CB7"/>
    <w:rsid w:val="00224C87"/>
    <w:rsid w:val="0022745C"/>
    <w:rsid w:val="00230F0E"/>
    <w:rsid w:val="00231D5C"/>
    <w:rsid w:val="00236F15"/>
    <w:rsid w:val="0024140B"/>
    <w:rsid w:val="00241DC9"/>
    <w:rsid w:val="00242106"/>
    <w:rsid w:val="00242EC3"/>
    <w:rsid w:val="002442A7"/>
    <w:rsid w:val="00246D4C"/>
    <w:rsid w:val="0025292A"/>
    <w:rsid w:val="0025325B"/>
    <w:rsid w:val="002538B1"/>
    <w:rsid w:val="00254B29"/>
    <w:rsid w:val="00254C91"/>
    <w:rsid w:val="0025594B"/>
    <w:rsid w:val="00260279"/>
    <w:rsid w:val="00260636"/>
    <w:rsid w:val="00261A42"/>
    <w:rsid w:val="00261F5E"/>
    <w:rsid w:val="00262D77"/>
    <w:rsid w:val="00263ACF"/>
    <w:rsid w:val="00264F67"/>
    <w:rsid w:val="0026665C"/>
    <w:rsid w:val="00267397"/>
    <w:rsid w:val="0027152F"/>
    <w:rsid w:val="00274408"/>
    <w:rsid w:val="002760E9"/>
    <w:rsid w:val="00276307"/>
    <w:rsid w:val="00290938"/>
    <w:rsid w:val="0029184F"/>
    <w:rsid w:val="00292577"/>
    <w:rsid w:val="00293C5D"/>
    <w:rsid w:val="002A0EB2"/>
    <w:rsid w:val="002A18DB"/>
    <w:rsid w:val="002A3010"/>
    <w:rsid w:val="002A3945"/>
    <w:rsid w:val="002A493A"/>
    <w:rsid w:val="002A647F"/>
    <w:rsid w:val="002A75BB"/>
    <w:rsid w:val="002A7C05"/>
    <w:rsid w:val="002B287C"/>
    <w:rsid w:val="002B3C10"/>
    <w:rsid w:val="002B4508"/>
    <w:rsid w:val="002B5E3E"/>
    <w:rsid w:val="002B66DA"/>
    <w:rsid w:val="002C1A85"/>
    <w:rsid w:val="002C3A23"/>
    <w:rsid w:val="002C3C80"/>
    <w:rsid w:val="002C3FDE"/>
    <w:rsid w:val="002C403F"/>
    <w:rsid w:val="002C61FB"/>
    <w:rsid w:val="002D0198"/>
    <w:rsid w:val="002D15AB"/>
    <w:rsid w:val="002D1C6C"/>
    <w:rsid w:val="002D31C3"/>
    <w:rsid w:val="002D4649"/>
    <w:rsid w:val="002D64A5"/>
    <w:rsid w:val="002D7B7A"/>
    <w:rsid w:val="002D7C9C"/>
    <w:rsid w:val="002E0514"/>
    <w:rsid w:val="002E3F09"/>
    <w:rsid w:val="002E5A5A"/>
    <w:rsid w:val="002E77F3"/>
    <w:rsid w:val="002E7BD4"/>
    <w:rsid w:val="002F2937"/>
    <w:rsid w:val="002F2C7D"/>
    <w:rsid w:val="002F41C2"/>
    <w:rsid w:val="002F43D3"/>
    <w:rsid w:val="002F6BF7"/>
    <w:rsid w:val="002F745E"/>
    <w:rsid w:val="002F753A"/>
    <w:rsid w:val="003000E5"/>
    <w:rsid w:val="0030267E"/>
    <w:rsid w:val="0030302E"/>
    <w:rsid w:val="003046F9"/>
    <w:rsid w:val="00304A3D"/>
    <w:rsid w:val="00305230"/>
    <w:rsid w:val="0030591B"/>
    <w:rsid w:val="003107AE"/>
    <w:rsid w:val="00310848"/>
    <w:rsid w:val="003115DE"/>
    <w:rsid w:val="0031386A"/>
    <w:rsid w:val="00314AC8"/>
    <w:rsid w:val="003152A2"/>
    <w:rsid w:val="0031654E"/>
    <w:rsid w:val="00317F03"/>
    <w:rsid w:val="003238E8"/>
    <w:rsid w:val="00324925"/>
    <w:rsid w:val="00325992"/>
    <w:rsid w:val="0032632F"/>
    <w:rsid w:val="003269CE"/>
    <w:rsid w:val="0032743B"/>
    <w:rsid w:val="003279D3"/>
    <w:rsid w:val="00330CD8"/>
    <w:rsid w:val="00331C66"/>
    <w:rsid w:val="003320B9"/>
    <w:rsid w:val="003324FA"/>
    <w:rsid w:val="00332B26"/>
    <w:rsid w:val="0033346D"/>
    <w:rsid w:val="00335C6E"/>
    <w:rsid w:val="0033662B"/>
    <w:rsid w:val="00340888"/>
    <w:rsid w:val="003410EA"/>
    <w:rsid w:val="003423CA"/>
    <w:rsid w:val="00343251"/>
    <w:rsid w:val="003440C8"/>
    <w:rsid w:val="00347C94"/>
    <w:rsid w:val="00352779"/>
    <w:rsid w:val="00355E64"/>
    <w:rsid w:val="00356CF7"/>
    <w:rsid w:val="00357333"/>
    <w:rsid w:val="00360F2C"/>
    <w:rsid w:val="003614B0"/>
    <w:rsid w:val="00362AD8"/>
    <w:rsid w:val="003632D3"/>
    <w:rsid w:val="003632DB"/>
    <w:rsid w:val="00363361"/>
    <w:rsid w:val="003643D0"/>
    <w:rsid w:val="00364513"/>
    <w:rsid w:val="00364935"/>
    <w:rsid w:val="00366C0F"/>
    <w:rsid w:val="00367498"/>
    <w:rsid w:val="00367CEE"/>
    <w:rsid w:val="003728BE"/>
    <w:rsid w:val="00380467"/>
    <w:rsid w:val="003848EA"/>
    <w:rsid w:val="00385512"/>
    <w:rsid w:val="003874DC"/>
    <w:rsid w:val="003900F5"/>
    <w:rsid w:val="003917FC"/>
    <w:rsid w:val="0039271C"/>
    <w:rsid w:val="00394F64"/>
    <w:rsid w:val="003A28AD"/>
    <w:rsid w:val="003A2DB4"/>
    <w:rsid w:val="003A77A5"/>
    <w:rsid w:val="003B00A9"/>
    <w:rsid w:val="003B14C7"/>
    <w:rsid w:val="003B2A1F"/>
    <w:rsid w:val="003B35E6"/>
    <w:rsid w:val="003B6FFC"/>
    <w:rsid w:val="003B7EEA"/>
    <w:rsid w:val="003C01B6"/>
    <w:rsid w:val="003C10D2"/>
    <w:rsid w:val="003C233C"/>
    <w:rsid w:val="003C3C1C"/>
    <w:rsid w:val="003C4685"/>
    <w:rsid w:val="003C54EC"/>
    <w:rsid w:val="003D2053"/>
    <w:rsid w:val="003D2CE0"/>
    <w:rsid w:val="003D3928"/>
    <w:rsid w:val="003D51FD"/>
    <w:rsid w:val="003D53F4"/>
    <w:rsid w:val="003D567C"/>
    <w:rsid w:val="003D5F7F"/>
    <w:rsid w:val="003D73E6"/>
    <w:rsid w:val="003E0348"/>
    <w:rsid w:val="003E2C30"/>
    <w:rsid w:val="003E419F"/>
    <w:rsid w:val="003E6687"/>
    <w:rsid w:val="003F15EC"/>
    <w:rsid w:val="003F201A"/>
    <w:rsid w:val="003F45C3"/>
    <w:rsid w:val="003F46F9"/>
    <w:rsid w:val="003F6BA2"/>
    <w:rsid w:val="003F7320"/>
    <w:rsid w:val="003F7756"/>
    <w:rsid w:val="003F7B70"/>
    <w:rsid w:val="00400960"/>
    <w:rsid w:val="00402029"/>
    <w:rsid w:val="0040226C"/>
    <w:rsid w:val="0040245E"/>
    <w:rsid w:val="004044DD"/>
    <w:rsid w:val="00405045"/>
    <w:rsid w:val="00405270"/>
    <w:rsid w:val="004056BA"/>
    <w:rsid w:val="00405C08"/>
    <w:rsid w:val="00405ECC"/>
    <w:rsid w:val="004104E6"/>
    <w:rsid w:val="00411409"/>
    <w:rsid w:val="00411901"/>
    <w:rsid w:val="00415A1D"/>
    <w:rsid w:val="00421258"/>
    <w:rsid w:val="00421286"/>
    <w:rsid w:val="00421F83"/>
    <w:rsid w:val="00423956"/>
    <w:rsid w:val="00424CE7"/>
    <w:rsid w:val="00425252"/>
    <w:rsid w:val="0042548D"/>
    <w:rsid w:val="00425FC8"/>
    <w:rsid w:val="00426C9F"/>
    <w:rsid w:val="00430BE8"/>
    <w:rsid w:val="004324D7"/>
    <w:rsid w:val="00432DDA"/>
    <w:rsid w:val="0043374B"/>
    <w:rsid w:val="00434CA5"/>
    <w:rsid w:val="004365DE"/>
    <w:rsid w:val="004402C4"/>
    <w:rsid w:val="00441E99"/>
    <w:rsid w:val="004433E3"/>
    <w:rsid w:val="00443550"/>
    <w:rsid w:val="00445007"/>
    <w:rsid w:val="0044639D"/>
    <w:rsid w:val="00456D8E"/>
    <w:rsid w:val="004628BA"/>
    <w:rsid w:val="00463384"/>
    <w:rsid w:val="00467A72"/>
    <w:rsid w:val="004700A4"/>
    <w:rsid w:val="004701D9"/>
    <w:rsid w:val="00472B3E"/>
    <w:rsid w:val="00472C5F"/>
    <w:rsid w:val="004757AA"/>
    <w:rsid w:val="00475D9D"/>
    <w:rsid w:val="00475F17"/>
    <w:rsid w:val="00475F7B"/>
    <w:rsid w:val="004760E5"/>
    <w:rsid w:val="00477BC2"/>
    <w:rsid w:val="00480D7B"/>
    <w:rsid w:val="004814E7"/>
    <w:rsid w:val="00481824"/>
    <w:rsid w:val="00481A2F"/>
    <w:rsid w:val="004827B9"/>
    <w:rsid w:val="00482AD5"/>
    <w:rsid w:val="004845DD"/>
    <w:rsid w:val="0048625C"/>
    <w:rsid w:val="00486A97"/>
    <w:rsid w:val="004871BA"/>
    <w:rsid w:val="00487669"/>
    <w:rsid w:val="0048766F"/>
    <w:rsid w:val="00490598"/>
    <w:rsid w:val="00491163"/>
    <w:rsid w:val="00491DC8"/>
    <w:rsid w:val="004930DE"/>
    <w:rsid w:val="00497B12"/>
    <w:rsid w:val="004A1DF3"/>
    <w:rsid w:val="004A5076"/>
    <w:rsid w:val="004A56BE"/>
    <w:rsid w:val="004A5C77"/>
    <w:rsid w:val="004A5D7D"/>
    <w:rsid w:val="004A62AB"/>
    <w:rsid w:val="004A6917"/>
    <w:rsid w:val="004B0FBF"/>
    <w:rsid w:val="004B11C9"/>
    <w:rsid w:val="004B43BD"/>
    <w:rsid w:val="004B4BBA"/>
    <w:rsid w:val="004B58D6"/>
    <w:rsid w:val="004B5A6B"/>
    <w:rsid w:val="004B5B5E"/>
    <w:rsid w:val="004B6BB2"/>
    <w:rsid w:val="004C24B9"/>
    <w:rsid w:val="004C3A35"/>
    <w:rsid w:val="004C3C60"/>
    <w:rsid w:val="004C4B36"/>
    <w:rsid w:val="004C4C6D"/>
    <w:rsid w:val="004C6C61"/>
    <w:rsid w:val="004C74A4"/>
    <w:rsid w:val="004D166B"/>
    <w:rsid w:val="004D1727"/>
    <w:rsid w:val="004D265D"/>
    <w:rsid w:val="004D3298"/>
    <w:rsid w:val="004D36C2"/>
    <w:rsid w:val="004D48D1"/>
    <w:rsid w:val="004D653F"/>
    <w:rsid w:val="004E0212"/>
    <w:rsid w:val="004E03E5"/>
    <w:rsid w:val="004E12C6"/>
    <w:rsid w:val="004E2187"/>
    <w:rsid w:val="004E258E"/>
    <w:rsid w:val="004E2835"/>
    <w:rsid w:val="004E75ED"/>
    <w:rsid w:val="004E7A5A"/>
    <w:rsid w:val="004F0B29"/>
    <w:rsid w:val="004F1F89"/>
    <w:rsid w:val="004F2AF6"/>
    <w:rsid w:val="004F2DC4"/>
    <w:rsid w:val="004F392E"/>
    <w:rsid w:val="004F4803"/>
    <w:rsid w:val="004F5859"/>
    <w:rsid w:val="004F7D28"/>
    <w:rsid w:val="00503CB1"/>
    <w:rsid w:val="00504D99"/>
    <w:rsid w:val="00505512"/>
    <w:rsid w:val="005105E4"/>
    <w:rsid w:val="00512070"/>
    <w:rsid w:val="00514456"/>
    <w:rsid w:val="00514CFA"/>
    <w:rsid w:val="00516114"/>
    <w:rsid w:val="005168A8"/>
    <w:rsid w:val="0051690D"/>
    <w:rsid w:val="00517CBA"/>
    <w:rsid w:val="00521925"/>
    <w:rsid w:val="005235CF"/>
    <w:rsid w:val="00524E9E"/>
    <w:rsid w:val="0052554C"/>
    <w:rsid w:val="00525A81"/>
    <w:rsid w:val="00530985"/>
    <w:rsid w:val="00532685"/>
    <w:rsid w:val="005330E6"/>
    <w:rsid w:val="00535BF8"/>
    <w:rsid w:val="00536694"/>
    <w:rsid w:val="00540149"/>
    <w:rsid w:val="005435C9"/>
    <w:rsid w:val="00545DA3"/>
    <w:rsid w:val="00547A9D"/>
    <w:rsid w:val="00547C06"/>
    <w:rsid w:val="0055182D"/>
    <w:rsid w:val="00552D51"/>
    <w:rsid w:val="005531D7"/>
    <w:rsid w:val="00553342"/>
    <w:rsid w:val="005535EB"/>
    <w:rsid w:val="00553A8F"/>
    <w:rsid w:val="00556948"/>
    <w:rsid w:val="00557E6F"/>
    <w:rsid w:val="00560889"/>
    <w:rsid w:val="005620EA"/>
    <w:rsid w:val="00562ECB"/>
    <w:rsid w:val="00565528"/>
    <w:rsid w:val="00565900"/>
    <w:rsid w:val="00565F46"/>
    <w:rsid w:val="00566A05"/>
    <w:rsid w:val="0057255A"/>
    <w:rsid w:val="005749F6"/>
    <w:rsid w:val="005760C0"/>
    <w:rsid w:val="00576D60"/>
    <w:rsid w:val="00580FED"/>
    <w:rsid w:val="00583454"/>
    <w:rsid w:val="005837EC"/>
    <w:rsid w:val="0058533B"/>
    <w:rsid w:val="005861F1"/>
    <w:rsid w:val="00586A1D"/>
    <w:rsid w:val="0058730E"/>
    <w:rsid w:val="0059092D"/>
    <w:rsid w:val="0059249C"/>
    <w:rsid w:val="005943A3"/>
    <w:rsid w:val="00594D68"/>
    <w:rsid w:val="00596CB0"/>
    <w:rsid w:val="005A1648"/>
    <w:rsid w:val="005B065A"/>
    <w:rsid w:val="005B0F7C"/>
    <w:rsid w:val="005B120B"/>
    <w:rsid w:val="005B28E6"/>
    <w:rsid w:val="005B2A15"/>
    <w:rsid w:val="005B4B39"/>
    <w:rsid w:val="005B5747"/>
    <w:rsid w:val="005B66A7"/>
    <w:rsid w:val="005C1E19"/>
    <w:rsid w:val="005C711A"/>
    <w:rsid w:val="005C7AA0"/>
    <w:rsid w:val="005D0CAE"/>
    <w:rsid w:val="005D1712"/>
    <w:rsid w:val="005D209C"/>
    <w:rsid w:val="005D4420"/>
    <w:rsid w:val="005D5EC6"/>
    <w:rsid w:val="005E227D"/>
    <w:rsid w:val="005E47AC"/>
    <w:rsid w:val="005E574E"/>
    <w:rsid w:val="005E5B4B"/>
    <w:rsid w:val="005F2808"/>
    <w:rsid w:val="005F3647"/>
    <w:rsid w:val="005F4AF7"/>
    <w:rsid w:val="005F5756"/>
    <w:rsid w:val="005F5F6F"/>
    <w:rsid w:val="00605E91"/>
    <w:rsid w:val="00613192"/>
    <w:rsid w:val="0061426B"/>
    <w:rsid w:val="006143A7"/>
    <w:rsid w:val="0061545D"/>
    <w:rsid w:val="00615706"/>
    <w:rsid w:val="00620521"/>
    <w:rsid w:val="00620FCA"/>
    <w:rsid w:val="00622215"/>
    <w:rsid w:val="006227EF"/>
    <w:rsid w:val="00623C75"/>
    <w:rsid w:val="00624BC9"/>
    <w:rsid w:val="00624C68"/>
    <w:rsid w:val="006253C8"/>
    <w:rsid w:val="00625558"/>
    <w:rsid w:val="00626FEF"/>
    <w:rsid w:val="00627C43"/>
    <w:rsid w:val="00630333"/>
    <w:rsid w:val="00630B37"/>
    <w:rsid w:val="006319E9"/>
    <w:rsid w:val="00636680"/>
    <w:rsid w:val="0064056D"/>
    <w:rsid w:val="006415AD"/>
    <w:rsid w:val="00641A32"/>
    <w:rsid w:val="006420E7"/>
    <w:rsid w:val="00643312"/>
    <w:rsid w:val="006449A2"/>
    <w:rsid w:val="00645AB3"/>
    <w:rsid w:val="00647FEB"/>
    <w:rsid w:val="00650659"/>
    <w:rsid w:val="00653EF0"/>
    <w:rsid w:val="006543E1"/>
    <w:rsid w:val="006548B1"/>
    <w:rsid w:val="00654E6C"/>
    <w:rsid w:val="00657401"/>
    <w:rsid w:val="00660370"/>
    <w:rsid w:val="0066186C"/>
    <w:rsid w:val="006641BE"/>
    <w:rsid w:val="006650DF"/>
    <w:rsid w:val="00666156"/>
    <w:rsid w:val="006669D0"/>
    <w:rsid w:val="006671B7"/>
    <w:rsid w:val="00667292"/>
    <w:rsid w:val="00671D7D"/>
    <w:rsid w:val="0067281B"/>
    <w:rsid w:val="0067537C"/>
    <w:rsid w:val="00676DF3"/>
    <w:rsid w:val="0068087D"/>
    <w:rsid w:val="0068097C"/>
    <w:rsid w:val="00680C6B"/>
    <w:rsid w:val="00682E66"/>
    <w:rsid w:val="00683915"/>
    <w:rsid w:val="0068405F"/>
    <w:rsid w:val="00684134"/>
    <w:rsid w:val="00690DF5"/>
    <w:rsid w:val="00692472"/>
    <w:rsid w:val="00696336"/>
    <w:rsid w:val="00696CA4"/>
    <w:rsid w:val="006973BB"/>
    <w:rsid w:val="00697DC7"/>
    <w:rsid w:val="006A0721"/>
    <w:rsid w:val="006A0A3E"/>
    <w:rsid w:val="006A1DEB"/>
    <w:rsid w:val="006A2134"/>
    <w:rsid w:val="006A46BA"/>
    <w:rsid w:val="006A4C46"/>
    <w:rsid w:val="006A4FAB"/>
    <w:rsid w:val="006A5FF4"/>
    <w:rsid w:val="006A67ED"/>
    <w:rsid w:val="006B0F3E"/>
    <w:rsid w:val="006B2F59"/>
    <w:rsid w:val="006B3D4F"/>
    <w:rsid w:val="006B4209"/>
    <w:rsid w:val="006B420E"/>
    <w:rsid w:val="006B6FCB"/>
    <w:rsid w:val="006B7900"/>
    <w:rsid w:val="006C3058"/>
    <w:rsid w:val="006C3A7E"/>
    <w:rsid w:val="006C3F0F"/>
    <w:rsid w:val="006C4432"/>
    <w:rsid w:val="006C4E40"/>
    <w:rsid w:val="006C6EDA"/>
    <w:rsid w:val="006D2BD2"/>
    <w:rsid w:val="006D4537"/>
    <w:rsid w:val="006D570B"/>
    <w:rsid w:val="006D6594"/>
    <w:rsid w:val="006D67C1"/>
    <w:rsid w:val="006E0BE8"/>
    <w:rsid w:val="006E5518"/>
    <w:rsid w:val="006E7A14"/>
    <w:rsid w:val="006E7A38"/>
    <w:rsid w:val="006F26C6"/>
    <w:rsid w:val="006F52F9"/>
    <w:rsid w:val="006F6387"/>
    <w:rsid w:val="006F6D68"/>
    <w:rsid w:val="006F7668"/>
    <w:rsid w:val="00701A5D"/>
    <w:rsid w:val="0070320B"/>
    <w:rsid w:val="00703B0F"/>
    <w:rsid w:val="00704287"/>
    <w:rsid w:val="0070429E"/>
    <w:rsid w:val="007053E7"/>
    <w:rsid w:val="007065BF"/>
    <w:rsid w:val="0071207B"/>
    <w:rsid w:val="00713E2B"/>
    <w:rsid w:val="00716EF2"/>
    <w:rsid w:val="00720B3F"/>
    <w:rsid w:val="00721161"/>
    <w:rsid w:val="007223F0"/>
    <w:rsid w:val="00724567"/>
    <w:rsid w:val="00732179"/>
    <w:rsid w:val="007331C9"/>
    <w:rsid w:val="00734D39"/>
    <w:rsid w:val="00735AC0"/>
    <w:rsid w:val="00736856"/>
    <w:rsid w:val="007379DC"/>
    <w:rsid w:val="00737CA6"/>
    <w:rsid w:val="007404E1"/>
    <w:rsid w:val="00740E95"/>
    <w:rsid w:val="00741B8E"/>
    <w:rsid w:val="00742387"/>
    <w:rsid w:val="007450A7"/>
    <w:rsid w:val="00746090"/>
    <w:rsid w:val="007469C8"/>
    <w:rsid w:val="00746E3E"/>
    <w:rsid w:val="0074764D"/>
    <w:rsid w:val="0074795F"/>
    <w:rsid w:val="00747EB7"/>
    <w:rsid w:val="007500EA"/>
    <w:rsid w:val="00750AA0"/>
    <w:rsid w:val="00753A94"/>
    <w:rsid w:val="007541F4"/>
    <w:rsid w:val="0075538F"/>
    <w:rsid w:val="007566FA"/>
    <w:rsid w:val="007572F0"/>
    <w:rsid w:val="007609B2"/>
    <w:rsid w:val="007636DA"/>
    <w:rsid w:val="007651A9"/>
    <w:rsid w:val="00765B00"/>
    <w:rsid w:val="007663F8"/>
    <w:rsid w:val="007710A8"/>
    <w:rsid w:val="00771A26"/>
    <w:rsid w:val="007721CE"/>
    <w:rsid w:val="00774F39"/>
    <w:rsid w:val="00775155"/>
    <w:rsid w:val="00775372"/>
    <w:rsid w:val="00775BEC"/>
    <w:rsid w:val="007801CA"/>
    <w:rsid w:val="007810E1"/>
    <w:rsid w:val="00781589"/>
    <w:rsid w:val="007830E5"/>
    <w:rsid w:val="0078586A"/>
    <w:rsid w:val="00787811"/>
    <w:rsid w:val="00792EF2"/>
    <w:rsid w:val="00794A5F"/>
    <w:rsid w:val="00795692"/>
    <w:rsid w:val="007A0C5D"/>
    <w:rsid w:val="007A2C3F"/>
    <w:rsid w:val="007A3481"/>
    <w:rsid w:val="007A4824"/>
    <w:rsid w:val="007A7BED"/>
    <w:rsid w:val="007B03AC"/>
    <w:rsid w:val="007B124B"/>
    <w:rsid w:val="007B281E"/>
    <w:rsid w:val="007B62DB"/>
    <w:rsid w:val="007B73A5"/>
    <w:rsid w:val="007B76F5"/>
    <w:rsid w:val="007C0C09"/>
    <w:rsid w:val="007C1A2D"/>
    <w:rsid w:val="007C2143"/>
    <w:rsid w:val="007C37C6"/>
    <w:rsid w:val="007C48FB"/>
    <w:rsid w:val="007D0BFA"/>
    <w:rsid w:val="007D0EC4"/>
    <w:rsid w:val="007D0FA1"/>
    <w:rsid w:val="007D3152"/>
    <w:rsid w:val="007D49EF"/>
    <w:rsid w:val="007D5DCD"/>
    <w:rsid w:val="007D7BA1"/>
    <w:rsid w:val="007E31C3"/>
    <w:rsid w:val="007E4095"/>
    <w:rsid w:val="007E4696"/>
    <w:rsid w:val="007F064B"/>
    <w:rsid w:val="007F0B87"/>
    <w:rsid w:val="007F118D"/>
    <w:rsid w:val="007F3147"/>
    <w:rsid w:val="007F5398"/>
    <w:rsid w:val="007F6C50"/>
    <w:rsid w:val="007F7A94"/>
    <w:rsid w:val="008006A8"/>
    <w:rsid w:val="00801315"/>
    <w:rsid w:val="00803C9A"/>
    <w:rsid w:val="00807DF8"/>
    <w:rsid w:val="00810467"/>
    <w:rsid w:val="00816EC0"/>
    <w:rsid w:val="00820BAD"/>
    <w:rsid w:val="00821480"/>
    <w:rsid w:val="00823B2B"/>
    <w:rsid w:val="00823C77"/>
    <w:rsid w:val="00825EA4"/>
    <w:rsid w:val="00826E72"/>
    <w:rsid w:val="00832DA2"/>
    <w:rsid w:val="00832E00"/>
    <w:rsid w:val="008332F3"/>
    <w:rsid w:val="00833B3F"/>
    <w:rsid w:val="00834700"/>
    <w:rsid w:val="00834D42"/>
    <w:rsid w:val="00835BB7"/>
    <w:rsid w:val="0083626D"/>
    <w:rsid w:val="0084269A"/>
    <w:rsid w:val="0084576C"/>
    <w:rsid w:val="00847079"/>
    <w:rsid w:val="008475E2"/>
    <w:rsid w:val="00851B8F"/>
    <w:rsid w:val="008523C5"/>
    <w:rsid w:val="008546D6"/>
    <w:rsid w:val="0085475D"/>
    <w:rsid w:val="00856375"/>
    <w:rsid w:val="00857233"/>
    <w:rsid w:val="0085733A"/>
    <w:rsid w:val="00860CA8"/>
    <w:rsid w:val="008610E1"/>
    <w:rsid w:val="008629AA"/>
    <w:rsid w:val="00862BD8"/>
    <w:rsid w:val="008672F0"/>
    <w:rsid w:val="00870E8C"/>
    <w:rsid w:val="00873105"/>
    <w:rsid w:val="00873119"/>
    <w:rsid w:val="00880483"/>
    <w:rsid w:val="008811E5"/>
    <w:rsid w:val="0088143C"/>
    <w:rsid w:val="0088275A"/>
    <w:rsid w:val="0088415F"/>
    <w:rsid w:val="008856C7"/>
    <w:rsid w:val="0089041C"/>
    <w:rsid w:val="00891808"/>
    <w:rsid w:val="008933AB"/>
    <w:rsid w:val="00895DE8"/>
    <w:rsid w:val="00897150"/>
    <w:rsid w:val="00897A89"/>
    <w:rsid w:val="008A0677"/>
    <w:rsid w:val="008A0BC4"/>
    <w:rsid w:val="008A68AC"/>
    <w:rsid w:val="008B19E1"/>
    <w:rsid w:val="008B1B82"/>
    <w:rsid w:val="008B1CBB"/>
    <w:rsid w:val="008B1CD2"/>
    <w:rsid w:val="008B4E08"/>
    <w:rsid w:val="008C068A"/>
    <w:rsid w:val="008C1254"/>
    <w:rsid w:val="008C2D54"/>
    <w:rsid w:val="008C2D6B"/>
    <w:rsid w:val="008C3BFB"/>
    <w:rsid w:val="008C53AE"/>
    <w:rsid w:val="008C5D50"/>
    <w:rsid w:val="008D04D5"/>
    <w:rsid w:val="008D0685"/>
    <w:rsid w:val="008D07D5"/>
    <w:rsid w:val="008D0B93"/>
    <w:rsid w:val="008D2AE2"/>
    <w:rsid w:val="008D5C52"/>
    <w:rsid w:val="008D7779"/>
    <w:rsid w:val="008D7980"/>
    <w:rsid w:val="008D7BBF"/>
    <w:rsid w:val="008E2424"/>
    <w:rsid w:val="008E57C0"/>
    <w:rsid w:val="008E651D"/>
    <w:rsid w:val="008E7491"/>
    <w:rsid w:val="008E7607"/>
    <w:rsid w:val="008F065A"/>
    <w:rsid w:val="008F31CB"/>
    <w:rsid w:val="008F4379"/>
    <w:rsid w:val="008F44D2"/>
    <w:rsid w:val="008F630D"/>
    <w:rsid w:val="009009F2"/>
    <w:rsid w:val="00900BFA"/>
    <w:rsid w:val="009042AE"/>
    <w:rsid w:val="009059CF"/>
    <w:rsid w:val="00905D53"/>
    <w:rsid w:val="009074E1"/>
    <w:rsid w:val="009078CB"/>
    <w:rsid w:val="0091263C"/>
    <w:rsid w:val="00912A46"/>
    <w:rsid w:val="00916981"/>
    <w:rsid w:val="009202FA"/>
    <w:rsid w:val="009208AC"/>
    <w:rsid w:val="0092228E"/>
    <w:rsid w:val="00923B0F"/>
    <w:rsid w:val="00924B55"/>
    <w:rsid w:val="009317C3"/>
    <w:rsid w:val="00931A76"/>
    <w:rsid w:val="00932495"/>
    <w:rsid w:val="0093275B"/>
    <w:rsid w:val="009339CA"/>
    <w:rsid w:val="0094019D"/>
    <w:rsid w:val="009404D1"/>
    <w:rsid w:val="009438DD"/>
    <w:rsid w:val="0094499B"/>
    <w:rsid w:val="00946603"/>
    <w:rsid w:val="0094795F"/>
    <w:rsid w:val="0095198F"/>
    <w:rsid w:val="009521AC"/>
    <w:rsid w:val="009541FE"/>
    <w:rsid w:val="00954399"/>
    <w:rsid w:val="009553FA"/>
    <w:rsid w:val="00956A27"/>
    <w:rsid w:val="00957479"/>
    <w:rsid w:val="00960F9A"/>
    <w:rsid w:val="009633C3"/>
    <w:rsid w:val="00963C56"/>
    <w:rsid w:val="00966A36"/>
    <w:rsid w:val="00966E9F"/>
    <w:rsid w:val="00970C24"/>
    <w:rsid w:val="009719D8"/>
    <w:rsid w:val="00972482"/>
    <w:rsid w:val="00974DA2"/>
    <w:rsid w:val="009777A0"/>
    <w:rsid w:val="0098351F"/>
    <w:rsid w:val="009843D1"/>
    <w:rsid w:val="009872A4"/>
    <w:rsid w:val="0098751A"/>
    <w:rsid w:val="00987838"/>
    <w:rsid w:val="0099220C"/>
    <w:rsid w:val="00992653"/>
    <w:rsid w:val="009929EA"/>
    <w:rsid w:val="00992AB6"/>
    <w:rsid w:val="00994160"/>
    <w:rsid w:val="00994B80"/>
    <w:rsid w:val="00994EA3"/>
    <w:rsid w:val="00996B3B"/>
    <w:rsid w:val="009978E0"/>
    <w:rsid w:val="00997950"/>
    <w:rsid w:val="009A35C5"/>
    <w:rsid w:val="009A4370"/>
    <w:rsid w:val="009A7BCE"/>
    <w:rsid w:val="009B1F14"/>
    <w:rsid w:val="009C0935"/>
    <w:rsid w:val="009C0DA1"/>
    <w:rsid w:val="009C11D1"/>
    <w:rsid w:val="009C4BE0"/>
    <w:rsid w:val="009C6863"/>
    <w:rsid w:val="009D0C8A"/>
    <w:rsid w:val="009D1785"/>
    <w:rsid w:val="009D2B43"/>
    <w:rsid w:val="009D2F3D"/>
    <w:rsid w:val="009D319C"/>
    <w:rsid w:val="009D5F01"/>
    <w:rsid w:val="009E05B5"/>
    <w:rsid w:val="009E20AD"/>
    <w:rsid w:val="009E2139"/>
    <w:rsid w:val="009E2DF3"/>
    <w:rsid w:val="009E3E81"/>
    <w:rsid w:val="009E5652"/>
    <w:rsid w:val="009E66F8"/>
    <w:rsid w:val="009F06D8"/>
    <w:rsid w:val="009F242A"/>
    <w:rsid w:val="009F261E"/>
    <w:rsid w:val="009F4019"/>
    <w:rsid w:val="009F423F"/>
    <w:rsid w:val="009F4449"/>
    <w:rsid w:val="009F77AF"/>
    <w:rsid w:val="00A00155"/>
    <w:rsid w:val="00A01720"/>
    <w:rsid w:val="00A029A6"/>
    <w:rsid w:val="00A03013"/>
    <w:rsid w:val="00A039BB"/>
    <w:rsid w:val="00A04BBD"/>
    <w:rsid w:val="00A04C52"/>
    <w:rsid w:val="00A128D7"/>
    <w:rsid w:val="00A12EE6"/>
    <w:rsid w:val="00A17305"/>
    <w:rsid w:val="00A17750"/>
    <w:rsid w:val="00A210AD"/>
    <w:rsid w:val="00A224E7"/>
    <w:rsid w:val="00A2251D"/>
    <w:rsid w:val="00A22E4F"/>
    <w:rsid w:val="00A26079"/>
    <w:rsid w:val="00A3186E"/>
    <w:rsid w:val="00A34E9F"/>
    <w:rsid w:val="00A36C2F"/>
    <w:rsid w:val="00A37322"/>
    <w:rsid w:val="00A410D9"/>
    <w:rsid w:val="00A418CD"/>
    <w:rsid w:val="00A42EDF"/>
    <w:rsid w:val="00A4367C"/>
    <w:rsid w:val="00A444CB"/>
    <w:rsid w:val="00A44A57"/>
    <w:rsid w:val="00A44D93"/>
    <w:rsid w:val="00A45BB7"/>
    <w:rsid w:val="00A4662D"/>
    <w:rsid w:val="00A46B31"/>
    <w:rsid w:val="00A5283D"/>
    <w:rsid w:val="00A52979"/>
    <w:rsid w:val="00A54836"/>
    <w:rsid w:val="00A5497A"/>
    <w:rsid w:val="00A555F9"/>
    <w:rsid w:val="00A60173"/>
    <w:rsid w:val="00A613C5"/>
    <w:rsid w:val="00A6155C"/>
    <w:rsid w:val="00A63C35"/>
    <w:rsid w:val="00A64525"/>
    <w:rsid w:val="00A659E1"/>
    <w:rsid w:val="00A66880"/>
    <w:rsid w:val="00A70857"/>
    <w:rsid w:val="00A70AFE"/>
    <w:rsid w:val="00A717B5"/>
    <w:rsid w:val="00A73AC2"/>
    <w:rsid w:val="00A74519"/>
    <w:rsid w:val="00A81377"/>
    <w:rsid w:val="00A86A24"/>
    <w:rsid w:val="00A86DBE"/>
    <w:rsid w:val="00A872AC"/>
    <w:rsid w:val="00A87913"/>
    <w:rsid w:val="00A92A86"/>
    <w:rsid w:val="00A960C7"/>
    <w:rsid w:val="00A965C5"/>
    <w:rsid w:val="00AA11C0"/>
    <w:rsid w:val="00AA1944"/>
    <w:rsid w:val="00AA3822"/>
    <w:rsid w:val="00AA4D38"/>
    <w:rsid w:val="00AA58DD"/>
    <w:rsid w:val="00AA601C"/>
    <w:rsid w:val="00AA60A2"/>
    <w:rsid w:val="00AA6821"/>
    <w:rsid w:val="00AA71C8"/>
    <w:rsid w:val="00AB0866"/>
    <w:rsid w:val="00AB2851"/>
    <w:rsid w:val="00AB2CF4"/>
    <w:rsid w:val="00AB4959"/>
    <w:rsid w:val="00AB499B"/>
    <w:rsid w:val="00AB4E1A"/>
    <w:rsid w:val="00AB59C0"/>
    <w:rsid w:val="00AC33DD"/>
    <w:rsid w:val="00AC5899"/>
    <w:rsid w:val="00AC6329"/>
    <w:rsid w:val="00AC6DD7"/>
    <w:rsid w:val="00AC7406"/>
    <w:rsid w:val="00AC76FA"/>
    <w:rsid w:val="00AD017C"/>
    <w:rsid w:val="00AD51C8"/>
    <w:rsid w:val="00AD5CCD"/>
    <w:rsid w:val="00AD7FFE"/>
    <w:rsid w:val="00AE1C76"/>
    <w:rsid w:val="00AE2B0D"/>
    <w:rsid w:val="00AE5A47"/>
    <w:rsid w:val="00AE5B24"/>
    <w:rsid w:val="00AF189B"/>
    <w:rsid w:val="00AF2672"/>
    <w:rsid w:val="00AF2A22"/>
    <w:rsid w:val="00AF77BA"/>
    <w:rsid w:val="00B0061E"/>
    <w:rsid w:val="00B0525E"/>
    <w:rsid w:val="00B05BA3"/>
    <w:rsid w:val="00B12441"/>
    <w:rsid w:val="00B1443B"/>
    <w:rsid w:val="00B155B8"/>
    <w:rsid w:val="00B1574F"/>
    <w:rsid w:val="00B1644F"/>
    <w:rsid w:val="00B17D95"/>
    <w:rsid w:val="00B25D5E"/>
    <w:rsid w:val="00B32935"/>
    <w:rsid w:val="00B338B2"/>
    <w:rsid w:val="00B34FD4"/>
    <w:rsid w:val="00B358C4"/>
    <w:rsid w:val="00B35E5B"/>
    <w:rsid w:val="00B36FB4"/>
    <w:rsid w:val="00B371C5"/>
    <w:rsid w:val="00B43806"/>
    <w:rsid w:val="00B46C85"/>
    <w:rsid w:val="00B47A5C"/>
    <w:rsid w:val="00B50320"/>
    <w:rsid w:val="00B51826"/>
    <w:rsid w:val="00B52B0A"/>
    <w:rsid w:val="00B531A8"/>
    <w:rsid w:val="00B54051"/>
    <w:rsid w:val="00B54EAC"/>
    <w:rsid w:val="00B6068E"/>
    <w:rsid w:val="00B61F69"/>
    <w:rsid w:val="00B622F7"/>
    <w:rsid w:val="00B6340A"/>
    <w:rsid w:val="00B63D89"/>
    <w:rsid w:val="00B64F24"/>
    <w:rsid w:val="00B652D4"/>
    <w:rsid w:val="00B65494"/>
    <w:rsid w:val="00B65F52"/>
    <w:rsid w:val="00B65F86"/>
    <w:rsid w:val="00B65FCC"/>
    <w:rsid w:val="00B670B9"/>
    <w:rsid w:val="00B73BDB"/>
    <w:rsid w:val="00B76C51"/>
    <w:rsid w:val="00B825CF"/>
    <w:rsid w:val="00B859A4"/>
    <w:rsid w:val="00B86268"/>
    <w:rsid w:val="00B86AB4"/>
    <w:rsid w:val="00B86F53"/>
    <w:rsid w:val="00B92497"/>
    <w:rsid w:val="00B9580B"/>
    <w:rsid w:val="00B96202"/>
    <w:rsid w:val="00BA2E72"/>
    <w:rsid w:val="00BA300C"/>
    <w:rsid w:val="00BA32BB"/>
    <w:rsid w:val="00BA3F52"/>
    <w:rsid w:val="00BA4CAF"/>
    <w:rsid w:val="00BA70C0"/>
    <w:rsid w:val="00BA77DB"/>
    <w:rsid w:val="00BA785D"/>
    <w:rsid w:val="00BB153E"/>
    <w:rsid w:val="00BB508F"/>
    <w:rsid w:val="00BB5186"/>
    <w:rsid w:val="00BC222A"/>
    <w:rsid w:val="00BC2E2E"/>
    <w:rsid w:val="00BC4EB6"/>
    <w:rsid w:val="00BC5C86"/>
    <w:rsid w:val="00BC7287"/>
    <w:rsid w:val="00BD11FA"/>
    <w:rsid w:val="00BD252B"/>
    <w:rsid w:val="00BD3279"/>
    <w:rsid w:val="00BD67B5"/>
    <w:rsid w:val="00BD72A8"/>
    <w:rsid w:val="00BE3671"/>
    <w:rsid w:val="00BE3B87"/>
    <w:rsid w:val="00BE3F4D"/>
    <w:rsid w:val="00BE4200"/>
    <w:rsid w:val="00BE5439"/>
    <w:rsid w:val="00BE55A8"/>
    <w:rsid w:val="00BE78F1"/>
    <w:rsid w:val="00BF05EE"/>
    <w:rsid w:val="00BF0DB4"/>
    <w:rsid w:val="00BF16AA"/>
    <w:rsid w:val="00BF1704"/>
    <w:rsid w:val="00BF21CD"/>
    <w:rsid w:val="00BF4CD5"/>
    <w:rsid w:val="00BF4E6A"/>
    <w:rsid w:val="00BF58E9"/>
    <w:rsid w:val="00BF7F19"/>
    <w:rsid w:val="00C01052"/>
    <w:rsid w:val="00C0126A"/>
    <w:rsid w:val="00C02C3A"/>
    <w:rsid w:val="00C04F77"/>
    <w:rsid w:val="00C06B1E"/>
    <w:rsid w:val="00C12EE5"/>
    <w:rsid w:val="00C13FE1"/>
    <w:rsid w:val="00C22DE3"/>
    <w:rsid w:val="00C24923"/>
    <w:rsid w:val="00C27725"/>
    <w:rsid w:val="00C3033A"/>
    <w:rsid w:val="00C37DF1"/>
    <w:rsid w:val="00C41D15"/>
    <w:rsid w:val="00C4229B"/>
    <w:rsid w:val="00C426E6"/>
    <w:rsid w:val="00C464F0"/>
    <w:rsid w:val="00C5037F"/>
    <w:rsid w:val="00C50AD7"/>
    <w:rsid w:val="00C50BB1"/>
    <w:rsid w:val="00C51D80"/>
    <w:rsid w:val="00C542C6"/>
    <w:rsid w:val="00C54F3C"/>
    <w:rsid w:val="00C55DB2"/>
    <w:rsid w:val="00C57788"/>
    <w:rsid w:val="00C60078"/>
    <w:rsid w:val="00C60511"/>
    <w:rsid w:val="00C610E1"/>
    <w:rsid w:val="00C621F9"/>
    <w:rsid w:val="00C627EC"/>
    <w:rsid w:val="00C63E69"/>
    <w:rsid w:val="00C64B7D"/>
    <w:rsid w:val="00C669C4"/>
    <w:rsid w:val="00C67FBA"/>
    <w:rsid w:val="00C73726"/>
    <w:rsid w:val="00C75C1F"/>
    <w:rsid w:val="00C76063"/>
    <w:rsid w:val="00C76A1F"/>
    <w:rsid w:val="00C77C07"/>
    <w:rsid w:val="00C81A6F"/>
    <w:rsid w:val="00C83522"/>
    <w:rsid w:val="00C84E23"/>
    <w:rsid w:val="00C85C80"/>
    <w:rsid w:val="00C864F9"/>
    <w:rsid w:val="00C86585"/>
    <w:rsid w:val="00C90167"/>
    <w:rsid w:val="00C919D0"/>
    <w:rsid w:val="00C92098"/>
    <w:rsid w:val="00C9272A"/>
    <w:rsid w:val="00C93550"/>
    <w:rsid w:val="00C966BF"/>
    <w:rsid w:val="00C97FC5"/>
    <w:rsid w:val="00CA0278"/>
    <w:rsid w:val="00CA0394"/>
    <w:rsid w:val="00CA200D"/>
    <w:rsid w:val="00CA2049"/>
    <w:rsid w:val="00CA3900"/>
    <w:rsid w:val="00CA498C"/>
    <w:rsid w:val="00CA6DFB"/>
    <w:rsid w:val="00CB1623"/>
    <w:rsid w:val="00CB28B3"/>
    <w:rsid w:val="00CB3051"/>
    <w:rsid w:val="00CB3A67"/>
    <w:rsid w:val="00CB44E2"/>
    <w:rsid w:val="00CB4B51"/>
    <w:rsid w:val="00CB5723"/>
    <w:rsid w:val="00CB6E3B"/>
    <w:rsid w:val="00CC0114"/>
    <w:rsid w:val="00CC014D"/>
    <w:rsid w:val="00CC0C42"/>
    <w:rsid w:val="00CC1D99"/>
    <w:rsid w:val="00CC24D7"/>
    <w:rsid w:val="00CC275F"/>
    <w:rsid w:val="00CD0646"/>
    <w:rsid w:val="00CD32D1"/>
    <w:rsid w:val="00CD51AB"/>
    <w:rsid w:val="00CD681A"/>
    <w:rsid w:val="00CD6A8E"/>
    <w:rsid w:val="00CD7ABE"/>
    <w:rsid w:val="00CE06A2"/>
    <w:rsid w:val="00CE1306"/>
    <w:rsid w:val="00CE353F"/>
    <w:rsid w:val="00CE4E86"/>
    <w:rsid w:val="00CE6AF4"/>
    <w:rsid w:val="00CF02CA"/>
    <w:rsid w:val="00CF0CA1"/>
    <w:rsid w:val="00CF55D9"/>
    <w:rsid w:val="00CF57C7"/>
    <w:rsid w:val="00CF76AC"/>
    <w:rsid w:val="00CF7E54"/>
    <w:rsid w:val="00D000CF"/>
    <w:rsid w:val="00D0066B"/>
    <w:rsid w:val="00D00ACC"/>
    <w:rsid w:val="00D0482B"/>
    <w:rsid w:val="00D05486"/>
    <w:rsid w:val="00D079D1"/>
    <w:rsid w:val="00D100A2"/>
    <w:rsid w:val="00D101B2"/>
    <w:rsid w:val="00D10F2F"/>
    <w:rsid w:val="00D121EE"/>
    <w:rsid w:val="00D15F94"/>
    <w:rsid w:val="00D204A4"/>
    <w:rsid w:val="00D204F5"/>
    <w:rsid w:val="00D20747"/>
    <w:rsid w:val="00D215EE"/>
    <w:rsid w:val="00D21A53"/>
    <w:rsid w:val="00D21B23"/>
    <w:rsid w:val="00D22041"/>
    <w:rsid w:val="00D239B0"/>
    <w:rsid w:val="00D24014"/>
    <w:rsid w:val="00D261E1"/>
    <w:rsid w:val="00D27E7B"/>
    <w:rsid w:val="00D30024"/>
    <w:rsid w:val="00D30BD0"/>
    <w:rsid w:val="00D332DD"/>
    <w:rsid w:val="00D336E8"/>
    <w:rsid w:val="00D355F5"/>
    <w:rsid w:val="00D35760"/>
    <w:rsid w:val="00D377A6"/>
    <w:rsid w:val="00D37CFF"/>
    <w:rsid w:val="00D409C2"/>
    <w:rsid w:val="00D41E34"/>
    <w:rsid w:val="00D43252"/>
    <w:rsid w:val="00D447C3"/>
    <w:rsid w:val="00D45B6B"/>
    <w:rsid w:val="00D46051"/>
    <w:rsid w:val="00D477DB"/>
    <w:rsid w:val="00D50621"/>
    <w:rsid w:val="00D50D57"/>
    <w:rsid w:val="00D535F3"/>
    <w:rsid w:val="00D57365"/>
    <w:rsid w:val="00D5778E"/>
    <w:rsid w:val="00D6012B"/>
    <w:rsid w:val="00D60CA2"/>
    <w:rsid w:val="00D6167E"/>
    <w:rsid w:val="00D61C49"/>
    <w:rsid w:val="00D627E3"/>
    <w:rsid w:val="00D63238"/>
    <w:rsid w:val="00D6402B"/>
    <w:rsid w:val="00D64FBC"/>
    <w:rsid w:val="00D67102"/>
    <w:rsid w:val="00D6751E"/>
    <w:rsid w:val="00D7067C"/>
    <w:rsid w:val="00D74FD0"/>
    <w:rsid w:val="00D75785"/>
    <w:rsid w:val="00D75CA3"/>
    <w:rsid w:val="00D8204F"/>
    <w:rsid w:val="00D82E86"/>
    <w:rsid w:val="00D83179"/>
    <w:rsid w:val="00D8428E"/>
    <w:rsid w:val="00D8437F"/>
    <w:rsid w:val="00D85173"/>
    <w:rsid w:val="00D852C5"/>
    <w:rsid w:val="00D8576A"/>
    <w:rsid w:val="00D86336"/>
    <w:rsid w:val="00D902E5"/>
    <w:rsid w:val="00D906E5"/>
    <w:rsid w:val="00D912CC"/>
    <w:rsid w:val="00D916CE"/>
    <w:rsid w:val="00D942AB"/>
    <w:rsid w:val="00D95CCD"/>
    <w:rsid w:val="00D96790"/>
    <w:rsid w:val="00D978ED"/>
    <w:rsid w:val="00DA47B4"/>
    <w:rsid w:val="00DA5D36"/>
    <w:rsid w:val="00DB0688"/>
    <w:rsid w:val="00DB154A"/>
    <w:rsid w:val="00DB1A25"/>
    <w:rsid w:val="00DB200C"/>
    <w:rsid w:val="00DB223D"/>
    <w:rsid w:val="00DB4567"/>
    <w:rsid w:val="00DB5EE2"/>
    <w:rsid w:val="00DC120B"/>
    <w:rsid w:val="00DC2371"/>
    <w:rsid w:val="00DC4EB1"/>
    <w:rsid w:val="00DC5BB9"/>
    <w:rsid w:val="00DC6FFB"/>
    <w:rsid w:val="00DC74A1"/>
    <w:rsid w:val="00DD08C3"/>
    <w:rsid w:val="00DD0C56"/>
    <w:rsid w:val="00DD18B0"/>
    <w:rsid w:val="00DD2EBD"/>
    <w:rsid w:val="00DD33E1"/>
    <w:rsid w:val="00DD4880"/>
    <w:rsid w:val="00DD6627"/>
    <w:rsid w:val="00DD7671"/>
    <w:rsid w:val="00DE3843"/>
    <w:rsid w:val="00DE477F"/>
    <w:rsid w:val="00DF0A63"/>
    <w:rsid w:val="00DF1EED"/>
    <w:rsid w:val="00DF53D5"/>
    <w:rsid w:val="00E025D4"/>
    <w:rsid w:val="00E0342F"/>
    <w:rsid w:val="00E040BE"/>
    <w:rsid w:val="00E06444"/>
    <w:rsid w:val="00E07202"/>
    <w:rsid w:val="00E07519"/>
    <w:rsid w:val="00E11415"/>
    <w:rsid w:val="00E12279"/>
    <w:rsid w:val="00E12A03"/>
    <w:rsid w:val="00E12AA5"/>
    <w:rsid w:val="00E15024"/>
    <w:rsid w:val="00E16FA3"/>
    <w:rsid w:val="00E22483"/>
    <w:rsid w:val="00E22875"/>
    <w:rsid w:val="00E23B4F"/>
    <w:rsid w:val="00E245B7"/>
    <w:rsid w:val="00E2687A"/>
    <w:rsid w:val="00E26D5B"/>
    <w:rsid w:val="00E317DA"/>
    <w:rsid w:val="00E32102"/>
    <w:rsid w:val="00E34995"/>
    <w:rsid w:val="00E34CDF"/>
    <w:rsid w:val="00E365CB"/>
    <w:rsid w:val="00E36E39"/>
    <w:rsid w:val="00E37BD1"/>
    <w:rsid w:val="00E37E0D"/>
    <w:rsid w:val="00E37F03"/>
    <w:rsid w:val="00E41FD8"/>
    <w:rsid w:val="00E43E8F"/>
    <w:rsid w:val="00E45DC6"/>
    <w:rsid w:val="00E45DDC"/>
    <w:rsid w:val="00E4605A"/>
    <w:rsid w:val="00E4752F"/>
    <w:rsid w:val="00E5135F"/>
    <w:rsid w:val="00E53290"/>
    <w:rsid w:val="00E53E5D"/>
    <w:rsid w:val="00E54138"/>
    <w:rsid w:val="00E55BA1"/>
    <w:rsid w:val="00E56255"/>
    <w:rsid w:val="00E574E9"/>
    <w:rsid w:val="00E61887"/>
    <w:rsid w:val="00E63D3E"/>
    <w:rsid w:val="00E66C0F"/>
    <w:rsid w:val="00E67785"/>
    <w:rsid w:val="00E67E60"/>
    <w:rsid w:val="00E70E63"/>
    <w:rsid w:val="00E721AF"/>
    <w:rsid w:val="00E72538"/>
    <w:rsid w:val="00E76091"/>
    <w:rsid w:val="00E76AA1"/>
    <w:rsid w:val="00E778D3"/>
    <w:rsid w:val="00E830B7"/>
    <w:rsid w:val="00E85A25"/>
    <w:rsid w:val="00E87F6F"/>
    <w:rsid w:val="00E907F9"/>
    <w:rsid w:val="00E91073"/>
    <w:rsid w:val="00E912A3"/>
    <w:rsid w:val="00E91762"/>
    <w:rsid w:val="00E9440D"/>
    <w:rsid w:val="00E94D3C"/>
    <w:rsid w:val="00E97278"/>
    <w:rsid w:val="00EA12D1"/>
    <w:rsid w:val="00EA197F"/>
    <w:rsid w:val="00EA3883"/>
    <w:rsid w:val="00EA5681"/>
    <w:rsid w:val="00EA7D17"/>
    <w:rsid w:val="00EB1438"/>
    <w:rsid w:val="00EB4DEB"/>
    <w:rsid w:val="00EB56CB"/>
    <w:rsid w:val="00EB5C3E"/>
    <w:rsid w:val="00EB7ADA"/>
    <w:rsid w:val="00EC0018"/>
    <w:rsid w:val="00EC2561"/>
    <w:rsid w:val="00EC5CCC"/>
    <w:rsid w:val="00ED0703"/>
    <w:rsid w:val="00ED33FF"/>
    <w:rsid w:val="00ED5DD5"/>
    <w:rsid w:val="00ED73C7"/>
    <w:rsid w:val="00EE29DF"/>
    <w:rsid w:val="00EE51B8"/>
    <w:rsid w:val="00EF40C7"/>
    <w:rsid w:val="00EF5224"/>
    <w:rsid w:val="00EF5BC3"/>
    <w:rsid w:val="00EF5D45"/>
    <w:rsid w:val="00EF5F01"/>
    <w:rsid w:val="00EF7D34"/>
    <w:rsid w:val="00F011AE"/>
    <w:rsid w:val="00F04B74"/>
    <w:rsid w:val="00F04EFA"/>
    <w:rsid w:val="00F055F8"/>
    <w:rsid w:val="00F1086F"/>
    <w:rsid w:val="00F12534"/>
    <w:rsid w:val="00F14A51"/>
    <w:rsid w:val="00F15AF7"/>
    <w:rsid w:val="00F16AD6"/>
    <w:rsid w:val="00F20D5B"/>
    <w:rsid w:val="00F20E99"/>
    <w:rsid w:val="00F21651"/>
    <w:rsid w:val="00F2324D"/>
    <w:rsid w:val="00F24785"/>
    <w:rsid w:val="00F24CD6"/>
    <w:rsid w:val="00F24F98"/>
    <w:rsid w:val="00F3075F"/>
    <w:rsid w:val="00F3109B"/>
    <w:rsid w:val="00F323D4"/>
    <w:rsid w:val="00F3347C"/>
    <w:rsid w:val="00F338EB"/>
    <w:rsid w:val="00F33D62"/>
    <w:rsid w:val="00F3588A"/>
    <w:rsid w:val="00F401FE"/>
    <w:rsid w:val="00F40258"/>
    <w:rsid w:val="00F41618"/>
    <w:rsid w:val="00F42FFE"/>
    <w:rsid w:val="00F43064"/>
    <w:rsid w:val="00F442E8"/>
    <w:rsid w:val="00F47FBC"/>
    <w:rsid w:val="00F50592"/>
    <w:rsid w:val="00F52CAF"/>
    <w:rsid w:val="00F55508"/>
    <w:rsid w:val="00F56CEC"/>
    <w:rsid w:val="00F60BFD"/>
    <w:rsid w:val="00F62770"/>
    <w:rsid w:val="00F62B24"/>
    <w:rsid w:val="00F62C01"/>
    <w:rsid w:val="00F630FA"/>
    <w:rsid w:val="00F6471D"/>
    <w:rsid w:val="00F65B68"/>
    <w:rsid w:val="00F67A55"/>
    <w:rsid w:val="00F71DDA"/>
    <w:rsid w:val="00F71F17"/>
    <w:rsid w:val="00F72400"/>
    <w:rsid w:val="00F72868"/>
    <w:rsid w:val="00F72914"/>
    <w:rsid w:val="00F729A5"/>
    <w:rsid w:val="00F73190"/>
    <w:rsid w:val="00F73BFE"/>
    <w:rsid w:val="00F76AC2"/>
    <w:rsid w:val="00F80BB6"/>
    <w:rsid w:val="00F80CB5"/>
    <w:rsid w:val="00F81939"/>
    <w:rsid w:val="00F82C77"/>
    <w:rsid w:val="00F82E59"/>
    <w:rsid w:val="00F83D82"/>
    <w:rsid w:val="00F84D21"/>
    <w:rsid w:val="00F85602"/>
    <w:rsid w:val="00F90566"/>
    <w:rsid w:val="00F908BB"/>
    <w:rsid w:val="00F92C00"/>
    <w:rsid w:val="00F943CA"/>
    <w:rsid w:val="00F95AE1"/>
    <w:rsid w:val="00F9646A"/>
    <w:rsid w:val="00F96595"/>
    <w:rsid w:val="00F97EC8"/>
    <w:rsid w:val="00F97FBB"/>
    <w:rsid w:val="00FA1E8B"/>
    <w:rsid w:val="00FA40D5"/>
    <w:rsid w:val="00FA6078"/>
    <w:rsid w:val="00FA66C2"/>
    <w:rsid w:val="00FA6F52"/>
    <w:rsid w:val="00FB02EE"/>
    <w:rsid w:val="00FB074A"/>
    <w:rsid w:val="00FB0D04"/>
    <w:rsid w:val="00FB1094"/>
    <w:rsid w:val="00FB173F"/>
    <w:rsid w:val="00FB220A"/>
    <w:rsid w:val="00FB7012"/>
    <w:rsid w:val="00FB74B6"/>
    <w:rsid w:val="00FB7E94"/>
    <w:rsid w:val="00FC4559"/>
    <w:rsid w:val="00FC4F72"/>
    <w:rsid w:val="00FC68D8"/>
    <w:rsid w:val="00FC6F77"/>
    <w:rsid w:val="00FD0F53"/>
    <w:rsid w:val="00FD132B"/>
    <w:rsid w:val="00FD14CC"/>
    <w:rsid w:val="00FD184D"/>
    <w:rsid w:val="00FD1B47"/>
    <w:rsid w:val="00FD1BC6"/>
    <w:rsid w:val="00FD2ACC"/>
    <w:rsid w:val="00FD3ED1"/>
    <w:rsid w:val="00FD65BB"/>
    <w:rsid w:val="00FD6B91"/>
    <w:rsid w:val="00FE1B68"/>
    <w:rsid w:val="00FE1E58"/>
    <w:rsid w:val="00FE2010"/>
    <w:rsid w:val="00FE2527"/>
    <w:rsid w:val="00FE3F46"/>
    <w:rsid w:val="00FE7008"/>
    <w:rsid w:val="00FF2A3F"/>
    <w:rsid w:val="00FF2AD2"/>
    <w:rsid w:val="00FF3236"/>
    <w:rsid w:val="00FF3454"/>
    <w:rsid w:val="00FF4D2E"/>
    <w:rsid w:val="00FF5CF6"/>
    <w:rsid w:val="00FF63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28D188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BFE"/>
    <w:rPr>
      <w:rFonts w:ascii="Cambria" w:eastAsia="MS Minngs" w:hAnsi="Cambria" w:cs="Times New Roman"/>
    </w:rPr>
  </w:style>
  <w:style w:type="paragraph" w:styleId="Heading1">
    <w:name w:val="heading 1"/>
    <w:basedOn w:val="Normal"/>
    <w:next w:val="Normal"/>
    <w:link w:val="Heading1Char"/>
    <w:uiPriority w:val="9"/>
    <w:qFormat/>
    <w:rsid w:val="00C27725"/>
    <w:pPr>
      <w:keepNext/>
      <w:keepLines/>
      <w:spacing w:before="480"/>
      <w:outlineLvl w:val="0"/>
    </w:pPr>
    <w:rPr>
      <w:rFonts w:ascii="Times New Roman" w:eastAsiaTheme="majorEastAsia" w:hAnsi="Times New Roman" w:cstheme="majorBidi"/>
      <w:b/>
      <w:bCs/>
      <w:szCs w:val="32"/>
    </w:rPr>
  </w:style>
  <w:style w:type="paragraph" w:styleId="Heading2">
    <w:name w:val="heading 2"/>
    <w:basedOn w:val="Normal"/>
    <w:next w:val="Normal"/>
    <w:link w:val="Heading2Char"/>
    <w:uiPriority w:val="9"/>
    <w:unhideWhenUsed/>
    <w:qFormat/>
    <w:rsid w:val="000B1D17"/>
    <w:pPr>
      <w:keepNext/>
      <w:keepLines/>
      <w:spacing w:before="200"/>
      <w:outlineLvl w:val="1"/>
    </w:pPr>
    <w:rPr>
      <w:rFonts w:ascii="Times New Roman" w:eastAsiaTheme="majorEastAsia" w:hAnsi="Times New Roman" w:cstheme="majorBidi"/>
      <w:bCs/>
      <w:szCs w:val="26"/>
    </w:rPr>
  </w:style>
  <w:style w:type="paragraph" w:styleId="Heading3">
    <w:name w:val="heading 3"/>
    <w:basedOn w:val="Normal"/>
    <w:next w:val="Normal"/>
    <w:link w:val="Heading3Char"/>
    <w:uiPriority w:val="9"/>
    <w:unhideWhenUsed/>
    <w:qFormat/>
    <w:rsid w:val="00C41D15"/>
    <w:pPr>
      <w:keepNext/>
      <w:keepLines/>
      <w:spacing w:before="200"/>
      <w:outlineLvl w:val="2"/>
    </w:pPr>
    <w:rPr>
      <w:rFonts w:ascii="Times New Roman" w:eastAsiaTheme="majorEastAsia" w:hAnsi="Times New Roman" w:cstheme="majorBidi"/>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725"/>
    <w:rPr>
      <w:rFonts w:ascii="Times New Roman" w:eastAsiaTheme="majorEastAsia" w:hAnsi="Times New Roman" w:cstheme="majorBidi"/>
      <w:b/>
      <w:bCs/>
      <w:szCs w:val="32"/>
    </w:rPr>
  </w:style>
  <w:style w:type="character" w:customStyle="1" w:styleId="Heading2Char">
    <w:name w:val="Heading 2 Char"/>
    <w:basedOn w:val="DefaultParagraphFont"/>
    <w:link w:val="Heading2"/>
    <w:uiPriority w:val="9"/>
    <w:rsid w:val="000B1D17"/>
    <w:rPr>
      <w:rFonts w:ascii="Times New Roman" w:eastAsiaTheme="majorEastAsia" w:hAnsi="Times New Roman" w:cstheme="majorBidi"/>
      <w:bCs/>
      <w:szCs w:val="26"/>
    </w:rPr>
  </w:style>
  <w:style w:type="character" w:customStyle="1" w:styleId="Heading3Char">
    <w:name w:val="Heading 3 Char"/>
    <w:basedOn w:val="DefaultParagraphFont"/>
    <w:link w:val="Heading3"/>
    <w:uiPriority w:val="9"/>
    <w:rsid w:val="00C41D15"/>
    <w:rPr>
      <w:rFonts w:ascii="Times New Roman" w:eastAsiaTheme="majorEastAsia" w:hAnsi="Times New Roman" w:cstheme="majorBidi"/>
      <w:bCs/>
      <w:u w:val="single"/>
    </w:rPr>
  </w:style>
  <w:style w:type="paragraph" w:styleId="Header">
    <w:name w:val="header"/>
    <w:basedOn w:val="Normal"/>
    <w:link w:val="HeaderChar"/>
    <w:unhideWhenUsed/>
    <w:rsid w:val="00BE5439"/>
    <w:pPr>
      <w:tabs>
        <w:tab w:val="center" w:pos="4320"/>
        <w:tab w:val="right" w:pos="8640"/>
      </w:tabs>
    </w:pPr>
  </w:style>
  <w:style w:type="character" w:customStyle="1" w:styleId="HeaderChar">
    <w:name w:val="Header Char"/>
    <w:basedOn w:val="DefaultParagraphFont"/>
    <w:link w:val="Header"/>
    <w:uiPriority w:val="99"/>
    <w:rsid w:val="00BE5439"/>
    <w:rPr>
      <w:rFonts w:ascii="Cambria" w:eastAsia="MS Minngs" w:hAnsi="Cambria" w:cs="Times New Roman"/>
    </w:rPr>
  </w:style>
  <w:style w:type="paragraph" w:styleId="Footer">
    <w:name w:val="footer"/>
    <w:basedOn w:val="Normal"/>
    <w:link w:val="FooterChar"/>
    <w:unhideWhenUsed/>
    <w:rsid w:val="00BE5439"/>
    <w:pPr>
      <w:tabs>
        <w:tab w:val="center" w:pos="4320"/>
        <w:tab w:val="right" w:pos="8640"/>
      </w:tabs>
    </w:pPr>
  </w:style>
  <w:style w:type="character" w:customStyle="1" w:styleId="FooterChar">
    <w:name w:val="Footer Char"/>
    <w:basedOn w:val="DefaultParagraphFont"/>
    <w:link w:val="Footer"/>
    <w:uiPriority w:val="99"/>
    <w:rsid w:val="00BE5439"/>
    <w:rPr>
      <w:rFonts w:ascii="Cambria" w:eastAsia="MS Minngs" w:hAnsi="Cambria" w:cs="Times New Roman"/>
    </w:rPr>
  </w:style>
  <w:style w:type="character" w:styleId="PageNumber">
    <w:name w:val="page number"/>
    <w:basedOn w:val="DefaultParagraphFont"/>
    <w:unhideWhenUsed/>
    <w:rsid w:val="00BE5439"/>
  </w:style>
  <w:style w:type="paragraph" w:styleId="BalloonText">
    <w:name w:val="Balloon Text"/>
    <w:basedOn w:val="Normal"/>
    <w:link w:val="BalloonTextChar"/>
    <w:uiPriority w:val="99"/>
    <w:semiHidden/>
    <w:unhideWhenUsed/>
    <w:rsid w:val="00A225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2251D"/>
    <w:rPr>
      <w:rFonts w:ascii="Lucida Grande" w:eastAsia="MS Minngs" w:hAnsi="Lucida Grande" w:cs="Lucida Grande"/>
      <w:sz w:val="18"/>
      <w:szCs w:val="18"/>
    </w:rPr>
  </w:style>
  <w:style w:type="character" w:styleId="Hyperlink">
    <w:name w:val="Hyperlink"/>
    <w:basedOn w:val="DefaultParagraphFont"/>
    <w:uiPriority w:val="99"/>
    <w:unhideWhenUsed/>
    <w:rsid w:val="0084269A"/>
    <w:rPr>
      <w:color w:val="0000FF" w:themeColor="hyperlink"/>
      <w:u w:val="single"/>
    </w:rPr>
  </w:style>
  <w:style w:type="character" w:styleId="CommentReference">
    <w:name w:val="annotation reference"/>
    <w:basedOn w:val="DefaultParagraphFont"/>
    <w:uiPriority w:val="99"/>
    <w:semiHidden/>
    <w:unhideWhenUsed/>
    <w:rsid w:val="008F630D"/>
    <w:rPr>
      <w:sz w:val="18"/>
      <w:szCs w:val="18"/>
    </w:rPr>
  </w:style>
  <w:style w:type="paragraph" w:styleId="CommentText">
    <w:name w:val="annotation text"/>
    <w:basedOn w:val="Normal"/>
    <w:link w:val="CommentTextChar"/>
    <w:uiPriority w:val="99"/>
    <w:semiHidden/>
    <w:unhideWhenUsed/>
    <w:rsid w:val="008F630D"/>
  </w:style>
  <w:style w:type="character" w:customStyle="1" w:styleId="CommentTextChar">
    <w:name w:val="Comment Text Char"/>
    <w:basedOn w:val="DefaultParagraphFont"/>
    <w:link w:val="CommentText"/>
    <w:uiPriority w:val="99"/>
    <w:semiHidden/>
    <w:rsid w:val="008F630D"/>
    <w:rPr>
      <w:rFonts w:ascii="Cambria" w:eastAsia="MS Minngs" w:hAnsi="Cambria" w:cs="Times New Roman"/>
    </w:rPr>
  </w:style>
  <w:style w:type="paragraph" w:styleId="CommentSubject">
    <w:name w:val="annotation subject"/>
    <w:basedOn w:val="CommentText"/>
    <w:next w:val="CommentText"/>
    <w:link w:val="CommentSubjectChar"/>
    <w:uiPriority w:val="99"/>
    <w:semiHidden/>
    <w:unhideWhenUsed/>
    <w:rsid w:val="008F630D"/>
    <w:rPr>
      <w:b/>
      <w:bCs/>
      <w:sz w:val="20"/>
      <w:szCs w:val="20"/>
    </w:rPr>
  </w:style>
  <w:style w:type="character" w:customStyle="1" w:styleId="CommentSubjectChar">
    <w:name w:val="Comment Subject Char"/>
    <w:basedOn w:val="CommentTextChar"/>
    <w:link w:val="CommentSubject"/>
    <w:uiPriority w:val="99"/>
    <w:semiHidden/>
    <w:rsid w:val="008F630D"/>
    <w:rPr>
      <w:rFonts w:ascii="Cambria" w:eastAsia="MS Minngs" w:hAnsi="Cambria" w:cs="Times New Roman"/>
      <w:b/>
      <w:bCs/>
      <w:sz w:val="20"/>
      <w:szCs w:val="20"/>
    </w:rPr>
  </w:style>
  <w:style w:type="paragraph" w:styleId="TOCHeading">
    <w:name w:val="TOC Heading"/>
    <w:basedOn w:val="Heading1"/>
    <w:next w:val="Normal"/>
    <w:uiPriority w:val="39"/>
    <w:unhideWhenUsed/>
    <w:qFormat/>
    <w:rsid w:val="0091263C"/>
    <w:pPr>
      <w:spacing w:line="276" w:lineRule="auto"/>
      <w:outlineLvl w:val="9"/>
    </w:pPr>
    <w:rPr>
      <w:color w:val="365F91" w:themeColor="accent1" w:themeShade="BF"/>
      <w:sz w:val="28"/>
      <w:szCs w:val="28"/>
    </w:rPr>
  </w:style>
  <w:style w:type="paragraph" w:styleId="TOC1">
    <w:name w:val="toc 1"/>
    <w:basedOn w:val="Normal"/>
    <w:next w:val="Normal"/>
    <w:autoRedefine/>
    <w:uiPriority w:val="39"/>
    <w:unhideWhenUsed/>
    <w:rsid w:val="002F6BF7"/>
    <w:pPr>
      <w:tabs>
        <w:tab w:val="right" w:leader="dot" w:pos="8630"/>
      </w:tabs>
      <w:spacing w:before="120"/>
    </w:pPr>
    <w:rPr>
      <w:rFonts w:ascii="Times New Roman" w:hAnsi="Times New Roman"/>
      <w:b/>
    </w:rPr>
  </w:style>
  <w:style w:type="paragraph" w:styleId="TOC2">
    <w:name w:val="toc 2"/>
    <w:basedOn w:val="Normal"/>
    <w:next w:val="Normal"/>
    <w:autoRedefine/>
    <w:uiPriority w:val="39"/>
    <w:unhideWhenUsed/>
    <w:rsid w:val="000B1D17"/>
    <w:pPr>
      <w:ind w:left="240"/>
    </w:pPr>
    <w:rPr>
      <w:rFonts w:ascii="Times New Roman" w:hAnsi="Times New Roman"/>
      <w:sz w:val="22"/>
      <w:szCs w:val="22"/>
    </w:rPr>
  </w:style>
  <w:style w:type="paragraph" w:styleId="TOC3">
    <w:name w:val="toc 3"/>
    <w:basedOn w:val="Normal"/>
    <w:next w:val="Normal"/>
    <w:autoRedefine/>
    <w:uiPriority w:val="39"/>
    <w:unhideWhenUsed/>
    <w:rsid w:val="000B1D17"/>
    <w:pPr>
      <w:ind w:left="480"/>
    </w:pPr>
    <w:rPr>
      <w:rFonts w:ascii="Times New Roman" w:hAnsi="Times New Roman"/>
      <w:i/>
      <w:sz w:val="22"/>
      <w:szCs w:val="22"/>
    </w:rPr>
  </w:style>
  <w:style w:type="paragraph" w:styleId="TOC4">
    <w:name w:val="toc 4"/>
    <w:basedOn w:val="Normal"/>
    <w:next w:val="Normal"/>
    <w:autoRedefine/>
    <w:uiPriority w:val="39"/>
    <w:unhideWhenUsed/>
    <w:rsid w:val="0091263C"/>
    <w:pPr>
      <w:ind w:left="720"/>
    </w:pPr>
    <w:rPr>
      <w:rFonts w:asciiTheme="minorHAnsi" w:hAnsiTheme="minorHAnsi"/>
      <w:sz w:val="20"/>
      <w:szCs w:val="20"/>
    </w:rPr>
  </w:style>
  <w:style w:type="paragraph" w:styleId="TOC5">
    <w:name w:val="toc 5"/>
    <w:basedOn w:val="Normal"/>
    <w:next w:val="Normal"/>
    <w:autoRedefine/>
    <w:uiPriority w:val="39"/>
    <w:unhideWhenUsed/>
    <w:rsid w:val="0091263C"/>
    <w:pPr>
      <w:ind w:left="960"/>
    </w:pPr>
    <w:rPr>
      <w:rFonts w:asciiTheme="minorHAnsi" w:hAnsiTheme="minorHAnsi"/>
      <w:sz w:val="20"/>
      <w:szCs w:val="20"/>
    </w:rPr>
  </w:style>
  <w:style w:type="paragraph" w:styleId="TOC6">
    <w:name w:val="toc 6"/>
    <w:basedOn w:val="Normal"/>
    <w:next w:val="Normal"/>
    <w:autoRedefine/>
    <w:uiPriority w:val="39"/>
    <w:unhideWhenUsed/>
    <w:rsid w:val="0091263C"/>
    <w:pPr>
      <w:ind w:left="1200"/>
    </w:pPr>
    <w:rPr>
      <w:rFonts w:asciiTheme="minorHAnsi" w:hAnsiTheme="minorHAnsi"/>
      <w:sz w:val="20"/>
      <w:szCs w:val="20"/>
    </w:rPr>
  </w:style>
  <w:style w:type="paragraph" w:styleId="TOC7">
    <w:name w:val="toc 7"/>
    <w:basedOn w:val="Normal"/>
    <w:next w:val="Normal"/>
    <w:autoRedefine/>
    <w:uiPriority w:val="39"/>
    <w:unhideWhenUsed/>
    <w:rsid w:val="0091263C"/>
    <w:pPr>
      <w:ind w:left="1440"/>
    </w:pPr>
    <w:rPr>
      <w:rFonts w:asciiTheme="minorHAnsi" w:hAnsiTheme="minorHAnsi"/>
      <w:sz w:val="20"/>
      <w:szCs w:val="20"/>
    </w:rPr>
  </w:style>
  <w:style w:type="paragraph" w:styleId="TOC8">
    <w:name w:val="toc 8"/>
    <w:basedOn w:val="Normal"/>
    <w:next w:val="Normal"/>
    <w:autoRedefine/>
    <w:uiPriority w:val="39"/>
    <w:unhideWhenUsed/>
    <w:rsid w:val="0091263C"/>
    <w:pPr>
      <w:ind w:left="1680"/>
    </w:pPr>
    <w:rPr>
      <w:rFonts w:asciiTheme="minorHAnsi" w:hAnsiTheme="minorHAnsi"/>
      <w:sz w:val="20"/>
      <w:szCs w:val="20"/>
    </w:rPr>
  </w:style>
  <w:style w:type="paragraph" w:styleId="TOC9">
    <w:name w:val="toc 9"/>
    <w:basedOn w:val="Normal"/>
    <w:next w:val="Normal"/>
    <w:autoRedefine/>
    <w:uiPriority w:val="39"/>
    <w:unhideWhenUsed/>
    <w:rsid w:val="0091263C"/>
    <w:pPr>
      <w:ind w:left="1920"/>
    </w:pPr>
    <w:rPr>
      <w:rFonts w:asciiTheme="minorHAnsi" w:hAnsiTheme="minorHAnsi"/>
      <w:sz w:val="20"/>
      <w:szCs w:val="20"/>
    </w:rPr>
  </w:style>
  <w:style w:type="character" w:styleId="Emphasis">
    <w:name w:val="Emphasis"/>
    <w:basedOn w:val="DefaultParagraphFont"/>
    <w:uiPriority w:val="20"/>
    <w:qFormat/>
    <w:rsid w:val="00B86F53"/>
    <w:rPr>
      <w:i/>
      <w:iCs/>
    </w:rPr>
  </w:style>
  <w:style w:type="paragraph" w:customStyle="1" w:styleId="Style1">
    <w:name w:val="Style1"/>
    <w:basedOn w:val="Footer"/>
    <w:qFormat/>
    <w:rsid w:val="006C4432"/>
    <w:pPr>
      <w:framePr w:wrap="around" w:vAnchor="text" w:hAnchor="margin" w:xAlign="center" w:y="1"/>
    </w:pPr>
  </w:style>
  <w:style w:type="paragraph" w:customStyle="1" w:styleId="font0">
    <w:name w:val="font0"/>
    <w:basedOn w:val="Normal"/>
    <w:rsid w:val="005E227D"/>
    <w:pPr>
      <w:spacing w:before="100" w:beforeAutospacing="1" w:after="100" w:afterAutospacing="1"/>
    </w:pPr>
    <w:rPr>
      <w:rFonts w:ascii="Calibri" w:eastAsiaTheme="minorEastAsia" w:hAnsi="Calibri" w:cstheme="minorBidi"/>
      <w:color w:val="000000"/>
    </w:rPr>
  </w:style>
  <w:style w:type="paragraph" w:customStyle="1" w:styleId="xl65">
    <w:name w:val="xl65"/>
    <w:basedOn w:val="Normal"/>
    <w:rsid w:val="005E227D"/>
    <w:pPr>
      <w:spacing w:before="100" w:beforeAutospacing="1" w:after="100" w:afterAutospacing="1"/>
      <w:jc w:val="center"/>
    </w:pPr>
    <w:rPr>
      <w:rFonts w:ascii="Calibri" w:eastAsiaTheme="minorEastAsia" w:hAnsi="Calibri" w:cstheme="minorBidi"/>
      <w:sz w:val="20"/>
      <w:szCs w:val="20"/>
    </w:rPr>
  </w:style>
  <w:style w:type="paragraph" w:customStyle="1" w:styleId="xl66">
    <w:name w:val="xl66"/>
    <w:basedOn w:val="Normal"/>
    <w:rsid w:val="005E227D"/>
    <w:pPr>
      <w:spacing w:before="100" w:beforeAutospacing="1" w:after="100" w:afterAutospacing="1"/>
      <w:jc w:val="center"/>
    </w:pPr>
    <w:rPr>
      <w:rFonts w:ascii="Calibri" w:eastAsiaTheme="minorEastAsia" w:hAnsi="Calibri" w:cstheme="minorBidi"/>
      <w:sz w:val="20"/>
      <w:szCs w:val="20"/>
    </w:rPr>
  </w:style>
  <w:style w:type="paragraph" w:customStyle="1" w:styleId="xl67">
    <w:name w:val="xl67"/>
    <w:basedOn w:val="Normal"/>
    <w:rsid w:val="005E227D"/>
    <w:pPr>
      <w:spacing w:before="100" w:beforeAutospacing="1" w:after="100" w:afterAutospacing="1"/>
      <w:jc w:val="center"/>
    </w:pPr>
    <w:rPr>
      <w:rFonts w:ascii="Times" w:eastAsiaTheme="minorEastAsia" w:hAnsi="Times" w:cstheme="minorBidi"/>
      <w:sz w:val="20"/>
      <w:szCs w:val="20"/>
    </w:rPr>
  </w:style>
  <w:style w:type="paragraph" w:customStyle="1" w:styleId="xl68">
    <w:name w:val="xl68"/>
    <w:basedOn w:val="Normal"/>
    <w:rsid w:val="005E227D"/>
    <w:pPr>
      <w:shd w:val="clear" w:color="000000" w:fill="FFFF00"/>
      <w:spacing w:before="100" w:beforeAutospacing="1" w:after="100" w:afterAutospacing="1"/>
      <w:jc w:val="center"/>
    </w:pPr>
    <w:rPr>
      <w:rFonts w:ascii="Times" w:eastAsiaTheme="minorEastAsia" w:hAnsi="Times" w:cstheme="minorBidi"/>
      <w:sz w:val="20"/>
      <w:szCs w:val="20"/>
    </w:rPr>
  </w:style>
  <w:style w:type="paragraph" w:customStyle="1" w:styleId="xl69">
    <w:name w:val="xl69"/>
    <w:basedOn w:val="Normal"/>
    <w:rsid w:val="005E227D"/>
    <w:pPr>
      <w:spacing w:before="100" w:beforeAutospacing="1" w:after="100" w:afterAutospacing="1"/>
      <w:jc w:val="center"/>
    </w:pPr>
    <w:rPr>
      <w:rFonts w:ascii="Calibri" w:eastAsiaTheme="minorEastAsia" w:hAnsi="Calibri" w:cstheme="minorBidi"/>
      <w:sz w:val="20"/>
      <w:szCs w:val="20"/>
    </w:rPr>
  </w:style>
  <w:style w:type="paragraph" w:customStyle="1" w:styleId="xl70">
    <w:name w:val="xl70"/>
    <w:basedOn w:val="Normal"/>
    <w:rsid w:val="005E227D"/>
    <w:pPr>
      <w:spacing w:before="100" w:beforeAutospacing="1" w:after="100" w:afterAutospacing="1"/>
      <w:jc w:val="center"/>
    </w:pPr>
    <w:rPr>
      <w:rFonts w:ascii="Calibri" w:eastAsiaTheme="minorEastAsia" w:hAnsi="Calibri" w:cstheme="minorBidi"/>
      <w:sz w:val="20"/>
      <w:szCs w:val="20"/>
    </w:rPr>
  </w:style>
  <w:style w:type="paragraph" w:customStyle="1" w:styleId="xl71">
    <w:name w:val="xl71"/>
    <w:basedOn w:val="Normal"/>
    <w:rsid w:val="005E227D"/>
    <w:pPr>
      <w:spacing w:before="100" w:beforeAutospacing="1" w:after="100" w:afterAutospacing="1"/>
      <w:jc w:val="center"/>
    </w:pPr>
    <w:rPr>
      <w:rFonts w:ascii="Times" w:eastAsiaTheme="minorEastAsia" w:hAnsi="Times" w:cstheme="minorBidi"/>
      <w:sz w:val="20"/>
      <w:szCs w:val="20"/>
    </w:rPr>
  </w:style>
  <w:style w:type="paragraph" w:customStyle="1" w:styleId="xl72">
    <w:name w:val="xl72"/>
    <w:basedOn w:val="Normal"/>
    <w:rsid w:val="005E227D"/>
    <w:pPr>
      <w:shd w:val="clear" w:color="000000" w:fill="FFFF00"/>
      <w:spacing w:before="100" w:beforeAutospacing="1" w:after="100" w:afterAutospacing="1"/>
      <w:jc w:val="center"/>
    </w:pPr>
    <w:rPr>
      <w:rFonts w:ascii="Times" w:eastAsiaTheme="minorEastAsia" w:hAnsi="Times" w:cstheme="minorBidi"/>
      <w:sz w:val="20"/>
      <w:szCs w:val="20"/>
    </w:rPr>
  </w:style>
  <w:style w:type="table" w:styleId="TableGrid">
    <w:name w:val="Table Grid"/>
    <w:basedOn w:val="TableNormal"/>
    <w:uiPriority w:val="59"/>
    <w:rsid w:val="003A2D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310848"/>
    <w:rPr>
      <w:color w:val="800080" w:themeColor="followedHyperlink"/>
      <w:u w:val="single"/>
    </w:rPr>
  </w:style>
  <w:style w:type="paragraph" w:customStyle="1" w:styleId="Default">
    <w:name w:val="Default"/>
    <w:rsid w:val="002D1C6C"/>
    <w:pPr>
      <w:widowControl w:val="0"/>
      <w:autoSpaceDE w:val="0"/>
      <w:autoSpaceDN w:val="0"/>
      <w:adjustRightInd w:val="0"/>
    </w:pPr>
    <w:rPr>
      <w:rFonts w:ascii="Code" w:hAnsi="Code" w:cs="Code"/>
      <w:color w:val="000000"/>
    </w:rPr>
  </w:style>
  <w:style w:type="character" w:styleId="Strong">
    <w:name w:val="Strong"/>
    <w:basedOn w:val="DefaultParagraphFont"/>
    <w:uiPriority w:val="22"/>
    <w:qFormat/>
    <w:rsid w:val="004365DE"/>
    <w:rPr>
      <w:b/>
      <w:bCs/>
    </w:rPr>
  </w:style>
  <w:style w:type="paragraph" w:styleId="DocumentMap">
    <w:name w:val="Document Map"/>
    <w:basedOn w:val="Normal"/>
    <w:link w:val="DocumentMapChar"/>
    <w:uiPriority w:val="99"/>
    <w:semiHidden/>
    <w:unhideWhenUsed/>
    <w:rsid w:val="00423956"/>
    <w:rPr>
      <w:rFonts w:ascii="Lucida Grande" w:hAnsi="Lucida Grande" w:cs="Lucida Grande"/>
    </w:rPr>
  </w:style>
  <w:style w:type="character" w:customStyle="1" w:styleId="DocumentMapChar">
    <w:name w:val="Document Map Char"/>
    <w:basedOn w:val="DefaultParagraphFont"/>
    <w:link w:val="DocumentMap"/>
    <w:uiPriority w:val="99"/>
    <w:semiHidden/>
    <w:rsid w:val="00423956"/>
    <w:rPr>
      <w:rFonts w:ascii="Lucida Grande" w:eastAsia="MS Minngs" w:hAnsi="Lucida Grande" w:cs="Lucida Grande"/>
    </w:rPr>
  </w:style>
  <w:style w:type="paragraph" w:styleId="NormalWeb">
    <w:name w:val="Normal (Web)"/>
    <w:basedOn w:val="Normal"/>
    <w:uiPriority w:val="99"/>
    <w:semiHidden/>
    <w:unhideWhenUsed/>
    <w:rsid w:val="00BC5C86"/>
    <w:pPr>
      <w:spacing w:before="100" w:beforeAutospacing="1" w:after="100" w:afterAutospacing="1"/>
    </w:pPr>
    <w:rPr>
      <w:rFonts w:ascii="Times" w:eastAsiaTheme="minorEastAsia"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BFE"/>
    <w:rPr>
      <w:rFonts w:ascii="Cambria" w:eastAsia="MS Minngs" w:hAnsi="Cambria" w:cs="Times New Roman"/>
    </w:rPr>
  </w:style>
  <w:style w:type="paragraph" w:styleId="Heading1">
    <w:name w:val="heading 1"/>
    <w:basedOn w:val="Normal"/>
    <w:next w:val="Normal"/>
    <w:link w:val="Heading1Char"/>
    <w:uiPriority w:val="9"/>
    <w:qFormat/>
    <w:rsid w:val="00C27725"/>
    <w:pPr>
      <w:keepNext/>
      <w:keepLines/>
      <w:spacing w:before="480"/>
      <w:outlineLvl w:val="0"/>
    </w:pPr>
    <w:rPr>
      <w:rFonts w:ascii="Times New Roman" w:eastAsiaTheme="majorEastAsia" w:hAnsi="Times New Roman" w:cstheme="majorBidi"/>
      <w:b/>
      <w:bCs/>
      <w:szCs w:val="32"/>
    </w:rPr>
  </w:style>
  <w:style w:type="paragraph" w:styleId="Heading2">
    <w:name w:val="heading 2"/>
    <w:basedOn w:val="Normal"/>
    <w:next w:val="Normal"/>
    <w:link w:val="Heading2Char"/>
    <w:uiPriority w:val="9"/>
    <w:unhideWhenUsed/>
    <w:qFormat/>
    <w:rsid w:val="000B1D17"/>
    <w:pPr>
      <w:keepNext/>
      <w:keepLines/>
      <w:spacing w:before="200"/>
      <w:outlineLvl w:val="1"/>
    </w:pPr>
    <w:rPr>
      <w:rFonts w:ascii="Times New Roman" w:eastAsiaTheme="majorEastAsia" w:hAnsi="Times New Roman" w:cstheme="majorBidi"/>
      <w:bCs/>
      <w:szCs w:val="26"/>
    </w:rPr>
  </w:style>
  <w:style w:type="paragraph" w:styleId="Heading3">
    <w:name w:val="heading 3"/>
    <w:basedOn w:val="Normal"/>
    <w:next w:val="Normal"/>
    <w:link w:val="Heading3Char"/>
    <w:uiPriority w:val="9"/>
    <w:unhideWhenUsed/>
    <w:qFormat/>
    <w:rsid w:val="00C41D15"/>
    <w:pPr>
      <w:keepNext/>
      <w:keepLines/>
      <w:spacing w:before="200"/>
      <w:outlineLvl w:val="2"/>
    </w:pPr>
    <w:rPr>
      <w:rFonts w:ascii="Times New Roman" w:eastAsiaTheme="majorEastAsia" w:hAnsi="Times New Roman" w:cstheme="majorBidi"/>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725"/>
    <w:rPr>
      <w:rFonts w:ascii="Times New Roman" w:eastAsiaTheme="majorEastAsia" w:hAnsi="Times New Roman" w:cstheme="majorBidi"/>
      <w:b/>
      <w:bCs/>
      <w:szCs w:val="32"/>
    </w:rPr>
  </w:style>
  <w:style w:type="character" w:customStyle="1" w:styleId="Heading2Char">
    <w:name w:val="Heading 2 Char"/>
    <w:basedOn w:val="DefaultParagraphFont"/>
    <w:link w:val="Heading2"/>
    <w:uiPriority w:val="9"/>
    <w:rsid w:val="000B1D17"/>
    <w:rPr>
      <w:rFonts w:ascii="Times New Roman" w:eastAsiaTheme="majorEastAsia" w:hAnsi="Times New Roman" w:cstheme="majorBidi"/>
      <w:bCs/>
      <w:szCs w:val="26"/>
    </w:rPr>
  </w:style>
  <w:style w:type="character" w:customStyle="1" w:styleId="Heading3Char">
    <w:name w:val="Heading 3 Char"/>
    <w:basedOn w:val="DefaultParagraphFont"/>
    <w:link w:val="Heading3"/>
    <w:uiPriority w:val="9"/>
    <w:rsid w:val="00C41D15"/>
    <w:rPr>
      <w:rFonts w:ascii="Times New Roman" w:eastAsiaTheme="majorEastAsia" w:hAnsi="Times New Roman" w:cstheme="majorBidi"/>
      <w:bCs/>
      <w:u w:val="single"/>
    </w:rPr>
  </w:style>
  <w:style w:type="paragraph" w:styleId="Header">
    <w:name w:val="header"/>
    <w:basedOn w:val="Normal"/>
    <w:link w:val="HeaderChar"/>
    <w:unhideWhenUsed/>
    <w:rsid w:val="00BE5439"/>
    <w:pPr>
      <w:tabs>
        <w:tab w:val="center" w:pos="4320"/>
        <w:tab w:val="right" w:pos="8640"/>
      </w:tabs>
    </w:pPr>
  </w:style>
  <w:style w:type="character" w:customStyle="1" w:styleId="HeaderChar">
    <w:name w:val="Header Char"/>
    <w:basedOn w:val="DefaultParagraphFont"/>
    <w:link w:val="Header"/>
    <w:uiPriority w:val="99"/>
    <w:rsid w:val="00BE5439"/>
    <w:rPr>
      <w:rFonts w:ascii="Cambria" w:eastAsia="MS Minngs" w:hAnsi="Cambria" w:cs="Times New Roman"/>
    </w:rPr>
  </w:style>
  <w:style w:type="paragraph" w:styleId="Footer">
    <w:name w:val="footer"/>
    <w:basedOn w:val="Normal"/>
    <w:link w:val="FooterChar"/>
    <w:unhideWhenUsed/>
    <w:rsid w:val="00BE5439"/>
    <w:pPr>
      <w:tabs>
        <w:tab w:val="center" w:pos="4320"/>
        <w:tab w:val="right" w:pos="8640"/>
      </w:tabs>
    </w:pPr>
  </w:style>
  <w:style w:type="character" w:customStyle="1" w:styleId="FooterChar">
    <w:name w:val="Footer Char"/>
    <w:basedOn w:val="DefaultParagraphFont"/>
    <w:link w:val="Footer"/>
    <w:uiPriority w:val="99"/>
    <w:rsid w:val="00BE5439"/>
    <w:rPr>
      <w:rFonts w:ascii="Cambria" w:eastAsia="MS Minngs" w:hAnsi="Cambria" w:cs="Times New Roman"/>
    </w:rPr>
  </w:style>
  <w:style w:type="character" w:styleId="PageNumber">
    <w:name w:val="page number"/>
    <w:basedOn w:val="DefaultParagraphFont"/>
    <w:unhideWhenUsed/>
    <w:rsid w:val="00BE5439"/>
  </w:style>
  <w:style w:type="paragraph" w:styleId="BalloonText">
    <w:name w:val="Balloon Text"/>
    <w:basedOn w:val="Normal"/>
    <w:link w:val="BalloonTextChar"/>
    <w:uiPriority w:val="99"/>
    <w:semiHidden/>
    <w:unhideWhenUsed/>
    <w:rsid w:val="00A225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2251D"/>
    <w:rPr>
      <w:rFonts w:ascii="Lucida Grande" w:eastAsia="MS Minngs" w:hAnsi="Lucida Grande" w:cs="Lucida Grande"/>
      <w:sz w:val="18"/>
      <w:szCs w:val="18"/>
    </w:rPr>
  </w:style>
  <w:style w:type="character" w:styleId="Hyperlink">
    <w:name w:val="Hyperlink"/>
    <w:basedOn w:val="DefaultParagraphFont"/>
    <w:uiPriority w:val="99"/>
    <w:unhideWhenUsed/>
    <w:rsid w:val="0084269A"/>
    <w:rPr>
      <w:color w:val="0000FF" w:themeColor="hyperlink"/>
      <w:u w:val="single"/>
    </w:rPr>
  </w:style>
  <w:style w:type="character" w:styleId="CommentReference">
    <w:name w:val="annotation reference"/>
    <w:basedOn w:val="DefaultParagraphFont"/>
    <w:uiPriority w:val="99"/>
    <w:semiHidden/>
    <w:unhideWhenUsed/>
    <w:rsid w:val="008F630D"/>
    <w:rPr>
      <w:sz w:val="18"/>
      <w:szCs w:val="18"/>
    </w:rPr>
  </w:style>
  <w:style w:type="paragraph" w:styleId="CommentText">
    <w:name w:val="annotation text"/>
    <w:basedOn w:val="Normal"/>
    <w:link w:val="CommentTextChar"/>
    <w:uiPriority w:val="99"/>
    <w:semiHidden/>
    <w:unhideWhenUsed/>
    <w:rsid w:val="008F630D"/>
  </w:style>
  <w:style w:type="character" w:customStyle="1" w:styleId="CommentTextChar">
    <w:name w:val="Comment Text Char"/>
    <w:basedOn w:val="DefaultParagraphFont"/>
    <w:link w:val="CommentText"/>
    <w:uiPriority w:val="99"/>
    <w:semiHidden/>
    <w:rsid w:val="008F630D"/>
    <w:rPr>
      <w:rFonts w:ascii="Cambria" w:eastAsia="MS Minngs" w:hAnsi="Cambria" w:cs="Times New Roman"/>
    </w:rPr>
  </w:style>
  <w:style w:type="paragraph" w:styleId="CommentSubject">
    <w:name w:val="annotation subject"/>
    <w:basedOn w:val="CommentText"/>
    <w:next w:val="CommentText"/>
    <w:link w:val="CommentSubjectChar"/>
    <w:uiPriority w:val="99"/>
    <w:semiHidden/>
    <w:unhideWhenUsed/>
    <w:rsid w:val="008F630D"/>
    <w:rPr>
      <w:b/>
      <w:bCs/>
      <w:sz w:val="20"/>
      <w:szCs w:val="20"/>
    </w:rPr>
  </w:style>
  <w:style w:type="character" w:customStyle="1" w:styleId="CommentSubjectChar">
    <w:name w:val="Comment Subject Char"/>
    <w:basedOn w:val="CommentTextChar"/>
    <w:link w:val="CommentSubject"/>
    <w:uiPriority w:val="99"/>
    <w:semiHidden/>
    <w:rsid w:val="008F630D"/>
    <w:rPr>
      <w:rFonts w:ascii="Cambria" w:eastAsia="MS Minngs" w:hAnsi="Cambria" w:cs="Times New Roman"/>
      <w:b/>
      <w:bCs/>
      <w:sz w:val="20"/>
      <w:szCs w:val="20"/>
    </w:rPr>
  </w:style>
  <w:style w:type="paragraph" w:styleId="TOCHeading">
    <w:name w:val="TOC Heading"/>
    <w:basedOn w:val="Heading1"/>
    <w:next w:val="Normal"/>
    <w:uiPriority w:val="39"/>
    <w:unhideWhenUsed/>
    <w:qFormat/>
    <w:rsid w:val="0091263C"/>
    <w:pPr>
      <w:spacing w:line="276" w:lineRule="auto"/>
      <w:outlineLvl w:val="9"/>
    </w:pPr>
    <w:rPr>
      <w:color w:val="365F91" w:themeColor="accent1" w:themeShade="BF"/>
      <w:sz w:val="28"/>
      <w:szCs w:val="28"/>
    </w:rPr>
  </w:style>
  <w:style w:type="paragraph" w:styleId="TOC1">
    <w:name w:val="toc 1"/>
    <w:basedOn w:val="Normal"/>
    <w:next w:val="Normal"/>
    <w:autoRedefine/>
    <w:uiPriority w:val="39"/>
    <w:unhideWhenUsed/>
    <w:rsid w:val="002F6BF7"/>
    <w:pPr>
      <w:tabs>
        <w:tab w:val="right" w:leader="dot" w:pos="8630"/>
      </w:tabs>
      <w:spacing w:before="120"/>
    </w:pPr>
    <w:rPr>
      <w:rFonts w:ascii="Times New Roman" w:hAnsi="Times New Roman"/>
      <w:b/>
    </w:rPr>
  </w:style>
  <w:style w:type="paragraph" w:styleId="TOC2">
    <w:name w:val="toc 2"/>
    <w:basedOn w:val="Normal"/>
    <w:next w:val="Normal"/>
    <w:autoRedefine/>
    <w:uiPriority w:val="39"/>
    <w:unhideWhenUsed/>
    <w:rsid w:val="000B1D17"/>
    <w:pPr>
      <w:ind w:left="240"/>
    </w:pPr>
    <w:rPr>
      <w:rFonts w:ascii="Times New Roman" w:hAnsi="Times New Roman"/>
      <w:sz w:val="22"/>
      <w:szCs w:val="22"/>
    </w:rPr>
  </w:style>
  <w:style w:type="paragraph" w:styleId="TOC3">
    <w:name w:val="toc 3"/>
    <w:basedOn w:val="Normal"/>
    <w:next w:val="Normal"/>
    <w:autoRedefine/>
    <w:uiPriority w:val="39"/>
    <w:unhideWhenUsed/>
    <w:rsid w:val="000B1D17"/>
    <w:pPr>
      <w:ind w:left="480"/>
    </w:pPr>
    <w:rPr>
      <w:rFonts w:ascii="Times New Roman" w:hAnsi="Times New Roman"/>
      <w:i/>
      <w:sz w:val="22"/>
      <w:szCs w:val="22"/>
    </w:rPr>
  </w:style>
  <w:style w:type="paragraph" w:styleId="TOC4">
    <w:name w:val="toc 4"/>
    <w:basedOn w:val="Normal"/>
    <w:next w:val="Normal"/>
    <w:autoRedefine/>
    <w:uiPriority w:val="39"/>
    <w:unhideWhenUsed/>
    <w:rsid w:val="0091263C"/>
    <w:pPr>
      <w:ind w:left="720"/>
    </w:pPr>
    <w:rPr>
      <w:rFonts w:asciiTheme="minorHAnsi" w:hAnsiTheme="minorHAnsi"/>
      <w:sz w:val="20"/>
      <w:szCs w:val="20"/>
    </w:rPr>
  </w:style>
  <w:style w:type="paragraph" w:styleId="TOC5">
    <w:name w:val="toc 5"/>
    <w:basedOn w:val="Normal"/>
    <w:next w:val="Normal"/>
    <w:autoRedefine/>
    <w:uiPriority w:val="39"/>
    <w:unhideWhenUsed/>
    <w:rsid w:val="0091263C"/>
    <w:pPr>
      <w:ind w:left="960"/>
    </w:pPr>
    <w:rPr>
      <w:rFonts w:asciiTheme="minorHAnsi" w:hAnsiTheme="minorHAnsi"/>
      <w:sz w:val="20"/>
      <w:szCs w:val="20"/>
    </w:rPr>
  </w:style>
  <w:style w:type="paragraph" w:styleId="TOC6">
    <w:name w:val="toc 6"/>
    <w:basedOn w:val="Normal"/>
    <w:next w:val="Normal"/>
    <w:autoRedefine/>
    <w:uiPriority w:val="39"/>
    <w:unhideWhenUsed/>
    <w:rsid w:val="0091263C"/>
    <w:pPr>
      <w:ind w:left="1200"/>
    </w:pPr>
    <w:rPr>
      <w:rFonts w:asciiTheme="minorHAnsi" w:hAnsiTheme="minorHAnsi"/>
      <w:sz w:val="20"/>
      <w:szCs w:val="20"/>
    </w:rPr>
  </w:style>
  <w:style w:type="paragraph" w:styleId="TOC7">
    <w:name w:val="toc 7"/>
    <w:basedOn w:val="Normal"/>
    <w:next w:val="Normal"/>
    <w:autoRedefine/>
    <w:uiPriority w:val="39"/>
    <w:unhideWhenUsed/>
    <w:rsid w:val="0091263C"/>
    <w:pPr>
      <w:ind w:left="1440"/>
    </w:pPr>
    <w:rPr>
      <w:rFonts w:asciiTheme="minorHAnsi" w:hAnsiTheme="minorHAnsi"/>
      <w:sz w:val="20"/>
      <w:szCs w:val="20"/>
    </w:rPr>
  </w:style>
  <w:style w:type="paragraph" w:styleId="TOC8">
    <w:name w:val="toc 8"/>
    <w:basedOn w:val="Normal"/>
    <w:next w:val="Normal"/>
    <w:autoRedefine/>
    <w:uiPriority w:val="39"/>
    <w:unhideWhenUsed/>
    <w:rsid w:val="0091263C"/>
    <w:pPr>
      <w:ind w:left="1680"/>
    </w:pPr>
    <w:rPr>
      <w:rFonts w:asciiTheme="minorHAnsi" w:hAnsiTheme="minorHAnsi"/>
      <w:sz w:val="20"/>
      <w:szCs w:val="20"/>
    </w:rPr>
  </w:style>
  <w:style w:type="paragraph" w:styleId="TOC9">
    <w:name w:val="toc 9"/>
    <w:basedOn w:val="Normal"/>
    <w:next w:val="Normal"/>
    <w:autoRedefine/>
    <w:uiPriority w:val="39"/>
    <w:unhideWhenUsed/>
    <w:rsid w:val="0091263C"/>
    <w:pPr>
      <w:ind w:left="1920"/>
    </w:pPr>
    <w:rPr>
      <w:rFonts w:asciiTheme="minorHAnsi" w:hAnsiTheme="minorHAnsi"/>
      <w:sz w:val="20"/>
      <w:szCs w:val="20"/>
    </w:rPr>
  </w:style>
  <w:style w:type="character" w:styleId="Emphasis">
    <w:name w:val="Emphasis"/>
    <w:basedOn w:val="DefaultParagraphFont"/>
    <w:uiPriority w:val="20"/>
    <w:qFormat/>
    <w:rsid w:val="00B86F53"/>
    <w:rPr>
      <w:i/>
      <w:iCs/>
    </w:rPr>
  </w:style>
  <w:style w:type="paragraph" w:customStyle="1" w:styleId="Style1">
    <w:name w:val="Style1"/>
    <w:basedOn w:val="Footer"/>
    <w:qFormat/>
    <w:rsid w:val="006C4432"/>
    <w:pPr>
      <w:framePr w:wrap="around" w:vAnchor="text" w:hAnchor="margin" w:xAlign="center" w:y="1"/>
    </w:pPr>
  </w:style>
  <w:style w:type="paragraph" w:customStyle="1" w:styleId="font0">
    <w:name w:val="font0"/>
    <w:basedOn w:val="Normal"/>
    <w:rsid w:val="005E227D"/>
    <w:pPr>
      <w:spacing w:before="100" w:beforeAutospacing="1" w:after="100" w:afterAutospacing="1"/>
    </w:pPr>
    <w:rPr>
      <w:rFonts w:ascii="Calibri" w:eastAsiaTheme="minorEastAsia" w:hAnsi="Calibri" w:cstheme="minorBidi"/>
      <w:color w:val="000000"/>
    </w:rPr>
  </w:style>
  <w:style w:type="paragraph" w:customStyle="1" w:styleId="xl65">
    <w:name w:val="xl65"/>
    <w:basedOn w:val="Normal"/>
    <w:rsid w:val="005E227D"/>
    <w:pPr>
      <w:spacing w:before="100" w:beforeAutospacing="1" w:after="100" w:afterAutospacing="1"/>
      <w:jc w:val="center"/>
    </w:pPr>
    <w:rPr>
      <w:rFonts w:ascii="Calibri" w:eastAsiaTheme="minorEastAsia" w:hAnsi="Calibri" w:cstheme="minorBidi"/>
      <w:sz w:val="20"/>
      <w:szCs w:val="20"/>
    </w:rPr>
  </w:style>
  <w:style w:type="paragraph" w:customStyle="1" w:styleId="xl66">
    <w:name w:val="xl66"/>
    <w:basedOn w:val="Normal"/>
    <w:rsid w:val="005E227D"/>
    <w:pPr>
      <w:spacing w:before="100" w:beforeAutospacing="1" w:after="100" w:afterAutospacing="1"/>
      <w:jc w:val="center"/>
    </w:pPr>
    <w:rPr>
      <w:rFonts w:ascii="Calibri" w:eastAsiaTheme="minorEastAsia" w:hAnsi="Calibri" w:cstheme="minorBidi"/>
      <w:sz w:val="20"/>
      <w:szCs w:val="20"/>
    </w:rPr>
  </w:style>
  <w:style w:type="paragraph" w:customStyle="1" w:styleId="xl67">
    <w:name w:val="xl67"/>
    <w:basedOn w:val="Normal"/>
    <w:rsid w:val="005E227D"/>
    <w:pPr>
      <w:spacing w:before="100" w:beforeAutospacing="1" w:after="100" w:afterAutospacing="1"/>
      <w:jc w:val="center"/>
    </w:pPr>
    <w:rPr>
      <w:rFonts w:ascii="Times" w:eastAsiaTheme="minorEastAsia" w:hAnsi="Times" w:cstheme="minorBidi"/>
      <w:sz w:val="20"/>
      <w:szCs w:val="20"/>
    </w:rPr>
  </w:style>
  <w:style w:type="paragraph" w:customStyle="1" w:styleId="xl68">
    <w:name w:val="xl68"/>
    <w:basedOn w:val="Normal"/>
    <w:rsid w:val="005E227D"/>
    <w:pPr>
      <w:shd w:val="clear" w:color="000000" w:fill="FFFF00"/>
      <w:spacing w:before="100" w:beforeAutospacing="1" w:after="100" w:afterAutospacing="1"/>
      <w:jc w:val="center"/>
    </w:pPr>
    <w:rPr>
      <w:rFonts w:ascii="Times" w:eastAsiaTheme="minorEastAsia" w:hAnsi="Times" w:cstheme="minorBidi"/>
      <w:sz w:val="20"/>
      <w:szCs w:val="20"/>
    </w:rPr>
  </w:style>
  <w:style w:type="paragraph" w:customStyle="1" w:styleId="xl69">
    <w:name w:val="xl69"/>
    <w:basedOn w:val="Normal"/>
    <w:rsid w:val="005E227D"/>
    <w:pPr>
      <w:spacing w:before="100" w:beforeAutospacing="1" w:after="100" w:afterAutospacing="1"/>
      <w:jc w:val="center"/>
    </w:pPr>
    <w:rPr>
      <w:rFonts w:ascii="Calibri" w:eastAsiaTheme="minorEastAsia" w:hAnsi="Calibri" w:cstheme="minorBidi"/>
      <w:sz w:val="20"/>
      <w:szCs w:val="20"/>
    </w:rPr>
  </w:style>
  <w:style w:type="paragraph" w:customStyle="1" w:styleId="xl70">
    <w:name w:val="xl70"/>
    <w:basedOn w:val="Normal"/>
    <w:rsid w:val="005E227D"/>
    <w:pPr>
      <w:spacing w:before="100" w:beforeAutospacing="1" w:after="100" w:afterAutospacing="1"/>
      <w:jc w:val="center"/>
    </w:pPr>
    <w:rPr>
      <w:rFonts w:ascii="Calibri" w:eastAsiaTheme="minorEastAsia" w:hAnsi="Calibri" w:cstheme="minorBidi"/>
      <w:sz w:val="20"/>
      <w:szCs w:val="20"/>
    </w:rPr>
  </w:style>
  <w:style w:type="paragraph" w:customStyle="1" w:styleId="xl71">
    <w:name w:val="xl71"/>
    <w:basedOn w:val="Normal"/>
    <w:rsid w:val="005E227D"/>
    <w:pPr>
      <w:spacing w:before="100" w:beforeAutospacing="1" w:after="100" w:afterAutospacing="1"/>
      <w:jc w:val="center"/>
    </w:pPr>
    <w:rPr>
      <w:rFonts w:ascii="Times" w:eastAsiaTheme="minorEastAsia" w:hAnsi="Times" w:cstheme="minorBidi"/>
      <w:sz w:val="20"/>
      <w:szCs w:val="20"/>
    </w:rPr>
  </w:style>
  <w:style w:type="paragraph" w:customStyle="1" w:styleId="xl72">
    <w:name w:val="xl72"/>
    <w:basedOn w:val="Normal"/>
    <w:rsid w:val="005E227D"/>
    <w:pPr>
      <w:shd w:val="clear" w:color="000000" w:fill="FFFF00"/>
      <w:spacing w:before="100" w:beforeAutospacing="1" w:after="100" w:afterAutospacing="1"/>
      <w:jc w:val="center"/>
    </w:pPr>
    <w:rPr>
      <w:rFonts w:ascii="Times" w:eastAsiaTheme="minorEastAsia" w:hAnsi="Times" w:cstheme="minorBidi"/>
      <w:sz w:val="20"/>
      <w:szCs w:val="20"/>
    </w:rPr>
  </w:style>
  <w:style w:type="table" w:styleId="TableGrid">
    <w:name w:val="Table Grid"/>
    <w:basedOn w:val="TableNormal"/>
    <w:uiPriority w:val="59"/>
    <w:rsid w:val="003A2D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310848"/>
    <w:rPr>
      <w:color w:val="800080" w:themeColor="followedHyperlink"/>
      <w:u w:val="single"/>
    </w:rPr>
  </w:style>
  <w:style w:type="paragraph" w:customStyle="1" w:styleId="Default">
    <w:name w:val="Default"/>
    <w:rsid w:val="002D1C6C"/>
    <w:pPr>
      <w:widowControl w:val="0"/>
      <w:autoSpaceDE w:val="0"/>
      <w:autoSpaceDN w:val="0"/>
      <w:adjustRightInd w:val="0"/>
    </w:pPr>
    <w:rPr>
      <w:rFonts w:ascii="Code" w:hAnsi="Code" w:cs="Code"/>
      <w:color w:val="000000"/>
    </w:rPr>
  </w:style>
  <w:style w:type="character" w:styleId="Strong">
    <w:name w:val="Strong"/>
    <w:basedOn w:val="DefaultParagraphFont"/>
    <w:uiPriority w:val="22"/>
    <w:qFormat/>
    <w:rsid w:val="004365DE"/>
    <w:rPr>
      <w:b/>
      <w:bCs/>
    </w:rPr>
  </w:style>
  <w:style w:type="paragraph" w:styleId="DocumentMap">
    <w:name w:val="Document Map"/>
    <w:basedOn w:val="Normal"/>
    <w:link w:val="DocumentMapChar"/>
    <w:uiPriority w:val="99"/>
    <w:semiHidden/>
    <w:unhideWhenUsed/>
    <w:rsid w:val="00423956"/>
    <w:rPr>
      <w:rFonts w:ascii="Lucida Grande" w:hAnsi="Lucida Grande" w:cs="Lucida Grande"/>
    </w:rPr>
  </w:style>
  <w:style w:type="character" w:customStyle="1" w:styleId="DocumentMapChar">
    <w:name w:val="Document Map Char"/>
    <w:basedOn w:val="DefaultParagraphFont"/>
    <w:link w:val="DocumentMap"/>
    <w:uiPriority w:val="99"/>
    <w:semiHidden/>
    <w:rsid w:val="00423956"/>
    <w:rPr>
      <w:rFonts w:ascii="Lucida Grande" w:eastAsia="MS Minngs" w:hAnsi="Lucida Grande" w:cs="Lucida Grande"/>
    </w:rPr>
  </w:style>
  <w:style w:type="paragraph" w:styleId="NormalWeb">
    <w:name w:val="Normal (Web)"/>
    <w:basedOn w:val="Normal"/>
    <w:uiPriority w:val="99"/>
    <w:semiHidden/>
    <w:unhideWhenUsed/>
    <w:rsid w:val="00BC5C86"/>
    <w:pPr>
      <w:spacing w:before="100" w:beforeAutospacing="1" w:after="100" w:afterAutospacing="1"/>
    </w:pPr>
    <w:rPr>
      <w:rFonts w:ascii="Times" w:eastAsiaTheme="minorEastAsia"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127881">
      <w:bodyDiv w:val="1"/>
      <w:marLeft w:val="0"/>
      <w:marRight w:val="0"/>
      <w:marTop w:val="0"/>
      <w:marBottom w:val="0"/>
      <w:divBdr>
        <w:top w:val="none" w:sz="0" w:space="0" w:color="auto"/>
        <w:left w:val="none" w:sz="0" w:space="0" w:color="auto"/>
        <w:bottom w:val="none" w:sz="0" w:space="0" w:color="auto"/>
        <w:right w:val="none" w:sz="0" w:space="0" w:color="auto"/>
      </w:divBdr>
    </w:div>
    <w:div w:id="232159940">
      <w:bodyDiv w:val="1"/>
      <w:marLeft w:val="0"/>
      <w:marRight w:val="0"/>
      <w:marTop w:val="0"/>
      <w:marBottom w:val="0"/>
      <w:divBdr>
        <w:top w:val="none" w:sz="0" w:space="0" w:color="auto"/>
        <w:left w:val="none" w:sz="0" w:space="0" w:color="auto"/>
        <w:bottom w:val="none" w:sz="0" w:space="0" w:color="auto"/>
        <w:right w:val="none" w:sz="0" w:space="0" w:color="auto"/>
      </w:divBdr>
    </w:div>
    <w:div w:id="332489714">
      <w:bodyDiv w:val="1"/>
      <w:marLeft w:val="0"/>
      <w:marRight w:val="0"/>
      <w:marTop w:val="0"/>
      <w:marBottom w:val="0"/>
      <w:divBdr>
        <w:top w:val="none" w:sz="0" w:space="0" w:color="auto"/>
        <w:left w:val="none" w:sz="0" w:space="0" w:color="auto"/>
        <w:bottom w:val="none" w:sz="0" w:space="0" w:color="auto"/>
        <w:right w:val="none" w:sz="0" w:space="0" w:color="auto"/>
      </w:divBdr>
    </w:div>
    <w:div w:id="416757531">
      <w:bodyDiv w:val="1"/>
      <w:marLeft w:val="0"/>
      <w:marRight w:val="0"/>
      <w:marTop w:val="0"/>
      <w:marBottom w:val="0"/>
      <w:divBdr>
        <w:top w:val="none" w:sz="0" w:space="0" w:color="auto"/>
        <w:left w:val="none" w:sz="0" w:space="0" w:color="auto"/>
        <w:bottom w:val="none" w:sz="0" w:space="0" w:color="auto"/>
        <w:right w:val="none" w:sz="0" w:space="0" w:color="auto"/>
      </w:divBdr>
    </w:div>
    <w:div w:id="429358465">
      <w:bodyDiv w:val="1"/>
      <w:marLeft w:val="0"/>
      <w:marRight w:val="0"/>
      <w:marTop w:val="0"/>
      <w:marBottom w:val="0"/>
      <w:divBdr>
        <w:top w:val="none" w:sz="0" w:space="0" w:color="auto"/>
        <w:left w:val="none" w:sz="0" w:space="0" w:color="auto"/>
        <w:bottom w:val="none" w:sz="0" w:space="0" w:color="auto"/>
        <w:right w:val="none" w:sz="0" w:space="0" w:color="auto"/>
      </w:divBdr>
    </w:div>
    <w:div w:id="459344519">
      <w:bodyDiv w:val="1"/>
      <w:marLeft w:val="0"/>
      <w:marRight w:val="0"/>
      <w:marTop w:val="0"/>
      <w:marBottom w:val="0"/>
      <w:divBdr>
        <w:top w:val="none" w:sz="0" w:space="0" w:color="auto"/>
        <w:left w:val="none" w:sz="0" w:space="0" w:color="auto"/>
        <w:bottom w:val="none" w:sz="0" w:space="0" w:color="auto"/>
        <w:right w:val="none" w:sz="0" w:space="0" w:color="auto"/>
      </w:divBdr>
    </w:div>
    <w:div w:id="505822428">
      <w:bodyDiv w:val="1"/>
      <w:marLeft w:val="0"/>
      <w:marRight w:val="0"/>
      <w:marTop w:val="0"/>
      <w:marBottom w:val="0"/>
      <w:divBdr>
        <w:top w:val="none" w:sz="0" w:space="0" w:color="auto"/>
        <w:left w:val="none" w:sz="0" w:space="0" w:color="auto"/>
        <w:bottom w:val="none" w:sz="0" w:space="0" w:color="auto"/>
        <w:right w:val="none" w:sz="0" w:space="0" w:color="auto"/>
      </w:divBdr>
    </w:div>
    <w:div w:id="606894075">
      <w:bodyDiv w:val="1"/>
      <w:marLeft w:val="0"/>
      <w:marRight w:val="0"/>
      <w:marTop w:val="0"/>
      <w:marBottom w:val="0"/>
      <w:divBdr>
        <w:top w:val="none" w:sz="0" w:space="0" w:color="auto"/>
        <w:left w:val="none" w:sz="0" w:space="0" w:color="auto"/>
        <w:bottom w:val="none" w:sz="0" w:space="0" w:color="auto"/>
        <w:right w:val="none" w:sz="0" w:space="0" w:color="auto"/>
      </w:divBdr>
    </w:div>
    <w:div w:id="856584275">
      <w:bodyDiv w:val="1"/>
      <w:marLeft w:val="0"/>
      <w:marRight w:val="0"/>
      <w:marTop w:val="0"/>
      <w:marBottom w:val="0"/>
      <w:divBdr>
        <w:top w:val="none" w:sz="0" w:space="0" w:color="auto"/>
        <w:left w:val="none" w:sz="0" w:space="0" w:color="auto"/>
        <w:bottom w:val="none" w:sz="0" w:space="0" w:color="auto"/>
        <w:right w:val="none" w:sz="0" w:space="0" w:color="auto"/>
      </w:divBdr>
    </w:div>
    <w:div w:id="898977972">
      <w:bodyDiv w:val="1"/>
      <w:marLeft w:val="0"/>
      <w:marRight w:val="0"/>
      <w:marTop w:val="0"/>
      <w:marBottom w:val="0"/>
      <w:divBdr>
        <w:top w:val="none" w:sz="0" w:space="0" w:color="auto"/>
        <w:left w:val="none" w:sz="0" w:space="0" w:color="auto"/>
        <w:bottom w:val="none" w:sz="0" w:space="0" w:color="auto"/>
        <w:right w:val="none" w:sz="0" w:space="0" w:color="auto"/>
      </w:divBdr>
    </w:div>
    <w:div w:id="905184271">
      <w:bodyDiv w:val="1"/>
      <w:marLeft w:val="0"/>
      <w:marRight w:val="0"/>
      <w:marTop w:val="0"/>
      <w:marBottom w:val="0"/>
      <w:divBdr>
        <w:top w:val="none" w:sz="0" w:space="0" w:color="auto"/>
        <w:left w:val="none" w:sz="0" w:space="0" w:color="auto"/>
        <w:bottom w:val="none" w:sz="0" w:space="0" w:color="auto"/>
        <w:right w:val="none" w:sz="0" w:space="0" w:color="auto"/>
      </w:divBdr>
    </w:div>
    <w:div w:id="920677516">
      <w:bodyDiv w:val="1"/>
      <w:marLeft w:val="0"/>
      <w:marRight w:val="0"/>
      <w:marTop w:val="0"/>
      <w:marBottom w:val="0"/>
      <w:divBdr>
        <w:top w:val="none" w:sz="0" w:space="0" w:color="auto"/>
        <w:left w:val="none" w:sz="0" w:space="0" w:color="auto"/>
        <w:bottom w:val="none" w:sz="0" w:space="0" w:color="auto"/>
        <w:right w:val="none" w:sz="0" w:space="0" w:color="auto"/>
      </w:divBdr>
    </w:div>
    <w:div w:id="955451309">
      <w:bodyDiv w:val="1"/>
      <w:marLeft w:val="0"/>
      <w:marRight w:val="0"/>
      <w:marTop w:val="0"/>
      <w:marBottom w:val="0"/>
      <w:divBdr>
        <w:top w:val="none" w:sz="0" w:space="0" w:color="auto"/>
        <w:left w:val="none" w:sz="0" w:space="0" w:color="auto"/>
        <w:bottom w:val="none" w:sz="0" w:space="0" w:color="auto"/>
        <w:right w:val="none" w:sz="0" w:space="0" w:color="auto"/>
      </w:divBdr>
    </w:div>
    <w:div w:id="982387253">
      <w:bodyDiv w:val="1"/>
      <w:marLeft w:val="0"/>
      <w:marRight w:val="0"/>
      <w:marTop w:val="0"/>
      <w:marBottom w:val="0"/>
      <w:divBdr>
        <w:top w:val="none" w:sz="0" w:space="0" w:color="auto"/>
        <w:left w:val="none" w:sz="0" w:space="0" w:color="auto"/>
        <w:bottom w:val="none" w:sz="0" w:space="0" w:color="auto"/>
        <w:right w:val="none" w:sz="0" w:space="0" w:color="auto"/>
      </w:divBdr>
    </w:div>
    <w:div w:id="1001271237">
      <w:bodyDiv w:val="1"/>
      <w:marLeft w:val="0"/>
      <w:marRight w:val="0"/>
      <w:marTop w:val="0"/>
      <w:marBottom w:val="0"/>
      <w:divBdr>
        <w:top w:val="none" w:sz="0" w:space="0" w:color="auto"/>
        <w:left w:val="none" w:sz="0" w:space="0" w:color="auto"/>
        <w:bottom w:val="none" w:sz="0" w:space="0" w:color="auto"/>
        <w:right w:val="none" w:sz="0" w:space="0" w:color="auto"/>
      </w:divBdr>
    </w:div>
    <w:div w:id="1030842162">
      <w:bodyDiv w:val="1"/>
      <w:marLeft w:val="0"/>
      <w:marRight w:val="0"/>
      <w:marTop w:val="0"/>
      <w:marBottom w:val="0"/>
      <w:divBdr>
        <w:top w:val="none" w:sz="0" w:space="0" w:color="auto"/>
        <w:left w:val="none" w:sz="0" w:space="0" w:color="auto"/>
        <w:bottom w:val="none" w:sz="0" w:space="0" w:color="auto"/>
        <w:right w:val="none" w:sz="0" w:space="0" w:color="auto"/>
      </w:divBdr>
    </w:div>
    <w:div w:id="1050304522">
      <w:bodyDiv w:val="1"/>
      <w:marLeft w:val="0"/>
      <w:marRight w:val="0"/>
      <w:marTop w:val="0"/>
      <w:marBottom w:val="0"/>
      <w:divBdr>
        <w:top w:val="none" w:sz="0" w:space="0" w:color="auto"/>
        <w:left w:val="none" w:sz="0" w:space="0" w:color="auto"/>
        <w:bottom w:val="none" w:sz="0" w:space="0" w:color="auto"/>
        <w:right w:val="none" w:sz="0" w:space="0" w:color="auto"/>
      </w:divBdr>
    </w:div>
    <w:div w:id="1063413324">
      <w:bodyDiv w:val="1"/>
      <w:marLeft w:val="0"/>
      <w:marRight w:val="0"/>
      <w:marTop w:val="0"/>
      <w:marBottom w:val="0"/>
      <w:divBdr>
        <w:top w:val="none" w:sz="0" w:space="0" w:color="auto"/>
        <w:left w:val="none" w:sz="0" w:space="0" w:color="auto"/>
        <w:bottom w:val="none" w:sz="0" w:space="0" w:color="auto"/>
        <w:right w:val="none" w:sz="0" w:space="0" w:color="auto"/>
      </w:divBdr>
    </w:div>
    <w:div w:id="1124886824">
      <w:bodyDiv w:val="1"/>
      <w:marLeft w:val="0"/>
      <w:marRight w:val="0"/>
      <w:marTop w:val="0"/>
      <w:marBottom w:val="0"/>
      <w:divBdr>
        <w:top w:val="none" w:sz="0" w:space="0" w:color="auto"/>
        <w:left w:val="none" w:sz="0" w:space="0" w:color="auto"/>
        <w:bottom w:val="none" w:sz="0" w:space="0" w:color="auto"/>
        <w:right w:val="none" w:sz="0" w:space="0" w:color="auto"/>
      </w:divBdr>
    </w:div>
    <w:div w:id="1129280926">
      <w:bodyDiv w:val="1"/>
      <w:marLeft w:val="0"/>
      <w:marRight w:val="0"/>
      <w:marTop w:val="0"/>
      <w:marBottom w:val="0"/>
      <w:divBdr>
        <w:top w:val="none" w:sz="0" w:space="0" w:color="auto"/>
        <w:left w:val="none" w:sz="0" w:space="0" w:color="auto"/>
        <w:bottom w:val="none" w:sz="0" w:space="0" w:color="auto"/>
        <w:right w:val="none" w:sz="0" w:space="0" w:color="auto"/>
      </w:divBdr>
    </w:div>
    <w:div w:id="1199974570">
      <w:bodyDiv w:val="1"/>
      <w:marLeft w:val="0"/>
      <w:marRight w:val="0"/>
      <w:marTop w:val="0"/>
      <w:marBottom w:val="0"/>
      <w:divBdr>
        <w:top w:val="none" w:sz="0" w:space="0" w:color="auto"/>
        <w:left w:val="none" w:sz="0" w:space="0" w:color="auto"/>
        <w:bottom w:val="none" w:sz="0" w:space="0" w:color="auto"/>
        <w:right w:val="none" w:sz="0" w:space="0" w:color="auto"/>
      </w:divBdr>
    </w:div>
    <w:div w:id="1212688147">
      <w:bodyDiv w:val="1"/>
      <w:marLeft w:val="0"/>
      <w:marRight w:val="0"/>
      <w:marTop w:val="0"/>
      <w:marBottom w:val="0"/>
      <w:divBdr>
        <w:top w:val="none" w:sz="0" w:space="0" w:color="auto"/>
        <w:left w:val="none" w:sz="0" w:space="0" w:color="auto"/>
        <w:bottom w:val="none" w:sz="0" w:space="0" w:color="auto"/>
        <w:right w:val="none" w:sz="0" w:space="0" w:color="auto"/>
      </w:divBdr>
    </w:div>
    <w:div w:id="1367367797">
      <w:bodyDiv w:val="1"/>
      <w:marLeft w:val="0"/>
      <w:marRight w:val="0"/>
      <w:marTop w:val="0"/>
      <w:marBottom w:val="0"/>
      <w:divBdr>
        <w:top w:val="none" w:sz="0" w:space="0" w:color="auto"/>
        <w:left w:val="none" w:sz="0" w:space="0" w:color="auto"/>
        <w:bottom w:val="none" w:sz="0" w:space="0" w:color="auto"/>
        <w:right w:val="none" w:sz="0" w:space="0" w:color="auto"/>
      </w:divBdr>
    </w:div>
    <w:div w:id="1468618944">
      <w:bodyDiv w:val="1"/>
      <w:marLeft w:val="0"/>
      <w:marRight w:val="0"/>
      <w:marTop w:val="0"/>
      <w:marBottom w:val="0"/>
      <w:divBdr>
        <w:top w:val="none" w:sz="0" w:space="0" w:color="auto"/>
        <w:left w:val="none" w:sz="0" w:space="0" w:color="auto"/>
        <w:bottom w:val="none" w:sz="0" w:space="0" w:color="auto"/>
        <w:right w:val="none" w:sz="0" w:space="0" w:color="auto"/>
      </w:divBdr>
    </w:div>
    <w:div w:id="1563251273">
      <w:bodyDiv w:val="1"/>
      <w:marLeft w:val="0"/>
      <w:marRight w:val="0"/>
      <w:marTop w:val="0"/>
      <w:marBottom w:val="0"/>
      <w:divBdr>
        <w:top w:val="none" w:sz="0" w:space="0" w:color="auto"/>
        <w:left w:val="none" w:sz="0" w:space="0" w:color="auto"/>
        <w:bottom w:val="none" w:sz="0" w:space="0" w:color="auto"/>
        <w:right w:val="none" w:sz="0" w:space="0" w:color="auto"/>
      </w:divBdr>
    </w:div>
    <w:div w:id="1640647272">
      <w:bodyDiv w:val="1"/>
      <w:marLeft w:val="0"/>
      <w:marRight w:val="0"/>
      <w:marTop w:val="0"/>
      <w:marBottom w:val="0"/>
      <w:divBdr>
        <w:top w:val="none" w:sz="0" w:space="0" w:color="auto"/>
        <w:left w:val="none" w:sz="0" w:space="0" w:color="auto"/>
        <w:bottom w:val="none" w:sz="0" w:space="0" w:color="auto"/>
        <w:right w:val="none" w:sz="0" w:space="0" w:color="auto"/>
      </w:divBdr>
    </w:div>
    <w:div w:id="1880167984">
      <w:bodyDiv w:val="1"/>
      <w:marLeft w:val="0"/>
      <w:marRight w:val="0"/>
      <w:marTop w:val="0"/>
      <w:marBottom w:val="0"/>
      <w:divBdr>
        <w:top w:val="none" w:sz="0" w:space="0" w:color="auto"/>
        <w:left w:val="none" w:sz="0" w:space="0" w:color="auto"/>
        <w:bottom w:val="none" w:sz="0" w:space="0" w:color="auto"/>
        <w:right w:val="none" w:sz="0" w:space="0" w:color="auto"/>
      </w:divBdr>
    </w:div>
    <w:div w:id="1949309845">
      <w:bodyDiv w:val="1"/>
      <w:marLeft w:val="0"/>
      <w:marRight w:val="0"/>
      <w:marTop w:val="0"/>
      <w:marBottom w:val="0"/>
      <w:divBdr>
        <w:top w:val="none" w:sz="0" w:space="0" w:color="auto"/>
        <w:left w:val="none" w:sz="0" w:space="0" w:color="auto"/>
        <w:bottom w:val="none" w:sz="0" w:space="0" w:color="auto"/>
        <w:right w:val="none" w:sz="0" w:space="0" w:color="auto"/>
      </w:divBdr>
    </w:div>
    <w:div w:id="1955283037">
      <w:bodyDiv w:val="1"/>
      <w:marLeft w:val="0"/>
      <w:marRight w:val="0"/>
      <w:marTop w:val="0"/>
      <w:marBottom w:val="0"/>
      <w:divBdr>
        <w:top w:val="none" w:sz="0" w:space="0" w:color="auto"/>
        <w:left w:val="none" w:sz="0" w:space="0" w:color="auto"/>
        <w:bottom w:val="none" w:sz="0" w:space="0" w:color="auto"/>
        <w:right w:val="none" w:sz="0" w:space="0" w:color="auto"/>
      </w:divBdr>
    </w:div>
    <w:div w:id="1962415498">
      <w:bodyDiv w:val="1"/>
      <w:marLeft w:val="0"/>
      <w:marRight w:val="0"/>
      <w:marTop w:val="0"/>
      <w:marBottom w:val="0"/>
      <w:divBdr>
        <w:top w:val="none" w:sz="0" w:space="0" w:color="auto"/>
        <w:left w:val="none" w:sz="0" w:space="0" w:color="auto"/>
        <w:bottom w:val="none" w:sz="0" w:space="0" w:color="auto"/>
        <w:right w:val="none" w:sz="0" w:space="0" w:color="auto"/>
      </w:divBdr>
    </w:div>
    <w:div w:id="2054495952">
      <w:bodyDiv w:val="1"/>
      <w:marLeft w:val="0"/>
      <w:marRight w:val="0"/>
      <w:marTop w:val="0"/>
      <w:marBottom w:val="0"/>
      <w:divBdr>
        <w:top w:val="none" w:sz="0" w:space="0" w:color="auto"/>
        <w:left w:val="none" w:sz="0" w:space="0" w:color="auto"/>
        <w:bottom w:val="none" w:sz="0" w:space="0" w:color="auto"/>
        <w:right w:val="none" w:sz="0" w:space="0" w:color="auto"/>
      </w:divBdr>
    </w:div>
    <w:div w:id="2057970788">
      <w:bodyDiv w:val="1"/>
      <w:marLeft w:val="0"/>
      <w:marRight w:val="0"/>
      <w:marTop w:val="0"/>
      <w:marBottom w:val="0"/>
      <w:divBdr>
        <w:top w:val="none" w:sz="0" w:space="0" w:color="auto"/>
        <w:left w:val="none" w:sz="0" w:space="0" w:color="auto"/>
        <w:bottom w:val="none" w:sz="0" w:space="0" w:color="auto"/>
        <w:right w:val="none" w:sz="0" w:space="0" w:color="auto"/>
      </w:divBdr>
    </w:div>
    <w:div w:id="210502680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4" Type="http://schemas.openxmlformats.org/officeDocument/2006/relationships/image" Target="media/image4.jpeg"/><Relationship Id="rId15" Type="http://schemas.openxmlformats.org/officeDocument/2006/relationships/image" Target="media/image5.jpeg"/><Relationship Id="rId16" Type="http://schemas.microsoft.com/office/2007/relationships/hdphoto" Target="media/hdphoto1.wdp"/><Relationship Id="rId17" Type="http://schemas.openxmlformats.org/officeDocument/2006/relationships/image" Target="media/image6.jpeg"/><Relationship Id="rId18" Type="http://schemas.openxmlformats.org/officeDocument/2006/relationships/image" Target="media/image7.jpeg"/><Relationship Id="rId19" Type="http://schemas.openxmlformats.org/officeDocument/2006/relationships/image" Target="media/image8.png"/><Relationship Id="rId63" Type="http://schemas.openxmlformats.org/officeDocument/2006/relationships/chart" Target="charts/chart30.xml"/><Relationship Id="rId64" Type="http://schemas.openxmlformats.org/officeDocument/2006/relationships/fontTable" Target="fontTable.xml"/><Relationship Id="rId65" Type="http://schemas.openxmlformats.org/officeDocument/2006/relationships/theme" Target="theme/theme1.xml"/><Relationship Id="rId50" Type="http://schemas.openxmlformats.org/officeDocument/2006/relationships/chart" Target="charts/chart17.xml"/><Relationship Id="rId51" Type="http://schemas.openxmlformats.org/officeDocument/2006/relationships/chart" Target="charts/chart18.xml"/><Relationship Id="rId52" Type="http://schemas.openxmlformats.org/officeDocument/2006/relationships/chart" Target="charts/chart19.xml"/><Relationship Id="rId53" Type="http://schemas.openxmlformats.org/officeDocument/2006/relationships/chart" Target="charts/chart20.xml"/><Relationship Id="rId54" Type="http://schemas.openxmlformats.org/officeDocument/2006/relationships/chart" Target="charts/chart21.xml"/><Relationship Id="rId55" Type="http://schemas.openxmlformats.org/officeDocument/2006/relationships/chart" Target="charts/chart22.xml"/><Relationship Id="rId56" Type="http://schemas.openxmlformats.org/officeDocument/2006/relationships/chart" Target="charts/chart23.xml"/><Relationship Id="rId57" Type="http://schemas.openxmlformats.org/officeDocument/2006/relationships/chart" Target="charts/chart24.xml"/><Relationship Id="rId58" Type="http://schemas.openxmlformats.org/officeDocument/2006/relationships/chart" Target="charts/chart25.xml"/><Relationship Id="rId59" Type="http://schemas.openxmlformats.org/officeDocument/2006/relationships/chart" Target="charts/chart26.xml"/><Relationship Id="rId40" Type="http://schemas.openxmlformats.org/officeDocument/2006/relationships/chart" Target="charts/chart7.xml"/><Relationship Id="rId41" Type="http://schemas.openxmlformats.org/officeDocument/2006/relationships/chart" Target="charts/chart8.xml"/><Relationship Id="rId42" Type="http://schemas.openxmlformats.org/officeDocument/2006/relationships/chart" Target="charts/chart9.xml"/><Relationship Id="rId43" Type="http://schemas.openxmlformats.org/officeDocument/2006/relationships/chart" Target="charts/chart10.xml"/><Relationship Id="rId44" Type="http://schemas.openxmlformats.org/officeDocument/2006/relationships/chart" Target="charts/chart11.xml"/><Relationship Id="rId45" Type="http://schemas.openxmlformats.org/officeDocument/2006/relationships/chart" Target="charts/chart12.xml"/><Relationship Id="rId46" Type="http://schemas.openxmlformats.org/officeDocument/2006/relationships/chart" Target="charts/chart13.xml"/><Relationship Id="rId47" Type="http://schemas.openxmlformats.org/officeDocument/2006/relationships/chart" Target="charts/chart14.xml"/><Relationship Id="rId48" Type="http://schemas.openxmlformats.org/officeDocument/2006/relationships/chart" Target="charts/chart15.xml"/><Relationship Id="rId49" Type="http://schemas.openxmlformats.org/officeDocument/2006/relationships/chart" Target="charts/chart16.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30" Type="http://schemas.openxmlformats.org/officeDocument/2006/relationships/image" Target="media/image17.jpeg"/><Relationship Id="rId31" Type="http://schemas.openxmlformats.org/officeDocument/2006/relationships/comments" Target="comments.xml"/><Relationship Id="rId32" Type="http://schemas.openxmlformats.org/officeDocument/2006/relationships/hyperlink" Target="http://www.daacs.org/resources/queries/submit/artifact/aq1/2/" TargetMode="External"/><Relationship Id="rId33" Type="http://schemas.openxmlformats.org/officeDocument/2006/relationships/image" Target="media/image18.png"/><Relationship Id="rId34" Type="http://schemas.openxmlformats.org/officeDocument/2006/relationships/chart" Target="charts/chart1.xml"/><Relationship Id="rId35" Type="http://schemas.openxmlformats.org/officeDocument/2006/relationships/chart" Target="charts/chart2.xml"/><Relationship Id="rId36" Type="http://schemas.openxmlformats.org/officeDocument/2006/relationships/chart" Target="charts/chart3.xml"/><Relationship Id="rId37" Type="http://schemas.openxmlformats.org/officeDocument/2006/relationships/chart" Target="charts/chart4.xml"/><Relationship Id="rId38" Type="http://schemas.openxmlformats.org/officeDocument/2006/relationships/chart" Target="charts/chart5.xml"/><Relationship Id="rId39" Type="http://schemas.openxmlformats.org/officeDocument/2006/relationships/chart" Target="charts/chart6.xml"/><Relationship Id="rId20" Type="http://schemas.openxmlformats.org/officeDocument/2006/relationships/image" Target="media/image9.jpeg"/><Relationship Id="rId21" Type="http://schemas.microsoft.com/office/2007/relationships/hdphoto" Target="media/hdphoto2.wdp"/><Relationship Id="rId22" Type="http://schemas.openxmlformats.org/officeDocument/2006/relationships/image" Target="media/image10.jpeg"/><Relationship Id="rId23" Type="http://schemas.microsoft.com/office/2007/relationships/hdphoto" Target="media/hdphoto3.wdp"/><Relationship Id="rId24" Type="http://schemas.openxmlformats.org/officeDocument/2006/relationships/image" Target="media/image11.jpeg"/><Relationship Id="rId25" Type="http://schemas.openxmlformats.org/officeDocument/2006/relationships/image" Target="media/image12.jpeg"/><Relationship Id="rId26" Type="http://schemas.openxmlformats.org/officeDocument/2006/relationships/image" Target="media/image13.jpeg"/><Relationship Id="rId27" Type="http://schemas.openxmlformats.org/officeDocument/2006/relationships/image" Target="media/image14.jpeg"/><Relationship Id="rId28" Type="http://schemas.openxmlformats.org/officeDocument/2006/relationships/image" Target="media/image15.jpeg"/><Relationship Id="rId29" Type="http://schemas.openxmlformats.org/officeDocument/2006/relationships/image" Target="media/image16.jpeg"/><Relationship Id="rId60" Type="http://schemas.openxmlformats.org/officeDocument/2006/relationships/chart" Target="charts/chart27.xml"/><Relationship Id="rId61" Type="http://schemas.openxmlformats.org/officeDocument/2006/relationships/chart" Target="charts/chart28.xml"/><Relationship Id="rId62" Type="http://schemas.openxmlformats.org/officeDocument/2006/relationships/chart" Target="charts/chart29.xml"/><Relationship Id="rId10" Type="http://schemas.openxmlformats.org/officeDocument/2006/relationships/header" Target="header1.xml"/><Relationship Id="rId11" Type="http://schemas.openxmlformats.org/officeDocument/2006/relationships/image" Target="media/image1.jpeg"/><Relationship Id="rId12" Type="http://schemas.openxmlformats.org/officeDocument/2006/relationships/image" Target="media/image2.jpeg"/></Relationships>
</file>

<file path=word/charts/_rels/chart1.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Macintosh%20HD:Users:kathrynlamzik:Desktop:Eggshell%20Research:TABLES%20AND%20FIGS:Thickness%20by%20lev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kathrynlamzik:Desktop:Eggshell%20Research:TABLES%20AND%20FIGS:Thickness%20by%20leve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kathrynlamzik:Desktop:Eggshell%20Research:TABLES%20AND%20FIGS:Thickness%20by%20level.xlsx" TargetMode="External"/></Relationships>
</file>

<file path=word/charts/_rels/chart4.xml.rels><?xml version="1.0" encoding="UTF-8" standalone="yes"?>
<Relationships xmlns="http://schemas.openxmlformats.org/package/2006/relationships"><Relationship Id="rId1" Type="http://schemas.openxmlformats.org/officeDocument/2006/relationships/themeOverride" Target="../theme/themeOverride2.xml"/><Relationship Id="rId2" Type="http://schemas.openxmlformats.org/officeDocument/2006/relationships/oleObject" Target="Macintosh%20HD:Users:kathrynlamzik:Desktop:Eggshell%20Research:TABLES%20AND%20FIGS:Thickness%20by%20level.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Macintosh%20HD:Users:kathrynlamzik:Desktop:Eggshell%20Research:TABLES%20AND%20FIGS:Thickness%20by%20level.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Macintosh%20HD:Users:kathrynlamzik:Desktop:Eggshell%20Research:TABLES%20AND%20FIGS:Thickness%20by%20leve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Macintosh%20HD:Users:kathrynlamzik:Desktop:Eggshell%20Research:TABLES%20AND%20FIGS:Thickness%20by%20leve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Macintosh%20HD:Users:kathrynlamzik:Desktop:Eggshell%20Research:TABLES%20AND%20FIGS:Thickness%20by%20level.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Macintosh%20HD:Users:kathrynlamzik:Desktop:Eggshell%20Research:TABLES%20AND%20FIGS:Thickness%20by%20level.xlsx" TargetMode="External"/></Relationships>
</file>

<file path=word/charts/_rels/chart10.xml.rels><?xml version="1.0" encoding="UTF-8" standalone="yes"?>
<Relationships xmlns="http://schemas.openxmlformats.org/package/2006/relationships"><Relationship Id="rId1" Type="http://schemas.openxmlformats.org/officeDocument/2006/relationships/themeOverride" Target="../theme/themeOverride3.xml"/><Relationship Id="rId2" Type="http://schemas.openxmlformats.org/officeDocument/2006/relationships/oleObject" Target="Macintosh%20HD:Users:kathrynlamzik:Desktop:Eggshell%20Research:TABLES%20AND%20FIGS:Thickness%20by%20level.xlsx" TargetMode="External"/></Relationships>
</file>

<file path=word/charts/_rels/chart11.xml.rels><?xml version="1.0" encoding="UTF-8" standalone="yes"?>
<Relationships xmlns="http://schemas.openxmlformats.org/package/2006/relationships"><Relationship Id="rId1" Type="http://schemas.openxmlformats.org/officeDocument/2006/relationships/themeOverride" Target="../theme/themeOverride4.xml"/><Relationship Id="rId2" Type="http://schemas.openxmlformats.org/officeDocument/2006/relationships/oleObject" Target="Macintosh%20HD:Users:kathrynlamzik:Desktop:Eggshell%20Research:TABLES%20AND%20FIGS:Thickness%20by%20level.xlsx" TargetMode="External"/></Relationships>
</file>

<file path=word/charts/_rels/chart12.xml.rels><?xml version="1.0" encoding="UTF-8" standalone="yes"?>
<Relationships xmlns="http://schemas.openxmlformats.org/package/2006/relationships"><Relationship Id="rId1" Type="http://schemas.openxmlformats.org/officeDocument/2006/relationships/themeOverride" Target="../theme/themeOverride5.xml"/><Relationship Id="rId2" Type="http://schemas.openxmlformats.org/officeDocument/2006/relationships/oleObject" Target="Macintosh%20HD:Users:kathrynlamzik:Desktop:Eggshell%20Research:TABLES%20AND%20FIGS:Thickness%20by%20level.xlsx" TargetMode="External"/></Relationships>
</file>

<file path=word/charts/_rels/chart13.xml.rels><?xml version="1.0" encoding="UTF-8" standalone="yes"?>
<Relationships xmlns="http://schemas.openxmlformats.org/package/2006/relationships"><Relationship Id="rId1" Type="http://schemas.openxmlformats.org/officeDocument/2006/relationships/themeOverride" Target="../theme/themeOverride6.xml"/><Relationship Id="rId2" Type="http://schemas.openxmlformats.org/officeDocument/2006/relationships/oleObject" Target="Macintosh%20HD:Users:kathrynlamzik:Desktop:Eggshell%20Research:TABLES%20AND%20FIGS:Thickness%20by%20level.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Macintosh%20HD:Users:kathrynlamzik:Desktop:Eggshell%20Research:TABLES%20AND%20FIGS:Thickness%20by%20level.xlsx" TargetMode="External"/></Relationships>
</file>

<file path=word/charts/_rels/chart15.xml.rels><?xml version="1.0" encoding="UTF-8" standalone="yes"?>
<Relationships xmlns="http://schemas.openxmlformats.org/package/2006/relationships"><Relationship Id="rId1" Type="http://schemas.openxmlformats.org/officeDocument/2006/relationships/themeOverride" Target="../theme/themeOverride7.xml"/><Relationship Id="rId2" Type="http://schemas.openxmlformats.org/officeDocument/2006/relationships/oleObject" Target="Macintosh%20HD:Users:kathrynlamzik:Desktop:Eggshell%20Research:TABLES%20AND%20FIGS:Thickness%20by%20level.xlsx" TargetMode="External"/></Relationships>
</file>

<file path=word/charts/_rels/chart16.xml.rels><?xml version="1.0" encoding="UTF-8" standalone="yes"?>
<Relationships xmlns="http://schemas.openxmlformats.org/package/2006/relationships"><Relationship Id="rId1" Type="http://schemas.openxmlformats.org/officeDocument/2006/relationships/themeOverride" Target="../theme/themeOverride8.xml"/><Relationship Id="rId2" Type="http://schemas.openxmlformats.org/officeDocument/2006/relationships/oleObject" Target="Macintosh%20HD:Users:kathrynlamzik:Desktop:Eggshell%20Research:TABLES%20AND%20FIGS:Thickness%20by%20level.xlsx" TargetMode="External"/></Relationships>
</file>

<file path=word/charts/_rels/chart17.xml.rels><?xml version="1.0" encoding="UTF-8" standalone="yes"?>
<Relationships xmlns="http://schemas.openxmlformats.org/package/2006/relationships"><Relationship Id="rId1" Type="http://schemas.openxmlformats.org/officeDocument/2006/relationships/themeOverride" Target="../theme/themeOverride9.xml"/><Relationship Id="rId2" Type="http://schemas.openxmlformats.org/officeDocument/2006/relationships/oleObject" Target="Macintosh%20HD:Users:kathrynlamzik:Desktop:Eggshell%20Research:TABLES%20AND%20FIGS:Thickness%20by%20level.xlsx" TargetMode="External"/></Relationships>
</file>

<file path=word/charts/_rels/chart18.xml.rels><?xml version="1.0" encoding="UTF-8" standalone="yes"?>
<Relationships xmlns="http://schemas.openxmlformats.org/package/2006/relationships"><Relationship Id="rId1" Type="http://schemas.openxmlformats.org/officeDocument/2006/relationships/themeOverride" Target="../theme/themeOverride10.xml"/><Relationship Id="rId2" Type="http://schemas.openxmlformats.org/officeDocument/2006/relationships/oleObject" Target="Macintosh%20HD:Users:kathrynlamzik:Desktop:Eggshell%20Research:TABLES%20AND%20FIGS:Thickness%20by%20level.xlsx" TargetMode="External"/></Relationships>
</file>

<file path=word/charts/_rels/chart19.xml.rels><?xml version="1.0" encoding="UTF-8" standalone="yes"?>
<Relationships xmlns="http://schemas.openxmlformats.org/package/2006/relationships"><Relationship Id="rId1" Type="http://schemas.openxmlformats.org/officeDocument/2006/relationships/themeOverride" Target="../theme/themeOverride11.xml"/><Relationship Id="rId2" Type="http://schemas.openxmlformats.org/officeDocument/2006/relationships/oleObject" Target="Macintosh%20HD:Users:kathrynlamzik:Desktop:Eggshell%20Research:TABLES%20AND%20FIGS:Thickness%20by%20level.xlsx" TargetMode="External"/></Relationships>
</file>

<file path=word/charts/_rels/chart20.xml.rels><?xml version="1.0" encoding="UTF-8" standalone="yes"?>
<Relationships xmlns="http://schemas.openxmlformats.org/package/2006/relationships"><Relationship Id="rId1" Type="http://schemas.openxmlformats.org/officeDocument/2006/relationships/themeOverride" Target="../theme/themeOverride12.xml"/><Relationship Id="rId2" Type="http://schemas.openxmlformats.org/officeDocument/2006/relationships/oleObject" Target="Macintosh%20HD:Users:kathrynlamzik:Desktop:Eggshell%20Research:TABLES%20AND%20FIGS:Thickness%20by%20level.xlsx" TargetMode="External"/></Relationships>
</file>

<file path=word/charts/_rels/chart21.xml.rels><?xml version="1.0" encoding="UTF-8" standalone="yes"?>
<Relationships xmlns="http://schemas.openxmlformats.org/package/2006/relationships"><Relationship Id="rId1" Type="http://schemas.openxmlformats.org/officeDocument/2006/relationships/themeOverride" Target="../theme/themeOverride13.xml"/><Relationship Id="rId2" Type="http://schemas.openxmlformats.org/officeDocument/2006/relationships/oleObject" Target="Macintosh%20HD:Users:kathrynlamzik:Desktop:Eggshell%20Research:TABLES%20AND%20FIGS:Thickness%20by%20level.xlsx" TargetMode="External"/></Relationships>
</file>

<file path=word/charts/_rels/chart22.xml.rels><?xml version="1.0" encoding="UTF-8" standalone="yes"?>
<Relationships xmlns="http://schemas.openxmlformats.org/package/2006/relationships"><Relationship Id="rId1" Type="http://schemas.openxmlformats.org/officeDocument/2006/relationships/themeOverride" Target="../theme/themeOverride14.xml"/><Relationship Id="rId2" Type="http://schemas.openxmlformats.org/officeDocument/2006/relationships/oleObject" Target="Macintosh%20HD:Users:kathrynlamzik:Desktop:Eggshell%20Research:TABLES%20AND%20FIGS:Thickness%20by%20level.xlsx" TargetMode="External"/></Relationships>
</file>

<file path=word/charts/_rels/chart23.xml.rels><?xml version="1.0" encoding="UTF-8" standalone="yes"?>
<Relationships xmlns="http://schemas.openxmlformats.org/package/2006/relationships"><Relationship Id="rId1" Type="http://schemas.openxmlformats.org/officeDocument/2006/relationships/themeOverride" Target="../theme/themeOverride15.xml"/><Relationship Id="rId2" Type="http://schemas.openxmlformats.org/officeDocument/2006/relationships/oleObject" Target="Macintosh%20HD:Users:kathrynlamzik:Desktop:Eggshell%20Research:TABLES%20AND%20FIGS:Thickness%20by%20level.xlsx" TargetMode="External"/></Relationships>
</file>

<file path=word/charts/_rels/chart24.xml.rels><?xml version="1.0" encoding="UTF-8" standalone="yes"?>
<Relationships xmlns="http://schemas.openxmlformats.org/package/2006/relationships"><Relationship Id="rId1" Type="http://schemas.openxmlformats.org/officeDocument/2006/relationships/themeOverride" Target="../theme/themeOverride16.xml"/><Relationship Id="rId2" Type="http://schemas.openxmlformats.org/officeDocument/2006/relationships/oleObject" Target="Macintosh%20HD:Users:kathrynlamzik:Desktop:Eggshell%20Research:TABLES%20AND%20FIGS:Thickness%20by%20level.xlsx" TargetMode="External"/></Relationships>
</file>

<file path=word/charts/_rels/chart25.xml.rels><?xml version="1.0" encoding="UTF-8" standalone="yes"?>
<Relationships xmlns="http://schemas.openxmlformats.org/package/2006/relationships"><Relationship Id="rId1" Type="http://schemas.openxmlformats.org/officeDocument/2006/relationships/themeOverride" Target="../theme/themeOverride17.xml"/><Relationship Id="rId2" Type="http://schemas.openxmlformats.org/officeDocument/2006/relationships/oleObject" Target="Macintosh%20HD:Users:kathrynlamzik:Desktop:Eggshell%20Research:TABLES%20AND%20FIGS:Thickness%20by%20level.xlsx" TargetMode="External"/></Relationships>
</file>

<file path=word/charts/_rels/chart26.xml.rels><?xml version="1.0" encoding="UTF-8" standalone="yes"?>
<Relationships xmlns="http://schemas.openxmlformats.org/package/2006/relationships"><Relationship Id="rId1" Type="http://schemas.openxmlformats.org/officeDocument/2006/relationships/themeOverride" Target="../theme/themeOverride18.xml"/><Relationship Id="rId2" Type="http://schemas.openxmlformats.org/officeDocument/2006/relationships/oleObject" Target="Macintosh%20HD:Users:kathrynlamzik:Desktop:Eggshell%20Research:TABLES%20AND%20FIGS:Thickness%20by%20level.xlsx" TargetMode="External"/></Relationships>
</file>

<file path=word/charts/_rels/chart27.xml.rels><?xml version="1.0" encoding="UTF-8" standalone="yes"?>
<Relationships xmlns="http://schemas.openxmlformats.org/package/2006/relationships"><Relationship Id="rId1" Type="http://schemas.openxmlformats.org/officeDocument/2006/relationships/themeOverride" Target="../theme/themeOverride19.xml"/><Relationship Id="rId2" Type="http://schemas.openxmlformats.org/officeDocument/2006/relationships/oleObject" Target="Macintosh%20HD:Users:kathrynlamzik:Desktop:Eggshell%20Research:TABLES%20AND%20FIGS:Thickness%20by%20level.xlsx" TargetMode="External"/></Relationships>
</file>

<file path=word/charts/_rels/chart28.xml.rels><?xml version="1.0" encoding="UTF-8" standalone="yes"?>
<Relationships xmlns="http://schemas.openxmlformats.org/package/2006/relationships"><Relationship Id="rId1" Type="http://schemas.openxmlformats.org/officeDocument/2006/relationships/themeOverride" Target="../theme/themeOverride20.xml"/><Relationship Id="rId2" Type="http://schemas.openxmlformats.org/officeDocument/2006/relationships/oleObject" Target="Macintosh%20HD:Users:kathrynlamzik:Desktop:Eggshell%20Research:TABLES%20AND%20FIGS:Thickness%20by%20level.xlsx" TargetMode="External"/></Relationships>
</file>

<file path=word/charts/_rels/chart29.xml.rels><?xml version="1.0" encoding="UTF-8" standalone="yes"?>
<Relationships xmlns="http://schemas.openxmlformats.org/package/2006/relationships"><Relationship Id="rId1" Type="http://schemas.openxmlformats.org/officeDocument/2006/relationships/themeOverride" Target="../theme/themeOverride21.xml"/><Relationship Id="rId2" Type="http://schemas.openxmlformats.org/officeDocument/2006/relationships/oleObject" Target="Macintosh%20HD:Users:kathrynlamzik:Desktop:Eggshell%20Research:TABLES%20AND%20FIGS:Thickness%20by%20level.xlsx" TargetMode="External"/></Relationships>
</file>

<file path=word/charts/_rels/chart30.xml.rels><?xml version="1.0" encoding="UTF-8" standalone="yes"?>
<Relationships xmlns="http://schemas.openxmlformats.org/package/2006/relationships"><Relationship Id="rId1" Type="http://schemas.openxmlformats.org/officeDocument/2006/relationships/themeOverride" Target="../theme/themeOverride22.xml"/><Relationship Id="rId2" Type="http://schemas.openxmlformats.org/officeDocument/2006/relationships/oleObject" Target="Macintosh%20HD:Users:kathrynlamzik:Desktop:Eggshell%20Research:TABLES%20AND%20FIGS:Thickness%20by%20lev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b="1" u="none">
                <a:latin typeface="+mj-lt"/>
              </a:defRPr>
            </a:pPr>
            <a:r>
              <a:rPr lang="en-US" b="1" u="none">
                <a:latin typeface="+mj-lt"/>
              </a:rPr>
              <a:t>Level R/4 Eggshell</a:t>
            </a:r>
            <a:r>
              <a:rPr lang="en-US" b="1" u="none" baseline="0">
                <a:latin typeface="+mj-lt"/>
              </a:rPr>
              <a:t> </a:t>
            </a:r>
          </a:p>
          <a:p>
            <a:pPr>
              <a:defRPr b="1" u="none">
                <a:latin typeface="+mj-lt"/>
              </a:defRPr>
            </a:pPr>
            <a:r>
              <a:rPr lang="en-US" b="1" u="none" baseline="0">
                <a:latin typeface="+mj-lt"/>
              </a:rPr>
              <a:t>Identification</a:t>
            </a:r>
            <a:endParaRPr lang="en-US" b="1" u="none">
              <a:latin typeface="+mj-lt"/>
            </a:endParaRPr>
          </a:p>
        </c:rich>
      </c:tx>
      <c:layout>
        <c:manualLayout>
          <c:xMode val="edge"/>
          <c:yMode val="edge"/>
          <c:x val="0.523932489996128"/>
          <c:y val="0.0639658848614072"/>
        </c:manualLayout>
      </c:layout>
      <c:overlay val="0"/>
    </c:title>
    <c:autoTitleDeleted val="0"/>
    <c:plotArea>
      <c:layout>
        <c:manualLayout>
          <c:layoutTarget val="inner"/>
          <c:xMode val="edge"/>
          <c:yMode val="edge"/>
          <c:x val="0.0378309883395723"/>
          <c:y val="0.111569262797374"/>
          <c:w val="0.524574889204423"/>
          <c:h val="0.818739485922469"/>
        </c:manualLayout>
      </c:layout>
      <c:pieChart>
        <c:varyColors val="1"/>
        <c:ser>
          <c:idx val="0"/>
          <c:order val="0"/>
          <c:explosion val="25"/>
          <c:dLbls>
            <c:dLbl>
              <c:idx val="0"/>
              <c:layout>
                <c:manualLayout>
                  <c:x val="-0.0372196764338884"/>
                  <c:y val="-0.194029850746269"/>
                </c:manualLayout>
              </c:layout>
              <c:spPr/>
              <c:txPr>
                <a:bodyPr/>
                <a:lstStyle/>
                <a:p>
                  <a:pPr>
                    <a:defRPr sz="1200"/>
                  </a:pPr>
                  <a:endParaRPr lang="en-US"/>
                </a:p>
              </c:txPr>
              <c:dLblPos val="bestFit"/>
              <c:showLegendKey val="0"/>
              <c:showVal val="0"/>
              <c:showCatName val="1"/>
              <c:showSerName val="0"/>
              <c:showPercent val="1"/>
              <c:showBubbleSize val="0"/>
            </c:dLbl>
            <c:dLbl>
              <c:idx val="2"/>
              <c:layout>
                <c:manualLayout>
                  <c:x val="0.120668753495977"/>
                  <c:y val="0.0"/>
                </c:manualLayout>
              </c:layout>
              <c:dLblPos val="bestFit"/>
              <c:showLegendKey val="0"/>
              <c:showVal val="0"/>
              <c:showCatName val="1"/>
              <c:showSerName val="0"/>
              <c:showPercent val="1"/>
              <c:showBubbleSize val="0"/>
            </c:dLbl>
            <c:dLblPos val="bestFit"/>
            <c:showLegendKey val="0"/>
            <c:showVal val="0"/>
            <c:showCatName val="1"/>
            <c:showSerName val="0"/>
            <c:showPercent val="1"/>
            <c:showBubbleSize val="0"/>
            <c:showLeaderLines val="1"/>
          </c:dLbls>
          <c:cat>
            <c:strRef>
              <c:f>'R4'!$F$2:$F$4</c:f>
              <c:strCache>
                <c:ptCount val="3"/>
                <c:pt idx="0">
                  <c:v>Chicken - 41</c:v>
                </c:pt>
                <c:pt idx="1">
                  <c:v>Guinea fowl/Goose - 1</c:v>
                </c:pt>
                <c:pt idx="2">
                  <c:v>Unknown - 2 </c:v>
                </c:pt>
              </c:strCache>
            </c:strRef>
          </c:cat>
          <c:val>
            <c:numRef>
              <c:f>'R4'!$G$2:$G$4</c:f>
              <c:numCache>
                <c:formatCode>General</c:formatCode>
                <c:ptCount val="3"/>
                <c:pt idx="0">
                  <c:v>41.0</c:v>
                </c:pt>
                <c:pt idx="1">
                  <c:v>1.0</c:v>
                </c:pt>
                <c:pt idx="2">
                  <c:v>2.0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14523901725399"/>
          <c:y val="0.416620720917348"/>
          <c:w val="0.292307344778624"/>
          <c:h val="0.44455752732401"/>
        </c:manualLayout>
      </c:layout>
      <c:overlay val="0"/>
      <c:txPr>
        <a:bodyPr/>
        <a:lstStyle/>
        <a:p>
          <a:pPr>
            <a:defRPr sz="1200"/>
          </a:pPr>
          <a:endParaRPr lang="en-US"/>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latin typeface="+mn-lt"/>
              </a:defRPr>
            </a:pPr>
            <a:r>
              <a:rPr lang="en-US">
                <a:latin typeface="+mn-lt"/>
              </a:rPr>
              <a:t>Level R4 Eggshell </a:t>
            </a:r>
          </a:p>
          <a:p>
            <a:pPr>
              <a:defRPr>
                <a:latin typeface="+mn-lt"/>
              </a:defRPr>
            </a:pPr>
            <a:r>
              <a:rPr lang="en-US">
                <a:latin typeface="+mn-lt"/>
              </a:rPr>
              <a:t>Resorption</a:t>
            </a:r>
            <a:r>
              <a:rPr lang="en-US" baseline="0">
                <a:latin typeface="+mn-lt"/>
              </a:rPr>
              <a:t> </a:t>
            </a:r>
          </a:p>
          <a:p>
            <a:pPr>
              <a:defRPr>
                <a:latin typeface="+mn-lt"/>
              </a:defRPr>
            </a:pPr>
            <a:r>
              <a:rPr lang="en-US" baseline="0">
                <a:latin typeface="+mn-lt"/>
              </a:rPr>
              <a:t>- Chicken</a:t>
            </a:r>
            <a:endParaRPr lang="en-US">
              <a:latin typeface="+mn-lt"/>
            </a:endParaRPr>
          </a:p>
        </c:rich>
      </c:tx>
      <c:layout>
        <c:manualLayout>
          <c:xMode val="edge"/>
          <c:yMode val="edge"/>
          <c:x val="0.582417760279965"/>
          <c:y val="0.0416666666666667"/>
        </c:manualLayout>
      </c:layout>
      <c:overlay val="0"/>
    </c:title>
    <c:autoTitleDeleted val="0"/>
    <c:plotArea>
      <c:layout>
        <c:manualLayout>
          <c:layoutTarget val="inner"/>
          <c:xMode val="edge"/>
          <c:yMode val="edge"/>
          <c:x val="0.0322121609798775"/>
          <c:y val="0.0697335228929717"/>
          <c:w val="0.490208661417323"/>
          <c:h val="0.817014435695538"/>
        </c:manualLayout>
      </c:layout>
      <c:pieChart>
        <c:varyColors val="1"/>
        <c:ser>
          <c:idx val="0"/>
          <c:order val="0"/>
          <c:explosion val="25"/>
          <c:dLbls>
            <c:showLegendKey val="0"/>
            <c:showVal val="0"/>
            <c:showCatName val="0"/>
            <c:showSerName val="0"/>
            <c:showPercent val="1"/>
            <c:showBubbleSize val="0"/>
            <c:showLeaderLines val="1"/>
          </c:dLbls>
          <c:cat>
            <c:strRef>
              <c:f>'R4'!$F$26:$F$28</c:f>
              <c:strCache>
                <c:ptCount val="3"/>
                <c:pt idx="0">
                  <c:v>NR (no resorption-22)</c:v>
                </c:pt>
                <c:pt idx="1">
                  <c:v>MR (minor resorption-7)</c:v>
                </c:pt>
                <c:pt idx="2">
                  <c:v>CR/SR (complete or significant resorption-12)</c:v>
                </c:pt>
              </c:strCache>
            </c:strRef>
          </c:cat>
          <c:val>
            <c:numRef>
              <c:f>'R4'!$G$26:$G$28</c:f>
              <c:numCache>
                <c:formatCode>General</c:formatCode>
                <c:ptCount val="3"/>
                <c:pt idx="0">
                  <c:v>22.0</c:v>
                </c:pt>
                <c:pt idx="1">
                  <c:v>7.0</c:v>
                </c:pt>
                <c:pt idx="2">
                  <c:v>12.0</c:v>
                </c:pt>
              </c:numCache>
            </c:numRef>
          </c:val>
        </c:ser>
        <c:dLbls>
          <c:showLegendKey val="0"/>
          <c:showVal val="0"/>
          <c:showCatName val="0"/>
          <c:showSerName val="0"/>
          <c:showPercent val="1"/>
          <c:showBubbleSize val="0"/>
          <c:showLeaderLines val="1"/>
        </c:dLbls>
        <c:firstSliceAng val="0"/>
      </c:pieChart>
    </c:plotArea>
    <c:legend>
      <c:legendPos val="r"/>
      <c:layout>
        <c:manualLayout>
          <c:xMode val="edge"/>
          <c:yMode val="edge"/>
          <c:x val="0.600043088363954"/>
          <c:y val="0.360535141440653"/>
          <c:w val="0.306478127734033"/>
          <c:h val="0.446747594050744"/>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b="1">
                <a:latin typeface="+mn-lt"/>
              </a:defRPr>
            </a:pPr>
            <a:r>
              <a:rPr lang="en-US" sz="1800" b="1" i="0" u="none" strike="noStrike" baseline="0">
                <a:effectLst/>
                <a:latin typeface="+mn-lt"/>
              </a:rPr>
              <a:t>Level R4 </a:t>
            </a:r>
            <a:r>
              <a:rPr lang="en-US" b="1">
                <a:latin typeface="+mn-lt"/>
              </a:rPr>
              <a:t>Eggshell </a:t>
            </a:r>
          </a:p>
          <a:p>
            <a:pPr>
              <a:defRPr b="1">
                <a:latin typeface="+mn-lt"/>
              </a:defRPr>
            </a:pPr>
            <a:r>
              <a:rPr lang="en-US" b="1">
                <a:latin typeface="+mn-lt"/>
              </a:rPr>
              <a:t>Resorption</a:t>
            </a:r>
          </a:p>
          <a:p>
            <a:pPr>
              <a:defRPr b="1">
                <a:latin typeface="+mn-lt"/>
              </a:defRPr>
            </a:pPr>
            <a:r>
              <a:rPr lang="en-US" b="1">
                <a:latin typeface="+mn-lt"/>
              </a:rPr>
              <a:t> - Goose/Guinea</a:t>
            </a:r>
            <a:r>
              <a:rPr lang="en-US" b="1" baseline="0">
                <a:latin typeface="+mn-lt"/>
              </a:rPr>
              <a:t> fowl</a:t>
            </a:r>
            <a:endParaRPr lang="en-US" b="1">
              <a:latin typeface="+mn-lt"/>
            </a:endParaRPr>
          </a:p>
        </c:rich>
      </c:tx>
      <c:layout>
        <c:manualLayout>
          <c:xMode val="edge"/>
          <c:yMode val="edge"/>
          <c:x val="0.512666885389326"/>
          <c:y val="0.037037037037037"/>
        </c:manualLayout>
      </c:layout>
      <c:overlay val="0"/>
    </c:title>
    <c:autoTitleDeleted val="0"/>
    <c:plotArea>
      <c:layout>
        <c:manualLayout>
          <c:layoutTarget val="inner"/>
          <c:xMode val="edge"/>
          <c:yMode val="edge"/>
          <c:x val="0.0922782152230971"/>
          <c:y val="0.163483522892972"/>
          <c:w val="0.412708661417323"/>
          <c:h val="0.687847769028871"/>
        </c:manualLayout>
      </c:layout>
      <c:pieChart>
        <c:varyColors val="1"/>
        <c:ser>
          <c:idx val="0"/>
          <c:order val="0"/>
          <c:dLbls>
            <c:dLbl>
              <c:idx val="0"/>
              <c:delete val="1"/>
            </c:dLbl>
            <c:dLbl>
              <c:idx val="1"/>
              <c:delete val="1"/>
            </c:dLbl>
            <c:dLbl>
              <c:idx val="2"/>
              <c:layout>
                <c:manualLayout>
                  <c:x val="-0.00141130796150481"/>
                  <c:y val="-0.369717483231263"/>
                </c:manualLayout>
              </c:layout>
              <c:showLegendKey val="0"/>
              <c:showVal val="0"/>
              <c:showCatName val="0"/>
              <c:showSerName val="0"/>
              <c:showPercent val="1"/>
              <c:showBubbleSize val="0"/>
            </c:dLbl>
            <c:showLegendKey val="0"/>
            <c:showVal val="0"/>
            <c:showCatName val="0"/>
            <c:showSerName val="0"/>
            <c:showPercent val="1"/>
            <c:showBubbleSize val="0"/>
            <c:showLeaderLines val="1"/>
          </c:dLbls>
          <c:cat>
            <c:strRef>
              <c:f>'R4'!$M$26:$M$28</c:f>
              <c:strCache>
                <c:ptCount val="3"/>
                <c:pt idx="0">
                  <c:v>NR</c:v>
                </c:pt>
                <c:pt idx="1">
                  <c:v>MR</c:v>
                </c:pt>
                <c:pt idx="2">
                  <c:v>CR/SR</c:v>
                </c:pt>
              </c:strCache>
            </c:strRef>
          </c:cat>
          <c:val>
            <c:numRef>
              <c:f>'R4'!$N$26:$N$28</c:f>
              <c:numCache>
                <c:formatCode>General</c:formatCode>
                <c:ptCount val="3"/>
                <c:pt idx="0">
                  <c:v>0.0</c:v>
                </c:pt>
                <c:pt idx="1">
                  <c:v>0.0</c:v>
                </c:pt>
                <c:pt idx="2">
                  <c:v>3.0</c:v>
                </c:pt>
              </c:numCache>
            </c:numRef>
          </c:val>
        </c:ser>
        <c:dLbls>
          <c:showLegendKey val="0"/>
          <c:showVal val="0"/>
          <c:showCatName val="0"/>
          <c:showSerName val="0"/>
          <c:showPercent val="1"/>
          <c:showBubbleSize val="0"/>
          <c:showLeaderLines val="1"/>
        </c:dLbls>
        <c:firstSliceAng val="0"/>
      </c:pieChart>
    </c:plotArea>
    <c:legend>
      <c:legendPos val="r"/>
      <c:layout>
        <c:manualLayout>
          <c:xMode val="edge"/>
          <c:yMode val="edge"/>
          <c:x val="0.675043088363954"/>
          <c:y val="0.467479585885098"/>
          <c:w val="0.122179133858268"/>
          <c:h val="0.278929352580927"/>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b="1">
                <a:latin typeface="+mj-lt"/>
              </a:defRPr>
            </a:pPr>
            <a:r>
              <a:rPr lang="en-US" b="1">
                <a:latin typeface="+mj-lt"/>
              </a:rPr>
              <a:t>Level S4</a:t>
            </a:r>
            <a:r>
              <a:rPr lang="en-US" b="1" baseline="0">
                <a:latin typeface="+mj-lt"/>
              </a:rPr>
              <a:t> </a:t>
            </a:r>
          </a:p>
          <a:p>
            <a:pPr>
              <a:defRPr b="1">
                <a:latin typeface="+mj-lt"/>
              </a:defRPr>
            </a:pPr>
            <a:r>
              <a:rPr lang="en-US" b="1" baseline="0">
                <a:latin typeface="+mj-lt"/>
              </a:rPr>
              <a:t>Eggshell </a:t>
            </a:r>
          </a:p>
          <a:p>
            <a:pPr>
              <a:defRPr b="1">
                <a:latin typeface="+mj-lt"/>
              </a:defRPr>
            </a:pPr>
            <a:r>
              <a:rPr lang="en-US" b="1" baseline="0">
                <a:latin typeface="+mj-lt"/>
              </a:rPr>
              <a:t>Identification</a:t>
            </a:r>
            <a:endParaRPr lang="en-US" b="1">
              <a:latin typeface="+mj-lt"/>
            </a:endParaRPr>
          </a:p>
        </c:rich>
      </c:tx>
      <c:layout>
        <c:manualLayout>
          <c:xMode val="edge"/>
          <c:yMode val="edge"/>
          <c:x val="0.596751531058618"/>
          <c:y val="0.0416666666666667"/>
        </c:manualLayout>
      </c:layout>
      <c:overlay val="0"/>
    </c:title>
    <c:autoTitleDeleted val="0"/>
    <c:plotArea>
      <c:layout>
        <c:manualLayout>
          <c:layoutTarget val="inner"/>
          <c:xMode val="edge"/>
          <c:yMode val="edge"/>
          <c:x val="0.025"/>
          <c:y val="0.0"/>
          <c:w val="0.575"/>
          <c:h val="0.958333333333333"/>
        </c:manualLayout>
      </c:layout>
      <c:pieChart>
        <c:varyColors val="1"/>
        <c:ser>
          <c:idx val="0"/>
          <c:order val="0"/>
          <c:explosion val="25"/>
          <c:dPt>
            <c:idx val="0"/>
            <c:bubble3D val="0"/>
            <c:explosion val="9"/>
          </c:dPt>
          <c:dLbls>
            <c:dLbl>
              <c:idx val="0"/>
              <c:layout>
                <c:manualLayout>
                  <c:x val="5.092533763208E-17"/>
                  <c:y val="-0.430555555555556"/>
                </c:manualLayout>
              </c:layout>
              <c:dLblPos val="bestFit"/>
              <c:showLegendKey val="0"/>
              <c:showVal val="0"/>
              <c:showCatName val="1"/>
              <c:showSerName val="0"/>
              <c:showPercent val="1"/>
              <c:showBubbleSize val="0"/>
            </c:dLbl>
            <c:dLbl>
              <c:idx val="1"/>
              <c:delete val="1"/>
            </c:dLbl>
            <c:dLblPos val="outEnd"/>
            <c:showLegendKey val="0"/>
            <c:showVal val="0"/>
            <c:showCatName val="1"/>
            <c:showSerName val="0"/>
            <c:showPercent val="1"/>
            <c:showBubbleSize val="0"/>
            <c:showLeaderLines val="1"/>
          </c:dLbls>
          <c:cat>
            <c:strRef>
              <c:f>'S4'!$F$2:$F$3</c:f>
              <c:strCache>
                <c:ptCount val="2"/>
                <c:pt idx="0">
                  <c:v>Chicken (10)</c:v>
                </c:pt>
                <c:pt idx="1">
                  <c:v>unidentified </c:v>
                </c:pt>
              </c:strCache>
            </c:strRef>
          </c:cat>
          <c:val>
            <c:numRef>
              <c:f>'S4'!$G$2:$G$3</c:f>
              <c:numCache>
                <c:formatCode>General</c:formatCode>
                <c:ptCount val="2"/>
                <c:pt idx="0">
                  <c:v>10.0</c:v>
                </c:pt>
                <c:pt idx="1">
                  <c:v>0.0</c:v>
                </c:pt>
              </c:numCache>
            </c:numRef>
          </c:val>
        </c:ser>
        <c:dLbls>
          <c:showLegendKey val="0"/>
          <c:showVal val="0"/>
          <c:showCatName val="0"/>
          <c:showSerName val="0"/>
          <c:showPercent val="0"/>
          <c:showBubbleSize val="0"/>
          <c:showLeaderLines val="1"/>
        </c:dLbls>
        <c:firstSliceAng val="0"/>
      </c:pieChart>
    </c:plotArea>
    <c:legend>
      <c:legendPos val="r"/>
      <c:legendEntry>
        <c:idx val="1"/>
        <c:delete val="1"/>
      </c:legendEntry>
      <c:layout>
        <c:manualLayout>
          <c:xMode val="edge"/>
          <c:yMode val="edge"/>
          <c:x val="0.663931977252843"/>
          <c:y val="0.36470180810732"/>
          <c:w val="0.21940135608049"/>
          <c:h val="0.329855278506853"/>
        </c:manualLayout>
      </c:layout>
      <c:overlay val="0"/>
      <c:txPr>
        <a:bodyPr/>
        <a:lstStyle/>
        <a:p>
          <a:pPr>
            <a:defRPr>
              <a:latin typeface="+mn-lt"/>
            </a:defRPr>
          </a:pPr>
          <a:endParaRPr lang="en-US"/>
        </a:p>
      </c:tx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latin typeface="+mn-lt"/>
              </a:defRPr>
            </a:pPr>
            <a:r>
              <a:rPr lang="en-US">
                <a:latin typeface="+mn-lt"/>
              </a:rPr>
              <a:t>Level S4</a:t>
            </a:r>
            <a:r>
              <a:rPr lang="en-US" baseline="0">
                <a:latin typeface="+mn-lt"/>
              </a:rPr>
              <a:t> </a:t>
            </a:r>
            <a:r>
              <a:rPr lang="en-US">
                <a:latin typeface="+mn-lt"/>
              </a:rPr>
              <a:t>Eggshell </a:t>
            </a:r>
          </a:p>
          <a:p>
            <a:pPr>
              <a:defRPr>
                <a:latin typeface="+mn-lt"/>
              </a:defRPr>
            </a:pPr>
            <a:r>
              <a:rPr lang="en-US">
                <a:latin typeface="+mn-lt"/>
              </a:rPr>
              <a:t>Resorption</a:t>
            </a:r>
          </a:p>
          <a:p>
            <a:pPr>
              <a:defRPr>
                <a:latin typeface="+mn-lt"/>
              </a:defRPr>
            </a:pPr>
            <a:r>
              <a:rPr lang="en-US">
                <a:latin typeface="+mn-lt"/>
              </a:rPr>
              <a:t> - Chicken</a:t>
            </a:r>
          </a:p>
        </c:rich>
      </c:tx>
      <c:layout>
        <c:manualLayout>
          <c:xMode val="edge"/>
          <c:yMode val="edge"/>
          <c:x val="0.548564960629921"/>
          <c:y val="0.037037037037037"/>
        </c:manualLayout>
      </c:layout>
      <c:overlay val="0"/>
    </c:title>
    <c:autoTitleDeleted val="0"/>
    <c:plotArea>
      <c:layout>
        <c:manualLayout>
          <c:layoutTarget val="inner"/>
          <c:xMode val="edge"/>
          <c:yMode val="edge"/>
          <c:x val="0.0305555555555555"/>
          <c:y val="0.116029819189268"/>
          <c:w val="0.506875328083989"/>
          <c:h val="0.844792213473316"/>
        </c:manualLayout>
      </c:layout>
      <c:pieChart>
        <c:varyColors val="1"/>
        <c:ser>
          <c:idx val="0"/>
          <c:order val="0"/>
          <c:explosion val="25"/>
          <c:dLbls>
            <c:dLbl>
              <c:idx val="0"/>
              <c:layout>
                <c:manualLayout>
                  <c:x val="-0.124906714785652"/>
                  <c:y val="0.0589490376202975"/>
                </c:manualLayout>
              </c:layout>
              <c:showLegendKey val="0"/>
              <c:showVal val="0"/>
              <c:showCatName val="0"/>
              <c:showSerName val="0"/>
              <c:showPercent val="1"/>
              <c:showBubbleSize val="0"/>
            </c:dLbl>
            <c:dLbl>
              <c:idx val="1"/>
              <c:layout>
                <c:manualLayout>
                  <c:x val="0.11251301399825"/>
                  <c:y val="-0.090709390492855"/>
                </c:manualLayout>
              </c:layout>
              <c:showLegendKey val="0"/>
              <c:showVal val="0"/>
              <c:showCatName val="0"/>
              <c:showSerName val="0"/>
              <c:showPercent val="1"/>
              <c:showBubbleSize val="0"/>
            </c:dLbl>
            <c:showLegendKey val="0"/>
            <c:showVal val="0"/>
            <c:showCatName val="0"/>
            <c:showSerName val="0"/>
            <c:showPercent val="1"/>
            <c:showBubbleSize val="0"/>
            <c:showLeaderLines val="1"/>
          </c:dLbls>
          <c:cat>
            <c:strRef>
              <c:f>'S4'!$F$21:$F$23</c:f>
              <c:strCache>
                <c:ptCount val="3"/>
                <c:pt idx="0">
                  <c:v>NR (4)</c:v>
                </c:pt>
                <c:pt idx="1">
                  <c:v>MR (5)</c:v>
                </c:pt>
                <c:pt idx="2">
                  <c:v>CR/SR (1)</c:v>
                </c:pt>
              </c:strCache>
            </c:strRef>
          </c:cat>
          <c:val>
            <c:numRef>
              <c:f>'S4'!$G$21:$G$23</c:f>
              <c:numCache>
                <c:formatCode>General</c:formatCode>
                <c:ptCount val="3"/>
                <c:pt idx="0">
                  <c:v>4.0</c:v>
                </c:pt>
                <c:pt idx="1">
                  <c:v>5.0</c:v>
                </c:pt>
                <c:pt idx="2">
                  <c:v>1.0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19487532808399"/>
          <c:y val="0.459146252551764"/>
          <c:w val="0.227734689413823"/>
          <c:h val="0.302077500729075"/>
        </c:manualLayout>
      </c:layout>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latin typeface="+mn-lt"/>
              </a:defRPr>
            </a:pPr>
            <a:r>
              <a:rPr lang="en-US">
                <a:latin typeface="+mn-lt"/>
              </a:rPr>
              <a:t>Level W4 Eggshell</a:t>
            </a:r>
          </a:p>
          <a:p>
            <a:pPr>
              <a:defRPr>
                <a:latin typeface="+mn-lt"/>
              </a:defRPr>
            </a:pPr>
            <a:r>
              <a:rPr lang="en-US">
                <a:latin typeface="+mn-lt"/>
              </a:rPr>
              <a:t> Identification</a:t>
            </a:r>
          </a:p>
        </c:rich>
      </c:tx>
      <c:layout>
        <c:manualLayout>
          <c:xMode val="edge"/>
          <c:yMode val="edge"/>
          <c:x val="0.557169510061242"/>
          <c:y val="0.0601851851851852"/>
        </c:manualLayout>
      </c:layout>
      <c:overlay val="0"/>
    </c:title>
    <c:autoTitleDeleted val="0"/>
    <c:plotArea>
      <c:layout>
        <c:manualLayout>
          <c:layoutTarget val="inner"/>
          <c:xMode val="edge"/>
          <c:yMode val="edge"/>
          <c:x val="0.0664391951006124"/>
          <c:y val="0.0928816710411198"/>
          <c:w val="0.463715441819772"/>
          <c:h val="0.772859069699621"/>
        </c:manualLayout>
      </c:layout>
      <c:pieChart>
        <c:varyColors val="1"/>
        <c:ser>
          <c:idx val="0"/>
          <c:order val="0"/>
          <c:explosion val="25"/>
          <c:dPt>
            <c:idx val="1"/>
            <c:bubble3D val="0"/>
            <c:spPr>
              <a:solidFill>
                <a:schemeClr val="accent4">
                  <a:lumMod val="60000"/>
                  <a:lumOff val="40000"/>
                </a:schemeClr>
              </a:solidFill>
            </c:spPr>
          </c:dPt>
          <c:dPt>
            <c:idx val="2"/>
            <c:bubble3D val="0"/>
            <c:spPr>
              <a:solidFill>
                <a:srgbClr val="D96A77"/>
              </a:solidFill>
            </c:spPr>
          </c:dPt>
          <c:dPt>
            <c:idx val="3"/>
            <c:bubble3D val="0"/>
            <c:spPr>
              <a:solidFill>
                <a:schemeClr val="accent3"/>
              </a:solidFill>
            </c:spPr>
          </c:dPt>
          <c:dLbls>
            <c:dLbl>
              <c:idx val="0"/>
              <c:layout>
                <c:manualLayout>
                  <c:x val="-0.0583333333333333"/>
                  <c:y val="-0.199074074074074"/>
                </c:manualLayout>
              </c:layout>
              <c:dLblPos val="bestFit"/>
              <c:showLegendKey val="0"/>
              <c:showVal val="0"/>
              <c:showCatName val="1"/>
              <c:showSerName val="0"/>
              <c:showPercent val="1"/>
              <c:showBubbleSize val="0"/>
            </c:dLbl>
            <c:dLbl>
              <c:idx val="1"/>
              <c:layout>
                <c:manualLayout>
                  <c:x val="-0.0299457567804024"/>
                  <c:y val="0.0416666666666667"/>
                </c:manualLayout>
              </c:layout>
              <c:dLblPos val="bestFit"/>
              <c:showLegendKey val="0"/>
              <c:showVal val="0"/>
              <c:showCatName val="1"/>
              <c:showSerName val="0"/>
              <c:showPercent val="1"/>
              <c:showBubbleSize val="0"/>
            </c:dLbl>
            <c:dLbl>
              <c:idx val="2"/>
              <c:layout>
                <c:manualLayout>
                  <c:x val="0.136111111111111"/>
                  <c:y val="0.0"/>
                </c:manualLayout>
              </c:layout>
              <c:tx>
                <c:rich>
                  <a:bodyPr/>
                  <a:lstStyle/>
                  <a:p>
                    <a:r>
                      <a:rPr lang="en-US"/>
                      <a:t>Turkey (1)
3%</a:t>
                    </a:r>
                  </a:p>
                </c:rich>
              </c:tx>
              <c:dLblPos val="bestFit"/>
              <c:showLegendKey val="0"/>
              <c:showVal val="0"/>
              <c:showCatName val="1"/>
              <c:showSerName val="0"/>
              <c:showPercent val="1"/>
              <c:showBubbleSize val="0"/>
            </c:dLbl>
            <c:dLblPos val="outEnd"/>
            <c:showLegendKey val="0"/>
            <c:showVal val="0"/>
            <c:showCatName val="1"/>
            <c:showSerName val="0"/>
            <c:showPercent val="1"/>
            <c:showBubbleSize val="0"/>
            <c:showLeaderLines val="1"/>
          </c:dLbls>
          <c:cat>
            <c:strRef>
              <c:f>'W4'!$G$2:$G$4</c:f>
              <c:strCache>
                <c:ptCount val="3"/>
                <c:pt idx="0">
                  <c:v>Chicken (34)</c:v>
                </c:pt>
                <c:pt idx="1">
                  <c:v>Possible Quail (2)</c:v>
                </c:pt>
                <c:pt idx="2">
                  <c:v>Turkey (1)</c:v>
                </c:pt>
              </c:strCache>
            </c:strRef>
          </c:cat>
          <c:val>
            <c:numRef>
              <c:f>'W4'!$H$2:$H$4</c:f>
              <c:numCache>
                <c:formatCode>General</c:formatCode>
                <c:ptCount val="3"/>
                <c:pt idx="0">
                  <c:v>34.0</c:v>
                </c:pt>
                <c:pt idx="1">
                  <c:v>2.0</c:v>
                </c:pt>
                <c:pt idx="2">
                  <c:v>1.0</c:v>
                </c:pt>
              </c:numCache>
            </c:numRef>
          </c:val>
        </c:ser>
        <c:dLbls>
          <c:dLblPos val="outEnd"/>
          <c:showLegendKey val="0"/>
          <c:showVal val="0"/>
          <c:showCatName val="0"/>
          <c:showSerName val="0"/>
          <c:showPercent val="1"/>
          <c:showBubbleSize val="0"/>
          <c:showLeaderLines val="1"/>
        </c:dLbls>
        <c:firstSliceAng val="0"/>
      </c:pieChart>
    </c:plotArea>
    <c:legend>
      <c:legendPos val="r"/>
      <c:layout>
        <c:manualLayout>
          <c:xMode val="edge"/>
          <c:yMode val="edge"/>
          <c:x val="0.628642825896763"/>
          <c:y val="0.421183289588801"/>
          <c:w val="0.326912729658793"/>
          <c:h val="0.292818241469816"/>
        </c:manualLayout>
      </c:layout>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latin typeface="+mn-lt"/>
              </a:defRPr>
            </a:pPr>
            <a:r>
              <a:rPr lang="en-US">
                <a:latin typeface="+mn-lt"/>
              </a:rPr>
              <a:t>Level W4 Eggshell </a:t>
            </a:r>
          </a:p>
          <a:p>
            <a:pPr>
              <a:defRPr>
                <a:latin typeface="+mn-lt"/>
              </a:defRPr>
            </a:pPr>
            <a:r>
              <a:rPr lang="en-US">
                <a:latin typeface="+mn-lt"/>
              </a:rPr>
              <a:t>Resoption</a:t>
            </a:r>
          </a:p>
          <a:p>
            <a:pPr>
              <a:defRPr>
                <a:latin typeface="+mn-lt"/>
              </a:defRPr>
            </a:pPr>
            <a:r>
              <a:rPr lang="en-US" baseline="0">
                <a:latin typeface="+mn-lt"/>
              </a:rPr>
              <a:t> - Chicken</a:t>
            </a:r>
            <a:endParaRPr lang="en-US">
              <a:latin typeface="+mn-lt"/>
            </a:endParaRPr>
          </a:p>
        </c:rich>
      </c:tx>
      <c:layout>
        <c:manualLayout>
          <c:xMode val="edge"/>
          <c:yMode val="edge"/>
          <c:x val="0.523836176727909"/>
          <c:y val="0.038961038961039"/>
        </c:manualLayout>
      </c:layout>
      <c:overlay val="0"/>
    </c:title>
    <c:autoTitleDeleted val="0"/>
    <c:plotArea>
      <c:layout>
        <c:manualLayout>
          <c:layoutTarget val="inner"/>
          <c:xMode val="edge"/>
          <c:yMode val="edge"/>
          <c:x val="0.0715837707786527"/>
          <c:y val="0.119137266932543"/>
          <c:w val="0.481875328083989"/>
          <c:h val="0.803125546806649"/>
        </c:manualLayout>
      </c:layout>
      <c:pieChart>
        <c:varyColors val="1"/>
        <c:ser>
          <c:idx val="0"/>
          <c:order val="0"/>
          <c:explosion val="25"/>
          <c:dLbls>
            <c:showLegendKey val="0"/>
            <c:showVal val="0"/>
            <c:showCatName val="0"/>
            <c:showSerName val="0"/>
            <c:showPercent val="1"/>
            <c:showBubbleSize val="0"/>
            <c:showLeaderLines val="1"/>
          </c:dLbls>
          <c:cat>
            <c:strRef>
              <c:f>'W4'!$G$25:$G$27</c:f>
              <c:strCache>
                <c:ptCount val="3"/>
                <c:pt idx="0">
                  <c:v>NR (17)</c:v>
                </c:pt>
                <c:pt idx="1">
                  <c:v>MR (6)</c:v>
                </c:pt>
                <c:pt idx="2">
                  <c:v>CR/SR (11)</c:v>
                </c:pt>
              </c:strCache>
            </c:strRef>
          </c:cat>
          <c:val>
            <c:numRef>
              <c:f>'W4'!$H$25:$H$27</c:f>
              <c:numCache>
                <c:formatCode>General</c:formatCode>
                <c:ptCount val="3"/>
                <c:pt idx="0">
                  <c:v>17.0</c:v>
                </c:pt>
                <c:pt idx="1">
                  <c:v>6.0</c:v>
                </c:pt>
                <c:pt idx="2">
                  <c:v>11.0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3059864391951"/>
          <c:y val="0.401065548624604"/>
          <c:w val="0.247179133858268"/>
          <c:h val="0.265146061287794"/>
        </c:manualLayout>
      </c:layout>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latin typeface="+mn-lt"/>
              </a:defRPr>
            </a:pPr>
            <a:r>
              <a:rPr lang="en-US" sz="1800" b="1" i="0" u="none" strike="noStrike" baseline="0">
                <a:effectLst/>
                <a:latin typeface="+mn-lt"/>
              </a:rPr>
              <a:t>Level W4 </a:t>
            </a:r>
            <a:r>
              <a:rPr lang="en-US">
                <a:latin typeface="+mn-lt"/>
              </a:rPr>
              <a:t>Eggshell</a:t>
            </a:r>
            <a:r>
              <a:rPr lang="en-US" baseline="0">
                <a:latin typeface="+mn-lt"/>
              </a:rPr>
              <a:t> </a:t>
            </a:r>
          </a:p>
          <a:p>
            <a:pPr>
              <a:defRPr>
                <a:latin typeface="+mn-lt"/>
              </a:defRPr>
            </a:pPr>
            <a:r>
              <a:rPr lang="en-US" baseline="0">
                <a:latin typeface="+mn-lt"/>
              </a:rPr>
              <a:t>Resorption </a:t>
            </a:r>
          </a:p>
          <a:p>
            <a:pPr>
              <a:defRPr>
                <a:latin typeface="+mn-lt"/>
              </a:defRPr>
            </a:pPr>
            <a:r>
              <a:rPr lang="en-US" baseline="0">
                <a:latin typeface="+mn-lt"/>
              </a:rPr>
              <a:t>- Turkey</a:t>
            </a:r>
            <a:endParaRPr lang="en-US">
              <a:latin typeface="+mn-lt"/>
            </a:endParaRPr>
          </a:p>
        </c:rich>
      </c:tx>
      <c:layout>
        <c:manualLayout>
          <c:xMode val="edge"/>
          <c:yMode val="edge"/>
          <c:x val="0.573836176727909"/>
          <c:y val="0.0416666666666667"/>
        </c:manualLayout>
      </c:layout>
      <c:overlay val="0"/>
    </c:title>
    <c:autoTitleDeleted val="0"/>
    <c:plotArea>
      <c:layout>
        <c:manualLayout>
          <c:layoutTarget val="inner"/>
          <c:xMode val="edge"/>
          <c:yMode val="edge"/>
          <c:x val="0.079917104111986"/>
          <c:y val="0.000289078448527271"/>
          <c:w val="0.509653105861767"/>
          <c:h val="0.849421843102945"/>
        </c:manualLayout>
      </c:layout>
      <c:pieChart>
        <c:varyColors val="1"/>
        <c:ser>
          <c:idx val="0"/>
          <c:order val="0"/>
          <c:explosion val="25"/>
          <c:dLbls>
            <c:dLbl>
              <c:idx val="0"/>
              <c:delete val="1"/>
            </c:dLbl>
            <c:dLbl>
              <c:idx val="1"/>
              <c:layout>
                <c:manualLayout>
                  <c:x val="0.00136646981627297"/>
                  <c:y val="-0.361111111111111"/>
                </c:manualLayout>
              </c:layout>
              <c:showLegendKey val="0"/>
              <c:showVal val="0"/>
              <c:showCatName val="0"/>
              <c:showSerName val="0"/>
              <c:showPercent val="1"/>
              <c:showBubbleSize val="0"/>
            </c:dLbl>
            <c:dLbl>
              <c:idx val="2"/>
              <c:delete val="1"/>
            </c:dLbl>
            <c:showLegendKey val="0"/>
            <c:showVal val="0"/>
            <c:showCatName val="0"/>
            <c:showSerName val="0"/>
            <c:showPercent val="1"/>
            <c:showBubbleSize val="0"/>
            <c:showLeaderLines val="1"/>
          </c:dLbls>
          <c:cat>
            <c:strRef>
              <c:f>'W4'!$F$47:$F$49</c:f>
              <c:strCache>
                <c:ptCount val="3"/>
                <c:pt idx="0">
                  <c:v>NR (0)</c:v>
                </c:pt>
                <c:pt idx="1">
                  <c:v>MR (1)</c:v>
                </c:pt>
                <c:pt idx="2">
                  <c:v>CR/SR (0)</c:v>
                </c:pt>
              </c:strCache>
            </c:strRef>
          </c:cat>
          <c:val>
            <c:numRef>
              <c:f>'W4'!$G$47:$G$49</c:f>
              <c:numCache>
                <c:formatCode>General</c:formatCode>
                <c:ptCount val="3"/>
                <c:pt idx="0">
                  <c:v>0.0</c:v>
                </c:pt>
                <c:pt idx="1">
                  <c:v>1.0</c:v>
                </c:pt>
                <c:pt idx="2">
                  <c:v>0.0</c:v>
                </c:pt>
              </c:numCache>
            </c:numRef>
          </c:val>
        </c:ser>
        <c:dLbls>
          <c:showLegendKey val="0"/>
          <c:showVal val="0"/>
          <c:showCatName val="0"/>
          <c:showSerName val="0"/>
          <c:showPercent val="1"/>
          <c:showBubbleSize val="0"/>
          <c:showLeaderLines val="1"/>
        </c:dLbls>
        <c:firstSliceAng val="0"/>
      </c:pieChart>
    </c:plotArea>
    <c:legend>
      <c:legendPos val="r"/>
      <c:layout>
        <c:manualLayout>
          <c:xMode val="edge"/>
          <c:yMode val="edge"/>
          <c:x val="0.669487532808399"/>
          <c:y val="0.426738845144357"/>
          <c:w val="0.230512467191601"/>
          <c:h val="0.283558982210557"/>
        </c:manualLayout>
      </c:layout>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latin typeface="+mn-lt"/>
              </a:defRPr>
            </a:pPr>
            <a:r>
              <a:rPr lang="en-US" sz="1800" b="1" i="0" u="none" strike="noStrike" baseline="0">
                <a:effectLst/>
                <a:latin typeface="+mn-lt"/>
              </a:rPr>
              <a:t>Level W4 </a:t>
            </a:r>
            <a:r>
              <a:rPr lang="en-US">
                <a:latin typeface="+mn-lt"/>
              </a:rPr>
              <a:t>Eggshell </a:t>
            </a:r>
          </a:p>
          <a:p>
            <a:pPr>
              <a:defRPr>
                <a:latin typeface="+mn-lt"/>
              </a:defRPr>
            </a:pPr>
            <a:r>
              <a:rPr lang="en-US">
                <a:latin typeface="+mn-lt"/>
              </a:rPr>
              <a:t>Resorption </a:t>
            </a:r>
          </a:p>
          <a:p>
            <a:pPr>
              <a:defRPr>
                <a:latin typeface="+mn-lt"/>
              </a:defRPr>
            </a:pPr>
            <a:r>
              <a:rPr lang="en-US">
                <a:latin typeface="+mn-lt"/>
              </a:rPr>
              <a:t>-</a:t>
            </a:r>
            <a:r>
              <a:rPr lang="en-US" baseline="0">
                <a:latin typeface="+mn-lt"/>
              </a:rPr>
              <a:t> Possible Quail</a:t>
            </a:r>
            <a:endParaRPr lang="en-US">
              <a:latin typeface="+mn-lt"/>
            </a:endParaRPr>
          </a:p>
        </c:rich>
      </c:tx>
      <c:layout>
        <c:manualLayout>
          <c:xMode val="edge"/>
          <c:yMode val="edge"/>
          <c:x val="0.566978266000129"/>
          <c:y val="0.0437636761487965"/>
        </c:manualLayout>
      </c:layout>
      <c:overlay val="0"/>
    </c:title>
    <c:autoTitleDeleted val="0"/>
    <c:plotArea>
      <c:layout>
        <c:manualLayout>
          <c:layoutTarget val="inner"/>
          <c:xMode val="edge"/>
          <c:yMode val="edge"/>
          <c:x val="0.054364607693793"/>
          <c:y val="0.0172570168335085"/>
          <c:w val="0.497535239975112"/>
          <c:h val="0.799104739916263"/>
        </c:manualLayout>
      </c:layout>
      <c:pieChart>
        <c:varyColors val="1"/>
        <c:ser>
          <c:idx val="0"/>
          <c:order val="0"/>
          <c:explosion val="25"/>
          <c:dLbls>
            <c:dLbl>
              <c:idx val="0"/>
              <c:delete val="1"/>
            </c:dLbl>
            <c:dLbl>
              <c:idx val="1"/>
              <c:delete val="1"/>
            </c:dLbl>
            <c:dLbl>
              <c:idx val="2"/>
              <c:layout>
                <c:manualLayout>
                  <c:x val="-0.00696686351706037"/>
                  <c:y val="-0.329189632545932"/>
                </c:manualLayout>
              </c:layout>
              <c:showLegendKey val="0"/>
              <c:showVal val="0"/>
              <c:showCatName val="0"/>
              <c:showSerName val="0"/>
              <c:showPercent val="1"/>
              <c:showBubbleSize val="0"/>
            </c:dLbl>
            <c:showLegendKey val="0"/>
            <c:showVal val="0"/>
            <c:showCatName val="0"/>
            <c:showSerName val="0"/>
            <c:showPercent val="1"/>
            <c:showBubbleSize val="0"/>
            <c:showLeaderLines val="1"/>
          </c:dLbls>
          <c:cat>
            <c:strRef>
              <c:f>'W4'!$M$25:$M$27</c:f>
              <c:strCache>
                <c:ptCount val="3"/>
                <c:pt idx="0">
                  <c:v>NR (0)</c:v>
                </c:pt>
                <c:pt idx="1">
                  <c:v>MR (0)</c:v>
                </c:pt>
                <c:pt idx="2">
                  <c:v>CR/SR (2)</c:v>
                </c:pt>
              </c:strCache>
            </c:strRef>
          </c:cat>
          <c:val>
            <c:numRef>
              <c:f>'W4'!$N$25:$N$27</c:f>
              <c:numCache>
                <c:formatCode>General</c:formatCode>
                <c:ptCount val="3"/>
                <c:pt idx="0">
                  <c:v>0.0</c:v>
                </c:pt>
                <c:pt idx="1">
                  <c:v>0.0</c:v>
                </c:pt>
                <c:pt idx="2">
                  <c:v>2.0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72265310586177"/>
          <c:y val="0.459146252551764"/>
          <c:w val="0.235751386900501"/>
          <c:h val="0.252803326550473"/>
        </c:manualLayout>
      </c:layout>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b="1" u="none">
                <a:latin typeface="+mj-lt"/>
              </a:defRPr>
            </a:pPr>
            <a:r>
              <a:rPr lang="en-US" sz="1800" b="1" i="0" u="none" strike="noStrike" baseline="0">
                <a:effectLst/>
              </a:rPr>
              <a:t>Level V4 Eggshell</a:t>
            </a:r>
          </a:p>
          <a:p>
            <a:pPr>
              <a:defRPr b="1" u="none">
                <a:latin typeface="+mj-lt"/>
              </a:defRPr>
            </a:pPr>
            <a:r>
              <a:rPr lang="en-US" sz="1800" b="1" i="0" u="none" strike="noStrike" baseline="0">
                <a:effectLst/>
              </a:rPr>
              <a:t> Identification </a:t>
            </a:r>
            <a:r>
              <a:rPr lang="en-US" sz="1800" b="1" i="0" u="none" strike="noStrike" baseline="0"/>
              <a:t> </a:t>
            </a:r>
            <a:endParaRPr lang="en-US" b="1"/>
          </a:p>
        </c:rich>
      </c:tx>
      <c:layout>
        <c:manualLayout>
          <c:xMode val="edge"/>
          <c:yMode val="edge"/>
          <c:x val="0.523932489996128"/>
          <c:y val="0.0639658848614072"/>
        </c:manualLayout>
      </c:layout>
      <c:overlay val="0"/>
    </c:title>
    <c:autoTitleDeleted val="0"/>
    <c:plotArea>
      <c:layout>
        <c:manualLayout>
          <c:layoutTarget val="inner"/>
          <c:xMode val="edge"/>
          <c:yMode val="edge"/>
          <c:x val="0.0378309883395723"/>
          <c:y val="0.111569262797374"/>
          <c:w val="0.524574889204423"/>
          <c:h val="0.818739485922469"/>
        </c:manualLayout>
      </c:layout>
      <c:pieChart>
        <c:varyColors val="1"/>
        <c:ser>
          <c:idx val="0"/>
          <c:order val="0"/>
          <c:explosion val="25"/>
          <c:dLbls>
            <c:dLbl>
              <c:idx val="0"/>
              <c:layout>
                <c:manualLayout>
                  <c:x val="-0.121965709662352"/>
                  <c:y val="-0.202260458183468"/>
                </c:manualLayout>
              </c:layout>
              <c:spPr/>
              <c:txPr>
                <a:bodyPr/>
                <a:lstStyle/>
                <a:p>
                  <a:pPr>
                    <a:defRPr sz="1200"/>
                  </a:pPr>
                  <a:endParaRPr lang="en-US"/>
                </a:p>
              </c:txPr>
              <c:dLblPos val="bestFit"/>
              <c:showLegendKey val="0"/>
              <c:showVal val="0"/>
              <c:showCatName val="1"/>
              <c:showSerName val="0"/>
              <c:showPercent val="1"/>
              <c:showBubbleSize val="0"/>
            </c:dLbl>
            <c:dLbl>
              <c:idx val="1"/>
              <c:layout>
                <c:manualLayout>
                  <c:x val="-0.0511622922134733"/>
                  <c:y val="0.104721128608924"/>
                </c:manualLayout>
              </c:layout>
              <c:dLblPos val="bestFit"/>
              <c:showLegendKey val="0"/>
              <c:showVal val="0"/>
              <c:showCatName val="1"/>
              <c:showSerName val="0"/>
              <c:showPercent val="1"/>
              <c:showBubbleSize val="0"/>
            </c:dLbl>
            <c:dLbl>
              <c:idx val="2"/>
              <c:layout>
                <c:manualLayout>
                  <c:x val="-0.080236554117176"/>
                  <c:y val="0.0"/>
                </c:manualLayout>
              </c:layout>
              <c:tx>
                <c:rich>
                  <a:bodyPr/>
                  <a:lstStyle/>
                  <a:p>
                    <a:r>
                      <a:rPr lang="en-US"/>
                      <a:t>Possible Turkey(5)4%</a:t>
                    </a:r>
                  </a:p>
                </c:rich>
              </c:tx>
              <c:dLblPos val="bestFit"/>
              <c:showLegendKey val="0"/>
              <c:showVal val="0"/>
              <c:showCatName val="1"/>
              <c:showSerName val="0"/>
              <c:showPercent val="1"/>
              <c:showBubbleSize val="0"/>
            </c:dLbl>
            <c:dLblPos val="bestFit"/>
            <c:showLegendKey val="0"/>
            <c:showVal val="0"/>
            <c:showCatName val="1"/>
            <c:showSerName val="0"/>
            <c:showPercent val="1"/>
            <c:showBubbleSize val="0"/>
            <c:showLeaderLines val="1"/>
          </c:dLbls>
          <c:cat>
            <c:strRef>
              <c:f>'V4'!$G$2:$G$5</c:f>
              <c:strCache>
                <c:ptCount val="4"/>
                <c:pt idx="0">
                  <c:v>Chicken (107)</c:v>
                </c:pt>
                <c:pt idx="1">
                  <c:v>Turkey (6)</c:v>
                </c:pt>
                <c:pt idx="2">
                  <c:v>Possible Turkey (5)</c:v>
                </c:pt>
                <c:pt idx="3">
                  <c:v>Possible Quail (1)</c:v>
                </c:pt>
              </c:strCache>
            </c:strRef>
          </c:cat>
          <c:val>
            <c:numRef>
              <c:f>'V4'!$H$2:$H$5</c:f>
              <c:numCache>
                <c:formatCode>General</c:formatCode>
                <c:ptCount val="4"/>
                <c:pt idx="0">
                  <c:v>107.0</c:v>
                </c:pt>
                <c:pt idx="1">
                  <c:v>6.0</c:v>
                </c:pt>
                <c:pt idx="2">
                  <c:v>5.0</c:v>
                </c:pt>
                <c:pt idx="3">
                  <c:v>1.0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553412729658793"/>
          <c:y val="0.337917031204433"/>
          <c:w val="0.38984842519685"/>
          <c:h val="0.621332385535141"/>
        </c:manualLayout>
      </c:layout>
      <c:overlay val="0"/>
      <c:txPr>
        <a:bodyPr/>
        <a:lstStyle/>
        <a:p>
          <a:pPr>
            <a:defRPr sz="1200"/>
          </a:pPr>
          <a:endParaRPr lang="en-US"/>
        </a:p>
      </c:txPr>
    </c:legend>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b="1" u="none">
                <a:latin typeface="+mj-lt"/>
              </a:defRPr>
            </a:pPr>
            <a:r>
              <a:rPr lang="en-US" sz="1800" b="1" i="0" u="none" strike="noStrike" baseline="0">
                <a:effectLst/>
              </a:rPr>
              <a:t>Level V4 Eggshell </a:t>
            </a:r>
          </a:p>
          <a:p>
            <a:pPr>
              <a:defRPr b="1" u="none">
                <a:latin typeface="+mj-lt"/>
              </a:defRPr>
            </a:pPr>
            <a:r>
              <a:rPr lang="en-US" sz="1800" b="1" i="0" u="none" strike="noStrike" baseline="0">
                <a:effectLst/>
              </a:rPr>
              <a:t>Resorption - Chicken</a:t>
            </a:r>
            <a:r>
              <a:rPr lang="en-US" sz="1800" b="1" i="0" u="none" strike="noStrike" baseline="0"/>
              <a:t> </a:t>
            </a:r>
            <a:endParaRPr lang="en-US" b="1"/>
          </a:p>
        </c:rich>
      </c:tx>
      <c:layout>
        <c:manualLayout>
          <c:xMode val="edge"/>
          <c:yMode val="edge"/>
          <c:x val="0.523932489996128"/>
          <c:y val="0.0639658848614072"/>
        </c:manualLayout>
      </c:layout>
      <c:overlay val="0"/>
    </c:title>
    <c:autoTitleDeleted val="0"/>
    <c:plotArea>
      <c:layout>
        <c:manualLayout>
          <c:layoutTarget val="inner"/>
          <c:xMode val="edge"/>
          <c:yMode val="edge"/>
          <c:x val="0.0378309883395723"/>
          <c:y val="0.111569262797374"/>
          <c:w val="0.524574889204423"/>
          <c:h val="0.818739485922469"/>
        </c:manualLayout>
      </c:layout>
      <c:pieChart>
        <c:varyColors val="1"/>
        <c:ser>
          <c:idx val="0"/>
          <c:order val="0"/>
          <c:explosion val="25"/>
          <c:dLbls>
            <c:dLbl>
              <c:idx val="0"/>
              <c:layout>
                <c:manualLayout>
                  <c:x val="-0.0372196764338884"/>
                  <c:y val="-0.194029850746269"/>
                </c:manualLayout>
              </c:layout>
              <c:spPr/>
              <c:txPr>
                <a:bodyPr/>
                <a:lstStyle/>
                <a:p>
                  <a:pPr>
                    <a:defRPr sz="1200"/>
                  </a:pPr>
                  <a:endParaRPr lang="en-US"/>
                </a:p>
              </c:txPr>
              <c:dLblPos val="bestFit"/>
              <c:showLegendKey val="0"/>
              <c:showVal val="0"/>
              <c:showCatName val="0"/>
              <c:showSerName val="0"/>
              <c:showPercent val="1"/>
              <c:showBubbleSize val="0"/>
            </c:dLbl>
            <c:dLblPos val="bestFit"/>
            <c:showLegendKey val="0"/>
            <c:showVal val="0"/>
            <c:showCatName val="0"/>
            <c:showSerName val="0"/>
            <c:showPercent val="1"/>
            <c:showBubbleSize val="0"/>
            <c:showLeaderLines val="1"/>
          </c:dLbls>
          <c:cat>
            <c:strRef>
              <c:f>'V4'!$G$25:$G$27</c:f>
              <c:strCache>
                <c:ptCount val="3"/>
                <c:pt idx="0">
                  <c:v>NR (90)</c:v>
                </c:pt>
                <c:pt idx="1">
                  <c:v>MR (11)</c:v>
                </c:pt>
                <c:pt idx="2">
                  <c:v>CR/SR (6)</c:v>
                </c:pt>
              </c:strCache>
            </c:strRef>
          </c:cat>
          <c:val>
            <c:numRef>
              <c:f>'V4'!$H$25:$H$27</c:f>
              <c:numCache>
                <c:formatCode>General</c:formatCode>
                <c:ptCount val="3"/>
                <c:pt idx="0">
                  <c:v>90.0</c:v>
                </c:pt>
                <c:pt idx="1">
                  <c:v>11.0</c:v>
                </c:pt>
                <c:pt idx="2">
                  <c:v>6.0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14523901725399"/>
          <c:y val="0.416620720917348"/>
          <c:w val="0.300193930486748"/>
          <c:h val="0.348259169682312"/>
        </c:manualLayout>
      </c:layout>
      <c:overlay val="0"/>
      <c:txPr>
        <a:bodyPr/>
        <a:lstStyle/>
        <a:p>
          <a:pPr>
            <a:defRPr sz="1200"/>
          </a:pPr>
          <a:endParaRPr lang="en-US"/>
        </a:p>
      </c:txPr>
    </c:legend>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b="1" u="none">
                <a:latin typeface="+mj-lt"/>
              </a:defRPr>
            </a:pPr>
            <a:r>
              <a:rPr lang="en-US" sz="1800" b="1" i="0" u="none" strike="noStrike" baseline="0">
                <a:effectLst/>
              </a:rPr>
              <a:t>Level V4 Eggshell </a:t>
            </a:r>
          </a:p>
          <a:p>
            <a:pPr>
              <a:defRPr b="1" u="none">
                <a:latin typeface="+mj-lt"/>
              </a:defRPr>
            </a:pPr>
            <a:r>
              <a:rPr lang="en-US" sz="1800" b="1" i="0" u="none" strike="noStrike" baseline="0">
                <a:effectLst/>
              </a:rPr>
              <a:t>Resorption - Turkey</a:t>
            </a:r>
            <a:r>
              <a:rPr lang="en-US" sz="1800" b="1" i="0" u="none" strike="noStrike" baseline="0"/>
              <a:t> </a:t>
            </a:r>
            <a:endParaRPr lang="en-US" b="1"/>
          </a:p>
        </c:rich>
      </c:tx>
      <c:layout>
        <c:manualLayout>
          <c:xMode val="edge"/>
          <c:yMode val="edge"/>
          <c:x val="0.523932489996128"/>
          <c:y val="0.0639658848614072"/>
        </c:manualLayout>
      </c:layout>
      <c:overlay val="0"/>
    </c:title>
    <c:autoTitleDeleted val="0"/>
    <c:plotArea>
      <c:layout>
        <c:manualLayout>
          <c:layoutTarget val="inner"/>
          <c:xMode val="edge"/>
          <c:yMode val="edge"/>
          <c:x val="0.046163167104112"/>
          <c:y val="0.0328656313794109"/>
          <c:w val="0.524574889204423"/>
          <c:h val="0.818739485922469"/>
        </c:manualLayout>
      </c:layout>
      <c:pieChart>
        <c:varyColors val="1"/>
        <c:ser>
          <c:idx val="0"/>
          <c:order val="0"/>
          <c:explosion val="25"/>
          <c:dLbls>
            <c:dLbl>
              <c:idx val="0"/>
              <c:layout>
                <c:manualLayout>
                  <c:x val="0.010002624671916"/>
                  <c:y val="-0.365326261300671"/>
                </c:manualLayout>
              </c:layout>
              <c:spPr/>
              <c:txPr>
                <a:bodyPr/>
                <a:lstStyle/>
                <a:p>
                  <a:pPr>
                    <a:defRPr sz="1200"/>
                  </a:pPr>
                  <a:endParaRPr lang="en-US"/>
                </a:p>
              </c:txPr>
              <c:dLblPos val="bestFit"/>
              <c:showLegendKey val="0"/>
              <c:showVal val="0"/>
              <c:showCatName val="0"/>
              <c:showSerName val="0"/>
              <c:showPercent val="1"/>
              <c:showBubbleSize val="0"/>
            </c:dLbl>
            <c:dLbl>
              <c:idx val="1"/>
              <c:delete val="1"/>
            </c:dLbl>
            <c:dLbl>
              <c:idx val="2"/>
              <c:delete val="1"/>
            </c:dLbl>
            <c:dLblPos val="bestFit"/>
            <c:showLegendKey val="0"/>
            <c:showVal val="0"/>
            <c:showCatName val="0"/>
            <c:showSerName val="0"/>
            <c:showPercent val="1"/>
            <c:showBubbleSize val="0"/>
            <c:showLeaderLines val="1"/>
          </c:dLbls>
          <c:cat>
            <c:strRef>
              <c:f>'V4'!$L$25:$L$27</c:f>
              <c:strCache>
                <c:ptCount val="3"/>
                <c:pt idx="0">
                  <c:v>NR</c:v>
                </c:pt>
                <c:pt idx="1">
                  <c:v>MR</c:v>
                </c:pt>
                <c:pt idx="2">
                  <c:v>CR/SR</c:v>
                </c:pt>
              </c:strCache>
            </c:strRef>
          </c:cat>
          <c:val>
            <c:numRef>
              <c:f>'V4'!$M$25:$M$27</c:f>
              <c:numCache>
                <c:formatCode>General</c:formatCode>
                <c:ptCount val="3"/>
                <c:pt idx="0">
                  <c:v>11.0</c:v>
                </c:pt>
                <c:pt idx="1">
                  <c:v>0.0</c:v>
                </c:pt>
                <c:pt idx="2">
                  <c:v>0.0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14523901725399"/>
          <c:y val="0.416620720917348"/>
          <c:w val="0.175959536307961"/>
          <c:h val="0.403739792942549"/>
        </c:manualLayout>
      </c:layout>
      <c:overlay val="0"/>
      <c:txPr>
        <a:bodyPr/>
        <a:lstStyle/>
        <a:p>
          <a:pPr>
            <a:defRPr sz="1200"/>
          </a:pPr>
          <a:endParaRPr lang="en-US"/>
        </a:p>
      </c:txPr>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b="1" u="none">
                <a:latin typeface="+mj-lt"/>
              </a:defRPr>
            </a:pPr>
            <a:r>
              <a:rPr lang="en-US" sz="1800" b="1" i="0" u="none" strike="noStrike" baseline="0">
                <a:effectLst/>
              </a:rPr>
              <a:t>Level V4 Eggshell </a:t>
            </a:r>
          </a:p>
          <a:p>
            <a:pPr>
              <a:defRPr b="1" u="none">
                <a:latin typeface="+mj-lt"/>
              </a:defRPr>
            </a:pPr>
            <a:r>
              <a:rPr lang="en-US" sz="1800" b="1" i="0" u="none" strike="noStrike" baseline="0">
                <a:effectLst/>
              </a:rPr>
              <a:t>Resorption</a:t>
            </a:r>
          </a:p>
          <a:p>
            <a:pPr>
              <a:defRPr b="1" u="none">
                <a:latin typeface="+mj-lt"/>
              </a:defRPr>
            </a:pPr>
            <a:r>
              <a:rPr lang="en-US" sz="1800" b="1" i="0" u="none" strike="noStrike" baseline="0">
                <a:effectLst/>
              </a:rPr>
              <a:t> - Quail</a:t>
            </a:r>
            <a:r>
              <a:rPr lang="en-US" sz="1800" b="1" i="0" u="none" strike="noStrike" baseline="0"/>
              <a:t> </a:t>
            </a:r>
            <a:endParaRPr lang="en-US" b="1"/>
          </a:p>
        </c:rich>
      </c:tx>
      <c:layout>
        <c:manualLayout>
          <c:xMode val="edge"/>
          <c:yMode val="edge"/>
          <c:x val="0.523932489996128"/>
          <c:y val="0.0639658848614072"/>
        </c:manualLayout>
      </c:layout>
      <c:overlay val="0"/>
    </c:title>
    <c:autoTitleDeleted val="0"/>
    <c:plotArea>
      <c:layout>
        <c:manualLayout>
          <c:layoutTarget val="inner"/>
          <c:xMode val="edge"/>
          <c:yMode val="edge"/>
          <c:x val="0.0433853893263342"/>
          <c:y val="0.0374952610090405"/>
          <c:w val="0.524574889204423"/>
          <c:h val="0.818739485922469"/>
        </c:manualLayout>
      </c:layout>
      <c:pieChart>
        <c:varyColors val="1"/>
        <c:ser>
          <c:idx val="0"/>
          <c:order val="0"/>
          <c:explosion val="25"/>
          <c:dLbls>
            <c:dLbl>
              <c:idx val="0"/>
              <c:delete val="1"/>
            </c:dLbl>
            <c:dLbl>
              <c:idx val="1"/>
              <c:layout>
                <c:manualLayout>
                  <c:x val="0.00682622484689414"/>
                  <c:y val="-0.364703995333917"/>
                </c:manualLayout>
              </c:layout>
              <c:dLblPos val="bestFit"/>
              <c:showLegendKey val="0"/>
              <c:showVal val="0"/>
              <c:showCatName val="0"/>
              <c:showSerName val="0"/>
              <c:showPercent val="1"/>
              <c:showBubbleSize val="0"/>
            </c:dLbl>
            <c:dLbl>
              <c:idx val="2"/>
              <c:delete val="1"/>
            </c:dLbl>
            <c:dLblPos val="bestFit"/>
            <c:showLegendKey val="0"/>
            <c:showVal val="0"/>
            <c:showCatName val="0"/>
            <c:showSerName val="0"/>
            <c:showPercent val="1"/>
            <c:showBubbleSize val="0"/>
            <c:showLeaderLines val="1"/>
          </c:dLbls>
          <c:cat>
            <c:strRef>
              <c:f>'V4'!$L$50:$L$52</c:f>
              <c:strCache>
                <c:ptCount val="3"/>
                <c:pt idx="0">
                  <c:v>NR</c:v>
                </c:pt>
                <c:pt idx="1">
                  <c:v>MR</c:v>
                </c:pt>
                <c:pt idx="2">
                  <c:v>CR/SR</c:v>
                </c:pt>
              </c:strCache>
            </c:strRef>
          </c:cat>
          <c:val>
            <c:numRef>
              <c:f>'V4'!$M$50:$M$52</c:f>
              <c:numCache>
                <c:formatCode>General</c:formatCode>
                <c:ptCount val="3"/>
                <c:pt idx="0">
                  <c:v>0.0</c:v>
                </c:pt>
                <c:pt idx="1">
                  <c:v>1.0</c:v>
                </c:pt>
                <c:pt idx="2">
                  <c:v>0.0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14523901725399"/>
          <c:y val="0.416620720917348"/>
          <c:w val="0.273181661718515"/>
          <c:h val="0.380591642462603"/>
        </c:manualLayout>
      </c:layout>
      <c:overlay val="0"/>
      <c:txPr>
        <a:bodyPr/>
        <a:lstStyle/>
        <a:p>
          <a:pPr>
            <a:defRPr sz="1200"/>
          </a:pPr>
          <a:endParaRPr lang="en-US"/>
        </a:p>
      </c:txPr>
    </c:legend>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latin typeface="+mn-lt"/>
              </a:defRPr>
            </a:pPr>
            <a:r>
              <a:rPr lang="en-US">
                <a:latin typeface="+mn-lt"/>
              </a:rPr>
              <a:t>Level X4 Eggshell </a:t>
            </a:r>
          </a:p>
          <a:p>
            <a:pPr>
              <a:defRPr>
                <a:latin typeface="+mn-lt"/>
              </a:defRPr>
            </a:pPr>
            <a:r>
              <a:rPr lang="en-US">
                <a:latin typeface="+mn-lt"/>
              </a:rPr>
              <a:t>Identification</a:t>
            </a:r>
          </a:p>
        </c:rich>
      </c:tx>
      <c:layout>
        <c:manualLayout>
          <c:xMode val="edge"/>
          <c:yMode val="edge"/>
          <c:x val="0.588278433945757"/>
          <c:y val="0.0601851851851852"/>
        </c:manualLayout>
      </c:layout>
      <c:overlay val="0"/>
    </c:title>
    <c:autoTitleDeleted val="0"/>
    <c:plotArea>
      <c:layout>
        <c:manualLayout>
          <c:layoutTarget val="inner"/>
          <c:xMode val="edge"/>
          <c:yMode val="edge"/>
          <c:x val="0.054913167104112"/>
          <c:y val="0.0558446340040828"/>
          <c:w val="0.459653105861767"/>
          <c:h val="0.766088509769612"/>
        </c:manualLayout>
      </c:layout>
      <c:pieChart>
        <c:varyColors val="1"/>
        <c:ser>
          <c:idx val="0"/>
          <c:order val="0"/>
          <c:explosion val="25"/>
          <c:dLbls>
            <c:showLegendKey val="0"/>
            <c:showVal val="0"/>
            <c:showCatName val="1"/>
            <c:showSerName val="0"/>
            <c:showPercent val="1"/>
            <c:showBubbleSize val="0"/>
            <c:showLeaderLines val="1"/>
          </c:dLbls>
          <c:cat>
            <c:strRef>
              <c:f>'X4'!$G$2:$G$3</c:f>
              <c:strCache>
                <c:ptCount val="2"/>
                <c:pt idx="0">
                  <c:v>Chicken</c:v>
                </c:pt>
                <c:pt idx="1">
                  <c:v>Possible Turkey</c:v>
                </c:pt>
              </c:strCache>
            </c:strRef>
          </c:cat>
          <c:val>
            <c:numRef>
              <c:f>'X4'!$H$2:$H$3</c:f>
              <c:numCache>
                <c:formatCode>General</c:formatCode>
                <c:ptCount val="2"/>
                <c:pt idx="0">
                  <c:v>13.0</c:v>
                </c:pt>
                <c:pt idx="1">
                  <c:v>1.0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22257217847769"/>
          <c:y val="0.398227252843394"/>
          <c:w val="0.227742782152231"/>
          <c:h val="0.185952901720618"/>
        </c:manualLayout>
      </c:layout>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latin typeface="+mj-lt"/>
              </a:defRPr>
            </a:pPr>
            <a:r>
              <a:rPr lang="en-US">
                <a:latin typeface="+mj-lt"/>
              </a:rPr>
              <a:t>Level</a:t>
            </a:r>
            <a:r>
              <a:rPr lang="en-US" baseline="0">
                <a:latin typeface="+mj-lt"/>
              </a:rPr>
              <a:t> X4 Eggshell </a:t>
            </a:r>
          </a:p>
          <a:p>
            <a:pPr>
              <a:defRPr>
                <a:latin typeface="+mj-lt"/>
              </a:defRPr>
            </a:pPr>
            <a:r>
              <a:rPr lang="en-US" baseline="0">
                <a:latin typeface="+mj-lt"/>
              </a:rPr>
              <a:t>Resorption</a:t>
            </a:r>
          </a:p>
          <a:p>
            <a:pPr>
              <a:defRPr>
                <a:latin typeface="+mj-lt"/>
              </a:defRPr>
            </a:pPr>
            <a:r>
              <a:rPr lang="en-US" baseline="0">
                <a:latin typeface="+mj-lt"/>
              </a:rPr>
              <a:t> - Chicken</a:t>
            </a:r>
            <a:endParaRPr lang="en-US">
              <a:latin typeface="+mj-lt"/>
            </a:endParaRPr>
          </a:p>
        </c:rich>
      </c:tx>
      <c:layout>
        <c:manualLayout>
          <c:xMode val="edge"/>
          <c:yMode val="edge"/>
          <c:x val="0.582722878390201"/>
          <c:y val="0.0787037037037037"/>
        </c:manualLayout>
      </c:layout>
      <c:overlay val="0"/>
    </c:title>
    <c:autoTitleDeleted val="0"/>
    <c:plotArea>
      <c:layout>
        <c:manualLayout>
          <c:layoutTarget val="inner"/>
          <c:xMode val="edge"/>
          <c:yMode val="edge"/>
          <c:x val="0.0743576115485564"/>
          <c:y val="0.116029819189268"/>
          <c:w val="0.459653105861767"/>
          <c:h val="0.766088509769612"/>
        </c:manualLayout>
      </c:layout>
      <c:pieChart>
        <c:varyColors val="1"/>
        <c:ser>
          <c:idx val="0"/>
          <c:order val="0"/>
          <c:explosion val="25"/>
          <c:dLbls>
            <c:showLegendKey val="0"/>
            <c:showVal val="0"/>
            <c:showCatName val="0"/>
            <c:showSerName val="0"/>
            <c:showPercent val="1"/>
            <c:showBubbleSize val="0"/>
            <c:showLeaderLines val="1"/>
          </c:dLbls>
          <c:cat>
            <c:strRef>
              <c:f>'X4'!$G$22:$G$24</c:f>
              <c:strCache>
                <c:ptCount val="3"/>
                <c:pt idx="0">
                  <c:v>NR</c:v>
                </c:pt>
                <c:pt idx="1">
                  <c:v>MR</c:v>
                </c:pt>
                <c:pt idx="2">
                  <c:v>CR/SR</c:v>
                </c:pt>
              </c:strCache>
            </c:strRef>
          </c:cat>
          <c:val>
            <c:numRef>
              <c:f>'X4'!$H$22:$H$24</c:f>
              <c:numCache>
                <c:formatCode>General</c:formatCode>
                <c:ptCount val="3"/>
                <c:pt idx="0">
                  <c:v>7.0</c:v>
                </c:pt>
                <c:pt idx="1">
                  <c:v>4.0</c:v>
                </c:pt>
                <c:pt idx="2">
                  <c:v>2.0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94487532808399"/>
          <c:y val="0.503590696996209"/>
          <c:w val="0.122179133858268"/>
          <c:h val="0.278929352580927"/>
        </c:manualLayout>
      </c:layout>
      <c:overlay val="0"/>
    </c:legend>
    <c:plotVisOnly val="1"/>
    <c:dispBlanksAs val="gap"/>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latin typeface="+mj-lt"/>
              </a:defRPr>
            </a:pPr>
            <a:r>
              <a:rPr lang="en-US">
                <a:latin typeface="+mj-lt"/>
              </a:rPr>
              <a:t>Level X4 Eggshell</a:t>
            </a:r>
          </a:p>
          <a:p>
            <a:pPr>
              <a:defRPr>
                <a:latin typeface="+mj-lt"/>
              </a:defRPr>
            </a:pPr>
            <a:r>
              <a:rPr lang="en-US">
                <a:latin typeface="+mj-lt"/>
              </a:rPr>
              <a:t> Resorption</a:t>
            </a:r>
          </a:p>
          <a:p>
            <a:pPr>
              <a:defRPr>
                <a:latin typeface="+mj-lt"/>
              </a:defRPr>
            </a:pPr>
            <a:r>
              <a:rPr lang="en-US">
                <a:latin typeface="+mj-lt"/>
              </a:rPr>
              <a:t> - Turkey</a:t>
            </a:r>
          </a:p>
        </c:rich>
      </c:tx>
      <c:layout>
        <c:manualLayout>
          <c:xMode val="edge"/>
          <c:yMode val="edge"/>
          <c:x val="0.610500656167979"/>
          <c:y val="0.0324074074074074"/>
        </c:manualLayout>
      </c:layout>
      <c:overlay val="0"/>
    </c:title>
    <c:autoTitleDeleted val="0"/>
    <c:plotArea>
      <c:layout>
        <c:manualLayout>
          <c:layoutTarget val="inner"/>
          <c:xMode val="edge"/>
          <c:yMode val="edge"/>
          <c:x val="0.0660242782152231"/>
          <c:y val="0.000289078448527267"/>
          <c:w val="0.504097550306212"/>
          <c:h val="0.840162583843686"/>
        </c:manualLayout>
      </c:layout>
      <c:pieChart>
        <c:varyColors val="1"/>
        <c:ser>
          <c:idx val="0"/>
          <c:order val="0"/>
          <c:explosion val="25"/>
          <c:dLbls>
            <c:dLbl>
              <c:idx val="0"/>
              <c:layout>
                <c:manualLayout>
                  <c:x val="0.00970374015748031"/>
                  <c:y val="-0.305555555555556"/>
                </c:manualLayout>
              </c:layout>
              <c:showLegendKey val="0"/>
              <c:showVal val="0"/>
              <c:showCatName val="0"/>
              <c:showSerName val="0"/>
              <c:showPercent val="1"/>
              <c:showBubbleSize val="0"/>
            </c:dLbl>
            <c:dLbl>
              <c:idx val="1"/>
              <c:delete val="1"/>
            </c:dLbl>
            <c:dLbl>
              <c:idx val="2"/>
              <c:delete val="1"/>
            </c:dLbl>
            <c:showLegendKey val="0"/>
            <c:showVal val="0"/>
            <c:showCatName val="0"/>
            <c:showSerName val="0"/>
            <c:showPercent val="1"/>
            <c:showBubbleSize val="0"/>
            <c:showLeaderLines val="1"/>
          </c:dLbls>
          <c:cat>
            <c:strRef>
              <c:f>'X4'!$L$22:$L$24</c:f>
              <c:strCache>
                <c:ptCount val="3"/>
                <c:pt idx="0">
                  <c:v>NR</c:v>
                </c:pt>
                <c:pt idx="1">
                  <c:v>MR</c:v>
                </c:pt>
                <c:pt idx="2">
                  <c:v>CR/SR</c:v>
                </c:pt>
              </c:strCache>
            </c:strRef>
          </c:cat>
          <c:val>
            <c:numRef>
              <c:f>'X4'!$M$22:$M$24</c:f>
              <c:numCache>
                <c:formatCode>General</c:formatCode>
                <c:ptCount val="3"/>
                <c:pt idx="0">
                  <c:v>1.0</c:v>
                </c:pt>
                <c:pt idx="1">
                  <c:v>0.0</c:v>
                </c:pt>
                <c:pt idx="2">
                  <c:v>0.0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700043088363954"/>
          <c:y val="0.461924030329542"/>
          <c:w val="0.122179133858268"/>
          <c:h val="0.278929352580927"/>
        </c:manualLayout>
      </c:layout>
      <c:overlay val="0"/>
    </c:legend>
    <c:plotVisOnly val="1"/>
    <c:dispBlanksAs val="gap"/>
    <c:showDLblsOverMax val="0"/>
  </c:chart>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b="1" u="none">
                <a:latin typeface="+mj-lt"/>
              </a:defRPr>
            </a:pPr>
            <a:r>
              <a:rPr lang="en-US" sz="1800" b="1" i="0" u="none" strike="noStrike" baseline="0">
                <a:effectLst/>
              </a:rPr>
              <a:t>Level Y4 Eggshell</a:t>
            </a:r>
          </a:p>
          <a:p>
            <a:pPr>
              <a:defRPr b="1" u="none">
                <a:latin typeface="+mj-lt"/>
              </a:defRPr>
            </a:pPr>
            <a:r>
              <a:rPr lang="en-US" sz="1800" b="1" i="0" u="none" strike="noStrike" baseline="0">
                <a:effectLst/>
              </a:rPr>
              <a:t> Identification</a:t>
            </a:r>
            <a:r>
              <a:rPr lang="en-US" sz="1800" b="1" i="0" u="none" strike="noStrike" baseline="0"/>
              <a:t> </a:t>
            </a:r>
            <a:endParaRPr lang="en-US" b="1"/>
          </a:p>
        </c:rich>
      </c:tx>
      <c:layout>
        <c:manualLayout>
          <c:xMode val="edge"/>
          <c:yMode val="edge"/>
          <c:x val="0.523932489996128"/>
          <c:y val="0.0639658848614072"/>
        </c:manualLayout>
      </c:layout>
      <c:overlay val="0"/>
    </c:title>
    <c:autoTitleDeleted val="0"/>
    <c:plotArea>
      <c:layout>
        <c:manualLayout>
          <c:layoutTarget val="inner"/>
          <c:xMode val="edge"/>
          <c:yMode val="edge"/>
          <c:x val="0.0433853893263342"/>
          <c:y val="0.0143471128608924"/>
          <c:w val="0.524574889204423"/>
          <c:h val="0.818739485922469"/>
        </c:manualLayout>
      </c:layout>
      <c:pieChart>
        <c:varyColors val="1"/>
        <c:ser>
          <c:idx val="0"/>
          <c:order val="0"/>
          <c:explosion val="25"/>
          <c:dLbls>
            <c:dLbl>
              <c:idx val="0"/>
              <c:layout>
                <c:manualLayout>
                  <c:x val="0.0127804024496938"/>
                  <c:y val="-0.351437736949548"/>
                </c:manualLayout>
              </c:layout>
              <c:spPr/>
              <c:txPr>
                <a:bodyPr/>
                <a:lstStyle/>
                <a:p>
                  <a:pPr>
                    <a:defRPr sz="1200"/>
                  </a:pPr>
                  <a:endParaRPr lang="en-US"/>
                </a:p>
              </c:txPr>
              <c:dLblPos val="bestFit"/>
              <c:showLegendKey val="0"/>
              <c:showVal val="0"/>
              <c:showCatName val="1"/>
              <c:showSerName val="0"/>
              <c:showPercent val="1"/>
              <c:showBubbleSize val="0"/>
            </c:dLbl>
            <c:dLbl>
              <c:idx val="1"/>
              <c:delete val="1"/>
            </c:dLbl>
            <c:dLblPos val="bestFit"/>
            <c:showLegendKey val="0"/>
            <c:showVal val="0"/>
            <c:showCatName val="1"/>
            <c:showSerName val="0"/>
            <c:showPercent val="1"/>
            <c:showBubbleSize val="0"/>
            <c:showLeaderLines val="1"/>
          </c:dLbls>
          <c:cat>
            <c:strRef>
              <c:f>'Y4'!$G$2:$G$3</c:f>
              <c:strCache>
                <c:ptCount val="2"/>
                <c:pt idx="0">
                  <c:v>Chicken (15)</c:v>
                </c:pt>
                <c:pt idx="1">
                  <c:v>unidentified</c:v>
                </c:pt>
              </c:strCache>
            </c:strRef>
          </c:cat>
          <c:val>
            <c:numRef>
              <c:f>'Y4'!$H$2:$H$3</c:f>
              <c:numCache>
                <c:formatCode>General</c:formatCode>
                <c:ptCount val="2"/>
                <c:pt idx="0">
                  <c:v>15.0</c:v>
                </c:pt>
                <c:pt idx="1">
                  <c:v>0.0</c:v>
                </c:pt>
              </c:numCache>
            </c:numRef>
          </c:val>
        </c:ser>
        <c:dLbls>
          <c:showLegendKey val="0"/>
          <c:showVal val="0"/>
          <c:showCatName val="0"/>
          <c:showSerName val="0"/>
          <c:showPercent val="0"/>
          <c:showBubbleSize val="0"/>
          <c:showLeaderLines val="1"/>
        </c:dLbls>
        <c:firstSliceAng val="0"/>
      </c:pieChart>
    </c:plotArea>
    <c:legend>
      <c:legendPos val="r"/>
      <c:legendEntry>
        <c:idx val="1"/>
        <c:delete val="1"/>
      </c:legendEntry>
      <c:layout>
        <c:manualLayout>
          <c:xMode val="edge"/>
          <c:yMode val="edge"/>
          <c:x val="0.614523901725399"/>
          <c:y val="0.416620720917348"/>
          <c:w val="0.273181661718515"/>
          <c:h val="0.380591642462603"/>
        </c:manualLayout>
      </c:layout>
      <c:overlay val="0"/>
      <c:txPr>
        <a:bodyPr/>
        <a:lstStyle/>
        <a:p>
          <a:pPr>
            <a:defRPr sz="1200"/>
          </a:pPr>
          <a:endParaRPr lang="en-US"/>
        </a:p>
      </c:txPr>
    </c:legend>
    <c:plotVisOnly val="1"/>
    <c:dispBlanksAs val="gap"/>
    <c:showDLblsOverMax val="0"/>
  </c:chart>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u="none">
                <a:latin typeface="+mj-lt"/>
              </a:defRPr>
            </a:pPr>
            <a:r>
              <a:rPr lang="en-US"/>
              <a:t>Level</a:t>
            </a:r>
            <a:r>
              <a:rPr lang="en-US" baseline="0"/>
              <a:t> Y4 Eggshell </a:t>
            </a:r>
          </a:p>
          <a:p>
            <a:pPr>
              <a:defRPr u="none">
                <a:latin typeface="+mj-lt"/>
              </a:defRPr>
            </a:pPr>
            <a:r>
              <a:rPr lang="en-US" baseline="0"/>
              <a:t>Resorption </a:t>
            </a:r>
          </a:p>
          <a:p>
            <a:pPr>
              <a:defRPr u="none">
                <a:latin typeface="+mj-lt"/>
              </a:defRPr>
            </a:pPr>
            <a:r>
              <a:rPr lang="en-US" baseline="0"/>
              <a:t>- Chicken</a:t>
            </a:r>
            <a:endParaRPr lang="en-US"/>
          </a:p>
        </c:rich>
      </c:tx>
      <c:layout>
        <c:manualLayout>
          <c:xMode val="edge"/>
          <c:yMode val="edge"/>
          <c:x val="0.523932489996128"/>
          <c:y val="0.0639658848614072"/>
        </c:manualLayout>
      </c:layout>
      <c:overlay val="0"/>
    </c:title>
    <c:autoTitleDeleted val="0"/>
    <c:plotArea>
      <c:layout>
        <c:manualLayout>
          <c:layoutTarget val="inner"/>
          <c:xMode val="edge"/>
          <c:yMode val="edge"/>
          <c:x val="0.0378309883395723"/>
          <c:y val="0.111569262797374"/>
          <c:w val="0.524574889204423"/>
          <c:h val="0.818739485922469"/>
        </c:manualLayout>
      </c:layout>
      <c:pieChart>
        <c:varyColors val="1"/>
        <c:ser>
          <c:idx val="0"/>
          <c:order val="0"/>
          <c:explosion val="25"/>
          <c:dLbls>
            <c:dLbl>
              <c:idx val="0"/>
              <c:layout>
                <c:manualLayout>
                  <c:x val="-0.123330708661417"/>
                  <c:y val="-0.129215514727326"/>
                </c:manualLayout>
              </c:layout>
              <c:spPr/>
              <c:txPr>
                <a:bodyPr/>
                <a:lstStyle/>
                <a:p>
                  <a:pPr>
                    <a:defRPr sz="1200"/>
                  </a:pPr>
                  <a:endParaRPr lang="en-US"/>
                </a:p>
              </c:txPr>
              <c:dLblPos val="bestFit"/>
              <c:showLegendKey val="0"/>
              <c:showVal val="0"/>
              <c:showCatName val="0"/>
              <c:showSerName val="0"/>
              <c:showPercent val="1"/>
              <c:showBubbleSize val="0"/>
            </c:dLbl>
            <c:dLblPos val="bestFit"/>
            <c:showLegendKey val="0"/>
            <c:showVal val="0"/>
            <c:showCatName val="0"/>
            <c:showSerName val="0"/>
            <c:showPercent val="1"/>
            <c:showBubbleSize val="0"/>
            <c:showLeaderLines val="1"/>
          </c:dLbls>
          <c:cat>
            <c:strRef>
              <c:f>'Y4'!$G$23:$G$25</c:f>
              <c:strCache>
                <c:ptCount val="3"/>
                <c:pt idx="0">
                  <c:v>NR (10)</c:v>
                </c:pt>
                <c:pt idx="1">
                  <c:v>MR (1)</c:v>
                </c:pt>
                <c:pt idx="2">
                  <c:v>CR/SR (4)</c:v>
                </c:pt>
              </c:strCache>
            </c:strRef>
          </c:cat>
          <c:val>
            <c:numRef>
              <c:f>'Y4'!$H$23:$H$25</c:f>
              <c:numCache>
                <c:formatCode>General</c:formatCode>
                <c:ptCount val="3"/>
                <c:pt idx="0">
                  <c:v>10.0</c:v>
                </c:pt>
                <c:pt idx="1">
                  <c:v>1.0</c:v>
                </c:pt>
                <c:pt idx="2">
                  <c:v>4.0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14523901725399"/>
          <c:y val="0.416620720917348"/>
          <c:w val="0.273181661718515"/>
          <c:h val="0.380591642462603"/>
        </c:manualLayout>
      </c:layout>
      <c:overlay val="0"/>
      <c:txPr>
        <a:bodyPr/>
        <a:lstStyle/>
        <a:p>
          <a:pPr>
            <a:defRPr sz="1200"/>
          </a:pPr>
          <a:endParaRPr lang="en-US"/>
        </a:p>
      </c:txPr>
    </c:legend>
    <c:plotVisOnly val="1"/>
    <c:dispBlanksAs val="gap"/>
    <c:showDLblsOverMax val="0"/>
  </c:chart>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u="none">
                <a:latin typeface="+mj-lt"/>
              </a:defRPr>
            </a:pPr>
            <a:r>
              <a:rPr lang="en-US"/>
              <a:t>Level Z4 Eggshell</a:t>
            </a:r>
          </a:p>
          <a:p>
            <a:pPr>
              <a:defRPr u="none">
                <a:latin typeface="+mj-lt"/>
              </a:defRPr>
            </a:pPr>
            <a:r>
              <a:rPr lang="en-US"/>
              <a:t> Identification</a:t>
            </a:r>
          </a:p>
        </c:rich>
      </c:tx>
      <c:layout>
        <c:manualLayout>
          <c:xMode val="edge"/>
          <c:yMode val="edge"/>
          <c:x val="0.589803149606299"/>
          <c:y val="0.0639658063575386"/>
        </c:manualLayout>
      </c:layout>
      <c:overlay val="0"/>
    </c:title>
    <c:autoTitleDeleted val="0"/>
    <c:plotArea>
      <c:layout>
        <c:manualLayout>
          <c:layoutTarget val="inner"/>
          <c:xMode val="edge"/>
          <c:yMode val="edge"/>
          <c:x val="0.0378309883395723"/>
          <c:y val="0.111569262797374"/>
          <c:w val="0.524574889204423"/>
          <c:h val="0.818739485922469"/>
        </c:manualLayout>
      </c:layout>
      <c:pieChart>
        <c:varyColors val="1"/>
        <c:ser>
          <c:idx val="0"/>
          <c:order val="0"/>
          <c:explosion val="25"/>
          <c:dLbls>
            <c:dLbl>
              <c:idx val="0"/>
              <c:layout>
                <c:manualLayout>
                  <c:x val="-0.0372196764338884"/>
                  <c:y val="-0.194029850746269"/>
                </c:manualLayout>
              </c:layout>
              <c:spPr/>
              <c:txPr>
                <a:bodyPr/>
                <a:lstStyle/>
                <a:p>
                  <a:pPr>
                    <a:defRPr sz="1200"/>
                  </a:pPr>
                  <a:endParaRPr lang="en-US"/>
                </a:p>
              </c:txPr>
              <c:dLblPos val="bestFit"/>
              <c:showLegendKey val="0"/>
              <c:showVal val="0"/>
              <c:showCatName val="1"/>
              <c:showSerName val="0"/>
              <c:showPercent val="1"/>
              <c:showBubbleSize val="0"/>
            </c:dLbl>
            <c:dLblPos val="bestFit"/>
            <c:showLegendKey val="0"/>
            <c:showVal val="0"/>
            <c:showCatName val="1"/>
            <c:showSerName val="0"/>
            <c:showPercent val="1"/>
            <c:showBubbleSize val="0"/>
            <c:showLeaderLines val="1"/>
          </c:dLbls>
          <c:cat>
            <c:strRef>
              <c:f>'Z4'!$G$2:$G$3</c:f>
              <c:strCache>
                <c:ptCount val="2"/>
                <c:pt idx="0">
                  <c:v>Chicken (15)</c:v>
                </c:pt>
                <c:pt idx="1">
                  <c:v>Turkey (1)</c:v>
                </c:pt>
              </c:strCache>
            </c:strRef>
          </c:cat>
          <c:val>
            <c:numRef>
              <c:f>'Z4'!$H$2:$H$3</c:f>
              <c:numCache>
                <c:formatCode>General</c:formatCode>
                <c:ptCount val="2"/>
                <c:pt idx="0">
                  <c:v>15.0</c:v>
                </c:pt>
                <c:pt idx="1">
                  <c:v>1.0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14523901725399"/>
          <c:y val="0.416620720917348"/>
          <c:w val="0.273181661718515"/>
          <c:h val="0.380591642462603"/>
        </c:manualLayout>
      </c:layout>
      <c:overlay val="0"/>
      <c:txPr>
        <a:bodyPr/>
        <a:lstStyle/>
        <a:p>
          <a:pPr>
            <a:defRPr sz="1200"/>
          </a:pPr>
          <a:endParaRPr lang="en-US"/>
        </a:p>
      </c:txPr>
    </c:legend>
    <c:plotVisOnly val="1"/>
    <c:dispBlanksAs val="gap"/>
    <c:showDLblsOverMax val="0"/>
  </c:chart>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b="1" u="none">
                <a:latin typeface="+mj-lt"/>
              </a:defRPr>
            </a:pPr>
            <a:r>
              <a:rPr lang="en-US" sz="1800" b="1" i="0" u="none" strike="noStrike" baseline="0">
                <a:effectLst/>
              </a:rPr>
              <a:t>Level Z4 Eggshell</a:t>
            </a:r>
          </a:p>
          <a:p>
            <a:pPr>
              <a:defRPr b="1" u="none">
                <a:latin typeface="+mj-lt"/>
              </a:defRPr>
            </a:pPr>
            <a:r>
              <a:rPr lang="en-US" sz="1800" b="1" i="0" u="none" strike="noStrike" baseline="0">
                <a:effectLst/>
              </a:rPr>
              <a:t> Resorption - Chicken</a:t>
            </a:r>
            <a:r>
              <a:rPr lang="en-US" sz="1800" b="1" i="0" u="none" strike="noStrike" baseline="0"/>
              <a:t> </a:t>
            </a:r>
            <a:endParaRPr lang="en-US" b="1"/>
          </a:p>
        </c:rich>
      </c:tx>
      <c:layout>
        <c:manualLayout>
          <c:xMode val="edge"/>
          <c:yMode val="edge"/>
          <c:x val="0.523932489996128"/>
          <c:y val="0.0639658848614072"/>
        </c:manualLayout>
      </c:layout>
      <c:overlay val="0"/>
    </c:title>
    <c:autoTitleDeleted val="0"/>
    <c:plotArea>
      <c:layout>
        <c:manualLayout>
          <c:layoutTarget val="inner"/>
          <c:xMode val="edge"/>
          <c:yMode val="edge"/>
          <c:x val="0.0350520559930009"/>
          <c:y val="0.0236063721201516"/>
          <c:w val="0.524574889204423"/>
          <c:h val="0.818739485922469"/>
        </c:manualLayout>
      </c:layout>
      <c:pieChart>
        <c:varyColors val="1"/>
        <c:ser>
          <c:idx val="0"/>
          <c:order val="0"/>
          <c:explosion val="25"/>
          <c:dLbls>
            <c:dLbl>
              <c:idx val="0"/>
              <c:layout>
                <c:manualLayout>
                  <c:x val="-0.00388626421697288"/>
                  <c:y val="-0.393104039078448"/>
                </c:manualLayout>
              </c:layout>
              <c:spPr/>
              <c:txPr>
                <a:bodyPr/>
                <a:lstStyle/>
                <a:p>
                  <a:pPr>
                    <a:defRPr sz="1200"/>
                  </a:pPr>
                  <a:endParaRPr lang="en-US"/>
                </a:p>
              </c:txPr>
              <c:dLblPos val="bestFit"/>
              <c:showLegendKey val="0"/>
              <c:showVal val="0"/>
              <c:showCatName val="0"/>
              <c:showSerName val="0"/>
              <c:showPercent val="1"/>
              <c:showBubbleSize val="0"/>
            </c:dLbl>
            <c:dLbl>
              <c:idx val="1"/>
              <c:delete val="1"/>
            </c:dLbl>
            <c:dLbl>
              <c:idx val="2"/>
              <c:delete val="1"/>
            </c:dLbl>
            <c:dLblPos val="bestFit"/>
            <c:showLegendKey val="0"/>
            <c:showVal val="0"/>
            <c:showCatName val="0"/>
            <c:showSerName val="0"/>
            <c:showPercent val="1"/>
            <c:showBubbleSize val="0"/>
            <c:showLeaderLines val="1"/>
          </c:dLbls>
          <c:cat>
            <c:strRef>
              <c:f>'Z4'!$G$22:$G$24</c:f>
              <c:strCache>
                <c:ptCount val="3"/>
                <c:pt idx="0">
                  <c:v>NR (15)</c:v>
                </c:pt>
                <c:pt idx="1">
                  <c:v>MR (0)</c:v>
                </c:pt>
                <c:pt idx="2">
                  <c:v>CR/SR (0)</c:v>
                </c:pt>
              </c:strCache>
            </c:strRef>
          </c:cat>
          <c:val>
            <c:numRef>
              <c:f>'Z4'!$H$22:$H$24</c:f>
              <c:numCache>
                <c:formatCode>General</c:formatCode>
                <c:ptCount val="3"/>
                <c:pt idx="0">
                  <c:v>15.0</c:v>
                </c:pt>
                <c:pt idx="1">
                  <c:v>0.0</c:v>
                </c:pt>
                <c:pt idx="2">
                  <c:v>0.0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14523901725399"/>
          <c:y val="0.416620720917348"/>
          <c:w val="0.178737314085739"/>
          <c:h val="0.366702755905512"/>
        </c:manualLayout>
      </c:layout>
      <c:overlay val="0"/>
      <c:txPr>
        <a:bodyPr/>
        <a:lstStyle/>
        <a:p>
          <a:pPr>
            <a:defRPr sz="1200"/>
          </a:pPr>
          <a:endParaRPr lang="en-US"/>
        </a:p>
      </c:txPr>
    </c:legend>
    <c:plotVisOnly val="1"/>
    <c:dispBlanksAs val="gap"/>
    <c:showDLblsOverMax val="0"/>
  </c:chart>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b="1" u="none">
                <a:latin typeface="+mj-lt"/>
              </a:defRPr>
            </a:pPr>
            <a:r>
              <a:rPr lang="en-US" sz="1800" b="1" i="0" u="none" strike="noStrike" baseline="0">
                <a:effectLst/>
              </a:rPr>
              <a:t>Level Z4 Eggshell </a:t>
            </a:r>
          </a:p>
          <a:p>
            <a:pPr>
              <a:defRPr b="1" u="none">
                <a:latin typeface="+mj-lt"/>
              </a:defRPr>
            </a:pPr>
            <a:r>
              <a:rPr lang="en-US" sz="1800" b="1" i="0" u="none" strike="noStrike" baseline="0">
                <a:effectLst/>
              </a:rPr>
              <a:t>Resorption - Turkey</a:t>
            </a:r>
            <a:r>
              <a:rPr lang="en-US" sz="1800" b="1" i="0" u="none" strike="noStrike" baseline="0"/>
              <a:t> </a:t>
            </a:r>
            <a:endParaRPr lang="en-US" b="1"/>
          </a:p>
        </c:rich>
      </c:tx>
      <c:layout>
        <c:manualLayout>
          <c:xMode val="edge"/>
          <c:yMode val="edge"/>
          <c:x val="0.523932489996128"/>
          <c:y val="0.0639658848614072"/>
        </c:manualLayout>
      </c:layout>
      <c:overlay val="0"/>
    </c:title>
    <c:autoTitleDeleted val="0"/>
    <c:plotArea>
      <c:layout>
        <c:manualLayout>
          <c:layoutTarget val="inner"/>
          <c:xMode val="edge"/>
          <c:yMode val="edge"/>
          <c:x val="0.0322742782152231"/>
          <c:y val="0.0143471128608924"/>
          <c:w val="0.524574889204423"/>
          <c:h val="0.818739485922469"/>
        </c:manualLayout>
      </c:layout>
      <c:pieChart>
        <c:varyColors val="1"/>
        <c:ser>
          <c:idx val="0"/>
          <c:order val="0"/>
          <c:explosion val="25"/>
          <c:dLbls>
            <c:dLbl>
              <c:idx val="0"/>
              <c:layout>
                <c:manualLayout>
                  <c:x val="-0.0011084864391951"/>
                  <c:y val="-0.365326261300671"/>
                </c:manualLayout>
              </c:layout>
              <c:spPr/>
              <c:txPr>
                <a:bodyPr/>
                <a:lstStyle/>
                <a:p>
                  <a:pPr>
                    <a:defRPr sz="1200"/>
                  </a:pPr>
                  <a:endParaRPr lang="en-US"/>
                </a:p>
              </c:txPr>
              <c:dLblPos val="bestFit"/>
              <c:showLegendKey val="0"/>
              <c:showVal val="0"/>
              <c:showCatName val="0"/>
              <c:showSerName val="0"/>
              <c:showPercent val="1"/>
              <c:showBubbleSize val="0"/>
            </c:dLbl>
            <c:dLbl>
              <c:idx val="1"/>
              <c:delete val="1"/>
            </c:dLbl>
            <c:dLbl>
              <c:idx val="2"/>
              <c:delete val="1"/>
            </c:dLbl>
            <c:dLblPos val="bestFit"/>
            <c:showLegendKey val="0"/>
            <c:showVal val="0"/>
            <c:showCatName val="0"/>
            <c:showSerName val="0"/>
            <c:showPercent val="1"/>
            <c:showBubbleSize val="0"/>
            <c:showLeaderLines val="1"/>
          </c:dLbls>
          <c:cat>
            <c:strRef>
              <c:f>'Z4'!$L$22:$L$24</c:f>
              <c:strCache>
                <c:ptCount val="3"/>
                <c:pt idx="0">
                  <c:v>NR (1)</c:v>
                </c:pt>
                <c:pt idx="1">
                  <c:v>MR (0)</c:v>
                </c:pt>
                <c:pt idx="2">
                  <c:v>CR/SR (0)</c:v>
                </c:pt>
              </c:strCache>
            </c:strRef>
          </c:cat>
          <c:val>
            <c:numRef>
              <c:f>'Z4'!$M$22:$M$24</c:f>
              <c:numCache>
                <c:formatCode>General</c:formatCode>
                <c:ptCount val="3"/>
                <c:pt idx="0">
                  <c:v>1.0</c:v>
                </c:pt>
                <c:pt idx="1">
                  <c:v>0.0</c:v>
                </c:pt>
                <c:pt idx="2">
                  <c:v>0.0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14523901725399"/>
          <c:y val="0.416620720917348"/>
          <c:w val="0.184292869641295"/>
          <c:h val="0.352813867016623"/>
        </c:manualLayout>
      </c:layout>
      <c:overlay val="0"/>
      <c:txPr>
        <a:bodyPr/>
        <a:lstStyle/>
        <a:p>
          <a:pPr>
            <a:defRPr sz="1200"/>
          </a:pPr>
          <a:endParaRPr lang="en-US"/>
        </a:p>
      </c:txPr>
    </c:legend>
    <c:plotVisOnly val="1"/>
    <c:dispBlanksAs val="gap"/>
    <c:showDLblsOverMax val="0"/>
  </c:chart>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u="none">
                <a:latin typeface="+mj-lt"/>
              </a:defRPr>
            </a:pPr>
            <a:r>
              <a:rPr lang="en-US">
                <a:latin typeface="+mj-lt"/>
              </a:rPr>
              <a:t>Level AA/4 </a:t>
            </a:r>
          </a:p>
          <a:p>
            <a:pPr>
              <a:defRPr u="none">
                <a:latin typeface="+mj-lt"/>
              </a:defRPr>
            </a:pPr>
            <a:r>
              <a:rPr lang="en-US">
                <a:latin typeface="+mj-lt"/>
              </a:rPr>
              <a:t>Eggshell </a:t>
            </a:r>
          </a:p>
          <a:p>
            <a:pPr>
              <a:defRPr u="none">
                <a:latin typeface="+mj-lt"/>
              </a:defRPr>
            </a:pPr>
            <a:r>
              <a:rPr lang="en-US">
                <a:latin typeface="+mj-lt"/>
              </a:rPr>
              <a:t>Identification</a:t>
            </a:r>
          </a:p>
        </c:rich>
      </c:tx>
      <c:layout>
        <c:manualLayout>
          <c:xMode val="edge"/>
          <c:yMode val="edge"/>
          <c:x val="0.523932489996128"/>
          <c:y val="0.0639658848614072"/>
        </c:manualLayout>
      </c:layout>
      <c:overlay val="0"/>
    </c:title>
    <c:autoTitleDeleted val="0"/>
    <c:plotArea>
      <c:layout>
        <c:manualLayout>
          <c:layoutTarget val="inner"/>
          <c:xMode val="edge"/>
          <c:yMode val="edge"/>
          <c:x val="0.0378309883395723"/>
          <c:y val="0.111569262797374"/>
          <c:w val="0.524574889204423"/>
          <c:h val="0.818739485922469"/>
        </c:manualLayout>
      </c:layout>
      <c:pieChart>
        <c:varyColors val="1"/>
        <c:ser>
          <c:idx val="0"/>
          <c:order val="0"/>
          <c:explosion val="25"/>
          <c:dLbls>
            <c:dLbl>
              <c:idx val="0"/>
              <c:layout>
                <c:manualLayout>
                  <c:x val="-0.185522559078792"/>
                  <c:y val="-0.2032895888014"/>
                </c:manualLayout>
              </c:layout>
              <c:spPr/>
              <c:txPr>
                <a:bodyPr/>
                <a:lstStyle/>
                <a:p>
                  <a:pPr>
                    <a:defRPr sz="1200"/>
                  </a:pPr>
                  <a:endParaRPr lang="en-US"/>
                </a:p>
              </c:txPr>
              <c:dLblPos val="bestFit"/>
              <c:showLegendKey val="0"/>
              <c:showVal val="0"/>
              <c:showCatName val="1"/>
              <c:showSerName val="0"/>
              <c:showPercent val="1"/>
              <c:showBubbleSize val="0"/>
            </c:dLbl>
            <c:dLblPos val="bestFit"/>
            <c:showLegendKey val="0"/>
            <c:showVal val="0"/>
            <c:showCatName val="1"/>
            <c:showSerName val="0"/>
            <c:showPercent val="1"/>
            <c:showBubbleSize val="0"/>
            <c:showLeaderLines val="1"/>
          </c:dLbls>
          <c:cat>
            <c:strRef>
              <c:f>'AA4'!$G$1:$G$2</c:f>
              <c:strCache>
                <c:ptCount val="2"/>
                <c:pt idx="0">
                  <c:v>Chicken (10)</c:v>
                </c:pt>
                <c:pt idx="1">
                  <c:v>Turkey (2)</c:v>
                </c:pt>
              </c:strCache>
            </c:strRef>
          </c:cat>
          <c:val>
            <c:numRef>
              <c:f>'AA4'!$H$1:$H$2</c:f>
              <c:numCache>
                <c:formatCode>General</c:formatCode>
                <c:ptCount val="2"/>
                <c:pt idx="0">
                  <c:v>10.0</c:v>
                </c:pt>
                <c:pt idx="1">
                  <c:v>2.0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14523901725399"/>
          <c:y val="0.416620720917348"/>
          <c:w val="0.273181661718515"/>
          <c:h val="0.380591642462603"/>
        </c:manualLayout>
      </c:layout>
      <c:overlay val="0"/>
      <c:txPr>
        <a:bodyPr/>
        <a:lstStyle/>
        <a:p>
          <a:pPr>
            <a:defRPr sz="1200"/>
          </a:pPr>
          <a:endParaRPr lang="en-US"/>
        </a:p>
      </c:txPr>
    </c:legend>
    <c:plotVisOnly val="1"/>
    <c:dispBlanksAs val="gap"/>
    <c:showDLblsOverMax val="0"/>
  </c:chart>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u="none">
                <a:latin typeface="+mj-lt"/>
              </a:defRPr>
            </a:pPr>
            <a:r>
              <a:rPr lang="en-US"/>
              <a:t>Level AA/4</a:t>
            </a:r>
          </a:p>
          <a:p>
            <a:pPr>
              <a:defRPr u="none">
                <a:latin typeface="+mj-lt"/>
              </a:defRPr>
            </a:pPr>
            <a:r>
              <a:rPr lang="en-US"/>
              <a:t> Resorption </a:t>
            </a:r>
          </a:p>
          <a:p>
            <a:pPr>
              <a:defRPr u="none">
                <a:latin typeface="+mj-lt"/>
              </a:defRPr>
            </a:pPr>
            <a:r>
              <a:rPr lang="en-US"/>
              <a:t>-</a:t>
            </a:r>
            <a:r>
              <a:rPr lang="en-US" baseline="0"/>
              <a:t> Chicken</a:t>
            </a:r>
            <a:endParaRPr lang="en-US"/>
          </a:p>
        </c:rich>
      </c:tx>
      <c:layout>
        <c:manualLayout>
          <c:xMode val="edge"/>
          <c:yMode val="edge"/>
          <c:x val="0.576898576083787"/>
          <c:y val="0.0637056003696359"/>
        </c:manualLayout>
      </c:layout>
      <c:overlay val="0"/>
    </c:title>
    <c:autoTitleDeleted val="0"/>
    <c:plotArea>
      <c:layout>
        <c:manualLayout>
          <c:layoutTarget val="inner"/>
          <c:xMode val="edge"/>
          <c:yMode val="edge"/>
          <c:x val="0.0378309883395723"/>
          <c:y val="0.111569262797374"/>
          <c:w val="0.524574889204423"/>
          <c:h val="0.818739485922469"/>
        </c:manualLayout>
      </c:layout>
      <c:pieChart>
        <c:varyColors val="1"/>
        <c:ser>
          <c:idx val="0"/>
          <c:order val="0"/>
          <c:explosion val="25"/>
          <c:dLbls>
            <c:dLbl>
              <c:idx val="0"/>
              <c:layout>
                <c:manualLayout>
                  <c:x val="-0.139997375328084"/>
                  <c:y val="-0.12458552055993"/>
                </c:manualLayout>
              </c:layout>
              <c:spPr/>
              <c:txPr>
                <a:bodyPr/>
                <a:lstStyle/>
                <a:p>
                  <a:pPr>
                    <a:defRPr sz="1200"/>
                  </a:pPr>
                  <a:endParaRPr lang="en-US"/>
                </a:p>
              </c:txPr>
              <c:dLblPos val="bestFit"/>
              <c:showLegendKey val="0"/>
              <c:showVal val="0"/>
              <c:showCatName val="0"/>
              <c:showSerName val="0"/>
              <c:showPercent val="1"/>
              <c:showBubbleSize val="0"/>
            </c:dLbl>
            <c:dLbl>
              <c:idx val="2"/>
              <c:delete val="1"/>
            </c:dLbl>
            <c:dLblPos val="bestFit"/>
            <c:showLegendKey val="0"/>
            <c:showVal val="0"/>
            <c:showCatName val="0"/>
            <c:showSerName val="0"/>
            <c:showPercent val="1"/>
            <c:showBubbleSize val="0"/>
            <c:showLeaderLines val="1"/>
          </c:dLbls>
          <c:cat>
            <c:strRef>
              <c:f>'AA4'!$G$21:$G$23</c:f>
              <c:strCache>
                <c:ptCount val="3"/>
                <c:pt idx="0">
                  <c:v>NR</c:v>
                </c:pt>
                <c:pt idx="1">
                  <c:v>MR</c:v>
                </c:pt>
                <c:pt idx="2">
                  <c:v>CR/SR</c:v>
                </c:pt>
              </c:strCache>
            </c:strRef>
          </c:cat>
          <c:val>
            <c:numRef>
              <c:f>'AA4'!$H$21:$H$23</c:f>
              <c:numCache>
                <c:formatCode>General</c:formatCode>
                <c:ptCount val="3"/>
                <c:pt idx="0">
                  <c:v>7.0</c:v>
                </c:pt>
                <c:pt idx="1">
                  <c:v>3.0</c:v>
                </c:pt>
                <c:pt idx="2">
                  <c:v>0.0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14523901725399"/>
          <c:y val="0.416620720917348"/>
          <c:w val="0.181515091863517"/>
          <c:h val="0.542628681831438"/>
        </c:manualLayout>
      </c:layout>
      <c:overlay val="0"/>
      <c:txPr>
        <a:bodyPr/>
        <a:lstStyle/>
        <a:p>
          <a:pPr>
            <a:defRPr sz="1200"/>
          </a:pPr>
          <a:endParaRPr lang="en-US"/>
        </a:p>
      </c:txPr>
    </c:legend>
    <c:plotVisOnly val="1"/>
    <c:dispBlanksAs val="gap"/>
    <c:showDLblsOverMax val="0"/>
  </c:chart>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u="none">
                <a:latin typeface="+mj-lt"/>
              </a:defRPr>
            </a:pPr>
            <a:r>
              <a:rPr lang="en-US"/>
              <a:t>Level AA/4 </a:t>
            </a:r>
          </a:p>
          <a:p>
            <a:pPr>
              <a:defRPr u="none">
                <a:latin typeface="+mj-lt"/>
              </a:defRPr>
            </a:pPr>
            <a:r>
              <a:rPr lang="en-US"/>
              <a:t>Resorption</a:t>
            </a:r>
          </a:p>
          <a:p>
            <a:pPr>
              <a:defRPr u="none">
                <a:latin typeface="+mj-lt"/>
              </a:defRPr>
            </a:pPr>
            <a:r>
              <a:rPr lang="en-US" baseline="0"/>
              <a:t>- Turkey</a:t>
            </a:r>
            <a:endParaRPr lang="en-US"/>
          </a:p>
        </c:rich>
      </c:tx>
      <c:layout>
        <c:manualLayout>
          <c:xMode val="edge"/>
          <c:yMode val="edge"/>
          <c:x val="0.605334452045953"/>
          <c:y val="0.0733685377633285"/>
        </c:manualLayout>
      </c:layout>
      <c:overlay val="0"/>
    </c:title>
    <c:autoTitleDeleted val="0"/>
    <c:plotArea>
      <c:layout>
        <c:manualLayout>
          <c:layoutTarget val="inner"/>
          <c:xMode val="edge"/>
          <c:yMode val="edge"/>
          <c:x val="0.0378309883395723"/>
          <c:y val="0.111569262797374"/>
          <c:w val="0.524574889204423"/>
          <c:h val="0.818739485922469"/>
        </c:manualLayout>
      </c:layout>
      <c:pieChart>
        <c:varyColors val="1"/>
        <c:ser>
          <c:idx val="0"/>
          <c:order val="0"/>
          <c:explosion val="25"/>
          <c:dLbls>
            <c:dLbl>
              <c:idx val="0"/>
              <c:layout>
                <c:manualLayout>
                  <c:x val="-0.151108486439195"/>
                  <c:y val="0.0374515164771071"/>
                </c:manualLayout>
              </c:layout>
              <c:spPr/>
              <c:txPr>
                <a:bodyPr/>
                <a:lstStyle/>
                <a:p>
                  <a:pPr>
                    <a:defRPr sz="1200"/>
                  </a:pPr>
                  <a:endParaRPr lang="en-US"/>
                </a:p>
              </c:txPr>
              <c:dLblPos val="bestFit"/>
              <c:showLegendKey val="0"/>
              <c:showVal val="0"/>
              <c:showCatName val="0"/>
              <c:showSerName val="0"/>
              <c:showPercent val="1"/>
              <c:showBubbleSize val="0"/>
            </c:dLbl>
            <c:dLbl>
              <c:idx val="1"/>
              <c:delete val="1"/>
            </c:dLbl>
            <c:dLbl>
              <c:idx val="2"/>
              <c:layout>
                <c:manualLayout>
                  <c:x val="0.117510389326334"/>
                  <c:y val="0.0508202099737533"/>
                </c:manualLayout>
              </c:layout>
              <c:dLblPos val="bestFit"/>
              <c:showLegendKey val="0"/>
              <c:showVal val="0"/>
              <c:showCatName val="0"/>
              <c:showSerName val="0"/>
              <c:showPercent val="1"/>
              <c:showBubbleSize val="0"/>
            </c:dLbl>
            <c:dLblPos val="bestFit"/>
            <c:showLegendKey val="0"/>
            <c:showVal val="0"/>
            <c:showCatName val="0"/>
            <c:showSerName val="0"/>
            <c:showPercent val="1"/>
            <c:showBubbleSize val="0"/>
            <c:showLeaderLines val="1"/>
          </c:dLbls>
          <c:cat>
            <c:strRef>
              <c:f>'AA4'!$J$21:$J$23</c:f>
              <c:strCache>
                <c:ptCount val="3"/>
                <c:pt idx="0">
                  <c:v>NR</c:v>
                </c:pt>
                <c:pt idx="1">
                  <c:v>MR</c:v>
                </c:pt>
                <c:pt idx="2">
                  <c:v>CR/SR</c:v>
                </c:pt>
              </c:strCache>
            </c:strRef>
          </c:cat>
          <c:val>
            <c:numRef>
              <c:f>'AA4'!$K$21:$K$23</c:f>
              <c:numCache>
                <c:formatCode>General</c:formatCode>
                <c:ptCount val="3"/>
                <c:pt idx="0">
                  <c:v>1.0</c:v>
                </c:pt>
                <c:pt idx="1">
                  <c:v>0.0</c:v>
                </c:pt>
                <c:pt idx="2">
                  <c:v>1.0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61837098231573"/>
          <c:y val="0.411991054817432"/>
          <c:w val="0.219538660126501"/>
          <c:h val="0.491846353334711"/>
        </c:manualLayout>
      </c:layout>
      <c:overlay val="0"/>
      <c:txPr>
        <a:bodyPr/>
        <a:lstStyle/>
        <a:p>
          <a:pPr>
            <a:defRPr sz="1200"/>
          </a:pPr>
          <a:endParaRPr lang="en-US"/>
        </a:p>
      </c:txPr>
    </c:legend>
    <c:plotVisOnly val="1"/>
    <c:dispBlanksAs val="gap"/>
    <c:showDLblsOverMax val="0"/>
  </c:chart>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latin typeface="+mj-lt"/>
              </a:defRPr>
            </a:pPr>
            <a:r>
              <a:rPr lang="en-US">
                <a:latin typeface="+mj-lt"/>
              </a:rPr>
              <a:t>Level BB4 Eggshell </a:t>
            </a:r>
          </a:p>
          <a:p>
            <a:pPr>
              <a:defRPr>
                <a:latin typeface="+mj-lt"/>
              </a:defRPr>
            </a:pPr>
            <a:r>
              <a:rPr lang="en-US">
                <a:latin typeface="+mj-lt"/>
              </a:rPr>
              <a:t>Identification</a:t>
            </a:r>
          </a:p>
          <a:p>
            <a:pPr>
              <a:defRPr>
                <a:latin typeface="+mj-lt"/>
              </a:defRPr>
            </a:pPr>
            <a:endParaRPr lang="en-US">
              <a:latin typeface="+mj-lt"/>
            </a:endParaRPr>
          </a:p>
        </c:rich>
      </c:tx>
      <c:layout>
        <c:manualLayout>
          <c:xMode val="edge"/>
          <c:yMode val="edge"/>
          <c:x val="0.631615975713879"/>
          <c:y val="0.0576576576576576"/>
        </c:manualLayout>
      </c:layout>
      <c:overlay val="0"/>
    </c:title>
    <c:autoTitleDeleted val="0"/>
    <c:plotArea>
      <c:layout>
        <c:manualLayout>
          <c:layoutTarget val="inner"/>
          <c:xMode val="edge"/>
          <c:yMode val="edge"/>
          <c:x val="0.0"/>
          <c:y val="0.187543377112446"/>
          <c:w val="0.673291932560654"/>
          <c:h val="0.687928713703277"/>
        </c:manualLayout>
      </c:layout>
      <c:pieChart>
        <c:varyColors val="1"/>
        <c:ser>
          <c:idx val="0"/>
          <c:order val="0"/>
          <c:explosion val="25"/>
          <c:dLbls>
            <c:dLbl>
              <c:idx val="0"/>
              <c:layout>
                <c:manualLayout>
                  <c:x val="-0.10600831569168"/>
                  <c:y val="-0.187031410475864"/>
                </c:manualLayout>
              </c:layout>
              <c:dLblPos val="bestFit"/>
              <c:showLegendKey val="0"/>
              <c:showVal val="0"/>
              <c:showCatName val="1"/>
              <c:showSerName val="0"/>
              <c:showPercent val="1"/>
              <c:showBubbleSize val="0"/>
            </c:dLbl>
            <c:dLbl>
              <c:idx val="1"/>
              <c:layout>
                <c:manualLayout>
                  <c:x val="-0.0188725079577819"/>
                  <c:y val="0.0301044941022688"/>
                </c:manualLayout>
              </c:layout>
              <c:dLblPos val="bestFit"/>
              <c:showLegendKey val="0"/>
              <c:showVal val="0"/>
              <c:showCatName val="1"/>
              <c:showSerName val="0"/>
              <c:showPercent val="1"/>
              <c:showBubbleSize val="0"/>
            </c:dLbl>
            <c:dLbl>
              <c:idx val="2"/>
              <c:layout>
                <c:manualLayout>
                  <c:x val="-0.0215115216497358"/>
                  <c:y val="-0.000113791976595811"/>
                </c:manualLayout>
              </c:layout>
              <c:dLblPos val="bestFit"/>
              <c:showLegendKey val="0"/>
              <c:showVal val="0"/>
              <c:showCatName val="1"/>
              <c:showSerName val="0"/>
              <c:showPercent val="1"/>
              <c:showBubbleSize val="0"/>
            </c:dLbl>
            <c:dLbl>
              <c:idx val="3"/>
              <c:layout>
                <c:manualLayout>
                  <c:x val="-0.0942940038684719"/>
                  <c:y val="-0.0321146245059289"/>
                </c:manualLayout>
              </c:layout>
              <c:dLblPos val="bestFit"/>
              <c:showLegendKey val="0"/>
              <c:showVal val="0"/>
              <c:showCatName val="1"/>
              <c:showSerName val="0"/>
              <c:showPercent val="1"/>
              <c:showBubbleSize val="0"/>
              <c:separator>
</c:separator>
            </c:dLbl>
            <c:txPr>
              <a:bodyPr/>
              <a:lstStyle/>
              <a:p>
                <a:pPr>
                  <a:defRPr baseline="-25000"/>
                </a:pPr>
                <a:endParaRPr lang="en-US"/>
              </a:p>
            </c:txPr>
            <c:dLblPos val="bestFit"/>
            <c:showLegendKey val="0"/>
            <c:showVal val="0"/>
            <c:showCatName val="1"/>
            <c:showSerName val="0"/>
            <c:showPercent val="1"/>
            <c:showBubbleSize val="0"/>
            <c:showLeaderLines val="1"/>
          </c:dLbls>
          <c:cat>
            <c:strRef>
              <c:f>'BB4'!$G$2:$G$9</c:f>
              <c:strCache>
                <c:ptCount val="8"/>
                <c:pt idx="0">
                  <c:v>Chicken (655)</c:v>
                </c:pt>
                <c:pt idx="1">
                  <c:v>Turkey (29)</c:v>
                </c:pt>
                <c:pt idx="2">
                  <c:v>Possible Turkey (29)</c:v>
                </c:pt>
                <c:pt idx="3">
                  <c:v>Guinea fowl/Goose (5)</c:v>
                </c:pt>
                <c:pt idx="4">
                  <c:v>Possible Goose/Guinea fowl (3)</c:v>
                </c:pt>
                <c:pt idx="5">
                  <c:v>Possible Quail (6)</c:v>
                </c:pt>
                <c:pt idx="6">
                  <c:v>Quail (2)</c:v>
                </c:pt>
                <c:pt idx="7">
                  <c:v>Passerine (5)</c:v>
                </c:pt>
              </c:strCache>
            </c:strRef>
          </c:cat>
          <c:val>
            <c:numRef>
              <c:f>'BB4'!$H$2:$H$9</c:f>
              <c:numCache>
                <c:formatCode>General</c:formatCode>
                <c:ptCount val="8"/>
                <c:pt idx="0">
                  <c:v>655.0</c:v>
                </c:pt>
                <c:pt idx="1">
                  <c:v>29.0</c:v>
                </c:pt>
                <c:pt idx="2">
                  <c:v>29.0</c:v>
                </c:pt>
                <c:pt idx="3">
                  <c:v>5.0</c:v>
                </c:pt>
                <c:pt idx="4">
                  <c:v>3.0</c:v>
                </c:pt>
                <c:pt idx="5">
                  <c:v>6.0</c:v>
                </c:pt>
                <c:pt idx="6">
                  <c:v>2.0</c:v>
                </c:pt>
                <c:pt idx="7">
                  <c:v>5.0</c:v>
                </c:pt>
              </c:numCache>
            </c:numRef>
          </c:val>
        </c:ser>
        <c:dLbls>
          <c:dLblPos val="bestFit"/>
          <c:showLegendKey val="0"/>
          <c:showVal val="0"/>
          <c:showCatName val="1"/>
          <c:showSerName val="0"/>
          <c:showPercent val="1"/>
          <c:showBubbleSize val="0"/>
          <c:showLeaderLines val="1"/>
        </c:dLbls>
        <c:firstSliceAng val="0"/>
      </c:pieChart>
    </c:plotArea>
    <c:legend>
      <c:legendPos val="r"/>
      <c:layout>
        <c:manualLayout>
          <c:xMode val="edge"/>
          <c:yMode val="edge"/>
          <c:x val="0.627211044944333"/>
          <c:y val="0.201261632068719"/>
          <c:w val="0.370168983914794"/>
          <c:h val="0.704236838042303"/>
        </c:manualLayout>
      </c:layout>
      <c:overlay val="0"/>
    </c:legend>
    <c:plotVisOnly val="1"/>
    <c:dispBlanksAs val="gap"/>
    <c:showDLblsOverMax val="0"/>
  </c:chart>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latin typeface="+mj-lt"/>
              </a:defRPr>
            </a:pPr>
            <a:r>
              <a:rPr lang="en-US">
                <a:latin typeface="+mj-lt"/>
              </a:rPr>
              <a:t>Level BB4</a:t>
            </a:r>
            <a:r>
              <a:rPr lang="en-US" baseline="0">
                <a:latin typeface="+mj-lt"/>
              </a:rPr>
              <a:t> Eggshell </a:t>
            </a:r>
          </a:p>
          <a:p>
            <a:pPr>
              <a:defRPr>
                <a:latin typeface="+mj-lt"/>
              </a:defRPr>
            </a:pPr>
            <a:r>
              <a:rPr lang="en-US" baseline="0">
                <a:latin typeface="+mj-lt"/>
              </a:rPr>
              <a:t>Resorption</a:t>
            </a:r>
          </a:p>
          <a:p>
            <a:pPr>
              <a:defRPr>
                <a:latin typeface="+mj-lt"/>
              </a:defRPr>
            </a:pPr>
            <a:r>
              <a:rPr lang="en-US" baseline="0">
                <a:latin typeface="+mj-lt"/>
              </a:rPr>
              <a:t> - Chicken</a:t>
            </a:r>
            <a:endParaRPr lang="en-US">
              <a:latin typeface="+mj-lt"/>
            </a:endParaRPr>
          </a:p>
        </c:rich>
      </c:tx>
      <c:layout>
        <c:manualLayout>
          <c:xMode val="edge"/>
          <c:yMode val="edge"/>
          <c:x val="0.555084864391951"/>
          <c:y val="0.037037037037037"/>
        </c:manualLayout>
      </c:layout>
      <c:overlay val="0"/>
    </c:title>
    <c:autoTitleDeleted val="0"/>
    <c:plotArea>
      <c:layout>
        <c:manualLayout>
          <c:layoutTarget val="inner"/>
          <c:xMode val="edge"/>
          <c:yMode val="edge"/>
          <c:x val="0.0743576115485564"/>
          <c:y val="0.125289078448527"/>
          <c:w val="0.459653105861767"/>
          <c:h val="0.766088509769612"/>
        </c:manualLayout>
      </c:layout>
      <c:pieChart>
        <c:varyColors val="1"/>
        <c:ser>
          <c:idx val="0"/>
          <c:order val="0"/>
          <c:explosion val="25"/>
          <c:dLbls>
            <c:dLbl>
              <c:idx val="0"/>
              <c:layout>
                <c:manualLayout>
                  <c:x val="-0.0638888888888889"/>
                  <c:y val="-0.226851851851852"/>
                </c:manualLayout>
              </c:layout>
              <c:dLblPos val="bestFit"/>
              <c:showLegendKey val="0"/>
              <c:showVal val="0"/>
              <c:showCatName val="0"/>
              <c:showSerName val="0"/>
              <c:showPercent val="1"/>
              <c:showBubbleSize val="0"/>
            </c:dLbl>
            <c:dLblPos val="outEnd"/>
            <c:showLegendKey val="0"/>
            <c:showVal val="0"/>
            <c:showCatName val="0"/>
            <c:showSerName val="0"/>
            <c:showPercent val="1"/>
            <c:showBubbleSize val="0"/>
            <c:showLeaderLines val="1"/>
          </c:dLbls>
          <c:cat>
            <c:strRef>
              <c:f>'BB4'!$G$27:$G$29</c:f>
              <c:strCache>
                <c:ptCount val="3"/>
                <c:pt idx="0">
                  <c:v>NR (588)</c:v>
                </c:pt>
                <c:pt idx="1">
                  <c:v>MR (45)</c:v>
                </c:pt>
                <c:pt idx="2">
                  <c:v>CR/SR (22)</c:v>
                </c:pt>
              </c:strCache>
            </c:strRef>
          </c:cat>
          <c:val>
            <c:numRef>
              <c:f>'BB4'!$H$27:$H$29</c:f>
              <c:numCache>
                <c:formatCode>General</c:formatCode>
                <c:ptCount val="3"/>
                <c:pt idx="0">
                  <c:v>588.0</c:v>
                </c:pt>
                <c:pt idx="1">
                  <c:v>45.0</c:v>
                </c:pt>
                <c:pt idx="2">
                  <c:v>22.0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45237475201348"/>
          <c:y val="0.480442548848061"/>
          <c:w val="0.233290244969379"/>
          <c:h val="0.329855278506853"/>
        </c:manualLayout>
      </c:layout>
      <c:overlay val="0"/>
      <c:txPr>
        <a:bodyPr/>
        <a:lstStyle/>
        <a:p>
          <a:pPr>
            <a:defRPr sz="1200"/>
          </a:pPr>
          <a:endParaRPr lang="en-US"/>
        </a:p>
      </c:txPr>
    </c:legend>
    <c:plotVisOnly val="1"/>
    <c:dispBlanksAs val="gap"/>
    <c:showDLblsOverMax val="0"/>
  </c:chart>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u="none">
                <a:latin typeface="+mj-lt"/>
              </a:defRPr>
            </a:pPr>
            <a:r>
              <a:rPr lang="en-US"/>
              <a:t>Level</a:t>
            </a:r>
            <a:r>
              <a:rPr lang="en-US" baseline="0"/>
              <a:t> BB4 Eggshell</a:t>
            </a:r>
          </a:p>
          <a:p>
            <a:pPr>
              <a:defRPr u="none">
                <a:latin typeface="+mj-lt"/>
              </a:defRPr>
            </a:pPr>
            <a:r>
              <a:rPr lang="en-US" baseline="0"/>
              <a:t> Resorption </a:t>
            </a:r>
          </a:p>
          <a:p>
            <a:pPr>
              <a:defRPr u="none">
                <a:latin typeface="+mj-lt"/>
              </a:defRPr>
            </a:pPr>
            <a:r>
              <a:rPr lang="en-US" baseline="0"/>
              <a:t>- Turkey</a:t>
            </a:r>
            <a:endParaRPr lang="en-US"/>
          </a:p>
        </c:rich>
      </c:tx>
      <c:layout>
        <c:manualLayout>
          <c:xMode val="edge"/>
          <c:yMode val="edge"/>
          <c:x val="0.523932489996128"/>
          <c:y val="0.0639658848614072"/>
        </c:manualLayout>
      </c:layout>
      <c:overlay val="0"/>
    </c:title>
    <c:autoTitleDeleted val="0"/>
    <c:plotArea>
      <c:layout>
        <c:manualLayout>
          <c:layoutTarget val="inner"/>
          <c:xMode val="edge"/>
          <c:yMode val="edge"/>
          <c:x val="0.0378309883395723"/>
          <c:y val="0.111569262797374"/>
          <c:w val="0.524574889204423"/>
          <c:h val="0.818739485922469"/>
        </c:manualLayout>
      </c:layout>
      <c:pieChart>
        <c:varyColors val="1"/>
        <c:ser>
          <c:idx val="0"/>
          <c:order val="0"/>
          <c:explosion val="25"/>
          <c:dLbls>
            <c:dLbl>
              <c:idx val="0"/>
              <c:layout>
                <c:manualLayout>
                  <c:x val="-0.0372196764338884"/>
                  <c:y val="-0.194029850746269"/>
                </c:manualLayout>
              </c:layout>
              <c:spPr/>
              <c:txPr>
                <a:bodyPr/>
                <a:lstStyle/>
                <a:p>
                  <a:pPr>
                    <a:defRPr sz="1200"/>
                  </a:pPr>
                  <a:endParaRPr lang="en-US"/>
                </a:p>
              </c:txPr>
              <c:dLblPos val="bestFit"/>
              <c:showLegendKey val="0"/>
              <c:showVal val="0"/>
              <c:showCatName val="0"/>
              <c:showSerName val="0"/>
              <c:showPercent val="1"/>
              <c:showBubbleSize val="0"/>
            </c:dLbl>
            <c:dLblPos val="bestFit"/>
            <c:showLegendKey val="0"/>
            <c:showVal val="0"/>
            <c:showCatName val="0"/>
            <c:showSerName val="0"/>
            <c:showPercent val="1"/>
            <c:showBubbleSize val="0"/>
            <c:showLeaderLines val="1"/>
          </c:dLbls>
          <c:cat>
            <c:strRef>
              <c:f>'BB4'!$M$27:$M$29</c:f>
              <c:strCache>
                <c:ptCount val="3"/>
                <c:pt idx="0">
                  <c:v>NR (53)</c:v>
                </c:pt>
                <c:pt idx="1">
                  <c:v>MR (4)</c:v>
                </c:pt>
                <c:pt idx="2">
                  <c:v>CR/SR (1)</c:v>
                </c:pt>
              </c:strCache>
            </c:strRef>
          </c:cat>
          <c:val>
            <c:numRef>
              <c:f>'BB4'!$N$27:$N$29</c:f>
              <c:numCache>
                <c:formatCode>General</c:formatCode>
                <c:ptCount val="3"/>
                <c:pt idx="0">
                  <c:v>53.0</c:v>
                </c:pt>
                <c:pt idx="1">
                  <c:v>4.0</c:v>
                </c:pt>
                <c:pt idx="2">
                  <c:v>1.0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14523901725399"/>
          <c:y val="0.416620720917348"/>
          <c:w val="0.273181661718515"/>
          <c:h val="0.380591642462603"/>
        </c:manualLayout>
      </c:layout>
      <c:overlay val="0"/>
      <c:txPr>
        <a:bodyPr/>
        <a:lstStyle/>
        <a:p>
          <a:pPr>
            <a:defRPr sz="1200"/>
          </a:pPr>
          <a:endParaRPr lang="en-US"/>
        </a:p>
      </c:txPr>
    </c:legend>
    <c:plotVisOnly val="1"/>
    <c:dispBlanksAs val="gap"/>
    <c:showDLblsOverMax val="0"/>
  </c:chart>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latin typeface="+mj-lt"/>
                <a:cs typeface="Book Antiqua"/>
              </a:defRPr>
            </a:pPr>
            <a:r>
              <a:rPr lang="en-US">
                <a:latin typeface="+mj-lt"/>
                <a:cs typeface="Book Antiqua"/>
              </a:rPr>
              <a:t>Layer BB4 Eggshell </a:t>
            </a:r>
          </a:p>
          <a:p>
            <a:pPr>
              <a:defRPr>
                <a:latin typeface="+mj-lt"/>
                <a:cs typeface="Book Antiqua"/>
              </a:defRPr>
            </a:pPr>
            <a:r>
              <a:rPr lang="en-US">
                <a:latin typeface="+mj-lt"/>
                <a:cs typeface="Book Antiqua"/>
              </a:rPr>
              <a:t>Resorption</a:t>
            </a:r>
          </a:p>
          <a:p>
            <a:pPr>
              <a:defRPr>
                <a:latin typeface="+mj-lt"/>
                <a:cs typeface="Book Antiqua"/>
              </a:defRPr>
            </a:pPr>
            <a:r>
              <a:rPr lang="en-US">
                <a:latin typeface="+mj-lt"/>
                <a:cs typeface="Book Antiqua"/>
              </a:rPr>
              <a:t> - Guinea fowl/Goose</a:t>
            </a:r>
          </a:p>
        </c:rich>
      </c:tx>
      <c:layout>
        <c:manualLayout>
          <c:xMode val="edge"/>
          <c:yMode val="edge"/>
          <c:x val="0.555084864391951"/>
          <c:y val="0.037037037037037"/>
        </c:manualLayout>
      </c:layout>
      <c:overlay val="0"/>
    </c:title>
    <c:autoTitleDeleted val="0"/>
    <c:plotArea>
      <c:layout>
        <c:manualLayout>
          <c:layoutTarget val="inner"/>
          <c:xMode val="edge"/>
          <c:yMode val="edge"/>
          <c:x val="0.0743576115485564"/>
          <c:y val="0.125289078448527"/>
          <c:w val="0.459653105861767"/>
          <c:h val="0.766088509769612"/>
        </c:manualLayout>
      </c:layout>
      <c:pieChart>
        <c:varyColors val="1"/>
        <c:ser>
          <c:idx val="0"/>
          <c:order val="0"/>
          <c:explosion val="25"/>
          <c:dLbls>
            <c:dLbl>
              <c:idx val="0"/>
              <c:layout>
                <c:manualLayout>
                  <c:x val="0.00256968200311722"/>
                  <c:y val="-0.343715733449985"/>
                </c:manualLayout>
              </c:layout>
              <c:dLblPos val="bestFit"/>
              <c:showLegendKey val="0"/>
              <c:showVal val="0"/>
              <c:showCatName val="0"/>
              <c:showSerName val="0"/>
              <c:showPercent val="1"/>
              <c:showBubbleSize val="0"/>
            </c:dLbl>
            <c:dLbl>
              <c:idx val="1"/>
              <c:delete val="1"/>
            </c:dLbl>
            <c:dLbl>
              <c:idx val="2"/>
              <c:delete val="1"/>
            </c:dLbl>
            <c:dLblPos val="ctr"/>
            <c:showLegendKey val="0"/>
            <c:showVal val="0"/>
            <c:showCatName val="0"/>
            <c:showSerName val="0"/>
            <c:showPercent val="1"/>
            <c:showBubbleSize val="0"/>
            <c:showLeaderLines val="1"/>
          </c:dLbls>
          <c:cat>
            <c:strRef>
              <c:f>'BB4'!$G$74:$G$76</c:f>
              <c:strCache>
                <c:ptCount val="3"/>
                <c:pt idx="0">
                  <c:v>NR (8)</c:v>
                </c:pt>
                <c:pt idx="1">
                  <c:v>MR (0)</c:v>
                </c:pt>
                <c:pt idx="2">
                  <c:v>CR/SR (0)</c:v>
                </c:pt>
              </c:strCache>
            </c:strRef>
          </c:cat>
          <c:val>
            <c:numRef>
              <c:f>'BB4'!$H$74:$H$76</c:f>
              <c:numCache>
                <c:formatCode>General</c:formatCode>
                <c:ptCount val="3"/>
                <c:pt idx="0">
                  <c:v>8.0</c:v>
                </c:pt>
                <c:pt idx="1">
                  <c:v>0.0</c:v>
                </c:pt>
                <c:pt idx="2">
                  <c:v>0.0</c:v>
                </c:pt>
              </c:numCache>
            </c:numRef>
          </c:val>
        </c:ser>
        <c:dLbls>
          <c:dLblPos val="ctr"/>
          <c:showLegendKey val="0"/>
          <c:showVal val="1"/>
          <c:showCatName val="0"/>
          <c:showSerName val="0"/>
          <c:showPercent val="0"/>
          <c:showBubbleSize val="0"/>
          <c:showLeaderLines val="1"/>
        </c:dLbls>
        <c:firstSliceAng val="0"/>
      </c:pieChart>
    </c:plotArea>
    <c:legend>
      <c:legendPos val="r"/>
      <c:layout>
        <c:manualLayout>
          <c:xMode val="edge"/>
          <c:yMode val="edge"/>
          <c:x val="0.708376421697288"/>
          <c:y val="0.48970180810732"/>
          <c:w val="0.238845800524934"/>
          <c:h val="0.297447871099446"/>
        </c:manualLayout>
      </c:layout>
      <c:overlay val="0"/>
      <c:txPr>
        <a:bodyPr/>
        <a:lstStyle/>
        <a:p>
          <a:pPr>
            <a:defRPr sz="1200"/>
          </a:pPr>
          <a:endParaRPr lang="en-US"/>
        </a:p>
      </c:txPr>
    </c:legend>
    <c:plotVisOnly val="1"/>
    <c:dispBlanksAs val="gap"/>
    <c:showDLblsOverMax val="0"/>
  </c:chart>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latin typeface="+mj-lt"/>
              </a:defRPr>
            </a:pPr>
            <a:r>
              <a:rPr lang="en-US">
                <a:latin typeface="+mj-lt"/>
              </a:rPr>
              <a:t>Level BB4 Eggshell</a:t>
            </a:r>
          </a:p>
          <a:p>
            <a:pPr>
              <a:defRPr>
                <a:latin typeface="+mj-lt"/>
              </a:defRPr>
            </a:pPr>
            <a:r>
              <a:rPr lang="en-US">
                <a:latin typeface="+mj-lt"/>
              </a:rPr>
              <a:t> Resorption</a:t>
            </a:r>
          </a:p>
          <a:p>
            <a:pPr>
              <a:defRPr>
                <a:latin typeface="+mj-lt"/>
              </a:defRPr>
            </a:pPr>
            <a:r>
              <a:rPr lang="en-US">
                <a:latin typeface="+mj-lt"/>
              </a:rPr>
              <a:t> - Quail</a:t>
            </a:r>
          </a:p>
        </c:rich>
      </c:tx>
      <c:layout>
        <c:manualLayout>
          <c:xMode val="edge"/>
          <c:yMode val="edge"/>
          <c:x val="0.555084864391951"/>
          <c:y val="0.037037037037037"/>
        </c:manualLayout>
      </c:layout>
      <c:overlay val="0"/>
    </c:title>
    <c:autoTitleDeleted val="0"/>
    <c:plotArea>
      <c:layout>
        <c:manualLayout>
          <c:layoutTarget val="inner"/>
          <c:xMode val="edge"/>
          <c:yMode val="edge"/>
          <c:x val="0.0743576115485564"/>
          <c:y val="0.125289078448527"/>
          <c:w val="0.459653105861767"/>
          <c:h val="0.766088509769612"/>
        </c:manualLayout>
      </c:layout>
      <c:pieChart>
        <c:varyColors val="1"/>
        <c:ser>
          <c:idx val="0"/>
          <c:order val="0"/>
          <c:explosion val="25"/>
          <c:dLbls>
            <c:dLblPos val="ctr"/>
            <c:showLegendKey val="0"/>
            <c:showVal val="0"/>
            <c:showCatName val="0"/>
            <c:showSerName val="0"/>
            <c:showPercent val="1"/>
            <c:showBubbleSize val="0"/>
            <c:showLeaderLines val="1"/>
          </c:dLbls>
          <c:cat>
            <c:strRef>
              <c:f>'BB4'!$M$49:$M$51</c:f>
              <c:strCache>
                <c:ptCount val="3"/>
                <c:pt idx="0">
                  <c:v>NR (3)</c:v>
                </c:pt>
                <c:pt idx="1">
                  <c:v>MR (1)</c:v>
                </c:pt>
                <c:pt idx="2">
                  <c:v>CR/SR (4)</c:v>
                </c:pt>
              </c:strCache>
            </c:strRef>
          </c:cat>
          <c:val>
            <c:numRef>
              <c:f>'BB4'!$N$49:$N$51</c:f>
              <c:numCache>
                <c:formatCode>General</c:formatCode>
                <c:ptCount val="3"/>
                <c:pt idx="0">
                  <c:v>3.0</c:v>
                </c:pt>
                <c:pt idx="1">
                  <c:v>1.0</c:v>
                </c:pt>
                <c:pt idx="2">
                  <c:v>4.0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708376421697288"/>
          <c:y val="0.48970180810732"/>
          <c:w val="0.230512467191601"/>
          <c:h val="0.311336759988335"/>
        </c:manualLayout>
      </c:layout>
      <c:overlay val="0"/>
      <c:txPr>
        <a:bodyPr/>
        <a:lstStyle/>
        <a:p>
          <a:pPr>
            <a:defRPr sz="1200"/>
          </a:pPr>
          <a:endParaRPr lang="en-US"/>
        </a:p>
      </c:txPr>
    </c:legend>
    <c:plotVisOnly val="1"/>
    <c:dispBlanksAs val="gap"/>
    <c:showDLblsOverMax val="0"/>
  </c:chart>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latin typeface="+mj-lt"/>
              </a:defRPr>
            </a:pPr>
            <a:r>
              <a:rPr lang="en-US">
                <a:latin typeface="+mj-lt"/>
              </a:rPr>
              <a:t>Level BB4 Eggshell </a:t>
            </a:r>
          </a:p>
          <a:p>
            <a:pPr>
              <a:defRPr>
                <a:latin typeface="+mj-lt"/>
              </a:defRPr>
            </a:pPr>
            <a:r>
              <a:rPr lang="en-US">
                <a:latin typeface="+mj-lt"/>
              </a:rPr>
              <a:t>Resoption</a:t>
            </a:r>
          </a:p>
          <a:p>
            <a:pPr>
              <a:defRPr>
                <a:latin typeface="+mj-lt"/>
              </a:defRPr>
            </a:pPr>
            <a:r>
              <a:rPr lang="en-US">
                <a:latin typeface="+mj-lt"/>
              </a:rPr>
              <a:t> - Passerine</a:t>
            </a:r>
          </a:p>
        </c:rich>
      </c:tx>
      <c:layout>
        <c:manualLayout>
          <c:xMode val="edge"/>
          <c:yMode val="edge"/>
          <c:x val="0.555084864391951"/>
          <c:y val="0.037037037037037"/>
        </c:manualLayout>
      </c:layout>
      <c:overlay val="0"/>
    </c:title>
    <c:autoTitleDeleted val="0"/>
    <c:plotArea>
      <c:layout>
        <c:manualLayout>
          <c:layoutTarget val="inner"/>
          <c:xMode val="edge"/>
          <c:yMode val="edge"/>
          <c:x val="0.0743576115485564"/>
          <c:y val="0.125289078448527"/>
          <c:w val="0.459653105861767"/>
          <c:h val="0.766088509769612"/>
        </c:manualLayout>
      </c:layout>
      <c:pieChart>
        <c:varyColors val="1"/>
        <c:ser>
          <c:idx val="0"/>
          <c:order val="0"/>
          <c:explosion val="25"/>
          <c:dLbls>
            <c:dLbl>
              <c:idx val="0"/>
              <c:layout>
                <c:manualLayout>
                  <c:x val="-0.125"/>
                  <c:y val="-0.0462962962962963"/>
                </c:manualLayout>
              </c:layout>
              <c:dLblPos val="bestFit"/>
              <c:showLegendKey val="0"/>
              <c:showVal val="0"/>
              <c:showCatName val="0"/>
              <c:showSerName val="0"/>
              <c:showPercent val="1"/>
              <c:showBubbleSize val="0"/>
            </c:dLbl>
            <c:dLbl>
              <c:idx val="1"/>
              <c:delete val="1"/>
            </c:dLbl>
            <c:dLbl>
              <c:idx val="2"/>
              <c:layout>
                <c:manualLayout>
                  <c:x val="0.127777777777778"/>
                  <c:y val="0.0462962962962963"/>
                </c:manualLayout>
              </c:layout>
              <c:dLblPos val="bestFit"/>
              <c:showLegendKey val="0"/>
              <c:showVal val="0"/>
              <c:showCatName val="0"/>
              <c:showSerName val="0"/>
              <c:showPercent val="1"/>
              <c:showBubbleSize val="0"/>
            </c:dLbl>
            <c:dLblPos val="outEnd"/>
            <c:showLegendKey val="0"/>
            <c:showVal val="0"/>
            <c:showCatName val="0"/>
            <c:showSerName val="0"/>
            <c:showPercent val="1"/>
            <c:showBubbleSize val="0"/>
            <c:showLeaderLines val="1"/>
          </c:dLbls>
          <c:cat>
            <c:strRef>
              <c:f>'BB4'!$G$50:$G$52</c:f>
              <c:strCache>
                <c:ptCount val="3"/>
                <c:pt idx="0">
                  <c:v>NR (3)</c:v>
                </c:pt>
                <c:pt idx="1">
                  <c:v>MR (0)</c:v>
                </c:pt>
                <c:pt idx="2">
                  <c:v>CR/SR (2)</c:v>
                </c:pt>
              </c:strCache>
            </c:strRef>
          </c:cat>
          <c:val>
            <c:numRef>
              <c:f>'BB4'!$H$50:$H$52</c:f>
              <c:numCache>
                <c:formatCode>General</c:formatCode>
                <c:ptCount val="3"/>
                <c:pt idx="0">
                  <c:v>3.0</c:v>
                </c:pt>
                <c:pt idx="1">
                  <c:v>0.0</c:v>
                </c:pt>
                <c:pt idx="2">
                  <c:v>2.0</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708376421697288"/>
          <c:y val="0.48970180810732"/>
          <c:w val="0.197179133858268"/>
          <c:h val="0.269670093321668"/>
        </c:manualLayout>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0CEC79-0B85-0849-B18D-41C574508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7861</TotalTime>
  <Pages>142</Pages>
  <Words>27227</Words>
  <Characters>155194</Characters>
  <Application>Microsoft Macintosh Word</Application>
  <DocSecurity>0</DocSecurity>
  <Lines>1293</Lines>
  <Paragraphs>364</Paragraphs>
  <ScaleCrop>false</ScaleCrop>
  <Company>The University of Tennessee</Company>
  <LinksUpToDate>false</LinksUpToDate>
  <CharactersWithSpaces>182057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Lamzik</dc:creator>
  <cp:keywords/>
  <dc:description/>
  <cp:lastModifiedBy>Kathryn Lamzik</cp:lastModifiedBy>
  <cp:revision>310</cp:revision>
  <cp:lastPrinted>2013-03-05T16:11:00Z</cp:lastPrinted>
  <dcterms:created xsi:type="dcterms:W3CDTF">2012-10-31T16:41:00Z</dcterms:created>
  <dcterms:modified xsi:type="dcterms:W3CDTF">2013-04-11T15:39:00Z</dcterms:modified>
</cp:coreProperties>
</file>