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83906A" w14:textId="77777777" w:rsidR="007E6058" w:rsidRDefault="007E6058" w:rsidP="007E6058">
      <w:pPr>
        <w:jc w:val="center"/>
      </w:pPr>
    </w:p>
    <w:p w14:paraId="78481E7A" w14:textId="77777777" w:rsidR="007E6058" w:rsidRDefault="007E6058" w:rsidP="007E6058">
      <w:pPr>
        <w:jc w:val="center"/>
      </w:pPr>
    </w:p>
    <w:p w14:paraId="01C624B6" w14:textId="77777777" w:rsidR="007E6058" w:rsidRDefault="007E6058" w:rsidP="007E6058">
      <w:pPr>
        <w:jc w:val="center"/>
      </w:pPr>
    </w:p>
    <w:p w14:paraId="297B0D4B" w14:textId="77777777" w:rsidR="007E6058" w:rsidRDefault="007E6058" w:rsidP="007E6058">
      <w:pPr>
        <w:jc w:val="center"/>
      </w:pPr>
    </w:p>
    <w:p w14:paraId="70B9D268" w14:textId="77777777" w:rsidR="007E6058" w:rsidRDefault="007E6058" w:rsidP="007E6058">
      <w:pPr>
        <w:jc w:val="center"/>
      </w:pPr>
    </w:p>
    <w:p w14:paraId="23C9E0A9" w14:textId="77777777" w:rsidR="007E6058" w:rsidRDefault="007E6058" w:rsidP="007E6058">
      <w:pPr>
        <w:jc w:val="center"/>
      </w:pPr>
    </w:p>
    <w:p w14:paraId="12BC770F" w14:textId="77777777" w:rsidR="007E6058" w:rsidRDefault="007E6058" w:rsidP="007E6058">
      <w:pPr>
        <w:jc w:val="center"/>
      </w:pPr>
    </w:p>
    <w:p w14:paraId="4A7E4D59" w14:textId="77777777" w:rsidR="007E6058" w:rsidRDefault="007E6058" w:rsidP="00AE1418"/>
    <w:p w14:paraId="6A6A21C0" w14:textId="77777777" w:rsidR="00AE1418" w:rsidRDefault="00AE1418" w:rsidP="00AE1418"/>
    <w:p w14:paraId="049DBB77" w14:textId="77777777" w:rsidR="007E6058" w:rsidRDefault="007E6058" w:rsidP="007E6058">
      <w:pPr>
        <w:spacing w:line="480" w:lineRule="auto"/>
        <w:jc w:val="center"/>
      </w:pPr>
    </w:p>
    <w:p w14:paraId="322D693F" w14:textId="77777777" w:rsidR="007E6058" w:rsidRDefault="007E6058" w:rsidP="007E6058">
      <w:pPr>
        <w:spacing w:line="480" w:lineRule="auto"/>
        <w:jc w:val="center"/>
      </w:pPr>
    </w:p>
    <w:p w14:paraId="132B6564" w14:textId="37A1A836" w:rsidR="007E6058" w:rsidRDefault="007E6058" w:rsidP="007E6058">
      <w:pPr>
        <w:spacing w:line="480" w:lineRule="auto"/>
        <w:jc w:val="center"/>
      </w:pPr>
      <w:r>
        <w:t>Reported Experience of M</w:t>
      </w:r>
      <w:r w:rsidR="005370B6">
        <w:t xml:space="preserve">altreatment in Adolescents </w:t>
      </w:r>
      <w:proofErr w:type="gramStart"/>
      <w:r w:rsidR="005370B6">
        <w:t>Whose</w:t>
      </w:r>
      <w:proofErr w:type="gramEnd"/>
      <w:r>
        <w:t xml:space="preserve"> Mothers Have Borderline Personality Disorder</w:t>
      </w:r>
    </w:p>
    <w:p w14:paraId="02DD5618" w14:textId="77777777" w:rsidR="007E6058" w:rsidRDefault="007E6058" w:rsidP="007E6058">
      <w:pPr>
        <w:spacing w:line="480" w:lineRule="auto"/>
        <w:jc w:val="center"/>
      </w:pPr>
      <w:r>
        <w:t>Chelsea R. Ennis</w:t>
      </w:r>
    </w:p>
    <w:p w14:paraId="003C8301" w14:textId="77777777" w:rsidR="007E6058" w:rsidRDefault="007E6058" w:rsidP="007E6058">
      <w:pPr>
        <w:spacing w:line="480" w:lineRule="auto"/>
        <w:jc w:val="center"/>
      </w:pPr>
      <w:r>
        <w:t>University of Tennessee</w:t>
      </w:r>
    </w:p>
    <w:p w14:paraId="6B9BD883" w14:textId="28A6DBEC" w:rsidR="004020CC" w:rsidRDefault="004020CC" w:rsidP="007E6058">
      <w:pPr>
        <w:spacing w:line="480" w:lineRule="auto"/>
        <w:jc w:val="center"/>
      </w:pPr>
      <w:r>
        <w:t>Chancellor’s Honors Thesis</w:t>
      </w:r>
    </w:p>
    <w:p w14:paraId="2C7A7E41" w14:textId="77777777" w:rsidR="007E6058" w:rsidRDefault="007E6058" w:rsidP="007E6058">
      <w:pPr>
        <w:spacing w:line="480" w:lineRule="auto"/>
        <w:jc w:val="center"/>
      </w:pPr>
      <w:r>
        <w:t>Mentor: Jenny Macfie, Ph.D.</w:t>
      </w:r>
    </w:p>
    <w:p w14:paraId="724A599F" w14:textId="7A3F257A" w:rsidR="007E6058" w:rsidRDefault="006B4079" w:rsidP="007E6058">
      <w:pPr>
        <w:spacing w:line="480" w:lineRule="auto"/>
        <w:jc w:val="center"/>
      </w:pPr>
      <w:r>
        <w:t>May</w:t>
      </w:r>
      <w:r w:rsidR="007E6058">
        <w:t xml:space="preserve"> 2012</w:t>
      </w:r>
    </w:p>
    <w:p w14:paraId="6FEB8A0E" w14:textId="77777777" w:rsidR="00A72F04" w:rsidRDefault="00A72F04" w:rsidP="007E6058">
      <w:pPr>
        <w:spacing w:line="480" w:lineRule="auto"/>
        <w:jc w:val="center"/>
      </w:pPr>
    </w:p>
    <w:p w14:paraId="3A1C28DB" w14:textId="77777777" w:rsidR="00A72F04" w:rsidRDefault="00A72F04" w:rsidP="007E6058">
      <w:pPr>
        <w:spacing w:line="480" w:lineRule="auto"/>
        <w:jc w:val="center"/>
      </w:pPr>
    </w:p>
    <w:p w14:paraId="65583771" w14:textId="77777777" w:rsidR="00A72F04" w:rsidRDefault="00A72F04" w:rsidP="007E6058">
      <w:pPr>
        <w:spacing w:line="480" w:lineRule="auto"/>
        <w:jc w:val="center"/>
      </w:pPr>
    </w:p>
    <w:p w14:paraId="0453DABF" w14:textId="77777777" w:rsidR="00A72F04" w:rsidRDefault="00A72F04" w:rsidP="007E6058">
      <w:pPr>
        <w:spacing w:line="480" w:lineRule="auto"/>
        <w:jc w:val="center"/>
      </w:pPr>
    </w:p>
    <w:p w14:paraId="1FFB8C0F" w14:textId="77777777" w:rsidR="00A72F04" w:rsidRDefault="00A72F04" w:rsidP="007E6058">
      <w:pPr>
        <w:spacing w:line="480" w:lineRule="auto"/>
        <w:jc w:val="center"/>
      </w:pPr>
    </w:p>
    <w:p w14:paraId="1038D78C" w14:textId="77777777" w:rsidR="00A72F04" w:rsidRDefault="00A72F04" w:rsidP="007E6058">
      <w:pPr>
        <w:spacing w:line="480" w:lineRule="auto"/>
        <w:jc w:val="center"/>
      </w:pPr>
    </w:p>
    <w:p w14:paraId="6FB1BCE5" w14:textId="77777777" w:rsidR="00A72F04" w:rsidRDefault="00A72F04" w:rsidP="007E6058">
      <w:pPr>
        <w:spacing w:line="480" w:lineRule="auto"/>
        <w:jc w:val="center"/>
      </w:pPr>
    </w:p>
    <w:p w14:paraId="10A88F63" w14:textId="77777777" w:rsidR="00A72F04" w:rsidRDefault="00A72F04" w:rsidP="007E6058">
      <w:pPr>
        <w:spacing w:line="480" w:lineRule="auto"/>
        <w:jc w:val="center"/>
      </w:pPr>
    </w:p>
    <w:p w14:paraId="5F58CEC3" w14:textId="77777777" w:rsidR="00EA6D3C" w:rsidRDefault="00EA6D3C" w:rsidP="007E6058">
      <w:pPr>
        <w:spacing w:line="480" w:lineRule="auto"/>
        <w:jc w:val="center"/>
      </w:pPr>
    </w:p>
    <w:p w14:paraId="4057589F" w14:textId="77777777" w:rsidR="00A72F04" w:rsidRDefault="00A72F04" w:rsidP="00DD1B93">
      <w:pPr>
        <w:spacing w:line="480" w:lineRule="auto"/>
      </w:pPr>
    </w:p>
    <w:p w14:paraId="71EFA0A7" w14:textId="59FEF801" w:rsidR="00A72F04" w:rsidRDefault="00A72F04" w:rsidP="007E6058">
      <w:pPr>
        <w:spacing w:line="480" w:lineRule="auto"/>
        <w:jc w:val="center"/>
      </w:pPr>
      <w:r>
        <w:lastRenderedPageBreak/>
        <w:t>Abstract</w:t>
      </w:r>
    </w:p>
    <w:p w14:paraId="22F77D3A" w14:textId="121D1175" w:rsidR="00A72F04" w:rsidRDefault="00A72F04" w:rsidP="00A72F04">
      <w:pPr>
        <w:spacing w:line="480" w:lineRule="auto"/>
        <w:ind w:firstLine="720"/>
      </w:pPr>
      <w:r>
        <w:t>In this study we obtained data from adolescents (</w:t>
      </w:r>
      <w:r w:rsidRPr="00B13FC5">
        <w:rPr>
          <w:i/>
        </w:rPr>
        <w:t>n</w:t>
      </w:r>
      <w:r>
        <w:t xml:space="preserve"> = 22) age 14-18 whose mothers have borderline personality disorder (BPD) and normative comparisons (</w:t>
      </w:r>
      <w:r w:rsidRPr="00B13FC5">
        <w:rPr>
          <w:i/>
        </w:rPr>
        <w:t>n</w:t>
      </w:r>
      <w:r>
        <w:t xml:space="preserve"> = 22). We were interested in the group differences related to the experience of childhood maltreatment. Experiences of childhood maltreatment (including physical abuse, sexual abuse, emotional maltreatment and neglect) were coded from the adolescents Adult Attachment Interviews (AAI). We found that overall occurrences of maltreatment were higher in offspring whose mothers have BPD than in the comparison group. Moreover</w:t>
      </w:r>
      <w:r w:rsidR="00CC428E">
        <w:t>,</w:t>
      </w:r>
      <w:r>
        <w:t xml:space="preserve"> we found significantly more neglect and emotional maltreatment in the adolescents of BPD mothers than the comparison group, marginally more physical abuse</w:t>
      </w:r>
      <w:r w:rsidR="00177A4D">
        <w:t>,</w:t>
      </w:r>
      <w:r>
        <w:t xml:space="preserve"> but no difference for sexual abuse.  We discuss the implications for the development of later psychopathology in these adolescents as well as the possible intergenerational transmission of maltreatment from mother to offspring. </w:t>
      </w:r>
    </w:p>
    <w:p w14:paraId="1B738774" w14:textId="77777777" w:rsidR="00C60641" w:rsidRDefault="00C60641" w:rsidP="00A72F04">
      <w:pPr>
        <w:spacing w:line="480" w:lineRule="auto"/>
        <w:ind w:firstLine="720"/>
      </w:pPr>
    </w:p>
    <w:p w14:paraId="3A203DBA" w14:textId="77777777" w:rsidR="00C60641" w:rsidRDefault="00C60641" w:rsidP="00A72F04">
      <w:pPr>
        <w:spacing w:line="480" w:lineRule="auto"/>
        <w:ind w:firstLine="720"/>
      </w:pPr>
    </w:p>
    <w:p w14:paraId="01ECDCD5" w14:textId="77777777" w:rsidR="00C60641" w:rsidRDefault="00C60641" w:rsidP="00A72F04">
      <w:pPr>
        <w:spacing w:line="480" w:lineRule="auto"/>
        <w:ind w:firstLine="720"/>
      </w:pPr>
    </w:p>
    <w:p w14:paraId="76E0817C" w14:textId="77777777" w:rsidR="00C60641" w:rsidRDefault="00C60641" w:rsidP="00A72F04">
      <w:pPr>
        <w:spacing w:line="480" w:lineRule="auto"/>
        <w:ind w:firstLine="720"/>
      </w:pPr>
    </w:p>
    <w:p w14:paraId="1DD47567" w14:textId="77777777" w:rsidR="00C60641" w:rsidRDefault="00C60641" w:rsidP="00A72F04">
      <w:pPr>
        <w:spacing w:line="480" w:lineRule="auto"/>
        <w:ind w:firstLine="720"/>
      </w:pPr>
    </w:p>
    <w:p w14:paraId="7AA8A47D" w14:textId="77777777" w:rsidR="00C60641" w:rsidRDefault="00C60641" w:rsidP="00A72F04">
      <w:pPr>
        <w:spacing w:line="480" w:lineRule="auto"/>
        <w:ind w:firstLine="720"/>
      </w:pPr>
    </w:p>
    <w:p w14:paraId="32BB58D4" w14:textId="77777777" w:rsidR="00C60641" w:rsidRDefault="00C60641" w:rsidP="00A72F04">
      <w:pPr>
        <w:spacing w:line="480" w:lineRule="auto"/>
        <w:ind w:firstLine="720"/>
      </w:pPr>
    </w:p>
    <w:p w14:paraId="584B9BF3" w14:textId="77777777" w:rsidR="00C60641" w:rsidRDefault="00C60641" w:rsidP="00A72F04">
      <w:pPr>
        <w:spacing w:line="480" w:lineRule="auto"/>
        <w:ind w:firstLine="720"/>
      </w:pPr>
    </w:p>
    <w:p w14:paraId="67AA986F" w14:textId="77777777" w:rsidR="00C60641" w:rsidRDefault="00C60641" w:rsidP="00A72F04">
      <w:pPr>
        <w:spacing w:line="480" w:lineRule="auto"/>
        <w:ind w:firstLine="720"/>
      </w:pPr>
    </w:p>
    <w:p w14:paraId="16A6CE64" w14:textId="77777777" w:rsidR="00C60641" w:rsidRDefault="00C60641" w:rsidP="00A72F04">
      <w:pPr>
        <w:spacing w:line="480" w:lineRule="auto"/>
        <w:ind w:firstLine="720"/>
      </w:pPr>
    </w:p>
    <w:p w14:paraId="3355C995" w14:textId="7D233763" w:rsidR="00C60641" w:rsidRDefault="00C60641" w:rsidP="00C60641">
      <w:pPr>
        <w:spacing w:line="480" w:lineRule="auto"/>
        <w:ind w:firstLine="720"/>
        <w:jc w:val="center"/>
      </w:pPr>
      <w:r>
        <w:t>Introduction</w:t>
      </w:r>
    </w:p>
    <w:p w14:paraId="4B10BE23" w14:textId="2CB05647" w:rsidR="00C60641" w:rsidRDefault="00C60641" w:rsidP="00EC4390">
      <w:pPr>
        <w:spacing w:line="480" w:lineRule="auto"/>
        <w:rPr>
          <w:i/>
        </w:rPr>
      </w:pPr>
      <w:r>
        <w:rPr>
          <w:i/>
        </w:rPr>
        <w:t>Borderline Personality Disorder</w:t>
      </w:r>
    </w:p>
    <w:p w14:paraId="6CE8B5FA" w14:textId="4C02FA0A" w:rsidR="00C02BD0" w:rsidRDefault="00EC4390" w:rsidP="000767AB">
      <w:pPr>
        <w:spacing w:line="480" w:lineRule="auto"/>
        <w:ind w:firstLine="720"/>
      </w:pPr>
      <w:r>
        <w:t>Borderline personality disorder is a severe and pervasive disorder</w:t>
      </w:r>
      <w:r w:rsidR="00576EE6">
        <w:t>,</w:t>
      </w:r>
      <w:r>
        <w:t xml:space="preserve"> which is </w:t>
      </w:r>
      <w:r w:rsidR="002F3817">
        <w:t xml:space="preserve">officially diagnosed in </w:t>
      </w:r>
      <w:r>
        <w:t>adulthood (American Psychiatric Association, 2000)</w:t>
      </w:r>
      <w:r w:rsidR="00F85C47">
        <w:t>, but</w:t>
      </w:r>
      <w:r>
        <w:t xml:space="preserve"> may also be diagnosed in adolescence (</w:t>
      </w:r>
      <w:r w:rsidRPr="00EC4390">
        <w:t>Ludolph, et al., 1990</w:t>
      </w:r>
      <w:r>
        <w:t xml:space="preserve">). </w:t>
      </w:r>
      <w:r w:rsidR="00A428DB">
        <w:t>BPD is characterized by inte</w:t>
      </w:r>
      <w:r w:rsidR="000767AB">
        <w:t>nse and unstable relationships</w:t>
      </w:r>
      <w:r w:rsidR="005F1AB1">
        <w:t xml:space="preserve"> and</w:t>
      </w:r>
      <w:r w:rsidR="000767AB">
        <w:t xml:space="preserve"> oscillations between idealization and devaluation in relationships are common. Intense f</w:t>
      </w:r>
      <w:r w:rsidR="00A428DB">
        <w:t>ear of abandonment, a disturbance in t</w:t>
      </w:r>
      <w:r w:rsidR="005C571A">
        <w:t>he sense of self, inappropriate</w:t>
      </w:r>
      <w:r w:rsidR="00A428DB">
        <w:t xml:space="preserve"> intense </w:t>
      </w:r>
      <w:r w:rsidR="000767AB">
        <w:t xml:space="preserve">anger, affective instability and </w:t>
      </w:r>
      <w:r w:rsidR="007A26AA">
        <w:t>i</w:t>
      </w:r>
      <w:r w:rsidR="000767AB">
        <w:t xml:space="preserve">mpulsive behavior (e.g., with sex, drugs or alcohol) </w:t>
      </w:r>
      <w:r w:rsidR="007A26AA">
        <w:t>are also common characteristics</w:t>
      </w:r>
      <w:r w:rsidR="000767AB">
        <w:t xml:space="preserve"> of BPD. </w:t>
      </w:r>
      <w:r w:rsidR="009F7FE2">
        <w:t>Suicidal behavior is also prevalent</w:t>
      </w:r>
      <w:r w:rsidR="00387556">
        <w:t>;</w:t>
      </w:r>
      <w:r w:rsidR="000767AB">
        <w:t xml:space="preserve"> </w:t>
      </w:r>
      <w:r w:rsidR="00387556">
        <w:t xml:space="preserve">70-90% of people with BPD attempt suicide or engage in suicidal behavior (Gunderson &amp; </w:t>
      </w:r>
      <w:proofErr w:type="spellStart"/>
      <w:r w:rsidR="00387556">
        <w:t>Ridolfi</w:t>
      </w:r>
      <w:proofErr w:type="spellEnd"/>
      <w:r w:rsidR="00387556">
        <w:t xml:space="preserve">, 2001) </w:t>
      </w:r>
      <w:r w:rsidR="000767AB">
        <w:t>and completed suicide occu</w:t>
      </w:r>
      <w:r w:rsidR="007C4FF6">
        <w:t xml:space="preserve">rs in 8-10% of people with BPD </w:t>
      </w:r>
      <w:r w:rsidR="00A428DB">
        <w:t xml:space="preserve">(American Psychiatric Association, 2000). </w:t>
      </w:r>
    </w:p>
    <w:p w14:paraId="58F2FF46" w14:textId="42D01926" w:rsidR="00B540D8" w:rsidRDefault="00A428DB" w:rsidP="002A465F">
      <w:pPr>
        <w:spacing w:line="480" w:lineRule="auto"/>
        <w:ind w:firstLine="720"/>
      </w:pPr>
      <w:r>
        <w:t>BPD affects 5.9% of the general population and is equ</w:t>
      </w:r>
      <w:r w:rsidR="00E75992">
        <w:t xml:space="preserve">ally prevalent in men and women </w:t>
      </w:r>
      <w:r w:rsidR="00241052">
        <w:t xml:space="preserve">(Grant, et al., 2008). </w:t>
      </w:r>
      <w:r w:rsidR="00ED2832">
        <w:t xml:space="preserve"> </w:t>
      </w:r>
      <w:r w:rsidR="00E75992">
        <w:t xml:space="preserve">While equally prevalent in men and women, BPD is associated with </w:t>
      </w:r>
      <w:r w:rsidR="00AF2A90">
        <w:t>more severe</w:t>
      </w:r>
      <w:r w:rsidR="00E75992">
        <w:t xml:space="preserve"> problems for women, </w:t>
      </w:r>
      <w:r w:rsidR="008008EC">
        <w:t>makin</w:t>
      </w:r>
      <w:r w:rsidR="00701D43">
        <w:t>g mothers diagnosed with BPD an</w:t>
      </w:r>
      <w:r w:rsidR="008008EC">
        <w:t xml:space="preserve"> important population to study. </w:t>
      </w:r>
      <w:r w:rsidR="00933511">
        <w:t>BPD develops</w:t>
      </w:r>
      <w:r w:rsidR="00180C4F">
        <w:t xml:space="preserve"> from an interaction between biological predispositions</w:t>
      </w:r>
      <w:r w:rsidR="00A21F58">
        <w:t xml:space="preserve"> and environmental stressors</w:t>
      </w:r>
      <w:r w:rsidR="00180C4F">
        <w:t xml:space="preserve">. </w:t>
      </w:r>
      <w:r w:rsidR="008A280D">
        <w:t xml:space="preserve">Genetic factors </w:t>
      </w:r>
      <w:r w:rsidR="007B5DF0">
        <w:t>are</w:t>
      </w:r>
      <w:r w:rsidR="00C02BD0">
        <w:t xml:space="preserve"> </w:t>
      </w:r>
      <w:r w:rsidR="00AD50BC">
        <w:t xml:space="preserve">an </w:t>
      </w:r>
      <w:r w:rsidR="00C02BD0">
        <w:t>important etiological component</w:t>
      </w:r>
      <w:r w:rsidR="008A280D">
        <w:t xml:space="preserve">.  Monozygotic twins were found to have significantly </w:t>
      </w:r>
      <w:r w:rsidR="00546B58">
        <w:t>higher concordance</w:t>
      </w:r>
      <w:r w:rsidR="00C02BD0">
        <w:t xml:space="preserve"> </w:t>
      </w:r>
      <w:r w:rsidR="008A280D">
        <w:t xml:space="preserve">rates </w:t>
      </w:r>
      <w:r w:rsidR="007C01A5">
        <w:t xml:space="preserve">of BPD </w:t>
      </w:r>
      <w:r w:rsidR="008A280D">
        <w:t xml:space="preserve">than dizygotic twins, suggesting a genetic influence in the development of BPD </w:t>
      </w:r>
      <w:r w:rsidR="00C02BD0" w:rsidRPr="00ED2832">
        <w:t>(</w:t>
      </w:r>
      <w:proofErr w:type="spellStart"/>
      <w:r w:rsidR="00C02BD0" w:rsidRPr="00ED2832">
        <w:t>Torgersen</w:t>
      </w:r>
      <w:proofErr w:type="spellEnd"/>
      <w:r w:rsidR="00C02BD0" w:rsidRPr="00ED2832">
        <w:t>, et al., 2000)</w:t>
      </w:r>
      <w:r w:rsidR="00C02BD0">
        <w:t xml:space="preserve">. </w:t>
      </w:r>
      <w:r w:rsidR="00FB31EF">
        <w:t xml:space="preserve"> </w:t>
      </w:r>
    </w:p>
    <w:p w14:paraId="4E34539A" w14:textId="7DA5B054" w:rsidR="00F14D38" w:rsidRDefault="00310A06" w:rsidP="00E74E8F">
      <w:pPr>
        <w:spacing w:line="480" w:lineRule="auto"/>
        <w:ind w:firstLine="720"/>
      </w:pPr>
      <w:r>
        <w:t>Numerous studies, both prospective and retrospective, have shown that environmental stressors</w:t>
      </w:r>
      <w:r w:rsidR="002358C2">
        <w:t xml:space="preserve"> such as t</w:t>
      </w:r>
      <w:r w:rsidR="00FB31EF">
        <w:t>raumatic childhood experiences</w:t>
      </w:r>
      <w:r w:rsidR="002358C2">
        <w:t xml:space="preserve"> </w:t>
      </w:r>
      <w:r w:rsidR="00FB31EF">
        <w:t>also play a</w:t>
      </w:r>
      <w:r w:rsidR="001F65B4">
        <w:t>n important</w:t>
      </w:r>
      <w:r w:rsidR="00FB31EF">
        <w:t xml:space="preserve"> role in the development of BPD</w:t>
      </w:r>
      <w:r>
        <w:t xml:space="preserve">. </w:t>
      </w:r>
      <w:r w:rsidR="00FB31EF">
        <w:t xml:space="preserve"> </w:t>
      </w:r>
      <w:r w:rsidR="003418BF">
        <w:t>Many individuals with BPD report a history of childhood abuse, neglect or separation (</w:t>
      </w:r>
      <w:proofErr w:type="spellStart"/>
      <w:r w:rsidR="003418BF">
        <w:t>Zanarini</w:t>
      </w:r>
      <w:proofErr w:type="spellEnd"/>
      <w:r w:rsidR="003418BF">
        <w:t xml:space="preserve"> &amp; </w:t>
      </w:r>
      <w:proofErr w:type="spellStart"/>
      <w:r w:rsidR="003418BF">
        <w:t>Frankenburg</w:t>
      </w:r>
      <w:proofErr w:type="spellEnd"/>
      <w:r w:rsidR="003418BF">
        <w:t xml:space="preserve">, 1997). </w:t>
      </w:r>
      <w:r w:rsidR="007B4DEE">
        <w:t>In one study in which the psychiatric records of 751 female patients were reviewed, researchers found that over 93% of BPD patients experienced separation or abuse during childhood (</w:t>
      </w:r>
      <w:proofErr w:type="spellStart"/>
      <w:r w:rsidR="007B4DEE">
        <w:t>Laporte</w:t>
      </w:r>
      <w:proofErr w:type="spellEnd"/>
      <w:r w:rsidR="007B4DEE">
        <w:t xml:space="preserve"> &amp; </w:t>
      </w:r>
      <w:proofErr w:type="spellStart"/>
      <w:r w:rsidR="007B4DEE">
        <w:t>Guttman</w:t>
      </w:r>
      <w:proofErr w:type="spellEnd"/>
      <w:r w:rsidR="007B4DEE">
        <w:t xml:space="preserve">, 1996). </w:t>
      </w:r>
      <w:r w:rsidR="00306D63">
        <w:t xml:space="preserve"> </w:t>
      </w:r>
      <w:r w:rsidR="00F14D38">
        <w:t>Rates of reported sexual abuse in BPD individuals range from 16 -75 %, with a median of 52% and rates of physical abuse range from 10-73%</w:t>
      </w:r>
      <w:r w:rsidR="003F3FCB">
        <w:t>,</w:t>
      </w:r>
      <w:r w:rsidR="00F14D38">
        <w:t xml:space="preserve"> with a median of 46%</w:t>
      </w:r>
      <w:r w:rsidR="0035193A">
        <w:t xml:space="preserve"> (Silk et al.</w:t>
      </w:r>
      <w:r w:rsidR="00F14D38">
        <w:t xml:space="preserve">, 2005). </w:t>
      </w:r>
    </w:p>
    <w:p w14:paraId="4893FE25" w14:textId="0295629E" w:rsidR="00DE084D" w:rsidRDefault="00306D63" w:rsidP="00F14D38">
      <w:pPr>
        <w:spacing w:line="480" w:lineRule="auto"/>
        <w:ind w:firstLine="720"/>
      </w:pPr>
      <w:r>
        <w:t xml:space="preserve">BPD patients are </w:t>
      </w:r>
      <w:r w:rsidR="00AE613F">
        <w:t xml:space="preserve">also </w:t>
      </w:r>
      <w:r>
        <w:t>more likely to report having been emotionally or physically abused by a caregiver</w:t>
      </w:r>
      <w:r w:rsidR="009A0F50">
        <w:t>,</w:t>
      </w:r>
      <w:r>
        <w:t xml:space="preserve"> and sexually abused by a non-caregiver</w:t>
      </w:r>
      <w:r w:rsidR="009A0F50">
        <w:t>,</w:t>
      </w:r>
      <w:r>
        <w:t xml:space="preserve"> than patients with other personality disorders (</w:t>
      </w:r>
      <w:proofErr w:type="spellStart"/>
      <w:r>
        <w:t>Zanarini</w:t>
      </w:r>
      <w:proofErr w:type="spellEnd"/>
      <w:r>
        <w:t xml:space="preserve"> et al., 1997)</w:t>
      </w:r>
      <w:r w:rsidR="00C259B2">
        <w:t>,</w:t>
      </w:r>
      <w:r>
        <w:t xml:space="preserve"> and childhood sexual abuse and physical abuse are more frequently reported in patients with BPD than in depressed patients (Ogata et al., 1990).</w:t>
      </w:r>
      <w:r w:rsidR="00E74E8F">
        <w:t xml:space="preserve"> </w:t>
      </w:r>
      <w:r w:rsidR="009C483B">
        <w:t>Traumatic childhood experiences are not only fre</w:t>
      </w:r>
      <w:r w:rsidR="00531B81">
        <w:t xml:space="preserve">quently reported </w:t>
      </w:r>
      <w:r w:rsidR="006B77E5">
        <w:t xml:space="preserve">retrospectively </w:t>
      </w:r>
      <w:r w:rsidR="00531B81">
        <w:t>by BPD individuals</w:t>
      </w:r>
      <w:r w:rsidR="009C483B">
        <w:t xml:space="preserve">, but also predict later development of BPD. </w:t>
      </w:r>
      <w:r>
        <w:t>In one</w:t>
      </w:r>
      <w:r w:rsidR="006C15F1">
        <w:t xml:space="preserve"> prospective longitudinal study</w:t>
      </w:r>
      <w:r>
        <w:t xml:space="preserve"> </w:t>
      </w:r>
      <w:r w:rsidR="006C15F1">
        <w:t xml:space="preserve">in </w:t>
      </w:r>
      <w:r w:rsidR="00AB5EEB">
        <w:t>a low-income risk sample</w:t>
      </w:r>
      <w:r w:rsidR="006C15F1">
        <w:t>,</w:t>
      </w:r>
      <w:r w:rsidR="00AB5EEB">
        <w:t xml:space="preserve"> early abuse (ages 12-18 months)</w:t>
      </w:r>
      <w:r w:rsidR="00C259B2">
        <w:t>,</w:t>
      </w:r>
      <w:r w:rsidR="00AB5EEB">
        <w:t xml:space="preserve"> as well as </w:t>
      </w:r>
      <w:r w:rsidR="000B078E">
        <w:t xml:space="preserve">subsequent </w:t>
      </w:r>
      <w:r w:rsidR="00AB5EEB">
        <w:t>physical and sexual abuse through adolescence</w:t>
      </w:r>
      <w:r w:rsidR="00C259B2">
        <w:t>,</w:t>
      </w:r>
      <w:r w:rsidR="00AB5EEB">
        <w:t xml:space="preserve"> w</w:t>
      </w:r>
      <w:r w:rsidR="000B078E">
        <w:t>ere</w:t>
      </w:r>
      <w:r w:rsidR="00AB5EEB">
        <w:t xml:space="preserve"> significantly relate</w:t>
      </w:r>
      <w:r w:rsidR="003D7D6E">
        <w:t xml:space="preserve">d to </w:t>
      </w:r>
      <w:r w:rsidR="00C259B2">
        <w:t xml:space="preserve">later </w:t>
      </w:r>
      <w:r w:rsidR="003D7D6E">
        <w:t xml:space="preserve">adult </w:t>
      </w:r>
      <w:r w:rsidR="00E45BB8">
        <w:t>BPD</w:t>
      </w:r>
      <w:r w:rsidR="003D7D6E">
        <w:t xml:space="preserve"> symptoms (Carlson et al., 2009). </w:t>
      </w:r>
    </w:p>
    <w:p w14:paraId="53015AF0" w14:textId="0F429356" w:rsidR="00ED2832" w:rsidRDefault="00ED2832" w:rsidP="00ED2832">
      <w:pPr>
        <w:spacing w:line="480" w:lineRule="auto"/>
        <w:rPr>
          <w:i/>
        </w:rPr>
      </w:pPr>
      <w:r>
        <w:rPr>
          <w:i/>
        </w:rPr>
        <w:t>Developmental Psychopathology</w:t>
      </w:r>
    </w:p>
    <w:p w14:paraId="0F48919A" w14:textId="6F9EF4C5" w:rsidR="00E74E8F" w:rsidRDefault="007F4214" w:rsidP="00E83413">
      <w:pPr>
        <w:spacing w:line="480" w:lineRule="auto"/>
      </w:pPr>
      <w:r>
        <w:tab/>
      </w:r>
      <w:r w:rsidR="00025C66">
        <w:t xml:space="preserve">Parental psychopathology is an important risk factor in child development. </w:t>
      </w:r>
      <w:r w:rsidR="00612BFE">
        <w:t>This makes o</w:t>
      </w:r>
      <w:r w:rsidR="00E41381" w:rsidRPr="00E41381">
        <w:t>ffspring</w:t>
      </w:r>
      <w:r w:rsidR="00B37127" w:rsidRPr="00E41381">
        <w:t xml:space="preserve"> of mothers with mental disorders </w:t>
      </w:r>
      <w:r w:rsidR="008B4827">
        <w:t>a particularly</w:t>
      </w:r>
      <w:r w:rsidR="00B37127" w:rsidRPr="00E41381">
        <w:t xml:space="preserve"> important </w:t>
      </w:r>
      <w:r w:rsidR="007C4AE8" w:rsidRPr="00E41381">
        <w:t xml:space="preserve">risk group to </w:t>
      </w:r>
      <w:r w:rsidR="00927556" w:rsidRPr="00E41381">
        <w:t>study</w:t>
      </w:r>
      <w:r w:rsidR="000776E1">
        <w:t>,</w:t>
      </w:r>
      <w:r w:rsidR="0003113B">
        <w:t xml:space="preserve"> in order to assess </w:t>
      </w:r>
      <w:r w:rsidR="0090083F">
        <w:t xml:space="preserve">the deleterious effects </w:t>
      </w:r>
      <w:r w:rsidR="0003113B">
        <w:t>on child development</w:t>
      </w:r>
      <w:r w:rsidR="00612BFE">
        <w:t xml:space="preserve">.  </w:t>
      </w:r>
      <w:r w:rsidR="00FE3D1E">
        <w:t>In this regard, it is noteworthy that o</w:t>
      </w:r>
      <w:r w:rsidR="006535E9">
        <w:t xml:space="preserve">ffspring of </w:t>
      </w:r>
      <w:r w:rsidR="007C4AE8">
        <w:t>mothers with BPD comprise</w:t>
      </w:r>
      <w:r w:rsidR="006535E9" w:rsidRPr="007F4214">
        <w:t xml:space="preserve"> a high-risk group for the development of BPD </w:t>
      </w:r>
      <w:r w:rsidR="00EC5899">
        <w:t>(</w:t>
      </w:r>
      <w:proofErr w:type="spellStart"/>
      <w:r w:rsidR="00EC5899">
        <w:t>Lenzenweger</w:t>
      </w:r>
      <w:proofErr w:type="spellEnd"/>
      <w:r w:rsidR="00EC5899">
        <w:t xml:space="preserve"> &amp; </w:t>
      </w:r>
      <w:proofErr w:type="spellStart"/>
      <w:r w:rsidR="00EC5899">
        <w:t>Cicchetti</w:t>
      </w:r>
      <w:proofErr w:type="spellEnd"/>
      <w:r w:rsidR="00EC5899">
        <w:t>, 200</w:t>
      </w:r>
      <w:r w:rsidR="000B56F5">
        <w:t xml:space="preserve">5).  </w:t>
      </w:r>
      <w:r w:rsidR="00E83413">
        <w:t xml:space="preserve">While genetic factors </w:t>
      </w:r>
      <w:r w:rsidR="00987186">
        <w:t>contribute</w:t>
      </w:r>
      <w:r w:rsidR="00E83413">
        <w:t xml:space="preserve">, as </w:t>
      </w:r>
      <w:r w:rsidR="00987186">
        <w:t>noted above</w:t>
      </w:r>
      <w:r w:rsidR="000B56F5">
        <w:t>, en</w:t>
      </w:r>
      <w:r w:rsidR="00074B52">
        <w:t xml:space="preserve">vironmental stressors are also </w:t>
      </w:r>
      <w:r w:rsidR="000B56F5">
        <w:t>an important component.  C</w:t>
      </w:r>
      <w:r w:rsidR="009E6054">
        <w:t>hildren aged 4-18 whose mothers have BPD are likely to experience family instability, such as moving schools frequently or witnessing parenta</w:t>
      </w:r>
      <w:r w:rsidR="000B312A">
        <w:t>l drug or alcohol abuse (Feldman</w:t>
      </w:r>
      <w:r w:rsidR="009E6054">
        <w:t xml:space="preserve"> et al., 1995). </w:t>
      </w:r>
      <w:r w:rsidR="00AB03BE">
        <w:t xml:space="preserve"> Moreover </w:t>
      </w:r>
      <w:r w:rsidR="005E481F">
        <w:t xml:space="preserve">because </w:t>
      </w:r>
      <w:r w:rsidR="00FE45AB">
        <w:t>m</w:t>
      </w:r>
      <w:r w:rsidR="00902977">
        <w:t xml:space="preserve">altreatment is a very important etiological component, maltreated </w:t>
      </w:r>
      <w:r w:rsidR="0091622C">
        <w:t>children make up a high-risk group</w:t>
      </w:r>
      <w:r w:rsidR="00CB53EC">
        <w:t xml:space="preserve"> for BPD</w:t>
      </w:r>
      <w:r w:rsidR="00E74E8F">
        <w:t xml:space="preserve">. In </w:t>
      </w:r>
      <w:r w:rsidR="00082A12">
        <w:t xml:space="preserve">a seminal study, </w:t>
      </w:r>
      <w:r w:rsidR="00E74E8F">
        <w:t xml:space="preserve">differences in BPD precursors were examined in </w:t>
      </w:r>
      <w:r w:rsidR="00082A12">
        <w:t xml:space="preserve">a </w:t>
      </w:r>
      <w:r w:rsidR="00E74E8F">
        <w:t>sample of 185 maltreated</w:t>
      </w:r>
      <w:r w:rsidR="00A240D1">
        <w:t xml:space="preserve"> children</w:t>
      </w:r>
      <w:r w:rsidR="00E74E8F">
        <w:t xml:space="preserve"> </w:t>
      </w:r>
      <w:r w:rsidR="005A1383">
        <w:t>and 175 non-maltreated children. M</w:t>
      </w:r>
      <w:r w:rsidR="00E74E8F">
        <w:t>altreated children had significantly higher scores of BPD precursors than t</w:t>
      </w:r>
      <w:r w:rsidR="005A1383">
        <w:t>he non-maltreated cohort</w:t>
      </w:r>
      <w:r w:rsidR="00E74E8F">
        <w:t xml:space="preserve"> (</w:t>
      </w:r>
      <w:proofErr w:type="spellStart"/>
      <w:r w:rsidR="00E74E8F">
        <w:t>Rogosch</w:t>
      </w:r>
      <w:proofErr w:type="spellEnd"/>
      <w:r w:rsidR="00E74E8F">
        <w:t xml:space="preserve"> &amp; </w:t>
      </w:r>
      <w:proofErr w:type="spellStart"/>
      <w:r w:rsidR="00E74E8F">
        <w:t>Cicchetti</w:t>
      </w:r>
      <w:proofErr w:type="spellEnd"/>
      <w:r w:rsidR="00E74E8F">
        <w:t xml:space="preserve">, 2005). </w:t>
      </w:r>
      <w:r w:rsidR="00770C03">
        <w:t xml:space="preserve"> Additionally, </w:t>
      </w:r>
      <w:r w:rsidR="00F65D6F">
        <w:t>a</w:t>
      </w:r>
      <w:r w:rsidR="00770C03" w:rsidRPr="00770C03">
        <w:t>bout one third of children of maltreated mothers are more likely to experience various types of maltreatment themsel</w:t>
      </w:r>
      <w:r w:rsidR="003620B2">
        <w:t>ves (</w:t>
      </w:r>
      <w:proofErr w:type="spellStart"/>
      <w:r w:rsidR="003620B2">
        <w:t>Pianta</w:t>
      </w:r>
      <w:proofErr w:type="spellEnd"/>
      <w:r w:rsidR="003620B2">
        <w:t>, et al., 1989).  These</w:t>
      </w:r>
      <w:r w:rsidR="00770C03" w:rsidRPr="00770C03">
        <w:t xml:space="preserve"> data suggests a possible pathway </w:t>
      </w:r>
      <w:r w:rsidR="003620B2">
        <w:t xml:space="preserve">leading </w:t>
      </w:r>
      <w:r w:rsidR="00770C03" w:rsidRPr="00770C03">
        <w:t>to the intergenerational transmission of BPD.</w:t>
      </w:r>
    </w:p>
    <w:p w14:paraId="43F2BDB6" w14:textId="0065963B" w:rsidR="00E91F9F" w:rsidRDefault="00E91F9F" w:rsidP="00ED2832">
      <w:pPr>
        <w:spacing w:line="480" w:lineRule="auto"/>
        <w:rPr>
          <w:i/>
        </w:rPr>
      </w:pPr>
      <w:r>
        <w:rPr>
          <w:i/>
        </w:rPr>
        <w:t>Adult Attachment Interview</w:t>
      </w:r>
    </w:p>
    <w:p w14:paraId="35C2B046" w14:textId="25CFACF3" w:rsidR="00764AD3" w:rsidRPr="00764AD3" w:rsidRDefault="00FA018D" w:rsidP="00ED2832">
      <w:pPr>
        <w:spacing w:line="480" w:lineRule="auto"/>
      </w:pPr>
      <w:r>
        <w:tab/>
        <w:t>The Adult A</w:t>
      </w:r>
      <w:r w:rsidR="00193637">
        <w:t>ttachment Interview, AAI, (</w:t>
      </w:r>
      <w:r w:rsidR="00193637" w:rsidRPr="00AD2E27">
        <w:t>George, Kaplan, &amp; Main, 1984</w:t>
      </w:r>
      <w:r w:rsidR="00193637">
        <w:t xml:space="preserve">) </w:t>
      </w:r>
      <w:r w:rsidR="009A1327">
        <w:t>was designed to assess early exper</w:t>
      </w:r>
      <w:r w:rsidR="00193637">
        <w:t xml:space="preserve">iences with attachment figures. </w:t>
      </w:r>
      <w:r w:rsidR="000D1495">
        <w:t xml:space="preserve">It is a </w:t>
      </w:r>
      <w:r w:rsidR="00D53315">
        <w:t>semi-structured</w:t>
      </w:r>
      <w:r w:rsidR="000D1495">
        <w:t xml:space="preserve"> interview </w:t>
      </w:r>
      <w:r w:rsidR="00D53315">
        <w:t xml:space="preserve">with questions regarding childhood memories with each parent as well as current </w:t>
      </w:r>
      <w:r w:rsidR="0066405A">
        <w:t>perceptions about each</w:t>
      </w:r>
      <w:r w:rsidR="00D53315">
        <w:t xml:space="preserve"> parent. </w:t>
      </w:r>
      <w:r w:rsidR="006833D1">
        <w:t xml:space="preserve">Regarding maltreatment, several questions in the AAI prompt interviewees to recall and describe potentially abusive or traumatic </w:t>
      </w:r>
      <w:r w:rsidR="003F133F">
        <w:t>experiences</w:t>
      </w:r>
      <w:r w:rsidR="006833D1">
        <w:t xml:space="preserve">. </w:t>
      </w:r>
    </w:p>
    <w:p w14:paraId="21ADACE4" w14:textId="55E7690C" w:rsidR="00C61D85" w:rsidRDefault="00B14B91" w:rsidP="00C61D85">
      <w:pPr>
        <w:spacing w:line="480" w:lineRule="auto"/>
        <w:jc w:val="center"/>
      </w:pPr>
      <w:r>
        <w:t>Goal of t</w:t>
      </w:r>
      <w:r w:rsidR="00B21A41">
        <w:t>he Current Study</w:t>
      </w:r>
    </w:p>
    <w:p w14:paraId="12B0E768" w14:textId="0B812972" w:rsidR="00B21A41" w:rsidRDefault="00201C0F" w:rsidP="00C61D85">
      <w:pPr>
        <w:spacing w:line="480" w:lineRule="auto"/>
        <w:ind w:firstLine="720"/>
      </w:pPr>
      <w:r>
        <w:t xml:space="preserve">As </w:t>
      </w:r>
      <w:r w:rsidR="00F973D5">
        <w:t>reviewed above</w:t>
      </w:r>
      <w:r>
        <w:t>, c</w:t>
      </w:r>
      <w:r w:rsidR="00983C31">
        <w:t>hildhood maltreatment is a</w:t>
      </w:r>
      <w:r>
        <w:t>n important</w:t>
      </w:r>
      <w:r w:rsidR="00983C31">
        <w:t xml:space="preserve"> risk factor in the development of BPD.  </w:t>
      </w:r>
      <w:r w:rsidR="00C40B47">
        <w:t xml:space="preserve">It is therefore important to study maltreatment as a part of this risk. </w:t>
      </w:r>
      <w:r w:rsidR="00983C31">
        <w:t>We analyzed maltreatment in the AAI</w:t>
      </w:r>
      <w:r w:rsidR="00DF2AAB">
        <w:t>’s</w:t>
      </w:r>
      <w:r w:rsidR="00983C31">
        <w:t xml:space="preserve"> of adolescents whose mothers have BPD.  </w:t>
      </w:r>
      <w:r w:rsidR="00D001EC">
        <w:t xml:space="preserve">Because previous research has shown </w:t>
      </w:r>
      <w:r w:rsidR="00CE0BAC">
        <w:t>that mothers with BPD are likely to have experienced maltreatment during childhood and that the children of maltreated mothers are also likely to experience maltreatment them</w:t>
      </w:r>
      <w:r w:rsidR="00DE551A">
        <w:t>selves, we wanted to examine differences in maltreatment in children whose mother have BP</w:t>
      </w:r>
      <w:r w:rsidR="00C5515D">
        <w:t xml:space="preserve">D and normative comparisons.  </w:t>
      </w:r>
      <w:r w:rsidR="00B43C73">
        <w:t>We speculate</w:t>
      </w:r>
      <w:r w:rsidR="009C4621">
        <w:t xml:space="preserve"> that</w:t>
      </w:r>
      <w:r w:rsidR="005A385C">
        <w:t xml:space="preserve"> a </w:t>
      </w:r>
      <w:r w:rsidR="00AC52F3">
        <w:t>mother’s</w:t>
      </w:r>
      <w:r w:rsidR="005A385C">
        <w:t xml:space="preserve"> traumatic childhood history and subsequent development of BPD may put her child at an increased risk for maltreatment. </w:t>
      </w:r>
      <w:r w:rsidR="003177F7">
        <w:t>In the current study</w:t>
      </w:r>
      <w:r w:rsidR="00BF210A">
        <w:t>, we hypothesized</w:t>
      </w:r>
      <w:r w:rsidR="003177F7">
        <w:t xml:space="preserve"> that compared </w:t>
      </w:r>
      <w:r w:rsidR="00C61D85">
        <w:t xml:space="preserve">to </w:t>
      </w:r>
      <w:r w:rsidR="003177F7">
        <w:t xml:space="preserve">normative </w:t>
      </w:r>
      <w:proofErr w:type="gramStart"/>
      <w:r w:rsidR="003177F7">
        <w:t>comparisons,</w:t>
      </w:r>
      <w:proofErr w:type="gramEnd"/>
      <w:r w:rsidR="003177F7">
        <w:t xml:space="preserve"> </w:t>
      </w:r>
      <w:r w:rsidR="00C61D85">
        <w:t xml:space="preserve">adolescents </w:t>
      </w:r>
      <w:r w:rsidR="003177F7" w:rsidRPr="003177F7">
        <w:t>of mothers who have BPD would be more likely to report e</w:t>
      </w:r>
      <w:r w:rsidR="003177F7">
        <w:t xml:space="preserve">xperiences of overall childhood </w:t>
      </w:r>
      <w:r w:rsidR="00C61D85">
        <w:t>maltreat</w:t>
      </w:r>
      <w:r w:rsidR="002E01ED">
        <w:t>ment. Moreover, we hypothesized</w:t>
      </w:r>
      <w:r w:rsidR="00C61D85">
        <w:t xml:space="preserve"> that compared to normative comparisons, a</w:t>
      </w:r>
      <w:r w:rsidR="00C61D85" w:rsidRPr="00C61D85">
        <w:t>dolescents of mothers who have BPD would be more likely to report more experiences of physical abuse, sexual abuse, emotional maltreatment and neglect.</w:t>
      </w:r>
    </w:p>
    <w:p w14:paraId="54411280" w14:textId="03D7EBAC" w:rsidR="00E91F9F" w:rsidRDefault="008336C3" w:rsidP="008336C3">
      <w:pPr>
        <w:spacing w:line="480" w:lineRule="auto"/>
        <w:jc w:val="center"/>
      </w:pPr>
      <w:r>
        <w:t>Method</w:t>
      </w:r>
    </w:p>
    <w:p w14:paraId="02DD6E2A" w14:textId="6F0E8AB4" w:rsidR="008336C3" w:rsidRDefault="008336C3" w:rsidP="008336C3">
      <w:pPr>
        <w:spacing w:line="480" w:lineRule="auto"/>
        <w:rPr>
          <w:i/>
        </w:rPr>
      </w:pPr>
      <w:r>
        <w:rPr>
          <w:i/>
        </w:rPr>
        <w:t>Participants</w:t>
      </w:r>
    </w:p>
    <w:p w14:paraId="0D78D19F" w14:textId="1A0819B5" w:rsidR="008336C3" w:rsidRDefault="008336C3" w:rsidP="008336C3">
      <w:pPr>
        <w:spacing w:line="480" w:lineRule="auto"/>
        <w:rPr>
          <w:i/>
        </w:rPr>
      </w:pPr>
      <w:r>
        <w:tab/>
        <w:t>Mothers with BPD were recruited from clinicians in mental health settings and directly from the community with flyers posted throughout a</w:t>
      </w:r>
      <w:r w:rsidR="00226487">
        <w:t xml:space="preserve"> city and its surrounding counties</w:t>
      </w:r>
      <w:r>
        <w:t xml:space="preserve">. </w:t>
      </w:r>
      <w:r w:rsidR="006B2B12">
        <w:t xml:space="preserve">Flyers listed questions about symptoms of BPD and instructed those with children and adolescents to apply. </w:t>
      </w:r>
      <w:r w:rsidR="005077FC">
        <w:t xml:space="preserve"> Subjects in t</w:t>
      </w:r>
      <w:r w:rsidR="00E8316D">
        <w:t>he</w:t>
      </w:r>
      <w:r w:rsidR="005077FC">
        <w:t xml:space="preserve"> normative</w:t>
      </w:r>
      <w:r w:rsidR="00E8316D">
        <w:t xml:space="preserve"> comparison group, adolescents whose mother</w:t>
      </w:r>
      <w:r w:rsidR="00FC5C84">
        <w:t>s</w:t>
      </w:r>
      <w:r w:rsidR="00E8316D">
        <w:t xml:space="preserve"> did not have BPD, </w:t>
      </w:r>
      <w:r w:rsidR="00F32D65">
        <w:t>were</w:t>
      </w:r>
      <w:r w:rsidR="00E8316D">
        <w:t xml:space="preserve"> recruited both directly from the community and from programs for adolescents (e.g., Boys’ and Girls’ Clubs). </w:t>
      </w:r>
      <w:r w:rsidR="00996600">
        <w:t>The total sample consisted of 44 adolescents: 22 low socioeconomic status adolescents whose mother had BPD and 22 matched normative comparisons.</w:t>
      </w:r>
      <w:r w:rsidR="003456F3">
        <w:t xml:space="preserve"> </w:t>
      </w:r>
      <w:r w:rsidR="003456F3" w:rsidRPr="003456F3">
        <w:t>Girls made up 47.7% of the sample; 97.7% were Caucasian, 2.3% w</w:t>
      </w:r>
      <w:r w:rsidR="00481008">
        <w:t>ere of other ethnic background. The</w:t>
      </w:r>
      <w:r w:rsidR="003456F3" w:rsidRPr="003456F3">
        <w:t xml:space="preserve"> average age was 15 years, 5 months, SD = 1 year, 3 months.</w:t>
      </w:r>
      <w:r w:rsidR="003456F3">
        <w:t xml:space="preserve"> </w:t>
      </w:r>
      <w:r w:rsidR="003456F3" w:rsidRPr="003456F3">
        <w:t>Groups were matched on a</w:t>
      </w:r>
      <w:r w:rsidR="003456F3">
        <w:t xml:space="preserve">dolescent age, gender, and race. </w:t>
      </w:r>
      <w:r w:rsidR="003456F3" w:rsidRPr="003456F3">
        <w:t>The difference in family yearly income was only marginally significant.</w:t>
      </w:r>
      <w:r w:rsidR="003456F3">
        <w:t xml:space="preserve"> </w:t>
      </w:r>
      <w:proofErr w:type="gramStart"/>
      <w:r w:rsidR="00844A63">
        <w:rPr>
          <w:i/>
        </w:rPr>
        <w:t>s</w:t>
      </w:r>
      <w:r w:rsidR="00F02B11">
        <w:rPr>
          <w:i/>
        </w:rPr>
        <w:t>ee</w:t>
      </w:r>
      <w:proofErr w:type="gramEnd"/>
      <w:r w:rsidR="00F02B11">
        <w:rPr>
          <w:i/>
        </w:rPr>
        <w:t xml:space="preserve"> Table 1.</w:t>
      </w:r>
      <w:r w:rsidR="00844A63">
        <w:rPr>
          <w:i/>
        </w:rPr>
        <w:t xml:space="preserve"> </w:t>
      </w:r>
    </w:p>
    <w:p w14:paraId="751FA32C" w14:textId="77777777" w:rsidR="002E01ED" w:rsidRPr="00F02B11" w:rsidRDefault="002E01ED" w:rsidP="008336C3">
      <w:pPr>
        <w:spacing w:line="480" w:lineRule="auto"/>
      </w:pPr>
    </w:p>
    <w:p w14:paraId="22ADBA8B" w14:textId="34C9C41E" w:rsidR="00735F34" w:rsidRDefault="00735F34" w:rsidP="008336C3">
      <w:pPr>
        <w:spacing w:line="480" w:lineRule="auto"/>
        <w:rPr>
          <w:i/>
        </w:rPr>
      </w:pPr>
      <w:r>
        <w:rPr>
          <w:i/>
        </w:rPr>
        <w:t>Procedures and Measures</w:t>
      </w:r>
    </w:p>
    <w:p w14:paraId="7DDA24FC" w14:textId="0E9EB9C2" w:rsidR="00735F34" w:rsidRDefault="0017019B" w:rsidP="00697D0F">
      <w:pPr>
        <w:spacing w:line="480" w:lineRule="auto"/>
        <w:ind w:firstLine="720"/>
      </w:pPr>
      <w:r>
        <w:t xml:space="preserve">After an initial phone screen of participants, two research </w:t>
      </w:r>
      <w:r w:rsidR="00E3405D">
        <w:t>assistants went to the home or ano</w:t>
      </w:r>
      <w:r>
        <w:t xml:space="preserve">ther meeting place and collected preliminary data. This </w:t>
      </w:r>
      <w:r w:rsidR="00EF6B74">
        <w:t xml:space="preserve">data </w:t>
      </w:r>
      <w:r>
        <w:t xml:space="preserve">included the informed consent, demographic information, and a self-report of maternal BPD symptoms. </w:t>
      </w:r>
      <w:r w:rsidR="00A72C65">
        <w:t xml:space="preserve">The eligible mothers and their adolescents </w:t>
      </w:r>
      <w:r w:rsidR="00FE0210">
        <w:t xml:space="preserve">then </w:t>
      </w:r>
      <w:r w:rsidR="00EA0EB6">
        <w:t>visited</w:t>
      </w:r>
      <w:r w:rsidR="00FE0210">
        <w:t xml:space="preserve"> </w:t>
      </w:r>
      <w:r w:rsidR="00E540E7">
        <w:t xml:space="preserve">the </w:t>
      </w:r>
      <w:r w:rsidR="00FE0210">
        <w:t xml:space="preserve">university for an approximately 3-hour </w:t>
      </w:r>
      <w:r w:rsidR="000F6039">
        <w:t>evaluation</w:t>
      </w:r>
      <w:r w:rsidR="00FE0210">
        <w:t>. At the visit, BPD status of the mother was assessed during a clinical interview</w:t>
      </w:r>
      <w:r w:rsidR="00233542">
        <w:t>. Additionally,</w:t>
      </w:r>
      <w:r w:rsidR="00FE0210">
        <w:t xml:space="preserve"> </w:t>
      </w:r>
      <w:r w:rsidR="00AC03DE">
        <w:t xml:space="preserve">audio recordings were made of </w:t>
      </w:r>
      <w:r w:rsidR="00FE0210">
        <w:t>the AAI</w:t>
      </w:r>
      <w:r w:rsidR="00AC03DE">
        <w:t>, which</w:t>
      </w:r>
      <w:r w:rsidR="00FE0210">
        <w:t xml:space="preserve"> was administered</w:t>
      </w:r>
      <w:r w:rsidR="00233542">
        <w:t xml:space="preserve"> separately </w:t>
      </w:r>
      <w:r w:rsidR="00FE0210">
        <w:t>to both the mother and the adolescent</w:t>
      </w:r>
      <w:r w:rsidR="00233542">
        <w:t xml:space="preserve"> by the researchers</w:t>
      </w:r>
      <w:r w:rsidR="00FE0210">
        <w:t xml:space="preserve">. </w:t>
      </w:r>
    </w:p>
    <w:p w14:paraId="4FC42BA2" w14:textId="0033A93A" w:rsidR="00EC2E42" w:rsidRDefault="00CA046D" w:rsidP="00EC2E42">
      <w:pPr>
        <w:spacing w:line="480" w:lineRule="auto"/>
        <w:rPr>
          <w:i/>
        </w:rPr>
      </w:pPr>
      <w:r w:rsidRPr="00CA046D">
        <w:rPr>
          <w:i/>
        </w:rPr>
        <w:t>Psychiatric Diagnosis</w:t>
      </w:r>
    </w:p>
    <w:p w14:paraId="58EFC6EC" w14:textId="17E8A7B7" w:rsidR="00CA046D" w:rsidRDefault="00CA046D" w:rsidP="00EC2E42">
      <w:pPr>
        <w:spacing w:line="480" w:lineRule="auto"/>
      </w:pPr>
      <w:r>
        <w:tab/>
        <w:t>BPD diagnosis of the mother was determi</w:t>
      </w:r>
      <w:r w:rsidR="003E5F4E">
        <w:t>ned using the SCID-II Structured</w:t>
      </w:r>
      <w:r>
        <w:t xml:space="preserve"> Clinical Interview </w:t>
      </w:r>
      <w:r w:rsidRPr="00CA046D">
        <w:t>(First et al., 1997).</w:t>
      </w:r>
      <w:r w:rsidR="00B67BF5">
        <w:t xml:space="preserve"> The structured interview was conducted with all mothers after the initial phone screen and self-report screen from the home visit. </w:t>
      </w:r>
    </w:p>
    <w:p w14:paraId="26C3639A" w14:textId="58FCC3A8" w:rsidR="001D2A2C" w:rsidRDefault="001D2A2C" w:rsidP="00EC2E42">
      <w:pPr>
        <w:spacing w:line="480" w:lineRule="auto"/>
        <w:rPr>
          <w:i/>
        </w:rPr>
      </w:pPr>
      <w:r>
        <w:rPr>
          <w:i/>
        </w:rPr>
        <w:t>Demographics</w:t>
      </w:r>
    </w:p>
    <w:p w14:paraId="30D0E563" w14:textId="782EC98E" w:rsidR="001D2A2C" w:rsidRDefault="001D2A2C" w:rsidP="001D2A2C">
      <w:pPr>
        <w:spacing w:line="480" w:lineRule="auto"/>
        <w:ind w:firstLine="720"/>
      </w:pPr>
      <w:r w:rsidRPr="001D2A2C">
        <w:t>Demographic information was collected in the form of a maternal interview (Mt. Hope Family Center, 1995).</w:t>
      </w:r>
    </w:p>
    <w:p w14:paraId="05D342AC" w14:textId="797216BD" w:rsidR="00FB0D36" w:rsidRDefault="00FB0D36" w:rsidP="00FB0D36">
      <w:pPr>
        <w:spacing w:line="480" w:lineRule="auto"/>
        <w:rPr>
          <w:i/>
        </w:rPr>
      </w:pPr>
      <w:r>
        <w:rPr>
          <w:i/>
        </w:rPr>
        <w:t>Maltreatment</w:t>
      </w:r>
    </w:p>
    <w:p w14:paraId="14C969EE" w14:textId="23F7BDC8" w:rsidR="00AB37F3" w:rsidRDefault="0039408B" w:rsidP="005F1EC2">
      <w:pPr>
        <w:spacing w:line="480" w:lineRule="auto"/>
        <w:ind w:firstLine="720"/>
      </w:pPr>
      <w:r>
        <w:t xml:space="preserve">Experiences of maltreatment were reliably coded from transcripts of Adult Attachment Interviews (George, Kaplan, &amp; Main, 1984; Main, Goldwyn, &amp; </w:t>
      </w:r>
      <w:proofErr w:type="spellStart"/>
      <w:r>
        <w:t>Hesse</w:t>
      </w:r>
      <w:proofErr w:type="spellEnd"/>
      <w:r>
        <w:t>, 2002).</w:t>
      </w:r>
      <w:r w:rsidR="000D6582">
        <w:t xml:space="preserve"> </w:t>
      </w:r>
      <w:r w:rsidR="003A66C9">
        <w:t>Research assistants who were trained using s</w:t>
      </w:r>
      <w:r w:rsidR="009E75E6">
        <w:t>pecific guidelines transcribed</w:t>
      </w:r>
      <w:r w:rsidR="003A66C9">
        <w:t xml:space="preserve"> audio recordings of the AAI’s</w:t>
      </w:r>
      <w:r w:rsidR="00B338DC">
        <w:t xml:space="preserve">. </w:t>
      </w:r>
      <w:r w:rsidR="007255EA">
        <w:t xml:space="preserve">Coders </w:t>
      </w:r>
      <w:r w:rsidR="00C17E3E">
        <w:t xml:space="preserve">of maltreatment </w:t>
      </w:r>
      <w:r w:rsidR="007255EA">
        <w:t>were kept blind to</w:t>
      </w:r>
      <w:r w:rsidR="00221BC8">
        <w:t xml:space="preserve"> the adolescent’s group status. </w:t>
      </w:r>
      <w:r>
        <w:t>Maltreatment types included physical abuse, sexual abuse, emotional maltreatment and neglect</w:t>
      </w:r>
      <w:r w:rsidR="00003430">
        <w:t xml:space="preserve">. Total maltreatment was also coded </w:t>
      </w:r>
      <w:r w:rsidR="000E2A3F">
        <w:t>and indicates</w:t>
      </w:r>
      <w:r>
        <w:t xml:space="preserve"> </w:t>
      </w:r>
      <w:r w:rsidR="000E2A3F">
        <w:t xml:space="preserve">the occurrence of any of the types of maltreatment. </w:t>
      </w:r>
      <w:r w:rsidR="00F07C80">
        <w:t>Thirty p</w:t>
      </w:r>
      <w:r w:rsidR="005F1EC2">
        <w:t xml:space="preserve">ercent of the sample was coded to establish reliability, and included 100% agreement for physical abuse, 100% agreement for sexual abuse, 100% agreement for emotional maltreatment and 94% agreement for neglect.  </w:t>
      </w:r>
    </w:p>
    <w:p w14:paraId="3C5B11D1" w14:textId="7553E6C7" w:rsidR="0039408B" w:rsidRDefault="009F3BA2" w:rsidP="0039408B">
      <w:pPr>
        <w:spacing w:line="480" w:lineRule="auto"/>
        <w:ind w:firstLine="720"/>
      </w:pPr>
      <w:r>
        <w:t xml:space="preserve">The types of maltreatment </w:t>
      </w:r>
      <w:r w:rsidR="0039408B">
        <w:t xml:space="preserve">were coded from the AAI </w:t>
      </w:r>
      <w:r w:rsidR="00F94FCE">
        <w:t xml:space="preserve">transcripts </w:t>
      </w:r>
      <w:r w:rsidR="0039408B">
        <w:t xml:space="preserve">with the Maltreatment Coding System (Manly, </w:t>
      </w:r>
      <w:proofErr w:type="spellStart"/>
      <w:r w:rsidR="0039408B">
        <w:t>Cicchetti</w:t>
      </w:r>
      <w:proofErr w:type="spellEnd"/>
      <w:r w:rsidR="0039408B">
        <w:t xml:space="preserve">, &amp; Barnett, 1994). </w:t>
      </w:r>
      <w:r w:rsidR="00AB37F3" w:rsidRPr="00705EE8">
        <w:t>Physical abuse was defined as</w:t>
      </w:r>
      <w:r w:rsidR="00705EE8" w:rsidRPr="00705EE8">
        <w:t xml:space="preserve"> physical injuries sustained to the child by a perpetrator (e.g.</w:t>
      </w:r>
      <w:r w:rsidR="00705EE8">
        <w:t xml:space="preserve"> bruises, burns, injury requiring medical treatment, excessive corporal punishment). </w:t>
      </w:r>
      <w:r w:rsidR="00E62994">
        <w:t>Sexual abuse included exposure to sexually inappropriate stimuli, sexual touching and bodily penetration. Emotional maltreatment was defined as a failure to meet the child’s emotional needs or exposure to emotionally damaging acts (e.g. ridiculing or verbal abuses to the child, threats of abandonment or injury to the child, suicidal or homicidal attempts by the caregiver in the child’s presence, witnessing extreme family violence).</w:t>
      </w:r>
      <w:r w:rsidR="00AC2B09">
        <w:t xml:space="preserve"> Neglect was defined as physical neglect, or a failure of the caregiver to provide a safe environment for the child.  Examples of neglect include</w:t>
      </w:r>
      <w:r w:rsidR="009339DE">
        <w:t>: lack of access to regular meals or medical treatment when necessary, lack of adequate supervision or supervision by a questionably suitable caregiver and extended exposure to an extremely dangerous living environment.</w:t>
      </w:r>
      <w:r w:rsidR="00AC2B09">
        <w:t xml:space="preserve"> </w:t>
      </w:r>
    </w:p>
    <w:p w14:paraId="0D7AFCBF" w14:textId="032EDC7C" w:rsidR="003931B1" w:rsidRDefault="003931B1" w:rsidP="003931B1">
      <w:pPr>
        <w:spacing w:line="480" w:lineRule="auto"/>
        <w:ind w:firstLine="720"/>
        <w:jc w:val="center"/>
      </w:pPr>
      <w:r>
        <w:t>Results</w:t>
      </w:r>
    </w:p>
    <w:p w14:paraId="62A62C87" w14:textId="402098DB" w:rsidR="00194438" w:rsidRDefault="00194438" w:rsidP="004234AB">
      <w:pPr>
        <w:spacing w:line="480" w:lineRule="auto"/>
        <w:ind w:firstLine="720"/>
      </w:pPr>
      <w:r>
        <w:tab/>
      </w:r>
      <w:r w:rsidR="004D30CB">
        <w:t>We first assessed and compared</w:t>
      </w:r>
      <w:r w:rsidR="004234AB">
        <w:t xml:space="preserve"> various demographic variables to</w:t>
      </w:r>
      <w:r w:rsidR="004D30CB">
        <w:t xml:space="preserve"> determine if there were significant differences between the two groups</w:t>
      </w:r>
      <w:r w:rsidR="004234AB">
        <w:t>. These variables included: adolescent age, family yearly income, adolescent gender and race</w:t>
      </w:r>
      <w:r w:rsidR="001F07C2">
        <w:t xml:space="preserve"> (Table 1)</w:t>
      </w:r>
      <w:r w:rsidR="004234AB">
        <w:t xml:space="preserve">. </w:t>
      </w:r>
      <w:r w:rsidR="00D200B5">
        <w:t xml:space="preserve">As no statistically significant differences between the two groups were found, </w:t>
      </w:r>
      <w:r w:rsidR="00F11592">
        <w:t xml:space="preserve">no </w:t>
      </w:r>
      <w:r w:rsidR="00AC1B9D">
        <w:t xml:space="preserve">demographic </w:t>
      </w:r>
      <w:r w:rsidR="00F11592">
        <w:t xml:space="preserve">variables were controlled for in the </w:t>
      </w:r>
      <w:r w:rsidR="00D41416">
        <w:t xml:space="preserve">following </w:t>
      </w:r>
      <w:r w:rsidR="00F11592">
        <w:t xml:space="preserve">analyses. </w:t>
      </w:r>
    </w:p>
    <w:p w14:paraId="53DD02E0" w14:textId="59C3C7FE" w:rsidR="00786CB3" w:rsidRPr="001B1480" w:rsidRDefault="005B18D3" w:rsidP="004234AB">
      <w:pPr>
        <w:spacing w:line="480" w:lineRule="auto"/>
        <w:ind w:firstLine="720"/>
        <w:rPr>
          <w:i/>
        </w:rPr>
      </w:pPr>
      <w:r>
        <w:t xml:space="preserve">We next assessed differences in the four maltreatment variables and total maltreatment between the two groups. As shown in Table 2, </w:t>
      </w:r>
      <w:r w:rsidR="002E01ED">
        <w:t>t</w:t>
      </w:r>
      <w:bookmarkStart w:id="0" w:name="_GoBack"/>
      <w:bookmarkEnd w:id="0"/>
      <w:r w:rsidR="00BA6B7E">
        <w:t>here was only a marginally significant difference in physical abuse between adolescents whose mothers have BPD</w:t>
      </w:r>
      <w:r w:rsidR="00D15EDF">
        <w:t xml:space="preserve"> and the comparison adolescents;</w:t>
      </w:r>
      <w:r w:rsidR="00BA6B7E">
        <w:t xml:space="preserve"> </w:t>
      </w:r>
      <w:r w:rsidR="00BA6B7E" w:rsidRPr="0013493B">
        <w:rPr>
          <w:i/>
        </w:rPr>
        <w:t>χ²</w:t>
      </w:r>
      <w:r w:rsidR="00BA6B7E">
        <w:rPr>
          <w:i/>
        </w:rPr>
        <w:t xml:space="preserve"> </w:t>
      </w:r>
      <w:r w:rsidR="00BA6B7E">
        <w:t xml:space="preserve">= 3.22, </w:t>
      </w:r>
      <w:r w:rsidR="00BA6B7E">
        <w:rPr>
          <w:i/>
        </w:rPr>
        <w:t xml:space="preserve">p </w:t>
      </w:r>
      <w:r w:rsidR="00BA6B7E">
        <w:t xml:space="preserve">&lt; </w:t>
      </w:r>
      <w:r w:rsidR="00D15EDF">
        <w:t>0</w:t>
      </w:r>
      <w:r w:rsidR="00BA6B7E">
        <w:t xml:space="preserve">.10. No significant differences were found between the two groups for sexual abuse, </w:t>
      </w:r>
      <w:r w:rsidR="00BA6B7E" w:rsidRPr="00BA6B7E">
        <w:rPr>
          <w:i/>
        </w:rPr>
        <w:t>χ²</w:t>
      </w:r>
      <w:r w:rsidR="00BA6B7E">
        <w:rPr>
          <w:i/>
        </w:rPr>
        <w:t xml:space="preserve"> </w:t>
      </w:r>
      <w:r w:rsidR="00BA6B7E">
        <w:t>= 0.36</w:t>
      </w:r>
      <w:r w:rsidR="004D5408">
        <w:t xml:space="preserve">, </w:t>
      </w:r>
      <w:r w:rsidR="004D5408">
        <w:rPr>
          <w:i/>
        </w:rPr>
        <w:t xml:space="preserve">p </w:t>
      </w:r>
      <w:r w:rsidR="004D5408">
        <w:t xml:space="preserve">&gt; </w:t>
      </w:r>
      <w:r w:rsidR="005E5816">
        <w:t>0</w:t>
      </w:r>
      <w:r w:rsidR="004D5408">
        <w:t>.10</w:t>
      </w:r>
      <w:r w:rsidR="00BA6B7E">
        <w:t xml:space="preserve">. There was a difference in emotional maltreatment between the two groups, with adolescents of BPD mothers reporting significantly more, </w:t>
      </w:r>
      <w:r w:rsidR="00BA6B7E" w:rsidRPr="00BA6B7E">
        <w:rPr>
          <w:i/>
        </w:rPr>
        <w:t>χ²</w:t>
      </w:r>
      <w:r w:rsidR="00BA6B7E">
        <w:rPr>
          <w:i/>
        </w:rPr>
        <w:t xml:space="preserve"> </w:t>
      </w:r>
      <w:r w:rsidR="00BA6B7E">
        <w:t xml:space="preserve">= 12.94, </w:t>
      </w:r>
      <w:r w:rsidR="00BA6B7E">
        <w:rPr>
          <w:i/>
        </w:rPr>
        <w:t xml:space="preserve">p </w:t>
      </w:r>
      <w:r w:rsidR="008915F0">
        <w:t xml:space="preserve">&lt; </w:t>
      </w:r>
      <w:r w:rsidR="00E81ED3">
        <w:t>0</w:t>
      </w:r>
      <w:r w:rsidR="008915F0">
        <w:t xml:space="preserve">.01. </w:t>
      </w:r>
      <w:r w:rsidR="008F198D">
        <w:t xml:space="preserve"> Moreover, adolescents of BPD mothers reported significantly more neglect, </w:t>
      </w:r>
      <w:r w:rsidR="008F198D" w:rsidRPr="00BA6B7E">
        <w:rPr>
          <w:i/>
        </w:rPr>
        <w:t>χ²</w:t>
      </w:r>
      <w:r w:rsidR="008F198D">
        <w:rPr>
          <w:i/>
        </w:rPr>
        <w:t xml:space="preserve"> </w:t>
      </w:r>
      <w:r w:rsidR="008F198D">
        <w:t xml:space="preserve">= 5.64, </w:t>
      </w:r>
      <w:r w:rsidR="008F198D">
        <w:rPr>
          <w:i/>
        </w:rPr>
        <w:t xml:space="preserve">p </w:t>
      </w:r>
      <w:r w:rsidR="008F198D">
        <w:t xml:space="preserve">&lt; </w:t>
      </w:r>
      <w:r w:rsidR="00E81ED3">
        <w:t>0</w:t>
      </w:r>
      <w:r w:rsidR="008F198D">
        <w:t>.05.</w:t>
      </w:r>
      <w:r w:rsidR="00E77CA6">
        <w:t xml:space="preserve"> </w:t>
      </w:r>
      <w:r w:rsidR="00283AD9">
        <w:t>In terms of total maltreatment, half of the adolescents of BPD mothers reported a history of any of the types of maltreatment, where as only one adolescent from the comparison group had reported any experience of maltreatment, thi</w:t>
      </w:r>
      <w:r w:rsidR="00E25380">
        <w:t xml:space="preserve">s was a </w:t>
      </w:r>
      <w:r w:rsidR="00461FB3">
        <w:t xml:space="preserve">robust </w:t>
      </w:r>
      <w:r w:rsidR="00E25380">
        <w:t>significant difference,</w:t>
      </w:r>
      <w:r w:rsidR="00283AD9">
        <w:t xml:space="preserve"> </w:t>
      </w:r>
      <w:r w:rsidR="00283AD9" w:rsidRPr="00BA6B7E">
        <w:rPr>
          <w:i/>
        </w:rPr>
        <w:t>χ²</w:t>
      </w:r>
      <w:r w:rsidR="00283AD9">
        <w:rPr>
          <w:i/>
        </w:rPr>
        <w:t xml:space="preserve"> </w:t>
      </w:r>
      <w:r w:rsidR="00283AD9">
        <w:t xml:space="preserve">= 11.46, </w:t>
      </w:r>
      <w:r w:rsidR="00283AD9">
        <w:rPr>
          <w:i/>
        </w:rPr>
        <w:t xml:space="preserve">p </w:t>
      </w:r>
      <w:r w:rsidR="00283AD9">
        <w:t xml:space="preserve">&lt; </w:t>
      </w:r>
      <w:r w:rsidR="00E81ED3">
        <w:t>0</w:t>
      </w:r>
      <w:r w:rsidR="00283AD9">
        <w:t>.01.</w:t>
      </w:r>
      <w:r w:rsidR="001B1480">
        <w:t xml:space="preserve"> </w:t>
      </w:r>
      <w:r w:rsidR="001B1480">
        <w:rPr>
          <w:i/>
        </w:rPr>
        <w:t xml:space="preserve">See Table 2. </w:t>
      </w:r>
    </w:p>
    <w:p w14:paraId="3983AB4A" w14:textId="742C1197" w:rsidR="00CA1F05" w:rsidRDefault="00CA1F05" w:rsidP="00CA1F05">
      <w:pPr>
        <w:spacing w:line="480" w:lineRule="auto"/>
        <w:ind w:firstLine="720"/>
        <w:jc w:val="center"/>
      </w:pPr>
      <w:r>
        <w:t>Discussion</w:t>
      </w:r>
    </w:p>
    <w:p w14:paraId="0B4F16D8" w14:textId="120BC170" w:rsidR="00CA1F05" w:rsidRDefault="00FD6D5E" w:rsidP="00FD6D5E">
      <w:pPr>
        <w:spacing w:line="480" w:lineRule="auto"/>
        <w:ind w:firstLine="720"/>
      </w:pPr>
      <w:r>
        <w:t xml:space="preserve">The current study assessed physical abuse, sexual abuse, emotional maltreatment and total maltreatment in the AAI’s of adolescents of mothers who have BPD and normative comparisons. </w:t>
      </w:r>
      <w:r w:rsidR="00C9087D">
        <w:t>We hypothesized that adolescents of BPD mothers would experience more maltreatment than normative children. Consistent with this hypothesis</w:t>
      </w:r>
      <w:r w:rsidR="00677AC1" w:rsidRPr="00677AC1">
        <w:t>, adolescents of mothers with BPD reported significantly more overall occurrences of maltreatment than adolescents in the comparison group.</w:t>
      </w:r>
      <w:r w:rsidR="0042220E">
        <w:t xml:space="preserve">  Also as predicted, </w:t>
      </w:r>
      <w:r w:rsidR="0042220E" w:rsidRPr="0042220E">
        <w:t>adolescents of mothers with BPD reported significantly more emotional maltreatment and neglect, and marginally more significant physical abuse than adol</w:t>
      </w:r>
      <w:r w:rsidR="00E96C38">
        <w:t>escents in the comparison group</w:t>
      </w:r>
      <w:r w:rsidR="0042220E" w:rsidRPr="0042220E">
        <w:t>.</w:t>
      </w:r>
      <w:r w:rsidR="00E96C38">
        <w:t xml:space="preserve">  Reported occurrences of sexual abuse in adolescents of mothers with BPD tended to be higher than in the normative control population, but this trend did not achieve statistical significance.  </w:t>
      </w:r>
    </w:p>
    <w:p w14:paraId="56CCE0CE" w14:textId="2F529BE2" w:rsidR="00BE1A51" w:rsidRDefault="00EF099B" w:rsidP="009A403A">
      <w:pPr>
        <w:spacing w:line="480" w:lineRule="auto"/>
        <w:ind w:firstLine="720"/>
      </w:pPr>
      <w:r>
        <w:t xml:space="preserve">These findings lend further support to the relationship between childhood maltreatment and the development of BPD. </w:t>
      </w:r>
      <w:r w:rsidR="00A67A50" w:rsidRPr="00902A40">
        <w:t xml:space="preserve">Our findings suggest </w:t>
      </w:r>
      <w:r w:rsidR="00A67A50">
        <w:t xml:space="preserve">that a mothers history of childhood maltreatment and subsequent development of BPD may put her </w:t>
      </w:r>
      <w:r w:rsidR="00820980">
        <w:t xml:space="preserve">own </w:t>
      </w:r>
      <w:r w:rsidR="00A67A50">
        <w:t xml:space="preserve">child at </w:t>
      </w:r>
      <w:r w:rsidR="00A926E7">
        <w:t xml:space="preserve">an increased </w:t>
      </w:r>
      <w:r w:rsidR="00A67A50">
        <w:t>risk for maltreatment</w:t>
      </w:r>
      <w:r w:rsidR="00902A40" w:rsidRPr="00902A40">
        <w:t xml:space="preserve">. </w:t>
      </w:r>
      <w:r w:rsidR="00A926E7">
        <w:t>This could be indicative of a possible intergenerational transmission cycle of maltreatment</w:t>
      </w:r>
      <w:r w:rsidR="001C095E">
        <w:t xml:space="preserve">. </w:t>
      </w:r>
      <w:r w:rsidR="00902A40" w:rsidRPr="00902A40">
        <w:t xml:space="preserve">From an attachment perspective, the experience of maltreatment negatively affects views of the self, relationships and others. These negative internal working models </w:t>
      </w:r>
      <w:r w:rsidR="00AC3EFF">
        <w:t xml:space="preserve">may </w:t>
      </w:r>
      <w:r w:rsidR="00902A40" w:rsidRPr="00902A40">
        <w:t>then impair the ability to form supportive and healthy relationships with others and instead may lead to problems such as isola</w:t>
      </w:r>
      <w:r w:rsidR="007A4730">
        <w:t xml:space="preserve">tion and hostile relationships, </w:t>
      </w:r>
      <w:r w:rsidR="00902A40" w:rsidRPr="00902A40">
        <w:t>which would in turn affect the parenting ability and quality (</w:t>
      </w:r>
      <w:proofErr w:type="spellStart"/>
      <w:r w:rsidR="00902A40" w:rsidRPr="00902A40">
        <w:t>Zuravin</w:t>
      </w:r>
      <w:proofErr w:type="spellEnd"/>
      <w:r w:rsidR="00902A40" w:rsidRPr="00902A40">
        <w:t>, et al., 1996).</w:t>
      </w:r>
      <w:r w:rsidR="00AA6A73">
        <w:t xml:space="preserve"> </w:t>
      </w:r>
      <w:r w:rsidR="00663F55">
        <w:t xml:space="preserve"> </w:t>
      </w:r>
      <w:proofErr w:type="spellStart"/>
      <w:r w:rsidR="00663F55" w:rsidRPr="00902A40">
        <w:t>Zuravin</w:t>
      </w:r>
      <w:proofErr w:type="spellEnd"/>
      <w:r w:rsidR="00663F55">
        <w:t xml:space="preserve"> and colleagues</w:t>
      </w:r>
      <w:r w:rsidR="00CD68CF">
        <w:t xml:space="preserve"> (1996)</w:t>
      </w:r>
      <w:r w:rsidR="00663F55">
        <w:t xml:space="preserve"> contend that impaired parenting ability in an</w:t>
      </w:r>
      <w:r w:rsidR="005374A0">
        <w:t xml:space="preserve"> out-of-control mother (as possible with </w:t>
      </w:r>
      <w:r w:rsidR="00C3723B">
        <w:t>BPD</w:t>
      </w:r>
      <w:r w:rsidR="005374A0">
        <w:t xml:space="preserve"> individuals</w:t>
      </w:r>
      <w:r w:rsidR="00C3723B">
        <w:t>)</w:t>
      </w:r>
      <w:r w:rsidR="005374A0">
        <w:t xml:space="preserve"> may </w:t>
      </w:r>
      <w:r w:rsidR="00663F55">
        <w:t>then account for the</w:t>
      </w:r>
      <w:r w:rsidR="005374A0">
        <w:t xml:space="preserve"> </w:t>
      </w:r>
      <w:r w:rsidR="00C93EAB">
        <w:t xml:space="preserve">increased </w:t>
      </w:r>
      <w:r w:rsidR="005374A0">
        <w:t>risk of</w:t>
      </w:r>
      <w:r w:rsidR="00C3723B">
        <w:t xml:space="preserve"> maltreatment</w:t>
      </w:r>
      <w:r w:rsidR="005374A0">
        <w:t xml:space="preserve"> for her child</w:t>
      </w:r>
      <w:r w:rsidR="00663F55">
        <w:t xml:space="preserve">. </w:t>
      </w:r>
    </w:p>
    <w:p w14:paraId="2A057212" w14:textId="34B4BFB5" w:rsidR="007F247C" w:rsidRDefault="000C181A" w:rsidP="0006368B">
      <w:pPr>
        <w:spacing w:line="480" w:lineRule="auto"/>
        <w:ind w:firstLine="720"/>
      </w:pPr>
      <w:r>
        <w:t xml:space="preserve">The findings of the present study must be tempered by several considerations. </w:t>
      </w:r>
      <w:r w:rsidR="00D15104">
        <w:t xml:space="preserve">One limitation to the current study was the </w:t>
      </w:r>
      <w:r w:rsidR="00DD0E45">
        <w:t xml:space="preserve">relatively </w:t>
      </w:r>
      <w:r w:rsidR="00D15104">
        <w:t>small sample size</w:t>
      </w:r>
      <w:r w:rsidR="0074294A">
        <w:t xml:space="preserve">. </w:t>
      </w:r>
      <w:r w:rsidR="0054102B">
        <w:t xml:space="preserve">This may account for the lack of differences in the physical and sexual abuse variables. Despite the small sample size however, there were robust increases in the incidence of emotional and neglect variables, as well as total maltreatment, in the BPD group. </w:t>
      </w:r>
      <w:r w:rsidR="00E105EF">
        <w:t>Alternatively</w:t>
      </w:r>
      <w:r w:rsidR="0074294A">
        <w:t xml:space="preserve">, </w:t>
      </w:r>
      <w:r w:rsidR="0074294A" w:rsidRPr="0074294A">
        <w:t xml:space="preserve">because of the sensitive </w:t>
      </w:r>
      <w:r w:rsidR="001F4FD2">
        <w:t>nature of the subject material</w:t>
      </w:r>
      <w:r w:rsidR="00CF0AA9">
        <w:t>,</w:t>
      </w:r>
      <w:r w:rsidR="001F4FD2">
        <w:t xml:space="preserve"> </w:t>
      </w:r>
      <w:r w:rsidR="0074294A" w:rsidRPr="0074294A">
        <w:t xml:space="preserve">it is </w:t>
      </w:r>
      <w:r w:rsidR="00B90513">
        <w:t>possible</w:t>
      </w:r>
      <w:r w:rsidR="0074294A" w:rsidRPr="0074294A">
        <w:t xml:space="preserve"> that the extent of maltreatment, especially</w:t>
      </w:r>
      <w:r w:rsidR="001F4FD2">
        <w:t xml:space="preserve"> sexual abuse, was underreported. </w:t>
      </w:r>
      <w:r w:rsidR="00B90513">
        <w:t xml:space="preserve"> Moreover, the limits to confidentiality could be another likely cause for underreporting. Legal </w:t>
      </w:r>
      <w:r w:rsidR="00B946DE">
        <w:t>responsibilities to protect children in our study</w:t>
      </w:r>
      <w:r w:rsidR="00B90513">
        <w:t xml:space="preserve"> required </w:t>
      </w:r>
      <w:r w:rsidR="00B946DE">
        <w:t>any cases of ongoing maltreatment to be reported to the proper authorities</w:t>
      </w:r>
      <w:r w:rsidR="00962CF3">
        <w:t xml:space="preserve">. </w:t>
      </w:r>
      <w:r w:rsidR="00D16C1C">
        <w:t xml:space="preserve">Notwithstanding these potential limitations, the present results clearly demonstrate that children raised by mothers with BPD experience a greater level of maltreatment than children with mothers lacking psychopathology. </w:t>
      </w:r>
      <w:r w:rsidR="0006368B">
        <w:t xml:space="preserve">The higher prevalence of maltreatment in these adolescents raises the possibility that they will be at higher risk for subsequent development of BPD, leading to the intergenerational BPD transmission cycle. </w:t>
      </w:r>
      <w:r w:rsidR="007F247C">
        <w:t xml:space="preserve">Our study highlights the need for </w:t>
      </w:r>
      <w:r w:rsidR="00366C12">
        <w:t xml:space="preserve">developing and implementing successful interventions for childhood maltreatment. </w:t>
      </w:r>
    </w:p>
    <w:p w14:paraId="5128EC7E" w14:textId="77777777" w:rsidR="007F247C" w:rsidRDefault="007F247C" w:rsidP="00CA6217">
      <w:pPr>
        <w:spacing w:line="480" w:lineRule="auto"/>
        <w:ind w:firstLine="720"/>
      </w:pPr>
    </w:p>
    <w:p w14:paraId="08E8CB17" w14:textId="77777777" w:rsidR="003B3013" w:rsidRDefault="003B3013" w:rsidP="00CA6217">
      <w:pPr>
        <w:spacing w:line="480" w:lineRule="auto"/>
        <w:ind w:firstLine="720"/>
      </w:pPr>
    </w:p>
    <w:p w14:paraId="65C3F3F7" w14:textId="77777777" w:rsidR="003B3013" w:rsidRDefault="003B3013" w:rsidP="00CA6217">
      <w:pPr>
        <w:spacing w:line="480" w:lineRule="auto"/>
        <w:ind w:firstLine="720"/>
      </w:pPr>
    </w:p>
    <w:p w14:paraId="5B34B451" w14:textId="77777777" w:rsidR="000006AA" w:rsidRDefault="000006AA" w:rsidP="00CA6217">
      <w:pPr>
        <w:spacing w:line="480" w:lineRule="auto"/>
        <w:ind w:firstLine="720"/>
      </w:pPr>
    </w:p>
    <w:p w14:paraId="0FF66E75" w14:textId="77777777" w:rsidR="000006AA" w:rsidRDefault="000006AA" w:rsidP="00CA6217">
      <w:pPr>
        <w:spacing w:line="480" w:lineRule="auto"/>
        <w:ind w:firstLine="720"/>
      </w:pPr>
    </w:p>
    <w:p w14:paraId="7BF8289C" w14:textId="77777777" w:rsidR="000006AA" w:rsidRDefault="000006AA" w:rsidP="00CA6217">
      <w:pPr>
        <w:spacing w:line="480" w:lineRule="auto"/>
        <w:ind w:firstLine="720"/>
      </w:pPr>
    </w:p>
    <w:p w14:paraId="7A3AEC05" w14:textId="77777777" w:rsidR="000006AA" w:rsidRDefault="000006AA" w:rsidP="00CA6217">
      <w:pPr>
        <w:spacing w:line="480" w:lineRule="auto"/>
        <w:ind w:firstLine="720"/>
      </w:pPr>
    </w:p>
    <w:p w14:paraId="417D65B1" w14:textId="77777777" w:rsidR="000006AA" w:rsidRDefault="000006AA" w:rsidP="00CA6217">
      <w:pPr>
        <w:spacing w:line="480" w:lineRule="auto"/>
        <w:ind w:firstLine="720"/>
      </w:pPr>
    </w:p>
    <w:p w14:paraId="02B3041B" w14:textId="77777777" w:rsidR="000006AA" w:rsidRDefault="000006AA" w:rsidP="00CA6217">
      <w:pPr>
        <w:spacing w:line="480" w:lineRule="auto"/>
        <w:ind w:firstLine="720"/>
      </w:pPr>
    </w:p>
    <w:p w14:paraId="28B13A41" w14:textId="77777777" w:rsidR="000006AA" w:rsidRDefault="000006AA" w:rsidP="00CA6217">
      <w:pPr>
        <w:spacing w:line="480" w:lineRule="auto"/>
        <w:ind w:firstLine="720"/>
      </w:pPr>
    </w:p>
    <w:p w14:paraId="32149D2B" w14:textId="77777777" w:rsidR="000006AA" w:rsidRDefault="000006AA" w:rsidP="00CA6217">
      <w:pPr>
        <w:spacing w:line="480" w:lineRule="auto"/>
        <w:ind w:firstLine="720"/>
      </w:pPr>
    </w:p>
    <w:p w14:paraId="5BDE4506" w14:textId="77777777" w:rsidR="000006AA" w:rsidRDefault="000006AA" w:rsidP="00CA6217">
      <w:pPr>
        <w:spacing w:line="480" w:lineRule="auto"/>
        <w:ind w:firstLine="720"/>
      </w:pPr>
    </w:p>
    <w:p w14:paraId="297336EE" w14:textId="77777777" w:rsidR="003B3013" w:rsidRDefault="003B3013" w:rsidP="00CA6217">
      <w:pPr>
        <w:spacing w:line="480" w:lineRule="auto"/>
        <w:ind w:firstLine="720"/>
      </w:pPr>
    </w:p>
    <w:p w14:paraId="440F0707" w14:textId="77777777" w:rsidR="003B3013" w:rsidRDefault="003B3013" w:rsidP="00CA6217">
      <w:pPr>
        <w:spacing w:line="480" w:lineRule="auto"/>
        <w:ind w:firstLine="720"/>
      </w:pPr>
    </w:p>
    <w:p w14:paraId="0F8D64B9" w14:textId="77777777" w:rsidR="003B3013" w:rsidRDefault="003B3013" w:rsidP="00CA6217">
      <w:pPr>
        <w:spacing w:line="480" w:lineRule="auto"/>
        <w:ind w:firstLine="720"/>
      </w:pPr>
    </w:p>
    <w:p w14:paraId="447E5E6D" w14:textId="77777777" w:rsidR="00EF752D" w:rsidRDefault="00EF752D" w:rsidP="00EF752D">
      <w:pPr>
        <w:spacing w:line="480" w:lineRule="auto"/>
      </w:pPr>
    </w:p>
    <w:p w14:paraId="3EF94E05" w14:textId="77777777" w:rsidR="00EF752D" w:rsidRDefault="00EF752D" w:rsidP="00EF752D">
      <w:pPr>
        <w:spacing w:line="480" w:lineRule="auto"/>
        <w:ind w:firstLine="720"/>
        <w:jc w:val="center"/>
      </w:pPr>
      <w:r>
        <w:t>References</w:t>
      </w:r>
    </w:p>
    <w:p w14:paraId="7D32E829" w14:textId="77777777" w:rsidR="00EF752D" w:rsidRDefault="00EF752D" w:rsidP="00EF752D">
      <w:pPr>
        <w:spacing w:line="480" w:lineRule="auto"/>
        <w:ind w:left="720" w:hanging="720"/>
        <w:rPr>
          <w:noProof/>
        </w:rPr>
      </w:pPr>
      <w:r w:rsidRPr="00AD2E27">
        <w:rPr>
          <w:noProof/>
        </w:rPr>
        <w:t xml:space="preserve">American Psychiatric Association. (2000). </w:t>
      </w:r>
      <w:r w:rsidRPr="00AD2E27">
        <w:rPr>
          <w:i/>
          <w:noProof/>
        </w:rPr>
        <w:t>Diagnostic and statistical manual of mental disorders (4th ed Revised)</w:t>
      </w:r>
      <w:r w:rsidRPr="00AD2E27">
        <w:rPr>
          <w:noProof/>
        </w:rPr>
        <w:t>. Washington, DC: Author.</w:t>
      </w:r>
    </w:p>
    <w:p w14:paraId="153EFCAF" w14:textId="36FC0622" w:rsidR="00AE67C7" w:rsidRPr="001A6FEB" w:rsidRDefault="00AE67C7" w:rsidP="00EF752D">
      <w:pPr>
        <w:spacing w:line="480" w:lineRule="auto"/>
        <w:ind w:left="720" w:hanging="720"/>
        <w:rPr>
          <w:noProof/>
        </w:rPr>
      </w:pPr>
      <w:r w:rsidRPr="00AE67C7">
        <w:rPr>
          <w:noProof/>
        </w:rPr>
        <w:t xml:space="preserve">Carlson, E. A., Egeland, B., &amp; Sroufe, L. A. (2009). A prospective investigation of the development of borderline personality symptoms. </w:t>
      </w:r>
      <w:r w:rsidRPr="00AE67C7">
        <w:rPr>
          <w:i/>
          <w:noProof/>
        </w:rPr>
        <w:t>Development and Psychopathology</w:t>
      </w:r>
      <w:r w:rsidRPr="00AE67C7">
        <w:rPr>
          <w:noProof/>
        </w:rPr>
        <w:t>, 21, 1311-1334.</w:t>
      </w:r>
    </w:p>
    <w:p w14:paraId="31159559" w14:textId="77777777" w:rsidR="00EF752D" w:rsidRDefault="00EF752D" w:rsidP="00EF752D">
      <w:pPr>
        <w:spacing w:line="480" w:lineRule="auto"/>
        <w:ind w:left="720" w:hanging="720"/>
        <w:rPr>
          <w:noProof/>
        </w:rPr>
      </w:pPr>
      <w:r>
        <w:rPr>
          <w:noProof/>
        </w:rPr>
        <w:t xml:space="preserve">Feldman, R.B., Zelkowitz, P., Weiss, M., Vogel, J., Heyman, M., &amp; Paris, J. (1995). A comparison of the families of mothers with borderline and nonborderline persoanlity disorders. </w:t>
      </w:r>
      <w:r>
        <w:rPr>
          <w:i/>
          <w:noProof/>
        </w:rPr>
        <w:t xml:space="preserve">Comprehensive Psychiatry, </w:t>
      </w:r>
      <w:r>
        <w:rPr>
          <w:noProof/>
        </w:rPr>
        <w:t xml:space="preserve">36, 157-163. </w:t>
      </w:r>
    </w:p>
    <w:p w14:paraId="240F41BD" w14:textId="77777777" w:rsidR="00EF752D" w:rsidRPr="008858FA" w:rsidRDefault="00EF752D" w:rsidP="00EF752D">
      <w:pPr>
        <w:spacing w:line="480" w:lineRule="auto"/>
        <w:ind w:left="720" w:hanging="720"/>
        <w:rPr>
          <w:noProof/>
        </w:rPr>
      </w:pPr>
      <w:r>
        <w:rPr>
          <w:noProof/>
        </w:rPr>
        <w:t xml:space="preserve">First, M. B., Gibbon, M., Spitzer, R.L., Williams, J. B. W., &amp; Benjamin, L. S., (1997). </w:t>
      </w:r>
      <w:r>
        <w:rPr>
          <w:i/>
          <w:noProof/>
        </w:rPr>
        <w:t xml:space="preserve"> Structured Clinical Interview for DSM-IV Axis II personality disorders: SCID II.</w:t>
      </w:r>
      <w:r>
        <w:rPr>
          <w:noProof/>
        </w:rPr>
        <w:t xml:space="preserve"> Washington, DC: American Psychiatric Press. </w:t>
      </w:r>
    </w:p>
    <w:p w14:paraId="7859B14B" w14:textId="77777777" w:rsidR="00EF752D" w:rsidRDefault="00EF752D" w:rsidP="00EF752D">
      <w:pPr>
        <w:spacing w:line="480" w:lineRule="auto"/>
        <w:ind w:left="720" w:hanging="720"/>
        <w:rPr>
          <w:noProof/>
        </w:rPr>
      </w:pPr>
      <w:r w:rsidRPr="00AD2E27">
        <w:rPr>
          <w:noProof/>
        </w:rPr>
        <w:t xml:space="preserve">Grant, B. F., Chou, S. P., Goldstein, R. B., Huang, B., Stinson, F. S., Saha, T. D., et al. (2008). Prevalence, correlates, disability, and comorbidity of DSM-IV borderline personality disorder: Results from the Wave 2 National Epidemiologic Survey on Alcohol and Related Conditions. </w:t>
      </w:r>
      <w:r w:rsidRPr="00AD2E27">
        <w:rPr>
          <w:i/>
          <w:noProof/>
        </w:rPr>
        <w:t>Journal of Clinical Psychiatry, 69</w:t>
      </w:r>
      <w:r w:rsidRPr="00AD2E27">
        <w:rPr>
          <w:noProof/>
        </w:rPr>
        <w:t>, 533-545.</w:t>
      </w:r>
    </w:p>
    <w:p w14:paraId="23F38EF2" w14:textId="77777777" w:rsidR="00EF752D" w:rsidRDefault="00EF752D" w:rsidP="00EF752D">
      <w:pPr>
        <w:spacing w:line="480" w:lineRule="auto"/>
        <w:ind w:left="720" w:hanging="720"/>
        <w:rPr>
          <w:noProof/>
        </w:rPr>
      </w:pPr>
      <w:r w:rsidRPr="00AD2E27">
        <w:rPr>
          <w:noProof/>
        </w:rPr>
        <w:t xml:space="preserve">George, C., Kaplan, N., &amp; Main, M. (1984). </w:t>
      </w:r>
      <w:r w:rsidRPr="00AD2E27">
        <w:rPr>
          <w:i/>
          <w:noProof/>
        </w:rPr>
        <w:t>The attachment interview for adults</w:t>
      </w:r>
      <w:r w:rsidRPr="00AD2E27">
        <w:rPr>
          <w:noProof/>
        </w:rPr>
        <w:t>.Unpublished manuscript, University of California, Berkeley.</w:t>
      </w:r>
    </w:p>
    <w:p w14:paraId="51BFA7C4" w14:textId="77777777" w:rsidR="00EF752D" w:rsidRPr="004C6EBF" w:rsidRDefault="00EF752D" w:rsidP="00EF752D">
      <w:pPr>
        <w:spacing w:line="480" w:lineRule="auto"/>
        <w:ind w:left="720" w:hanging="720"/>
        <w:rPr>
          <w:noProof/>
        </w:rPr>
      </w:pPr>
      <w:r>
        <w:rPr>
          <w:noProof/>
        </w:rPr>
        <w:t xml:space="preserve">Gunderson, J. G., &amp; Ridolfi, M. A. (2001). Borderline personality dirorder: suicidality and self-mutilation. </w:t>
      </w:r>
      <w:r>
        <w:rPr>
          <w:i/>
          <w:noProof/>
        </w:rPr>
        <w:t>Annals of the New York Academy of Sciences</w:t>
      </w:r>
      <w:r>
        <w:rPr>
          <w:noProof/>
        </w:rPr>
        <w:t>, 932, 60-83.</w:t>
      </w:r>
    </w:p>
    <w:p w14:paraId="4093D97A" w14:textId="77777777" w:rsidR="00EF752D" w:rsidRPr="00113214" w:rsidRDefault="00EF752D" w:rsidP="00EF752D">
      <w:pPr>
        <w:spacing w:line="480" w:lineRule="auto"/>
        <w:ind w:left="720" w:hanging="720"/>
        <w:rPr>
          <w:noProof/>
        </w:rPr>
      </w:pPr>
      <w:r>
        <w:rPr>
          <w:noProof/>
        </w:rPr>
        <w:t xml:space="preserve">Laporte, L., &amp; Guttman, H. (1996). Traumatic childhood experiences as risk factors for borderline personality disorder . </w:t>
      </w:r>
      <w:r>
        <w:rPr>
          <w:i/>
          <w:noProof/>
        </w:rPr>
        <w:t xml:space="preserve">Journal of Personality Disorders, </w:t>
      </w:r>
      <w:r>
        <w:rPr>
          <w:noProof/>
        </w:rPr>
        <w:t>10, 247-259.</w:t>
      </w:r>
    </w:p>
    <w:p w14:paraId="030AFDE8" w14:textId="77777777" w:rsidR="00EF752D" w:rsidRDefault="00EF752D" w:rsidP="00EF752D">
      <w:pPr>
        <w:spacing w:line="480" w:lineRule="auto"/>
        <w:ind w:left="720" w:hanging="720"/>
        <w:rPr>
          <w:noProof/>
        </w:rPr>
      </w:pPr>
      <w:r>
        <w:rPr>
          <w:noProof/>
        </w:rPr>
        <w:t xml:space="preserve">Lenzenweger, M. F., &amp; Cicchetti, D. (2005). Toward a developmental psychopathology perspective approach to borderline personality disorder. </w:t>
      </w:r>
      <w:r>
        <w:rPr>
          <w:i/>
          <w:noProof/>
        </w:rPr>
        <w:t>Development and Psychopathology</w:t>
      </w:r>
      <w:r>
        <w:rPr>
          <w:noProof/>
        </w:rPr>
        <w:t>, 17, 893-898.</w:t>
      </w:r>
    </w:p>
    <w:p w14:paraId="4B421B3A" w14:textId="77777777" w:rsidR="00EF752D" w:rsidRDefault="00EF752D" w:rsidP="00EF752D">
      <w:pPr>
        <w:spacing w:line="480" w:lineRule="auto"/>
        <w:ind w:left="720" w:hanging="720"/>
        <w:rPr>
          <w:noProof/>
        </w:rPr>
      </w:pPr>
      <w:r w:rsidRPr="00AD2E27">
        <w:rPr>
          <w:noProof/>
        </w:rPr>
        <w:t xml:space="preserve">Ludolph, P. S., Westen, D., Misle, B., Jackson, A., Wixom, J., &amp; Wiss, F. C. (1990). The borderline diagnosis in adolescents: symptoms and developmental history. </w:t>
      </w:r>
      <w:r w:rsidRPr="00AD2E27">
        <w:rPr>
          <w:i/>
          <w:noProof/>
        </w:rPr>
        <w:t>American Journal of Psychiatry, 147</w:t>
      </w:r>
      <w:r w:rsidRPr="00AD2E27">
        <w:rPr>
          <w:noProof/>
        </w:rPr>
        <w:t>, 470-476.</w:t>
      </w:r>
    </w:p>
    <w:p w14:paraId="421B60A7" w14:textId="77777777" w:rsidR="00EF752D" w:rsidRDefault="00EF752D" w:rsidP="00EF752D">
      <w:pPr>
        <w:spacing w:line="480" w:lineRule="auto"/>
        <w:ind w:left="720" w:hanging="720"/>
        <w:rPr>
          <w:noProof/>
        </w:rPr>
      </w:pPr>
      <w:r>
        <w:rPr>
          <w:noProof/>
        </w:rPr>
        <w:t xml:space="preserve">Main, M., Goldwyn, R., &amp; Hesse, E. (2002). </w:t>
      </w:r>
      <w:r w:rsidRPr="007431A5">
        <w:rPr>
          <w:i/>
          <w:noProof/>
        </w:rPr>
        <w:t>Adult attachment scoring and classification systems, Version 7.1</w:t>
      </w:r>
      <w:r>
        <w:rPr>
          <w:noProof/>
        </w:rPr>
        <w:t>. Unpublished manuscript, Department of Psychology, University of California, Berkeley.</w:t>
      </w:r>
    </w:p>
    <w:p w14:paraId="2F57C5AE" w14:textId="77777777" w:rsidR="00EF752D" w:rsidRDefault="00EF752D" w:rsidP="00EF752D">
      <w:pPr>
        <w:spacing w:line="480" w:lineRule="auto"/>
        <w:ind w:left="720" w:hanging="720"/>
        <w:rPr>
          <w:noProof/>
        </w:rPr>
      </w:pPr>
      <w:r>
        <w:rPr>
          <w:noProof/>
        </w:rPr>
        <w:t xml:space="preserve">Manly, J. T., Cicchetti, D., &amp; Barnett, D. (1994). The impact of subtype, frequency, chronicity and severity of child maltreatment on social competence and behavior problems. </w:t>
      </w:r>
      <w:r w:rsidRPr="007431A5">
        <w:rPr>
          <w:i/>
          <w:noProof/>
        </w:rPr>
        <w:t>Development and Psychopathology, 6</w:t>
      </w:r>
      <w:r>
        <w:rPr>
          <w:noProof/>
        </w:rPr>
        <w:t>, 121-143.</w:t>
      </w:r>
    </w:p>
    <w:p w14:paraId="554763F9" w14:textId="77777777" w:rsidR="00EF752D" w:rsidRDefault="00EF752D" w:rsidP="00EF752D">
      <w:pPr>
        <w:spacing w:line="480" w:lineRule="auto"/>
        <w:ind w:left="720" w:hanging="720"/>
        <w:rPr>
          <w:noProof/>
        </w:rPr>
      </w:pPr>
      <w:r>
        <w:rPr>
          <w:noProof/>
        </w:rPr>
        <w:t xml:space="preserve">Mt. Hope Family Center. (1995). </w:t>
      </w:r>
      <w:r>
        <w:rPr>
          <w:i/>
          <w:noProof/>
        </w:rPr>
        <w:t>Mt. Hope Demographic Interview.</w:t>
      </w:r>
      <w:r>
        <w:rPr>
          <w:noProof/>
        </w:rPr>
        <w:t xml:space="preserve"> Unpublished manuscript, University of Rochester. </w:t>
      </w:r>
    </w:p>
    <w:p w14:paraId="45751C94" w14:textId="068DC38F" w:rsidR="00DE11E6" w:rsidRPr="001E2B33" w:rsidRDefault="00DE11E6" w:rsidP="00EF752D">
      <w:pPr>
        <w:spacing w:line="480" w:lineRule="auto"/>
        <w:ind w:left="720" w:hanging="720"/>
        <w:rPr>
          <w:noProof/>
        </w:rPr>
      </w:pPr>
      <w:r w:rsidRPr="00DE11E6">
        <w:rPr>
          <w:noProof/>
        </w:rPr>
        <w:t xml:space="preserve">Ogata, S. N., Silk, K. R., Goodrich, S., Lohr, N. E., Westen, D., &amp; Hill, E. M. (1990). Childhood sexual and physical abuse in adult patients with borderline personality disorder. </w:t>
      </w:r>
      <w:r w:rsidRPr="00DE11E6">
        <w:rPr>
          <w:i/>
          <w:noProof/>
        </w:rPr>
        <w:t>American Journal of Psychiatry</w:t>
      </w:r>
      <w:r w:rsidRPr="00DE11E6">
        <w:rPr>
          <w:noProof/>
        </w:rPr>
        <w:t>, 147, 1008–1013.</w:t>
      </w:r>
    </w:p>
    <w:p w14:paraId="78012C21" w14:textId="77777777" w:rsidR="00EF752D" w:rsidRDefault="00EF752D" w:rsidP="00EF752D">
      <w:pPr>
        <w:spacing w:line="480" w:lineRule="auto"/>
        <w:ind w:left="720" w:hanging="720"/>
        <w:rPr>
          <w:noProof/>
        </w:rPr>
      </w:pPr>
      <w:r>
        <w:rPr>
          <w:noProof/>
        </w:rPr>
        <w:t xml:space="preserve">Pianta, R., Egeland, B., &amp; Erikson, M. (1989). The antecedants of maltreatment: Results of the Mother-Child Interaction Research project. In D. Cicchetti &amp; V. Carlson (Eds.), </w:t>
      </w:r>
      <w:r w:rsidRPr="00B65F54">
        <w:rPr>
          <w:i/>
          <w:noProof/>
        </w:rPr>
        <w:t>Child</w:t>
      </w:r>
      <w:r>
        <w:rPr>
          <w:i/>
          <w:noProof/>
        </w:rPr>
        <w:t xml:space="preserve"> maltreatment: Theory and research on the causes and consequences of child abuse and neglect </w:t>
      </w:r>
      <w:r>
        <w:rPr>
          <w:noProof/>
        </w:rPr>
        <w:t xml:space="preserve">(pp. 203-205). Cambridge, UK: Cambridge University Press. </w:t>
      </w:r>
    </w:p>
    <w:p w14:paraId="6006D34A" w14:textId="77777777" w:rsidR="00EF752D" w:rsidRPr="00EF4006" w:rsidRDefault="00EF752D" w:rsidP="00EF752D">
      <w:pPr>
        <w:spacing w:line="480" w:lineRule="auto"/>
        <w:ind w:left="720" w:hanging="720"/>
        <w:rPr>
          <w:noProof/>
        </w:rPr>
      </w:pPr>
      <w:r>
        <w:rPr>
          <w:noProof/>
        </w:rPr>
        <w:t xml:space="preserve">Rogosch, F. A., &amp; Cicchetti, D. (2005). Child maltreatment, attaention networks, and potential precursors to borderline personality disorder. </w:t>
      </w:r>
      <w:r>
        <w:rPr>
          <w:i/>
          <w:noProof/>
        </w:rPr>
        <w:t>Development and Psychopathology,</w:t>
      </w:r>
      <w:r>
        <w:rPr>
          <w:noProof/>
        </w:rPr>
        <w:t xml:space="preserve"> 17, 1071-1089.</w:t>
      </w:r>
    </w:p>
    <w:p w14:paraId="4DA62729" w14:textId="0E7ED3D5" w:rsidR="00487619" w:rsidRPr="006909E0" w:rsidRDefault="00487619" w:rsidP="00EF752D">
      <w:pPr>
        <w:spacing w:line="480" w:lineRule="auto"/>
        <w:ind w:left="720" w:hanging="720"/>
        <w:rPr>
          <w:noProof/>
        </w:rPr>
      </w:pPr>
      <w:proofErr w:type="gramStart"/>
      <w:r>
        <w:rPr>
          <w:rFonts w:eastAsia="Times New Roman"/>
        </w:rPr>
        <w:t xml:space="preserve">Silk, K. R., Wolf, T. L., Ben-Ami, D. A., &amp; </w:t>
      </w:r>
      <w:proofErr w:type="spellStart"/>
      <w:r>
        <w:rPr>
          <w:rFonts w:eastAsia="Times New Roman"/>
        </w:rPr>
        <w:t>Poortinga</w:t>
      </w:r>
      <w:proofErr w:type="spellEnd"/>
      <w:r>
        <w:rPr>
          <w:rFonts w:eastAsia="Times New Roman"/>
        </w:rPr>
        <w:t>, E. W. (2005).</w:t>
      </w:r>
      <w:proofErr w:type="gramEnd"/>
      <w:r>
        <w:rPr>
          <w:rFonts w:eastAsia="Times New Roman"/>
        </w:rPr>
        <w:t xml:space="preserve"> </w:t>
      </w:r>
      <w:proofErr w:type="gramStart"/>
      <w:r>
        <w:rPr>
          <w:rFonts w:eastAsia="Times New Roman"/>
        </w:rPr>
        <w:t>Environmental factors in the etiology of borderline personality disorder.</w:t>
      </w:r>
      <w:proofErr w:type="gramEnd"/>
      <w:r>
        <w:rPr>
          <w:rFonts w:eastAsia="Times New Roman"/>
        </w:rPr>
        <w:t xml:space="preserve"> In M. </w:t>
      </w:r>
      <w:proofErr w:type="spellStart"/>
      <w:r>
        <w:rPr>
          <w:rFonts w:eastAsia="Times New Roman"/>
        </w:rPr>
        <w:t>Zanarini</w:t>
      </w:r>
      <w:proofErr w:type="spellEnd"/>
      <w:r>
        <w:rPr>
          <w:rFonts w:eastAsia="Times New Roman"/>
        </w:rPr>
        <w:t xml:space="preserve"> (Ed.), </w:t>
      </w:r>
      <w:r>
        <w:rPr>
          <w:rStyle w:val="Emphasis"/>
          <w:rFonts w:eastAsia="Times New Roman"/>
        </w:rPr>
        <w:t>Borderline Personality Disorder</w:t>
      </w:r>
      <w:r>
        <w:rPr>
          <w:rFonts w:eastAsia="Times New Roman"/>
        </w:rPr>
        <w:t xml:space="preserve"> (pp. 51-54). Boca Raton, FL: Taylor &amp; Francis Group.</w:t>
      </w:r>
    </w:p>
    <w:p w14:paraId="5FF03F99" w14:textId="77777777" w:rsidR="00EF752D" w:rsidRPr="00AD2E27" w:rsidRDefault="00EF752D" w:rsidP="00EF752D">
      <w:pPr>
        <w:spacing w:line="480" w:lineRule="auto"/>
        <w:ind w:left="720" w:hanging="720"/>
        <w:rPr>
          <w:noProof/>
        </w:rPr>
      </w:pPr>
      <w:r w:rsidRPr="00AD2E27">
        <w:rPr>
          <w:noProof/>
        </w:rPr>
        <w:t xml:space="preserve">Torgersen, S., Lygren, S., Oien, P. A., Skre, I., Onstad, S., Edvardsen, J., et al. (2000). A twin study of personality disorders. </w:t>
      </w:r>
      <w:r w:rsidRPr="00AD2E27">
        <w:rPr>
          <w:i/>
          <w:noProof/>
        </w:rPr>
        <w:t>Comprehensive Psychiatry, 41</w:t>
      </w:r>
      <w:r w:rsidRPr="00AD2E27">
        <w:rPr>
          <w:noProof/>
        </w:rPr>
        <w:t>, 416-425.</w:t>
      </w:r>
    </w:p>
    <w:p w14:paraId="1898F6B5" w14:textId="2903DCB4" w:rsidR="003418BF" w:rsidRDefault="003418BF" w:rsidP="003418BF">
      <w:pPr>
        <w:spacing w:line="480" w:lineRule="auto"/>
        <w:ind w:left="720" w:hanging="720"/>
        <w:rPr>
          <w:noProof/>
        </w:rPr>
      </w:pPr>
      <w:r w:rsidRPr="00AD2E27">
        <w:rPr>
          <w:noProof/>
        </w:rPr>
        <w:t xml:space="preserve">Zanarini, M. C., &amp; Frankenburg, F. R. (1997). Pathways to the development of borderline personality disorder. </w:t>
      </w:r>
      <w:r w:rsidRPr="00AD2E27">
        <w:rPr>
          <w:i/>
          <w:noProof/>
        </w:rPr>
        <w:t>Journal of Personality Disorders, 11</w:t>
      </w:r>
      <w:r w:rsidRPr="00AD2E27">
        <w:rPr>
          <w:noProof/>
        </w:rPr>
        <w:t>, 93-104.</w:t>
      </w:r>
    </w:p>
    <w:p w14:paraId="64A9908F" w14:textId="38E24C4B" w:rsidR="00D34B08" w:rsidRDefault="00D34B08" w:rsidP="00D34B08">
      <w:pPr>
        <w:spacing w:line="480" w:lineRule="auto"/>
        <w:ind w:left="720" w:hanging="720"/>
        <w:rPr>
          <w:noProof/>
        </w:rPr>
      </w:pPr>
      <w:r w:rsidRPr="00AD2E27">
        <w:rPr>
          <w:noProof/>
        </w:rPr>
        <w:t xml:space="preserve">Zanarini, M. C., </w:t>
      </w:r>
      <w:r>
        <w:rPr>
          <w:noProof/>
        </w:rPr>
        <w:t xml:space="preserve">Williams, A. A., Lewis, R. E., Reich, R. B., Vera, S. C., Marino, M. F., Levin, A., Yong, L., &amp; Frankenburg, F. R. (1997). Reported pathological childhood experiences associated with the development of borderline personality disorder. </w:t>
      </w:r>
      <w:r>
        <w:rPr>
          <w:i/>
          <w:noProof/>
        </w:rPr>
        <w:t>American Journal of Psychiatry</w:t>
      </w:r>
      <w:r>
        <w:rPr>
          <w:noProof/>
        </w:rPr>
        <w:t>, 154, 1101-1106.</w:t>
      </w:r>
    </w:p>
    <w:p w14:paraId="7AE481B1" w14:textId="77777777" w:rsidR="00EF752D" w:rsidRDefault="00EF752D" w:rsidP="00EF752D">
      <w:pPr>
        <w:spacing w:line="480" w:lineRule="auto"/>
        <w:ind w:left="720" w:hanging="720"/>
        <w:rPr>
          <w:noProof/>
        </w:rPr>
      </w:pPr>
      <w:proofErr w:type="spellStart"/>
      <w:proofErr w:type="gramStart"/>
      <w:r>
        <w:rPr>
          <w:rFonts w:eastAsia="Times New Roman"/>
        </w:rPr>
        <w:t>Zuravin</w:t>
      </w:r>
      <w:proofErr w:type="spellEnd"/>
      <w:r>
        <w:rPr>
          <w:rFonts w:eastAsia="Times New Roman"/>
        </w:rPr>
        <w:t xml:space="preserve">, S., </w:t>
      </w:r>
      <w:proofErr w:type="spellStart"/>
      <w:r>
        <w:rPr>
          <w:rFonts w:eastAsia="Times New Roman"/>
        </w:rPr>
        <w:t>McMillen</w:t>
      </w:r>
      <w:proofErr w:type="spellEnd"/>
      <w:r>
        <w:rPr>
          <w:rFonts w:eastAsia="Times New Roman"/>
        </w:rPr>
        <w:t xml:space="preserve">, C., </w:t>
      </w:r>
      <w:proofErr w:type="spellStart"/>
      <w:r>
        <w:rPr>
          <w:rFonts w:eastAsia="Times New Roman"/>
        </w:rPr>
        <w:t>DePanfilis</w:t>
      </w:r>
      <w:proofErr w:type="spellEnd"/>
      <w:r>
        <w:rPr>
          <w:rFonts w:eastAsia="Times New Roman"/>
        </w:rPr>
        <w:t xml:space="preserve">, D., &amp; </w:t>
      </w:r>
      <w:proofErr w:type="spellStart"/>
      <w:r>
        <w:rPr>
          <w:rFonts w:eastAsia="Times New Roman"/>
        </w:rPr>
        <w:t>Risley</w:t>
      </w:r>
      <w:proofErr w:type="spellEnd"/>
      <w:r>
        <w:rPr>
          <w:rFonts w:eastAsia="Times New Roman"/>
        </w:rPr>
        <w:t>-Curtiss, C. (1996).</w:t>
      </w:r>
      <w:proofErr w:type="gramEnd"/>
      <w:r>
        <w:rPr>
          <w:rFonts w:eastAsia="Times New Roman"/>
        </w:rPr>
        <w:t xml:space="preserve"> The intergenerational cycle of child maltreatment: Continuity versus discontinuity. </w:t>
      </w:r>
      <w:proofErr w:type="gramStart"/>
      <w:r>
        <w:rPr>
          <w:rFonts w:eastAsia="Times New Roman"/>
          <w:i/>
          <w:iCs/>
        </w:rPr>
        <w:t>Journal of Interpersonal Violence</w:t>
      </w:r>
      <w:r>
        <w:rPr>
          <w:rFonts w:eastAsia="Times New Roman"/>
        </w:rPr>
        <w:t xml:space="preserve">, </w:t>
      </w:r>
      <w:r>
        <w:rPr>
          <w:rFonts w:eastAsia="Times New Roman"/>
          <w:i/>
          <w:iCs/>
        </w:rPr>
        <w:t>11</w:t>
      </w:r>
      <w:r>
        <w:rPr>
          <w:rFonts w:eastAsia="Times New Roman"/>
        </w:rPr>
        <w:t>(3), 315-334.</w:t>
      </w:r>
      <w:proofErr w:type="gramEnd"/>
    </w:p>
    <w:p w14:paraId="3292CAE4" w14:textId="77777777" w:rsidR="00EF752D" w:rsidRDefault="00EF752D" w:rsidP="003B3013">
      <w:pPr>
        <w:spacing w:line="480" w:lineRule="auto"/>
        <w:ind w:firstLine="720"/>
        <w:jc w:val="center"/>
      </w:pPr>
    </w:p>
    <w:p w14:paraId="0D050116" w14:textId="77777777" w:rsidR="00F62E29" w:rsidRDefault="00F62E29" w:rsidP="003B3013">
      <w:pPr>
        <w:spacing w:line="480" w:lineRule="auto"/>
        <w:ind w:firstLine="720"/>
        <w:jc w:val="center"/>
      </w:pPr>
    </w:p>
    <w:p w14:paraId="140766BC" w14:textId="77777777" w:rsidR="00F62E29" w:rsidRDefault="00F62E29" w:rsidP="003B3013">
      <w:pPr>
        <w:spacing w:line="480" w:lineRule="auto"/>
        <w:ind w:firstLine="720"/>
        <w:jc w:val="center"/>
      </w:pPr>
    </w:p>
    <w:p w14:paraId="7AFD078B" w14:textId="77777777" w:rsidR="00F62E29" w:rsidRDefault="00F62E29" w:rsidP="003B3013">
      <w:pPr>
        <w:spacing w:line="480" w:lineRule="auto"/>
        <w:ind w:firstLine="720"/>
        <w:jc w:val="center"/>
      </w:pPr>
    </w:p>
    <w:p w14:paraId="2AB80588" w14:textId="77777777" w:rsidR="00F62E29" w:rsidRDefault="00F62E29" w:rsidP="00A33C4F">
      <w:pPr>
        <w:spacing w:line="480" w:lineRule="auto"/>
      </w:pPr>
    </w:p>
    <w:p w14:paraId="71CC6B84" w14:textId="6BA0B875" w:rsidR="003B3013" w:rsidRDefault="003B3013" w:rsidP="003B3013">
      <w:pPr>
        <w:spacing w:line="480" w:lineRule="auto"/>
        <w:ind w:firstLine="720"/>
        <w:jc w:val="center"/>
      </w:pPr>
      <w:r>
        <w:t>Tables</w:t>
      </w:r>
    </w:p>
    <w:p w14:paraId="00F33423" w14:textId="463D6594" w:rsidR="003B3013" w:rsidRPr="003B3013" w:rsidRDefault="003B3013" w:rsidP="003B3013">
      <w:pPr>
        <w:spacing w:line="480" w:lineRule="auto"/>
        <w:rPr>
          <w:b/>
        </w:rPr>
      </w:pPr>
      <w:r>
        <w:rPr>
          <w:b/>
        </w:rPr>
        <w:t>Table 1.  Sample Characteristics</w:t>
      </w:r>
    </w:p>
    <w:tbl>
      <w:tblPr>
        <w:tblW w:w="0" w:type="auto"/>
        <w:tblInd w:w="228"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3168"/>
        <w:gridCol w:w="1503"/>
        <w:gridCol w:w="1542"/>
        <w:gridCol w:w="1699"/>
        <w:gridCol w:w="716"/>
      </w:tblGrid>
      <w:tr w:rsidR="003B3013" w14:paraId="2CC5DD64" w14:textId="77777777" w:rsidTr="00B13004">
        <w:trPr>
          <w:trHeight w:val="482"/>
        </w:trPr>
        <w:tc>
          <w:tcPr>
            <w:tcW w:w="0" w:type="auto"/>
            <w:tcBorders>
              <w:bottom w:val="single" w:sz="6" w:space="0" w:color="008000"/>
            </w:tcBorders>
          </w:tcPr>
          <w:p w14:paraId="6CF93BA4" w14:textId="77777777" w:rsidR="003B3013" w:rsidRDefault="003B3013" w:rsidP="00B13004">
            <w:pPr>
              <w:spacing w:line="480" w:lineRule="auto"/>
            </w:pPr>
            <w:r>
              <w:t>Variable</w:t>
            </w:r>
          </w:p>
        </w:tc>
        <w:tc>
          <w:tcPr>
            <w:tcW w:w="0" w:type="auto"/>
            <w:tcBorders>
              <w:bottom w:val="single" w:sz="6" w:space="0" w:color="008000"/>
            </w:tcBorders>
          </w:tcPr>
          <w:p w14:paraId="3071F153" w14:textId="77777777" w:rsidR="003B3013" w:rsidRPr="001A3DC3" w:rsidRDefault="003B3013" w:rsidP="00B13004">
            <w:pPr>
              <w:spacing w:line="480" w:lineRule="auto"/>
              <w:rPr>
                <w:iCs/>
              </w:rPr>
            </w:pPr>
            <w:r>
              <w:rPr>
                <w:iCs/>
              </w:rPr>
              <w:t>Whole sample</w:t>
            </w:r>
          </w:p>
          <w:p w14:paraId="1E43C29D" w14:textId="77777777" w:rsidR="003B3013" w:rsidRDefault="003B3013" w:rsidP="00B13004">
            <w:pPr>
              <w:spacing w:line="480" w:lineRule="auto"/>
            </w:pPr>
            <w:r>
              <w:rPr>
                <w:i/>
                <w:iCs/>
              </w:rPr>
              <w:t>N</w:t>
            </w:r>
            <w:r>
              <w:t xml:space="preserve"> = 44</w:t>
            </w:r>
          </w:p>
          <w:p w14:paraId="288DC320" w14:textId="77777777" w:rsidR="003B3013" w:rsidRPr="001A3DC3" w:rsidRDefault="003B3013" w:rsidP="00B13004">
            <w:pPr>
              <w:spacing w:line="480" w:lineRule="auto"/>
            </w:pPr>
            <w:r>
              <w:rPr>
                <w:i/>
              </w:rPr>
              <w:t>M</w:t>
            </w:r>
            <w:r>
              <w:t xml:space="preserve"> (</w:t>
            </w:r>
            <w:r>
              <w:rPr>
                <w:i/>
              </w:rPr>
              <w:t>SD</w:t>
            </w:r>
            <w:r>
              <w:t>)</w:t>
            </w:r>
          </w:p>
        </w:tc>
        <w:tc>
          <w:tcPr>
            <w:tcW w:w="0" w:type="auto"/>
            <w:tcBorders>
              <w:bottom w:val="single" w:sz="6" w:space="0" w:color="008000"/>
            </w:tcBorders>
          </w:tcPr>
          <w:p w14:paraId="61835E0B" w14:textId="77777777" w:rsidR="003B3013" w:rsidRDefault="003B3013" w:rsidP="00B13004">
            <w:pPr>
              <w:spacing w:line="480" w:lineRule="auto"/>
            </w:pPr>
            <w:r>
              <w:t>BPD</w:t>
            </w:r>
          </w:p>
          <w:p w14:paraId="07BBA76A" w14:textId="77777777" w:rsidR="003B3013" w:rsidRDefault="003B3013" w:rsidP="00B13004">
            <w:pPr>
              <w:spacing w:line="480" w:lineRule="auto"/>
            </w:pPr>
            <w:proofErr w:type="gramStart"/>
            <w:r>
              <w:rPr>
                <w:i/>
                <w:iCs/>
              </w:rPr>
              <w:t>n</w:t>
            </w:r>
            <w:proofErr w:type="gramEnd"/>
            <w:r>
              <w:t xml:space="preserve"> = 22</w:t>
            </w:r>
          </w:p>
          <w:p w14:paraId="451231B3" w14:textId="77777777" w:rsidR="003B3013" w:rsidRDefault="003B3013" w:rsidP="00B13004">
            <w:pPr>
              <w:spacing w:line="480" w:lineRule="auto"/>
            </w:pPr>
            <w:r>
              <w:rPr>
                <w:i/>
              </w:rPr>
              <w:t>M</w:t>
            </w:r>
            <w:r>
              <w:t xml:space="preserve"> (</w:t>
            </w:r>
            <w:r>
              <w:rPr>
                <w:i/>
              </w:rPr>
              <w:t>SD</w:t>
            </w:r>
            <w:r>
              <w:t>)</w:t>
            </w:r>
          </w:p>
        </w:tc>
        <w:tc>
          <w:tcPr>
            <w:tcW w:w="0" w:type="auto"/>
            <w:tcBorders>
              <w:bottom w:val="single" w:sz="6" w:space="0" w:color="008000"/>
            </w:tcBorders>
          </w:tcPr>
          <w:p w14:paraId="66096F99" w14:textId="77777777" w:rsidR="003B3013" w:rsidRDefault="003B3013" w:rsidP="00B13004">
            <w:pPr>
              <w:spacing w:line="480" w:lineRule="auto"/>
            </w:pPr>
            <w:r>
              <w:t xml:space="preserve">Comparisons </w:t>
            </w:r>
          </w:p>
          <w:p w14:paraId="130B3D0A" w14:textId="77777777" w:rsidR="003B3013" w:rsidRDefault="003B3013" w:rsidP="00B13004">
            <w:pPr>
              <w:spacing w:line="480" w:lineRule="auto"/>
            </w:pPr>
            <w:proofErr w:type="gramStart"/>
            <w:r>
              <w:rPr>
                <w:i/>
                <w:iCs/>
              </w:rPr>
              <w:t>n</w:t>
            </w:r>
            <w:proofErr w:type="gramEnd"/>
            <w:r>
              <w:t xml:space="preserve"> = 22</w:t>
            </w:r>
          </w:p>
          <w:p w14:paraId="31317729" w14:textId="77777777" w:rsidR="003B3013" w:rsidRDefault="003B3013" w:rsidP="00B13004">
            <w:pPr>
              <w:spacing w:line="480" w:lineRule="auto"/>
            </w:pPr>
            <w:r>
              <w:rPr>
                <w:i/>
              </w:rPr>
              <w:t>M</w:t>
            </w:r>
            <w:r>
              <w:t xml:space="preserve"> (</w:t>
            </w:r>
            <w:r>
              <w:rPr>
                <w:i/>
              </w:rPr>
              <w:t>SD</w:t>
            </w:r>
            <w:r>
              <w:t>)</w:t>
            </w:r>
          </w:p>
        </w:tc>
        <w:tc>
          <w:tcPr>
            <w:tcW w:w="0" w:type="auto"/>
            <w:tcBorders>
              <w:bottom w:val="single" w:sz="6" w:space="0" w:color="008000"/>
            </w:tcBorders>
          </w:tcPr>
          <w:p w14:paraId="51B52128" w14:textId="77777777" w:rsidR="003B3013" w:rsidRDefault="003B3013" w:rsidP="00B13004">
            <w:pPr>
              <w:spacing w:line="480" w:lineRule="auto"/>
              <w:rPr>
                <w:i/>
                <w:iCs/>
              </w:rPr>
            </w:pPr>
            <w:proofErr w:type="gramStart"/>
            <w:r>
              <w:rPr>
                <w:i/>
                <w:iCs/>
              </w:rPr>
              <w:t>t</w:t>
            </w:r>
            <w:proofErr w:type="gramEnd"/>
          </w:p>
        </w:tc>
      </w:tr>
      <w:tr w:rsidR="003B3013" w:rsidRPr="0023016B" w14:paraId="488F1ECA" w14:textId="77777777" w:rsidTr="00B13004">
        <w:tc>
          <w:tcPr>
            <w:tcW w:w="0" w:type="auto"/>
            <w:tcBorders>
              <w:top w:val="single" w:sz="6" w:space="0" w:color="008000"/>
            </w:tcBorders>
          </w:tcPr>
          <w:p w14:paraId="3DCB0159" w14:textId="77777777" w:rsidR="003B3013" w:rsidRDefault="003B3013" w:rsidP="00B13004">
            <w:pPr>
              <w:spacing w:line="480" w:lineRule="auto"/>
            </w:pPr>
            <w:r>
              <w:t>Adolescent age (years)</w:t>
            </w:r>
          </w:p>
        </w:tc>
        <w:tc>
          <w:tcPr>
            <w:tcW w:w="0" w:type="auto"/>
            <w:tcBorders>
              <w:top w:val="single" w:sz="6" w:space="0" w:color="008000"/>
            </w:tcBorders>
          </w:tcPr>
          <w:p w14:paraId="2FFF79C4" w14:textId="77777777" w:rsidR="003B3013" w:rsidRPr="0023016B" w:rsidRDefault="003B3013" w:rsidP="00B13004">
            <w:pPr>
              <w:spacing w:line="480" w:lineRule="auto"/>
            </w:pPr>
            <w:r w:rsidRPr="0023016B">
              <w:t>15. 47 (1.21)</w:t>
            </w:r>
          </w:p>
        </w:tc>
        <w:tc>
          <w:tcPr>
            <w:tcW w:w="0" w:type="auto"/>
            <w:tcBorders>
              <w:top w:val="single" w:sz="6" w:space="0" w:color="008000"/>
            </w:tcBorders>
          </w:tcPr>
          <w:p w14:paraId="76EF2426" w14:textId="77777777" w:rsidR="003B3013" w:rsidRPr="0023016B" w:rsidRDefault="003B3013" w:rsidP="00B13004">
            <w:pPr>
              <w:spacing w:line="480" w:lineRule="auto"/>
            </w:pPr>
            <w:r w:rsidRPr="0023016B">
              <w:t>15.27 (1.15)</w:t>
            </w:r>
          </w:p>
        </w:tc>
        <w:tc>
          <w:tcPr>
            <w:tcW w:w="0" w:type="auto"/>
            <w:tcBorders>
              <w:top w:val="single" w:sz="6" w:space="0" w:color="008000"/>
            </w:tcBorders>
          </w:tcPr>
          <w:p w14:paraId="4F4ABEBD" w14:textId="77777777" w:rsidR="003B3013" w:rsidRPr="0023016B" w:rsidRDefault="003B3013" w:rsidP="00B13004">
            <w:pPr>
              <w:spacing w:line="480" w:lineRule="auto"/>
            </w:pPr>
            <w:r w:rsidRPr="0023016B">
              <w:t>15.66 (1.25)</w:t>
            </w:r>
          </w:p>
        </w:tc>
        <w:tc>
          <w:tcPr>
            <w:tcW w:w="0" w:type="auto"/>
            <w:tcBorders>
              <w:top w:val="single" w:sz="6" w:space="0" w:color="008000"/>
            </w:tcBorders>
          </w:tcPr>
          <w:p w14:paraId="01843919" w14:textId="77777777" w:rsidR="003B3013" w:rsidRPr="0023016B" w:rsidRDefault="003B3013" w:rsidP="00B13004">
            <w:pPr>
              <w:spacing w:line="480" w:lineRule="auto"/>
            </w:pPr>
            <w:r w:rsidRPr="0023016B">
              <w:t>1.11</w:t>
            </w:r>
          </w:p>
        </w:tc>
      </w:tr>
      <w:tr w:rsidR="003B3013" w:rsidRPr="0023016B" w14:paraId="48E1FABF" w14:textId="77777777" w:rsidTr="00B13004">
        <w:tc>
          <w:tcPr>
            <w:tcW w:w="0" w:type="auto"/>
          </w:tcPr>
          <w:p w14:paraId="359D19C1" w14:textId="77777777" w:rsidR="003B3013" w:rsidRDefault="003B3013" w:rsidP="00B13004">
            <w:pPr>
              <w:spacing w:line="480" w:lineRule="auto"/>
            </w:pPr>
            <w:r>
              <w:t>Family Yearly Income ($)</w:t>
            </w:r>
          </w:p>
        </w:tc>
        <w:tc>
          <w:tcPr>
            <w:tcW w:w="0" w:type="auto"/>
          </w:tcPr>
          <w:p w14:paraId="66F1D568" w14:textId="77777777" w:rsidR="003B3013" w:rsidRPr="0023016B" w:rsidRDefault="003B3013" w:rsidP="00B13004">
            <w:pPr>
              <w:spacing w:line="480" w:lineRule="auto"/>
            </w:pPr>
            <w:r w:rsidRPr="0023016B">
              <w:t>25,276 (15,318)</w:t>
            </w:r>
          </w:p>
        </w:tc>
        <w:tc>
          <w:tcPr>
            <w:tcW w:w="0" w:type="auto"/>
          </w:tcPr>
          <w:p w14:paraId="6694DDE1" w14:textId="77777777" w:rsidR="003B3013" w:rsidRPr="0023016B" w:rsidRDefault="003B3013" w:rsidP="00B13004">
            <w:pPr>
              <w:spacing w:line="480" w:lineRule="auto"/>
            </w:pPr>
            <w:r w:rsidRPr="0023016B">
              <w:t>20, 930 (12,384)</w:t>
            </w:r>
          </w:p>
        </w:tc>
        <w:tc>
          <w:tcPr>
            <w:tcW w:w="0" w:type="auto"/>
          </w:tcPr>
          <w:p w14:paraId="7810FE8A" w14:textId="77777777" w:rsidR="003B3013" w:rsidRPr="0023016B" w:rsidRDefault="003B3013" w:rsidP="00B13004">
            <w:pPr>
              <w:spacing w:line="480" w:lineRule="auto"/>
            </w:pPr>
            <w:r w:rsidRPr="0023016B">
              <w:t>29, 622 (16,956)</w:t>
            </w:r>
          </w:p>
        </w:tc>
        <w:tc>
          <w:tcPr>
            <w:tcW w:w="0" w:type="auto"/>
          </w:tcPr>
          <w:p w14:paraId="3F01F35D" w14:textId="77777777" w:rsidR="003B3013" w:rsidRPr="0023016B" w:rsidRDefault="003B3013" w:rsidP="00B13004">
            <w:pPr>
              <w:spacing w:line="480" w:lineRule="auto"/>
            </w:pPr>
            <w:r w:rsidRPr="009E1B83">
              <w:t>1.94</w:t>
            </w:r>
            <w:r>
              <w:rPr>
                <w:vertAlign w:val="superscript"/>
              </w:rPr>
              <w:t>†</w:t>
            </w:r>
          </w:p>
        </w:tc>
      </w:tr>
      <w:tr w:rsidR="003B3013" w:rsidRPr="0023016B" w14:paraId="36DD7AC5" w14:textId="77777777" w:rsidTr="00B13004">
        <w:tc>
          <w:tcPr>
            <w:tcW w:w="0" w:type="auto"/>
          </w:tcPr>
          <w:p w14:paraId="205D4190" w14:textId="77777777" w:rsidR="003B3013" w:rsidRDefault="003B3013" w:rsidP="00B13004">
            <w:pPr>
              <w:spacing w:line="480" w:lineRule="auto"/>
            </w:pPr>
          </w:p>
        </w:tc>
        <w:tc>
          <w:tcPr>
            <w:tcW w:w="0" w:type="auto"/>
          </w:tcPr>
          <w:p w14:paraId="34A8F26D" w14:textId="77777777" w:rsidR="003B3013" w:rsidRPr="0023016B" w:rsidRDefault="003B3013" w:rsidP="00B13004">
            <w:pPr>
              <w:spacing w:line="480" w:lineRule="auto"/>
            </w:pPr>
          </w:p>
        </w:tc>
        <w:tc>
          <w:tcPr>
            <w:tcW w:w="0" w:type="auto"/>
          </w:tcPr>
          <w:p w14:paraId="50691384" w14:textId="77777777" w:rsidR="003B3013" w:rsidRPr="0023016B" w:rsidRDefault="003B3013" w:rsidP="00B13004">
            <w:pPr>
              <w:spacing w:line="480" w:lineRule="auto"/>
            </w:pPr>
          </w:p>
        </w:tc>
        <w:tc>
          <w:tcPr>
            <w:tcW w:w="0" w:type="auto"/>
          </w:tcPr>
          <w:p w14:paraId="6A1E9993" w14:textId="77777777" w:rsidR="003B3013" w:rsidRPr="0023016B" w:rsidRDefault="003B3013" w:rsidP="00B13004">
            <w:pPr>
              <w:spacing w:line="480" w:lineRule="auto"/>
            </w:pPr>
          </w:p>
        </w:tc>
        <w:tc>
          <w:tcPr>
            <w:tcW w:w="0" w:type="auto"/>
          </w:tcPr>
          <w:p w14:paraId="32F68873" w14:textId="77777777" w:rsidR="003B3013" w:rsidRPr="0023016B" w:rsidRDefault="003B3013" w:rsidP="00B13004">
            <w:pPr>
              <w:spacing w:line="480" w:lineRule="auto"/>
              <w:rPr>
                <w:i/>
                <w:iCs/>
              </w:rPr>
            </w:pPr>
            <w:r w:rsidRPr="006A05F9">
              <w:rPr>
                <w:i/>
                <w:iCs/>
              </w:rPr>
              <w:t>χ²</w:t>
            </w:r>
          </w:p>
        </w:tc>
      </w:tr>
      <w:tr w:rsidR="003B3013" w:rsidRPr="0023016B" w14:paraId="638626CE" w14:textId="77777777" w:rsidTr="00B13004">
        <w:tc>
          <w:tcPr>
            <w:tcW w:w="0" w:type="auto"/>
          </w:tcPr>
          <w:p w14:paraId="69BBACFC" w14:textId="77777777" w:rsidR="003B3013" w:rsidRDefault="003B3013" w:rsidP="00B13004">
            <w:pPr>
              <w:spacing w:line="480" w:lineRule="auto"/>
            </w:pPr>
            <w:r>
              <w:t>Adolescent Gender (girls)</w:t>
            </w:r>
          </w:p>
        </w:tc>
        <w:tc>
          <w:tcPr>
            <w:tcW w:w="0" w:type="auto"/>
          </w:tcPr>
          <w:p w14:paraId="5FE81C15" w14:textId="77777777" w:rsidR="003B3013" w:rsidRPr="0023016B" w:rsidRDefault="003B3013" w:rsidP="00B13004">
            <w:pPr>
              <w:spacing w:line="480" w:lineRule="auto"/>
            </w:pPr>
            <w:r w:rsidRPr="0023016B">
              <w:t xml:space="preserve">47.7% </w:t>
            </w:r>
          </w:p>
        </w:tc>
        <w:tc>
          <w:tcPr>
            <w:tcW w:w="0" w:type="auto"/>
          </w:tcPr>
          <w:p w14:paraId="668A37FB" w14:textId="77777777" w:rsidR="003B3013" w:rsidRPr="0023016B" w:rsidRDefault="003B3013" w:rsidP="00B13004">
            <w:pPr>
              <w:spacing w:line="480" w:lineRule="auto"/>
            </w:pPr>
            <w:r w:rsidRPr="0023016B">
              <w:t xml:space="preserve">40.9% </w:t>
            </w:r>
          </w:p>
        </w:tc>
        <w:tc>
          <w:tcPr>
            <w:tcW w:w="0" w:type="auto"/>
          </w:tcPr>
          <w:p w14:paraId="5F9276AB" w14:textId="77777777" w:rsidR="003B3013" w:rsidRPr="0023016B" w:rsidRDefault="003B3013" w:rsidP="00B13004">
            <w:pPr>
              <w:spacing w:line="480" w:lineRule="auto"/>
            </w:pPr>
            <w:r w:rsidRPr="0023016B">
              <w:t xml:space="preserve">54.5% </w:t>
            </w:r>
          </w:p>
        </w:tc>
        <w:tc>
          <w:tcPr>
            <w:tcW w:w="0" w:type="auto"/>
          </w:tcPr>
          <w:p w14:paraId="10DF59D6" w14:textId="77777777" w:rsidR="003B3013" w:rsidRPr="0023016B" w:rsidRDefault="003B3013" w:rsidP="00B13004">
            <w:pPr>
              <w:spacing w:line="480" w:lineRule="auto"/>
            </w:pPr>
            <w:r w:rsidRPr="0023016B">
              <w:t>0.82</w:t>
            </w:r>
          </w:p>
        </w:tc>
      </w:tr>
      <w:tr w:rsidR="003B3013" w14:paraId="5FACBD9E" w14:textId="77777777" w:rsidTr="00B13004">
        <w:tc>
          <w:tcPr>
            <w:tcW w:w="0" w:type="auto"/>
          </w:tcPr>
          <w:p w14:paraId="2C8B924A" w14:textId="77777777" w:rsidR="003B3013" w:rsidRDefault="003B3013" w:rsidP="00B13004">
            <w:pPr>
              <w:spacing w:line="480" w:lineRule="auto"/>
            </w:pPr>
            <w:r>
              <w:t>Adolescent Minority Ethnic Background</w:t>
            </w:r>
          </w:p>
        </w:tc>
        <w:tc>
          <w:tcPr>
            <w:tcW w:w="0" w:type="auto"/>
          </w:tcPr>
          <w:p w14:paraId="0177F87A" w14:textId="77777777" w:rsidR="003B3013" w:rsidRDefault="003B3013" w:rsidP="00B13004">
            <w:pPr>
              <w:spacing w:line="480" w:lineRule="auto"/>
            </w:pPr>
            <w:r>
              <w:t>2.3%</w:t>
            </w:r>
          </w:p>
        </w:tc>
        <w:tc>
          <w:tcPr>
            <w:tcW w:w="0" w:type="auto"/>
          </w:tcPr>
          <w:p w14:paraId="728420C2" w14:textId="77777777" w:rsidR="003B3013" w:rsidRDefault="003B3013" w:rsidP="00B13004">
            <w:pPr>
              <w:spacing w:line="480" w:lineRule="auto"/>
            </w:pPr>
            <w:r>
              <w:t>0%</w:t>
            </w:r>
          </w:p>
        </w:tc>
        <w:tc>
          <w:tcPr>
            <w:tcW w:w="0" w:type="auto"/>
          </w:tcPr>
          <w:p w14:paraId="51E99469" w14:textId="77777777" w:rsidR="003B3013" w:rsidRDefault="003B3013" w:rsidP="00B13004">
            <w:pPr>
              <w:spacing w:line="480" w:lineRule="auto"/>
            </w:pPr>
            <w:r>
              <w:t>4.6%</w:t>
            </w:r>
          </w:p>
        </w:tc>
        <w:tc>
          <w:tcPr>
            <w:tcW w:w="0" w:type="auto"/>
          </w:tcPr>
          <w:p w14:paraId="08EF4EBF" w14:textId="77777777" w:rsidR="003B3013" w:rsidRDefault="003B3013" w:rsidP="00B13004">
            <w:pPr>
              <w:spacing w:line="480" w:lineRule="auto"/>
            </w:pPr>
            <w:r>
              <w:t>1.02</w:t>
            </w:r>
          </w:p>
        </w:tc>
      </w:tr>
    </w:tbl>
    <w:p w14:paraId="47CC0982" w14:textId="77777777" w:rsidR="003B3013" w:rsidRDefault="003B3013" w:rsidP="003B3013">
      <w:pPr>
        <w:pStyle w:val="ListParagraph"/>
        <w:jc w:val="center"/>
      </w:pPr>
      <w:r>
        <w:rPr>
          <w:vertAlign w:val="superscript"/>
        </w:rPr>
        <w:t xml:space="preserve">† </w:t>
      </w:r>
      <w:proofErr w:type="gramStart"/>
      <w:r w:rsidRPr="008D29B8">
        <w:rPr>
          <w:i/>
        </w:rPr>
        <w:t>p</w:t>
      </w:r>
      <w:proofErr w:type="gramEnd"/>
      <w:r>
        <w:t xml:space="preserve"> &lt; .10; *</w:t>
      </w:r>
      <w:r w:rsidRPr="009E1B83">
        <w:rPr>
          <w:i/>
        </w:rPr>
        <w:t>p</w:t>
      </w:r>
      <w:r>
        <w:t xml:space="preserve"> &lt; .05; ** </w:t>
      </w:r>
      <w:r w:rsidRPr="009E1B83">
        <w:rPr>
          <w:i/>
        </w:rPr>
        <w:t>p</w:t>
      </w:r>
      <w:r>
        <w:t xml:space="preserve"> &lt; .01</w:t>
      </w:r>
    </w:p>
    <w:p w14:paraId="4A459CE4" w14:textId="77777777" w:rsidR="003B3013" w:rsidRDefault="003B3013" w:rsidP="003B3013">
      <w:pPr>
        <w:spacing w:line="480" w:lineRule="auto"/>
        <w:ind w:firstLine="720"/>
        <w:jc w:val="center"/>
      </w:pPr>
    </w:p>
    <w:p w14:paraId="30B0F5F0" w14:textId="77777777" w:rsidR="000A10E3" w:rsidRDefault="000A10E3" w:rsidP="003B3013">
      <w:pPr>
        <w:spacing w:line="480" w:lineRule="auto"/>
        <w:ind w:firstLine="720"/>
        <w:jc w:val="center"/>
      </w:pPr>
    </w:p>
    <w:p w14:paraId="0FD7C12C" w14:textId="77777777" w:rsidR="000A10E3" w:rsidRDefault="000A10E3" w:rsidP="003B3013">
      <w:pPr>
        <w:spacing w:line="480" w:lineRule="auto"/>
        <w:ind w:firstLine="720"/>
        <w:jc w:val="center"/>
      </w:pPr>
    </w:p>
    <w:p w14:paraId="631A6550" w14:textId="77777777" w:rsidR="000A10E3" w:rsidRDefault="000A10E3" w:rsidP="003B3013">
      <w:pPr>
        <w:spacing w:line="480" w:lineRule="auto"/>
        <w:ind w:firstLine="720"/>
        <w:jc w:val="center"/>
      </w:pPr>
    </w:p>
    <w:p w14:paraId="06AD8DF9" w14:textId="77777777" w:rsidR="000A10E3" w:rsidRDefault="000A10E3" w:rsidP="003B3013">
      <w:pPr>
        <w:spacing w:line="480" w:lineRule="auto"/>
        <w:ind w:firstLine="720"/>
        <w:jc w:val="center"/>
      </w:pPr>
    </w:p>
    <w:p w14:paraId="4B2C501D" w14:textId="77777777" w:rsidR="000A10E3" w:rsidRDefault="000A10E3" w:rsidP="003B3013">
      <w:pPr>
        <w:spacing w:line="480" w:lineRule="auto"/>
        <w:ind w:firstLine="720"/>
        <w:jc w:val="center"/>
      </w:pPr>
    </w:p>
    <w:p w14:paraId="7E0A4D63" w14:textId="77777777" w:rsidR="000A10E3" w:rsidRDefault="000A10E3" w:rsidP="003B3013">
      <w:pPr>
        <w:spacing w:line="480" w:lineRule="auto"/>
        <w:ind w:firstLine="720"/>
        <w:jc w:val="center"/>
      </w:pPr>
    </w:p>
    <w:p w14:paraId="6C47BB89" w14:textId="77777777" w:rsidR="000A10E3" w:rsidRDefault="000A10E3" w:rsidP="003B3013">
      <w:pPr>
        <w:spacing w:line="480" w:lineRule="auto"/>
        <w:ind w:firstLine="720"/>
        <w:jc w:val="center"/>
      </w:pPr>
    </w:p>
    <w:p w14:paraId="16F25841" w14:textId="77777777" w:rsidR="000A10E3" w:rsidRDefault="000A10E3" w:rsidP="003B3013">
      <w:pPr>
        <w:spacing w:line="480" w:lineRule="auto"/>
        <w:ind w:firstLine="720"/>
        <w:jc w:val="center"/>
      </w:pPr>
    </w:p>
    <w:p w14:paraId="6A30753A" w14:textId="77777777" w:rsidR="000A10E3" w:rsidRDefault="000A10E3" w:rsidP="003B3013">
      <w:pPr>
        <w:spacing w:line="480" w:lineRule="auto"/>
        <w:ind w:firstLine="720"/>
        <w:jc w:val="center"/>
      </w:pPr>
    </w:p>
    <w:p w14:paraId="12EC8D22" w14:textId="38E8E6FA" w:rsidR="00AD2988" w:rsidRDefault="00AD2988" w:rsidP="00AD2988">
      <w:pPr>
        <w:spacing w:line="480" w:lineRule="auto"/>
        <w:rPr>
          <w:b/>
        </w:rPr>
      </w:pPr>
      <w:r w:rsidRPr="00AD2988">
        <w:rPr>
          <w:b/>
        </w:rPr>
        <w:t>Table 2.</w:t>
      </w:r>
      <w:r>
        <w:rPr>
          <w:b/>
        </w:rPr>
        <w:t xml:space="preserve"> Maltreatment by Group</w:t>
      </w:r>
    </w:p>
    <w:tbl>
      <w:tblPr>
        <w:tblW w:w="8672"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3763"/>
        <w:gridCol w:w="1238"/>
        <w:gridCol w:w="2196"/>
        <w:gridCol w:w="1475"/>
      </w:tblGrid>
      <w:tr w:rsidR="000251AF" w14:paraId="102FE4AA" w14:textId="77777777" w:rsidTr="000251AF">
        <w:trPr>
          <w:trHeight w:val="573"/>
        </w:trPr>
        <w:tc>
          <w:tcPr>
            <w:tcW w:w="0" w:type="auto"/>
            <w:tcBorders>
              <w:bottom w:val="single" w:sz="6" w:space="0" w:color="008000"/>
            </w:tcBorders>
          </w:tcPr>
          <w:p w14:paraId="7AD0E4B1" w14:textId="77777777" w:rsidR="000A10E3" w:rsidRDefault="000A10E3" w:rsidP="00B13004">
            <w:pPr>
              <w:spacing w:line="480" w:lineRule="auto"/>
            </w:pPr>
            <w:r>
              <w:t>Variable</w:t>
            </w:r>
          </w:p>
        </w:tc>
        <w:tc>
          <w:tcPr>
            <w:tcW w:w="0" w:type="auto"/>
            <w:tcBorders>
              <w:bottom w:val="single" w:sz="6" w:space="0" w:color="008000"/>
            </w:tcBorders>
          </w:tcPr>
          <w:p w14:paraId="3AE26392" w14:textId="77777777" w:rsidR="000A10E3" w:rsidRPr="008547FD" w:rsidRDefault="000A10E3" w:rsidP="00B13004">
            <w:pPr>
              <w:spacing w:line="480" w:lineRule="auto"/>
              <w:rPr>
                <w:iCs/>
              </w:rPr>
            </w:pPr>
            <w:r>
              <w:rPr>
                <w:iCs/>
              </w:rPr>
              <w:t>BPD</w:t>
            </w:r>
          </w:p>
        </w:tc>
        <w:tc>
          <w:tcPr>
            <w:tcW w:w="0" w:type="auto"/>
            <w:tcBorders>
              <w:bottom w:val="single" w:sz="6" w:space="0" w:color="008000"/>
            </w:tcBorders>
          </w:tcPr>
          <w:p w14:paraId="1A12A8E4" w14:textId="77777777" w:rsidR="000A10E3" w:rsidRDefault="000A10E3" w:rsidP="00B13004">
            <w:pPr>
              <w:spacing w:line="480" w:lineRule="auto"/>
            </w:pPr>
            <w:r>
              <w:t xml:space="preserve">Comparisons </w:t>
            </w:r>
          </w:p>
          <w:p w14:paraId="58E5E5EE" w14:textId="77777777" w:rsidR="000A10E3" w:rsidRDefault="000A10E3" w:rsidP="00B13004">
            <w:pPr>
              <w:spacing w:line="480" w:lineRule="auto"/>
            </w:pPr>
          </w:p>
        </w:tc>
        <w:tc>
          <w:tcPr>
            <w:tcW w:w="0" w:type="auto"/>
            <w:tcBorders>
              <w:bottom w:val="single" w:sz="6" w:space="0" w:color="008000"/>
            </w:tcBorders>
          </w:tcPr>
          <w:p w14:paraId="06B2B0A9" w14:textId="77777777" w:rsidR="000A10E3" w:rsidRDefault="000A10E3" w:rsidP="00B13004">
            <w:pPr>
              <w:spacing w:line="480" w:lineRule="auto"/>
              <w:rPr>
                <w:i/>
                <w:iCs/>
              </w:rPr>
            </w:pPr>
            <w:r w:rsidRPr="006A05F9">
              <w:rPr>
                <w:i/>
                <w:iCs/>
              </w:rPr>
              <w:t>χ²</w:t>
            </w:r>
          </w:p>
        </w:tc>
      </w:tr>
      <w:tr w:rsidR="000251AF" w14:paraId="448FC330" w14:textId="77777777" w:rsidTr="000251AF">
        <w:trPr>
          <w:trHeight w:val="667"/>
        </w:trPr>
        <w:tc>
          <w:tcPr>
            <w:tcW w:w="0" w:type="auto"/>
            <w:tcBorders>
              <w:top w:val="single" w:sz="6" w:space="0" w:color="008000"/>
            </w:tcBorders>
          </w:tcPr>
          <w:p w14:paraId="18641A1D" w14:textId="77777777" w:rsidR="000A10E3" w:rsidRDefault="000A10E3" w:rsidP="00B13004">
            <w:pPr>
              <w:spacing w:line="480" w:lineRule="auto"/>
            </w:pPr>
            <w:r>
              <w:t>Physical Abuse</w:t>
            </w:r>
          </w:p>
        </w:tc>
        <w:tc>
          <w:tcPr>
            <w:tcW w:w="0" w:type="auto"/>
            <w:tcBorders>
              <w:top w:val="single" w:sz="6" w:space="0" w:color="008000"/>
            </w:tcBorders>
          </w:tcPr>
          <w:p w14:paraId="534A8188" w14:textId="77777777" w:rsidR="000A10E3" w:rsidRDefault="000A10E3" w:rsidP="00B13004">
            <w:pPr>
              <w:spacing w:line="480" w:lineRule="auto"/>
            </w:pPr>
            <w:r>
              <w:t>13.6%</w:t>
            </w:r>
          </w:p>
        </w:tc>
        <w:tc>
          <w:tcPr>
            <w:tcW w:w="0" w:type="auto"/>
            <w:tcBorders>
              <w:top w:val="single" w:sz="6" w:space="0" w:color="008000"/>
            </w:tcBorders>
          </w:tcPr>
          <w:p w14:paraId="6C5824AE" w14:textId="77777777" w:rsidR="000A10E3" w:rsidRDefault="000A10E3" w:rsidP="00B13004">
            <w:pPr>
              <w:spacing w:line="480" w:lineRule="auto"/>
            </w:pPr>
            <w:r>
              <w:t>0%</w:t>
            </w:r>
          </w:p>
        </w:tc>
        <w:tc>
          <w:tcPr>
            <w:tcW w:w="0" w:type="auto"/>
            <w:tcBorders>
              <w:top w:val="single" w:sz="6" w:space="0" w:color="008000"/>
            </w:tcBorders>
          </w:tcPr>
          <w:p w14:paraId="0C842518" w14:textId="77777777" w:rsidR="000A10E3" w:rsidRDefault="000A10E3" w:rsidP="00B13004">
            <w:pPr>
              <w:spacing w:line="480" w:lineRule="auto"/>
            </w:pPr>
            <w:r>
              <w:t>3.22</w:t>
            </w:r>
            <w:r>
              <w:rPr>
                <w:vertAlign w:val="superscript"/>
              </w:rPr>
              <w:t>†</w:t>
            </w:r>
          </w:p>
        </w:tc>
      </w:tr>
      <w:tr w:rsidR="000251AF" w14:paraId="4F4FBCCF" w14:textId="77777777" w:rsidTr="000251AF">
        <w:trPr>
          <w:trHeight w:val="667"/>
        </w:trPr>
        <w:tc>
          <w:tcPr>
            <w:tcW w:w="0" w:type="auto"/>
          </w:tcPr>
          <w:p w14:paraId="5A3FEE7D" w14:textId="77777777" w:rsidR="000A10E3" w:rsidRDefault="000A10E3" w:rsidP="00B13004">
            <w:pPr>
              <w:spacing w:line="480" w:lineRule="auto"/>
            </w:pPr>
            <w:r>
              <w:t>Sexual Abuse</w:t>
            </w:r>
          </w:p>
        </w:tc>
        <w:tc>
          <w:tcPr>
            <w:tcW w:w="0" w:type="auto"/>
          </w:tcPr>
          <w:p w14:paraId="61AD1A62" w14:textId="77777777" w:rsidR="000A10E3" w:rsidRDefault="000A10E3" w:rsidP="00B13004">
            <w:pPr>
              <w:spacing w:line="480" w:lineRule="auto"/>
            </w:pPr>
            <w:r>
              <w:t>9.1%</w:t>
            </w:r>
          </w:p>
        </w:tc>
        <w:tc>
          <w:tcPr>
            <w:tcW w:w="0" w:type="auto"/>
          </w:tcPr>
          <w:p w14:paraId="48DA0DCC" w14:textId="77777777" w:rsidR="000A10E3" w:rsidRDefault="000A10E3" w:rsidP="00B13004">
            <w:pPr>
              <w:spacing w:line="480" w:lineRule="auto"/>
            </w:pPr>
            <w:r>
              <w:t>4.5%</w:t>
            </w:r>
          </w:p>
        </w:tc>
        <w:tc>
          <w:tcPr>
            <w:tcW w:w="0" w:type="auto"/>
          </w:tcPr>
          <w:p w14:paraId="70503009" w14:textId="77777777" w:rsidR="000A10E3" w:rsidRDefault="000A10E3" w:rsidP="00B13004">
            <w:pPr>
              <w:spacing w:line="480" w:lineRule="auto"/>
            </w:pPr>
            <w:r>
              <w:t>0.36</w:t>
            </w:r>
          </w:p>
        </w:tc>
      </w:tr>
      <w:tr w:rsidR="000251AF" w14:paraId="4D2BD993" w14:textId="77777777" w:rsidTr="000251AF">
        <w:trPr>
          <w:trHeight w:val="667"/>
        </w:trPr>
        <w:tc>
          <w:tcPr>
            <w:tcW w:w="0" w:type="auto"/>
          </w:tcPr>
          <w:p w14:paraId="410B2EA3" w14:textId="77777777" w:rsidR="000A10E3" w:rsidRDefault="000A10E3" w:rsidP="00B13004">
            <w:pPr>
              <w:spacing w:line="480" w:lineRule="auto"/>
            </w:pPr>
            <w:r>
              <w:t xml:space="preserve">Emotional maltreatment </w:t>
            </w:r>
          </w:p>
        </w:tc>
        <w:tc>
          <w:tcPr>
            <w:tcW w:w="0" w:type="auto"/>
          </w:tcPr>
          <w:p w14:paraId="6508EA18" w14:textId="77777777" w:rsidR="000A10E3" w:rsidRDefault="000A10E3" w:rsidP="00B13004">
            <w:pPr>
              <w:spacing w:line="480" w:lineRule="auto"/>
            </w:pPr>
            <w:r>
              <w:t>45.5%</w:t>
            </w:r>
          </w:p>
        </w:tc>
        <w:tc>
          <w:tcPr>
            <w:tcW w:w="0" w:type="auto"/>
          </w:tcPr>
          <w:p w14:paraId="2209947B" w14:textId="77777777" w:rsidR="000A10E3" w:rsidRDefault="000A10E3" w:rsidP="00B13004">
            <w:pPr>
              <w:spacing w:line="480" w:lineRule="auto"/>
            </w:pPr>
            <w:r>
              <w:t>0%</w:t>
            </w:r>
          </w:p>
        </w:tc>
        <w:tc>
          <w:tcPr>
            <w:tcW w:w="0" w:type="auto"/>
          </w:tcPr>
          <w:p w14:paraId="6491EC87" w14:textId="77777777" w:rsidR="000A10E3" w:rsidRDefault="000A10E3" w:rsidP="00B13004">
            <w:pPr>
              <w:spacing w:line="480" w:lineRule="auto"/>
            </w:pPr>
            <w:r>
              <w:t>12.94**</w:t>
            </w:r>
          </w:p>
        </w:tc>
      </w:tr>
      <w:tr w:rsidR="000251AF" w14:paraId="40484CA4" w14:textId="77777777" w:rsidTr="000251AF">
        <w:trPr>
          <w:trHeight w:val="1331"/>
        </w:trPr>
        <w:tc>
          <w:tcPr>
            <w:tcW w:w="0" w:type="auto"/>
          </w:tcPr>
          <w:p w14:paraId="2646B0C6" w14:textId="77777777" w:rsidR="000A10E3" w:rsidRDefault="000A10E3" w:rsidP="00B13004">
            <w:pPr>
              <w:spacing w:line="480" w:lineRule="auto"/>
            </w:pPr>
            <w:r>
              <w:t>Neglect</w:t>
            </w:r>
          </w:p>
          <w:p w14:paraId="00F863A4" w14:textId="77777777" w:rsidR="000A10E3" w:rsidRDefault="000A10E3" w:rsidP="00B13004">
            <w:pPr>
              <w:spacing w:line="480" w:lineRule="auto"/>
            </w:pPr>
            <w:r>
              <w:t>Total maltreatment</w:t>
            </w:r>
          </w:p>
        </w:tc>
        <w:tc>
          <w:tcPr>
            <w:tcW w:w="0" w:type="auto"/>
          </w:tcPr>
          <w:p w14:paraId="54133789" w14:textId="77777777" w:rsidR="000A10E3" w:rsidRDefault="000A10E3" w:rsidP="00B13004">
            <w:pPr>
              <w:spacing w:line="480" w:lineRule="auto"/>
            </w:pPr>
            <w:r>
              <w:t>22.7%</w:t>
            </w:r>
          </w:p>
          <w:p w14:paraId="00465C04" w14:textId="77777777" w:rsidR="000A10E3" w:rsidRDefault="000A10E3" w:rsidP="00B13004">
            <w:pPr>
              <w:spacing w:line="480" w:lineRule="auto"/>
            </w:pPr>
            <w:r>
              <w:t>50%</w:t>
            </w:r>
          </w:p>
        </w:tc>
        <w:tc>
          <w:tcPr>
            <w:tcW w:w="0" w:type="auto"/>
          </w:tcPr>
          <w:p w14:paraId="2644AAD8" w14:textId="77777777" w:rsidR="000A10E3" w:rsidRDefault="000A10E3" w:rsidP="00B13004">
            <w:pPr>
              <w:spacing w:line="480" w:lineRule="auto"/>
            </w:pPr>
            <w:r>
              <w:t>0%</w:t>
            </w:r>
          </w:p>
          <w:p w14:paraId="335AEC73" w14:textId="77777777" w:rsidR="000A10E3" w:rsidRDefault="000A10E3" w:rsidP="00B13004">
            <w:pPr>
              <w:spacing w:line="480" w:lineRule="auto"/>
            </w:pPr>
            <w:r>
              <w:t>4.5%</w:t>
            </w:r>
          </w:p>
        </w:tc>
        <w:tc>
          <w:tcPr>
            <w:tcW w:w="0" w:type="auto"/>
          </w:tcPr>
          <w:p w14:paraId="422DC0AF" w14:textId="77777777" w:rsidR="000A10E3" w:rsidRDefault="000A10E3" w:rsidP="00B13004">
            <w:pPr>
              <w:spacing w:line="480" w:lineRule="auto"/>
              <w:rPr>
                <w:iCs/>
              </w:rPr>
            </w:pPr>
            <w:r>
              <w:rPr>
                <w:iCs/>
              </w:rPr>
              <w:t>5.64*</w:t>
            </w:r>
          </w:p>
          <w:p w14:paraId="7045C94C" w14:textId="77777777" w:rsidR="000A10E3" w:rsidRPr="001A3DC3" w:rsidRDefault="000A10E3" w:rsidP="00B13004">
            <w:pPr>
              <w:spacing w:line="480" w:lineRule="auto"/>
              <w:rPr>
                <w:iCs/>
              </w:rPr>
            </w:pPr>
            <w:r>
              <w:rPr>
                <w:iCs/>
              </w:rPr>
              <w:t>11.46**</w:t>
            </w:r>
          </w:p>
        </w:tc>
      </w:tr>
    </w:tbl>
    <w:p w14:paraId="17250D39" w14:textId="77777777" w:rsidR="000A10E3" w:rsidRDefault="000A10E3" w:rsidP="000251AF">
      <w:pPr>
        <w:pStyle w:val="ListParagraph"/>
        <w:jc w:val="center"/>
      </w:pPr>
      <w:r>
        <w:rPr>
          <w:vertAlign w:val="superscript"/>
        </w:rPr>
        <w:t xml:space="preserve">† </w:t>
      </w:r>
      <w:proofErr w:type="gramStart"/>
      <w:r w:rsidRPr="008D29B8">
        <w:rPr>
          <w:i/>
        </w:rPr>
        <w:t>p</w:t>
      </w:r>
      <w:proofErr w:type="gramEnd"/>
      <w:r>
        <w:t xml:space="preserve"> &lt; .10; *</w:t>
      </w:r>
      <w:r w:rsidRPr="009E1B83">
        <w:rPr>
          <w:i/>
        </w:rPr>
        <w:t>p</w:t>
      </w:r>
      <w:r>
        <w:t xml:space="preserve"> &lt; .05; ** </w:t>
      </w:r>
      <w:r w:rsidRPr="009E1B83">
        <w:rPr>
          <w:i/>
        </w:rPr>
        <w:t>p</w:t>
      </w:r>
      <w:r>
        <w:t xml:space="preserve"> &lt; .01</w:t>
      </w:r>
    </w:p>
    <w:p w14:paraId="10F31F28" w14:textId="71610892" w:rsidR="00A72F04" w:rsidRDefault="00A72F04" w:rsidP="008F504D">
      <w:pPr>
        <w:spacing w:line="480" w:lineRule="auto"/>
        <w:rPr>
          <w:noProof/>
        </w:rPr>
      </w:pPr>
    </w:p>
    <w:sectPr w:rsidR="00A72F04" w:rsidSect="00E3291A">
      <w:headerReference w:type="even" r:id="rId7"/>
      <w:headerReference w:type="default" r:id="rId8"/>
      <w:headerReference w:type="first" r:id="rId9"/>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E76963" w14:textId="77777777" w:rsidR="00B70AC7" w:rsidRDefault="00B70AC7" w:rsidP="007E6058">
      <w:r>
        <w:separator/>
      </w:r>
    </w:p>
  </w:endnote>
  <w:endnote w:type="continuationSeparator" w:id="0">
    <w:p w14:paraId="0E559082" w14:textId="77777777" w:rsidR="00B70AC7" w:rsidRDefault="00B70AC7" w:rsidP="007E6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5D2CC9" w14:textId="77777777" w:rsidR="00B70AC7" w:rsidRDefault="00B70AC7" w:rsidP="007E6058">
      <w:r>
        <w:separator/>
      </w:r>
    </w:p>
  </w:footnote>
  <w:footnote w:type="continuationSeparator" w:id="0">
    <w:p w14:paraId="728DE9F8" w14:textId="77777777" w:rsidR="00B70AC7" w:rsidRDefault="00B70AC7" w:rsidP="007E605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7D31" w14:textId="77777777" w:rsidR="00B70AC7" w:rsidRDefault="00B70AC7" w:rsidP="00B9051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668FC6" w14:textId="77777777" w:rsidR="00B70AC7" w:rsidRDefault="00B70AC7" w:rsidP="00E3291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D879D" w14:textId="77777777" w:rsidR="00B70AC7" w:rsidRDefault="00B70AC7" w:rsidP="00B9051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0CD7">
      <w:rPr>
        <w:rStyle w:val="PageNumber"/>
        <w:noProof/>
      </w:rPr>
      <w:t>3</w:t>
    </w:r>
    <w:r>
      <w:rPr>
        <w:rStyle w:val="PageNumber"/>
      </w:rPr>
      <w:fldChar w:fldCharType="end"/>
    </w:r>
  </w:p>
  <w:p w14:paraId="17AF2223" w14:textId="13F9090D" w:rsidR="00B70AC7" w:rsidRDefault="00B70AC7" w:rsidP="00E3291A">
    <w:pPr>
      <w:pStyle w:val="Header"/>
      <w:ind w:right="360"/>
    </w:pPr>
    <w:r>
      <w:t xml:space="preserve">Maltreatment in Adolescents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C8B95" w14:textId="6EDAA2E0" w:rsidR="00B70AC7" w:rsidRDefault="00B70AC7" w:rsidP="00E3291A">
    <w:pPr>
      <w:pStyle w:val="Header"/>
    </w:pPr>
    <w:r>
      <w:t>Running Head: Maltreatment in Adolescents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058"/>
    <w:rsid w:val="000006AA"/>
    <w:rsid w:val="00003430"/>
    <w:rsid w:val="00022D24"/>
    <w:rsid w:val="000251AF"/>
    <w:rsid w:val="00025C66"/>
    <w:rsid w:val="0002711F"/>
    <w:rsid w:val="0003113B"/>
    <w:rsid w:val="0003382B"/>
    <w:rsid w:val="00033C3F"/>
    <w:rsid w:val="000446DE"/>
    <w:rsid w:val="00050FA1"/>
    <w:rsid w:val="00060ABF"/>
    <w:rsid w:val="0006368B"/>
    <w:rsid w:val="00074B52"/>
    <w:rsid w:val="000767AB"/>
    <w:rsid w:val="000776E1"/>
    <w:rsid w:val="00082A12"/>
    <w:rsid w:val="000A10E3"/>
    <w:rsid w:val="000B078E"/>
    <w:rsid w:val="000B312A"/>
    <w:rsid w:val="000B56F5"/>
    <w:rsid w:val="000C181A"/>
    <w:rsid w:val="000C2448"/>
    <w:rsid w:val="000D1495"/>
    <w:rsid w:val="000D6582"/>
    <w:rsid w:val="000E2A3F"/>
    <w:rsid w:val="000F6039"/>
    <w:rsid w:val="0013493B"/>
    <w:rsid w:val="00151841"/>
    <w:rsid w:val="00153687"/>
    <w:rsid w:val="00160C6F"/>
    <w:rsid w:val="00162176"/>
    <w:rsid w:val="00166751"/>
    <w:rsid w:val="0017019B"/>
    <w:rsid w:val="00177A4D"/>
    <w:rsid w:val="00180C4F"/>
    <w:rsid w:val="00193637"/>
    <w:rsid w:val="00194438"/>
    <w:rsid w:val="001B0121"/>
    <w:rsid w:val="001B1480"/>
    <w:rsid w:val="001C095E"/>
    <w:rsid w:val="001C0D2C"/>
    <w:rsid w:val="001C27E9"/>
    <w:rsid w:val="001D2687"/>
    <w:rsid w:val="001D2A2C"/>
    <w:rsid w:val="001E50E4"/>
    <w:rsid w:val="001F07C2"/>
    <w:rsid w:val="001F4FD2"/>
    <w:rsid w:val="001F65B4"/>
    <w:rsid w:val="00201C0F"/>
    <w:rsid w:val="00221BC8"/>
    <w:rsid w:val="002243FD"/>
    <w:rsid w:val="00226487"/>
    <w:rsid w:val="0023123A"/>
    <w:rsid w:val="00233542"/>
    <w:rsid w:val="0023514E"/>
    <w:rsid w:val="002358C2"/>
    <w:rsid w:val="002366DB"/>
    <w:rsid w:val="00241052"/>
    <w:rsid w:val="002832CF"/>
    <w:rsid w:val="00283AD9"/>
    <w:rsid w:val="002A465F"/>
    <w:rsid w:val="002A696A"/>
    <w:rsid w:val="002E01ED"/>
    <w:rsid w:val="002E6533"/>
    <w:rsid w:val="002F3817"/>
    <w:rsid w:val="002F6584"/>
    <w:rsid w:val="00306C76"/>
    <w:rsid w:val="00306D63"/>
    <w:rsid w:val="00310A06"/>
    <w:rsid w:val="00311E7A"/>
    <w:rsid w:val="003177F7"/>
    <w:rsid w:val="00335BCB"/>
    <w:rsid w:val="003418BF"/>
    <w:rsid w:val="003456F3"/>
    <w:rsid w:val="0035193A"/>
    <w:rsid w:val="003539FF"/>
    <w:rsid w:val="003620B2"/>
    <w:rsid w:val="00362D45"/>
    <w:rsid w:val="00366C12"/>
    <w:rsid w:val="00382E94"/>
    <w:rsid w:val="00387556"/>
    <w:rsid w:val="003931B1"/>
    <w:rsid w:val="0039408B"/>
    <w:rsid w:val="003A66C9"/>
    <w:rsid w:val="003A7E8F"/>
    <w:rsid w:val="003B3013"/>
    <w:rsid w:val="003C231D"/>
    <w:rsid w:val="003D7C79"/>
    <w:rsid w:val="003D7D6E"/>
    <w:rsid w:val="003E5F4E"/>
    <w:rsid w:val="003F133F"/>
    <w:rsid w:val="003F3FCB"/>
    <w:rsid w:val="004020CC"/>
    <w:rsid w:val="00416D5C"/>
    <w:rsid w:val="0042220E"/>
    <w:rsid w:val="004234AB"/>
    <w:rsid w:val="00435410"/>
    <w:rsid w:val="0043763C"/>
    <w:rsid w:val="00443FC4"/>
    <w:rsid w:val="00461FB3"/>
    <w:rsid w:val="00481008"/>
    <w:rsid w:val="00487619"/>
    <w:rsid w:val="0049485B"/>
    <w:rsid w:val="004A6EFB"/>
    <w:rsid w:val="004D30CB"/>
    <w:rsid w:val="004D50E1"/>
    <w:rsid w:val="004D5258"/>
    <w:rsid w:val="004D5408"/>
    <w:rsid w:val="00500CF3"/>
    <w:rsid w:val="00505198"/>
    <w:rsid w:val="005077FC"/>
    <w:rsid w:val="0051316A"/>
    <w:rsid w:val="0051684D"/>
    <w:rsid w:val="00520AF0"/>
    <w:rsid w:val="00531B81"/>
    <w:rsid w:val="005337B2"/>
    <w:rsid w:val="005370B6"/>
    <w:rsid w:val="005374A0"/>
    <w:rsid w:val="0054102B"/>
    <w:rsid w:val="00546B58"/>
    <w:rsid w:val="00553685"/>
    <w:rsid w:val="005537F9"/>
    <w:rsid w:val="00554CBD"/>
    <w:rsid w:val="0056334C"/>
    <w:rsid w:val="005679E5"/>
    <w:rsid w:val="00576EE6"/>
    <w:rsid w:val="00591928"/>
    <w:rsid w:val="005A1383"/>
    <w:rsid w:val="005A385C"/>
    <w:rsid w:val="005B18D3"/>
    <w:rsid w:val="005C571A"/>
    <w:rsid w:val="005D5CF0"/>
    <w:rsid w:val="005E18FE"/>
    <w:rsid w:val="005E481F"/>
    <w:rsid w:val="005E5816"/>
    <w:rsid w:val="005F1AB1"/>
    <w:rsid w:val="005F1EC2"/>
    <w:rsid w:val="005F4C35"/>
    <w:rsid w:val="00606502"/>
    <w:rsid w:val="00612BFE"/>
    <w:rsid w:val="00620FB7"/>
    <w:rsid w:val="006220EC"/>
    <w:rsid w:val="006535E9"/>
    <w:rsid w:val="00663F55"/>
    <w:rsid w:val="0066405A"/>
    <w:rsid w:val="00667CD2"/>
    <w:rsid w:val="00677AC1"/>
    <w:rsid w:val="006833D1"/>
    <w:rsid w:val="00691C1B"/>
    <w:rsid w:val="00692A3A"/>
    <w:rsid w:val="00697D0F"/>
    <w:rsid w:val="006B2B12"/>
    <w:rsid w:val="006B4079"/>
    <w:rsid w:val="006B77E5"/>
    <w:rsid w:val="006C15F1"/>
    <w:rsid w:val="00701D43"/>
    <w:rsid w:val="00703BF1"/>
    <w:rsid w:val="00705EE8"/>
    <w:rsid w:val="00723D0C"/>
    <w:rsid w:val="007255EA"/>
    <w:rsid w:val="00735F34"/>
    <w:rsid w:val="0074294A"/>
    <w:rsid w:val="00750A28"/>
    <w:rsid w:val="00764AD3"/>
    <w:rsid w:val="00770C03"/>
    <w:rsid w:val="00786CB3"/>
    <w:rsid w:val="00792135"/>
    <w:rsid w:val="007A26AA"/>
    <w:rsid w:val="007A4730"/>
    <w:rsid w:val="007B4DEE"/>
    <w:rsid w:val="007B5DF0"/>
    <w:rsid w:val="007C01A5"/>
    <w:rsid w:val="007C4AE8"/>
    <w:rsid w:val="007C4FF6"/>
    <w:rsid w:val="007C6CE4"/>
    <w:rsid w:val="007E6058"/>
    <w:rsid w:val="007E78E5"/>
    <w:rsid w:val="007E7D7C"/>
    <w:rsid w:val="007F247C"/>
    <w:rsid w:val="007F4214"/>
    <w:rsid w:val="008008EC"/>
    <w:rsid w:val="008032C5"/>
    <w:rsid w:val="00803D71"/>
    <w:rsid w:val="00804486"/>
    <w:rsid w:val="00811D36"/>
    <w:rsid w:val="00811E55"/>
    <w:rsid w:val="008121A1"/>
    <w:rsid w:val="00820980"/>
    <w:rsid w:val="008336C3"/>
    <w:rsid w:val="00844A63"/>
    <w:rsid w:val="008915F0"/>
    <w:rsid w:val="008A280D"/>
    <w:rsid w:val="008B399B"/>
    <w:rsid w:val="008B4827"/>
    <w:rsid w:val="008B72E4"/>
    <w:rsid w:val="008F0E9C"/>
    <w:rsid w:val="008F198D"/>
    <w:rsid w:val="008F504D"/>
    <w:rsid w:val="0090083F"/>
    <w:rsid w:val="00902977"/>
    <w:rsid w:val="00902A40"/>
    <w:rsid w:val="0091622C"/>
    <w:rsid w:val="00927556"/>
    <w:rsid w:val="00933511"/>
    <w:rsid w:val="009339DE"/>
    <w:rsid w:val="00937606"/>
    <w:rsid w:val="00954D24"/>
    <w:rsid w:val="00962CF3"/>
    <w:rsid w:val="00973847"/>
    <w:rsid w:val="00974D2F"/>
    <w:rsid w:val="00983C31"/>
    <w:rsid w:val="00987186"/>
    <w:rsid w:val="00996600"/>
    <w:rsid w:val="009A0F50"/>
    <w:rsid w:val="009A1327"/>
    <w:rsid w:val="009A403A"/>
    <w:rsid w:val="009B0F94"/>
    <w:rsid w:val="009B2A86"/>
    <w:rsid w:val="009B7194"/>
    <w:rsid w:val="009C4621"/>
    <w:rsid w:val="009C4722"/>
    <w:rsid w:val="009C483B"/>
    <w:rsid w:val="009D13BD"/>
    <w:rsid w:val="009E1EEF"/>
    <w:rsid w:val="009E6054"/>
    <w:rsid w:val="009E75E6"/>
    <w:rsid w:val="009F3BA2"/>
    <w:rsid w:val="009F7FE2"/>
    <w:rsid w:val="00A21F58"/>
    <w:rsid w:val="00A240D1"/>
    <w:rsid w:val="00A327EA"/>
    <w:rsid w:val="00A33C4F"/>
    <w:rsid w:val="00A428DB"/>
    <w:rsid w:val="00A5624B"/>
    <w:rsid w:val="00A60314"/>
    <w:rsid w:val="00A67A50"/>
    <w:rsid w:val="00A72C65"/>
    <w:rsid w:val="00A72F04"/>
    <w:rsid w:val="00A875AF"/>
    <w:rsid w:val="00A926E7"/>
    <w:rsid w:val="00AA37BA"/>
    <w:rsid w:val="00AA6A73"/>
    <w:rsid w:val="00AB03BE"/>
    <w:rsid w:val="00AB37F3"/>
    <w:rsid w:val="00AB5EEB"/>
    <w:rsid w:val="00AB6C91"/>
    <w:rsid w:val="00AC03DE"/>
    <w:rsid w:val="00AC1B9D"/>
    <w:rsid w:val="00AC2B09"/>
    <w:rsid w:val="00AC3EFF"/>
    <w:rsid w:val="00AC52F3"/>
    <w:rsid w:val="00AD2988"/>
    <w:rsid w:val="00AD50BC"/>
    <w:rsid w:val="00AE1418"/>
    <w:rsid w:val="00AE613F"/>
    <w:rsid w:val="00AE67C7"/>
    <w:rsid w:val="00AE7CA8"/>
    <w:rsid w:val="00AF2A90"/>
    <w:rsid w:val="00AF44EC"/>
    <w:rsid w:val="00B10CD7"/>
    <w:rsid w:val="00B13004"/>
    <w:rsid w:val="00B13FC5"/>
    <w:rsid w:val="00B14B91"/>
    <w:rsid w:val="00B21A41"/>
    <w:rsid w:val="00B31A24"/>
    <w:rsid w:val="00B338DC"/>
    <w:rsid w:val="00B3610D"/>
    <w:rsid w:val="00B37127"/>
    <w:rsid w:val="00B43C73"/>
    <w:rsid w:val="00B45B43"/>
    <w:rsid w:val="00B540D8"/>
    <w:rsid w:val="00B553AF"/>
    <w:rsid w:val="00B67BF5"/>
    <w:rsid w:val="00B70AC7"/>
    <w:rsid w:val="00B83F43"/>
    <w:rsid w:val="00B90513"/>
    <w:rsid w:val="00B946DE"/>
    <w:rsid w:val="00BA6B7E"/>
    <w:rsid w:val="00BB4419"/>
    <w:rsid w:val="00BE1A51"/>
    <w:rsid w:val="00BF210A"/>
    <w:rsid w:val="00C02BD0"/>
    <w:rsid w:val="00C17E3E"/>
    <w:rsid w:val="00C259B2"/>
    <w:rsid w:val="00C3723B"/>
    <w:rsid w:val="00C40B47"/>
    <w:rsid w:val="00C465F6"/>
    <w:rsid w:val="00C52EC0"/>
    <w:rsid w:val="00C5515D"/>
    <w:rsid w:val="00C60641"/>
    <w:rsid w:val="00C61D85"/>
    <w:rsid w:val="00C61F97"/>
    <w:rsid w:val="00C76C02"/>
    <w:rsid w:val="00C9087D"/>
    <w:rsid w:val="00C93EAB"/>
    <w:rsid w:val="00CA046D"/>
    <w:rsid w:val="00CA1F05"/>
    <w:rsid w:val="00CA6217"/>
    <w:rsid w:val="00CB53EC"/>
    <w:rsid w:val="00CC23D4"/>
    <w:rsid w:val="00CC428E"/>
    <w:rsid w:val="00CD23C6"/>
    <w:rsid w:val="00CD68CF"/>
    <w:rsid w:val="00CE0BAC"/>
    <w:rsid w:val="00CF0AA9"/>
    <w:rsid w:val="00CF5BF8"/>
    <w:rsid w:val="00D001EC"/>
    <w:rsid w:val="00D10B61"/>
    <w:rsid w:val="00D15104"/>
    <w:rsid w:val="00D15EDF"/>
    <w:rsid w:val="00D16C1C"/>
    <w:rsid w:val="00D200B5"/>
    <w:rsid w:val="00D34B08"/>
    <w:rsid w:val="00D37BB8"/>
    <w:rsid w:val="00D41416"/>
    <w:rsid w:val="00D53315"/>
    <w:rsid w:val="00D53E03"/>
    <w:rsid w:val="00D943B4"/>
    <w:rsid w:val="00DB0662"/>
    <w:rsid w:val="00DB4AAA"/>
    <w:rsid w:val="00DC4783"/>
    <w:rsid w:val="00DD0E45"/>
    <w:rsid w:val="00DD1B93"/>
    <w:rsid w:val="00DD33A5"/>
    <w:rsid w:val="00DD407A"/>
    <w:rsid w:val="00DD7D45"/>
    <w:rsid w:val="00DE084D"/>
    <w:rsid w:val="00DE11E6"/>
    <w:rsid w:val="00DE31EF"/>
    <w:rsid w:val="00DE551A"/>
    <w:rsid w:val="00DF2AAB"/>
    <w:rsid w:val="00E105EF"/>
    <w:rsid w:val="00E25380"/>
    <w:rsid w:val="00E3291A"/>
    <w:rsid w:val="00E3405D"/>
    <w:rsid w:val="00E35F89"/>
    <w:rsid w:val="00E41381"/>
    <w:rsid w:val="00E45BB8"/>
    <w:rsid w:val="00E50B66"/>
    <w:rsid w:val="00E53BC7"/>
    <w:rsid w:val="00E540E7"/>
    <w:rsid w:val="00E551CA"/>
    <w:rsid w:val="00E57DF8"/>
    <w:rsid w:val="00E62994"/>
    <w:rsid w:val="00E707EA"/>
    <w:rsid w:val="00E74E8F"/>
    <w:rsid w:val="00E75992"/>
    <w:rsid w:val="00E77CA6"/>
    <w:rsid w:val="00E81ED3"/>
    <w:rsid w:val="00E8316D"/>
    <w:rsid w:val="00E83413"/>
    <w:rsid w:val="00E851AC"/>
    <w:rsid w:val="00E91F9F"/>
    <w:rsid w:val="00E96C38"/>
    <w:rsid w:val="00EA0EB6"/>
    <w:rsid w:val="00EA6D3C"/>
    <w:rsid w:val="00EC2E42"/>
    <w:rsid w:val="00EC4390"/>
    <w:rsid w:val="00EC5899"/>
    <w:rsid w:val="00ED2832"/>
    <w:rsid w:val="00ED35CE"/>
    <w:rsid w:val="00ED7F75"/>
    <w:rsid w:val="00EE2BC8"/>
    <w:rsid w:val="00EF0858"/>
    <w:rsid w:val="00EF099B"/>
    <w:rsid w:val="00EF6B74"/>
    <w:rsid w:val="00EF752D"/>
    <w:rsid w:val="00F02B11"/>
    <w:rsid w:val="00F07C80"/>
    <w:rsid w:val="00F11592"/>
    <w:rsid w:val="00F14D38"/>
    <w:rsid w:val="00F32D65"/>
    <w:rsid w:val="00F35A3A"/>
    <w:rsid w:val="00F519F3"/>
    <w:rsid w:val="00F62E29"/>
    <w:rsid w:val="00F65D6F"/>
    <w:rsid w:val="00F85C47"/>
    <w:rsid w:val="00F94FCE"/>
    <w:rsid w:val="00F973D5"/>
    <w:rsid w:val="00FA018D"/>
    <w:rsid w:val="00FA3A6B"/>
    <w:rsid w:val="00FB0D36"/>
    <w:rsid w:val="00FB31EF"/>
    <w:rsid w:val="00FC158D"/>
    <w:rsid w:val="00FC5C84"/>
    <w:rsid w:val="00FD46DD"/>
    <w:rsid w:val="00FD6D5E"/>
    <w:rsid w:val="00FE0210"/>
    <w:rsid w:val="00FE3D1E"/>
    <w:rsid w:val="00FE45AB"/>
    <w:rsid w:val="00FF13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756BF1F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058"/>
    <w:pPr>
      <w:tabs>
        <w:tab w:val="center" w:pos="4320"/>
        <w:tab w:val="right" w:pos="8640"/>
      </w:tabs>
    </w:pPr>
  </w:style>
  <w:style w:type="character" w:customStyle="1" w:styleId="HeaderChar">
    <w:name w:val="Header Char"/>
    <w:basedOn w:val="DefaultParagraphFont"/>
    <w:link w:val="Header"/>
    <w:uiPriority w:val="99"/>
    <w:rsid w:val="007E6058"/>
    <w:rPr>
      <w:sz w:val="24"/>
      <w:szCs w:val="24"/>
      <w:lang w:eastAsia="en-US"/>
    </w:rPr>
  </w:style>
  <w:style w:type="character" w:styleId="PageNumber">
    <w:name w:val="page number"/>
    <w:basedOn w:val="DefaultParagraphFont"/>
    <w:uiPriority w:val="99"/>
    <w:semiHidden/>
    <w:unhideWhenUsed/>
    <w:rsid w:val="007E6058"/>
  </w:style>
  <w:style w:type="paragraph" w:styleId="Footer">
    <w:name w:val="footer"/>
    <w:basedOn w:val="Normal"/>
    <w:link w:val="FooterChar"/>
    <w:uiPriority w:val="99"/>
    <w:unhideWhenUsed/>
    <w:rsid w:val="007E6058"/>
    <w:pPr>
      <w:tabs>
        <w:tab w:val="center" w:pos="4320"/>
        <w:tab w:val="right" w:pos="8640"/>
      </w:tabs>
    </w:pPr>
  </w:style>
  <w:style w:type="character" w:customStyle="1" w:styleId="FooterChar">
    <w:name w:val="Footer Char"/>
    <w:basedOn w:val="DefaultParagraphFont"/>
    <w:link w:val="Footer"/>
    <w:uiPriority w:val="99"/>
    <w:rsid w:val="007E6058"/>
    <w:rPr>
      <w:sz w:val="24"/>
      <w:szCs w:val="24"/>
      <w:lang w:eastAsia="en-US"/>
    </w:rPr>
  </w:style>
  <w:style w:type="paragraph" w:styleId="ListParagraph">
    <w:name w:val="List Paragraph"/>
    <w:basedOn w:val="Normal"/>
    <w:uiPriority w:val="34"/>
    <w:qFormat/>
    <w:rsid w:val="003B3013"/>
    <w:pPr>
      <w:ind w:left="720"/>
      <w:contextualSpacing/>
    </w:pPr>
  </w:style>
  <w:style w:type="character" w:styleId="Emphasis">
    <w:name w:val="Emphasis"/>
    <w:basedOn w:val="DefaultParagraphFont"/>
    <w:uiPriority w:val="20"/>
    <w:qFormat/>
    <w:rsid w:val="00487619"/>
    <w:rPr>
      <w:i/>
      <w:iCs/>
    </w:rPr>
  </w:style>
  <w:style w:type="character" w:styleId="CommentReference">
    <w:name w:val="annotation reference"/>
    <w:basedOn w:val="DefaultParagraphFont"/>
    <w:uiPriority w:val="99"/>
    <w:semiHidden/>
    <w:unhideWhenUsed/>
    <w:rsid w:val="00667CD2"/>
    <w:rPr>
      <w:sz w:val="18"/>
      <w:szCs w:val="18"/>
    </w:rPr>
  </w:style>
  <w:style w:type="paragraph" w:styleId="CommentText">
    <w:name w:val="annotation text"/>
    <w:basedOn w:val="Normal"/>
    <w:link w:val="CommentTextChar"/>
    <w:uiPriority w:val="99"/>
    <w:semiHidden/>
    <w:unhideWhenUsed/>
    <w:rsid w:val="00667CD2"/>
  </w:style>
  <w:style w:type="character" w:customStyle="1" w:styleId="CommentTextChar">
    <w:name w:val="Comment Text Char"/>
    <w:basedOn w:val="DefaultParagraphFont"/>
    <w:link w:val="CommentText"/>
    <w:uiPriority w:val="99"/>
    <w:semiHidden/>
    <w:rsid w:val="00667CD2"/>
    <w:rPr>
      <w:sz w:val="24"/>
      <w:szCs w:val="24"/>
      <w:lang w:eastAsia="en-US"/>
    </w:rPr>
  </w:style>
  <w:style w:type="paragraph" w:styleId="CommentSubject">
    <w:name w:val="annotation subject"/>
    <w:basedOn w:val="CommentText"/>
    <w:next w:val="CommentText"/>
    <w:link w:val="CommentSubjectChar"/>
    <w:uiPriority w:val="99"/>
    <w:semiHidden/>
    <w:unhideWhenUsed/>
    <w:rsid w:val="00667CD2"/>
    <w:rPr>
      <w:b/>
      <w:bCs/>
      <w:sz w:val="20"/>
      <w:szCs w:val="20"/>
    </w:rPr>
  </w:style>
  <w:style w:type="character" w:customStyle="1" w:styleId="CommentSubjectChar">
    <w:name w:val="Comment Subject Char"/>
    <w:basedOn w:val="CommentTextChar"/>
    <w:link w:val="CommentSubject"/>
    <w:uiPriority w:val="99"/>
    <w:semiHidden/>
    <w:rsid w:val="00667CD2"/>
    <w:rPr>
      <w:b/>
      <w:bCs/>
      <w:sz w:val="24"/>
      <w:szCs w:val="24"/>
      <w:lang w:eastAsia="en-US"/>
    </w:rPr>
  </w:style>
  <w:style w:type="paragraph" w:styleId="BalloonText">
    <w:name w:val="Balloon Text"/>
    <w:basedOn w:val="Normal"/>
    <w:link w:val="BalloonTextChar"/>
    <w:uiPriority w:val="99"/>
    <w:semiHidden/>
    <w:unhideWhenUsed/>
    <w:rsid w:val="00667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7CD2"/>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058"/>
    <w:pPr>
      <w:tabs>
        <w:tab w:val="center" w:pos="4320"/>
        <w:tab w:val="right" w:pos="8640"/>
      </w:tabs>
    </w:pPr>
  </w:style>
  <w:style w:type="character" w:customStyle="1" w:styleId="HeaderChar">
    <w:name w:val="Header Char"/>
    <w:basedOn w:val="DefaultParagraphFont"/>
    <w:link w:val="Header"/>
    <w:uiPriority w:val="99"/>
    <w:rsid w:val="007E6058"/>
    <w:rPr>
      <w:sz w:val="24"/>
      <w:szCs w:val="24"/>
      <w:lang w:eastAsia="en-US"/>
    </w:rPr>
  </w:style>
  <w:style w:type="character" w:styleId="PageNumber">
    <w:name w:val="page number"/>
    <w:basedOn w:val="DefaultParagraphFont"/>
    <w:uiPriority w:val="99"/>
    <w:semiHidden/>
    <w:unhideWhenUsed/>
    <w:rsid w:val="007E6058"/>
  </w:style>
  <w:style w:type="paragraph" w:styleId="Footer">
    <w:name w:val="footer"/>
    <w:basedOn w:val="Normal"/>
    <w:link w:val="FooterChar"/>
    <w:uiPriority w:val="99"/>
    <w:unhideWhenUsed/>
    <w:rsid w:val="007E6058"/>
    <w:pPr>
      <w:tabs>
        <w:tab w:val="center" w:pos="4320"/>
        <w:tab w:val="right" w:pos="8640"/>
      </w:tabs>
    </w:pPr>
  </w:style>
  <w:style w:type="character" w:customStyle="1" w:styleId="FooterChar">
    <w:name w:val="Footer Char"/>
    <w:basedOn w:val="DefaultParagraphFont"/>
    <w:link w:val="Footer"/>
    <w:uiPriority w:val="99"/>
    <w:rsid w:val="007E6058"/>
    <w:rPr>
      <w:sz w:val="24"/>
      <w:szCs w:val="24"/>
      <w:lang w:eastAsia="en-US"/>
    </w:rPr>
  </w:style>
  <w:style w:type="paragraph" w:styleId="ListParagraph">
    <w:name w:val="List Paragraph"/>
    <w:basedOn w:val="Normal"/>
    <w:uiPriority w:val="34"/>
    <w:qFormat/>
    <w:rsid w:val="003B3013"/>
    <w:pPr>
      <w:ind w:left="720"/>
      <w:contextualSpacing/>
    </w:pPr>
  </w:style>
  <w:style w:type="character" w:styleId="Emphasis">
    <w:name w:val="Emphasis"/>
    <w:basedOn w:val="DefaultParagraphFont"/>
    <w:uiPriority w:val="20"/>
    <w:qFormat/>
    <w:rsid w:val="00487619"/>
    <w:rPr>
      <w:i/>
      <w:iCs/>
    </w:rPr>
  </w:style>
  <w:style w:type="character" w:styleId="CommentReference">
    <w:name w:val="annotation reference"/>
    <w:basedOn w:val="DefaultParagraphFont"/>
    <w:uiPriority w:val="99"/>
    <w:semiHidden/>
    <w:unhideWhenUsed/>
    <w:rsid w:val="00667CD2"/>
    <w:rPr>
      <w:sz w:val="18"/>
      <w:szCs w:val="18"/>
    </w:rPr>
  </w:style>
  <w:style w:type="paragraph" w:styleId="CommentText">
    <w:name w:val="annotation text"/>
    <w:basedOn w:val="Normal"/>
    <w:link w:val="CommentTextChar"/>
    <w:uiPriority w:val="99"/>
    <w:semiHidden/>
    <w:unhideWhenUsed/>
    <w:rsid w:val="00667CD2"/>
  </w:style>
  <w:style w:type="character" w:customStyle="1" w:styleId="CommentTextChar">
    <w:name w:val="Comment Text Char"/>
    <w:basedOn w:val="DefaultParagraphFont"/>
    <w:link w:val="CommentText"/>
    <w:uiPriority w:val="99"/>
    <w:semiHidden/>
    <w:rsid w:val="00667CD2"/>
    <w:rPr>
      <w:sz w:val="24"/>
      <w:szCs w:val="24"/>
      <w:lang w:eastAsia="en-US"/>
    </w:rPr>
  </w:style>
  <w:style w:type="paragraph" w:styleId="CommentSubject">
    <w:name w:val="annotation subject"/>
    <w:basedOn w:val="CommentText"/>
    <w:next w:val="CommentText"/>
    <w:link w:val="CommentSubjectChar"/>
    <w:uiPriority w:val="99"/>
    <w:semiHidden/>
    <w:unhideWhenUsed/>
    <w:rsid w:val="00667CD2"/>
    <w:rPr>
      <w:b/>
      <w:bCs/>
      <w:sz w:val="20"/>
      <w:szCs w:val="20"/>
    </w:rPr>
  </w:style>
  <w:style w:type="character" w:customStyle="1" w:styleId="CommentSubjectChar">
    <w:name w:val="Comment Subject Char"/>
    <w:basedOn w:val="CommentTextChar"/>
    <w:link w:val="CommentSubject"/>
    <w:uiPriority w:val="99"/>
    <w:semiHidden/>
    <w:rsid w:val="00667CD2"/>
    <w:rPr>
      <w:b/>
      <w:bCs/>
      <w:sz w:val="24"/>
      <w:szCs w:val="24"/>
      <w:lang w:eastAsia="en-US"/>
    </w:rPr>
  </w:style>
  <w:style w:type="paragraph" w:styleId="BalloonText">
    <w:name w:val="Balloon Text"/>
    <w:basedOn w:val="Normal"/>
    <w:link w:val="BalloonTextChar"/>
    <w:uiPriority w:val="99"/>
    <w:semiHidden/>
    <w:unhideWhenUsed/>
    <w:rsid w:val="00667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7CD2"/>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3069</Words>
  <Characters>17499</Characters>
  <Application>Microsoft Macintosh Word</Application>
  <DocSecurity>0</DocSecurity>
  <Lines>145</Lines>
  <Paragraphs>41</Paragraphs>
  <ScaleCrop>false</ScaleCrop>
  <Company/>
  <LinksUpToDate>false</LinksUpToDate>
  <CharactersWithSpaces>20527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Ennis</dc:creator>
  <cp:keywords/>
  <dc:description/>
  <cp:lastModifiedBy>Chelsea Ennis</cp:lastModifiedBy>
  <cp:revision>2</cp:revision>
  <dcterms:created xsi:type="dcterms:W3CDTF">2012-05-07T03:17:00Z</dcterms:created>
  <dcterms:modified xsi:type="dcterms:W3CDTF">2012-05-07T03:17:00Z</dcterms:modified>
</cp:coreProperties>
</file>