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A067C" w14:textId="31000119" w:rsidR="001272C6" w:rsidRPr="00065D23" w:rsidRDefault="001272C6" w:rsidP="00931006">
      <w:pPr>
        <w:spacing w:after="0" w:line="360" w:lineRule="auto"/>
        <w:jc w:val="center"/>
        <w:rPr>
          <w:rFonts w:ascii="Times New Roman" w:eastAsia="Calibri" w:hAnsi="Times New Roman" w:cs="Times New Roman"/>
          <w:b/>
          <w:bCs/>
        </w:rPr>
      </w:pPr>
      <w:r w:rsidRPr="00065D23">
        <w:rPr>
          <w:rFonts w:ascii="Times New Roman" w:eastAsia="Calibri" w:hAnsi="Times New Roman" w:cs="Times New Roman"/>
          <w:b/>
          <w:bCs/>
        </w:rPr>
        <w:t>Microbial Community Structure and Function in Intensively Managed Landscapes Compared to Restored Prairies</w:t>
      </w:r>
    </w:p>
    <w:p w14:paraId="748A9C21" w14:textId="77777777" w:rsidR="007E15B5" w:rsidRDefault="007E15B5" w:rsidP="00931006">
      <w:pPr>
        <w:spacing w:after="0" w:line="360" w:lineRule="auto"/>
        <w:jc w:val="center"/>
        <w:rPr>
          <w:rFonts w:ascii="Times New Roman" w:eastAsia="Calibri" w:hAnsi="Times New Roman" w:cs="Times New Roman"/>
        </w:rPr>
      </w:pPr>
    </w:p>
    <w:p w14:paraId="721281ED" w14:textId="77777777" w:rsidR="00065D23" w:rsidRDefault="00065D23" w:rsidP="00931006">
      <w:pPr>
        <w:spacing w:after="0" w:line="360" w:lineRule="auto"/>
        <w:jc w:val="center"/>
        <w:rPr>
          <w:rFonts w:ascii="Times New Roman" w:eastAsia="Calibri" w:hAnsi="Times New Roman" w:cs="Times New Roman"/>
        </w:rPr>
      </w:pPr>
    </w:p>
    <w:p w14:paraId="23D8E98D" w14:textId="77777777" w:rsidR="00065D23" w:rsidRDefault="00065D23" w:rsidP="00931006">
      <w:pPr>
        <w:spacing w:after="0" w:line="360" w:lineRule="auto"/>
        <w:jc w:val="center"/>
        <w:rPr>
          <w:rFonts w:ascii="Times New Roman" w:eastAsia="Calibri" w:hAnsi="Times New Roman" w:cs="Times New Roman"/>
        </w:rPr>
      </w:pPr>
    </w:p>
    <w:p w14:paraId="21200172" w14:textId="77777777" w:rsidR="00065D23" w:rsidRDefault="00065D23" w:rsidP="00931006">
      <w:pPr>
        <w:spacing w:after="0" w:line="360" w:lineRule="auto"/>
        <w:jc w:val="center"/>
        <w:rPr>
          <w:rFonts w:ascii="Times New Roman" w:eastAsia="Calibri" w:hAnsi="Times New Roman" w:cs="Times New Roman"/>
        </w:rPr>
      </w:pPr>
    </w:p>
    <w:p w14:paraId="440CBC4D" w14:textId="77777777" w:rsidR="00065D23" w:rsidRDefault="00065D23" w:rsidP="00931006">
      <w:pPr>
        <w:spacing w:after="0" w:line="360" w:lineRule="auto"/>
        <w:jc w:val="center"/>
        <w:rPr>
          <w:rFonts w:ascii="Times New Roman" w:eastAsia="Calibri" w:hAnsi="Times New Roman" w:cs="Times New Roman"/>
        </w:rPr>
      </w:pPr>
    </w:p>
    <w:p w14:paraId="636EAA8D" w14:textId="77777777" w:rsidR="00931006" w:rsidRDefault="00931006" w:rsidP="00931006">
      <w:pPr>
        <w:spacing w:after="0" w:line="360" w:lineRule="auto"/>
        <w:jc w:val="center"/>
        <w:rPr>
          <w:rFonts w:ascii="Times New Roman" w:eastAsia="Calibri" w:hAnsi="Times New Roman" w:cs="Times New Roman"/>
        </w:rPr>
      </w:pPr>
    </w:p>
    <w:p w14:paraId="1E67D0F8" w14:textId="77777777" w:rsidR="00931006" w:rsidRDefault="00931006" w:rsidP="00931006">
      <w:pPr>
        <w:spacing w:after="0" w:line="360" w:lineRule="auto"/>
        <w:jc w:val="center"/>
        <w:rPr>
          <w:rFonts w:ascii="Times New Roman" w:eastAsia="Calibri" w:hAnsi="Times New Roman" w:cs="Times New Roman"/>
        </w:rPr>
      </w:pPr>
    </w:p>
    <w:p w14:paraId="68805BC0" w14:textId="77777777" w:rsidR="00065D23" w:rsidRDefault="00065D23" w:rsidP="00931006">
      <w:pPr>
        <w:spacing w:after="0" w:line="360" w:lineRule="auto"/>
        <w:jc w:val="center"/>
        <w:rPr>
          <w:rFonts w:ascii="Times New Roman" w:eastAsia="Calibri" w:hAnsi="Times New Roman" w:cs="Times New Roman"/>
        </w:rPr>
      </w:pPr>
    </w:p>
    <w:p w14:paraId="1172F0EF" w14:textId="77777777" w:rsidR="00931006" w:rsidRDefault="007E15B5" w:rsidP="00931006">
      <w:pPr>
        <w:spacing w:after="0" w:line="360" w:lineRule="auto"/>
        <w:jc w:val="center"/>
        <w:rPr>
          <w:rFonts w:ascii="Times New Roman" w:eastAsia="Calibri" w:hAnsi="Times New Roman" w:cs="Times New Roman"/>
        </w:rPr>
      </w:pPr>
      <w:r>
        <w:rPr>
          <w:rFonts w:ascii="Times New Roman" w:eastAsia="Calibri" w:hAnsi="Times New Roman" w:cs="Times New Roman"/>
        </w:rPr>
        <w:t xml:space="preserve">A Thesis Presented for the </w:t>
      </w:r>
    </w:p>
    <w:p w14:paraId="4DAFAB61" w14:textId="2D6B88FC" w:rsidR="007E15B5" w:rsidRDefault="007E15B5" w:rsidP="00931006">
      <w:pPr>
        <w:spacing w:after="0" w:line="360" w:lineRule="auto"/>
        <w:jc w:val="center"/>
        <w:rPr>
          <w:rFonts w:ascii="Times New Roman" w:eastAsia="Calibri" w:hAnsi="Times New Roman" w:cs="Times New Roman"/>
        </w:rPr>
      </w:pPr>
      <w:r>
        <w:rPr>
          <w:rFonts w:ascii="Times New Roman" w:eastAsia="Calibri" w:hAnsi="Times New Roman" w:cs="Times New Roman"/>
        </w:rPr>
        <w:t>Master of Science</w:t>
      </w:r>
    </w:p>
    <w:p w14:paraId="0A9F9298" w14:textId="77777777" w:rsidR="007E15B5" w:rsidRDefault="007E15B5" w:rsidP="00931006">
      <w:pPr>
        <w:spacing w:after="0" w:line="360" w:lineRule="auto"/>
        <w:jc w:val="center"/>
        <w:rPr>
          <w:rFonts w:ascii="Times New Roman" w:eastAsia="Calibri" w:hAnsi="Times New Roman" w:cs="Times New Roman"/>
        </w:rPr>
      </w:pPr>
      <w:r>
        <w:rPr>
          <w:rFonts w:ascii="Times New Roman" w:eastAsia="Calibri" w:hAnsi="Times New Roman" w:cs="Times New Roman"/>
        </w:rPr>
        <w:t>Degree</w:t>
      </w:r>
    </w:p>
    <w:p w14:paraId="504E65EC" w14:textId="449BC62F" w:rsidR="007E15B5" w:rsidRPr="001272C6" w:rsidRDefault="007E15B5" w:rsidP="00931006">
      <w:pPr>
        <w:spacing w:after="0" w:line="360" w:lineRule="auto"/>
        <w:jc w:val="center"/>
        <w:rPr>
          <w:rFonts w:ascii="Times New Roman" w:eastAsia="Calibri" w:hAnsi="Times New Roman" w:cs="Times New Roman"/>
        </w:rPr>
      </w:pPr>
      <w:r>
        <w:rPr>
          <w:rFonts w:ascii="Times New Roman" w:eastAsia="Calibri" w:hAnsi="Times New Roman" w:cs="Times New Roman"/>
        </w:rPr>
        <w:t>The</w:t>
      </w:r>
      <w:r w:rsidR="001272C6" w:rsidRPr="001272C6">
        <w:rPr>
          <w:rFonts w:ascii="Times New Roman" w:eastAsia="Calibri" w:hAnsi="Times New Roman" w:cs="Times New Roman"/>
        </w:rPr>
        <w:t xml:space="preserve"> </w:t>
      </w:r>
      <w:r w:rsidRPr="001272C6">
        <w:rPr>
          <w:rFonts w:ascii="Times New Roman" w:eastAsia="Calibri" w:hAnsi="Times New Roman" w:cs="Times New Roman"/>
        </w:rPr>
        <w:t>University of Tennessee, Knoxville</w:t>
      </w:r>
    </w:p>
    <w:p w14:paraId="48C7A6B4" w14:textId="6AA8DC22" w:rsidR="001272C6" w:rsidRDefault="001272C6" w:rsidP="00931006">
      <w:pPr>
        <w:spacing w:after="0" w:line="360" w:lineRule="auto"/>
        <w:jc w:val="center"/>
        <w:rPr>
          <w:rFonts w:ascii="Times New Roman" w:eastAsia="Calibri" w:hAnsi="Times New Roman" w:cs="Times New Roman"/>
        </w:rPr>
      </w:pPr>
    </w:p>
    <w:p w14:paraId="5C65E3FE" w14:textId="77777777" w:rsidR="007E15B5" w:rsidRDefault="007E15B5" w:rsidP="00931006">
      <w:pPr>
        <w:spacing w:after="0" w:line="360" w:lineRule="auto"/>
        <w:jc w:val="center"/>
        <w:rPr>
          <w:rFonts w:ascii="Times New Roman" w:eastAsia="Calibri" w:hAnsi="Times New Roman" w:cs="Times New Roman"/>
        </w:rPr>
      </w:pPr>
    </w:p>
    <w:p w14:paraId="2F242D37" w14:textId="77777777" w:rsidR="007E15B5" w:rsidRDefault="007E15B5" w:rsidP="00931006">
      <w:pPr>
        <w:spacing w:after="0" w:line="360" w:lineRule="auto"/>
        <w:jc w:val="center"/>
        <w:rPr>
          <w:rFonts w:ascii="Times New Roman" w:eastAsia="Calibri" w:hAnsi="Times New Roman" w:cs="Times New Roman"/>
        </w:rPr>
      </w:pPr>
    </w:p>
    <w:p w14:paraId="5B67C1EC" w14:textId="77777777" w:rsidR="007E15B5" w:rsidRDefault="007E15B5" w:rsidP="00931006">
      <w:pPr>
        <w:spacing w:after="0" w:line="360" w:lineRule="auto"/>
        <w:jc w:val="center"/>
        <w:rPr>
          <w:rFonts w:ascii="Times New Roman" w:eastAsia="Calibri" w:hAnsi="Times New Roman" w:cs="Times New Roman"/>
        </w:rPr>
      </w:pPr>
    </w:p>
    <w:p w14:paraId="67314953" w14:textId="77777777" w:rsidR="00065D23" w:rsidRDefault="00065D23" w:rsidP="00931006">
      <w:pPr>
        <w:spacing w:after="0" w:line="360" w:lineRule="auto"/>
        <w:jc w:val="center"/>
        <w:rPr>
          <w:rFonts w:ascii="Times New Roman" w:eastAsia="Calibri" w:hAnsi="Times New Roman" w:cs="Times New Roman"/>
        </w:rPr>
      </w:pPr>
    </w:p>
    <w:p w14:paraId="15CC810F" w14:textId="77777777" w:rsidR="00065D23" w:rsidRDefault="00065D23" w:rsidP="00931006">
      <w:pPr>
        <w:spacing w:after="0" w:line="360" w:lineRule="auto"/>
        <w:jc w:val="center"/>
        <w:rPr>
          <w:rFonts w:ascii="Times New Roman" w:eastAsia="Calibri" w:hAnsi="Times New Roman" w:cs="Times New Roman"/>
        </w:rPr>
      </w:pPr>
    </w:p>
    <w:p w14:paraId="6704EEC1" w14:textId="77777777" w:rsidR="00065D23" w:rsidRDefault="00065D23" w:rsidP="00931006">
      <w:pPr>
        <w:spacing w:after="0" w:line="360" w:lineRule="auto"/>
        <w:jc w:val="center"/>
        <w:rPr>
          <w:rFonts w:ascii="Times New Roman" w:eastAsia="Calibri" w:hAnsi="Times New Roman" w:cs="Times New Roman"/>
        </w:rPr>
      </w:pPr>
    </w:p>
    <w:p w14:paraId="17B0053F" w14:textId="77777777" w:rsidR="00931006" w:rsidRDefault="00931006" w:rsidP="00931006">
      <w:pPr>
        <w:spacing w:after="0" w:line="360" w:lineRule="auto"/>
        <w:jc w:val="center"/>
        <w:rPr>
          <w:rFonts w:ascii="Times New Roman" w:eastAsia="Calibri" w:hAnsi="Times New Roman" w:cs="Times New Roman"/>
        </w:rPr>
      </w:pPr>
    </w:p>
    <w:p w14:paraId="06EF1998" w14:textId="77777777" w:rsidR="00931006" w:rsidRDefault="00931006" w:rsidP="00931006">
      <w:pPr>
        <w:spacing w:after="0" w:line="360" w:lineRule="auto"/>
        <w:jc w:val="center"/>
        <w:rPr>
          <w:rFonts w:ascii="Times New Roman" w:eastAsia="Calibri" w:hAnsi="Times New Roman" w:cs="Times New Roman"/>
        </w:rPr>
      </w:pPr>
    </w:p>
    <w:p w14:paraId="5995AE7D" w14:textId="77777777" w:rsidR="00931006" w:rsidRDefault="00931006" w:rsidP="00931006">
      <w:pPr>
        <w:spacing w:after="0" w:line="360" w:lineRule="auto"/>
        <w:jc w:val="center"/>
        <w:rPr>
          <w:rFonts w:ascii="Times New Roman" w:eastAsia="Calibri" w:hAnsi="Times New Roman" w:cs="Times New Roman"/>
        </w:rPr>
      </w:pPr>
    </w:p>
    <w:p w14:paraId="5340FE89" w14:textId="77777777" w:rsidR="00931006" w:rsidRDefault="00931006" w:rsidP="00931006">
      <w:pPr>
        <w:spacing w:after="0" w:line="360" w:lineRule="auto"/>
        <w:jc w:val="center"/>
        <w:rPr>
          <w:rFonts w:ascii="Times New Roman" w:eastAsia="Calibri" w:hAnsi="Times New Roman" w:cs="Times New Roman"/>
        </w:rPr>
      </w:pPr>
    </w:p>
    <w:p w14:paraId="49BE74BC" w14:textId="77777777" w:rsidR="00931006" w:rsidRDefault="00931006" w:rsidP="00931006">
      <w:pPr>
        <w:spacing w:after="0" w:line="360" w:lineRule="auto"/>
        <w:jc w:val="center"/>
        <w:rPr>
          <w:rFonts w:ascii="Times New Roman" w:eastAsia="Calibri" w:hAnsi="Times New Roman" w:cs="Times New Roman"/>
        </w:rPr>
      </w:pPr>
    </w:p>
    <w:p w14:paraId="1F85C151" w14:textId="77777777" w:rsidR="00931006" w:rsidRDefault="00931006" w:rsidP="00931006">
      <w:pPr>
        <w:spacing w:after="0" w:line="360" w:lineRule="auto"/>
        <w:jc w:val="center"/>
        <w:rPr>
          <w:rFonts w:ascii="Times New Roman" w:eastAsia="Calibri" w:hAnsi="Times New Roman" w:cs="Times New Roman"/>
        </w:rPr>
      </w:pPr>
    </w:p>
    <w:p w14:paraId="731F1E26" w14:textId="77777777" w:rsidR="00065D23" w:rsidRPr="001272C6" w:rsidRDefault="00065D23" w:rsidP="00931006">
      <w:pPr>
        <w:spacing w:after="0" w:line="360" w:lineRule="auto"/>
        <w:jc w:val="center"/>
        <w:rPr>
          <w:rFonts w:ascii="Times New Roman" w:eastAsia="Calibri" w:hAnsi="Times New Roman" w:cs="Times New Roman"/>
        </w:rPr>
      </w:pPr>
    </w:p>
    <w:p w14:paraId="43C781C8" w14:textId="270ED696" w:rsidR="001272C6" w:rsidRDefault="001272C6" w:rsidP="00931006">
      <w:pPr>
        <w:spacing w:after="0" w:line="360" w:lineRule="auto"/>
        <w:jc w:val="center"/>
        <w:rPr>
          <w:rFonts w:ascii="Times New Roman" w:eastAsia="Calibri" w:hAnsi="Times New Roman" w:cs="Times New Roman"/>
        </w:rPr>
      </w:pPr>
      <w:r w:rsidRPr="001272C6">
        <w:rPr>
          <w:rFonts w:ascii="Times New Roman" w:eastAsia="Calibri" w:hAnsi="Times New Roman" w:cs="Times New Roman"/>
        </w:rPr>
        <w:t>Morgan</w:t>
      </w:r>
      <w:r w:rsidR="006E7342">
        <w:rPr>
          <w:rFonts w:ascii="Times New Roman" w:eastAsia="Calibri" w:hAnsi="Times New Roman" w:cs="Times New Roman"/>
        </w:rPr>
        <w:t xml:space="preserve"> Alexandria</w:t>
      </w:r>
      <w:r w:rsidRPr="001272C6">
        <w:rPr>
          <w:rFonts w:ascii="Times New Roman" w:eastAsia="Calibri" w:hAnsi="Times New Roman" w:cs="Times New Roman"/>
        </w:rPr>
        <w:t xml:space="preserve"> Isaacs</w:t>
      </w:r>
    </w:p>
    <w:p w14:paraId="1F2A80B6" w14:textId="77777777" w:rsidR="00915052" w:rsidRDefault="006E7342" w:rsidP="00931006">
      <w:pPr>
        <w:spacing w:after="0" w:line="360" w:lineRule="auto"/>
        <w:jc w:val="center"/>
        <w:rPr>
          <w:rFonts w:ascii="Times New Roman" w:eastAsia="Calibri" w:hAnsi="Times New Roman" w:cs="Times New Roman"/>
        </w:rPr>
        <w:sectPr w:rsidR="00915052" w:rsidSect="009701B5">
          <w:footerReference w:type="default" r:id="rId8"/>
          <w:pgSz w:w="12240" w:h="15840"/>
          <w:pgMar w:top="1440" w:right="1440" w:bottom="1440" w:left="1440" w:header="720" w:footer="720" w:gutter="0"/>
          <w:pgNumType w:fmt="lowerRoman" w:start="1"/>
          <w:cols w:space="720"/>
          <w:docGrid w:linePitch="360"/>
        </w:sectPr>
      </w:pPr>
      <w:r>
        <w:rPr>
          <w:rFonts w:ascii="Times New Roman" w:eastAsia="Calibri" w:hAnsi="Times New Roman" w:cs="Times New Roman"/>
        </w:rPr>
        <w:t>August 2025</w:t>
      </w:r>
    </w:p>
    <w:p w14:paraId="708825AB" w14:textId="486F0034" w:rsidR="00381987" w:rsidRPr="00381987" w:rsidRDefault="007322DF" w:rsidP="00931006">
      <w:pPr>
        <w:spacing w:after="0" w:line="360" w:lineRule="auto"/>
        <w:jc w:val="center"/>
        <w:rPr>
          <w:rFonts w:ascii="Times New Roman" w:eastAsia="Calibri" w:hAnsi="Times New Roman" w:cs="Times New Roman"/>
          <w:bCs/>
        </w:rPr>
      </w:pPr>
      <w:r w:rsidRPr="00381987">
        <w:rPr>
          <w:rFonts w:ascii="Times New Roman" w:eastAsia="Calibri" w:hAnsi="Times New Roman" w:cs="Times New Roman"/>
          <w:bCs/>
        </w:rPr>
        <w:lastRenderedPageBreak/>
        <w:t>Copyright</w:t>
      </w:r>
      <w:r w:rsidR="002E77E2" w:rsidRPr="00381987">
        <w:rPr>
          <w:rFonts w:ascii="Times New Roman" w:eastAsia="Calibri" w:hAnsi="Times New Roman" w:cs="Times New Roman"/>
          <w:bCs/>
        </w:rPr>
        <w:t xml:space="preserve"> © 2025 by Morgan Alexandria Isaacs. “</w:t>
      </w:r>
      <w:r w:rsidR="00381987" w:rsidRPr="00381987">
        <w:rPr>
          <w:rFonts w:ascii="Times New Roman" w:eastAsia="Calibri" w:hAnsi="Times New Roman" w:cs="Times New Roman"/>
          <w:bCs/>
        </w:rPr>
        <w:t>Microbial Community Structure and Function in Intensively Managed Landscapes Compared to Restored Prairies</w:t>
      </w:r>
    </w:p>
    <w:p w14:paraId="3103EE0A" w14:textId="39773651" w:rsidR="007322DF" w:rsidRPr="00381987" w:rsidRDefault="00381987" w:rsidP="00931006">
      <w:pPr>
        <w:spacing w:after="0" w:line="360" w:lineRule="auto"/>
        <w:jc w:val="center"/>
        <w:rPr>
          <w:rFonts w:ascii="Times New Roman" w:eastAsia="Calibri" w:hAnsi="Times New Roman" w:cs="Times New Roman"/>
          <w:bCs/>
        </w:rPr>
      </w:pPr>
      <w:r w:rsidRPr="00381987">
        <w:rPr>
          <w:rFonts w:ascii="Times New Roman" w:eastAsia="Calibri" w:hAnsi="Times New Roman" w:cs="Times New Roman"/>
          <w:bCs/>
        </w:rPr>
        <w:t>All rights reserved.</w:t>
      </w:r>
    </w:p>
    <w:p w14:paraId="112BA3FF" w14:textId="77777777" w:rsidR="00BE0425" w:rsidRDefault="00BE0425" w:rsidP="00FE338D">
      <w:pPr>
        <w:spacing w:line="360" w:lineRule="auto"/>
        <w:rPr>
          <w:rFonts w:ascii="Times New Roman" w:eastAsia="Calibri" w:hAnsi="Times New Roman" w:cs="Times New Roman"/>
          <w:b/>
        </w:rPr>
      </w:pPr>
    </w:p>
    <w:p w14:paraId="59B2950B" w14:textId="77777777" w:rsidR="00BE0425" w:rsidRDefault="00BE0425" w:rsidP="00FE338D">
      <w:pPr>
        <w:spacing w:line="360" w:lineRule="auto"/>
        <w:rPr>
          <w:rFonts w:ascii="Times New Roman" w:eastAsia="Calibri" w:hAnsi="Times New Roman" w:cs="Times New Roman"/>
          <w:b/>
        </w:rPr>
      </w:pPr>
    </w:p>
    <w:p w14:paraId="09490379" w14:textId="77777777" w:rsidR="00BE0425" w:rsidRDefault="00BE0425" w:rsidP="00FE338D">
      <w:pPr>
        <w:spacing w:line="360" w:lineRule="auto"/>
        <w:rPr>
          <w:rFonts w:ascii="Times New Roman" w:eastAsia="Calibri" w:hAnsi="Times New Roman" w:cs="Times New Roman"/>
          <w:b/>
        </w:rPr>
      </w:pPr>
    </w:p>
    <w:p w14:paraId="7A16F1DC" w14:textId="77777777" w:rsidR="00BE0425" w:rsidRDefault="00BE0425" w:rsidP="00FE338D">
      <w:pPr>
        <w:spacing w:line="360" w:lineRule="auto"/>
        <w:rPr>
          <w:rFonts w:ascii="Times New Roman" w:eastAsia="Calibri" w:hAnsi="Times New Roman" w:cs="Times New Roman"/>
          <w:b/>
        </w:rPr>
      </w:pPr>
    </w:p>
    <w:p w14:paraId="68489129" w14:textId="77777777" w:rsidR="00BE0425" w:rsidRDefault="00BE0425" w:rsidP="00FE338D">
      <w:pPr>
        <w:spacing w:line="360" w:lineRule="auto"/>
        <w:rPr>
          <w:rFonts w:ascii="Times New Roman" w:eastAsia="Calibri" w:hAnsi="Times New Roman" w:cs="Times New Roman"/>
          <w:b/>
        </w:rPr>
      </w:pPr>
    </w:p>
    <w:p w14:paraId="694814BF" w14:textId="77777777" w:rsidR="00BE0425" w:rsidRDefault="00BE0425" w:rsidP="00FE338D">
      <w:pPr>
        <w:spacing w:line="360" w:lineRule="auto"/>
        <w:rPr>
          <w:rFonts w:ascii="Times New Roman" w:eastAsia="Calibri" w:hAnsi="Times New Roman" w:cs="Times New Roman"/>
          <w:b/>
        </w:rPr>
      </w:pPr>
    </w:p>
    <w:p w14:paraId="70CDE554" w14:textId="77777777" w:rsidR="00BE0425" w:rsidRDefault="00BE0425" w:rsidP="00FE338D">
      <w:pPr>
        <w:spacing w:line="360" w:lineRule="auto"/>
        <w:rPr>
          <w:rFonts w:ascii="Times New Roman" w:eastAsia="Calibri" w:hAnsi="Times New Roman" w:cs="Times New Roman"/>
          <w:b/>
        </w:rPr>
      </w:pPr>
    </w:p>
    <w:p w14:paraId="2EED4A1B" w14:textId="77777777" w:rsidR="00BE0425" w:rsidRDefault="00BE0425" w:rsidP="00FE338D">
      <w:pPr>
        <w:spacing w:line="360" w:lineRule="auto"/>
        <w:rPr>
          <w:rFonts w:ascii="Times New Roman" w:eastAsia="Calibri" w:hAnsi="Times New Roman" w:cs="Times New Roman"/>
          <w:b/>
        </w:rPr>
      </w:pPr>
    </w:p>
    <w:p w14:paraId="2EAE2EB2" w14:textId="77777777" w:rsidR="00BE0425" w:rsidRDefault="00BE0425" w:rsidP="00FE338D">
      <w:pPr>
        <w:spacing w:line="360" w:lineRule="auto"/>
        <w:rPr>
          <w:rFonts w:ascii="Times New Roman" w:eastAsia="Calibri" w:hAnsi="Times New Roman" w:cs="Times New Roman"/>
          <w:b/>
        </w:rPr>
      </w:pPr>
    </w:p>
    <w:p w14:paraId="6565E610" w14:textId="77777777" w:rsidR="00BE0425" w:rsidRDefault="00BE0425" w:rsidP="00FE338D">
      <w:pPr>
        <w:spacing w:line="360" w:lineRule="auto"/>
        <w:rPr>
          <w:rFonts w:ascii="Times New Roman" w:eastAsia="Calibri" w:hAnsi="Times New Roman" w:cs="Times New Roman"/>
          <w:b/>
        </w:rPr>
      </w:pPr>
    </w:p>
    <w:p w14:paraId="260FC360" w14:textId="77777777" w:rsidR="00BE0425" w:rsidRDefault="00BE0425" w:rsidP="00FE338D">
      <w:pPr>
        <w:spacing w:line="360" w:lineRule="auto"/>
        <w:rPr>
          <w:rFonts w:ascii="Times New Roman" w:eastAsia="Calibri" w:hAnsi="Times New Roman" w:cs="Times New Roman"/>
          <w:b/>
        </w:rPr>
      </w:pPr>
    </w:p>
    <w:p w14:paraId="7DC58DC2" w14:textId="77777777" w:rsidR="00BE0425" w:rsidRDefault="00BE0425" w:rsidP="00FE338D">
      <w:pPr>
        <w:spacing w:line="360" w:lineRule="auto"/>
        <w:rPr>
          <w:rFonts w:ascii="Times New Roman" w:eastAsia="Calibri" w:hAnsi="Times New Roman" w:cs="Times New Roman"/>
          <w:b/>
        </w:rPr>
      </w:pPr>
    </w:p>
    <w:p w14:paraId="02B23696" w14:textId="77777777" w:rsidR="00BE0425" w:rsidRDefault="00BE0425" w:rsidP="00FE338D">
      <w:pPr>
        <w:spacing w:line="360" w:lineRule="auto"/>
        <w:rPr>
          <w:rFonts w:ascii="Times New Roman" w:eastAsia="Calibri" w:hAnsi="Times New Roman" w:cs="Times New Roman"/>
          <w:b/>
        </w:rPr>
      </w:pPr>
    </w:p>
    <w:p w14:paraId="275DF2B2" w14:textId="77777777" w:rsidR="00BE0425" w:rsidRDefault="00BE0425" w:rsidP="00FE338D">
      <w:pPr>
        <w:spacing w:line="360" w:lineRule="auto"/>
        <w:rPr>
          <w:rFonts w:ascii="Times New Roman" w:eastAsia="Calibri" w:hAnsi="Times New Roman" w:cs="Times New Roman"/>
          <w:b/>
        </w:rPr>
      </w:pPr>
    </w:p>
    <w:p w14:paraId="25B31E42" w14:textId="77777777" w:rsidR="00BE0425" w:rsidRDefault="00BE0425" w:rsidP="00FE338D">
      <w:pPr>
        <w:spacing w:line="360" w:lineRule="auto"/>
        <w:rPr>
          <w:rFonts w:ascii="Times New Roman" w:eastAsia="Calibri" w:hAnsi="Times New Roman" w:cs="Times New Roman"/>
          <w:b/>
        </w:rPr>
      </w:pPr>
    </w:p>
    <w:p w14:paraId="0685714E" w14:textId="77777777" w:rsidR="00BE0425" w:rsidRDefault="00BE0425" w:rsidP="00FE338D">
      <w:pPr>
        <w:spacing w:line="360" w:lineRule="auto"/>
        <w:rPr>
          <w:rFonts w:ascii="Times New Roman" w:eastAsia="Calibri" w:hAnsi="Times New Roman" w:cs="Times New Roman"/>
          <w:b/>
        </w:rPr>
      </w:pPr>
    </w:p>
    <w:p w14:paraId="066230EA" w14:textId="77777777" w:rsidR="00BE0425" w:rsidRDefault="00BE0425" w:rsidP="00FE338D">
      <w:pPr>
        <w:spacing w:line="360" w:lineRule="auto"/>
        <w:rPr>
          <w:rFonts w:ascii="Times New Roman" w:eastAsia="Calibri" w:hAnsi="Times New Roman" w:cs="Times New Roman"/>
          <w:b/>
        </w:rPr>
      </w:pPr>
    </w:p>
    <w:p w14:paraId="65C28C11" w14:textId="77777777" w:rsidR="00BE0425" w:rsidRDefault="00BE0425" w:rsidP="00FE338D">
      <w:pPr>
        <w:spacing w:line="360" w:lineRule="auto"/>
        <w:rPr>
          <w:rFonts w:ascii="Times New Roman" w:eastAsia="Calibri" w:hAnsi="Times New Roman" w:cs="Times New Roman"/>
          <w:b/>
        </w:rPr>
      </w:pPr>
    </w:p>
    <w:p w14:paraId="36F341F3" w14:textId="77777777" w:rsidR="00BE0425" w:rsidRDefault="00BE0425" w:rsidP="00FE338D">
      <w:pPr>
        <w:spacing w:line="360" w:lineRule="auto"/>
        <w:rPr>
          <w:rFonts w:ascii="Times New Roman" w:eastAsia="Calibri" w:hAnsi="Times New Roman" w:cs="Times New Roman"/>
          <w:b/>
        </w:rPr>
      </w:pPr>
    </w:p>
    <w:p w14:paraId="05BC9C93" w14:textId="77777777" w:rsidR="00BE0425" w:rsidRDefault="00BE0425" w:rsidP="00FE338D">
      <w:pPr>
        <w:spacing w:line="360" w:lineRule="auto"/>
        <w:rPr>
          <w:rFonts w:ascii="Times New Roman" w:eastAsia="Calibri" w:hAnsi="Times New Roman" w:cs="Times New Roman"/>
          <w:b/>
        </w:rPr>
      </w:pPr>
    </w:p>
    <w:p w14:paraId="2A42189F" w14:textId="2D35D86D" w:rsidR="00381987" w:rsidRDefault="00381987" w:rsidP="00931006">
      <w:pPr>
        <w:spacing w:after="0" w:line="360" w:lineRule="auto"/>
        <w:rPr>
          <w:rFonts w:ascii="Times New Roman" w:eastAsia="Calibri" w:hAnsi="Times New Roman" w:cs="Times New Roman"/>
          <w:b/>
        </w:rPr>
      </w:pPr>
      <w:r>
        <w:rPr>
          <w:rFonts w:ascii="Times New Roman" w:eastAsia="Calibri" w:hAnsi="Times New Roman" w:cs="Times New Roman"/>
          <w:b/>
        </w:rPr>
        <w:lastRenderedPageBreak/>
        <w:t>ACKNOWLEDGEMENTS</w:t>
      </w:r>
    </w:p>
    <w:p w14:paraId="0E75AA6B" w14:textId="408BEEE9" w:rsidR="00381987" w:rsidRDefault="00651A9B" w:rsidP="00931006">
      <w:pPr>
        <w:spacing w:after="0" w:line="360" w:lineRule="auto"/>
        <w:rPr>
          <w:rFonts w:ascii="Times New Roman" w:eastAsia="Calibri" w:hAnsi="Times New Roman" w:cs="Times New Roman"/>
          <w:bCs/>
        </w:rPr>
      </w:pPr>
      <w:r>
        <w:rPr>
          <w:rFonts w:ascii="Times New Roman" w:eastAsia="Calibri" w:hAnsi="Times New Roman" w:cs="Times New Roman"/>
          <w:bCs/>
        </w:rPr>
        <w:t xml:space="preserve">I would like to </w:t>
      </w:r>
      <w:r w:rsidR="003E6BFD">
        <w:rPr>
          <w:rFonts w:ascii="Times New Roman" w:eastAsia="Calibri" w:hAnsi="Times New Roman" w:cs="Times New Roman"/>
          <w:bCs/>
        </w:rPr>
        <w:t xml:space="preserve">express my deepest gratitude to </w:t>
      </w:r>
      <w:r>
        <w:rPr>
          <w:rFonts w:ascii="Times New Roman" w:eastAsia="Calibri" w:hAnsi="Times New Roman" w:cs="Times New Roman"/>
          <w:bCs/>
        </w:rPr>
        <w:t xml:space="preserve">my advisor, Dr. Sean </w:t>
      </w:r>
      <w:r w:rsidR="00CB71A3">
        <w:rPr>
          <w:rFonts w:ascii="Times New Roman" w:eastAsia="Calibri" w:hAnsi="Times New Roman" w:cs="Times New Roman"/>
          <w:bCs/>
        </w:rPr>
        <w:t>Schaeffer,</w:t>
      </w:r>
      <w:r>
        <w:rPr>
          <w:rFonts w:ascii="Times New Roman" w:eastAsia="Calibri" w:hAnsi="Times New Roman" w:cs="Times New Roman"/>
          <w:bCs/>
        </w:rPr>
        <w:t xml:space="preserve"> for assisting me</w:t>
      </w:r>
      <w:r w:rsidR="00CB71A3">
        <w:rPr>
          <w:rFonts w:ascii="Times New Roman" w:eastAsia="Calibri" w:hAnsi="Times New Roman" w:cs="Times New Roman"/>
          <w:bCs/>
        </w:rPr>
        <w:t xml:space="preserve"> </w:t>
      </w:r>
      <w:r w:rsidR="00574FEC">
        <w:rPr>
          <w:rFonts w:ascii="Times New Roman" w:eastAsia="Calibri" w:hAnsi="Times New Roman" w:cs="Times New Roman"/>
          <w:bCs/>
        </w:rPr>
        <w:t>on</w:t>
      </w:r>
      <w:r w:rsidR="00CB71A3">
        <w:rPr>
          <w:rFonts w:ascii="Times New Roman" w:eastAsia="Calibri" w:hAnsi="Times New Roman" w:cs="Times New Roman"/>
          <w:bCs/>
        </w:rPr>
        <w:t xml:space="preserve"> this academic journey.</w:t>
      </w:r>
      <w:r w:rsidR="00C2239B">
        <w:rPr>
          <w:rFonts w:ascii="Times New Roman" w:eastAsia="Calibri" w:hAnsi="Times New Roman" w:cs="Times New Roman"/>
          <w:bCs/>
        </w:rPr>
        <w:t xml:space="preserve"> </w:t>
      </w:r>
      <w:r w:rsidR="000715E0">
        <w:rPr>
          <w:rFonts w:ascii="Times New Roman" w:eastAsia="Calibri" w:hAnsi="Times New Roman" w:cs="Times New Roman"/>
          <w:bCs/>
        </w:rPr>
        <w:t xml:space="preserve">The </w:t>
      </w:r>
      <w:r w:rsidR="00855299">
        <w:rPr>
          <w:rFonts w:ascii="Times New Roman" w:eastAsia="Calibri" w:hAnsi="Times New Roman" w:cs="Times New Roman"/>
          <w:bCs/>
        </w:rPr>
        <w:t>opportunit</w:t>
      </w:r>
      <w:r w:rsidR="00D44E51">
        <w:rPr>
          <w:rFonts w:ascii="Times New Roman" w:eastAsia="Calibri" w:hAnsi="Times New Roman" w:cs="Times New Roman"/>
          <w:bCs/>
        </w:rPr>
        <w:t>y</w:t>
      </w:r>
      <w:r w:rsidR="00855299">
        <w:rPr>
          <w:rFonts w:ascii="Times New Roman" w:eastAsia="Calibri" w:hAnsi="Times New Roman" w:cs="Times New Roman"/>
          <w:bCs/>
        </w:rPr>
        <w:t xml:space="preserve"> </w:t>
      </w:r>
      <w:r w:rsidR="009A697B">
        <w:rPr>
          <w:rFonts w:ascii="Times New Roman" w:eastAsia="Calibri" w:hAnsi="Times New Roman" w:cs="Times New Roman"/>
          <w:bCs/>
        </w:rPr>
        <w:t xml:space="preserve">to work on this project </w:t>
      </w:r>
      <w:r w:rsidR="00A13EAB">
        <w:rPr>
          <w:rFonts w:ascii="Times New Roman" w:eastAsia="Calibri" w:hAnsi="Times New Roman" w:cs="Times New Roman"/>
          <w:bCs/>
        </w:rPr>
        <w:t>a</w:t>
      </w:r>
      <w:r w:rsidR="00010E09">
        <w:rPr>
          <w:rFonts w:ascii="Times New Roman" w:eastAsia="Calibri" w:hAnsi="Times New Roman" w:cs="Times New Roman"/>
          <w:bCs/>
        </w:rPr>
        <w:t xml:space="preserve">llowed me to develop skills that </w:t>
      </w:r>
      <w:r w:rsidR="009A697B">
        <w:rPr>
          <w:rFonts w:ascii="Times New Roman" w:eastAsia="Calibri" w:hAnsi="Times New Roman" w:cs="Times New Roman"/>
          <w:bCs/>
        </w:rPr>
        <w:t>helped me grow</w:t>
      </w:r>
      <w:r w:rsidR="00494344">
        <w:rPr>
          <w:rFonts w:ascii="Times New Roman" w:eastAsia="Calibri" w:hAnsi="Times New Roman" w:cs="Times New Roman"/>
          <w:bCs/>
        </w:rPr>
        <w:t xml:space="preserve"> both as a professional and </w:t>
      </w:r>
      <w:r w:rsidR="00781C68">
        <w:rPr>
          <w:rFonts w:ascii="Times New Roman" w:eastAsia="Calibri" w:hAnsi="Times New Roman" w:cs="Times New Roman"/>
          <w:bCs/>
        </w:rPr>
        <w:t xml:space="preserve">as </w:t>
      </w:r>
      <w:r w:rsidR="00494344">
        <w:rPr>
          <w:rFonts w:ascii="Times New Roman" w:eastAsia="Calibri" w:hAnsi="Times New Roman" w:cs="Times New Roman"/>
          <w:bCs/>
        </w:rPr>
        <w:t>a researcher.</w:t>
      </w:r>
      <w:r w:rsidR="009A697B">
        <w:rPr>
          <w:rFonts w:ascii="Times New Roman" w:eastAsia="Calibri" w:hAnsi="Times New Roman" w:cs="Times New Roman"/>
          <w:bCs/>
        </w:rPr>
        <w:t xml:space="preserve"> </w:t>
      </w:r>
      <w:r w:rsidR="005A5FCE">
        <w:rPr>
          <w:rFonts w:ascii="Times New Roman" w:eastAsia="Calibri" w:hAnsi="Times New Roman" w:cs="Times New Roman"/>
          <w:bCs/>
        </w:rPr>
        <w:t xml:space="preserve"> </w:t>
      </w:r>
    </w:p>
    <w:p w14:paraId="2EFFF909" w14:textId="0C3811BA" w:rsidR="00130622" w:rsidRDefault="00130622" w:rsidP="00931006">
      <w:pPr>
        <w:spacing w:after="0" w:line="360" w:lineRule="auto"/>
        <w:rPr>
          <w:rFonts w:ascii="Times New Roman" w:eastAsia="Calibri" w:hAnsi="Times New Roman" w:cs="Times New Roman"/>
          <w:bCs/>
        </w:rPr>
      </w:pPr>
      <w:r>
        <w:rPr>
          <w:rFonts w:ascii="Times New Roman" w:eastAsia="Calibri" w:hAnsi="Times New Roman" w:cs="Times New Roman"/>
          <w:bCs/>
        </w:rPr>
        <w:t xml:space="preserve">I would like to thank my lab mates, both past and present: Jacob Clements, Alexis Gilmore, Cori Martin, </w:t>
      </w:r>
      <w:r w:rsidR="00AE66A6">
        <w:rPr>
          <w:rFonts w:ascii="Times New Roman" w:eastAsia="Calibri" w:hAnsi="Times New Roman" w:cs="Times New Roman"/>
          <w:bCs/>
        </w:rPr>
        <w:t xml:space="preserve">Will Hatcher, Anna Caldwell, </w:t>
      </w:r>
      <w:r w:rsidR="007A2A1E">
        <w:rPr>
          <w:rFonts w:ascii="Times New Roman" w:eastAsia="Calibri" w:hAnsi="Times New Roman" w:cs="Times New Roman"/>
          <w:bCs/>
        </w:rPr>
        <w:t>and Aubrey Fine</w:t>
      </w:r>
      <w:r w:rsidR="00490AFF">
        <w:rPr>
          <w:rFonts w:ascii="Times New Roman" w:eastAsia="Calibri" w:hAnsi="Times New Roman" w:cs="Times New Roman"/>
          <w:bCs/>
        </w:rPr>
        <w:t xml:space="preserve"> </w:t>
      </w:r>
      <w:r w:rsidR="00864182">
        <w:rPr>
          <w:rFonts w:ascii="Times New Roman" w:eastAsia="Calibri" w:hAnsi="Times New Roman" w:cs="Times New Roman"/>
          <w:bCs/>
        </w:rPr>
        <w:t>for their support</w:t>
      </w:r>
      <w:r w:rsidR="00A020E1">
        <w:rPr>
          <w:rFonts w:ascii="Times New Roman" w:eastAsia="Calibri" w:hAnsi="Times New Roman" w:cs="Times New Roman"/>
          <w:bCs/>
        </w:rPr>
        <w:t xml:space="preserve"> and assistance</w:t>
      </w:r>
      <w:r w:rsidR="00781C68">
        <w:rPr>
          <w:rFonts w:ascii="Times New Roman" w:eastAsia="Calibri" w:hAnsi="Times New Roman" w:cs="Times New Roman"/>
          <w:bCs/>
        </w:rPr>
        <w:t xml:space="preserve"> during my time</w:t>
      </w:r>
      <w:r w:rsidR="00A020E1">
        <w:rPr>
          <w:rFonts w:ascii="Times New Roman" w:eastAsia="Calibri" w:hAnsi="Times New Roman" w:cs="Times New Roman"/>
          <w:bCs/>
        </w:rPr>
        <w:t xml:space="preserve"> in the lab</w:t>
      </w:r>
      <w:r w:rsidR="003203B1">
        <w:rPr>
          <w:rFonts w:ascii="Times New Roman" w:eastAsia="Calibri" w:hAnsi="Times New Roman" w:cs="Times New Roman"/>
          <w:bCs/>
        </w:rPr>
        <w:t xml:space="preserve">. </w:t>
      </w:r>
    </w:p>
    <w:p w14:paraId="10B5F857" w14:textId="47999D4E" w:rsidR="00F274CF" w:rsidRDefault="004904A0" w:rsidP="00931006">
      <w:pPr>
        <w:spacing w:after="0" w:line="360" w:lineRule="auto"/>
        <w:rPr>
          <w:rFonts w:ascii="Times New Roman" w:eastAsia="Calibri" w:hAnsi="Times New Roman" w:cs="Times New Roman"/>
          <w:bCs/>
        </w:rPr>
      </w:pPr>
      <w:r>
        <w:rPr>
          <w:rFonts w:ascii="Times New Roman" w:eastAsia="Calibri" w:hAnsi="Times New Roman" w:cs="Times New Roman"/>
          <w:bCs/>
        </w:rPr>
        <w:t>I would like to thank members of the CINET project</w:t>
      </w:r>
      <w:r w:rsidR="00512753">
        <w:rPr>
          <w:rFonts w:ascii="Times New Roman" w:eastAsia="Calibri" w:hAnsi="Times New Roman" w:cs="Times New Roman"/>
          <w:bCs/>
        </w:rPr>
        <w:t xml:space="preserve"> and</w:t>
      </w:r>
      <w:r w:rsidR="00C536CF">
        <w:rPr>
          <w:rFonts w:ascii="Times New Roman" w:eastAsia="Calibri" w:hAnsi="Times New Roman" w:cs="Times New Roman"/>
          <w:bCs/>
        </w:rPr>
        <w:t xml:space="preserve"> the Missouri Soil Health Laboratory,</w:t>
      </w:r>
      <w:r w:rsidR="00BC3748">
        <w:rPr>
          <w:rFonts w:ascii="Times New Roman" w:eastAsia="Calibri" w:hAnsi="Times New Roman" w:cs="Times New Roman"/>
          <w:bCs/>
        </w:rPr>
        <w:t xml:space="preserve"> </w:t>
      </w:r>
      <w:r w:rsidR="00512753">
        <w:rPr>
          <w:rFonts w:ascii="Times New Roman" w:eastAsia="Calibri" w:hAnsi="Times New Roman" w:cs="Times New Roman"/>
          <w:bCs/>
        </w:rPr>
        <w:t>s</w:t>
      </w:r>
      <w:r w:rsidR="00BC3748">
        <w:rPr>
          <w:rFonts w:ascii="Times New Roman" w:eastAsia="Calibri" w:hAnsi="Times New Roman" w:cs="Times New Roman"/>
          <w:bCs/>
        </w:rPr>
        <w:t xml:space="preserve">uch as Dr. Ashlee Dere, Dr. Brian Saccardi, </w:t>
      </w:r>
      <w:r w:rsidR="00C50414">
        <w:rPr>
          <w:rFonts w:ascii="Times New Roman" w:eastAsia="Calibri" w:hAnsi="Times New Roman" w:cs="Times New Roman"/>
          <w:bCs/>
        </w:rPr>
        <w:t xml:space="preserve">Andrew Stumpf, </w:t>
      </w:r>
      <w:r w:rsidR="00821A97">
        <w:rPr>
          <w:rFonts w:ascii="Times New Roman" w:eastAsia="Calibri" w:hAnsi="Times New Roman" w:cs="Times New Roman"/>
          <w:bCs/>
        </w:rPr>
        <w:t xml:space="preserve">Dr. </w:t>
      </w:r>
      <w:r w:rsidR="00C536CF">
        <w:rPr>
          <w:rFonts w:ascii="Times New Roman" w:eastAsia="Calibri" w:hAnsi="Times New Roman" w:cs="Times New Roman"/>
          <w:bCs/>
        </w:rPr>
        <w:t xml:space="preserve">Tim Filley, Ian </w:t>
      </w:r>
      <w:proofErr w:type="spellStart"/>
      <w:r w:rsidR="00C536CF">
        <w:rPr>
          <w:rFonts w:ascii="Times New Roman" w:eastAsia="Calibri" w:hAnsi="Times New Roman" w:cs="Times New Roman"/>
          <w:bCs/>
        </w:rPr>
        <w:t>Frantal</w:t>
      </w:r>
      <w:proofErr w:type="spellEnd"/>
      <w:r w:rsidR="00C536CF">
        <w:rPr>
          <w:rFonts w:ascii="Times New Roman" w:eastAsia="Calibri" w:hAnsi="Times New Roman" w:cs="Times New Roman"/>
          <w:bCs/>
        </w:rPr>
        <w:t xml:space="preserve">, Ron Collman, </w:t>
      </w:r>
      <w:r w:rsidR="00512753">
        <w:rPr>
          <w:rFonts w:ascii="Times New Roman" w:eastAsia="Calibri" w:hAnsi="Times New Roman" w:cs="Times New Roman"/>
          <w:bCs/>
        </w:rPr>
        <w:t xml:space="preserve">and </w:t>
      </w:r>
      <w:r w:rsidR="00C536CF">
        <w:rPr>
          <w:rFonts w:ascii="Times New Roman" w:eastAsia="Calibri" w:hAnsi="Times New Roman" w:cs="Times New Roman"/>
          <w:bCs/>
        </w:rPr>
        <w:t>Donna Brandt</w:t>
      </w:r>
      <w:r w:rsidR="00C50414">
        <w:rPr>
          <w:rFonts w:ascii="Times New Roman" w:eastAsia="Calibri" w:hAnsi="Times New Roman" w:cs="Times New Roman"/>
          <w:bCs/>
        </w:rPr>
        <w:t xml:space="preserve"> for assisting me with this project</w:t>
      </w:r>
      <w:r w:rsidR="005625BD">
        <w:rPr>
          <w:rFonts w:ascii="Times New Roman" w:eastAsia="Calibri" w:hAnsi="Times New Roman" w:cs="Times New Roman"/>
          <w:bCs/>
        </w:rPr>
        <w:t>.</w:t>
      </w:r>
    </w:p>
    <w:p w14:paraId="64618A37" w14:textId="7AB518AB" w:rsidR="00381987" w:rsidRDefault="00E875DA" w:rsidP="00931006">
      <w:pPr>
        <w:spacing w:after="0" w:line="360" w:lineRule="auto"/>
        <w:rPr>
          <w:rFonts w:ascii="Times New Roman" w:eastAsia="Calibri" w:hAnsi="Times New Roman" w:cs="Times New Roman"/>
          <w:b/>
        </w:rPr>
      </w:pPr>
      <w:r>
        <w:rPr>
          <w:rFonts w:ascii="Times New Roman" w:eastAsia="Calibri" w:hAnsi="Times New Roman" w:cs="Times New Roman"/>
          <w:bCs/>
        </w:rPr>
        <w:t xml:space="preserve">I would like to thank the faculty at UTK </w:t>
      </w:r>
      <w:r w:rsidR="00216385">
        <w:rPr>
          <w:rFonts w:ascii="Times New Roman" w:eastAsia="Calibri" w:hAnsi="Times New Roman" w:cs="Times New Roman"/>
          <w:bCs/>
        </w:rPr>
        <w:t>and Pellissippi State Community College</w:t>
      </w:r>
      <w:r w:rsidR="002E6A3D">
        <w:rPr>
          <w:rFonts w:ascii="Times New Roman" w:eastAsia="Calibri" w:hAnsi="Times New Roman" w:cs="Times New Roman"/>
          <w:bCs/>
        </w:rPr>
        <w:t xml:space="preserve">. To </w:t>
      </w:r>
      <w:r w:rsidR="00216385">
        <w:rPr>
          <w:rFonts w:ascii="Times New Roman" w:eastAsia="Calibri" w:hAnsi="Times New Roman" w:cs="Times New Roman"/>
          <w:bCs/>
        </w:rPr>
        <w:t>Dr. Neal Eash, Dr. Michael Essington,</w:t>
      </w:r>
      <w:r w:rsidR="001D2BB2">
        <w:rPr>
          <w:rFonts w:ascii="Times New Roman" w:eastAsia="Calibri" w:hAnsi="Times New Roman" w:cs="Times New Roman"/>
          <w:bCs/>
        </w:rPr>
        <w:t xml:space="preserve"> </w:t>
      </w:r>
      <w:r w:rsidR="002E6A3D">
        <w:rPr>
          <w:rFonts w:ascii="Times New Roman" w:eastAsia="Calibri" w:hAnsi="Times New Roman" w:cs="Times New Roman"/>
          <w:bCs/>
        </w:rPr>
        <w:t xml:space="preserve">Dr. Zhuang, </w:t>
      </w:r>
      <w:r w:rsidR="003167AC">
        <w:rPr>
          <w:rFonts w:ascii="Times New Roman" w:eastAsia="Calibri" w:hAnsi="Times New Roman" w:cs="Times New Roman"/>
          <w:bCs/>
        </w:rPr>
        <w:t xml:space="preserve">and </w:t>
      </w:r>
      <w:r w:rsidR="002E6A3D">
        <w:rPr>
          <w:rFonts w:ascii="Times New Roman" w:eastAsia="Calibri" w:hAnsi="Times New Roman" w:cs="Times New Roman"/>
          <w:bCs/>
        </w:rPr>
        <w:t>Dr. Daniel Yoder</w:t>
      </w:r>
      <w:r w:rsidR="003167AC">
        <w:rPr>
          <w:rFonts w:ascii="Times New Roman" w:eastAsia="Calibri" w:hAnsi="Times New Roman" w:cs="Times New Roman"/>
          <w:bCs/>
        </w:rPr>
        <w:t xml:space="preserve">, for </w:t>
      </w:r>
      <w:r w:rsidR="00955495">
        <w:rPr>
          <w:rFonts w:ascii="Times New Roman" w:eastAsia="Calibri" w:hAnsi="Times New Roman" w:cs="Times New Roman"/>
          <w:bCs/>
        </w:rPr>
        <w:t>encouraging</w:t>
      </w:r>
      <w:r w:rsidR="008620DE">
        <w:rPr>
          <w:rFonts w:ascii="Times New Roman" w:eastAsia="Calibri" w:hAnsi="Times New Roman" w:cs="Times New Roman"/>
          <w:bCs/>
        </w:rPr>
        <w:t xml:space="preserve"> me and </w:t>
      </w:r>
      <w:r w:rsidR="00230073">
        <w:rPr>
          <w:rFonts w:ascii="Times New Roman" w:eastAsia="Calibri" w:hAnsi="Times New Roman" w:cs="Times New Roman"/>
          <w:bCs/>
        </w:rPr>
        <w:t>to Lesia Rucker, Sandra Marine, Ruth Watt-Yates,</w:t>
      </w:r>
      <w:r w:rsidR="005625BD">
        <w:rPr>
          <w:rFonts w:ascii="Times New Roman" w:eastAsia="Calibri" w:hAnsi="Times New Roman" w:cs="Times New Roman"/>
          <w:bCs/>
        </w:rPr>
        <w:t xml:space="preserve"> and</w:t>
      </w:r>
      <w:r w:rsidR="00230073">
        <w:rPr>
          <w:rFonts w:ascii="Times New Roman" w:eastAsia="Calibri" w:hAnsi="Times New Roman" w:cs="Times New Roman"/>
          <w:bCs/>
        </w:rPr>
        <w:t xml:space="preserve"> </w:t>
      </w:r>
      <w:r w:rsidR="005625BD">
        <w:rPr>
          <w:rFonts w:ascii="Times New Roman" w:eastAsia="Calibri" w:hAnsi="Times New Roman" w:cs="Times New Roman"/>
          <w:bCs/>
        </w:rPr>
        <w:t xml:space="preserve">Ryan Callaway </w:t>
      </w:r>
      <w:r w:rsidR="00230073">
        <w:rPr>
          <w:rFonts w:ascii="Times New Roman" w:eastAsia="Calibri" w:hAnsi="Times New Roman" w:cs="Times New Roman"/>
          <w:bCs/>
        </w:rPr>
        <w:t xml:space="preserve">for always </w:t>
      </w:r>
      <w:r w:rsidR="009C5534">
        <w:rPr>
          <w:rFonts w:ascii="Times New Roman" w:eastAsia="Calibri" w:hAnsi="Times New Roman" w:cs="Times New Roman"/>
          <w:bCs/>
        </w:rPr>
        <w:t xml:space="preserve">being a source of comfort </w:t>
      </w:r>
      <w:r w:rsidR="00F222BF">
        <w:rPr>
          <w:rFonts w:ascii="Times New Roman" w:eastAsia="Calibri" w:hAnsi="Times New Roman" w:cs="Times New Roman"/>
          <w:bCs/>
        </w:rPr>
        <w:t>throughout</w:t>
      </w:r>
      <w:r w:rsidR="0025288E">
        <w:rPr>
          <w:rFonts w:ascii="Times New Roman" w:eastAsia="Calibri" w:hAnsi="Times New Roman" w:cs="Times New Roman"/>
          <w:bCs/>
        </w:rPr>
        <w:t xml:space="preserve"> </w:t>
      </w:r>
      <w:r w:rsidR="00F222BF">
        <w:rPr>
          <w:rFonts w:ascii="Times New Roman" w:eastAsia="Calibri" w:hAnsi="Times New Roman" w:cs="Times New Roman"/>
          <w:bCs/>
        </w:rPr>
        <w:t xml:space="preserve">this research project. </w:t>
      </w:r>
      <w:r w:rsidR="0025288E">
        <w:rPr>
          <w:rFonts w:ascii="Times New Roman" w:eastAsia="Calibri" w:hAnsi="Times New Roman" w:cs="Times New Roman"/>
          <w:bCs/>
        </w:rPr>
        <w:t>To Miss Sheila, my first biology tutor</w:t>
      </w:r>
      <w:r w:rsidR="003E67DA">
        <w:rPr>
          <w:rFonts w:ascii="Times New Roman" w:eastAsia="Calibri" w:hAnsi="Times New Roman" w:cs="Times New Roman"/>
          <w:bCs/>
        </w:rPr>
        <w:t xml:space="preserve">. I </w:t>
      </w:r>
      <w:r w:rsidR="00A6243E">
        <w:rPr>
          <w:rFonts w:ascii="Times New Roman" w:eastAsia="Calibri" w:hAnsi="Times New Roman" w:cs="Times New Roman"/>
          <w:bCs/>
        </w:rPr>
        <w:t>often</w:t>
      </w:r>
      <w:r w:rsidR="003E67DA">
        <w:rPr>
          <w:rFonts w:ascii="Times New Roman" w:eastAsia="Calibri" w:hAnsi="Times New Roman" w:cs="Times New Roman"/>
          <w:bCs/>
        </w:rPr>
        <w:t xml:space="preserve"> think about our tutoring sessions</w:t>
      </w:r>
      <w:r w:rsidR="000D7586">
        <w:rPr>
          <w:rFonts w:ascii="Times New Roman" w:eastAsia="Calibri" w:hAnsi="Times New Roman" w:cs="Times New Roman"/>
          <w:bCs/>
        </w:rPr>
        <w:t xml:space="preserve"> at Pellissippi State. </w:t>
      </w:r>
      <w:r w:rsidR="00A6243E">
        <w:rPr>
          <w:rFonts w:ascii="Times New Roman" w:eastAsia="Calibri" w:hAnsi="Times New Roman" w:cs="Times New Roman"/>
          <w:bCs/>
        </w:rPr>
        <w:t xml:space="preserve">You were truly a gem. </w:t>
      </w:r>
    </w:p>
    <w:p w14:paraId="5A6B114F" w14:textId="6CC900A4" w:rsidR="00AE3A65" w:rsidRPr="00A6243E" w:rsidRDefault="00D44E51" w:rsidP="00931006">
      <w:pPr>
        <w:spacing w:after="0" w:line="360" w:lineRule="auto"/>
        <w:rPr>
          <w:rFonts w:ascii="Times New Roman" w:eastAsia="Calibri" w:hAnsi="Times New Roman" w:cs="Times New Roman"/>
        </w:rPr>
      </w:pPr>
      <w:r w:rsidRPr="00A6243E">
        <w:rPr>
          <w:rFonts w:ascii="Times New Roman" w:eastAsia="Calibri" w:hAnsi="Times New Roman" w:cs="Times New Roman"/>
        </w:rPr>
        <w:t>Such a big endeavor cannot be accomplished alone, and I am forever grateful to each of you for your support and assistance throughout this journey.</w:t>
      </w:r>
    </w:p>
    <w:p w14:paraId="55A039A6" w14:textId="77777777" w:rsidR="00AE3A65" w:rsidRDefault="00AE3A65" w:rsidP="00FE338D">
      <w:pPr>
        <w:spacing w:line="360" w:lineRule="auto"/>
        <w:rPr>
          <w:rFonts w:ascii="Times New Roman" w:eastAsia="Calibri" w:hAnsi="Times New Roman" w:cs="Times New Roman"/>
          <w:b/>
        </w:rPr>
      </w:pPr>
    </w:p>
    <w:p w14:paraId="2EE01FEA" w14:textId="77777777" w:rsidR="00AE3A65" w:rsidRDefault="00AE3A65" w:rsidP="00FE338D">
      <w:pPr>
        <w:spacing w:line="360" w:lineRule="auto"/>
        <w:rPr>
          <w:rFonts w:ascii="Times New Roman" w:eastAsia="Calibri" w:hAnsi="Times New Roman" w:cs="Times New Roman"/>
          <w:b/>
        </w:rPr>
      </w:pPr>
    </w:p>
    <w:p w14:paraId="7B27724A" w14:textId="77777777" w:rsidR="00AE3A65" w:rsidRDefault="00AE3A65" w:rsidP="00FE338D">
      <w:pPr>
        <w:spacing w:line="360" w:lineRule="auto"/>
        <w:rPr>
          <w:rFonts w:ascii="Times New Roman" w:eastAsia="Calibri" w:hAnsi="Times New Roman" w:cs="Times New Roman"/>
          <w:b/>
        </w:rPr>
      </w:pPr>
    </w:p>
    <w:p w14:paraId="64B3624B" w14:textId="77777777" w:rsidR="00AE3A65" w:rsidRDefault="00AE3A65" w:rsidP="00FE338D">
      <w:pPr>
        <w:spacing w:line="360" w:lineRule="auto"/>
        <w:rPr>
          <w:rFonts w:ascii="Times New Roman" w:eastAsia="Calibri" w:hAnsi="Times New Roman" w:cs="Times New Roman"/>
          <w:b/>
        </w:rPr>
      </w:pPr>
    </w:p>
    <w:p w14:paraId="656EE98B" w14:textId="77777777" w:rsidR="00931006" w:rsidRDefault="00931006" w:rsidP="00FE338D">
      <w:pPr>
        <w:spacing w:line="360" w:lineRule="auto"/>
        <w:rPr>
          <w:rFonts w:ascii="Times New Roman" w:eastAsia="Calibri" w:hAnsi="Times New Roman" w:cs="Times New Roman"/>
          <w:b/>
        </w:rPr>
      </w:pPr>
    </w:p>
    <w:p w14:paraId="264C7512" w14:textId="77777777" w:rsidR="00AE3A65" w:rsidRDefault="00AE3A65" w:rsidP="00FE338D">
      <w:pPr>
        <w:spacing w:line="360" w:lineRule="auto"/>
        <w:rPr>
          <w:rFonts w:ascii="Times New Roman" w:eastAsia="Calibri" w:hAnsi="Times New Roman" w:cs="Times New Roman"/>
          <w:b/>
        </w:rPr>
      </w:pPr>
    </w:p>
    <w:p w14:paraId="087A32E5" w14:textId="77777777" w:rsidR="00AE3A65" w:rsidRDefault="00AE3A65" w:rsidP="00FE338D">
      <w:pPr>
        <w:spacing w:line="360" w:lineRule="auto"/>
        <w:rPr>
          <w:rFonts w:ascii="Times New Roman" w:eastAsia="Calibri" w:hAnsi="Times New Roman" w:cs="Times New Roman"/>
          <w:b/>
        </w:rPr>
      </w:pPr>
    </w:p>
    <w:p w14:paraId="246BB3C0" w14:textId="77777777" w:rsidR="00AE3A65" w:rsidRDefault="00AE3A65" w:rsidP="00FE338D">
      <w:pPr>
        <w:spacing w:line="360" w:lineRule="auto"/>
        <w:rPr>
          <w:rFonts w:ascii="Times New Roman" w:eastAsia="Calibri" w:hAnsi="Times New Roman" w:cs="Times New Roman"/>
          <w:b/>
        </w:rPr>
      </w:pPr>
    </w:p>
    <w:p w14:paraId="4BC44C5E" w14:textId="77777777" w:rsidR="00AE3A65" w:rsidRDefault="00AE3A65" w:rsidP="00FE338D">
      <w:pPr>
        <w:spacing w:line="360" w:lineRule="auto"/>
        <w:rPr>
          <w:rFonts w:ascii="Times New Roman" w:eastAsia="Calibri" w:hAnsi="Times New Roman" w:cs="Times New Roman"/>
          <w:b/>
        </w:rPr>
      </w:pPr>
    </w:p>
    <w:p w14:paraId="13043FD1" w14:textId="77777777" w:rsidR="00AE3A65" w:rsidRDefault="00AE3A65" w:rsidP="00FE338D">
      <w:pPr>
        <w:spacing w:line="360" w:lineRule="auto"/>
        <w:rPr>
          <w:rFonts w:ascii="Times New Roman" w:eastAsia="Calibri" w:hAnsi="Times New Roman" w:cs="Times New Roman"/>
          <w:b/>
        </w:rPr>
      </w:pPr>
    </w:p>
    <w:p w14:paraId="0A6A349E" w14:textId="2F10B665" w:rsidR="00267595" w:rsidRDefault="00517210" w:rsidP="00931006">
      <w:pPr>
        <w:spacing w:after="0" w:line="360" w:lineRule="auto"/>
        <w:rPr>
          <w:rFonts w:ascii="Times New Roman" w:eastAsia="Calibri" w:hAnsi="Times New Roman" w:cs="Times New Roman"/>
          <w:b/>
        </w:rPr>
      </w:pPr>
      <w:r>
        <w:rPr>
          <w:rFonts w:ascii="Times New Roman" w:eastAsia="Calibri" w:hAnsi="Times New Roman" w:cs="Times New Roman"/>
          <w:b/>
        </w:rPr>
        <w:lastRenderedPageBreak/>
        <w:t>D</w:t>
      </w:r>
      <w:r w:rsidR="00C17056">
        <w:rPr>
          <w:rFonts w:ascii="Times New Roman" w:eastAsia="Calibri" w:hAnsi="Times New Roman" w:cs="Times New Roman"/>
          <w:b/>
        </w:rPr>
        <w:t>EDICATION</w:t>
      </w:r>
    </w:p>
    <w:p w14:paraId="135E4853" w14:textId="4E20B2A9" w:rsidR="00594A79" w:rsidRPr="004C7694" w:rsidRDefault="008366FD" w:rsidP="00931006">
      <w:pPr>
        <w:spacing w:after="0" w:line="360" w:lineRule="auto"/>
        <w:ind w:firstLine="720"/>
        <w:rPr>
          <w:rFonts w:ascii="Times New Roman" w:eastAsia="Calibri" w:hAnsi="Times New Roman" w:cs="Times New Roman"/>
          <w:bCs/>
        </w:rPr>
      </w:pPr>
      <w:r w:rsidRPr="004C7694">
        <w:rPr>
          <w:rFonts w:ascii="Times New Roman" w:eastAsia="Calibri" w:hAnsi="Times New Roman" w:cs="Times New Roman"/>
          <w:bCs/>
        </w:rPr>
        <w:t>To</w:t>
      </w:r>
      <w:r w:rsidR="002867BF" w:rsidRPr="004C7694">
        <w:rPr>
          <w:rFonts w:ascii="Times New Roman" w:eastAsia="Calibri" w:hAnsi="Times New Roman" w:cs="Times New Roman"/>
          <w:bCs/>
        </w:rPr>
        <w:t xml:space="preserve"> my father, Chad Isaacs who inspired me to pursue a career in </w:t>
      </w:r>
      <w:r w:rsidR="00F40846" w:rsidRPr="004C7694">
        <w:rPr>
          <w:rFonts w:ascii="Times New Roman" w:eastAsia="Calibri" w:hAnsi="Times New Roman" w:cs="Times New Roman"/>
          <w:bCs/>
        </w:rPr>
        <w:t>science</w:t>
      </w:r>
      <w:r w:rsidR="007A4AF8" w:rsidRPr="004C7694">
        <w:rPr>
          <w:rFonts w:ascii="Times New Roman" w:eastAsia="Calibri" w:hAnsi="Times New Roman" w:cs="Times New Roman"/>
          <w:bCs/>
        </w:rPr>
        <w:t xml:space="preserve">, </w:t>
      </w:r>
      <w:r w:rsidR="00A36E3C" w:rsidRPr="004C7694">
        <w:rPr>
          <w:rFonts w:ascii="Times New Roman" w:eastAsia="Calibri" w:hAnsi="Times New Roman" w:cs="Times New Roman"/>
          <w:bCs/>
        </w:rPr>
        <w:t xml:space="preserve">my mother </w:t>
      </w:r>
      <w:r w:rsidR="006416B1" w:rsidRPr="004C7694">
        <w:rPr>
          <w:rFonts w:ascii="Times New Roman" w:eastAsia="Calibri" w:hAnsi="Times New Roman" w:cs="Times New Roman"/>
          <w:bCs/>
        </w:rPr>
        <w:t>Christina Isaacs</w:t>
      </w:r>
      <w:r w:rsidR="00896B6E">
        <w:rPr>
          <w:rFonts w:ascii="Times New Roman" w:eastAsia="Calibri" w:hAnsi="Times New Roman" w:cs="Times New Roman"/>
          <w:bCs/>
        </w:rPr>
        <w:t>,</w:t>
      </w:r>
      <w:r w:rsidR="006416B1" w:rsidRPr="004C7694">
        <w:rPr>
          <w:rFonts w:ascii="Times New Roman" w:eastAsia="Calibri" w:hAnsi="Times New Roman" w:cs="Times New Roman"/>
          <w:bCs/>
        </w:rPr>
        <w:t xml:space="preserve"> and my twin brother Christian Isaacs. Without </w:t>
      </w:r>
      <w:r w:rsidR="00896B6E">
        <w:rPr>
          <w:rFonts w:ascii="Times New Roman" w:eastAsia="Calibri" w:hAnsi="Times New Roman" w:cs="Times New Roman"/>
          <w:bCs/>
        </w:rPr>
        <w:t xml:space="preserve">their </w:t>
      </w:r>
      <w:r w:rsidR="00647787">
        <w:rPr>
          <w:rFonts w:ascii="Times New Roman" w:eastAsia="Calibri" w:hAnsi="Times New Roman" w:cs="Times New Roman"/>
          <w:bCs/>
        </w:rPr>
        <w:t>unwavering</w:t>
      </w:r>
      <w:r w:rsidR="006416B1" w:rsidRPr="004C7694">
        <w:rPr>
          <w:rFonts w:ascii="Times New Roman" w:eastAsia="Calibri" w:hAnsi="Times New Roman" w:cs="Times New Roman"/>
          <w:bCs/>
        </w:rPr>
        <w:t xml:space="preserve"> support</w:t>
      </w:r>
      <w:r w:rsidR="00647787">
        <w:rPr>
          <w:rFonts w:ascii="Times New Roman" w:eastAsia="Calibri" w:hAnsi="Times New Roman" w:cs="Times New Roman"/>
          <w:bCs/>
        </w:rPr>
        <w:t xml:space="preserve">, </w:t>
      </w:r>
      <w:r w:rsidR="0066398E" w:rsidRPr="004C7694">
        <w:rPr>
          <w:rFonts w:ascii="Times New Roman" w:eastAsia="Calibri" w:hAnsi="Times New Roman" w:cs="Times New Roman"/>
          <w:bCs/>
        </w:rPr>
        <w:t xml:space="preserve">I would not be where I am today in my academic career. </w:t>
      </w:r>
      <w:r w:rsidR="00180D76" w:rsidRPr="004C7694">
        <w:rPr>
          <w:rFonts w:ascii="Times New Roman" w:eastAsia="Calibri" w:hAnsi="Times New Roman" w:cs="Times New Roman"/>
          <w:bCs/>
        </w:rPr>
        <w:t xml:space="preserve">This graduate school journey had its many ups and </w:t>
      </w:r>
      <w:proofErr w:type="gramStart"/>
      <w:r w:rsidR="00180D76" w:rsidRPr="004C7694">
        <w:rPr>
          <w:rFonts w:ascii="Times New Roman" w:eastAsia="Calibri" w:hAnsi="Times New Roman" w:cs="Times New Roman"/>
          <w:bCs/>
        </w:rPr>
        <w:t>downs</w:t>
      </w:r>
      <w:proofErr w:type="gramEnd"/>
      <w:r w:rsidR="00DF12FD" w:rsidRPr="004C7694">
        <w:rPr>
          <w:rFonts w:ascii="Times New Roman" w:eastAsia="Calibri" w:hAnsi="Times New Roman" w:cs="Times New Roman"/>
          <w:bCs/>
        </w:rPr>
        <w:t xml:space="preserve"> and I am forever thankful to </w:t>
      </w:r>
      <w:r w:rsidR="00B8563A" w:rsidRPr="004C7694">
        <w:rPr>
          <w:rFonts w:ascii="Times New Roman" w:eastAsia="Calibri" w:hAnsi="Times New Roman" w:cs="Times New Roman"/>
          <w:bCs/>
        </w:rPr>
        <w:t>my</w:t>
      </w:r>
      <w:r w:rsidR="00DF12FD" w:rsidRPr="004C7694">
        <w:rPr>
          <w:rFonts w:ascii="Times New Roman" w:eastAsia="Calibri" w:hAnsi="Times New Roman" w:cs="Times New Roman"/>
          <w:bCs/>
        </w:rPr>
        <w:t xml:space="preserve"> support system </w:t>
      </w:r>
      <w:r w:rsidR="00B8563A" w:rsidRPr="004C7694">
        <w:rPr>
          <w:rFonts w:ascii="Times New Roman" w:eastAsia="Calibri" w:hAnsi="Times New Roman" w:cs="Times New Roman"/>
          <w:bCs/>
        </w:rPr>
        <w:t xml:space="preserve">for reminding me that </w:t>
      </w:r>
      <w:r w:rsidR="00952D4B" w:rsidRPr="004C7694">
        <w:rPr>
          <w:rFonts w:ascii="Times New Roman" w:eastAsia="Calibri" w:hAnsi="Times New Roman" w:cs="Times New Roman"/>
          <w:bCs/>
        </w:rPr>
        <w:t>no great achievement comes without its d</w:t>
      </w:r>
      <w:r w:rsidR="00494CE3" w:rsidRPr="004C7694">
        <w:rPr>
          <w:rFonts w:ascii="Times New Roman" w:eastAsia="Calibri" w:hAnsi="Times New Roman" w:cs="Times New Roman"/>
          <w:bCs/>
        </w:rPr>
        <w:t xml:space="preserve">ifficulty. </w:t>
      </w:r>
    </w:p>
    <w:p w14:paraId="366F44B1" w14:textId="68D65B10" w:rsidR="001F59A4" w:rsidRPr="004C7694" w:rsidRDefault="002002AE" w:rsidP="00931006">
      <w:pPr>
        <w:spacing w:after="0" w:line="360" w:lineRule="auto"/>
        <w:rPr>
          <w:rFonts w:ascii="Times New Roman" w:eastAsia="Calibri" w:hAnsi="Times New Roman" w:cs="Times New Roman"/>
          <w:bCs/>
        </w:rPr>
      </w:pPr>
      <w:r w:rsidRPr="004C7694">
        <w:rPr>
          <w:rFonts w:ascii="Times New Roman" w:eastAsia="Calibri" w:hAnsi="Times New Roman" w:cs="Times New Roman"/>
          <w:bCs/>
        </w:rPr>
        <w:tab/>
      </w:r>
      <w:r w:rsidR="001F59A4" w:rsidRPr="00107FB2">
        <w:rPr>
          <w:rFonts w:ascii="Times New Roman" w:eastAsia="Calibri" w:hAnsi="Times New Roman" w:cs="Times New Roman"/>
          <w:bCs/>
          <w:i/>
          <w:iCs/>
        </w:rPr>
        <w:t>"It is not the critic who counts; not the man who points out how the strong man stumbles, or where the doer of deeds could have done them better. The credit belongs to the man who was actually in the arena."</w:t>
      </w:r>
      <w:r w:rsidR="001F59A4" w:rsidRPr="004C7694">
        <w:rPr>
          <w:rFonts w:ascii="Times New Roman" w:eastAsia="Calibri" w:hAnsi="Times New Roman" w:cs="Times New Roman"/>
          <w:bCs/>
        </w:rPr>
        <w:t xml:space="preserve"> Theodore Roosevelt</w:t>
      </w:r>
    </w:p>
    <w:p w14:paraId="37568946" w14:textId="77777777" w:rsidR="00594A79" w:rsidRDefault="00594A79" w:rsidP="00FE338D">
      <w:pPr>
        <w:spacing w:line="360" w:lineRule="auto"/>
        <w:rPr>
          <w:rFonts w:ascii="Times New Roman" w:eastAsia="Calibri" w:hAnsi="Times New Roman" w:cs="Times New Roman"/>
          <w:b/>
        </w:rPr>
      </w:pPr>
    </w:p>
    <w:p w14:paraId="73539A1C" w14:textId="77777777" w:rsidR="00594A79" w:rsidRDefault="00594A79" w:rsidP="00FE338D">
      <w:pPr>
        <w:spacing w:line="360" w:lineRule="auto"/>
        <w:rPr>
          <w:rFonts w:ascii="Times New Roman" w:eastAsia="Calibri" w:hAnsi="Times New Roman" w:cs="Times New Roman"/>
          <w:b/>
        </w:rPr>
      </w:pPr>
    </w:p>
    <w:p w14:paraId="294D265A" w14:textId="77777777" w:rsidR="00594A79" w:rsidRDefault="00594A79" w:rsidP="00FE338D">
      <w:pPr>
        <w:spacing w:line="360" w:lineRule="auto"/>
        <w:rPr>
          <w:rFonts w:ascii="Times New Roman" w:eastAsia="Calibri" w:hAnsi="Times New Roman" w:cs="Times New Roman"/>
          <w:b/>
        </w:rPr>
      </w:pPr>
    </w:p>
    <w:p w14:paraId="22494631" w14:textId="77777777" w:rsidR="00BE0425" w:rsidRDefault="00BE0425" w:rsidP="00FE338D">
      <w:pPr>
        <w:spacing w:line="360" w:lineRule="auto"/>
        <w:rPr>
          <w:rFonts w:ascii="Times New Roman" w:eastAsia="Calibri" w:hAnsi="Times New Roman" w:cs="Times New Roman"/>
          <w:b/>
        </w:rPr>
      </w:pPr>
    </w:p>
    <w:p w14:paraId="2A7C3BDA" w14:textId="77777777" w:rsidR="00BE0425" w:rsidRDefault="00BE0425" w:rsidP="00FE338D">
      <w:pPr>
        <w:spacing w:line="360" w:lineRule="auto"/>
        <w:rPr>
          <w:rFonts w:ascii="Times New Roman" w:eastAsia="Calibri" w:hAnsi="Times New Roman" w:cs="Times New Roman"/>
          <w:b/>
        </w:rPr>
      </w:pPr>
    </w:p>
    <w:p w14:paraId="539458C5" w14:textId="77777777" w:rsidR="00BE0425" w:rsidRDefault="00BE0425" w:rsidP="00FE338D">
      <w:pPr>
        <w:spacing w:line="360" w:lineRule="auto"/>
        <w:rPr>
          <w:rFonts w:ascii="Times New Roman" w:eastAsia="Calibri" w:hAnsi="Times New Roman" w:cs="Times New Roman"/>
          <w:b/>
        </w:rPr>
      </w:pPr>
    </w:p>
    <w:p w14:paraId="10F1F81C" w14:textId="77777777" w:rsidR="00BE0425" w:rsidRDefault="00BE0425" w:rsidP="00FE338D">
      <w:pPr>
        <w:spacing w:line="360" w:lineRule="auto"/>
        <w:rPr>
          <w:rFonts w:ascii="Times New Roman" w:eastAsia="Calibri" w:hAnsi="Times New Roman" w:cs="Times New Roman"/>
          <w:b/>
        </w:rPr>
      </w:pPr>
    </w:p>
    <w:p w14:paraId="6EA50097" w14:textId="77777777" w:rsidR="00BE0425" w:rsidRDefault="00BE0425" w:rsidP="00FE338D">
      <w:pPr>
        <w:spacing w:line="360" w:lineRule="auto"/>
        <w:rPr>
          <w:rFonts w:ascii="Times New Roman" w:eastAsia="Calibri" w:hAnsi="Times New Roman" w:cs="Times New Roman"/>
          <w:b/>
        </w:rPr>
      </w:pPr>
    </w:p>
    <w:p w14:paraId="71E0C947" w14:textId="77777777" w:rsidR="00BE0425" w:rsidRDefault="00BE0425" w:rsidP="00FE338D">
      <w:pPr>
        <w:spacing w:line="360" w:lineRule="auto"/>
        <w:rPr>
          <w:rFonts w:ascii="Times New Roman" w:eastAsia="Calibri" w:hAnsi="Times New Roman" w:cs="Times New Roman"/>
          <w:b/>
        </w:rPr>
      </w:pPr>
    </w:p>
    <w:p w14:paraId="3B7B6664" w14:textId="77777777" w:rsidR="00931006" w:rsidRDefault="00931006" w:rsidP="00FE338D">
      <w:pPr>
        <w:spacing w:line="360" w:lineRule="auto"/>
        <w:rPr>
          <w:rFonts w:ascii="Times New Roman" w:eastAsia="Calibri" w:hAnsi="Times New Roman" w:cs="Times New Roman"/>
          <w:b/>
        </w:rPr>
      </w:pPr>
    </w:p>
    <w:p w14:paraId="4A5F6A7D" w14:textId="77777777" w:rsidR="00BE0425" w:rsidRDefault="00BE0425" w:rsidP="00FE338D">
      <w:pPr>
        <w:spacing w:line="360" w:lineRule="auto"/>
        <w:rPr>
          <w:rFonts w:ascii="Times New Roman" w:eastAsia="Calibri" w:hAnsi="Times New Roman" w:cs="Times New Roman"/>
          <w:b/>
        </w:rPr>
      </w:pPr>
    </w:p>
    <w:p w14:paraId="12BCD9B5" w14:textId="77777777" w:rsidR="00BE0425" w:rsidRDefault="00BE0425" w:rsidP="00FE338D">
      <w:pPr>
        <w:spacing w:line="360" w:lineRule="auto"/>
        <w:rPr>
          <w:rFonts w:ascii="Times New Roman" w:eastAsia="Calibri" w:hAnsi="Times New Roman" w:cs="Times New Roman"/>
          <w:b/>
        </w:rPr>
      </w:pPr>
    </w:p>
    <w:p w14:paraId="6E3D6FDE" w14:textId="77777777" w:rsidR="00BE0425" w:rsidRDefault="00BE0425" w:rsidP="00FE338D">
      <w:pPr>
        <w:spacing w:line="360" w:lineRule="auto"/>
        <w:rPr>
          <w:rFonts w:ascii="Times New Roman" w:eastAsia="Calibri" w:hAnsi="Times New Roman" w:cs="Times New Roman"/>
          <w:b/>
        </w:rPr>
      </w:pPr>
    </w:p>
    <w:p w14:paraId="0FB700D0" w14:textId="77777777" w:rsidR="00BE0425" w:rsidRDefault="00BE0425" w:rsidP="00FE338D">
      <w:pPr>
        <w:spacing w:line="360" w:lineRule="auto"/>
        <w:rPr>
          <w:rFonts w:ascii="Times New Roman" w:eastAsia="Calibri" w:hAnsi="Times New Roman" w:cs="Times New Roman"/>
          <w:b/>
        </w:rPr>
      </w:pPr>
    </w:p>
    <w:p w14:paraId="6F70ECAC" w14:textId="77777777" w:rsidR="00BE0425" w:rsidRDefault="00BE0425" w:rsidP="00FE338D">
      <w:pPr>
        <w:spacing w:line="360" w:lineRule="auto"/>
        <w:rPr>
          <w:rFonts w:ascii="Times New Roman" w:eastAsia="Calibri" w:hAnsi="Times New Roman" w:cs="Times New Roman"/>
          <w:b/>
        </w:rPr>
      </w:pPr>
    </w:p>
    <w:p w14:paraId="2986C2B5" w14:textId="77777777" w:rsidR="00BE0425" w:rsidRDefault="00BE0425" w:rsidP="00FE338D">
      <w:pPr>
        <w:spacing w:line="360" w:lineRule="auto"/>
        <w:rPr>
          <w:rFonts w:ascii="Times New Roman" w:eastAsia="Calibri" w:hAnsi="Times New Roman" w:cs="Times New Roman"/>
          <w:b/>
        </w:rPr>
      </w:pPr>
    </w:p>
    <w:p w14:paraId="11EF1EE8" w14:textId="0813D81C" w:rsidR="00AE3A65" w:rsidRDefault="00C17056" w:rsidP="00931006">
      <w:pPr>
        <w:spacing w:after="0" w:line="360" w:lineRule="auto"/>
        <w:rPr>
          <w:rFonts w:ascii="Times New Roman" w:eastAsia="Calibri" w:hAnsi="Times New Roman" w:cs="Times New Roman"/>
          <w:b/>
          <w:bCs/>
        </w:rPr>
      </w:pPr>
      <w:r>
        <w:rPr>
          <w:rFonts w:ascii="Times New Roman" w:eastAsia="Calibri" w:hAnsi="Times New Roman" w:cs="Times New Roman"/>
          <w:b/>
          <w:bCs/>
        </w:rPr>
        <w:lastRenderedPageBreak/>
        <w:t>ABSTRACT</w:t>
      </w:r>
      <w:r w:rsidR="00594A79">
        <w:rPr>
          <w:rFonts w:ascii="Times New Roman" w:eastAsia="Calibri" w:hAnsi="Times New Roman" w:cs="Times New Roman"/>
          <w:b/>
          <w:bCs/>
        </w:rPr>
        <w:t xml:space="preserve"> </w:t>
      </w:r>
    </w:p>
    <w:p w14:paraId="1D8158D0" w14:textId="53B3F07E" w:rsidR="00AE3A65" w:rsidRDefault="00AE3A65" w:rsidP="00931006">
      <w:pPr>
        <w:spacing w:after="0" w:line="360" w:lineRule="auto"/>
        <w:ind w:firstLine="720"/>
        <w:rPr>
          <w:rFonts w:ascii="Times New Roman" w:eastAsia="Calibri" w:hAnsi="Times New Roman" w:cs="Times New Roman"/>
          <w:b/>
          <w:bCs/>
        </w:rPr>
      </w:pPr>
      <w:r>
        <w:rPr>
          <w:rFonts w:ascii="Times New Roman" w:eastAsia="Calibri" w:hAnsi="Times New Roman" w:cs="Times New Roman"/>
        </w:rPr>
        <w:t>I</w:t>
      </w:r>
      <w:r w:rsidRPr="001272C6">
        <w:rPr>
          <w:rFonts w:ascii="Times New Roman" w:eastAsia="Calibri" w:hAnsi="Times New Roman" w:cs="Times New Roman"/>
        </w:rPr>
        <w:t>nvestigating the impact intensively managed landscapes have on biotic-abiotic interfaces in the root zone</w:t>
      </w:r>
      <w:r>
        <w:rPr>
          <w:rFonts w:ascii="Times New Roman" w:eastAsia="Calibri" w:hAnsi="Times New Roman" w:cs="Times New Roman"/>
        </w:rPr>
        <w:t xml:space="preserve"> is critical for understanding how intensive management affects microbial communities across the soil profile.</w:t>
      </w:r>
      <w:r w:rsidRPr="00FF01CF">
        <w:rPr>
          <w:rFonts w:ascii="Times New Roman" w:eastAsia="Calibri" w:hAnsi="Times New Roman" w:cs="Times New Roman"/>
        </w:rPr>
        <w:t xml:space="preserve"> </w:t>
      </w:r>
      <w:r w:rsidR="00DC690D">
        <w:rPr>
          <w:rFonts w:ascii="Times New Roman" w:eastAsia="Calibri" w:hAnsi="Times New Roman" w:cs="Times New Roman"/>
        </w:rPr>
        <w:t>The</w:t>
      </w:r>
      <w:r w:rsidRPr="00FF01CF">
        <w:rPr>
          <w:rFonts w:ascii="Times New Roman" w:eastAsia="Calibri" w:hAnsi="Times New Roman" w:cs="Times New Roman"/>
        </w:rPr>
        <w:t xml:space="preserve"> root zone </w:t>
      </w:r>
      <w:r w:rsidR="00DC690D">
        <w:rPr>
          <w:rFonts w:ascii="Times New Roman" w:eastAsia="Calibri" w:hAnsi="Times New Roman" w:cs="Times New Roman"/>
        </w:rPr>
        <w:t xml:space="preserve">comprises the soil-root-microbe system and </w:t>
      </w:r>
      <w:r w:rsidR="009C0CD1">
        <w:rPr>
          <w:rFonts w:ascii="Times New Roman" w:eastAsia="Calibri" w:hAnsi="Times New Roman" w:cs="Times New Roman"/>
        </w:rPr>
        <w:t xml:space="preserve">is a </w:t>
      </w:r>
      <w:r w:rsidRPr="00FF01CF">
        <w:rPr>
          <w:rFonts w:ascii="Times New Roman" w:eastAsia="Calibri" w:hAnsi="Times New Roman" w:cs="Times New Roman"/>
        </w:rPr>
        <w:t>hotspot of biogeochemical transformations</w:t>
      </w:r>
      <w:r w:rsidR="009C0CD1">
        <w:rPr>
          <w:rFonts w:ascii="Times New Roman" w:eastAsia="Calibri" w:hAnsi="Times New Roman" w:cs="Times New Roman"/>
        </w:rPr>
        <w:t>. This critical interface</w:t>
      </w:r>
      <w:r w:rsidRPr="00FF01CF">
        <w:rPr>
          <w:rFonts w:ascii="Times New Roman" w:eastAsia="Calibri" w:hAnsi="Times New Roman" w:cs="Times New Roman"/>
        </w:rPr>
        <w:t xml:space="preserve"> regulates sub-surface biogeochemical environment</w:t>
      </w:r>
      <w:r>
        <w:rPr>
          <w:rFonts w:ascii="Times New Roman" w:eastAsia="Calibri" w:hAnsi="Times New Roman" w:cs="Times New Roman"/>
        </w:rPr>
        <w:t xml:space="preserve">s </w:t>
      </w:r>
      <w:r w:rsidR="009C0CD1">
        <w:rPr>
          <w:rFonts w:ascii="Times New Roman" w:eastAsia="Calibri" w:hAnsi="Times New Roman" w:cs="Times New Roman"/>
        </w:rPr>
        <w:t xml:space="preserve">as well as </w:t>
      </w:r>
      <w:r>
        <w:rPr>
          <w:rFonts w:ascii="Times New Roman" w:eastAsia="Calibri" w:hAnsi="Times New Roman" w:cs="Times New Roman"/>
        </w:rPr>
        <w:t>dynamics in the soil</w:t>
      </w:r>
      <w:r w:rsidRPr="00FF01CF">
        <w:rPr>
          <w:rFonts w:ascii="Times New Roman" w:eastAsia="Calibri" w:hAnsi="Times New Roman" w:cs="Times New Roman"/>
        </w:rPr>
        <w:t xml:space="preserve"> surface that are primarily influenced by </w:t>
      </w:r>
      <w:r w:rsidR="00405151">
        <w:rPr>
          <w:rFonts w:ascii="Times New Roman" w:eastAsia="Calibri" w:hAnsi="Times New Roman" w:cs="Times New Roman"/>
        </w:rPr>
        <w:t xml:space="preserve">management activities, such as </w:t>
      </w:r>
      <w:r w:rsidRPr="00FF01CF">
        <w:rPr>
          <w:rFonts w:ascii="Times New Roman" w:eastAsia="Calibri" w:hAnsi="Times New Roman" w:cs="Times New Roman"/>
        </w:rPr>
        <w:t>artificial ditches</w:t>
      </w:r>
      <w:r w:rsidR="00405151">
        <w:rPr>
          <w:rFonts w:ascii="Times New Roman" w:eastAsia="Calibri" w:hAnsi="Times New Roman" w:cs="Times New Roman"/>
        </w:rPr>
        <w:t xml:space="preserve">, fertilizer applications, and </w:t>
      </w:r>
      <w:r w:rsidRPr="00FF01CF">
        <w:rPr>
          <w:rFonts w:ascii="Times New Roman" w:eastAsia="Calibri" w:hAnsi="Times New Roman" w:cs="Times New Roman"/>
        </w:rPr>
        <w:t>tile drains.</w:t>
      </w:r>
      <w:r w:rsidRPr="00984F7F">
        <w:rPr>
          <w:rFonts w:ascii="Times New Roman" w:eastAsia="Calibri" w:hAnsi="Times New Roman" w:cs="Times New Roman"/>
        </w:rPr>
        <w:t xml:space="preserve"> </w:t>
      </w:r>
      <w:r w:rsidR="00150FB9">
        <w:rPr>
          <w:rFonts w:ascii="Times New Roman" w:eastAsia="Calibri" w:hAnsi="Times New Roman" w:cs="Times New Roman"/>
        </w:rPr>
        <w:t>In this study, t</w:t>
      </w:r>
      <w:r w:rsidRPr="002E75F7">
        <w:rPr>
          <w:rFonts w:ascii="Times New Roman" w:eastAsia="Calibri" w:hAnsi="Times New Roman" w:cs="Times New Roman"/>
        </w:rPr>
        <w:t xml:space="preserve">he soil’s “active root zone” is in reference to six depths: 0-10cm, 10-20cm, 20-30cm (upper active root zone), 55-65cm (lower active zone), and 105-115cm, 175-185cm </w:t>
      </w:r>
      <w:r w:rsidRPr="0045303A">
        <w:rPr>
          <w:rFonts w:ascii="Times New Roman" w:eastAsia="Calibri" w:hAnsi="Times New Roman" w:cs="Times New Roman"/>
        </w:rPr>
        <w:t xml:space="preserve">(below the active root zone) within soil profiles from </w:t>
      </w:r>
      <w:r w:rsidR="0082244C" w:rsidRPr="0045303A">
        <w:rPr>
          <w:rFonts w:ascii="Times New Roman" w:eastAsia="Calibri" w:hAnsi="Times New Roman" w:cs="Times New Roman"/>
        </w:rPr>
        <w:t>intensively managed systems</w:t>
      </w:r>
      <w:r w:rsidRPr="0045303A">
        <w:rPr>
          <w:rFonts w:ascii="Times New Roman" w:eastAsia="Calibri" w:hAnsi="Times New Roman" w:cs="Times New Roman"/>
        </w:rPr>
        <w:t xml:space="preserve"> and restored</w:t>
      </w:r>
      <w:r w:rsidRPr="002E75F7">
        <w:rPr>
          <w:rFonts w:ascii="Times New Roman" w:eastAsia="Calibri" w:hAnsi="Times New Roman" w:cs="Times New Roman"/>
        </w:rPr>
        <w:t xml:space="preserve"> prairies in both Illinois and Nebraska.</w:t>
      </w:r>
      <w:r w:rsidRPr="001D25D5">
        <w:rPr>
          <w:rFonts w:ascii="Times New Roman" w:eastAsia="Calibri" w:hAnsi="Times New Roman" w:cs="Times New Roman"/>
        </w:rPr>
        <w:t xml:space="preserve"> </w:t>
      </w:r>
      <w:r w:rsidR="00405151">
        <w:rPr>
          <w:rFonts w:ascii="Times New Roman" w:eastAsia="Calibri" w:hAnsi="Times New Roman" w:cs="Times New Roman"/>
        </w:rPr>
        <w:t>Hydrolytic enzyme</w:t>
      </w:r>
      <w:r w:rsidRPr="001D25D5">
        <w:rPr>
          <w:rFonts w:ascii="Times New Roman" w:eastAsia="Calibri" w:hAnsi="Times New Roman" w:cs="Times New Roman"/>
        </w:rPr>
        <w:t xml:space="preserve"> activity </w:t>
      </w:r>
      <w:r w:rsidR="00150FB9">
        <w:rPr>
          <w:rFonts w:ascii="Times New Roman" w:eastAsia="Calibri" w:hAnsi="Times New Roman" w:cs="Times New Roman"/>
        </w:rPr>
        <w:t>was</w:t>
      </w:r>
      <w:r w:rsidR="00405151">
        <w:rPr>
          <w:rFonts w:ascii="Times New Roman" w:eastAsia="Calibri" w:hAnsi="Times New Roman" w:cs="Times New Roman"/>
        </w:rPr>
        <w:t xml:space="preserve"> </w:t>
      </w:r>
      <w:r w:rsidRPr="001D25D5">
        <w:rPr>
          <w:rFonts w:ascii="Times New Roman" w:eastAsia="Calibri" w:hAnsi="Times New Roman" w:cs="Times New Roman"/>
        </w:rPr>
        <w:t>used to illustrate microbial community function</w:t>
      </w:r>
      <w:r w:rsidR="00FC3C6F">
        <w:rPr>
          <w:rFonts w:ascii="Times New Roman" w:eastAsia="Calibri" w:hAnsi="Times New Roman" w:cs="Times New Roman"/>
        </w:rPr>
        <w:t xml:space="preserve"> while phospholipid fatty acid analysis </w:t>
      </w:r>
      <w:r w:rsidR="003F194E">
        <w:rPr>
          <w:rFonts w:ascii="Times New Roman" w:eastAsia="Calibri" w:hAnsi="Times New Roman" w:cs="Times New Roman"/>
        </w:rPr>
        <w:t>was</w:t>
      </w:r>
      <w:r w:rsidR="00FC3C6F">
        <w:rPr>
          <w:rFonts w:ascii="Times New Roman" w:eastAsia="Calibri" w:hAnsi="Times New Roman" w:cs="Times New Roman"/>
        </w:rPr>
        <w:t xml:space="preserve"> used to identify the </w:t>
      </w:r>
      <w:r w:rsidR="00691E96">
        <w:rPr>
          <w:rFonts w:ascii="Times New Roman" w:eastAsia="Calibri" w:hAnsi="Times New Roman" w:cs="Times New Roman"/>
        </w:rPr>
        <w:t xml:space="preserve">structure of the </w:t>
      </w:r>
      <w:r w:rsidR="00FC3C6F">
        <w:rPr>
          <w:rFonts w:ascii="Times New Roman" w:eastAsia="Calibri" w:hAnsi="Times New Roman" w:cs="Times New Roman"/>
        </w:rPr>
        <w:t>microbial community.</w:t>
      </w:r>
      <w:r w:rsidRPr="001D25D5">
        <w:rPr>
          <w:rFonts w:ascii="Times New Roman" w:eastAsia="Calibri" w:hAnsi="Times New Roman" w:cs="Times New Roman"/>
        </w:rPr>
        <w:t xml:space="preserve"> Incorporating both together in addition to other abiotic and abiotic factors in the soil such as % sand, % clay, soil temperature, water content, AL2O3, nitrate, microbial biomass carbon (MBC), permanganate oxidizable carbon (POXC), and soil pH can assist in illustrating a more complete depiction of what is occurring across the active root zone </w:t>
      </w:r>
      <w:r w:rsidR="0087640F">
        <w:rPr>
          <w:rFonts w:ascii="Times New Roman" w:eastAsia="Calibri" w:hAnsi="Times New Roman" w:cs="Times New Roman"/>
        </w:rPr>
        <w:t>between</w:t>
      </w:r>
      <w:r w:rsidRPr="001D25D5">
        <w:rPr>
          <w:rFonts w:ascii="Times New Roman" w:eastAsia="Calibri" w:hAnsi="Times New Roman" w:cs="Times New Roman"/>
        </w:rPr>
        <w:t xml:space="preserve"> systems heavily impacted by anthropogenic activities and systems that are not. </w:t>
      </w:r>
      <w:r w:rsidR="00FA10D9">
        <w:rPr>
          <w:rFonts w:ascii="Times New Roman" w:eastAsia="Calibri" w:hAnsi="Times New Roman" w:cs="Times New Roman"/>
        </w:rPr>
        <w:t>Results showed that restored prairies have overall higher microbial activity compared to intensively managed systems (</w:t>
      </w:r>
      <w:r w:rsidR="00C031C8">
        <w:rPr>
          <w:rFonts w:ascii="Times New Roman" w:eastAsia="Calibri" w:hAnsi="Times New Roman" w:cs="Times New Roman"/>
        </w:rPr>
        <w:t>p</w:t>
      </w:r>
      <w:r w:rsidR="00FA10D9">
        <w:rPr>
          <w:rFonts w:ascii="Times New Roman" w:eastAsia="Calibri" w:hAnsi="Times New Roman" w:cs="Times New Roman"/>
        </w:rPr>
        <w:t>&lt;0.01)</w:t>
      </w:r>
      <w:r w:rsidR="00C031C8">
        <w:rPr>
          <w:rFonts w:ascii="Times New Roman" w:eastAsia="Calibri" w:hAnsi="Times New Roman" w:cs="Times New Roman"/>
        </w:rPr>
        <w:t xml:space="preserve">. </w:t>
      </w:r>
      <w:r w:rsidR="004312BE">
        <w:rPr>
          <w:rFonts w:ascii="Times New Roman" w:eastAsia="Calibri" w:hAnsi="Times New Roman" w:cs="Times New Roman"/>
        </w:rPr>
        <w:t>The management</w:t>
      </w:r>
      <w:r w:rsidR="00C031C8">
        <w:rPr>
          <w:rFonts w:ascii="Times New Roman" w:eastAsia="Calibri" w:hAnsi="Times New Roman" w:cs="Times New Roman"/>
        </w:rPr>
        <w:t xml:space="preserve"> effects on enzyme activity w</w:t>
      </w:r>
      <w:r w:rsidR="004312BE">
        <w:rPr>
          <w:rFonts w:ascii="Times New Roman" w:eastAsia="Calibri" w:hAnsi="Times New Roman" w:cs="Times New Roman"/>
        </w:rPr>
        <w:t>ere</w:t>
      </w:r>
      <w:r w:rsidR="00C031C8">
        <w:rPr>
          <w:rFonts w:ascii="Times New Roman" w:eastAsia="Calibri" w:hAnsi="Times New Roman" w:cs="Times New Roman"/>
        </w:rPr>
        <w:t xml:space="preserve"> inconclusive for every enzyme except N-</w:t>
      </w:r>
      <w:proofErr w:type="gramStart"/>
      <w:r w:rsidR="00C031C8">
        <w:rPr>
          <w:rFonts w:ascii="Times New Roman" w:eastAsia="Calibri" w:hAnsi="Times New Roman" w:cs="Times New Roman"/>
        </w:rPr>
        <w:t>acetyl-β-</w:t>
      </w:r>
      <w:proofErr w:type="spellStart"/>
      <w:r w:rsidR="00C031C8">
        <w:rPr>
          <w:rFonts w:ascii="Times New Roman" w:eastAsia="Calibri" w:hAnsi="Times New Roman" w:cs="Times New Roman"/>
        </w:rPr>
        <w:t>glucosaminidase</w:t>
      </w:r>
      <w:proofErr w:type="spellEnd"/>
      <w:proofErr w:type="gramEnd"/>
      <w:r w:rsidR="004312BE">
        <w:rPr>
          <w:rFonts w:ascii="Times New Roman" w:eastAsia="Calibri" w:hAnsi="Times New Roman" w:cs="Times New Roman"/>
        </w:rPr>
        <w:t xml:space="preserve"> which was consistently higher in prairies. This suggests </w:t>
      </w:r>
      <w:r w:rsidR="00AF6754">
        <w:rPr>
          <w:rFonts w:ascii="Times New Roman" w:eastAsia="Calibri" w:hAnsi="Times New Roman" w:cs="Times New Roman"/>
        </w:rPr>
        <w:t xml:space="preserve">nutrient </w:t>
      </w:r>
      <w:r w:rsidR="00E57CA8">
        <w:rPr>
          <w:rFonts w:ascii="Times New Roman" w:eastAsia="Calibri" w:hAnsi="Times New Roman" w:cs="Times New Roman"/>
        </w:rPr>
        <w:t xml:space="preserve">cycling </w:t>
      </w:r>
      <w:r w:rsidR="00581C37">
        <w:rPr>
          <w:rFonts w:ascii="Times New Roman" w:eastAsia="Calibri" w:hAnsi="Times New Roman" w:cs="Times New Roman"/>
        </w:rPr>
        <w:t xml:space="preserve">differences between intensively managed systems and prairies, </w:t>
      </w:r>
      <w:r w:rsidR="00F674E0">
        <w:rPr>
          <w:rFonts w:ascii="Times New Roman" w:eastAsia="Calibri" w:hAnsi="Times New Roman" w:cs="Times New Roman"/>
        </w:rPr>
        <w:t>as demonstrated by</w:t>
      </w:r>
      <w:r w:rsidR="00AF6754">
        <w:rPr>
          <w:rFonts w:ascii="Times New Roman" w:eastAsia="Calibri" w:hAnsi="Times New Roman" w:cs="Times New Roman"/>
        </w:rPr>
        <w:t xml:space="preserve"> enzym</w:t>
      </w:r>
      <w:r w:rsidR="00F674E0">
        <w:rPr>
          <w:rFonts w:ascii="Times New Roman" w:eastAsia="Calibri" w:hAnsi="Times New Roman" w:cs="Times New Roman"/>
        </w:rPr>
        <w:t>atic</w:t>
      </w:r>
      <w:r w:rsidR="00AF6754">
        <w:rPr>
          <w:rFonts w:ascii="Times New Roman" w:eastAsia="Calibri" w:hAnsi="Times New Roman" w:cs="Times New Roman"/>
        </w:rPr>
        <w:t xml:space="preserve"> activity</w:t>
      </w:r>
      <w:r w:rsidR="00F674E0">
        <w:rPr>
          <w:rFonts w:ascii="Times New Roman" w:eastAsia="Calibri" w:hAnsi="Times New Roman" w:cs="Times New Roman"/>
        </w:rPr>
        <w:t xml:space="preserve"> results</w:t>
      </w:r>
      <w:r w:rsidR="00581C37">
        <w:rPr>
          <w:rFonts w:ascii="Times New Roman" w:eastAsia="Calibri" w:hAnsi="Times New Roman" w:cs="Times New Roman"/>
        </w:rPr>
        <w:t xml:space="preserve">. </w:t>
      </w:r>
      <w:r w:rsidR="00202669">
        <w:rPr>
          <w:rFonts w:ascii="Times New Roman" w:eastAsia="Calibri" w:hAnsi="Times New Roman" w:cs="Times New Roman"/>
        </w:rPr>
        <w:t>This suggests that intensive agriculture</w:t>
      </w:r>
      <w:r w:rsidR="0097483F">
        <w:rPr>
          <w:rFonts w:ascii="Times New Roman" w:eastAsia="Calibri" w:hAnsi="Times New Roman" w:cs="Times New Roman"/>
        </w:rPr>
        <w:t xml:space="preserve"> affects nutrient dynamics and carbon cycling which is reflected by the microbial community and their functionality. </w:t>
      </w:r>
    </w:p>
    <w:p w14:paraId="67466074" w14:textId="77777777" w:rsidR="00AE3A65" w:rsidRDefault="00AE3A65" w:rsidP="00FE338D">
      <w:pPr>
        <w:spacing w:line="360" w:lineRule="auto"/>
        <w:rPr>
          <w:rFonts w:ascii="Times New Roman" w:eastAsia="Calibri" w:hAnsi="Times New Roman" w:cs="Times New Roman"/>
          <w:b/>
        </w:rPr>
      </w:pPr>
    </w:p>
    <w:p w14:paraId="1CB7D674" w14:textId="77777777" w:rsidR="00AE3A65" w:rsidRDefault="00AE3A65" w:rsidP="00FE338D">
      <w:pPr>
        <w:spacing w:line="360" w:lineRule="auto"/>
        <w:rPr>
          <w:rFonts w:ascii="Times New Roman" w:eastAsia="Calibri" w:hAnsi="Times New Roman" w:cs="Times New Roman"/>
          <w:b/>
        </w:rPr>
      </w:pPr>
    </w:p>
    <w:p w14:paraId="7BF5569D" w14:textId="77777777" w:rsidR="00931006" w:rsidRDefault="00931006" w:rsidP="00FE338D">
      <w:pPr>
        <w:spacing w:line="360" w:lineRule="auto"/>
        <w:rPr>
          <w:rFonts w:ascii="Times New Roman" w:eastAsia="Calibri" w:hAnsi="Times New Roman" w:cs="Times New Roman"/>
          <w:b/>
        </w:rPr>
      </w:pPr>
    </w:p>
    <w:p w14:paraId="4D859D41" w14:textId="77777777" w:rsidR="00D01623" w:rsidRDefault="00D01623" w:rsidP="00FE338D">
      <w:pPr>
        <w:spacing w:line="360" w:lineRule="auto"/>
        <w:rPr>
          <w:rFonts w:ascii="Times New Roman" w:eastAsia="Calibri" w:hAnsi="Times New Roman" w:cs="Times New Roman"/>
          <w:b/>
        </w:rPr>
      </w:pPr>
    </w:p>
    <w:p w14:paraId="71BF5D1F" w14:textId="77777777" w:rsidR="00D01623" w:rsidRDefault="00D01623" w:rsidP="00FE338D">
      <w:pPr>
        <w:spacing w:line="360" w:lineRule="auto"/>
        <w:rPr>
          <w:rFonts w:ascii="Times New Roman" w:eastAsia="Calibri" w:hAnsi="Times New Roman" w:cs="Times New Roman"/>
          <w:b/>
        </w:rPr>
      </w:pPr>
    </w:p>
    <w:sdt>
      <w:sdtPr>
        <w:rPr>
          <w:rFonts w:asciiTheme="minorHAnsi" w:eastAsiaTheme="minorHAnsi" w:hAnsiTheme="minorHAnsi" w:cstheme="minorBidi"/>
          <w:color w:val="auto"/>
          <w:kern w:val="2"/>
          <w:sz w:val="24"/>
          <w:szCs w:val="24"/>
          <w14:ligatures w14:val="standardContextual"/>
        </w:rPr>
        <w:id w:val="-1332594594"/>
        <w:docPartObj>
          <w:docPartGallery w:val="Table of Contents"/>
          <w:docPartUnique/>
        </w:docPartObj>
      </w:sdtPr>
      <w:sdtEndPr>
        <w:rPr>
          <w:b/>
          <w:bCs/>
          <w:noProof/>
        </w:rPr>
      </w:sdtEndPr>
      <w:sdtContent>
        <w:p w14:paraId="09620A11" w14:textId="091F0970" w:rsidR="00653753" w:rsidRPr="002460DF" w:rsidRDefault="00C17056" w:rsidP="00931006">
          <w:pPr>
            <w:pStyle w:val="TOCHeading"/>
            <w:spacing w:before="0" w:line="360" w:lineRule="auto"/>
            <w:rPr>
              <w:rFonts w:cs="Times New Roman"/>
              <w:b/>
              <w:bCs/>
              <w:sz w:val="24"/>
              <w:szCs w:val="24"/>
            </w:rPr>
          </w:pPr>
          <w:r w:rsidRPr="002460DF">
            <w:rPr>
              <w:rFonts w:cs="Times New Roman"/>
              <w:b/>
              <w:bCs/>
              <w:sz w:val="24"/>
              <w:szCs w:val="24"/>
            </w:rPr>
            <w:t>TABLE OF CONTENTS</w:t>
          </w:r>
        </w:p>
        <w:p w14:paraId="79251093" w14:textId="19B2D8E1" w:rsidR="00CE2291" w:rsidRDefault="00653753" w:rsidP="00931006">
          <w:pPr>
            <w:pStyle w:val="TOC1"/>
            <w:spacing w:after="0" w:line="360" w:lineRule="auto"/>
            <w:rPr>
              <w:rFonts w:asciiTheme="minorHAnsi" w:eastAsiaTheme="minorEastAsia" w:hAnsiTheme="minorHAnsi" w:cstheme="minorBidi"/>
              <w:noProof/>
            </w:rPr>
          </w:pPr>
          <w:r w:rsidRPr="002460DF">
            <w:rPr>
              <w:b/>
              <w:bCs/>
            </w:rPr>
            <w:fldChar w:fldCharType="begin"/>
          </w:r>
          <w:r w:rsidRPr="002460DF">
            <w:rPr>
              <w:b/>
              <w:bCs/>
            </w:rPr>
            <w:instrText xml:space="preserve"> TOC \o "1-3" \h \z \u </w:instrText>
          </w:r>
          <w:r w:rsidRPr="002460DF">
            <w:rPr>
              <w:b/>
              <w:bCs/>
            </w:rPr>
            <w:fldChar w:fldCharType="separate"/>
          </w:r>
          <w:hyperlink w:anchor="_Toc198028338" w:history="1">
            <w:r w:rsidR="00CE2291" w:rsidRPr="008E01AA">
              <w:rPr>
                <w:rStyle w:val="Hyperlink"/>
                <w:rFonts w:eastAsia="Calibri"/>
                <w:b/>
                <w:bCs/>
                <w:noProof/>
              </w:rPr>
              <w:t>CH</w:t>
            </w:r>
            <w:r w:rsidR="00CE2291" w:rsidRPr="008E01AA">
              <w:rPr>
                <w:rStyle w:val="Hyperlink"/>
                <w:b/>
                <w:bCs/>
                <w:noProof/>
              </w:rPr>
              <w:t>APTER I: INTRODUCTION</w:t>
            </w:r>
            <w:r w:rsidR="00CE2291">
              <w:rPr>
                <w:noProof/>
                <w:webHidden/>
              </w:rPr>
              <w:tab/>
            </w:r>
            <w:r w:rsidR="00CE2291">
              <w:rPr>
                <w:noProof/>
                <w:webHidden/>
              </w:rPr>
              <w:fldChar w:fldCharType="begin"/>
            </w:r>
            <w:r w:rsidR="00CE2291">
              <w:rPr>
                <w:noProof/>
                <w:webHidden/>
              </w:rPr>
              <w:instrText xml:space="preserve"> PAGEREF _Toc198028338 \h </w:instrText>
            </w:r>
            <w:r w:rsidR="00CE2291">
              <w:rPr>
                <w:noProof/>
                <w:webHidden/>
              </w:rPr>
            </w:r>
            <w:r w:rsidR="00CE2291">
              <w:rPr>
                <w:noProof/>
                <w:webHidden/>
              </w:rPr>
              <w:fldChar w:fldCharType="separate"/>
            </w:r>
            <w:r w:rsidR="003F3A08">
              <w:rPr>
                <w:noProof/>
                <w:webHidden/>
              </w:rPr>
              <w:t>1</w:t>
            </w:r>
            <w:r w:rsidR="00CE2291">
              <w:rPr>
                <w:noProof/>
                <w:webHidden/>
              </w:rPr>
              <w:fldChar w:fldCharType="end"/>
            </w:r>
          </w:hyperlink>
        </w:p>
        <w:p w14:paraId="1DF9C207" w14:textId="17442CDB" w:rsidR="00CE2291" w:rsidRDefault="00CE2291" w:rsidP="00931006">
          <w:pPr>
            <w:pStyle w:val="TOC1"/>
            <w:spacing w:after="0" w:line="360" w:lineRule="auto"/>
            <w:rPr>
              <w:rFonts w:asciiTheme="minorHAnsi" w:eastAsiaTheme="minorEastAsia" w:hAnsiTheme="minorHAnsi" w:cstheme="minorBidi"/>
              <w:noProof/>
            </w:rPr>
          </w:pPr>
          <w:hyperlink w:anchor="_Toc198028339" w:history="1">
            <w:r w:rsidRPr="008E01AA">
              <w:rPr>
                <w:rStyle w:val="Hyperlink"/>
                <w:b/>
                <w:bCs/>
                <w:noProof/>
              </w:rPr>
              <w:t>Introduction</w:t>
            </w:r>
            <w:r>
              <w:rPr>
                <w:noProof/>
                <w:webHidden/>
              </w:rPr>
              <w:tab/>
            </w:r>
            <w:r>
              <w:rPr>
                <w:noProof/>
                <w:webHidden/>
              </w:rPr>
              <w:fldChar w:fldCharType="begin"/>
            </w:r>
            <w:r>
              <w:rPr>
                <w:noProof/>
                <w:webHidden/>
              </w:rPr>
              <w:instrText xml:space="preserve"> PAGEREF _Toc198028339 \h </w:instrText>
            </w:r>
            <w:r>
              <w:rPr>
                <w:noProof/>
                <w:webHidden/>
              </w:rPr>
            </w:r>
            <w:r>
              <w:rPr>
                <w:noProof/>
                <w:webHidden/>
              </w:rPr>
              <w:fldChar w:fldCharType="separate"/>
            </w:r>
            <w:r w:rsidR="003F3A08">
              <w:rPr>
                <w:noProof/>
                <w:webHidden/>
              </w:rPr>
              <w:t>1</w:t>
            </w:r>
            <w:r>
              <w:rPr>
                <w:noProof/>
                <w:webHidden/>
              </w:rPr>
              <w:fldChar w:fldCharType="end"/>
            </w:r>
          </w:hyperlink>
        </w:p>
        <w:p w14:paraId="11954C4E" w14:textId="156FC25D" w:rsidR="00CE2291" w:rsidRDefault="00CE2291" w:rsidP="00931006">
          <w:pPr>
            <w:pStyle w:val="TOC1"/>
            <w:spacing w:after="0" w:line="360" w:lineRule="auto"/>
            <w:rPr>
              <w:rFonts w:asciiTheme="minorHAnsi" w:eastAsiaTheme="minorEastAsia" w:hAnsiTheme="minorHAnsi" w:cstheme="minorBidi"/>
              <w:noProof/>
            </w:rPr>
          </w:pPr>
          <w:hyperlink w:anchor="_Toc198028340" w:history="1">
            <w:r w:rsidRPr="008E01AA">
              <w:rPr>
                <w:rStyle w:val="Hyperlink"/>
                <w:b/>
                <w:bCs/>
                <w:noProof/>
              </w:rPr>
              <w:t>Background</w:t>
            </w:r>
            <w:r>
              <w:rPr>
                <w:noProof/>
                <w:webHidden/>
              </w:rPr>
              <w:tab/>
            </w:r>
            <w:r>
              <w:rPr>
                <w:noProof/>
                <w:webHidden/>
              </w:rPr>
              <w:fldChar w:fldCharType="begin"/>
            </w:r>
            <w:r>
              <w:rPr>
                <w:noProof/>
                <w:webHidden/>
              </w:rPr>
              <w:instrText xml:space="preserve"> PAGEREF _Toc198028340 \h </w:instrText>
            </w:r>
            <w:r>
              <w:rPr>
                <w:noProof/>
                <w:webHidden/>
              </w:rPr>
            </w:r>
            <w:r>
              <w:rPr>
                <w:noProof/>
                <w:webHidden/>
              </w:rPr>
              <w:fldChar w:fldCharType="separate"/>
            </w:r>
            <w:r w:rsidR="003F3A08">
              <w:rPr>
                <w:noProof/>
                <w:webHidden/>
              </w:rPr>
              <w:t>2</w:t>
            </w:r>
            <w:r>
              <w:rPr>
                <w:noProof/>
                <w:webHidden/>
              </w:rPr>
              <w:fldChar w:fldCharType="end"/>
            </w:r>
          </w:hyperlink>
        </w:p>
        <w:p w14:paraId="279D03EF" w14:textId="4EA3200C" w:rsidR="00CE2291" w:rsidRDefault="00CE2291" w:rsidP="00931006">
          <w:pPr>
            <w:pStyle w:val="TOC1"/>
            <w:spacing w:after="0" w:line="360" w:lineRule="auto"/>
            <w:rPr>
              <w:rFonts w:asciiTheme="minorHAnsi" w:eastAsiaTheme="minorEastAsia" w:hAnsiTheme="minorHAnsi" w:cstheme="minorBidi"/>
              <w:noProof/>
            </w:rPr>
          </w:pPr>
          <w:hyperlink w:anchor="_Toc198028341" w:history="1">
            <w:r w:rsidRPr="008E01AA">
              <w:rPr>
                <w:rStyle w:val="Hyperlink"/>
                <w:b/>
                <w:bCs/>
                <w:noProof/>
              </w:rPr>
              <w:t>Materials and Methods</w:t>
            </w:r>
            <w:r>
              <w:rPr>
                <w:noProof/>
                <w:webHidden/>
              </w:rPr>
              <w:tab/>
            </w:r>
            <w:r>
              <w:rPr>
                <w:noProof/>
                <w:webHidden/>
              </w:rPr>
              <w:fldChar w:fldCharType="begin"/>
            </w:r>
            <w:r>
              <w:rPr>
                <w:noProof/>
                <w:webHidden/>
              </w:rPr>
              <w:instrText xml:space="preserve"> PAGEREF _Toc198028341 \h </w:instrText>
            </w:r>
            <w:r>
              <w:rPr>
                <w:noProof/>
                <w:webHidden/>
              </w:rPr>
            </w:r>
            <w:r>
              <w:rPr>
                <w:noProof/>
                <w:webHidden/>
              </w:rPr>
              <w:fldChar w:fldCharType="separate"/>
            </w:r>
            <w:r w:rsidR="003F3A08">
              <w:rPr>
                <w:noProof/>
                <w:webHidden/>
              </w:rPr>
              <w:t>18</w:t>
            </w:r>
            <w:r>
              <w:rPr>
                <w:noProof/>
                <w:webHidden/>
              </w:rPr>
              <w:fldChar w:fldCharType="end"/>
            </w:r>
          </w:hyperlink>
        </w:p>
        <w:p w14:paraId="4DACB91F" w14:textId="5763FDEC" w:rsidR="00CE2291" w:rsidRDefault="00CE2291" w:rsidP="00931006">
          <w:pPr>
            <w:pStyle w:val="TOC1"/>
            <w:spacing w:after="0" w:line="360" w:lineRule="auto"/>
            <w:rPr>
              <w:rFonts w:asciiTheme="minorHAnsi" w:eastAsiaTheme="minorEastAsia" w:hAnsiTheme="minorHAnsi" w:cstheme="minorBidi"/>
              <w:noProof/>
            </w:rPr>
          </w:pPr>
          <w:hyperlink w:anchor="_Toc198028342" w:history="1">
            <w:r w:rsidRPr="008E01AA">
              <w:rPr>
                <w:rStyle w:val="Hyperlink"/>
                <w:b/>
                <w:bCs/>
                <w:noProof/>
              </w:rPr>
              <w:t>CHAPTER II: MICROBIAL COMMUNITY STRUCTURE IN INTENSIVELY MANGAGED LANDSCAPES AND RESTORED PRAIRIES IN THE UNITED STATES MIDWEST</w:t>
            </w:r>
            <w:r>
              <w:rPr>
                <w:noProof/>
                <w:webHidden/>
              </w:rPr>
              <w:tab/>
            </w:r>
            <w:r>
              <w:rPr>
                <w:noProof/>
                <w:webHidden/>
              </w:rPr>
              <w:fldChar w:fldCharType="begin"/>
            </w:r>
            <w:r>
              <w:rPr>
                <w:noProof/>
                <w:webHidden/>
              </w:rPr>
              <w:instrText xml:space="preserve"> PAGEREF _Toc198028342 \h </w:instrText>
            </w:r>
            <w:r>
              <w:rPr>
                <w:noProof/>
                <w:webHidden/>
              </w:rPr>
            </w:r>
            <w:r>
              <w:rPr>
                <w:noProof/>
                <w:webHidden/>
              </w:rPr>
              <w:fldChar w:fldCharType="separate"/>
            </w:r>
            <w:r w:rsidR="003F3A08">
              <w:rPr>
                <w:noProof/>
                <w:webHidden/>
              </w:rPr>
              <w:t>22</w:t>
            </w:r>
            <w:r>
              <w:rPr>
                <w:noProof/>
                <w:webHidden/>
              </w:rPr>
              <w:fldChar w:fldCharType="end"/>
            </w:r>
          </w:hyperlink>
        </w:p>
        <w:p w14:paraId="7646B72B" w14:textId="1CAAE168" w:rsidR="00CE2291" w:rsidRDefault="00CE2291" w:rsidP="00931006">
          <w:pPr>
            <w:pStyle w:val="TOC1"/>
            <w:spacing w:after="0" w:line="360" w:lineRule="auto"/>
            <w:rPr>
              <w:rFonts w:asciiTheme="minorHAnsi" w:eastAsiaTheme="minorEastAsia" w:hAnsiTheme="minorHAnsi" w:cstheme="minorBidi"/>
              <w:noProof/>
            </w:rPr>
          </w:pPr>
          <w:hyperlink w:anchor="_Toc198028343" w:history="1">
            <w:r w:rsidRPr="008E01AA">
              <w:rPr>
                <w:rStyle w:val="Hyperlink"/>
                <w:b/>
                <w:bCs/>
                <w:noProof/>
              </w:rPr>
              <w:t>Introduction</w:t>
            </w:r>
            <w:r>
              <w:rPr>
                <w:noProof/>
                <w:webHidden/>
              </w:rPr>
              <w:tab/>
            </w:r>
            <w:r>
              <w:rPr>
                <w:noProof/>
                <w:webHidden/>
              </w:rPr>
              <w:fldChar w:fldCharType="begin"/>
            </w:r>
            <w:r>
              <w:rPr>
                <w:noProof/>
                <w:webHidden/>
              </w:rPr>
              <w:instrText xml:space="preserve"> PAGEREF _Toc198028343 \h </w:instrText>
            </w:r>
            <w:r>
              <w:rPr>
                <w:noProof/>
                <w:webHidden/>
              </w:rPr>
            </w:r>
            <w:r>
              <w:rPr>
                <w:noProof/>
                <w:webHidden/>
              </w:rPr>
              <w:fldChar w:fldCharType="separate"/>
            </w:r>
            <w:r w:rsidR="003F3A08">
              <w:rPr>
                <w:noProof/>
                <w:webHidden/>
              </w:rPr>
              <w:t>24</w:t>
            </w:r>
            <w:r>
              <w:rPr>
                <w:noProof/>
                <w:webHidden/>
              </w:rPr>
              <w:fldChar w:fldCharType="end"/>
            </w:r>
          </w:hyperlink>
        </w:p>
        <w:p w14:paraId="11EDF5D1" w14:textId="3E5D5363" w:rsidR="00CE2291" w:rsidRDefault="00CE2291" w:rsidP="00931006">
          <w:pPr>
            <w:pStyle w:val="TOC1"/>
            <w:spacing w:after="0" w:line="360" w:lineRule="auto"/>
            <w:rPr>
              <w:rFonts w:asciiTheme="minorHAnsi" w:eastAsiaTheme="minorEastAsia" w:hAnsiTheme="minorHAnsi" w:cstheme="minorBidi"/>
              <w:noProof/>
            </w:rPr>
          </w:pPr>
          <w:hyperlink w:anchor="_Toc198028344" w:history="1">
            <w:r w:rsidRPr="008E01AA">
              <w:rPr>
                <w:rStyle w:val="Hyperlink"/>
                <w:b/>
                <w:bCs/>
                <w:noProof/>
              </w:rPr>
              <w:t>Methods</w:t>
            </w:r>
            <w:r>
              <w:rPr>
                <w:noProof/>
                <w:webHidden/>
              </w:rPr>
              <w:tab/>
            </w:r>
            <w:r>
              <w:rPr>
                <w:noProof/>
                <w:webHidden/>
              </w:rPr>
              <w:fldChar w:fldCharType="begin"/>
            </w:r>
            <w:r>
              <w:rPr>
                <w:noProof/>
                <w:webHidden/>
              </w:rPr>
              <w:instrText xml:space="preserve"> PAGEREF _Toc198028344 \h </w:instrText>
            </w:r>
            <w:r>
              <w:rPr>
                <w:noProof/>
                <w:webHidden/>
              </w:rPr>
            </w:r>
            <w:r>
              <w:rPr>
                <w:noProof/>
                <w:webHidden/>
              </w:rPr>
              <w:fldChar w:fldCharType="separate"/>
            </w:r>
            <w:r w:rsidR="003F3A08">
              <w:rPr>
                <w:noProof/>
                <w:webHidden/>
              </w:rPr>
              <w:t>25</w:t>
            </w:r>
            <w:r>
              <w:rPr>
                <w:noProof/>
                <w:webHidden/>
              </w:rPr>
              <w:fldChar w:fldCharType="end"/>
            </w:r>
          </w:hyperlink>
        </w:p>
        <w:p w14:paraId="70FC1CE1" w14:textId="15E910AB" w:rsidR="00CE2291" w:rsidRDefault="00CE2291" w:rsidP="00931006">
          <w:pPr>
            <w:pStyle w:val="TOC1"/>
            <w:spacing w:after="0" w:line="360" w:lineRule="auto"/>
            <w:rPr>
              <w:rFonts w:asciiTheme="minorHAnsi" w:eastAsiaTheme="minorEastAsia" w:hAnsiTheme="minorHAnsi" w:cstheme="minorBidi"/>
              <w:noProof/>
            </w:rPr>
          </w:pPr>
          <w:hyperlink w:anchor="_Toc198028345" w:history="1">
            <w:r w:rsidRPr="008E01AA">
              <w:rPr>
                <w:rStyle w:val="Hyperlink"/>
                <w:b/>
                <w:bCs/>
                <w:noProof/>
              </w:rPr>
              <w:t>Results</w:t>
            </w:r>
            <w:r>
              <w:rPr>
                <w:noProof/>
                <w:webHidden/>
              </w:rPr>
              <w:tab/>
            </w:r>
            <w:r>
              <w:rPr>
                <w:noProof/>
                <w:webHidden/>
              </w:rPr>
              <w:fldChar w:fldCharType="begin"/>
            </w:r>
            <w:r>
              <w:rPr>
                <w:noProof/>
                <w:webHidden/>
              </w:rPr>
              <w:instrText xml:space="preserve"> PAGEREF _Toc198028345 \h </w:instrText>
            </w:r>
            <w:r>
              <w:rPr>
                <w:noProof/>
                <w:webHidden/>
              </w:rPr>
            </w:r>
            <w:r>
              <w:rPr>
                <w:noProof/>
                <w:webHidden/>
              </w:rPr>
              <w:fldChar w:fldCharType="separate"/>
            </w:r>
            <w:r w:rsidR="003F3A08">
              <w:rPr>
                <w:noProof/>
                <w:webHidden/>
              </w:rPr>
              <w:t>32</w:t>
            </w:r>
            <w:r>
              <w:rPr>
                <w:noProof/>
                <w:webHidden/>
              </w:rPr>
              <w:fldChar w:fldCharType="end"/>
            </w:r>
          </w:hyperlink>
        </w:p>
        <w:p w14:paraId="12ECC84C" w14:textId="3B1A8027" w:rsidR="00CE2291" w:rsidRDefault="00CE2291" w:rsidP="00931006">
          <w:pPr>
            <w:pStyle w:val="TOC1"/>
            <w:spacing w:after="0" w:line="360" w:lineRule="auto"/>
            <w:rPr>
              <w:rFonts w:asciiTheme="minorHAnsi" w:eastAsiaTheme="minorEastAsia" w:hAnsiTheme="minorHAnsi" w:cstheme="minorBidi"/>
              <w:noProof/>
            </w:rPr>
          </w:pPr>
          <w:hyperlink w:anchor="_Toc198028346" w:history="1">
            <w:r w:rsidRPr="008E01AA">
              <w:rPr>
                <w:rStyle w:val="Hyperlink"/>
                <w:b/>
                <w:bCs/>
                <w:noProof/>
              </w:rPr>
              <w:t>Discussion</w:t>
            </w:r>
            <w:r>
              <w:rPr>
                <w:noProof/>
                <w:webHidden/>
              </w:rPr>
              <w:tab/>
            </w:r>
            <w:r>
              <w:rPr>
                <w:noProof/>
                <w:webHidden/>
              </w:rPr>
              <w:fldChar w:fldCharType="begin"/>
            </w:r>
            <w:r>
              <w:rPr>
                <w:noProof/>
                <w:webHidden/>
              </w:rPr>
              <w:instrText xml:space="preserve"> PAGEREF _Toc198028346 \h </w:instrText>
            </w:r>
            <w:r>
              <w:rPr>
                <w:noProof/>
                <w:webHidden/>
              </w:rPr>
            </w:r>
            <w:r>
              <w:rPr>
                <w:noProof/>
                <w:webHidden/>
              </w:rPr>
              <w:fldChar w:fldCharType="separate"/>
            </w:r>
            <w:r w:rsidR="003F3A08">
              <w:rPr>
                <w:noProof/>
                <w:webHidden/>
              </w:rPr>
              <w:t>46</w:t>
            </w:r>
            <w:r>
              <w:rPr>
                <w:noProof/>
                <w:webHidden/>
              </w:rPr>
              <w:fldChar w:fldCharType="end"/>
            </w:r>
          </w:hyperlink>
        </w:p>
        <w:p w14:paraId="20CCB619" w14:textId="1EC63417" w:rsidR="00CE2291" w:rsidRDefault="00CE2291" w:rsidP="00931006">
          <w:pPr>
            <w:pStyle w:val="TOC1"/>
            <w:spacing w:after="0" w:line="360" w:lineRule="auto"/>
            <w:rPr>
              <w:rFonts w:asciiTheme="minorHAnsi" w:eastAsiaTheme="minorEastAsia" w:hAnsiTheme="minorHAnsi" w:cstheme="minorBidi"/>
              <w:noProof/>
            </w:rPr>
          </w:pPr>
          <w:hyperlink w:anchor="_Toc198028347" w:history="1">
            <w:r w:rsidRPr="008E01AA">
              <w:rPr>
                <w:rStyle w:val="Hyperlink"/>
                <w:b/>
                <w:bCs/>
                <w:noProof/>
              </w:rPr>
              <w:t>CHAPTER III: MICROBIAL COMMUNITY FUNCTION IN INTENSIVELY MANAGED SYSTEMS AND RESTORED PRAIRIES IN THE UNITED STATES MIDWEST</w:t>
            </w:r>
            <w:r>
              <w:rPr>
                <w:noProof/>
                <w:webHidden/>
              </w:rPr>
              <w:tab/>
            </w:r>
            <w:r>
              <w:rPr>
                <w:noProof/>
                <w:webHidden/>
              </w:rPr>
              <w:fldChar w:fldCharType="begin"/>
            </w:r>
            <w:r>
              <w:rPr>
                <w:noProof/>
                <w:webHidden/>
              </w:rPr>
              <w:instrText xml:space="preserve"> PAGEREF _Toc198028347 \h </w:instrText>
            </w:r>
            <w:r>
              <w:rPr>
                <w:noProof/>
                <w:webHidden/>
              </w:rPr>
            </w:r>
            <w:r>
              <w:rPr>
                <w:noProof/>
                <w:webHidden/>
              </w:rPr>
              <w:fldChar w:fldCharType="separate"/>
            </w:r>
            <w:r w:rsidR="003F3A08">
              <w:rPr>
                <w:noProof/>
                <w:webHidden/>
              </w:rPr>
              <w:t>53</w:t>
            </w:r>
            <w:r>
              <w:rPr>
                <w:noProof/>
                <w:webHidden/>
              </w:rPr>
              <w:fldChar w:fldCharType="end"/>
            </w:r>
          </w:hyperlink>
        </w:p>
        <w:p w14:paraId="6872902E" w14:textId="04016370" w:rsidR="00CE2291" w:rsidRDefault="00CE2291" w:rsidP="00931006">
          <w:pPr>
            <w:pStyle w:val="TOC1"/>
            <w:spacing w:after="0" w:line="360" w:lineRule="auto"/>
            <w:rPr>
              <w:rFonts w:asciiTheme="minorHAnsi" w:eastAsiaTheme="minorEastAsia" w:hAnsiTheme="minorHAnsi" w:cstheme="minorBidi"/>
              <w:noProof/>
            </w:rPr>
          </w:pPr>
          <w:hyperlink w:anchor="_Toc198028348" w:history="1">
            <w:r w:rsidRPr="008E01AA">
              <w:rPr>
                <w:rStyle w:val="Hyperlink"/>
                <w:b/>
                <w:bCs/>
                <w:iCs/>
                <w:noProof/>
              </w:rPr>
              <w:t>Introduction</w:t>
            </w:r>
            <w:r>
              <w:rPr>
                <w:noProof/>
                <w:webHidden/>
              </w:rPr>
              <w:tab/>
            </w:r>
            <w:r>
              <w:rPr>
                <w:noProof/>
                <w:webHidden/>
              </w:rPr>
              <w:fldChar w:fldCharType="begin"/>
            </w:r>
            <w:r>
              <w:rPr>
                <w:noProof/>
                <w:webHidden/>
              </w:rPr>
              <w:instrText xml:space="preserve"> PAGEREF _Toc198028348 \h </w:instrText>
            </w:r>
            <w:r>
              <w:rPr>
                <w:noProof/>
                <w:webHidden/>
              </w:rPr>
            </w:r>
            <w:r>
              <w:rPr>
                <w:noProof/>
                <w:webHidden/>
              </w:rPr>
              <w:fldChar w:fldCharType="separate"/>
            </w:r>
            <w:r w:rsidR="003F3A08">
              <w:rPr>
                <w:noProof/>
                <w:webHidden/>
              </w:rPr>
              <w:t>53</w:t>
            </w:r>
            <w:r>
              <w:rPr>
                <w:noProof/>
                <w:webHidden/>
              </w:rPr>
              <w:fldChar w:fldCharType="end"/>
            </w:r>
          </w:hyperlink>
        </w:p>
        <w:p w14:paraId="0E123045" w14:textId="03B8CD0C" w:rsidR="00CE2291" w:rsidRDefault="00CE2291" w:rsidP="00931006">
          <w:pPr>
            <w:pStyle w:val="TOC1"/>
            <w:spacing w:after="0" w:line="360" w:lineRule="auto"/>
            <w:rPr>
              <w:rFonts w:asciiTheme="minorHAnsi" w:eastAsiaTheme="minorEastAsia" w:hAnsiTheme="minorHAnsi" w:cstheme="minorBidi"/>
              <w:noProof/>
            </w:rPr>
          </w:pPr>
          <w:hyperlink w:anchor="_Toc198028349" w:history="1">
            <w:r w:rsidRPr="008E01AA">
              <w:rPr>
                <w:rStyle w:val="Hyperlink"/>
                <w:b/>
                <w:bCs/>
                <w:noProof/>
              </w:rPr>
              <w:t>Methods</w:t>
            </w:r>
            <w:r>
              <w:rPr>
                <w:noProof/>
                <w:webHidden/>
              </w:rPr>
              <w:tab/>
            </w:r>
            <w:r>
              <w:rPr>
                <w:noProof/>
                <w:webHidden/>
              </w:rPr>
              <w:fldChar w:fldCharType="begin"/>
            </w:r>
            <w:r>
              <w:rPr>
                <w:noProof/>
                <w:webHidden/>
              </w:rPr>
              <w:instrText xml:space="preserve"> PAGEREF _Toc198028349 \h </w:instrText>
            </w:r>
            <w:r>
              <w:rPr>
                <w:noProof/>
                <w:webHidden/>
              </w:rPr>
            </w:r>
            <w:r>
              <w:rPr>
                <w:noProof/>
                <w:webHidden/>
              </w:rPr>
              <w:fldChar w:fldCharType="separate"/>
            </w:r>
            <w:r w:rsidR="003F3A08">
              <w:rPr>
                <w:noProof/>
                <w:webHidden/>
              </w:rPr>
              <w:t>54</w:t>
            </w:r>
            <w:r>
              <w:rPr>
                <w:noProof/>
                <w:webHidden/>
              </w:rPr>
              <w:fldChar w:fldCharType="end"/>
            </w:r>
          </w:hyperlink>
        </w:p>
        <w:p w14:paraId="6AD28EB2" w14:textId="6F90FD3C" w:rsidR="00CE2291" w:rsidRDefault="00CE2291" w:rsidP="00931006">
          <w:pPr>
            <w:pStyle w:val="TOC1"/>
            <w:spacing w:after="0" w:line="360" w:lineRule="auto"/>
            <w:rPr>
              <w:rFonts w:asciiTheme="minorHAnsi" w:eastAsiaTheme="minorEastAsia" w:hAnsiTheme="minorHAnsi" w:cstheme="minorBidi"/>
              <w:noProof/>
            </w:rPr>
          </w:pPr>
          <w:hyperlink w:anchor="_Toc198028350" w:history="1">
            <w:r w:rsidRPr="008E01AA">
              <w:rPr>
                <w:rStyle w:val="Hyperlink"/>
                <w:b/>
                <w:bCs/>
                <w:noProof/>
              </w:rPr>
              <w:t>Results</w:t>
            </w:r>
            <w:r>
              <w:rPr>
                <w:noProof/>
                <w:webHidden/>
              </w:rPr>
              <w:tab/>
            </w:r>
            <w:r>
              <w:rPr>
                <w:noProof/>
                <w:webHidden/>
              </w:rPr>
              <w:fldChar w:fldCharType="begin"/>
            </w:r>
            <w:r>
              <w:rPr>
                <w:noProof/>
                <w:webHidden/>
              </w:rPr>
              <w:instrText xml:space="preserve"> PAGEREF _Toc198028350 \h </w:instrText>
            </w:r>
            <w:r>
              <w:rPr>
                <w:noProof/>
                <w:webHidden/>
              </w:rPr>
            </w:r>
            <w:r>
              <w:rPr>
                <w:noProof/>
                <w:webHidden/>
              </w:rPr>
              <w:fldChar w:fldCharType="separate"/>
            </w:r>
            <w:r w:rsidR="003F3A08">
              <w:rPr>
                <w:noProof/>
                <w:webHidden/>
              </w:rPr>
              <w:t>61</w:t>
            </w:r>
            <w:r>
              <w:rPr>
                <w:noProof/>
                <w:webHidden/>
              </w:rPr>
              <w:fldChar w:fldCharType="end"/>
            </w:r>
          </w:hyperlink>
        </w:p>
        <w:p w14:paraId="2AB93562" w14:textId="74DBEAD9" w:rsidR="00CE2291" w:rsidRDefault="00CE2291" w:rsidP="00931006">
          <w:pPr>
            <w:pStyle w:val="TOC1"/>
            <w:spacing w:after="0" w:line="360" w:lineRule="auto"/>
            <w:rPr>
              <w:rFonts w:asciiTheme="minorHAnsi" w:eastAsiaTheme="minorEastAsia" w:hAnsiTheme="minorHAnsi" w:cstheme="minorBidi"/>
              <w:noProof/>
            </w:rPr>
          </w:pPr>
          <w:hyperlink w:anchor="_Toc198028351" w:history="1">
            <w:r w:rsidRPr="008E01AA">
              <w:rPr>
                <w:rStyle w:val="Hyperlink"/>
                <w:b/>
                <w:bCs/>
                <w:noProof/>
              </w:rPr>
              <w:t>Discussion</w:t>
            </w:r>
            <w:r>
              <w:rPr>
                <w:noProof/>
                <w:webHidden/>
              </w:rPr>
              <w:tab/>
            </w:r>
            <w:r>
              <w:rPr>
                <w:noProof/>
                <w:webHidden/>
              </w:rPr>
              <w:fldChar w:fldCharType="begin"/>
            </w:r>
            <w:r>
              <w:rPr>
                <w:noProof/>
                <w:webHidden/>
              </w:rPr>
              <w:instrText xml:space="preserve"> PAGEREF _Toc198028351 \h </w:instrText>
            </w:r>
            <w:r>
              <w:rPr>
                <w:noProof/>
                <w:webHidden/>
              </w:rPr>
            </w:r>
            <w:r>
              <w:rPr>
                <w:noProof/>
                <w:webHidden/>
              </w:rPr>
              <w:fldChar w:fldCharType="separate"/>
            </w:r>
            <w:r w:rsidR="003F3A08">
              <w:rPr>
                <w:noProof/>
                <w:webHidden/>
              </w:rPr>
              <w:t>72</w:t>
            </w:r>
            <w:r>
              <w:rPr>
                <w:noProof/>
                <w:webHidden/>
              </w:rPr>
              <w:fldChar w:fldCharType="end"/>
            </w:r>
          </w:hyperlink>
        </w:p>
        <w:p w14:paraId="1E41A7AD" w14:textId="293E8817" w:rsidR="00CE2291" w:rsidRDefault="00CE2291" w:rsidP="00931006">
          <w:pPr>
            <w:pStyle w:val="TOC1"/>
            <w:spacing w:after="0" w:line="360" w:lineRule="auto"/>
            <w:rPr>
              <w:rFonts w:asciiTheme="minorHAnsi" w:eastAsiaTheme="minorEastAsia" w:hAnsiTheme="minorHAnsi" w:cstheme="minorBidi"/>
              <w:noProof/>
            </w:rPr>
          </w:pPr>
          <w:hyperlink w:anchor="_Toc198028352" w:history="1">
            <w:r w:rsidRPr="008E01AA">
              <w:rPr>
                <w:rStyle w:val="Hyperlink"/>
                <w:b/>
                <w:bCs/>
                <w:noProof/>
              </w:rPr>
              <w:t>CHAPTER IV: CONCLUSIONS</w:t>
            </w:r>
            <w:r>
              <w:rPr>
                <w:noProof/>
                <w:webHidden/>
              </w:rPr>
              <w:tab/>
            </w:r>
            <w:r>
              <w:rPr>
                <w:noProof/>
                <w:webHidden/>
              </w:rPr>
              <w:fldChar w:fldCharType="begin"/>
            </w:r>
            <w:r>
              <w:rPr>
                <w:noProof/>
                <w:webHidden/>
              </w:rPr>
              <w:instrText xml:space="preserve"> PAGEREF _Toc198028352 \h </w:instrText>
            </w:r>
            <w:r>
              <w:rPr>
                <w:noProof/>
                <w:webHidden/>
              </w:rPr>
            </w:r>
            <w:r>
              <w:rPr>
                <w:noProof/>
                <w:webHidden/>
              </w:rPr>
              <w:fldChar w:fldCharType="separate"/>
            </w:r>
            <w:r w:rsidR="003F3A08">
              <w:rPr>
                <w:noProof/>
                <w:webHidden/>
              </w:rPr>
              <w:t>81</w:t>
            </w:r>
            <w:r>
              <w:rPr>
                <w:noProof/>
                <w:webHidden/>
              </w:rPr>
              <w:fldChar w:fldCharType="end"/>
            </w:r>
          </w:hyperlink>
        </w:p>
        <w:p w14:paraId="57CA5EBB" w14:textId="4E14ADA5" w:rsidR="00CE2291" w:rsidRDefault="00CE2291" w:rsidP="00931006">
          <w:pPr>
            <w:pStyle w:val="TOC1"/>
            <w:spacing w:after="0" w:line="360" w:lineRule="auto"/>
            <w:rPr>
              <w:rFonts w:asciiTheme="minorHAnsi" w:eastAsiaTheme="minorEastAsia" w:hAnsiTheme="minorHAnsi" w:cstheme="minorBidi"/>
              <w:noProof/>
            </w:rPr>
          </w:pPr>
          <w:hyperlink w:anchor="_Toc198028353" w:history="1">
            <w:r w:rsidRPr="008E01AA">
              <w:rPr>
                <w:rStyle w:val="Hyperlink"/>
                <w:b/>
                <w:bCs/>
                <w:noProof/>
              </w:rPr>
              <w:t>REFERENCES</w:t>
            </w:r>
            <w:r>
              <w:rPr>
                <w:noProof/>
                <w:webHidden/>
              </w:rPr>
              <w:tab/>
            </w:r>
            <w:r>
              <w:rPr>
                <w:noProof/>
                <w:webHidden/>
              </w:rPr>
              <w:fldChar w:fldCharType="begin"/>
            </w:r>
            <w:r>
              <w:rPr>
                <w:noProof/>
                <w:webHidden/>
              </w:rPr>
              <w:instrText xml:space="preserve"> PAGEREF _Toc198028353 \h </w:instrText>
            </w:r>
            <w:r>
              <w:rPr>
                <w:noProof/>
                <w:webHidden/>
              </w:rPr>
            </w:r>
            <w:r>
              <w:rPr>
                <w:noProof/>
                <w:webHidden/>
              </w:rPr>
              <w:fldChar w:fldCharType="separate"/>
            </w:r>
            <w:r w:rsidR="003F3A08">
              <w:rPr>
                <w:noProof/>
                <w:webHidden/>
              </w:rPr>
              <w:t>82</w:t>
            </w:r>
            <w:r>
              <w:rPr>
                <w:noProof/>
                <w:webHidden/>
              </w:rPr>
              <w:fldChar w:fldCharType="end"/>
            </w:r>
          </w:hyperlink>
        </w:p>
        <w:p w14:paraId="09A0FF55" w14:textId="02431A65" w:rsidR="00CE2291" w:rsidRDefault="00CE2291" w:rsidP="00931006">
          <w:pPr>
            <w:pStyle w:val="TOC1"/>
            <w:spacing w:after="0" w:line="360" w:lineRule="auto"/>
            <w:rPr>
              <w:rFonts w:asciiTheme="minorHAnsi" w:eastAsiaTheme="minorEastAsia" w:hAnsiTheme="minorHAnsi" w:cstheme="minorBidi"/>
              <w:noProof/>
            </w:rPr>
          </w:pPr>
          <w:hyperlink w:anchor="_Toc198028354" w:history="1">
            <w:r w:rsidRPr="008E01AA">
              <w:rPr>
                <w:rStyle w:val="Hyperlink"/>
                <w:b/>
                <w:bCs/>
                <w:noProof/>
              </w:rPr>
              <w:t>APPENDICES</w:t>
            </w:r>
            <w:r>
              <w:rPr>
                <w:noProof/>
                <w:webHidden/>
              </w:rPr>
              <w:tab/>
            </w:r>
            <w:r>
              <w:rPr>
                <w:noProof/>
                <w:webHidden/>
              </w:rPr>
              <w:fldChar w:fldCharType="begin"/>
            </w:r>
            <w:r>
              <w:rPr>
                <w:noProof/>
                <w:webHidden/>
              </w:rPr>
              <w:instrText xml:space="preserve"> PAGEREF _Toc198028354 \h </w:instrText>
            </w:r>
            <w:r>
              <w:rPr>
                <w:noProof/>
                <w:webHidden/>
              </w:rPr>
            </w:r>
            <w:r>
              <w:rPr>
                <w:noProof/>
                <w:webHidden/>
              </w:rPr>
              <w:fldChar w:fldCharType="separate"/>
            </w:r>
            <w:r w:rsidR="003F3A08">
              <w:rPr>
                <w:noProof/>
                <w:webHidden/>
              </w:rPr>
              <w:t>94</w:t>
            </w:r>
            <w:r>
              <w:rPr>
                <w:noProof/>
                <w:webHidden/>
              </w:rPr>
              <w:fldChar w:fldCharType="end"/>
            </w:r>
          </w:hyperlink>
        </w:p>
        <w:p w14:paraId="007019BA" w14:textId="16803188" w:rsidR="00CE2291" w:rsidRDefault="00CE2291" w:rsidP="00931006">
          <w:pPr>
            <w:pStyle w:val="TOC1"/>
            <w:spacing w:after="0" w:line="360" w:lineRule="auto"/>
            <w:rPr>
              <w:rFonts w:asciiTheme="minorHAnsi" w:eastAsiaTheme="minorEastAsia" w:hAnsiTheme="minorHAnsi" w:cstheme="minorBidi"/>
              <w:noProof/>
            </w:rPr>
          </w:pPr>
          <w:hyperlink w:anchor="_Toc198028355" w:history="1">
            <w:r w:rsidRPr="008E01AA">
              <w:rPr>
                <w:rStyle w:val="Hyperlink"/>
                <w:b/>
                <w:bCs/>
                <w:noProof/>
              </w:rPr>
              <w:t>V</w:t>
            </w:r>
            <w:r w:rsidR="00931006">
              <w:rPr>
                <w:rStyle w:val="Hyperlink"/>
                <w:b/>
                <w:bCs/>
                <w:noProof/>
              </w:rPr>
              <w:t>ITA</w:t>
            </w:r>
            <w:r>
              <w:rPr>
                <w:noProof/>
                <w:webHidden/>
              </w:rPr>
              <w:tab/>
            </w:r>
            <w:r>
              <w:rPr>
                <w:noProof/>
                <w:webHidden/>
              </w:rPr>
              <w:fldChar w:fldCharType="begin"/>
            </w:r>
            <w:r>
              <w:rPr>
                <w:noProof/>
                <w:webHidden/>
              </w:rPr>
              <w:instrText xml:space="preserve"> PAGEREF _Toc198028355 \h </w:instrText>
            </w:r>
            <w:r>
              <w:rPr>
                <w:noProof/>
                <w:webHidden/>
              </w:rPr>
            </w:r>
            <w:r>
              <w:rPr>
                <w:noProof/>
                <w:webHidden/>
              </w:rPr>
              <w:fldChar w:fldCharType="separate"/>
            </w:r>
            <w:r w:rsidR="003F3A08">
              <w:rPr>
                <w:noProof/>
                <w:webHidden/>
              </w:rPr>
              <w:t>99</w:t>
            </w:r>
            <w:r>
              <w:rPr>
                <w:noProof/>
                <w:webHidden/>
              </w:rPr>
              <w:fldChar w:fldCharType="end"/>
            </w:r>
          </w:hyperlink>
        </w:p>
        <w:p w14:paraId="1128DCC9" w14:textId="6797B0BC" w:rsidR="00653753" w:rsidRDefault="00653753" w:rsidP="00931006">
          <w:pPr>
            <w:spacing w:after="0" w:line="360" w:lineRule="auto"/>
          </w:pPr>
          <w:r w:rsidRPr="002460DF">
            <w:rPr>
              <w:rFonts w:ascii="Times New Roman" w:hAnsi="Times New Roman" w:cs="Times New Roman"/>
              <w:b/>
              <w:bCs/>
              <w:noProof/>
            </w:rPr>
            <w:fldChar w:fldCharType="end"/>
          </w:r>
        </w:p>
      </w:sdtContent>
    </w:sdt>
    <w:p w14:paraId="07566F58" w14:textId="77777777" w:rsidR="00D01623" w:rsidRDefault="00D01623" w:rsidP="00FE338D">
      <w:pPr>
        <w:spacing w:line="360" w:lineRule="auto"/>
        <w:rPr>
          <w:rFonts w:ascii="Times New Roman" w:eastAsia="Calibri" w:hAnsi="Times New Roman" w:cs="Times New Roman"/>
          <w:b/>
        </w:rPr>
      </w:pPr>
    </w:p>
    <w:p w14:paraId="31774906" w14:textId="77777777" w:rsidR="00D01623" w:rsidRDefault="00D01623" w:rsidP="00FE338D">
      <w:pPr>
        <w:spacing w:line="360" w:lineRule="auto"/>
        <w:rPr>
          <w:rFonts w:ascii="Times New Roman" w:eastAsia="Calibri" w:hAnsi="Times New Roman" w:cs="Times New Roman"/>
          <w:b/>
        </w:rPr>
      </w:pPr>
    </w:p>
    <w:p w14:paraId="55BFDDE6" w14:textId="77777777" w:rsidR="001272C6" w:rsidRDefault="001272C6" w:rsidP="00FE338D">
      <w:pPr>
        <w:spacing w:line="360" w:lineRule="auto"/>
        <w:rPr>
          <w:rFonts w:ascii="Times New Roman" w:eastAsia="Calibri" w:hAnsi="Times New Roman" w:cs="Times New Roman"/>
          <w:b/>
        </w:rPr>
      </w:pPr>
    </w:p>
    <w:p w14:paraId="2D54294B" w14:textId="77777777" w:rsidR="003E381E" w:rsidRDefault="003E381E" w:rsidP="00FE338D">
      <w:pPr>
        <w:spacing w:line="360" w:lineRule="auto"/>
        <w:rPr>
          <w:rFonts w:ascii="Times New Roman" w:eastAsia="Calibri" w:hAnsi="Times New Roman" w:cs="Times New Roman"/>
          <w:b/>
        </w:rPr>
      </w:pPr>
    </w:p>
    <w:p w14:paraId="209D5ED5" w14:textId="77777777" w:rsidR="00C46E8B" w:rsidRDefault="00C46E8B" w:rsidP="00FE338D">
      <w:pPr>
        <w:spacing w:line="360" w:lineRule="auto"/>
        <w:rPr>
          <w:rFonts w:ascii="Times New Roman" w:eastAsia="Calibri" w:hAnsi="Times New Roman" w:cs="Times New Roman"/>
          <w:b/>
        </w:rPr>
      </w:pPr>
    </w:p>
    <w:p w14:paraId="797D7E4D" w14:textId="4B6D39B1" w:rsidR="003E381E" w:rsidRPr="00CF546C" w:rsidRDefault="002460DF" w:rsidP="00931006">
      <w:pPr>
        <w:spacing w:after="0" w:line="360" w:lineRule="auto"/>
        <w:rPr>
          <w:rFonts w:ascii="Times New Roman" w:eastAsia="Calibri" w:hAnsi="Times New Roman" w:cs="Times New Roman"/>
          <w:b/>
        </w:rPr>
      </w:pPr>
      <w:r w:rsidRPr="00CF546C">
        <w:rPr>
          <w:rFonts w:ascii="Times New Roman" w:eastAsia="Calibri" w:hAnsi="Times New Roman" w:cs="Times New Roman"/>
          <w:b/>
        </w:rPr>
        <w:lastRenderedPageBreak/>
        <w:t>LIST OF TABLES</w:t>
      </w:r>
    </w:p>
    <w:p w14:paraId="43BBAC04" w14:textId="2C47854B" w:rsidR="0045303A" w:rsidRPr="002C48A6" w:rsidRDefault="006D01BF" w:rsidP="00931006">
      <w:pPr>
        <w:pStyle w:val="TableofFigures"/>
        <w:tabs>
          <w:tab w:val="right" w:leader="dot" w:pos="9350"/>
        </w:tabs>
        <w:spacing w:line="360" w:lineRule="auto"/>
        <w:rPr>
          <w:rFonts w:ascii="Times New Roman" w:eastAsiaTheme="minorEastAsia" w:hAnsi="Times New Roman" w:cs="Times New Roman"/>
          <w:noProof/>
        </w:rPr>
      </w:pPr>
      <w:r w:rsidRPr="002C48A6">
        <w:rPr>
          <w:rFonts w:ascii="Times New Roman" w:eastAsia="Calibri" w:hAnsi="Times New Roman" w:cs="Times New Roman"/>
          <w:b/>
        </w:rPr>
        <w:fldChar w:fldCharType="begin"/>
      </w:r>
      <w:r w:rsidRPr="002C48A6">
        <w:rPr>
          <w:rFonts w:ascii="Times New Roman" w:eastAsia="Calibri" w:hAnsi="Times New Roman" w:cs="Times New Roman"/>
          <w:b/>
        </w:rPr>
        <w:instrText xml:space="preserve"> TOC \h \z \c "Table" </w:instrText>
      </w:r>
      <w:r w:rsidRPr="002C48A6">
        <w:rPr>
          <w:rFonts w:ascii="Times New Roman" w:eastAsia="Calibri" w:hAnsi="Times New Roman" w:cs="Times New Roman"/>
          <w:b/>
        </w:rPr>
        <w:fldChar w:fldCharType="separate"/>
      </w:r>
      <w:hyperlink w:anchor="_Toc203983528" w:history="1">
        <w:r w:rsidR="0045303A" w:rsidRPr="002C48A6">
          <w:rPr>
            <w:rStyle w:val="Hyperlink"/>
            <w:rFonts w:ascii="Times New Roman" w:hAnsi="Times New Roman" w:cs="Times New Roman"/>
            <w:b/>
            <w:bCs/>
            <w:noProof/>
          </w:rPr>
          <w:t>Table 1: Site Specific Information for Illinois and Nebraska</w:t>
        </w:r>
        <w:r w:rsidR="0045303A" w:rsidRPr="002C48A6">
          <w:rPr>
            <w:rFonts w:ascii="Times New Roman" w:hAnsi="Times New Roman" w:cs="Times New Roman"/>
            <w:noProof/>
            <w:webHidden/>
          </w:rPr>
          <w:tab/>
        </w:r>
        <w:r w:rsidR="0045303A" w:rsidRPr="002C48A6">
          <w:rPr>
            <w:rFonts w:ascii="Times New Roman" w:hAnsi="Times New Roman" w:cs="Times New Roman"/>
            <w:noProof/>
            <w:webHidden/>
          </w:rPr>
          <w:fldChar w:fldCharType="begin"/>
        </w:r>
        <w:r w:rsidR="0045303A" w:rsidRPr="002C48A6">
          <w:rPr>
            <w:rFonts w:ascii="Times New Roman" w:hAnsi="Times New Roman" w:cs="Times New Roman"/>
            <w:noProof/>
            <w:webHidden/>
          </w:rPr>
          <w:instrText xml:space="preserve"> PAGEREF _Toc203983528 \h </w:instrText>
        </w:r>
        <w:r w:rsidR="0045303A" w:rsidRPr="002C48A6">
          <w:rPr>
            <w:rFonts w:ascii="Times New Roman" w:hAnsi="Times New Roman" w:cs="Times New Roman"/>
            <w:noProof/>
            <w:webHidden/>
          </w:rPr>
        </w:r>
        <w:r w:rsidR="0045303A" w:rsidRPr="002C48A6">
          <w:rPr>
            <w:rFonts w:ascii="Times New Roman" w:hAnsi="Times New Roman" w:cs="Times New Roman"/>
            <w:noProof/>
            <w:webHidden/>
          </w:rPr>
          <w:fldChar w:fldCharType="separate"/>
        </w:r>
        <w:r w:rsidR="003F3A08">
          <w:rPr>
            <w:rFonts w:ascii="Times New Roman" w:hAnsi="Times New Roman" w:cs="Times New Roman"/>
            <w:noProof/>
            <w:webHidden/>
          </w:rPr>
          <w:t>21</w:t>
        </w:r>
        <w:r w:rsidR="0045303A" w:rsidRPr="002C48A6">
          <w:rPr>
            <w:rFonts w:ascii="Times New Roman" w:hAnsi="Times New Roman" w:cs="Times New Roman"/>
            <w:noProof/>
            <w:webHidden/>
          </w:rPr>
          <w:fldChar w:fldCharType="end"/>
        </w:r>
      </w:hyperlink>
    </w:p>
    <w:p w14:paraId="11C2DD16" w14:textId="37789392"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29" w:history="1">
        <w:r w:rsidRPr="002C48A6">
          <w:rPr>
            <w:rStyle w:val="Hyperlink"/>
            <w:rFonts w:ascii="Times New Roman" w:hAnsi="Times New Roman" w:cs="Times New Roman"/>
            <w:b/>
            <w:bCs/>
            <w:noProof/>
          </w:rPr>
          <w:t>Table 2: Summary of Analyses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_Toc203983529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23</w:t>
        </w:r>
        <w:r w:rsidRPr="002C48A6">
          <w:rPr>
            <w:rFonts w:ascii="Times New Roman" w:hAnsi="Times New Roman" w:cs="Times New Roman"/>
            <w:noProof/>
            <w:webHidden/>
          </w:rPr>
          <w:fldChar w:fldCharType="end"/>
        </w:r>
      </w:hyperlink>
    </w:p>
    <w:p w14:paraId="7BA86157" w14:textId="70E660CA"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30" w:history="1">
        <w:r w:rsidRPr="002C48A6">
          <w:rPr>
            <w:rStyle w:val="Hyperlink"/>
            <w:rFonts w:ascii="Times New Roman" w:hAnsi="Times New Roman" w:cs="Times New Roman"/>
            <w:b/>
            <w:bCs/>
            <w:noProof/>
          </w:rPr>
          <w:t xml:space="preserve">Table 3: Untransformed mean and standard deviation of AM Fungi by depth. *Square-root-transformation required to meet normality assumptions. Across each soil microbe, depths that do not share a common lowercase superscript letter </w:t>
        </w:r>
        <w:r w:rsidRPr="002C48A6">
          <w:rPr>
            <w:rStyle w:val="Hyperlink"/>
            <w:rFonts w:ascii="Times New Roman" w:hAnsi="Times New Roman" w:cs="Times New Roman"/>
            <w:b/>
            <w:bCs/>
            <w:noProof/>
            <w:vertAlign w:val="superscript"/>
          </w:rPr>
          <w:t>a, b, c, d</w:t>
        </w:r>
        <w:r w:rsidRPr="002C48A6">
          <w:rPr>
            <w:rStyle w:val="Hyperlink"/>
            <w:rFonts w:ascii="Times New Roman" w:hAnsi="Times New Roman" w:cs="Times New Roman"/>
            <w:b/>
            <w:bCs/>
            <w:noProof/>
          </w:rPr>
          <w:t xml:space="preserve"> significantly differ (p&lt;0.05) as a result of main effect differences. Across each soil microbe, values that do not share a common asterisk </w:t>
        </w:r>
        <w:r w:rsidRPr="002C48A6">
          <w:rPr>
            <w:rStyle w:val="Hyperlink"/>
            <w:rFonts w:ascii="Times New Roman" w:hAnsi="Times New Roman" w:cs="Times New Roman"/>
            <w:b/>
            <w:bCs/>
            <w:noProof/>
            <w:vertAlign w:val="superscript"/>
          </w:rPr>
          <w:t>*</w:t>
        </w:r>
        <w:r w:rsidRPr="002C48A6">
          <w:rPr>
            <w:rStyle w:val="Hyperlink"/>
            <w:rFonts w:ascii="Times New Roman" w:hAnsi="Times New Roman" w:cs="Times New Roman"/>
            <w:b/>
            <w:bCs/>
            <w:noProof/>
          </w:rPr>
          <w:t xml:space="preserve"> significantly differ (p&lt;0.05) as a result of post hoc analysis of plot differences. Values that do not share a common number </w:t>
        </w:r>
        <w:r w:rsidRPr="002C48A6">
          <w:rPr>
            <w:rStyle w:val="Hyperlink"/>
            <w:rFonts w:ascii="Times New Roman" w:hAnsi="Times New Roman" w:cs="Times New Roman"/>
            <w:b/>
            <w:bCs/>
            <w:noProof/>
            <w:vertAlign w:val="superscript"/>
          </w:rPr>
          <w:t>1,2,3,4</w:t>
        </w:r>
        <w:r w:rsidRPr="002C48A6">
          <w:rPr>
            <w:rStyle w:val="Hyperlink"/>
            <w:rFonts w:ascii="Times New Roman" w:hAnsi="Times New Roman" w:cs="Times New Roman"/>
            <w:b/>
            <w:bCs/>
            <w:noProof/>
          </w:rPr>
          <w:t xml:space="preserve"> significantly differ (p&lt;0.05) by depth only as a result of post hoc analysis of plot and plot-by-depth differences.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_Toc203983530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33</w:t>
        </w:r>
        <w:r w:rsidRPr="002C48A6">
          <w:rPr>
            <w:rFonts w:ascii="Times New Roman" w:hAnsi="Times New Roman" w:cs="Times New Roman"/>
            <w:noProof/>
            <w:webHidden/>
          </w:rPr>
          <w:fldChar w:fldCharType="end"/>
        </w:r>
      </w:hyperlink>
    </w:p>
    <w:p w14:paraId="05AB4A55" w14:textId="01BE8C85"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31" w:history="1">
        <w:r w:rsidRPr="002C48A6">
          <w:rPr>
            <w:rStyle w:val="Hyperlink"/>
            <w:rFonts w:ascii="Times New Roman" w:hAnsi="Times New Roman" w:cs="Times New Roman"/>
            <w:b/>
            <w:bCs/>
            <w:noProof/>
          </w:rPr>
          <w:t>Table 4: Untransformed mean and standard deviation of Gram Negative by depth. *Square-root-transformation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_Toc203983531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35</w:t>
        </w:r>
        <w:r w:rsidRPr="002C48A6">
          <w:rPr>
            <w:rFonts w:ascii="Times New Roman" w:hAnsi="Times New Roman" w:cs="Times New Roman"/>
            <w:noProof/>
            <w:webHidden/>
          </w:rPr>
          <w:fldChar w:fldCharType="end"/>
        </w:r>
      </w:hyperlink>
    </w:p>
    <w:p w14:paraId="174F5EF2" w14:textId="233A7926"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32" w:history="1">
        <w:r w:rsidRPr="002C48A6">
          <w:rPr>
            <w:rStyle w:val="Hyperlink"/>
            <w:rFonts w:ascii="Times New Roman" w:hAnsi="Times New Roman" w:cs="Times New Roman"/>
            <w:b/>
            <w:bCs/>
            <w:noProof/>
          </w:rPr>
          <w:t>Table 5: Untransformed mean and standard deviation of Gram Positive by depth. *Square-root-transformation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_Toc203983532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36</w:t>
        </w:r>
        <w:r w:rsidRPr="002C48A6">
          <w:rPr>
            <w:rFonts w:ascii="Times New Roman" w:hAnsi="Times New Roman" w:cs="Times New Roman"/>
            <w:noProof/>
            <w:webHidden/>
          </w:rPr>
          <w:fldChar w:fldCharType="end"/>
        </w:r>
      </w:hyperlink>
    </w:p>
    <w:p w14:paraId="5AFA2901" w14:textId="1C103072"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33" w:history="1">
        <w:r w:rsidRPr="002C48A6">
          <w:rPr>
            <w:rStyle w:val="Hyperlink"/>
            <w:rFonts w:ascii="Times New Roman" w:hAnsi="Times New Roman" w:cs="Times New Roman"/>
            <w:b/>
            <w:bCs/>
            <w:noProof/>
          </w:rPr>
          <w:t>Table 6: Untransformed mean and standard deviation of Total Bacteria by depth. *Square-root-transformation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_Toc203983533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37</w:t>
        </w:r>
        <w:r w:rsidRPr="002C48A6">
          <w:rPr>
            <w:rFonts w:ascii="Times New Roman" w:hAnsi="Times New Roman" w:cs="Times New Roman"/>
            <w:noProof/>
            <w:webHidden/>
          </w:rPr>
          <w:fldChar w:fldCharType="end"/>
        </w:r>
      </w:hyperlink>
    </w:p>
    <w:p w14:paraId="4A03E2F4" w14:textId="31D5E4B3"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34" w:history="1">
        <w:r w:rsidRPr="002C48A6">
          <w:rPr>
            <w:rStyle w:val="Hyperlink"/>
            <w:rFonts w:ascii="Times New Roman" w:hAnsi="Times New Roman" w:cs="Times New Roman"/>
            <w:b/>
            <w:bCs/>
            <w:noProof/>
          </w:rPr>
          <w:t>Table 7: Untransformed mean and standard deviation of Eukaryote by depth. *Square-root-transformation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_Toc203983534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39</w:t>
        </w:r>
        <w:r w:rsidRPr="002C48A6">
          <w:rPr>
            <w:rFonts w:ascii="Times New Roman" w:hAnsi="Times New Roman" w:cs="Times New Roman"/>
            <w:noProof/>
            <w:webHidden/>
          </w:rPr>
          <w:fldChar w:fldCharType="end"/>
        </w:r>
      </w:hyperlink>
    </w:p>
    <w:p w14:paraId="12269172" w14:textId="0E33890C"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35" w:history="1">
        <w:r w:rsidRPr="002C48A6">
          <w:rPr>
            <w:rStyle w:val="Hyperlink"/>
            <w:rFonts w:ascii="Times New Roman" w:hAnsi="Times New Roman" w:cs="Times New Roman"/>
            <w:b/>
            <w:bCs/>
            <w:noProof/>
          </w:rPr>
          <w:t xml:space="preserve">Table 8: Untransformed mean and standard deviation of Fungi by depth. </w:t>
        </w:r>
        <w:r w:rsidRPr="002C48A6">
          <w:rPr>
            <w:rStyle w:val="Hyperlink"/>
            <w:rFonts w:ascii="Times New Roman" w:eastAsia="Aptos" w:hAnsi="Times New Roman" w:cs="Times New Roman"/>
            <w:b/>
            <w:bCs/>
            <w:noProof/>
          </w:rPr>
          <w:t>*Square-root-transformation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_Toc203983535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40</w:t>
        </w:r>
        <w:r w:rsidRPr="002C48A6">
          <w:rPr>
            <w:rFonts w:ascii="Times New Roman" w:hAnsi="Times New Roman" w:cs="Times New Roman"/>
            <w:noProof/>
            <w:webHidden/>
          </w:rPr>
          <w:fldChar w:fldCharType="end"/>
        </w:r>
      </w:hyperlink>
    </w:p>
    <w:p w14:paraId="6CA67DFB" w14:textId="5FDD787B"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36" w:history="1">
        <w:r w:rsidRPr="002C48A6">
          <w:rPr>
            <w:rStyle w:val="Hyperlink"/>
            <w:rFonts w:ascii="Times New Roman" w:hAnsi="Times New Roman" w:cs="Times New Roman"/>
            <w:b/>
            <w:bCs/>
            <w:noProof/>
          </w:rPr>
          <w:t>Table 9: Untransformed mean and standard deviation of Total Fungi by depth. *No transformations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_Toc203983536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42</w:t>
        </w:r>
        <w:r w:rsidRPr="002C48A6">
          <w:rPr>
            <w:rFonts w:ascii="Times New Roman" w:hAnsi="Times New Roman" w:cs="Times New Roman"/>
            <w:noProof/>
            <w:webHidden/>
          </w:rPr>
          <w:fldChar w:fldCharType="end"/>
        </w:r>
      </w:hyperlink>
    </w:p>
    <w:p w14:paraId="4A3BEF88" w14:textId="4E2E4E5E"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37" w:history="1">
        <w:r w:rsidRPr="002C48A6">
          <w:rPr>
            <w:rStyle w:val="Hyperlink"/>
            <w:rFonts w:ascii="Times New Roman" w:hAnsi="Times New Roman" w:cs="Times New Roman"/>
            <w:b/>
            <w:bCs/>
            <w:noProof/>
          </w:rPr>
          <w:t>Table 10: Untransformed mean and standard deviation of Actinomycetes by depth. *Square-root-transformation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_Toc203983537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43</w:t>
        </w:r>
        <w:r w:rsidRPr="002C48A6">
          <w:rPr>
            <w:rFonts w:ascii="Times New Roman" w:hAnsi="Times New Roman" w:cs="Times New Roman"/>
            <w:noProof/>
            <w:webHidden/>
          </w:rPr>
          <w:fldChar w:fldCharType="end"/>
        </w:r>
      </w:hyperlink>
    </w:p>
    <w:p w14:paraId="78611D3A" w14:textId="01653D79"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38" w:history="1">
        <w:r w:rsidRPr="002C48A6">
          <w:rPr>
            <w:rStyle w:val="Hyperlink"/>
            <w:rFonts w:ascii="Times New Roman" w:hAnsi="Times New Roman" w:cs="Times New Roman"/>
            <w:b/>
            <w:bCs/>
            <w:noProof/>
          </w:rPr>
          <w:t>Table 11: Untransformed mean and standard deviation of F:B by depth.</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_Toc203983538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43</w:t>
        </w:r>
        <w:r w:rsidRPr="002C48A6">
          <w:rPr>
            <w:rFonts w:ascii="Times New Roman" w:hAnsi="Times New Roman" w:cs="Times New Roman"/>
            <w:noProof/>
            <w:webHidden/>
          </w:rPr>
          <w:fldChar w:fldCharType="end"/>
        </w:r>
      </w:hyperlink>
    </w:p>
    <w:p w14:paraId="40AB3EB2" w14:textId="3C4D5AE2"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39" w:history="1">
        <w:r w:rsidRPr="002C48A6">
          <w:rPr>
            <w:rStyle w:val="Hyperlink"/>
            <w:rFonts w:ascii="Times New Roman" w:hAnsi="Times New Roman" w:cs="Times New Roman"/>
            <w:b/>
            <w:bCs/>
            <w:noProof/>
          </w:rPr>
          <w:t>Table 12: Untransformed mean and standard deviation of Gram+/Gram- by depth.</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_Toc203983539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45</w:t>
        </w:r>
        <w:r w:rsidRPr="002C48A6">
          <w:rPr>
            <w:rFonts w:ascii="Times New Roman" w:hAnsi="Times New Roman" w:cs="Times New Roman"/>
            <w:noProof/>
            <w:webHidden/>
          </w:rPr>
          <w:fldChar w:fldCharType="end"/>
        </w:r>
      </w:hyperlink>
    </w:p>
    <w:p w14:paraId="0490F9A0" w14:textId="0F3D27B5"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40" w:history="1">
        <w:r w:rsidRPr="002C48A6">
          <w:rPr>
            <w:rStyle w:val="Hyperlink"/>
            <w:rFonts w:ascii="Times New Roman" w:hAnsi="Times New Roman" w:cs="Times New Roman"/>
            <w:b/>
            <w:bCs/>
            <w:noProof/>
          </w:rPr>
          <w:t>Table 13: Summary of Analyses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_Toc203983540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62</w:t>
        </w:r>
        <w:r w:rsidRPr="002C48A6">
          <w:rPr>
            <w:rFonts w:ascii="Times New Roman" w:hAnsi="Times New Roman" w:cs="Times New Roman"/>
            <w:noProof/>
            <w:webHidden/>
          </w:rPr>
          <w:fldChar w:fldCharType="end"/>
        </w:r>
      </w:hyperlink>
    </w:p>
    <w:p w14:paraId="48C52320" w14:textId="160CE7EB"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41" w:history="1">
        <w:r w:rsidRPr="002C48A6">
          <w:rPr>
            <w:rStyle w:val="Hyperlink"/>
            <w:rFonts w:ascii="Times New Roman" w:hAnsi="Times New Roman" w:cs="Times New Roman"/>
            <w:b/>
            <w:bCs/>
            <w:noProof/>
          </w:rPr>
          <w:t xml:space="preserve">Table 14: Untransformed mean and standard deviation of leucine aminopeptidase (LAP) by depth. Across each soil enzyme, depths that do not share a common lowercase superscript letter </w:t>
        </w:r>
        <w:r w:rsidRPr="002C48A6">
          <w:rPr>
            <w:rStyle w:val="Hyperlink"/>
            <w:rFonts w:ascii="Times New Roman" w:hAnsi="Times New Roman" w:cs="Times New Roman"/>
            <w:b/>
            <w:bCs/>
            <w:noProof/>
            <w:vertAlign w:val="superscript"/>
          </w:rPr>
          <w:t>a, b, c, d</w:t>
        </w:r>
        <w:r w:rsidRPr="002C48A6">
          <w:rPr>
            <w:rStyle w:val="Hyperlink"/>
            <w:rFonts w:ascii="Times New Roman" w:hAnsi="Times New Roman" w:cs="Times New Roman"/>
            <w:b/>
            <w:bCs/>
            <w:noProof/>
          </w:rPr>
          <w:t xml:space="preserve"> significantly differ (p&lt;0.05) as a result of main effect differences. </w:t>
        </w:r>
        <w:r w:rsidRPr="002C48A6">
          <w:rPr>
            <w:rStyle w:val="Hyperlink"/>
            <w:rFonts w:ascii="Times New Roman" w:hAnsi="Times New Roman" w:cs="Times New Roman"/>
            <w:b/>
            <w:bCs/>
            <w:noProof/>
          </w:rPr>
          <w:lastRenderedPageBreak/>
          <w:t xml:space="preserve">Across each soil enzyme, values that do not share a common asterisk </w:t>
        </w:r>
        <w:r w:rsidRPr="002C48A6">
          <w:rPr>
            <w:rStyle w:val="Hyperlink"/>
            <w:rFonts w:ascii="Times New Roman" w:hAnsi="Times New Roman" w:cs="Times New Roman"/>
            <w:b/>
            <w:bCs/>
            <w:noProof/>
            <w:vertAlign w:val="superscript"/>
          </w:rPr>
          <w:t>*</w:t>
        </w:r>
        <w:r w:rsidRPr="002C48A6">
          <w:rPr>
            <w:rStyle w:val="Hyperlink"/>
            <w:rFonts w:ascii="Times New Roman" w:hAnsi="Times New Roman" w:cs="Times New Roman"/>
            <w:b/>
            <w:bCs/>
            <w:noProof/>
          </w:rPr>
          <w:t xml:space="preserve"> significantly differ (p&lt;0.05) as a result of post hoc analysis of plot differences. Values that do not share a common number </w:t>
        </w:r>
        <w:r w:rsidRPr="002C48A6">
          <w:rPr>
            <w:rStyle w:val="Hyperlink"/>
            <w:rFonts w:ascii="Times New Roman" w:hAnsi="Times New Roman" w:cs="Times New Roman"/>
            <w:b/>
            <w:bCs/>
            <w:noProof/>
            <w:vertAlign w:val="superscript"/>
          </w:rPr>
          <w:t>1,2,3,4</w:t>
        </w:r>
        <w:r w:rsidRPr="002C48A6">
          <w:rPr>
            <w:rStyle w:val="Hyperlink"/>
            <w:rFonts w:ascii="Times New Roman" w:hAnsi="Times New Roman" w:cs="Times New Roman"/>
            <w:b/>
            <w:bCs/>
            <w:noProof/>
          </w:rPr>
          <w:t xml:space="preserve"> significantly differ (p&lt;0.05) by depth as a result of post hoc analysis of plot and plot-by-depth differences.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_Toc203983541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63</w:t>
        </w:r>
        <w:r w:rsidRPr="002C48A6">
          <w:rPr>
            <w:rFonts w:ascii="Times New Roman" w:hAnsi="Times New Roman" w:cs="Times New Roman"/>
            <w:noProof/>
            <w:webHidden/>
          </w:rPr>
          <w:fldChar w:fldCharType="end"/>
        </w:r>
      </w:hyperlink>
    </w:p>
    <w:p w14:paraId="4DE15EB6" w14:textId="17FE68BB"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42" w:history="1">
        <w:r w:rsidRPr="002C48A6">
          <w:rPr>
            <w:rStyle w:val="Hyperlink"/>
            <w:rFonts w:ascii="Times New Roman" w:hAnsi="Times New Roman" w:cs="Times New Roman"/>
            <w:b/>
            <w:bCs/>
            <w:noProof/>
          </w:rPr>
          <w:t>Table 15: Untransformed mean and standard deviation of N-acetyl-β-glucosaminidase by depth. *Log-transformation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_Toc203983542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64</w:t>
        </w:r>
        <w:r w:rsidRPr="002C48A6">
          <w:rPr>
            <w:rFonts w:ascii="Times New Roman" w:hAnsi="Times New Roman" w:cs="Times New Roman"/>
            <w:noProof/>
            <w:webHidden/>
          </w:rPr>
          <w:fldChar w:fldCharType="end"/>
        </w:r>
      </w:hyperlink>
    </w:p>
    <w:p w14:paraId="59FB4F05" w14:textId="6169AA48"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43" w:history="1">
        <w:r w:rsidRPr="002C48A6">
          <w:rPr>
            <w:rStyle w:val="Hyperlink"/>
            <w:rFonts w:ascii="Times New Roman" w:hAnsi="Times New Roman" w:cs="Times New Roman"/>
            <w:b/>
            <w:bCs/>
            <w:noProof/>
          </w:rPr>
          <w:t xml:space="preserve">Table 16:Untransformed mean and standard deviation of cellubiosidase (CB) by depth. </w:t>
        </w:r>
        <w:r w:rsidRPr="002C48A6">
          <w:rPr>
            <w:rStyle w:val="Hyperlink"/>
            <w:rFonts w:ascii="Times New Roman" w:eastAsia="Aptos" w:hAnsi="Times New Roman" w:cs="Times New Roman"/>
            <w:b/>
            <w:bCs/>
            <w:noProof/>
          </w:rPr>
          <w:t>*Log-transformation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_Toc203983543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65</w:t>
        </w:r>
        <w:r w:rsidRPr="002C48A6">
          <w:rPr>
            <w:rFonts w:ascii="Times New Roman" w:hAnsi="Times New Roman" w:cs="Times New Roman"/>
            <w:noProof/>
            <w:webHidden/>
          </w:rPr>
          <w:fldChar w:fldCharType="end"/>
        </w:r>
      </w:hyperlink>
    </w:p>
    <w:p w14:paraId="19136A08" w14:textId="4F4B9206"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44" w:history="1">
        <w:r w:rsidRPr="002C48A6">
          <w:rPr>
            <w:rStyle w:val="Hyperlink"/>
            <w:rFonts w:ascii="Times New Roman" w:hAnsi="Times New Roman" w:cs="Times New Roman"/>
            <w:b/>
            <w:bCs/>
            <w:noProof/>
          </w:rPr>
          <w:t xml:space="preserve">Table 17:Untransformed mean and standard deviation of xylosidase (XYL) by depth. </w:t>
        </w:r>
        <w:r w:rsidRPr="002C48A6">
          <w:rPr>
            <w:rStyle w:val="Hyperlink"/>
            <w:rFonts w:ascii="Times New Roman" w:eastAsia="Aptos" w:hAnsi="Times New Roman" w:cs="Times New Roman"/>
            <w:b/>
            <w:bCs/>
            <w:noProof/>
          </w:rPr>
          <w:t>*Log-transformation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_Toc203983544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66</w:t>
        </w:r>
        <w:r w:rsidRPr="002C48A6">
          <w:rPr>
            <w:rFonts w:ascii="Times New Roman" w:hAnsi="Times New Roman" w:cs="Times New Roman"/>
            <w:noProof/>
            <w:webHidden/>
          </w:rPr>
          <w:fldChar w:fldCharType="end"/>
        </w:r>
      </w:hyperlink>
    </w:p>
    <w:p w14:paraId="18D76803" w14:textId="23AC5019"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45" w:history="1">
        <w:r w:rsidRPr="002C48A6">
          <w:rPr>
            <w:rStyle w:val="Hyperlink"/>
            <w:rFonts w:ascii="Times New Roman" w:hAnsi="Times New Roman" w:cs="Times New Roman"/>
            <w:b/>
            <w:bCs/>
            <w:noProof/>
          </w:rPr>
          <w:t xml:space="preserve">Table 18:Untransformed mean and standard deviation of β-glucosaminidase (BG) by depth. </w:t>
        </w:r>
        <w:r w:rsidRPr="002C48A6">
          <w:rPr>
            <w:rStyle w:val="Hyperlink"/>
            <w:rFonts w:ascii="Times New Roman" w:eastAsia="Aptos" w:hAnsi="Times New Roman" w:cs="Times New Roman"/>
            <w:b/>
            <w:bCs/>
            <w:noProof/>
          </w:rPr>
          <w:t>Log-transformation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_Toc203983545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67</w:t>
        </w:r>
        <w:r w:rsidRPr="002C48A6">
          <w:rPr>
            <w:rFonts w:ascii="Times New Roman" w:hAnsi="Times New Roman" w:cs="Times New Roman"/>
            <w:noProof/>
            <w:webHidden/>
          </w:rPr>
          <w:fldChar w:fldCharType="end"/>
        </w:r>
      </w:hyperlink>
    </w:p>
    <w:p w14:paraId="1ABDE9EC" w14:textId="57BF888A"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46" w:history="1">
        <w:r w:rsidRPr="002C48A6">
          <w:rPr>
            <w:rStyle w:val="Hyperlink"/>
            <w:rFonts w:ascii="Times New Roman" w:hAnsi="Times New Roman" w:cs="Times New Roman"/>
            <w:b/>
            <w:bCs/>
            <w:noProof/>
          </w:rPr>
          <w:t xml:space="preserve">Table 19:Untransformed mean and standard deviation of α-glucosaminidase (AG) by depth. </w:t>
        </w:r>
        <w:r w:rsidRPr="002C48A6">
          <w:rPr>
            <w:rStyle w:val="Hyperlink"/>
            <w:rFonts w:ascii="Times New Roman" w:eastAsia="Aptos" w:hAnsi="Times New Roman" w:cs="Times New Roman"/>
            <w:b/>
            <w:bCs/>
            <w:noProof/>
          </w:rPr>
          <w:t>*Log-transformation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_Toc203983546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67</w:t>
        </w:r>
        <w:r w:rsidRPr="002C48A6">
          <w:rPr>
            <w:rFonts w:ascii="Times New Roman" w:hAnsi="Times New Roman" w:cs="Times New Roman"/>
            <w:noProof/>
            <w:webHidden/>
          </w:rPr>
          <w:fldChar w:fldCharType="end"/>
        </w:r>
      </w:hyperlink>
    </w:p>
    <w:p w14:paraId="02C3CA5F" w14:textId="0521C2EA"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47" w:history="1">
        <w:r w:rsidRPr="002C48A6">
          <w:rPr>
            <w:rStyle w:val="Hyperlink"/>
            <w:rFonts w:ascii="Times New Roman" w:hAnsi="Times New Roman" w:cs="Times New Roman"/>
            <w:b/>
            <w:bCs/>
            <w:noProof/>
          </w:rPr>
          <w:t xml:space="preserve">Table 20:Untransformed mean and standard deviation of phosphatase (PHOS) by depth. </w:t>
        </w:r>
        <w:r w:rsidRPr="002C48A6">
          <w:rPr>
            <w:rStyle w:val="Hyperlink"/>
            <w:rFonts w:ascii="Times New Roman" w:eastAsia="Aptos" w:hAnsi="Times New Roman" w:cs="Times New Roman"/>
            <w:b/>
            <w:bCs/>
            <w:noProof/>
          </w:rPr>
          <w:t>*Log-transformation required to meet normality assumptions.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_Toc203983547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69</w:t>
        </w:r>
        <w:r w:rsidRPr="002C48A6">
          <w:rPr>
            <w:rFonts w:ascii="Times New Roman" w:hAnsi="Times New Roman" w:cs="Times New Roman"/>
            <w:noProof/>
            <w:webHidden/>
          </w:rPr>
          <w:fldChar w:fldCharType="end"/>
        </w:r>
      </w:hyperlink>
    </w:p>
    <w:p w14:paraId="2C374480" w14:textId="7F4D23FB"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48" w:history="1">
        <w:r w:rsidRPr="002C48A6">
          <w:rPr>
            <w:rStyle w:val="Hyperlink"/>
            <w:rFonts w:ascii="Times New Roman" w:hAnsi="Times New Roman" w:cs="Times New Roman"/>
            <w:b/>
            <w:bCs/>
            <w:noProof/>
          </w:rPr>
          <w:t>Table 21: Selected Physical and Chemical Characteristics of Soils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_Toc203983548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94</w:t>
        </w:r>
        <w:r w:rsidRPr="002C48A6">
          <w:rPr>
            <w:rFonts w:ascii="Times New Roman" w:hAnsi="Times New Roman" w:cs="Times New Roman"/>
            <w:noProof/>
            <w:webHidden/>
          </w:rPr>
          <w:fldChar w:fldCharType="end"/>
        </w:r>
      </w:hyperlink>
    </w:p>
    <w:p w14:paraId="5F4BBFDD" w14:textId="08618B22"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49" w:history="1">
        <w:r w:rsidRPr="002C48A6">
          <w:rPr>
            <w:rStyle w:val="Hyperlink"/>
            <w:rFonts w:ascii="Times New Roman" w:hAnsi="Times New Roman" w:cs="Times New Roman"/>
            <w:b/>
            <w:bCs/>
            <w:noProof/>
          </w:rPr>
          <w:t>Table 22: Selected Chemical Properties of Soil</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_Toc203983549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95</w:t>
        </w:r>
        <w:r w:rsidRPr="002C48A6">
          <w:rPr>
            <w:rFonts w:ascii="Times New Roman" w:hAnsi="Times New Roman" w:cs="Times New Roman"/>
            <w:noProof/>
            <w:webHidden/>
          </w:rPr>
          <w:fldChar w:fldCharType="end"/>
        </w:r>
      </w:hyperlink>
    </w:p>
    <w:p w14:paraId="780C5833" w14:textId="2F9C11C3"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50" w:history="1">
        <w:r w:rsidRPr="002C48A6">
          <w:rPr>
            <w:rStyle w:val="Hyperlink"/>
            <w:rFonts w:ascii="Times New Roman" w:hAnsi="Times New Roman" w:cs="Times New Roman"/>
            <w:b/>
            <w:bCs/>
            <w:noProof/>
          </w:rPr>
          <w:t>Table 23: F Value for Microbes Between Management in Illinois and Nebraska</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_Toc203983550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96</w:t>
        </w:r>
        <w:r w:rsidRPr="002C48A6">
          <w:rPr>
            <w:rFonts w:ascii="Times New Roman" w:hAnsi="Times New Roman" w:cs="Times New Roman"/>
            <w:noProof/>
            <w:webHidden/>
          </w:rPr>
          <w:fldChar w:fldCharType="end"/>
        </w:r>
      </w:hyperlink>
    </w:p>
    <w:p w14:paraId="0CA09158" w14:textId="7DC319B8"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51" w:history="1">
        <w:r w:rsidRPr="002C48A6">
          <w:rPr>
            <w:rStyle w:val="Hyperlink"/>
            <w:rFonts w:ascii="Times New Roman" w:hAnsi="Times New Roman" w:cs="Times New Roman"/>
            <w:b/>
            <w:bCs/>
            <w:noProof/>
          </w:rPr>
          <w:t>Table 24: F Values for Enzymes Between Management in Illinois and Nebraska</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_Toc203983551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97</w:t>
        </w:r>
        <w:r w:rsidRPr="002C48A6">
          <w:rPr>
            <w:rFonts w:ascii="Times New Roman" w:hAnsi="Times New Roman" w:cs="Times New Roman"/>
            <w:noProof/>
            <w:webHidden/>
          </w:rPr>
          <w:fldChar w:fldCharType="end"/>
        </w:r>
      </w:hyperlink>
    </w:p>
    <w:p w14:paraId="06F49757" w14:textId="37C9CBFD"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52" w:history="1">
        <w:r w:rsidRPr="002C48A6">
          <w:rPr>
            <w:rStyle w:val="Hyperlink"/>
            <w:rFonts w:ascii="Times New Roman" w:hAnsi="Times New Roman" w:cs="Times New Roman"/>
            <w:b/>
            <w:bCs/>
            <w:noProof/>
          </w:rPr>
          <w:t>Table 25: P Values for Microbes Between Management Systems in Illinois and Nebraska</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_Toc203983552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98</w:t>
        </w:r>
        <w:r w:rsidRPr="002C48A6">
          <w:rPr>
            <w:rFonts w:ascii="Times New Roman" w:hAnsi="Times New Roman" w:cs="Times New Roman"/>
            <w:noProof/>
            <w:webHidden/>
          </w:rPr>
          <w:fldChar w:fldCharType="end"/>
        </w:r>
      </w:hyperlink>
    </w:p>
    <w:p w14:paraId="705EAB2F" w14:textId="49774EF9" w:rsidR="0045303A" w:rsidRPr="002C48A6" w:rsidRDefault="0045303A" w:rsidP="00931006">
      <w:pPr>
        <w:pStyle w:val="TableofFigures"/>
        <w:tabs>
          <w:tab w:val="right" w:leader="dot" w:pos="9350"/>
        </w:tabs>
        <w:spacing w:line="360" w:lineRule="auto"/>
        <w:rPr>
          <w:rFonts w:ascii="Times New Roman" w:eastAsiaTheme="minorEastAsia" w:hAnsi="Times New Roman" w:cs="Times New Roman"/>
          <w:noProof/>
        </w:rPr>
      </w:pPr>
      <w:hyperlink w:anchor="_Toc203983553" w:history="1">
        <w:r w:rsidRPr="002C48A6">
          <w:rPr>
            <w:rStyle w:val="Hyperlink"/>
            <w:rFonts w:ascii="Times New Roman" w:hAnsi="Times New Roman" w:cs="Times New Roman"/>
            <w:b/>
            <w:bCs/>
            <w:noProof/>
          </w:rPr>
          <w:t>Table 26: P Values For Enzymes Between Management Systems in Illinois and Nebraska</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_Toc203983553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99</w:t>
        </w:r>
        <w:r w:rsidRPr="002C48A6">
          <w:rPr>
            <w:rFonts w:ascii="Times New Roman" w:hAnsi="Times New Roman" w:cs="Times New Roman"/>
            <w:noProof/>
            <w:webHidden/>
          </w:rPr>
          <w:fldChar w:fldCharType="end"/>
        </w:r>
      </w:hyperlink>
    </w:p>
    <w:p w14:paraId="2307A019" w14:textId="7ADA2E52" w:rsidR="003E381E" w:rsidRPr="002C48A6" w:rsidRDefault="006D01BF" w:rsidP="00931006">
      <w:pPr>
        <w:spacing w:after="0" w:line="360" w:lineRule="auto"/>
        <w:rPr>
          <w:rFonts w:ascii="Times New Roman" w:eastAsia="Calibri" w:hAnsi="Times New Roman" w:cs="Times New Roman"/>
          <w:b/>
        </w:rPr>
      </w:pPr>
      <w:r w:rsidRPr="002C48A6">
        <w:rPr>
          <w:rFonts w:ascii="Times New Roman" w:eastAsia="Calibri" w:hAnsi="Times New Roman" w:cs="Times New Roman"/>
          <w:b/>
        </w:rPr>
        <w:fldChar w:fldCharType="end"/>
      </w:r>
    </w:p>
    <w:p w14:paraId="641E5E5E" w14:textId="77777777" w:rsidR="003E381E" w:rsidRPr="002C48A6" w:rsidRDefault="003E381E" w:rsidP="00FE338D">
      <w:pPr>
        <w:spacing w:line="360" w:lineRule="auto"/>
        <w:rPr>
          <w:rFonts w:ascii="Times New Roman" w:eastAsia="Calibri" w:hAnsi="Times New Roman" w:cs="Times New Roman"/>
          <w:b/>
        </w:rPr>
      </w:pPr>
    </w:p>
    <w:p w14:paraId="2067F1E8" w14:textId="77777777" w:rsidR="003E381E" w:rsidRPr="002C48A6" w:rsidRDefault="003E381E" w:rsidP="00FE338D">
      <w:pPr>
        <w:spacing w:line="360" w:lineRule="auto"/>
        <w:rPr>
          <w:rFonts w:ascii="Times New Roman" w:eastAsia="Calibri" w:hAnsi="Times New Roman" w:cs="Times New Roman"/>
          <w:b/>
        </w:rPr>
      </w:pPr>
    </w:p>
    <w:p w14:paraId="07B4B475" w14:textId="77777777" w:rsidR="003E381E" w:rsidRPr="00CF546C" w:rsidRDefault="003E381E" w:rsidP="00FE338D">
      <w:pPr>
        <w:spacing w:line="360" w:lineRule="auto"/>
        <w:rPr>
          <w:rFonts w:ascii="Times New Roman" w:eastAsia="Calibri" w:hAnsi="Times New Roman" w:cs="Times New Roman"/>
          <w:b/>
        </w:rPr>
      </w:pPr>
    </w:p>
    <w:p w14:paraId="35A95B5B" w14:textId="77777777" w:rsidR="003E381E" w:rsidRDefault="003E381E" w:rsidP="00FE338D">
      <w:pPr>
        <w:spacing w:line="360" w:lineRule="auto"/>
        <w:rPr>
          <w:rFonts w:ascii="Times New Roman" w:eastAsia="Calibri" w:hAnsi="Times New Roman" w:cs="Times New Roman"/>
          <w:b/>
        </w:rPr>
      </w:pPr>
    </w:p>
    <w:p w14:paraId="62C7412D" w14:textId="77777777" w:rsidR="003F3A08" w:rsidRPr="00CF546C" w:rsidRDefault="003F3A08" w:rsidP="00FE338D">
      <w:pPr>
        <w:spacing w:line="360" w:lineRule="auto"/>
        <w:rPr>
          <w:rFonts w:ascii="Times New Roman" w:eastAsia="Calibri" w:hAnsi="Times New Roman" w:cs="Times New Roman"/>
          <w:b/>
        </w:rPr>
      </w:pPr>
    </w:p>
    <w:p w14:paraId="6CED0ADD" w14:textId="77777777" w:rsidR="00612317" w:rsidRDefault="00612317" w:rsidP="00FE338D">
      <w:pPr>
        <w:spacing w:line="360" w:lineRule="auto"/>
        <w:rPr>
          <w:rFonts w:ascii="Times New Roman" w:eastAsia="Calibri" w:hAnsi="Times New Roman" w:cs="Times New Roman"/>
          <w:b/>
        </w:rPr>
      </w:pPr>
    </w:p>
    <w:p w14:paraId="0BF5A452" w14:textId="38D4094F" w:rsidR="003E381E" w:rsidRPr="00CF546C" w:rsidRDefault="0029029B" w:rsidP="00931006">
      <w:pPr>
        <w:spacing w:after="0" w:line="360" w:lineRule="auto"/>
        <w:rPr>
          <w:rFonts w:ascii="Times New Roman" w:eastAsia="Calibri" w:hAnsi="Times New Roman" w:cs="Times New Roman"/>
          <w:b/>
        </w:rPr>
      </w:pPr>
      <w:r w:rsidRPr="00CF546C">
        <w:rPr>
          <w:rFonts w:ascii="Times New Roman" w:eastAsia="Calibri" w:hAnsi="Times New Roman" w:cs="Times New Roman"/>
          <w:b/>
        </w:rPr>
        <w:lastRenderedPageBreak/>
        <w:t>LIST OF FIGURES</w:t>
      </w:r>
    </w:p>
    <w:p w14:paraId="1A651E04" w14:textId="72E0C93D" w:rsidR="002C48A6" w:rsidRPr="002C48A6" w:rsidRDefault="00811F4C" w:rsidP="00931006">
      <w:pPr>
        <w:pStyle w:val="TableofFigures"/>
        <w:tabs>
          <w:tab w:val="right" w:leader="dot" w:pos="9350"/>
        </w:tabs>
        <w:spacing w:line="360" w:lineRule="auto"/>
        <w:rPr>
          <w:rFonts w:ascii="Times New Roman" w:eastAsiaTheme="minorEastAsia" w:hAnsi="Times New Roman" w:cs="Times New Roman"/>
          <w:noProof/>
        </w:rPr>
      </w:pPr>
      <w:r w:rsidRPr="002C48A6">
        <w:rPr>
          <w:rFonts w:ascii="Times New Roman" w:eastAsia="Calibri" w:hAnsi="Times New Roman" w:cs="Times New Roman"/>
          <w:b/>
          <w:bCs/>
        </w:rPr>
        <w:fldChar w:fldCharType="begin"/>
      </w:r>
      <w:r w:rsidRPr="002C48A6">
        <w:rPr>
          <w:rFonts w:ascii="Times New Roman" w:eastAsia="Calibri" w:hAnsi="Times New Roman" w:cs="Times New Roman"/>
          <w:b/>
          <w:bCs/>
        </w:rPr>
        <w:instrText xml:space="preserve"> TOC \h \z \c "Figure" </w:instrText>
      </w:r>
      <w:r w:rsidRPr="002C48A6">
        <w:rPr>
          <w:rFonts w:ascii="Times New Roman" w:eastAsia="Calibri" w:hAnsi="Times New Roman" w:cs="Times New Roman"/>
          <w:b/>
          <w:bCs/>
        </w:rPr>
        <w:fldChar w:fldCharType="separate"/>
      </w:r>
      <w:hyperlink w:anchor="_Toc203983560" w:history="1">
        <w:r w:rsidR="002C48A6" w:rsidRPr="002C48A6">
          <w:rPr>
            <w:rStyle w:val="Hyperlink"/>
            <w:rFonts w:ascii="Times New Roman" w:hAnsi="Times New Roman" w:cs="Times New Roman"/>
            <w:b/>
            <w:bCs/>
            <w:noProof/>
          </w:rPr>
          <w:t xml:space="preserve">Figure 1: United States Midwest Region. </w:t>
        </w:r>
        <w:r w:rsidR="002C48A6" w:rsidRPr="002C48A6">
          <w:rPr>
            <w:rStyle w:val="Hyperlink"/>
            <w:rFonts w:ascii="Times New Roman" w:hAnsi="Times New Roman" w:cs="Times New Roman"/>
            <w:noProof/>
          </w:rPr>
          <w:t>Figure obtained from US Census Bureau.</w:t>
        </w:r>
        <w:r w:rsidR="002C48A6" w:rsidRPr="002C48A6">
          <w:rPr>
            <w:rFonts w:ascii="Times New Roman" w:hAnsi="Times New Roman" w:cs="Times New Roman"/>
            <w:noProof/>
            <w:webHidden/>
          </w:rPr>
          <w:tab/>
        </w:r>
        <w:r w:rsidR="002C48A6" w:rsidRPr="002C48A6">
          <w:rPr>
            <w:rFonts w:ascii="Times New Roman" w:hAnsi="Times New Roman" w:cs="Times New Roman"/>
            <w:noProof/>
            <w:webHidden/>
          </w:rPr>
          <w:fldChar w:fldCharType="begin"/>
        </w:r>
        <w:r w:rsidR="002C48A6" w:rsidRPr="002C48A6">
          <w:rPr>
            <w:rFonts w:ascii="Times New Roman" w:hAnsi="Times New Roman" w:cs="Times New Roman"/>
            <w:noProof/>
            <w:webHidden/>
          </w:rPr>
          <w:instrText xml:space="preserve"> PAGEREF _Toc203983560 \h </w:instrText>
        </w:r>
        <w:r w:rsidR="002C48A6" w:rsidRPr="002C48A6">
          <w:rPr>
            <w:rFonts w:ascii="Times New Roman" w:hAnsi="Times New Roman" w:cs="Times New Roman"/>
            <w:noProof/>
            <w:webHidden/>
          </w:rPr>
        </w:r>
        <w:r w:rsidR="002C48A6" w:rsidRPr="002C48A6">
          <w:rPr>
            <w:rFonts w:ascii="Times New Roman" w:hAnsi="Times New Roman" w:cs="Times New Roman"/>
            <w:noProof/>
            <w:webHidden/>
          </w:rPr>
          <w:fldChar w:fldCharType="separate"/>
        </w:r>
        <w:r w:rsidR="003F3A08">
          <w:rPr>
            <w:rFonts w:ascii="Times New Roman" w:hAnsi="Times New Roman" w:cs="Times New Roman"/>
            <w:noProof/>
            <w:webHidden/>
          </w:rPr>
          <w:t>5</w:t>
        </w:r>
        <w:r w:rsidR="002C48A6" w:rsidRPr="002C48A6">
          <w:rPr>
            <w:rFonts w:ascii="Times New Roman" w:hAnsi="Times New Roman" w:cs="Times New Roman"/>
            <w:noProof/>
            <w:webHidden/>
          </w:rPr>
          <w:fldChar w:fldCharType="end"/>
        </w:r>
      </w:hyperlink>
    </w:p>
    <w:p w14:paraId="343D321B" w14:textId="6EED4975"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61" w:history="1">
        <w:r w:rsidRPr="002C48A6">
          <w:rPr>
            <w:rStyle w:val="Hyperlink"/>
            <w:rFonts w:ascii="Times New Roman" w:hAnsi="Times New Roman" w:cs="Times New Roman"/>
            <w:b/>
            <w:bCs/>
            <w:noProof/>
          </w:rPr>
          <w:t xml:space="preserve">Figure 2: Soil pH is the master soil variable as it effects many factors in the soil. Figure obtained from </w:t>
        </w:r>
        <w:r w:rsidRPr="002C48A6">
          <w:rPr>
            <w:rStyle w:val="Hyperlink"/>
            <w:rFonts w:ascii="Times New Roman" w:hAnsi="Times New Roman" w:cs="Times New Roman"/>
            <w:noProof/>
          </w:rPr>
          <w:t>(</w:t>
        </w:r>
        <w:r w:rsidRPr="002C48A6">
          <w:rPr>
            <w:rStyle w:val="Hyperlink"/>
            <w:rFonts w:ascii="Times New Roman" w:eastAsia="Calibri" w:hAnsi="Times New Roman" w:cs="Times New Roman"/>
            <w:noProof/>
          </w:rPr>
          <w:t>Neina et al., 2019).</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_Toc203983561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14</w:t>
        </w:r>
        <w:r w:rsidRPr="002C48A6">
          <w:rPr>
            <w:rFonts w:ascii="Times New Roman" w:hAnsi="Times New Roman" w:cs="Times New Roman"/>
            <w:noProof/>
            <w:webHidden/>
          </w:rPr>
          <w:fldChar w:fldCharType="end"/>
        </w:r>
      </w:hyperlink>
    </w:p>
    <w:p w14:paraId="2AB8078F" w14:textId="166AF10B"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62" w:history="1">
        <w:r w:rsidRPr="002C48A6">
          <w:rPr>
            <w:rStyle w:val="Hyperlink"/>
            <w:rFonts w:ascii="Times New Roman" w:hAnsi="Times New Roman" w:cs="Times New Roman"/>
            <w:b/>
            <w:bCs/>
            <w:noProof/>
          </w:rPr>
          <w:t>Figure 3: Total Abundance of Microbial Community Structure in Nebraska</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_Toc203983562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45</w:t>
        </w:r>
        <w:r w:rsidRPr="002C48A6">
          <w:rPr>
            <w:rFonts w:ascii="Times New Roman" w:hAnsi="Times New Roman" w:cs="Times New Roman"/>
            <w:noProof/>
            <w:webHidden/>
          </w:rPr>
          <w:fldChar w:fldCharType="end"/>
        </w:r>
      </w:hyperlink>
    </w:p>
    <w:p w14:paraId="7106B2F1" w14:textId="6DCF8418"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63" w:history="1">
        <w:r w:rsidRPr="002C48A6">
          <w:rPr>
            <w:rStyle w:val="Hyperlink"/>
            <w:rFonts w:ascii="Times New Roman" w:hAnsi="Times New Roman" w:cs="Times New Roman"/>
            <w:b/>
            <w:bCs/>
            <w:noProof/>
          </w:rPr>
          <w:t>Figure 4: Total Abundance of Microbial Community Structure in Illinois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_Toc203983563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46</w:t>
        </w:r>
        <w:r w:rsidRPr="002C48A6">
          <w:rPr>
            <w:rFonts w:ascii="Times New Roman" w:hAnsi="Times New Roman" w:cs="Times New Roman"/>
            <w:noProof/>
            <w:webHidden/>
          </w:rPr>
          <w:fldChar w:fldCharType="end"/>
        </w:r>
      </w:hyperlink>
    </w:p>
    <w:p w14:paraId="290BB805" w14:textId="7ACB91EC"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64" w:history="1">
        <w:r w:rsidRPr="002C48A6">
          <w:rPr>
            <w:rStyle w:val="Hyperlink"/>
            <w:rFonts w:ascii="Times New Roman" w:hAnsi="Times New Roman" w:cs="Times New Roman"/>
            <w:b/>
            <w:bCs/>
            <w:noProof/>
          </w:rPr>
          <w:t>Figure 5:Stacked bar plots of total abundance (top) and relative abundance (bottom) of soil microbial community.</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_Toc203983564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47</w:t>
        </w:r>
        <w:r w:rsidRPr="002C48A6">
          <w:rPr>
            <w:rFonts w:ascii="Times New Roman" w:hAnsi="Times New Roman" w:cs="Times New Roman"/>
            <w:noProof/>
            <w:webHidden/>
          </w:rPr>
          <w:fldChar w:fldCharType="end"/>
        </w:r>
      </w:hyperlink>
    </w:p>
    <w:p w14:paraId="419F6405" w14:textId="11F8E18E"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65" w:history="1">
        <w:r w:rsidRPr="002C48A6">
          <w:rPr>
            <w:rStyle w:val="Hyperlink"/>
            <w:rFonts w:ascii="Times New Roman" w:hAnsi="Times New Roman" w:cs="Times New Roman"/>
            <w:b/>
            <w:bCs/>
            <w:noProof/>
          </w:rPr>
          <w:t>Figure 6: a biplot showing the results for Illinois microbial composition against all the other soil properties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_Toc203983565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49</w:t>
        </w:r>
        <w:r w:rsidRPr="002C48A6">
          <w:rPr>
            <w:rFonts w:ascii="Times New Roman" w:hAnsi="Times New Roman" w:cs="Times New Roman"/>
            <w:noProof/>
            <w:webHidden/>
          </w:rPr>
          <w:fldChar w:fldCharType="end"/>
        </w:r>
      </w:hyperlink>
    </w:p>
    <w:p w14:paraId="1ACCE33E" w14:textId="367A5F3B"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66" w:history="1">
        <w:r w:rsidRPr="002C48A6">
          <w:rPr>
            <w:rStyle w:val="Hyperlink"/>
            <w:rFonts w:ascii="Times New Roman" w:hAnsi="Times New Roman" w:cs="Times New Roman"/>
            <w:b/>
            <w:bCs/>
            <w:noProof/>
          </w:rPr>
          <w:t>Figure 7: a biplot showing the results for Nebraska microbial composition against all the other soil properties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_Toc203983566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50</w:t>
        </w:r>
        <w:r w:rsidRPr="002C48A6">
          <w:rPr>
            <w:rFonts w:ascii="Times New Roman" w:hAnsi="Times New Roman" w:cs="Times New Roman"/>
            <w:noProof/>
            <w:webHidden/>
          </w:rPr>
          <w:fldChar w:fldCharType="end"/>
        </w:r>
      </w:hyperlink>
    </w:p>
    <w:p w14:paraId="413689AE" w14:textId="44525090"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67" w:history="1">
        <w:r w:rsidRPr="002C48A6">
          <w:rPr>
            <w:rStyle w:val="Hyperlink"/>
            <w:rFonts w:ascii="Times New Roman" w:hAnsi="Times New Roman" w:cs="Times New Roman"/>
            <w:b/>
            <w:bCs/>
            <w:noProof/>
          </w:rPr>
          <w:t>Figure 8: Hydrolase Activity Across Soil Depth and Land Use in Illinois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_Toc203983567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70</w:t>
        </w:r>
        <w:r w:rsidRPr="002C48A6">
          <w:rPr>
            <w:rFonts w:ascii="Times New Roman" w:hAnsi="Times New Roman" w:cs="Times New Roman"/>
            <w:noProof/>
            <w:webHidden/>
          </w:rPr>
          <w:fldChar w:fldCharType="end"/>
        </w:r>
      </w:hyperlink>
    </w:p>
    <w:p w14:paraId="644CAEFA" w14:textId="116AB74E"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68" w:history="1">
        <w:r w:rsidRPr="002C48A6">
          <w:rPr>
            <w:rStyle w:val="Hyperlink"/>
            <w:rFonts w:ascii="Times New Roman" w:hAnsi="Times New Roman" w:cs="Times New Roman"/>
            <w:b/>
            <w:bCs/>
            <w:noProof/>
          </w:rPr>
          <w:t>Figure 9: Hydrolase Activity Across Soil Depth and Land Use in Nebraska</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_Toc203983568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70</w:t>
        </w:r>
        <w:r w:rsidRPr="002C48A6">
          <w:rPr>
            <w:rFonts w:ascii="Times New Roman" w:hAnsi="Times New Roman" w:cs="Times New Roman"/>
            <w:noProof/>
            <w:webHidden/>
          </w:rPr>
          <w:fldChar w:fldCharType="end"/>
        </w:r>
      </w:hyperlink>
    </w:p>
    <w:p w14:paraId="6CE193B2" w14:textId="31C410D6"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69" w:history="1">
        <w:r w:rsidRPr="002C48A6">
          <w:rPr>
            <w:rStyle w:val="Hyperlink"/>
            <w:rFonts w:ascii="Times New Roman" w:hAnsi="Times New Roman" w:cs="Times New Roman"/>
            <w:b/>
            <w:bCs/>
            <w:noProof/>
          </w:rPr>
          <w:t>Figure 10: Stacked bar plots of total activity (top) and relative activity (bottom) of soil microbial function.</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_Toc203983569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71</w:t>
        </w:r>
        <w:r w:rsidRPr="002C48A6">
          <w:rPr>
            <w:rFonts w:ascii="Times New Roman" w:hAnsi="Times New Roman" w:cs="Times New Roman"/>
            <w:noProof/>
            <w:webHidden/>
          </w:rPr>
          <w:fldChar w:fldCharType="end"/>
        </w:r>
      </w:hyperlink>
    </w:p>
    <w:p w14:paraId="24EBFC91" w14:textId="3977282A"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70" w:history="1">
        <w:r w:rsidRPr="002C48A6">
          <w:rPr>
            <w:rStyle w:val="Hyperlink"/>
            <w:rFonts w:ascii="Times New Roman" w:hAnsi="Times New Roman" w:cs="Times New Roman"/>
            <w:b/>
            <w:bCs/>
            <w:noProof/>
          </w:rPr>
          <w:t>Figure 11:a biplot showing the results for Illinois enzyme activity against all the other soil properties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_Toc203983570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73</w:t>
        </w:r>
        <w:r w:rsidRPr="002C48A6">
          <w:rPr>
            <w:rFonts w:ascii="Times New Roman" w:hAnsi="Times New Roman" w:cs="Times New Roman"/>
            <w:noProof/>
            <w:webHidden/>
          </w:rPr>
          <w:fldChar w:fldCharType="end"/>
        </w:r>
      </w:hyperlink>
    </w:p>
    <w:p w14:paraId="0C45058B" w14:textId="1BAF87EE"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71" w:history="1">
        <w:r w:rsidRPr="002C48A6">
          <w:rPr>
            <w:rStyle w:val="Hyperlink"/>
            <w:rFonts w:ascii="Times New Roman" w:hAnsi="Times New Roman" w:cs="Times New Roman"/>
            <w:b/>
            <w:bCs/>
            <w:noProof/>
          </w:rPr>
          <w:t>Figure 12:a biplot showing the results for Nebraska enzyme activity against all the other soil properties</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_Toc203983571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73</w:t>
        </w:r>
        <w:r w:rsidRPr="002C48A6">
          <w:rPr>
            <w:rFonts w:ascii="Times New Roman" w:hAnsi="Times New Roman" w:cs="Times New Roman"/>
            <w:noProof/>
            <w:webHidden/>
          </w:rPr>
          <w:fldChar w:fldCharType="end"/>
        </w:r>
      </w:hyperlink>
    </w:p>
    <w:p w14:paraId="4EF2682F" w14:textId="39008C61"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72" w:history="1">
        <w:r w:rsidRPr="002C48A6">
          <w:rPr>
            <w:rStyle w:val="Hyperlink"/>
            <w:rFonts w:ascii="Times New Roman" w:hAnsi="Times New Roman" w:cs="Times New Roman"/>
            <w:b/>
            <w:bCs/>
            <w:noProof/>
          </w:rPr>
          <w:t>Figure 13: A picture taken at the Sangamon River Forest Preserve in Fisher, Illinois displaying the weather monitoring station as well as the concentration of native tallgrasses growing aboveground.</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_Toc203983572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77</w:t>
        </w:r>
        <w:r w:rsidRPr="002C48A6">
          <w:rPr>
            <w:rFonts w:ascii="Times New Roman" w:hAnsi="Times New Roman" w:cs="Times New Roman"/>
            <w:noProof/>
            <w:webHidden/>
          </w:rPr>
          <w:fldChar w:fldCharType="end"/>
        </w:r>
      </w:hyperlink>
    </w:p>
    <w:p w14:paraId="44939FE0" w14:textId="0D171569"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73" w:history="1">
        <w:r w:rsidRPr="002C48A6">
          <w:rPr>
            <w:rStyle w:val="Hyperlink"/>
            <w:rFonts w:ascii="Times New Roman" w:hAnsi="Times New Roman" w:cs="Times New Roman"/>
            <w:b/>
            <w:bCs/>
            <w:noProof/>
          </w:rPr>
          <w:t>Figure 14: A picture taken of the Allerton Trust Farm in Monticello, Illinois displaying the weather monitoring station along with the soybeans in their early stage of development.</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_Toc203983573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78</w:t>
        </w:r>
        <w:r w:rsidRPr="002C48A6">
          <w:rPr>
            <w:rFonts w:ascii="Times New Roman" w:hAnsi="Times New Roman" w:cs="Times New Roman"/>
            <w:noProof/>
            <w:webHidden/>
          </w:rPr>
          <w:fldChar w:fldCharType="end"/>
        </w:r>
      </w:hyperlink>
    </w:p>
    <w:p w14:paraId="6E69352E" w14:textId="3B69D883"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74" w:history="1">
        <w:r w:rsidRPr="002C48A6">
          <w:rPr>
            <w:rStyle w:val="Hyperlink"/>
            <w:rFonts w:ascii="Times New Roman" w:hAnsi="Times New Roman" w:cs="Times New Roman"/>
            <w:b/>
            <w:bCs/>
            <w:noProof/>
          </w:rPr>
          <w:t>Figure 15: A picture of the Glacier Creek Preserve in Bennington, Nebraska displaying the concentration of native tallgrasses aboveground as well as the weather monitoring station.</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_Toc203983574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79</w:t>
        </w:r>
        <w:r w:rsidRPr="002C48A6">
          <w:rPr>
            <w:rFonts w:ascii="Times New Roman" w:hAnsi="Times New Roman" w:cs="Times New Roman"/>
            <w:noProof/>
            <w:webHidden/>
          </w:rPr>
          <w:fldChar w:fldCharType="end"/>
        </w:r>
      </w:hyperlink>
    </w:p>
    <w:p w14:paraId="552A19A0" w14:textId="22C2F33D" w:rsidR="002C48A6" w:rsidRPr="002C48A6" w:rsidRDefault="002C48A6" w:rsidP="00931006">
      <w:pPr>
        <w:pStyle w:val="TableofFigures"/>
        <w:tabs>
          <w:tab w:val="right" w:leader="dot" w:pos="9350"/>
        </w:tabs>
        <w:spacing w:line="360" w:lineRule="auto"/>
        <w:rPr>
          <w:rFonts w:ascii="Times New Roman" w:eastAsiaTheme="minorEastAsia" w:hAnsi="Times New Roman" w:cs="Times New Roman"/>
          <w:noProof/>
        </w:rPr>
      </w:pPr>
      <w:hyperlink w:anchor="_Toc203983575" w:history="1">
        <w:r w:rsidRPr="002C48A6">
          <w:rPr>
            <w:rStyle w:val="Hyperlink"/>
            <w:rFonts w:ascii="Times New Roman" w:hAnsi="Times New Roman" w:cs="Times New Roman"/>
            <w:b/>
            <w:bCs/>
            <w:noProof/>
          </w:rPr>
          <w:t>Figure 16: A picture of the Glacier Creek Preserve soybean system in Bennington, Nebraska displaying the early stage soybeans as well as the weather monitoring station.</w:t>
        </w:r>
        <w:r w:rsidRPr="002C48A6">
          <w:rPr>
            <w:rFonts w:ascii="Times New Roman" w:hAnsi="Times New Roman" w:cs="Times New Roman"/>
            <w:noProof/>
            <w:webHidden/>
          </w:rPr>
          <w:tab/>
        </w:r>
        <w:r w:rsidRPr="002C48A6">
          <w:rPr>
            <w:rFonts w:ascii="Times New Roman" w:hAnsi="Times New Roman" w:cs="Times New Roman"/>
            <w:noProof/>
            <w:webHidden/>
          </w:rPr>
          <w:fldChar w:fldCharType="begin"/>
        </w:r>
        <w:r w:rsidRPr="002C48A6">
          <w:rPr>
            <w:rFonts w:ascii="Times New Roman" w:hAnsi="Times New Roman" w:cs="Times New Roman"/>
            <w:noProof/>
            <w:webHidden/>
          </w:rPr>
          <w:instrText xml:space="preserve"> PAGEREF _Toc203983575 \h </w:instrText>
        </w:r>
        <w:r w:rsidRPr="002C48A6">
          <w:rPr>
            <w:rFonts w:ascii="Times New Roman" w:hAnsi="Times New Roman" w:cs="Times New Roman"/>
            <w:noProof/>
            <w:webHidden/>
          </w:rPr>
        </w:r>
        <w:r w:rsidRPr="002C48A6">
          <w:rPr>
            <w:rFonts w:ascii="Times New Roman" w:hAnsi="Times New Roman" w:cs="Times New Roman"/>
            <w:noProof/>
            <w:webHidden/>
          </w:rPr>
          <w:fldChar w:fldCharType="separate"/>
        </w:r>
        <w:r w:rsidR="003F3A08">
          <w:rPr>
            <w:rFonts w:ascii="Times New Roman" w:hAnsi="Times New Roman" w:cs="Times New Roman"/>
            <w:noProof/>
            <w:webHidden/>
          </w:rPr>
          <w:t>80</w:t>
        </w:r>
        <w:r w:rsidRPr="002C48A6">
          <w:rPr>
            <w:rFonts w:ascii="Times New Roman" w:hAnsi="Times New Roman" w:cs="Times New Roman"/>
            <w:noProof/>
            <w:webHidden/>
          </w:rPr>
          <w:fldChar w:fldCharType="end"/>
        </w:r>
      </w:hyperlink>
    </w:p>
    <w:p w14:paraId="5A6B198E" w14:textId="4B25E8F7" w:rsidR="00915052" w:rsidRPr="002C48A6" w:rsidRDefault="00811F4C" w:rsidP="00931006">
      <w:pPr>
        <w:spacing w:after="0" w:line="360" w:lineRule="auto"/>
        <w:rPr>
          <w:rFonts w:ascii="Times New Roman" w:eastAsia="Calibri" w:hAnsi="Times New Roman" w:cs="Times New Roman"/>
          <w:b/>
          <w:bCs/>
        </w:rPr>
        <w:sectPr w:rsidR="00915052" w:rsidRPr="002C48A6" w:rsidSect="00915052">
          <w:footerReference w:type="default" r:id="rId9"/>
          <w:pgSz w:w="12240" w:h="15840"/>
          <w:pgMar w:top="1440" w:right="1440" w:bottom="1440" w:left="1440" w:header="720" w:footer="720" w:gutter="0"/>
          <w:pgNumType w:fmt="lowerRoman" w:start="2"/>
          <w:cols w:space="720"/>
          <w:docGrid w:linePitch="360"/>
        </w:sectPr>
      </w:pPr>
      <w:r w:rsidRPr="002C48A6">
        <w:rPr>
          <w:rFonts w:ascii="Times New Roman" w:eastAsia="Calibri" w:hAnsi="Times New Roman" w:cs="Times New Roman"/>
          <w:b/>
          <w:bCs/>
        </w:rPr>
        <w:fldChar w:fldCharType="end"/>
      </w:r>
    </w:p>
    <w:p w14:paraId="78EF1827" w14:textId="75EF6C79" w:rsidR="001272C6" w:rsidRPr="00CE2291" w:rsidRDefault="000A4636" w:rsidP="00931006">
      <w:pPr>
        <w:pStyle w:val="Heading1"/>
        <w:spacing w:before="0" w:after="0" w:line="360" w:lineRule="auto"/>
        <w:rPr>
          <w:b/>
          <w:bCs/>
          <w:sz w:val="24"/>
          <w:szCs w:val="24"/>
        </w:rPr>
      </w:pPr>
      <w:bookmarkStart w:id="0" w:name="_Toc198028338"/>
      <w:r w:rsidRPr="00CE2291">
        <w:rPr>
          <w:rFonts w:eastAsia="Calibri"/>
          <w:b/>
          <w:bCs/>
          <w:sz w:val="24"/>
          <w:szCs w:val="24"/>
        </w:rPr>
        <w:lastRenderedPageBreak/>
        <w:t>CH</w:t>
      </w:r>
      <w:r w:rsidR="00CC7834" w:rsidRPr="00CE2291">
        <w:rPr>
          <w:b/>
          <w:bCs/>
          <w:sz w:val="24"/>
          <w:szCs w:val="24"/>
        </w:rPr>
        <w:t xml:space="preserve">APTER </w:t>
      </w:r>
      <w:r w:rsidR="00CE2291" w:rsidRPr="00CE2291">
        <w:rPr>
          <w:b/>
          <w:bCs/>
          <w:sz w:val="24"/>
          <w:szCs w:val="24"/>
        </w:rPr>
        <w:t>I</w:t>
      </w:r>
      <w:r w:rsidR="00CC7834" w:rsidRPr="00CE2291">
        <w:rPr>
          <w:b/>
          <w:bCs/>
          <w:sz w:val="24"/>
          <w:szCs w:val="24"/>
        </w:rPr>
        <w:t>: INTRODUCTION</w:t>
      </w:r>
      <w:bookmarkEnd w:id="0"/>
    </w:p>
    <w:p w14:paraId="6DBFCF09" w14:textId="366C3B92" w:rsidR="006F4C9E" w:rsidRPr="00C46E8B" w:rsidRDefault="00CC7834" w:rsidP="00931006">
      <w:pPr>
        <w:pStyle w:val="Heading1"/>
        <w:spacing w:before="0" w:after="0" w:line="360" w:lineRule="auto"/>
        <w:rPr>
          <w:b/>
          <w:bCs/>
          <w:sz w:val="24"/>
          <w:szCs w:val="24"/>
        </w:rPr>
      </w:pPr>
      <w:bookmarkStart w:id="1" w:name="_Toc198028339"/>
      <w:r w:rsidRPr="00C46E8B">
        <w:rPr>
          <w:b/>
          <w:bCs/>
          <w:sz w:val="24"/>
          <w:szCs w:val="24"/>
        </w:rPr>
        <w:t>Introduction</w:t>
      </w:r>
      <w:bookmarkEnd w:id="1"/>
    </w:p>
    <w:p w14:paraId="077E7D1E" w14:textId="6E9114A9" w:rsidR="001272C6" w:rsidRDefault="001272C6" w:rsidP="00931006">
      <w:pPr>
        <w:spacing w:after="0" w:line="360" w:lineRule="auto"/>
        <w:ind w:firstLine="720"/>
        <w:rPr>
          <w:rFonts w:ascii="Times New Roman" w:eastAsia="Calibri" w:hAnsi="Times New Roman" w:cs="Times New Roman"/>
        </w:rPr>
      </w:pPr>
      <w:r w:rsidRPr="001272C6">
        <w:rPr>
          <w:rFonts w:ascii="Times New Roman" w:eastAsia="Calibri" w:hAnsi="Times New Roman" w:cs="Times New Roman"/>
        </w:rPr>
        <w:t>The United States Midwest encompasses a soil environment that is not only topographically ideal for agricultural production but also bio</w:t>
      </w:r>
      <w:r w:rsidR="00E30B54">
        <w:rPr>
          <w:rFonts w:ascii="Times New Roman" w:eastAsia="Calibri" w:hAnsi="Times New Roman" w:cs="Times New Roman"/>
        </w:rPr>
        <w:t>geo</w:t>
      </w:r>
      <w:r w:rsidRPr="001272C6">
        <w:rPr>
          <w:rFonts w:ascii="Times New Roman" w:eastAsia="Calibri" w:hAnsi="Times New Roman" w:cs="Times New Roman"/>
        </w:rPr>
        <w:t>chemically significant due to a glacial legacy that produced a highly productive landscape</w:t>
      </w:r>
      <w:r w:rsidR="00B07BA9">
        <w:rPr>
          <w:rFonts w:ascii="Times New Roman" w:eastAsia="Calibri" w:hAnsi="Times New Roman" w:cs="Times New Roman"/>
        </w:rPr>
        <w:t xml:space="preserve"> for agriculture</w:t>
      </w:r>
      <w:r w:rsidRPr="001272C6">
        <w:rPr>
          <w:rFonts w:ascii="Times New Roman" w:eastAsia="Calibri" w:hAnsi="Times New Roman" w:cs="Times New Roman"/>
        </w:rPr>
        <w:t xml:space="preserve"> (Kumar et al., 2022). In conjunction with its high productivity, soils in the US Midwest are extensively managed to ensure yields align with growing demands to produce more efficiently and effectively. </w:t>
      </w:r>
      <w:r w:rsidR="00A80B32">
        <w:rPr>
          <w:rFonts w:ascii="Times New Roman" w:eastAsia="Calibri" w:hAnsi="Times New Roman" w:cs="Times New Roman"/>
        </w:rPr>
        <w:t>These i</w:t>
      </w:r>
      <w:r w:rsidRPr="001272C6">
        <w:rPr>
          <w:rFonts w:ascii="Times New Roman" w:eastAsia="Calibri" w:hAnsi="Times New Roman" w:cs="Times New Roman"/>
        </w:rPr>
        <w:t xml:space="preserve">ntensively </w:t>
      </w:r>
      <w:r w:rsidR="00A80B32">
        <w:rPr>
          <w:rFonts w:ascii="Times New Roman" w:eastAsia="Calibri" w:hAnsi="Times New Roman" w:cs="Times New Roman"/>
        </w:rPr>
        <w:t>m</w:t>
      </w:r>
      <w:r w:rsidRPr="001272C6">
        <w:rPr>
          <w:rFonts w:ascii="Times New Roman" w:eastAsia="Calibri" w:hAnsi="Times New Roman" w:cs="Times New Roman"/>
        </w:rPr>
        <w:t xml:space="preserve">anaged </w:t>
      </w:r>
      <w:r w:rsidR="00F93610">
        <w:rPr>
          <w:rFonts w:ascii="Times New Roman" w:eastAsia="Calibri" w:hAnsi="Times New Roman" w:cs="Times New Roman"/>
        </w:rPr>
        <w:t xml:space="preserve">systems </w:t>
      </w:r>
      <w:r w:rsidR="00E250A8">
        <w:rPr>
          <w:rFonts w:ascii="Times New Roman" w:eastAsia="Calibri" w:hAnsi="Times New Roman" w:cs="Times New Roman"/>
        </w:rPr>
        <w:t>undergo</w:t>
      </w:r>
      <w:r w:rsidRPr="001272C6">
        <w:rPr>
          <w:rFonts w:ascii="Times New Roman" w:eastAsia="Calibri" w:hAnsi="Times New Roman" w:cs="Times New Roman"/>
        </w:rPr>
        <w:t xml:space="preserve"> agricultural practices such as tillage,</w:t>
      </w:r>
      <w:r w:rsidR="005B7AFF">
        <w:rPr>
          <w:rFonts w:ascii="Times New Roman" w:eastAsia="Calibri" w:hAnsi="Times New Roman" w:cs="Times New Roman"/>
        </w:rPr>
        <w:t xml:space="preserve"> synthetic</w:t>
      </w:r>
      <w:r w:rsidRPr="001272C6">
        <w:rPr>
          <w:rFonts w:ascii="Times New Roman" w:eastAsia="Calibri" w:hAnsi="Times New Roman" w:cs="Times New Roman"/>
        </w:rPr>
        <w:t xml:space="preserve"> fertilizer applications, and tile drain</w:t>
      </w:r>
      <w:r w:rsidR="00B929B7">
        <w:rPr>
          <w:rFonts w:ascii="Times New Roman" w:eastAsia="Calibri" w:hAnsi="Times New Roman" w:cs="Times New Roman"/>
        </w:rPr>
        <w:t>age</w:t>
      </w:r>
      <w:r w:rsidRPr="001272C6">
        <w:rPr>
          <w:rFonts w:ascii="Times New Roman" w:eastAsia="Calibri" w:hAnsi="Times New Roman" w:cs="Times New Roman"/>
        </w:rPr>
        <w:t xml:space="preserve"> systems which are sizeable pipes installed underneath agricultural fields to remove excess water from the </w:t>
      </w:r>
      <w:r w:rsidR="00E6628F">
        <w:rPr>
          <w:rFonts w:ascii="Times New Roman" w:eastAsia="Calibri" w:hAnsi="Times New Roman" w:cs="Times New Roman"/>
        </w:rPr>
        <w:t>entire root zone</w:t>
      </w:r>
      <w:r w:rsidRPr="001272C6">
        <w:rPr>
          <w:rFonts w:ascii="Times New Roman" w:eastAsia="Calibri" w:hAnsi="Times New Roman" w:cs="Times New Roman"/>
        </w:rPr>
        <w:t xml:space="preserve"> of the crop (</w:t>
      </w:r>
      <w:r w:rsidR="00DC6B53">
        <w:rPr>
          <w:rFonts w:ascii="Times New Roman" w:eastAsia="Calibri" w:hAnsi="Times New Roman" w:cs="Times New Roman"/>
        </w:rPr>
        <w:t xml:space="preserve">Kumar et al., </w:t>
      </w:r>
      <w:r w:rsidRPr="001272C6">
        <w:rPr>
          <w:rFonts w:ascii="Times New Roman" w:eastAsia="Calibri" w:hAnsi="Times New Roman" w:cs="Times New Roman"/>
        </w:rPr>
        <w:t xml:space="preserve">2022). Over time, intensive management has been shown to alter soil biogeochemical processes and greenhouse gas fluxes by destroying soil aggregates through tillage practices, increase soil compaction due to the deployment of heavy machinery, </w:t>
      </w:r>
      <w:r w:rsidR="00DF4709">
        <w:rPr>
          <w:rFonts w:ascii="Times New Roman" w:eastAsia="Calibri" w:hAnsi="Times New Roman" w:cs="Times New Roman"/>
        </w:rPr>
        <w:t>alter</w:t>
      </w:r>
      <w:r w:rsidRPr="001272C6">
        <w:rPr>
          <w:rFonts w:ascii="Times New Roman" w:eastAsia="Calibri" w:hAnsi="Times New Roman" w:cs="Times New Roman"/>
        </w:rPr>
        <w:t xml:space="preserve"> </w:t>
      </w:r>
      <w:r w:rsidR="00542411" w:rsidRPr="001272C6">
        <w:rPr>
          <w:rFonts w:ascii="Times New Roman" w:eastAsia="Calibri" w:hAnsi="Times New Roman" w:cs="Times New Roman"/>
        </w:rPr>
        <w:t>fung</w:t>
      </w:r>
      <w:r w:rsidR="00542411">
        <w:rPr>
          <w:rFonts w:ascii="Times New Roman" w:eastAsia="Calibri" w:hAnsi="Times New Roman" w:cs="Times New Roman"/>
        </w:rPr>
        <w:t>al</w:t>
      </w:r>
      <w:r w:rsidR="00542411" w:rsidRPr="001272C6">
        <w:rPr>
          <w:rFonts w:ascii="Times New Roman" w:eastAsia="Calibri" w:hAnsi="Times New Roman" w:cs="Times New Roman"/>
        </w:rPr>
        <w:t>: bacteri</w:t>
      </w:r>
      <w:r w:rsidR="00542411">
        <w:rPr>
          <w:rFonts w:ascii="Times New Roman" w:eastAsia="Calibri" w:hAnsi="Times New Roman" w:cs="Times New Roman"/>
        </w:rPr>
        <w:t>al</w:t>
      </w:r>
      <w:r w:rsidRPr="001272C6">
        <w:rPr>
          <w:rFonts w:ascii="Times New Roman" w:eastAsia="Calibri" w:hAnsi="Times New Roman" w:cs="Times New Roman"/>
        </w:rPr>
        <w:t xml:space="preserve"> ratios, and increase the concentration of more readily available nutrients through fertilizer applications which influences enzymatic activity</w:t>
      </w:r>
      <w:r w:rsidR="00B929B7">
        <w:rPr>
          <w:rFonts w:ascii="Times New Roman" w:eastAsia="Calibri" w:hAnsi="Times New Roman" w:cs="Times New Roman"/>
        </w:rPr>
        <w:t xml:space="preserve"> (</w:t>
      </w:r>
      <w:proofErr w:type="spellStart"/>
      <w:r w:rsidR="00E543E1">
        <w:rPr>
          <w:rFonts w:ascii="Times New Roman" w:eastAsia="Calibri" w:hAnsi="Times New Roman" w:cs="Times New Roman"/>
        </w:rPr>
        <w:t>S</w:t>
      </w:r>
      <w:r w:rsidR="00964ED9" w:rsidRPr="00964ED9">
        <w:rPr>
          <w:rFonts w:ascii="Times New Roman" w:eastAsia="Calibri" w:hAnsi="Times New Roman" w:cs="Times New Roman"/>
        </w:rPr>
        <w:t>ü</w:t>
      </w:r>
      <w:r w:rsidR="00D0257B">
        <w:rPr>
          <w:rFonts w:ascii="Times New Roman" w:eastAsia="Calibri" w:hAnsi="Times New Roman" w:cs="Times New Roman"/>
        </w:rPr>
        <w:t>u</w:t>
      </w:r>
      <w:r w:rsidR="00E543E1">
        <w:rPr>
          <w:rFonts w:ascii="Times New Roman" w:eastAsia="Calibri" w:hAnsi="Times New Roman" w:cs="Times New Roman"/>
        </w:rPr>
        <w:t>nnemann</w:t>
      </w:r>
      <w:proofErr w:type="spellEnd"/>
      <w:r w:rsidR="00EF4019">
        <w:rPr>
          <w:rFonts w:ascii="Times New Roman" w:eastAsia="Calibri" w:hAnsi="Times New Roman" w:cs="Times New Roman"/>
        </w:rPr>
        <w:t xml:space="preserve"> et al.; Zheng et al</w:t>
      </w:r>
      <w:r w:rsidR="00085D9F" w:rsidRPr="00EC2A24">
        <w:rPr>
          <w:rFonts w:ascii="Times New Roman" w:eastAsia="Calibri" w:hAnsi="Times New Roman" w:cs="Times New Roman"/>
        </w:rPr>
        <w:t>.</w:t>
      </w:r>
      <w:r w:rsidR="00B929B7" w:rsidRPr="00EC2A24">
        <w:rPr>
          <w:rFonts w:ascii="Times New Roman" w:eastAsia="Calibri" w:hAnsi="Times New Roman" w:cs="Times New Roman"/>
        </w:rPr>
        <w:t>)</w:t>
      </w:r>
      <w:r w:rsidR="003D1CE1">
        <w:rPr>
          <w:rFonts w:ascii="Times New Roman" w:eastAsia="Calibri" w:hAnsi="Times New Roman" w:cs="Times New Roman"/>
        </w:rPr>
        <w:t>, as well as altering surface and subsurface hydrological regimes (</w:t>
      </w:r>
      <w:r w:rsidR="00C405A5">
        <w:rPr>
          <w:rFonts w:ascii="Times New Roman" w:eastAsia="Calibri" w:hAnsi="Times New Roman" w:cs="Times New Roman"/>
        </w:rPr>
        <w:t>Kumar et al., 2022</w:t>
      </w:r>
      <w:r w:rsidR="003D1CE1">
        <w:rPr>
          <w:rFonts w:ascii="Times New Roman" w:eastAsia="Calibri" w:hAnsi="Times New Roman" w:cs="Times New Roman"/>
        </w:rPr>
        <w:t>)</w:t>
      </w:r>
      <w:r w:rsidRPr="00EC2A24">
        <w:rPr>
          <w:rFonts w:ascii="Times New Roman" w:eastAsia="Calibri" w:hAnsi="Times New Roman" w:cs="Times New Roman"/>
        </w:rPr>
        <w:t>.</w:t>
      </w:r>
      <w:r w:rsidRPr="001272C6">
        <w:rPr>
          <w:rFonts w:ascii="Times New Roman" w:eastAsia="Calibri" w:hAnsi="Times New Roman" w:cs="Times New Roman"/>
        </w:rPr>
        <w:t xml:space="preserve"> </w:t>
      </w:r>
    </w:p>
    <w:p w14:paraId="1A929F93" w14:textId="26F5AE2E" w:rsidR="001272C6" w:rsidRPr="001272C6" w:rsidRDefault="001272C6" w:rsidP="00931006">
      <w:pPr>
        <w:spacing w:after="0" w:line="360" w:lineRule="auto"/>
        <w:ind w:firstLine="720"/>
        <w:rPr>
          <w:rFonts w:ascii="Times New Roman" w:eastAsia="Calibri" w:hAnsi="Times New Roman" w:cs="Times New Roman"/>
        </w:rPr>
      </w:pPr>
      <w:r w:rsidRPr="001272C6">
        <w:rPr>
          <w:rFonts w:ascii="Times New Roman" w:eastAsia="Calibri" w:hAnsi="Times New Roman" w:cs="Times New Roman"/>
        </w:rPr>
        <w:t>The</w:t>
      </w:r>
      <w:r w:rsidR="00E8687A">
        <w:rPr>
          <w:rFonts w:ascii="Times New Roman" w:eastAsia="Calibri" w:hAnsi="Times New Roman" w:cs="Times New Roman"/>
        </w:rPr>
        <w:t xml:space="preserve"> </w:t>
      </w:r>
      <w:r w:rsidR="00EE7233">
        <w:rPr>
          <w:rFonts w:ascii="Times New Roman" w:eastAsia="Calibri" w:hAnsi="Times New Roman" w:cs="Times New Roman"/>
        </w:rPr>
        <w:t>root zone is a</w:t>
      </w:r>
      <w:r w:rsidRPr="001272C6">
        <w:rPr>
          <w:rFonts w:ascii="Times New Roman" w:eastAsia="Calibri" w:hAnsi="Times New Roman" w:cs="Times New Roman"/>
        </w:rPr>
        <w:t xml:space="preserve"> critical interface </w:t>
      </w:r>
      <w:r w:rsidR="00EE7233">
        <w:rPr>
          <w:rFonts w:ascii="Times New Roman" w:eastAsia="Calibri" w:hAnsi="Times New Roman" w:cs="Times New Roman"/>
        </w:rPr>
        <w:t>and</w:t>
      </w:r>
      <w:r w:rsidRPr="001272C6">
        <w:rPr>
          <w:rFonts w:ascii="Times New Roman" w:eastAsia="Calibri" w:hAnsi="Times New Roman" w:cs="Times New Roman"/>
        </w:rPr>
        <w:t xml:space="preserve"> hotspot of biogeochemical transformations</w:t>
      </w:r>
      <w:r w:rsidR="00983383">
        <w:rPr>
          <w:rFonts w:ascii="Times New Roman" w:eastAsia="Calibri" w:hAnsi="Times New Roman" w:cs="Times New Roman"/>
        </w:rPr>
        <w:t xml:space="preserve"> in most ecosystems</w:t>
      </w:r>
      <w:r w:rsidRPr="001272C6">
        <w:rPr>
          <w:rFonts w:ascii="Times New Roman" w:eastAsia="Calibri" w:hAnsi="Times New Roman" w:cs="Times New Roman"/>
        </w:rPr>
        <w:t>. The active root zone critical interface comprises the</w:t>
      </w:r>
      <w:r w:rsidR="009D3CE7">
        <w:rPr>
          <w:rFonts w:ascii="Times New Roman" w:eastAsia="Calibri" w:hAnsi="Times New Roman" w:cs="Times New Roman"/>
        </w:rPr>
        <w:t xml:space="preserve"> dynamic</w:t>
      </w:r>
      <w:r w:rsidRPr="001272C6">
        <w:rPr>
          <w:rFonts w:ascii="Times New Roman" w:eastAsia="Calibri" w:hAnsi="Times New Roman" w:cs="Times New Roman"/>
        </w:rPr>
        <w:t xml:space="preserve"> soil-root-microbe system that regulates the sub-surface biogeochemical environment </w:t>
      </w:r>
      <w:r w:rsidR="002E32FD">
        <w:rPr>
          <w:rFonts w:ascii="Times New Roman" w:eastAsia="Calibri" w:hAnsi="Times New Roman" w:cs="Times New Roman"/>
        </w:rPr>
        <w:t>and</w:t>
      </w:r>
      <w:r w:rsidRPr="001272C6">
        <w:rPr>
          <w:rFonts w:ascii="Times New Roman" w:eastAsia="Calibri" w:hAnsi="Times New Roman" w:cs="Times New Roman"/>
        </w:rPr>
        <w:t xml:space="preserve"> soil surface dynamics that are primarily influenced by artificial ditches and tile drains</w:t>
      </w:r>
      <w:r w:rsidR="00FB63D9">
        <w:rPr>
          <w:rFonts w:ascii="Times New Roman" w:eastAsia="Calibri" w:hAnsi="Times New Roman" w:cs="Times New Roman"/>
        </w:rPr>
        <w:t xml:space="preserve"> </w:t>
      </w:r>
      <w:r w:rsidR="00C65AFA" w:rsidRPr="001272C6">
        <w:rPr>
          <w:rFonts w:ascii="Times New Roman" w:eastAsia="Calibri" w:hAnsi="Times New Roman" w:cs="Times New Roman"/>
        </w:rPr>
        <w:t>(</w:t>
      </w:r>
      <w:r w:rsidR="00C65AFA">
        <w:rPr>
          <w:rFonts w:ascii="Times New Roman" w:eastAsia="Calibri" w:hAnsi="Times New Roman" w:cs="Times New Roman"/>
        </w:rPr>
        <w:t xml:space="preserve">Kumar et al., </w:t>
      </w:r>
      <w:r w:rsidR="00C65AFA" w:rsidRPr="001272C6">
        <w:rPr>
          <w:rFonts w:ascii="Times New Roman" w:eastAsia="Calibri" w:hAnsi="Times New Roman" w:cs="Times New Roman"/>
        </w:rPr>
        <w:t>2022</w:t>
      </w:r>
      <w:r w:rsidR="00533372">
        <w:rPr>
          <w:rFonts w:ascii="Times New Roman" w:eastAsia="Calibri" w:hAnsi="Times New Roman" w:cs="Times New Roman"/>
        </w:rPr>
        <w:t>; Gao et al., 2024</w:t>
      </w:r>
      <w:r w:rsidR="00C65AFA" w:rsidRPr="001272C6">
        <w:rPr>
          <w:rFonts w:ascii="Times New Roman" w:eastAsia="Calibri" w:hAnsi="Times New Roman" w:cs="Times New Roman"/>
        </w:rPr>
        <w:t>)</w:t>
      </w:r>
      <w:r w:rsidRPr="00C65AFA">
        <w:rPr>
          <w:rFonts w:ascii="Times New Roman" w:eastAsia="Calibri" w:hAnsi="Times New Roman" w:cs="Times New Roman"/>
        </w:rPr>
        <w:t>.</w:t>
      </w:r>
      <w:r w:rsidRPr="001272C6">
        <w:rPr>
          <w:rFonts w:ascii="Times New Roman" w:eastAsia="Calibri" w:hAnsi="Times New Roman" w:cs="Times New Roman"/>
        </w:rPr>
        <w:t xml:space="preserve"> There has been greater interest in critical zone systems through the lens of human activity as intensive agricultural management continues to undergo advancements in technology which increases productivity while conjunctionally shifts the soil system far from equilibrium. The purpose of th</w:t>
      </w:r>
      <w:r w:rsidR="00071D06">
        <w:rPr>
          <w:rFonts w:ascii="Times New Roman" w:eastAsia="Calibri" w:hAnsi="Times New Roman" w:cs="Times New Roman"/>
        </w:rPr>
        <w:t xml:space="preserve">is </w:t>
      </w:r>
      <w:r w:rsidR="00153FB0">
        <w:rPr>
          <w:rFonts w:ascii="Times New Roman" w:eastAsia="Calibri" w:hAnsi="Times New Roman" w:cs="Times New Roman"/>
        </w:rPr>
        <w:t>thesis</w:t>
      </w:r>
      <w:r w:rsidRPr="001272C6">
        <w:rPr>
          <w:rFonts w:ascii="Times New Roman" w:eastAsia="Calibri" w:hAnsi="Times New Roman" w:cs="Times New Roman"/>
        </w:rPr>
        <w:t xml:space="preserve"> is to better understand the influence </w:t>
      </w:r>
      <w:r w:rsidR="00AB5C2B">
        <w:rPr>
          <w:rFonts w:ascii="Times New Roman" w:eastAsia="Calibri" w:hAnsi="Times New Roman" w:cs="Times New Roman"/>
        </w:rPr>
        <w:t>i</w:t>
      </w:r>
      <w:r w:rsidRPr="001272C6">
        <w:rPr>
          <w:rFonts w:ascii="Times New Roman" w:eastAsia="Calibri" w:hAnsi="Times New Roman" w:cs="Times New Roman"/>
        </w:rPr>
        <w:t xml:space="preserve">ntensively </w:t>
      </w:r>
      <w:r w:rsidR="00AB5C2B">
        <w:rPr>
          <w:rFonts w:ascii="Times New Roman" w:eastAsia="Calibri" w:hAnsi="Times New Roman" w:cs="Times New Roman"/>
        </w:rPr>
        <w:t>m</w:t>
      </w:r>
      <w:r w:rsidRPr="001272C6">
        <w:rPr>
          <w:rFonts w:ascii="Times New Roman" w:eastAsia="Calibri" w:hAnsi="Times New Roman" w:cs="Times New Roman"/>
        </w:rPr>
        <w:t xml:space="preserve">anaged </w:t>
      </w:r>
      <w:r w:rsidR="00943B37">
        <w:rPr>
          <w:rFonts w:ascii="Times New Roman" w:eastAsia="Calibri" w:hAnsi="Times New Roman" w:cs="Times New Roman"/>
        </w:rPr>
        <w:t>systems</w:t>
      </w:r>
      <w:r w:rsidRPr="001272C6">
        <w:rPr>
          <w:rFonts w:ascii="Times New Roman" w:eastAsia="Calibri" w:hAnsi="Times New Roman" w:cs="Times New Roman"/>
        </w:rPr>
        <w:t xml:space="preserve"> have on soil </w:t>
      </w:r>
      <w:r w:rsidR="00A63CE2">
        <w:rPr>
          <w:rFonts w:ascii="Times New Roman" w:eastAsia="Calibri" w:hAnsi="Times New Roman" w:cs="Times New Roman"/>
        </w:rPr>
        <w:t xml:space="preserve">microbial communities and </w:t>
      </w:r>
      <w:r w:rsidRPr="001272C6">
        <w:rPr>
          <w:rFonts w:ascii="Times New Roman" w:eastAsia="Calibri" w:hAnsi="Times New Roman" w:cs="Times New Roman"/>
        </w:rPr>
        <w:t xml:space="preserve">biogeochemical processes throughout the active root zone. </w:t>
      </w:r>
    </w:p>
    <w:p w14:paraId="3BC06D84" w14:textId="5C499CE1" w:rsidR="00736AC2" w:rsidRDefault="00247B39"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T</w:t>
      </w:r>
      <w:r w:rsidR="001272C6" w:rsidRPr="001272C6">
        <w:rPr>
          <w:rFonts w:ascii="Times New Roman" w:eastAsia="Calibri" w:hAnsi="Times New Roman" w:cs="Times New Roman"/>
        </w:rPr>
        <w:t xml:space="preserve">o determine the influence </w:t>
      </w:r>
      <w:r w:rsidR="00C32424">
        <w:rPr>
          <w:rFonts w:ascii="Times New Roman" w:eastAsia="Calibri" w:hAnsi="Times New Roman" w:cs="Times New Roman"/>
        </w:rPr>
        <w:t xml:space="preserve">intensively managed </w:t>
      </w:r>
      <w:proofErr w:type="gramStart"/>
      <w:r w:rsidR="00B267A2">
        <w:rPr>
          <w:rFonts w:ascii="Times New Roman" w:eastAsia="Calibri" w:hAnsi="Times New Roman" w:cs="Times New Roman"/>
        </w:rPr>
        <w:t>systems</w:t>
      </w:r>
      <w:proofErr w:type="gramEnd"/>
      <w:r w:rsidR="00C32424">
        <w:rPr>
          <w:rFonts w:ascii="Times New Roman" w:eastAsia="Calibri" w:hAnsi="Times New Roman" w:cs="Times New Roman"/>
        </w:rPr>
        <w:t xml:space="preserve"> h</w:t>
      </w:r>
      <w:r w:rsidR="001272C6" w:rsidRPr="001272C6">
        <w:rPr>
          <w:rFonts w:ascii="Times New Roman" w:eastAsia="Calibri" w:hAnsi="Times New Roman" w:cs="Times New Roman"/>
        </w:rPr>
        <w:t>ave on soil biogeochemical cycles</w:t>
      </w:r>
      <w:r>
        <w:rPr>
          <w:rFonts w:ascii="Times New Roman" w:eastAsia="Calibri" w:hAnsi="Times New Roman" w:cs="Times New Roman"/>
        </w:rPr>
        <w:t xml:space="preserve">, </w:t>
      </w:r>
      <w:r w:rsidR="00E3602C">
        <w:rPr>
          <w:rFonts w:ascii="Times New Roman" w:eastAsia="Calibri" w:hAnsi="Times New Roman" w:cs="Times New Roman"/>
        </w:rPr>
        <w:t xml:space="preserve">it is important to assess </w:t>
      </w:r>
      <w:r>
        <w:rPr>
          <w:rFonts w:ascii="Times New Roman" w:eastAsia="Calibri" w:hAnsi="Times New Roman" w:cs="Times New Roman"/>
        </w:rPr>
        <w:t>the</w:t>
      </w:r>
      <w:r w:rsidR="001272C6" w:rsidRPr="001272C6">
        <w:rPr>
          <w:rFonts w:ascii="Times New Roman" w:eastAsia="Calibri" w:hAnsi="Times New Roman" w:cs="Times New Roman"/>
        </w:rPr>
        <w:t xml:space="preserve"> soil microbial community </w:t>
      </w:r>
      <w:r w:rsidR="001272C6" w:rsidRPr="00E934AB">
        <w:rPr>
          <w:rFonts w:ascii="Times New Roman" w:eastAsia="Calibri" w:hAnsi="Times New Roman" w:cs="Times New Roman"/>
        </w:rPr>
        <w:t>across various biotic and abiotic soil characteristics</w:t>
      </w:r>
      <w:r w:rsidR="001272C6" w:rsidRPr="001272C6">
        <w:rPr>
          <w:rFonts w:ascii="Times New Roman" w:eastAsia="Calibri" w:hAnsi="Times New Roman" w:cs="Times New Roman"/>
        </w:rPr>
        <w:t xml:space="preserve"> within </w:t>
      </w:r>
      <w:r w:rsidR="00A86CAD">
        <w:rPr>
          <w:rFonts w:ascii="Times New Roman" w:eastAsia="Calibri" w:hAnsi="Times New Roman" w:cs="Times New Roman"/>
        </w:rPr>
        <w:t xml:space="preserve">intensively managed </w:t>
      </w:r>
      <w:r w:rsidR="007D1401">
        <w:rPr>
          <w:rFonts w:ascii="Times New Roman" w:eastAsia="Calibri" w:hAnsi="Times New Roman" w:cs="Times New Roman"/>
        </w:rPr>
        <w:t>systems</w:t>
      </w:r>
      <w:r w:rsidR="001272C6" w:rsidRPr="001272C6">
        <w:rPr>
          <w:rFonts w:ascii="Times New Roman" w:eastAsia="Calibri" w:hAnsi="Times New Roman" w:cs="Times New Roman"/>
        </w:rPr>
        <w:t xml:space="preserve"> and more natural state soil systems such as restored prairies. </w:t>
      </w:r>
      <w:r w:rsidR="00FD2F0D">
        <w:rPr>
          <w:rFonts w:ascii="Times New Roman" w:eastAsia="Calibri" w:hAnsi="Times New Roman" w:cs="Times New Roman"/>
        </w:rPr>
        <w:t>The microbial community in soil encompasses s</w:t>
      </w:r>
      <w:r w:rsidR="001272C6" w:rsidRPr="001272C6">
        <w:rPr>
          <w:rFonts w:ascii="Times New Roman" w:eastAsia="Calibri" w:hAnsi="Times New Roman" w:cs="Times New Roman"/>
        </w:rPr>
        <w:t xml:space="preserve">oil microorganisms </w:t>
      </w:r>
      <w:r w:rsidR="005B1626">
        <w:rPr>
          <w:rFonts w:ascii="Times New Roman" w:eastAsia="Calibri" w:hAnsi="Times New Roman" w:cs="Times New Roman"/>
        </w:rPr>
        <w:t>such</w:t>
      </w:r>
      <w:r w:rsidR="00FD2F0D">
        <w:rPr>
          <w:rFonts w:ascii="Times New Roman" w:eastAsia="Calibri" w:hAnsi="Times New Roman" w:cs="Times New Roman"/>
        </w:rPr>
        <w:t xml:space="preserve"> </w:t>
      </w:r>
      <w:r w:rsidR="001272C6" w:rsidRPr="001272C6">
        <w:rPr>
          <w:rFonts w:ascii="Times New Roman" w:eastAsia="Calibri" w:hAnsi="Times New Roman" w:cs="Times New Roman"/>
        </w:rPr>
        <w:t>Gram-positive bacteria, Gram-negative bacteria, fungi, archaea, and protozoa</w:t>
      </w:r>
      <w:r w:rsidR="00040849">
        <w:rPr>
          <w:rFonts w:ascii="Times New Roman" w:eastAsia="Calibri" w:hAnsi="Times New Roman" w:cs="Times New Roman"/>
        </w:rPr>
        <w:t xml:space="preserve">. </w:t>
      </w:r>
      <w:r w:rsidR="00692BAB">
        <w:rPr>
          <w:rFonts w:ascii="Times New Roman" w:eastAsia="Calibri" w:hAnsi="Times New Roman" w:cs="Times New Roman"/>
        </w:rPr>
        <w:t xml:space="preserve">These organisms </w:t>
      </w:r>
      <w:r w:rsidR="00E408C6">
        <w:rPr>
          <w:rFonts w:ascii="Times New Roman" w:eastAsia="Calibri" w:hAnsi="Times New Roman" w:cs="Times New Roman"/>
        </w:rPr>
        <w:t>are strongly interconnected wit</w:t>
      </w:r>
      <w:r w:rsidR="00D47402">
        <w:rPr>
          <w:rFonts w:ascii="Times New Roman" w:eastAsia="Calibri" w:hAnsi="Times New Roman" w:cs="Times New Roman"/>
        </w:rPr>
        <w:t xml:space="preserve">hin the soil environment, meaning they provide strong indications </w:t>
      </w:r>
      <w:r w:rsidR="00D47402">
        <w:rPr>
          <w:rFonts w:ascii="Times New Roman" w:eastAsia="Calibri" w:hAnsi="Times New Roman" w:cs="Times New Roman"/>
        </w:rPr>
        <w:lastRenderedPageBreak/>
        <w:t xml:space="preserve">of the </w:t>
      </w:r>
      <w:r w:rsidR="003D4670">
        <w:rPr>
          <w:rFonts w:ascii="Times New Roman" w:eastAsia="Calibri" w:hAnsi="Times New Roman" w:cs="Times New Roman"/>
        </w:rPr>
        <w:t xml:space="preserve">state </w:t>
      </w:r>
      <w:r w:rsidR="004F1EE5">
        <w:rPr>
          <w:rFonts w:ascii="Times New Roman" w:eastAsia="Calibri" w:hAnsi="Times New Roman" w:cs="Times New Roman"/>
        </w:rPr>
        <w:t>of the system</w:t>
      </w:r>
      <w:r w:rsidR="002A510D">
        <w:rPr>
          <w:rFonts w:ascii="Times New Roman" w:eastAsia="Calibri" w:hAnsi="Times New Roman" w:cs="Times New Roman"/>
        </w:rPr>
        <w:t xml:space="preserve"> (</w:t>
      </w:r>
      <w:r w:rsidR="00A058D7">
        <w:rPr>
          <w:rFonts w:ascii="Times New Roman" w:eastAsia="Calibri" w:hAnsi="Times New Roman" w:cs="Times New Roman"/>
        </w:rPr>
        <w:t>Sharma et al., 2010</w:t>
      </w:r>
      <w:r w:rsidR="00DD61EB">
        <w:rPr>
          <w:rFonts w:ascii="Times New Roman" w:eastAsia="Calibri" w:hAnsi="Times New Roman" w:cs="Times New Roman"/>
        </w:rPr>
        <w:t>; Ma et al., 2022</w:t>
      </w:r>
      <w:r w:rsidR="002A510D">
        <w:rPr>
          <w:rFonts w:ascii="Times New Roman" w:eastAsia="Calibri" w:hAnsi="Times New Roman" w:cs="Times New Roman"/>
        </w:rPr>
        <w:t>)</w:t>
      </w:r>
      <w:r w:rsidR="004F1EE5">
        <w:rPr>
          <w:rFonts w:ascii="Times New Roman" w:eastAsia="Calibri" w:hAnsi="Times New Roman" w:cs="Times New Roman"/>
        </w:rPr>
        <w:t>.</w:t>
      </w:r>
      <w:r w:rsidR="00A058D7" w:rsidRPr="00A058D7">
        <w:t xml:space="preserve"> </w:t>
      </w:r>
      <w:r w:rsidR="004F1EE5">
        <w:rPr>
          <w:rFonts w:ascii="Times New Roman" w:eastAsia="Calibri" w:hAnsi="Times New Roman" w:cs="Times New Roman"/>
        </w:rPr>
        <w:t xml:space="preserve"> </w:t>
      </w:r>
      <w:r w:rsidR="00BA799C">
        <w:rPr>
          <w:rFonts w:ascii="Times New Roman" w:eastAsia="Calibri" w:hAnsi="Times New Roman" w:cs="Times New Roman"/>
        </w:rPr>
        <w:t xml:space="preserve">The biogeochemical processes facilitated by these microorganisms </w:t>
      </w:r>
      <w:r w:rsidR="00916AE2">
        <w:rPr>
          <w:rFonts w:ascii="Times New Roman" w:eastAsia="Calibri" w:hAnsi="Times New Roman" w:cs="Times New Roman"/>
        </w:rPr>
        <w:t>are</w:t>
      </w:r>
      <w:r w:rsidR="00BA799C">
        <w:rPr>
          <w:rFonts w:ascii="Times New Roman" w:eastAsia="Calibri" w:hAnsi="Times New Roman" w:cs="Times New Roman"/>
        </w:rPr>
        <w:t xml:space="preserve"> referred to as microbial community </w:t>
      </w:r>
      <w:proofErr w:type="gramStart"/>
      <w:r w:rsidR="00192F3B">
        <w:rPr>
          <w:rFonts w:ascii="Times New Roman" w:eastAsia="Calibri" w:hAnsi="Times New Roman" w:cs="Times New Roman"/>
        </w:rPr>
        <w:t>function</w:t>
      </w:r>
      <w:proofErr w:type="gramEnd"/>
      <w:r w:rsidR="00192F3B">
        <w:rPr>
          <w:rFonts w:ascii="Times New Roman" w:eastAsia="Calibri" w:hAnsi="Times New Roman" w:cs="Times New Roman"/>
        </w:rPr>
        <w:t xml:space="preserve">. </w:t>
      </w:r>
      <w:r w:rsidR="004F5EA1">
        <w:rPr>
          <w:rFonts w:ascii="Times New Roman" w:eastAsia="Calibri" w:hAnsi="Times New Roman" w:cs="Times New Roman"/>
        </w:rPr>
        <w:t xml:space="preserve">Plant residues on the soil surface </w:t>
      </w:r>
      <w:r w:rsidR="00DB6237">
        <w:rPr>
          <w:rFonts w:ascii="Times New Roman" w:eastAsia="Calibri" w:hAnsi="Times New Roman" w:cs="Times New Roman"/>
        </w:rPr>
        <w:t xml:space="preserve">are made up of large, polymeric structures that require </w:t>
      </w:r>
      <w:r w:rsidR="00A05338">
        <w:rPr>
          <w:rFonts w:ascii="Times New Roman" w:eastAsia="Calibri" w:hAnsi="Times New Roman" w:cs="Times New Roman"/>
        </w:rPr>
        <w:t xml:space="preserve">depolymerization </w:t>
      </w:r>
      <w:r w:rsidR="00B30459">
        <w:rPr>
          <w:rFonts w:ascii="Times New Roman" w:eastAsia="Calibri" w:hAnsi="Times New Roman" w:cs="Times New Roman"/>
        </w:rPr>
        <w:t xml:space="preserve">before monomeric nutrients can be acquired. This </w:t>
      </w:r>
      <w:r w:rsidR="003B6887">
        <w:rPr>
          <w:rFonts w:ascii="Times New Roman" w:eastAsia="Calibri" w:hAnsi="Times New Roman" w:cs="Times New Roman"/>
        </w:rPr>
        <w:t xml:space="preserve">process of depolymerization </w:t>
      </w:r>
      <w:r w:rsidR="00654966">
        <w:rPr>
          <w:rFonts w:ascii="Times New Roman" w:eastAsia="Calibri" w:hAnsi="Times New Roman" w:cs="Times New Roman"/>
        </w:rPr>
        <w:t xml:space="preserve">is facilitated by extracellular enzymes which are peptide chains </w:t>
      </w:r>
      <w:r w:rsidR="00EF434C">
        <w:rPr>
          <w:rFonts w:ascii="Times New Roman" w:eastAsia="Calibri" w:hAnsi="Times New Roman" w:cs="Times New Roman"/>
        </w:rPr>
        <w:t xml:space="preserve">released by microorganisms </w:t>
      </w:r>
      <w:r w:rsidR="00CE72D4">
        <w:rPr>
          <w:rFonts w:ascii="Times New Roman" w:eastAsia="Calibri" w:hAnsi="Times New Roman" w:cs="Times New Roman"/>
        </w:rPr>
        <w:t xml:space="preserve">that are </w:t>
      </w:r>
      <w:r w:rsidR="00654966">
        <w:rPr>
          <w:rFonts w:ascii="Times New Roman" w:eastAsia="Calibri" w:hAnsi="Times New Roman" w:cs="Times New Roman"/>
        </w:rPr>
        <w:t xml:space="preserve">specialized </w:t>
      </w:r>
      <w:r w:rsidR="00B60910">
        <w:rPr>
          <w:rFonts w:ascii="Times New Roman" w:eastAsia="Calibri" w:hAnsi="Times New Roman" w:cs="Times New Roman"/>
        </w:rPr>
        <w:t>for specific substrates</w:t>
      </w:r>
      <w:r w:rsidR="009D2842">
        <w:rPr>
          <w:rFonts w:ascii="Times New Roman" w:eastAsia="Calibri" w:hAnsi="Times New Roman" w:cs="Times New Roman"/>
        </w:rPr>
        <w:t xml:space="preserve"> such as</w:t>
      </w:r>
      <w:r w:rsidR="004865EF">
        <w:rPr>
          <w:rFonts w:ascii="Times New Roman" w:eastAsia="Calibri" w:hAnsi="Times New Roman" w:cs="Times New Roman"/>
        </w:rPr>
        <w:t xml:space="preserve"> cellulos</w:t>
      </w:r>
      <w:r w:rsidR="00936EE8">
        <w:rPr>
          <w:rFonts w:ascii="Times New Roman" w:eastAsia="Calibri" w:hAnsi="Times New Roman" w:cs="Times New Roman"/>
        </w:rPr>
        <w:t>e</w:t>
      </w:r>
      <w:r w:rsidR="004865EF">
        <w:rPr>
          <w:rFonts w:ascii="Times New Roman" w:eastAsia="Calibri" w:hAnsi="Times New Roman" w:cs="Times New Roman"/>
        </w:rPr>
        <w:t>, hemicellulose, and lignin (</w:t>
      </w:r>
      <w:proofErr w:type="spellStart"/>
      <w:r w:rsidR="00936EE8">
        <w:rPr>
          <w:rFonts w:ascii="Times New Roman" w:eastAsia="Calibri" w:hAnsi="Times New Roman" w:cs="Times New Roman"/>
        </w:rPr>
        <w:t>Blonska</w:t>
      </w:r>
      <w:proofErr w:type="spellEnd"/>
      <w:r w:rsidR="00936EE8">
        <w:rPr>
          <w:rFonts w:ascii="Times New Roman" w:eastAsia="Calibri" w:hAnsi="Times New Roman" w:cs="Times New Roman"/>
        </w:rPr>
        <w:t xml:space="preserve"> et al., 2020)</w:t>
      </w:r>
      <w:r w:rsidR="00B60910">
        <w:rPr>
          <w:rFonts w:ascii="Times New Roman" w:eastAsia="Calibri" w:hAnsi="Times New Roman" w:cs="Times New Roman"/>
        </w:rPr>
        <w:t>.</w:t>
      </w:r>
      <w:r w:rsidR="009C0DA3">
        <w:rPr>
          <w:rFonts w:ascii="Times New Roman" w:eastAsia="Calibri" w:hAnsi="Times New Roman" w:cs="Times New Roman"/>
        </w:rPr>
        <w:t xml:space="preserve"> </w:t>
      </w:r>
      <w:r w:rsidR="001732CA">
        <w:rPr>
          <w:rFonts w:ascii="Times New Roman" w:eastAsia="Calibri" w:hAnsi="Times New Roman" w:cs="Times New Roman"/>
        </w:rPr>
        <w:t xml:space="preserve">These enzymes eventually release </w:t>
      </w:r>
      <w:r w:rsidR="009D73A9">
        <w:rPr>
          <w:rFonts w:ascii="Times New Roman" w:eastAsia="Calibri" w:hAnsi="Times New Roman" w:cs="Times New Roman"/>
        </w:rPr>
        <w:t>essentia</w:t>
      </w:r>
      <w:r w:rsidR="002D19C7">
        <w:rPr>
          <w:rFonts w:ascii="Times New Roman" w:eastAsia="Calibri" w:hAnsi="Times New Roman" w:cs="Times New Roman"/>
        </w:rPr>
        <w:t xml:space="preserve">l nutrients into the soil solution </w:t>
      </w:r>
      <w:r w:rsidR="009D73A9">
        <w:rPr>
          <w:rFonts w:ascii="Times New Roman" w:eastAsia="Calibri" w:hAnsi="Times New Roman" w:cs="Times New Roman"/>
        </w:rPr>
        <w:t>which are taken up by microorganisms and incorporated into the microbial biomass</w:t>
      </w:r>
      <w:r w:rsidR="00E24BEB" w:rsidRPr="006741DB">
        <w:rPr>
          <w:rFonts w:ascii="Times New Roman" w:eastAsia="Calibri" w:hAnsi="Times New Roman" w:cs="Times New Roman"/>
        </w:rPr>
        <w:t>-</w:t>
      </w:r>
      <w:r w:rsidR="00ED7E88" w:rsidRPr="006741DB">
        <w:rPr>
          <w:rFonts w:ascii="Times New Roman" w:hAnsi="Times New Roman" w:cs="Times New Roman"/>
          <w:color w:val="1F1F1F"/>
        </w:rPr>
        <w:t>the masses of all soil microorganisms</w:t>
      </w:r>
      <w:r w:rsidR="00930592" w:rsidRPr="006741DB">
        <w:rPr>
          <w:rFonts w:ascii="Times New Roman" w:hAnsi="Times New Roman" w:cs="Times New Roman"/>
          <w:color w:val="1F1F1F"/>
        </w:rPr>
        <w:t xml:space="preserve"> in volume</w:t>
      </w:r>
      <w:r w:rsidR="00FF02D3" w:rsidRPr="006741DB">
        <w:rPr>
          <w:rFonts w:ascii="Times New Roman" w:eastAsia="Calibri" w:hAnsi="Times New Roman" w:cs="Times New Roman"/>
        </w:rPr>
        <w:t xml:space="preserve"> &lt;5000 μm</w:t>
      </w:r>
      <w:r w:rsidR="00FF02D3" w:rsidRPr="006741DB">
        <w:rPr>
          <w:rFonts w:ascii="Times New Roman" w:eastAsia="Calibri" w:hAnsi="Times New Roman" w:cs="Times New Roman"/>
          <w:vertAlign w:val="superscript"/>
        </w:rPr>
        <w:t>3</w:t>
      </w:r>
      <w:r w:rsidR="00982D5A" w:rsidRPr="006741DB">
        <w:rPr>
          <w:rFonts w:ascii="Times New Roman" w:eastAsia="Calibri" w:hAnsi="Times New Roman" w:cs="Times New Roman"/>
        </w:rPr>
        <w:t>(</w:t>
      </w:r>
      <w:r w:rsidR="00930592" w:rsidRPr="006741DB">
        <w:rPr>
          <w:rFonts w:ascii="Times New Roman" w:eastAsia="Calibri" w:hAnsi="Times New Roman" w:cs="Times New Roman"/>
        </w:rPr>
        <w:t>Brookes et al., 200</w:t>
      </w:r>
      <w:r w:rsidR="002C1C8D" w:rsidRPr="006741DB">
        <w:rPr>
          <w:rFonts w:ascii="Times New Roman" w:eastAsia="Calibri" w:hAnsi="Times New Roman" w:cs="Times New Roman"/>
        </w:rPr>
        <w:t>8</w:t>
      </w:r>
      <w:r w:rsidR="00982D5A" w:rsidRPr="006741DB">
        <w:rPr>
          <w:rFonts w:ascii="Times New Roman" w:eastAsia="Calibri" w:hAnsi="Times New Roman" w:cs="Times New Roman"/>
        </w:rPr>
        <w:t>)</w:t>
      </w:r>
      <w:r w:rsidR="00982D5A">
        <w:rPr>
          <w:rFonts w:ascii="Times New Roman" w:eastAsia="Calibri" w:hAnsi="Times New Roman" w:cs="Times New Roman"/>
        </w:rPr>
        <w:t>.</w:t>
      </w:r>
      <w:r w:rsidR="009D73A9">
        <w:rPr>
          <w:rFonts w:ascii="Times New Roman" w:eastAsia="Calibri" w:hAnsi="Times New Roman" w:cs="Times New Roman"/>
        </w:rPr>
        <w:t xml:space="preserve"> </w:t>
      </w:r>
      <w:r w:rsidR="00654966">
        <w:rPr>
          <w:rFonts w:ascii="Times New Roman" w:eastAsia="Calibri" w:hAnsi="Times New Roman" w:cs="Times New Roman"/>
        </w:rPr>
        <w:t xml:space="preserve"> </w:t>
      </w:r>
      <w:r w:rsidR="001272C6" w:rsidRPr="001272C6">
        <w:rPr>
          <w:rFonts w:ascii="Times New Roman" w:eastAsia="Calibri" w:hAnsi="Times New Roman" w:cs="Times New Roman"/>
        </w:rPr>
        <w:t xml:space="preserve">Understanding </w:t>
      </w:r>
      <w:r w:rsidR="00CE72D4">
        <w:rPr>
          <w:rFonts w:ascii="Times New Roman" w:eastAsia="Calibri" w:hAnsi="Times New Roman" w:cs="Times New Roman"/>
        </w:rPr>
        <w:t xml:space="preserve">the dynamics </w:t>
      </w:r>
      <w:r w:rsidR="00981BCC">
        <w:rPr>
          <w:rFonts w:ascii="Times New Roman" w:eastAsia="Calibri" w:hAnsi="Times New Roman" w:cs="Times New Roman"/>
        </w:rPr>
        <w:t xml:space="preserve">and </w:t>
      </w:r>
      <w:r w:rsidR="00EA367A">
        <w:rPr>
          <w:rFonts w:ascii="Times New Roman" w:eastAsia="Calibri" w:hAnsi="Times New Roman" w:cs="Times New Roman"/>
        </w:rPr>
        <w:t xml:space="preserve">soil characteristics within </w:t>
      </w:r>
      <w:r w:rsidR="002A1BBB">
        <w:rPr>
          <w:rFonts w:ascii="Times New Roman" w:eastAsia="Calibri" w:hAnsi="Times New Roman" w:cs="Times New Roman"/>
        </w:rPr>
        <w:t xml:space="preserve">intensively managed systems </w:t>
      </w:r>
      <w:r w:rsidR="00DA05A0">
        <w:rPr>
          <w:rFonts w:ascii="Times New Roman" w:eastAsia="Calibri" w:hAnsi="Times New Roman" w:cs="Times New Roman"/>
        </w:rPr>
        <w:t xml:space="preserve">along </w:t>
      </w:r>
      <w:r w:rsidR="001272C6" w:rsidRPr="001272C6">
        <w:rPr>
          <w:rFonts w:ascii="Times New Roman" w:eastAsia="Calibri" w:hAnsi="Times New Roman" w:cs="Times New Roman"/>
        </w:rPr>
        <w:t xml:space="preserve">the active root zone is critical to facilitating sustainable agricultural practices that are productive while also cognizant of the microbial community that is vulnerable to </w:t>
      </w:r>
      <w:r w:rsidR="00826198">
        <w:rPr>
          <w:rFonts w:ascii="Times New Roman" w:eastAsia="Calibri" w:hAnsi="Times New Roman" w:cs="Times New Roman"/>
        </w:rPr>
        <w:t>disturbance</w:t>
      </w:r>
      <w:r w:rsidR="001272C6" w:rsidRPr="001272C6">
        <w:rPr>
          <w:rFonts w:ascii="Times New Roman" w:eastAsia="Calibri" w:hAnsi="Times New Roman" w:cs="Times New Roman"/>
        </w:rPr>
        <w:t xml:space="preserve"> for the purposes of meeting growing food, fiber, and biofuel demands </w:t>
      </w:r>
      <w:r w:rsidR="00CF2462" w:rsidRPr="00CF2462">
        <w:rPr>
          <w:rFonts w:ascii="Times New Roman" w:eastAsia="Calibri" w:hAnsi="Times New Roman" w:cs="Times New Roman"/>
        </w:rPr>
        <w:t>(</w:t>
      </w:r>
      <w:r w:rsidR="00CF2462" w:rsidRPr="00CF2462">
        <w:rPr>
          <w:rFonts w:ascii="Times New Roman" w:hAnsi="Times New Roman" w:cs="Times New Roman"/>
        </w:rPr>
        <w:t>Kemmerling et al., 2022)</w:t>
      </w:r>
      <w:r w:rsidR="001272C6" w:rsidRPr="00CF2462">
        <w:rPr>
          <w:rFonts w:ascii="Times New Roman" w:eastAsia="Calibri" w:hAnsi="Times New Roman" w:cs="Times New Roman"/>
        </w:rPr>
        <w:t>.</w:t>
      </w:r>
      <w:r w:rsidR="001272C6" w:rsidRPr="001272C6">
        <w:rPr>
          <w:rFonts w:ascii="Times New Roman" w:eastAsia="Calibri" w:hAnsi="Times New Roman" w:cs="Times New Roman"/>
        </w:rPr>
        <w:t xml:space="preserve"> </w:t>
      </w:r>
    </w:p>
    <w:p w14:paraId="5DB7E4BC" w14:textId="20DF90BD" w:rsidR="001272C6" w:rsidRPr="00C46E8B" w:rsidRDefault="001272C6" w:rsidP="00931006">
      <w:pPr>
        <w:pStyle w:val="Heading1"/>
        <w:spacing w:before="0" w:after="0" w:line="360" w:lineRule="auto"/>
        <w:rPr>
          <w:b/>
          <w:bCs/>
          <w:sz w:val="24"/>
          <w:szCs w:val="24"/>
        </w:rPr>
      </w:pPr>
      <w:bookmarkStart w:id="2" w:name="_Toc198028340"/>
      <w:r w:rsidRPr="00C46E8B">
        <w:rPr>
          <w:b/>
          <w:bCs/>
          <w:sz w:val="24"/>
          <w:szCs w:val="24"/>
        </w:rPr>
        <w:t>Background</w:t>
      </w:r>
      <w:bookmarkEnd w:id="2"/>
    </w:p>
    <w:p w14:paraId="1605EC0D" w14:textId="0283194A" w:rsidR="00236539" w:rsidRDefault="00236539" w:rsidP="00931006">
      <w:pPr>
        <w:spacing w:after="0" w:line="360" w:lineRule="auto"/>
        <w:ind w:firstLine="720"/>
        <w:rPr>
          <w:rFonts w:ascii="Times New Roman" w:eastAsia="Calibri" w:hAnsi="Times New Roman" w:cs="Times New Roman"/>
        </w:rPr>
      </w:pPr>
      <w:r w:rsidRPr="001272C6">
        <w:rPr>
          <w:rFonts w:ascii="Times New Roman" w:eastAsia="Calibri" w:hAnsi="Times New Roman" w:cs="Times New Roman"/>
        </w:rPr>
        <w:t xml:space="preserve">Soil is one of the most microbially diverse ecosystems in </w:t>
      </w:r>
      <w:r w:rsidR="00BD4C8A">
        <w:rPr>
          <w:rFonts w:ascii="Times New Roman" w:eastAsia="Calibri" w:hAnsi="Times New Roman" w:cs="Times New Roman"/>
        </w:rPr>
        <w:t xml:space="preserve">the </w:t>
      </w:r>
      <w:r w:rsidRPr="001272C6">
        <w:rPr>
          <w:rFonts w:ascii="Times New Roman" w:eastAsia="Calibri" w:hAnsi="Times New Roman" w:cs="Times New Roman"/>
        </w:rPr>
        <w:t>world, containing bacteria and fungi that provide fundamental support to agricultural ecosystems through processes such as decomposition of organic matter and nutrient cycling (</w:t>
      </w:r>
      <w:r>
        <w:rPr>
          <w:rFonts w:ascii="Times New Roman" w:eastAsia="Calibri" w:hAnsi="Times New Roman" w:cs="Times New Roman"/>
        </w:rPr>
        <w:t>Hao et al., 2021</w:t>
      </w:r>
      <w:r w:rsidR="00134CAC">
        <w:rPr>
          <w:rFonts w:ascii="Times New Roman" w:eastAsia="Calibri" w:hAnsi="Times New Roman" w:cs="Times New Roman"/>
        </w:rPr>
        <w:t xml:space="preserve">; Maron et al., </w:t>
      </w:r>
      <w:r w:rsidR="004D3B5D">
        <w:rPr>
          <w:rFonts w:ascii="Times New Roman" w:eastAsia="Calibri" w:hAnsi="Times New Roman" w:cs="Times New Roman"/>
        </w:rPr>
        <w:t>2018</w:t>
      </w:r>
      <w:r>
        <w:rPr>
          <w:rFonts w:ascii="Times New Roman" w:eastAsia="Calibri" w:hAnsi="Times New Roman" w:cs="Times New Roman"/>
        </w:rPr>
        <w:t>)</w:t>
      </w:r>
      <w:r w:rsidRPr="001272C6">
        <w:rPr>
          <w:rFonts w:ascii="Times New Roman" w:eastAsia="Calibri" w:hAnsi="Times New Roman" w:cs="Times New Roman"/>
        </w:rPr>
        <w:t xml:space="preserve">. </w:t>
      </w:r>
      <w:r>
        <w:rPr>
          <w:rFonts w:ascii="Times New Roman" w:eastAsia="Calibri" w:hAnsi="Times New Roman" w:cs="Times New Roman"/>
        </w:rPr>
        <w:t xml:space="preserve">Understanding how microbial communities are changing throughout the active root zone is necessary to better comprehend important soil processes occurring across the root zone. </w:t>
      </w:r>
      <w:r w:rsidRPr="001272C6">
        <w:rPr>
          <w:rFonts w:ascii="Times New Roman" w:eastAsia="Calibri" w:hAnsi="Times New Roman" w:cs="Times New Roman"/>
        </w:rPr>
        <w:t>Soil microorganisms facilitate the relationship between soil and plant roots through the plant-microbe-soil system</w:t>
      </w:r>
      <w:r>
        <w:rPr>
          <w:rFonts w:ascii="Times New Roman" w:eastAsia="Calibri" w:hAnsi="Times New Roman" w:cs="Times New Roman"/>
        </w:rPr>
        <w:t xml:space="preserve"> (Hao et al., 2021)</w:t>
      </w:r>
      <w:r w:rsidRPr="001272C6">
        <w:rPr>
          <w:rFonts w:ascii="Times New Roman" w:eastAsia="Calibri" w:hAnsi="Times New Roman" w:cs="Times New Roman"/>
        </w:rPr>
        <w:t>. There is evidence that supports microbial community composition decreases with depth to 2 meters across a plethora of soil environments and that extracellular enzyme activities, microbial biomass, nutrient content, and soil organic carbon demonstrate stark differences between the soil surfaces and subsurface</w:t>
      </w:r>
      <w:r>
        <w:rPr>
          <w:rFonts w:ascii="Times New Roman" w:eastAsia="Calibri" w:hAnsi="Times New Roman" w:cs="Times New Roman"/>
        </w:rPr>
        <w:t xml:space="preserve"> (Hao et al., 2021</w:t>
      </w:r>
      <w:r w:rsidR="007E6B16">
        <w:rPr>
          <w:rFonts w:ascii="Times New Roman" w:eastAsia="Calibri" w:hAnsi="Times New Roman" w:cs="Times New Roman"/>
        </w:rPr>
        <w:t>;</w:t>
      </w:r>
      <w:r w:rsidR="007E6B16" w:rsidRPr="007E6B16">
        <w:rPr>
          <w:rFonts w:ascii="Times New Roman" w:eastAsia="Calibri" w:hAnsi="Times New Roman" w:cs="Times New Roman"/>
        </w:rPr>
        <w:t xml:space="preserve"> </w:t>
      </w:r>
      <w:r w:rsidR="007E6B16" w:rsidRPr="006B4117">
        <w:rPr>
          <w:rFonts w:ascii="Times New Roman" w:eastAsia="Calibri" w:hAnsi="Times New Roman" w:cs="Times New Roman"/>
        </w:rPr>
        <w:t>Fierer et al., 2003</w:t>
      </w:r>
      <w:r w:rsidR="007E6B16">
        <w:rPr>
          <w:rFonts w:ascii="Times New Roman" w:eastAsia="Calibri" w:hAnsi="Times New Roman" w:cs="Times New Roman"/>
        </w:rPr>
        <w:t>;</w:t>
      </w:r>
      <w:r w:rsidR="001703F9" w:rsidRPr="001703F9">
        <w:rPr>
          <w:rFonts w:ascii="Times New Roman" w:eastAsia="Calibri" w:hAnsi="Times New Roman" w:cs="Times New Roman"/>
        </w:rPr>
        <w:t xml:space="preserve"> </w:t>
      </w:r>
      <w:r w:rsidR="001703F9" w:rsidRPr="00F84FD8">
        <w:rPr>
          <w:rFonts w:ascii="Times New Roman" w:eastAsia="Calibri" w:hAnsi="Times New Roman" w:cs="Times New Roman"/>
        </w:rPr>
        <w:t>Brew et al., 2019</w:t>
      </w:r>
      <w:r>
        <w:rPr>
          <w:rFonts w:ascii="Times New Roman" w:eastAsia="Calibri" w:hAnsi="Times New Roman" w:cs="Times New Roman"/>
        </w:rPr>
        <w:t>)</w:t>
      </w:r>
      <w:r w:rsidRPr="001272C6">
        <w:rPr>
          <w:rFonts w:ascii="Times New Roman" w:eastAsia="Calibri" w:hAnsi="Times New Roman" w:cs="Times New Roman"/>
        </w:rPr>
        <w:t>. However, there is still less known about the microbial community below 25 cm despite estimates tha</w:t>
      </w:r>
      <w:r w:rsidRPr="00F40F68">
        <w:rPr>
          <w:rFonts w:ascii="Times New Roman" w:eastAsia="Calibri" w:hAnsi="Times New Roman" w:cs="Times New Roman"/>
        </w:rPr>
        <w:t>t 35-50% of the</w:t>
      </w:r>
      <w:r w:rsidR="00965B72" w:rsidRPr="00F40F68">
        <w:rPr>
          <w:rFonts w:ascii="Times New Roman" w:eastAsia="Calibri" w:hAnsi="Times New Roman" w:cs="Times New Roman"/>
        </w:rPr>
        <w:t xml:space="preserve"> </w:t>
      </w:r>
      <w:r w:rsidRPr="00F40F68">
        <w:rPr>
          <w:rFonts w:ascii="Times New Roman" w:eastAsia="Calibri" w:hAnsi="Times New Roman" w:cs="Times New Roman"/>
        </w:rPr>
        <w:t xml:space="preserve">soil microbial biomass </w:t>
      </w:r>
      <w:r w:rsidR="00965B72" w:rsidRPr="00F40F68">
        <w:rPr>
          <w:rFonts w:ascii="Times New Roman" w:eastAsia="Calibri" w:hAnsi="Times New Roman" w:cs="Times New Roman"/>
        </w:rPr>
        <w:t>lives in the soil subsurf</w:t>
      </w:r>
      <w:r w:rsidR="00F40F68" w:rsidRPr="00F40F68">
        <w:rPr>
          <w:rFonts w:ascii="Times New Roman" w:eastAsia="Calibri" w:hAnsi="Times New Roman" w:cs="Times New Roman"/>
        </w:rPr>
        <w:t>ace</w:t>
      </w:r>
      <w:r w:rsidRPr="00F40F68">
        <w:rPr>
          <w:rFonts w:ascii="Times New Roman" w:eastAsia="Calibri" w:hAnsi="Times New Roman" w:cs="Times New Roman"/>
        </w:rPr>
        <w:t xml:space="preserve"> and that deep soils contain 50% or higher total soil organic carbon</w:t>
      </w:r>
      <w:r w:rsidR="00BB45C1">
        <w:rPr>
          <w:rFonts w:ascii="Times New Roman" w:eastAsia="Calibri" w:hAnsi="Times New Roman" w:cs="Times New Roman"/>
        </w:rPr>
        <w:t xml:space="preserve"> by volume</w:t>
      </w:r>
      <w:r w:rsidRPr="001272C6">
        <w:rPr>
          <w:rFonts w:ascii="Times New Roman" w:eastAsia="Calibri" w:hAnsi="Times New Roman" w:cs="Times New Roman"/>
        </w:rPr>
        <w:t xml:space="preserve"> compared to upper soil horizons, making soil microbial communities especially important in deeper soil for carbon sequestration</w:t>
      </w:r>
      <w:r>
        <w:rPr>
          <w:rFonts w:ascii="Times New Roman" w:eastAsia="Calibri" w:hAnsi="Times New Roman" w:cs="Times New Roman"/>
        </w:rPr>
        <w:t xml:space="preserve"> (</w:t>
      </w:r>
      <w:r w:rsidRPr="001272C6">
        <w:rPr>
          <w:rFonts w:ascii="Times New Roman" w:eastAsia="Calibri" w:hAnsi="Times New Roman" w:cs="Times New Roman"/>
        </w:rPr>
        <w:t xml:space="preserve">T.G. </w:t>
      </w:r>
      <w:proofErr w:type="spellStart"/>
      <w:r w:rsidRPr="001272C6">
        <w:rPr>
          <w:rFonts w:ascii="Times New Roman" w:eastAsia="Calibri" w:hAnsi="Times New Roman" w:cs="Times New Roman"/>
        </w:rPr>
        <w:t>Weldmichael</w:t>
      </w:r>
      <w:proofErr w:type="spellEnd"/>
      <w:r w:rsidRPr="001272C6">
        <w:rPr>
          <w:rFonts w:ascii="Times New Roman" w:eastAsia="Calibri" w:hAnsi="Times New Roman" w:cs="Times New Roman"/>
        </w:rPr>
        <w:t xml:space="preserve"> et al., 2020</w:t>
      </w:r>
      <w:r>
        <w:rPr>
          <w:rFonts w:ascii="Times New Roman" w:eastAsia="Calibri" w:hAnsi="Times New Roman" w:cs="Times New Roman"/>
        </w:rPr>
        <w:t>; Hao et al., 2021)</w:t>
      </w:r>
      <w:r w:rsidRPr="001272C6">
        <w:rPr>
          <w:rFonts w:ascii="Times New Roman" w:eastAsia="Calibri" w:hAnsi="Times New Roman" w:cs="Times New Roman"/>
        </w:rPr>
        <w:t xml:space="preserve">. </w:t>
      </w:r>
    </w:p>
    <w:p w14:paraId="54D50EA1" w14:textId="07F73E27" w:rsidR="00267F1A" w:rsidRPr="00F84FD8" w:rsidRDefault="002D366C" w:rsidP="00931006">
      <w:pPr>
        <w:spacing w:after="0" w:line="360" w:lineRule="auto"/>
        <w:ind w:firstLine="720"/>
        <w:rPr>
          <w:rFonts w:ascii="Times New Roman" w:eastAsia="Calibri" w:hAnsi="Times New Roman" w:cs="Times New Roman"/>
        </w:rPr>
      </w:pPr>
      <w:r w:rsidRPr="00F86DCF">
        <w:rPr>
          <w:rFonts w:ascii="Times New Roman" w:eastAsia="Calibri" w:hAnsi="Times New Roman" w:cs="Times New Roman"/>
        </w:rPr>
        <w:t xml:space="preserve">When comparing the soil community </w:t>
      </w:r>
      <w:r w:rsidR="00D93553">
        <w:rPr>
          <w:rFonts w:ascii="Times New Roman" w:eastAsia="Calibri" w:hAnsi="Times New Roman" w:cs="Times New Roman"/>
        </w:rPr>
        <w:t xml:space="preserve">between </w:t>
      </w:r>
      <w:r w:rsidRPr="00F86DCF">
        <w:rPr>
          <w:rFonts w:ascii="Times New Roman" w:eastAsia="Calibri" w:hAnsi="Times New Roman" w:cs="Times New Roman"/>
        </w:rPr>
        <w:t xml:space="preserve">intensively managed systems and more natural state systems such as restored prairies, stark differences have been observed. </w:t>
      </w:r>
      <w:r w:rsidR="00803435" w:rsidRPr="00803435">
        <w:rPr>
          <w:rFonts w:ascii="Times New Roman" w:eastAsia="Calibri" w:hAnsi="Times New Roman" w:cs="Times New Roman"/>
        </w:rPr>
        <w:t xml:space="preserve">An </w:t>
      </w:r>
      <w:r w:rsidR="00803435" w:rsidRPr="00803435">
        <w:rPr>
          <w:rFonts w:ascii="Times New Roman" w:eastAsia="Calibri" w:hAnsi="Times New Roman" w:cs="Times New Roman"/>
        </w:rPr>
        <w:lastRenderedPageBreak/>
        <w:t xml:space="preserve">intensively managed </w:t>
      </w:r>
      <w:r w:rsidR="00803435" w:rsidRPr="00F86DCF">
        <w:rPr>
          <w:rFonts w:ascii="Times New Roman" w:eastAsia="Calibri" w:hAnsi="Times New Roman" w:cs="Times New Roman"/>
        </w:rPr>
        <w:t>system</w:t>
      </w:r>
      <w:r w:rsidR="00803435" w:rsidRPr="00803435">
        <w:rPr>
          <w:rFonts w:ascii="Times New Roman" w:eastAsia="Calibri" w:hAnsi="Times New Roman" w:cs="Times New Roman"/>
        </w:rPr>
        <w:t xml:space="preserve"> is defined as a management system in which human activity is the dominant influencer. These systems are altered by human activity, and function through the continuous input of human beings. Common practices associated with intensively managed </w:t>
      </w:r>
      <w:r w:rsidR="00F74495" w:rsidRPr="00F86DCF">
        <w:rPr>
          <w:rFonts w:ascii="Times New Roman" w:eastAsia="Calibri" w:hAnsi="Times New Roman" w:cs="Times New Roman"/>
        </w:rPr>
        <w:t>systems</w:t>
      </w:r>
      <w:r w:rsidR="00803435" w:rsidRPr="00803435">
        <w:rPr>
          <w:rFonts w:ascii="Times New Roman" w:eastAsia="Calibri" w:hAnsi="Times New Roman" w:cs="Times New Roman"/>
        </w:rPr>
        <w:t xml:space="preserve"> in the Midwest include synthetic fertilizer applications, tile drainage systems, and tillage practices. </w:t>
      </w:r>
      <w:r w:rsidR="00267F1A" w:rsidRPr="00803435">
        <w:rPr>
          <w:rFonts w:ascii="Times New Roman" w:eastAsia="Calibri" w:hAnsi="Times New Roman" w:cs="Times New Roman"/>
        </w:rPr>
        <w:t>While inorganic fertilizer applications have been shown to</w:t>
      </w:r>
      <w:r w:rsidR="00267F1A" w:rsidRPr="00267F1A">
        <w:rPr>
          <w:rFonts w:ascii="Times New Roman" w:eastAsia="Calibri" w:hAnsi="Times New Roman" w:cs="Times New Roman"/>
        </w:rPr>
        <w:t xml:space="preserve"> </w:t>
      </w:r>
      <w:r w:rsidR="00E3602C">
        <w:rPr>
          <w:rFonts w:ascii="Times New Roman" w:eastAsia="Calibri" w:hAnsi="Times New Roman" w:cs="Times New Roman"/>
        </w:rPr>
        <w:t xml:space="preserve">increase </w:t>
      </w:r>
      <w:r w:rsidR="00267F1A" w:rsidRPr="00803435">
        <w:rPr>
          <w:rFonts w:ascii="Times New Roman" w:eastAsia="Calibri" w:hAnsi="Times New Roman" w:cs="Times New Roman"/>
        </w:rPr>
        <w:t>soil bacterial diversity and abundance</w:t>
      </w:r>
      <w:r w:rsidR="004E595D">
        <w:rPr>
          <w:rFonts w:ascii="Times New Roman" w:eastAsia="Calibri" w:hAnsi="Times New Roman" w:cs="Times New Roman"/>
        </w:rPr>
        <w:t xml:space="preserve"> in the soil surface</w:t>
      </w:r>
      <w:r w:rsidR="00267F1A" w:rsidRPr="00803435">
        <w:rPr>
          <w:rFonts w:ascii="Times New Roman" w:eastAsia="Calibri" w:hAnsi="Times New Roman" w:cs="Times New Roman"/>
        </w:rPr>
        <w:t>, they are often overapplied and change soil pH and osmolarity-leading to decreases in microbial activity</w:t>
      </w:r>
      <w:r w:rsidR="004E595D">
        <w:rPr>
          <w:rFonts w:ascii="Times New Roman" w:eastAsia="Calibri" w:hAnsi="Times New Roman" w:cs="Times New Roman"/>
        </w:rPr>
        <w:t xml:space="preserve"> </w:t>
      </w:r>
      <w:r w:rsidR="004E595D" w:rsidRPr="00F84FD8">
        <w:rPr>
          <w:rFonts w:ascii="Times New Roman" w:eastAsia="Calibri" w:hAnsi="Times New Roman" w:cs="Times New Roman"/>
        </w:rPr>
        <w:t>over</w:t>
      </w:r>
      <w:r w:rsidR="00FE2682">
        <w:rPr>
          <w:rFonts w:ascii="Times New Roman" w:eastAsia="Calibri" w:hAnsi="Times New Roman" w:cs="Times New Roman"/>
        </w:rPr>
        <w:t xml:space="preserve"> </w:t>
      </w:r>
      <w:r w:rsidR="004E595D" w:rsidRPr="00F84FD8">
        <w:rPr>
          <w:rFonts w:ascii="Times New Roman" w:eastAsia="Calibri" w:hAnsi="Times New Roman" w:cs="Times New Roman"/>
        </w:rPr>
        <w:t>time</w:t>
      </w:r>
      <w:r w:rsidR="00267F1A" w:rsidRPr="00F84FD8">
        <w:rPr>
          <w:rFonts w:ascii="Times New Roman" w:eastAsia="Calibri" w:hAnsi="Times New Roman" w:cs="Times New Roman"/>
        </w:rPr>
        <w:t xml:space="preserve">. For example, a single </w:t>
      </w:r>
      <w:r w:rsidR="00FE2682">
        <w:rPr>
          <w:rFonts w:ascii="Times New Roman" w:eastAsia="Calibri" w:hAnsi="Times New Roman" w:cs="Times New Roman"/>
        </w:rPr>
        <w:t>application</w:t>
      </w:r>
      <w:r w:rsidR="00267F1A" w:rsidRPr="00F84FD8">
        <w:rPr>
          <w:rFonts w:ascii="Times New Roman" w:eastAsia="Calibri" w:hAnsi="Times New Roman" w:cs="Times New Roman"/>
        </w:rPr>
        <w:t xml:space="preserve"> of N fertilizer reportedly </w:t>
      </w:r>
      <w:r w:rsidR="00B01B7B" w:rsidRPr="00F84FD8">
        <w:rPr>
          <w:rFonts w:ascii="Times New Roman" w:eastAsia="Calibri" w:hAnsi="Times New Roman" w:cs="Times New Roman"/>
        </w:rPr>
        <w:t>alters</w:t>
      </w:r>
      <w:r w:rsidR="00267F1A" w:rsidRPr="00F84FD8">
        <w:rPr>
          <w:rFonts w:ascii="Times New Roman" w:eastAsia="Calibri" w:hAnsi="Times New Roman" w:cs="Times New Roman"/>
        </w:rPr>
        <w:t xml:space="preserve"> community composition due to soil acidification while metanalyses reveal that N fertilization reduces the microbial biomass by an average of 15% and 5.8% (Lu et al., 2010; Treseder, 2008; Zheng et al., 2017).</w:t>
      </w:r>
      <w:r w:rsidR="00E4061B">
        <w:rPr>
          <w:rFonts w:ascii="Times New Roman" w:eastAsia="Calibri" w:hAnsi="Times New Roman" w:cs="Times New Roman"/>
        </w:rPr>
        <w:t xml:space="preserve"> </w:t>
      </w:r>
      <w:r w:rsidR="00267F1A" w:rsidRPr="00F84FD8">
        <w:rPr>
          <w:rFonts w:ascii="Times New Roman" w:eastAsia="Calibri" w:hAnsi="Times New Roman" w:cs="Times New Roman"/>
        </w:rPr>
        <w:t>On the contrary, other studies reveal that fertilizer applications lead to 15.1% increases in microbial biomass compared to unfertilized systems by providing microbial niches</w:t>
      </w:r>
      <w:r w:rsidR="00B01B7B" w:rsidRPr="00F84FD8">
        <w:rPr>
          <w:rFonts w:ascii="Times New Roman" w:eastAsia="Calibri" w:hAnsi="Times New Roman" w:cs="Times New Roman"/>
        </w:rPr>
        <w:t xml:space="preserve"> in the soil surface </w:t>
      </w:r>
      <w:r w:rsidR="00267F1A" w:rsidRPr="00F84FD8">
        <w:rPr>
          <w:rFonts w:ascii="Times New Roman" w:eastAsia="Calibri" w:hAnsi="Times New Roman" w:cs="Times New Roman"/>
        </w:rPr>
        <w:t>(</w:t>
      </w:r>
      <w:proofErr w:type="spellStart"/>
      <w:r w:rsidR="00267F1A" w:rsidRPr="00F84FD8">
        <w:rPr>
          <w:rFonts w:ascii="Times New Roman" w:eastAsia="Calibri" w:hAnsi="Times New Roman" w:cs="Times New Roman"/>
        </w:rPr>
        <w:t>Geisseler</w:t>
      </w:r>
      <w:proofErr w:type="spellEnd"/>
      <w:r w:rsidR="00267F1A" w:rsidRPr="00F84FD8">
        <w:rPr>
          <w:rFonts w:ascii="Times New Roman" w:eastAsia="Calibri" w:hAnsi="Times New Roman" w:cs="Times New Roman"/>
        </w:rPr>
        <w:t xml:space="preserve"> &amp; Scow, 2014; Mackelprang et al., 2018). Regarding microbial processes, mineralization and decomposition in prairie systems are </w:t>
      </w:r>
      <w:r w:rsidR="00CE7BDF" w:rsidRPr="00F84FD8">
        <w:rPr>
          <w:rFonts w:ascii="Times New Roman" w:eastAsia="Calibri" w:hAnsi="Times New Roman" w:cs="Times New Roman"/>
        </w:rPr>
        <w:t>reportedly</w:t>
      </w:r>
      <w:r w:rsidR="00267F1A" w:rsidRPr="00F84FD8">
        <w:rPr>
          <w:rFonts w:ascii="Times New Roman" w:eastAsia="Calibri" w:hAnsi="Times New Roman" w:cs="Times New Roman"/>
        </w:rPr>
        <w:t xml:space="preserve"> more “self-regulated” and have a larger potential for carbon sequestration when compared to heavily cultivated soil (Chen et al., 2020). This is primarily due to reduced tillage practices in prairie systems as well as the continuous plant residue. </w:t>
      </w:r>
    </w:p>
    <w:p w14:paraId="1E856251" w14:textId="08D37F29" w:rsidR="00033AC4" w:rsidRDefault="00F72ABE"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Soil</w:t>
      </w:r>
      <w:r w:rsidR="00E3602C">
        <w:rPr>
          <w:rFonts w:ascii="Times New Roman" w:eastAsia="Calibri" w:hAnsi="Times New Roman" w:cs="Times New Roman"/>
        </w:rPr>
        <w:t xml:space="preserve"> organic carbon</w:t>
      </w:r>
      <w:r w:rsidR="00A11389">
        <w:rPr>
          <w:rFonts w:ascii="Times New Roman" w:eastAsia="Calibri" w:hAnsi="Times New Roman" w:cs="Times New Roman"/>
        </w:rPr>
        <w:t xml:space="preserve"> and other soil properties</w:t>
      </w:r>
      <w:r w:rsidR="00E3602C">
        <w:rPr>
          <w:rFonts w:ascii="Times New Roman" w:eastAsia="Calibri" w:hAnsi="Times New Roman" w:cs="Times New Roman"/>
        </w:rPr>
        <w:t xml:space="preserve"> </w:t>
      </w:r>
      <w:r>
        <w:rPr>
          <w:rFonts w:ascii="Times New Roman" w:eastAsia="Calibri" w:hAnsi="Times New Roman" w:cs="Times New Roman"/>
        </w:rPr>
        <w:t>are shown to change</w:t>
      </w:r>
      <w:r w:rsidR="00A11389">
        <w:rPr>
          <w:rFonts w:ascii="Times New Roman" w:eastAsia="Calibri" w:hAnsi="Times New Roman" w:cs="Times New Roman"/>
        </w:rPr>
        <w:t xml:space="preserve"> across the soil profile, contributing</w:t>
      </w:r>
      <w:r w:rsidR="00033AC4" w:rsidRPr="00F84FD8">
        <w:rPr>
          <w:rFonts w:ascii="Times New Roman" w:eastAsia="Calibri" w:hAnsi="Times New Roman" w:cs="Times New Roman"/>
        </w:rPr>
        <w:t xml:space="preserve"> to microbial community stratification patterns across the active root zone. On average, agricultural roots can extend to depths of 200cm although on average, the maximum rooting depth of soybeans and corn in the United States Midwest is 150cm (Hao et al., 2021). When analyzing one-meter-deep profiles, the top 20cm of soil generally contains five times more carbon than below 20cm (Brewer et al., 2019). Furthermore, the residence time of deep soil carbon is typically higher than surface soil carbon which means that a large portion of soil organic matter located in the subsurface is not readily available for microorganisms. </w:t>
      </w:r>
      <w:r w:rsidR="006F5A8D" w:rsidRPr="00F84FD8">
        <w:rPr>
          <w:rFonts w:ascii="Times New Roman" w:eastAsia="Calibri" w:hAnsi="Times New Roman" w:cs="Times New Roman"/>
        </w:rPr>
        <w:t xml:space="preserve">This can alter microbial function </w:t>
      </w:r>
      <w:r w:rsidR="00ED1BE2" w:rsidRPr="00F84FD8">
        <w:rPr>
          <w:rFonts w:ascii="Times New Roman" w:eastAsia="Calibri" w:hAnsi="Times New Roman" w:cs="Times New Roman"/>
        </w:rPr>
        <w:t>and</w:t>
      </w:r>
      <w:r w:rsidR="00D54813" w:rsidRPr="00F84FD8">
        <w:rPr>
          <w:rFonts w:ascii="Times New Roman" w:eastAsia="Calibri" w:hAnsi="Times New Roman" w:cs="Times New Roman"/>
        </w:rPr>
        <w:t xml:space="preserve"> produce differences in the way microbes allocate energy towards enzyme production from the soil surface to </w:t>
      </w:r>
      <w:r w:rsidR="00D67F18">
        <w:rPr>
          <w:rFonts w:ascii="Times New Roman" w:eastAsia="Calibri" w:hAnsi="Times New Roman" w:cs="Times New Roman"/>
        </w:rPr>
        <w:t>two</w:t>
      </w:r>
      <w:r w:rsidR="00D54813" w:rsidRPr="00F84FD8">
        <w:rPr>
          <w:rFonts w:ascii="Times New Roman" w:eastAsia="Calibri" w:hAnsi="Times New Roman" w:cs="Times New Roman"/>
        </w:rPr>
        <w:t xml:space="preserve"> meters </w:t>
      </w:r>
      <w:r w:rsidR="00661282" w:rsidRPr="00F84FD8">
        <w:rPr>
          <w:rFonts w:ascii="Times New Roman" w:eastAsia="Calibri" w:hAnsi="Times New Roman" w:cs="Times New Roman"/>
        </w:rPr>
        <w:t>below ground</w:t>
      </w:r>
      <w:r w:rsidR="00D54813" w:rsidRPr="00F84FD8">
        <w:rPr>
          <w:rFonts w:ascii="Times New Roman" w:eastAsia="Calibri" w:hAnsi="Times New Roman" w:cs="Times New Roman"/>
        </w:rPr>
        <w:t xml:space="preserve">. </w:t>
      </w:r>
      <w:r w:rsidR="00033AC4" w:rsidRPr="00F84FD8">
        <w:rPr>
          <w:rFonts w:ascii="Times New Roman" w:eastAsia="Calibri" w:hAnsi="Times New Roman" w:cs="Times New Roman"/>
        </w:rPr>
        <w:t xml:space="preserve">Additional soil properties such as total organic C and total N are shown to be negatively correlated with soil depth. For example, total organic C below 50cm is reportedly 4.4 times lower in soil subsurface horizons compared to the soil surface while total N is 6.3 times lower. </w:t>
      </w:r>
      <w:r w:rsidR="007E2A33">
        <w:rPr>
          <w:rFonts w:ascii="Times New Roman" w:eastAsia="Calibri" w:hAnsi="Times New Roman" w:cs="Times New Roman"/>
        </w:rPr>
        <w:t xml:space="preserve">This </w:t>
      </w:r>
      <w:r w:rsidR="00CF7E7D">
        <w:rPr>
          <w:rFonts w:ascii="Times New Roman" w:eastAsia="Calibri" w:hAnsi="Times New Roman" w:cs="Times New Roman"/>
        </w:rPr>
        <w:t xml:space="preserve">is </w:t>
      </w:r>
      <w:r w:rsidR="00A9193A">
        <w:rPr>
          <w:rFonts w:ascii="Times New Roman" w:eastAsia="Calibri" w:hAnsi="Times New Roman" w:cs="Times New Roman"/>
        </w:rPr>
        <w:t>the result of</w:t>
      </w:r>
      <w:r w:rsidR="00CF7E7D">
        <w:rPr>
          <w:rFonts w:ascii="Times New Roman" w:eastAsia="Calibri" w:hAnsi="Times New Roman" w:cs="Times New Roman"/>
        </w:rPr>
        <w:t xml:space="preserve"> greater</w:t>
      </w:r>
      <w:r w:rsidR="00A9193A">
        <w:rPr>
          <w:rFonts w:ascii="Times New Roman" w:eastAsia="Calibri" w:hAnsi="Times New Roman" w:cs="Times New Roman"/>
        </w:rPr>
        <w:t xml:space="preserve"> </w:t>
      </w:r>
      <w:r w:rsidR="006B06F2">
        <w:rPr>
          <w:rFonts w:ascii="Times New Roman" w:eastAsia="Calibri" w:hAnsi="Times New Roman" w:cs="Times New Roman"/>
        </w:rPr>
        <w:t xml:space="preserve">organic inputs at the soil surface such as plant residues, roots, and biological activity which decline with </w:t>
      </w:r>
      <w:r w:rsidR="006B06F2">
        <w:rPr>
          <w:rFonts w:ascii="Times New Roman" w:eastAsia="Calibri" w:hAnsi="Times New Roman" w:cs="Times New Roman"/>
        </w:rPr>
        <w:lastRenderedPageBreak/>
        <w:t>soil depth (</w:t>
      </w:r>
      <w:r w:rsidR="00D6460C">
        <w:rPr>
          <w:rFonts w:ascii="Times New Roman" w:eastAsia="Calibri" w:hAnsi="Times New Roman" w:cs="Times New Roman"/>
        </w:rPr>
        <w:t>Wang et. al., 2022</w:t>
      </w:r>
      <w:r w:rsidR="006B06F2">
        <w:rPr>
          <w:rFonts w:ascii="Times New Roman" w:eastAsia="Calibri" w:hAnsi="Times New Roman" w:cs="Times New Roman"/>
        </w:rPr>
        <w:t>).</w:t>
      </w:r>
      <w:r w:rsidR="00CF7E7D">
        <w:rPr>
          <w:rFonts w:ascii="Times New Roman" w:eastAsia="Calibri" w:hAnsi="Times New Roman" w:cs="Times New Roman"/>
        </w:rPr>
        <w:t xml:space="preserve"> </w:t>
      </w:r>
      <w:r w:rsidR="00033AC4" w:rsidRPr="00F84FD8">
        <w:rPr>
          <w:rFonts w:ascii="Times New Roman" w:eastAsia="Calibri" w:hAnsi="Times New Roman" w:cs="Times New Roman"/>
        </w:rPr>
        <w:t xml:space="preserve">Clay content is generally consistent in soil depth studies in which the percent clay generally increases with depth (Brewer et al., 2019). </w:t>
      </w:r>
    </w:p>
    <w:p w14:paraId="2261408F" w14:textId="132DE536" w:rsidR="00EA385D" w:rsidRPr="00EA385D" w:rsidRDefault="00EA385D" w:rsidP="00931006">
      <w:pPr>
        <w:spacing w:after="0" w:line="360" w:lineRule="auto"/>
        <w:rPr>
          <w:rFonts w:ascii="Times New Roman" w:eastAsia="Calibri" w:hAnsi="Times New Roman" w:cs="Times New Roman"/>
          <w:i/>
          <w:iCs/>
        </w:rPr>
      </w:pPr>
      <w:r w:rsidRPr="00EA385D">
        <w:rPr>
          <w:rFonts w:ascii="Times New Roman" w:eastAsia="Calibri" w:hAnsi="Times New Roman" w:cs="Times New Roman"/>
          <w:i/>
          <w:iCs/>
        </w:rPr>
        <w:t xml:space="preserve">Economic Implications </w:t>
      </w:r>
    </w:p>
    <w:p w14:paraId="52E4AB6C" w14:textId="067CC2EB" w:rsidR="00594333" w:rsidRPr="00F84FD8" w:rsidRDefault="00DE062D" w:rsidP="00931006">
      <w:pPr>
        <w:spacing w:after="0" w:line="360" w:lineRule="auto"/>
        <w:ind w:firstLine="720"/>
        <w:rPr>
          <w:rFonts w:ascii="Times New Roman" w:eastAsia="Calibri" w:hAnsi="Times New Roman" w:cs="Times New Roman"/>
        </w:rPr>
      </w:pPr>
      <w:r w:rsidRPr="00F84FD8">
        <w:rPr>
          <w:rFonts w:ascii="Times New Roman" w:eastAsia="Calibri" w:hAnsi="Times New Roman" w:cs="Times New Roman"/>
        </w:rPr>
        <w:t>From an economic perspective, a</w:t>
      </w:r>
      <w:r w:rsidR="00594333" w:rsidRPr="00F84FD8">
        <w:rPr>
          <w:rFonts w:ascii="Times New Roman" w:eastAsia="Calibri" w:hAnsi="Times New Roman" w:cs="Times New Roman"/>
        </w:rPr>
        <w:t xml:space="preserve">griculture in the United States Midwest is a big business. </w:t>
      </w:r>
      <w:r w:rsidR="005E3100" w:rsidRPr="00F84FD8">
        <w:rPr>
          <w:rFonts w:ascii="Times New Roman" w:eastAsia="Calibri" w:hAnsi="Times New Roman" w:cs="Times New Roman"/>
        </w:rPr>
        <w:t>According to the US Census Bureau, the US Midwest encompasses states such as North Dakota, South Dakota, Nebraska, Kansas, Minnesota, Iowa, Missouri, Wisconsin, Illinois, Indiana, Michigan, and Ohio</w:t>
      </w:r>
      <w:r w:rsidR="00AB4035" w:rsidRPr="00F84FD8">
        <w:rPr>
          <w:rFonts w:ascii="Times New Roman" w:eastAsia="Calibri" w:hAnsi="Times New Roman" w:cs="Times New Roman"/>
        </w:rPr>
        <w:t xml:space="preserve">-summarized in </w:t>
      </w:r>
      <w:r w:rsidR="00AB4035" w:rsidRPr="00F84FD8">
        <w:rPr>
          <w:rFonts w:ascii="Times New Roman" w:eastAsia="Calibri" w:hAnsi="Times New Roman" w:cs="Times New Roman"/>
          <w:b/>
          <w:bCs/>
        </w:rPr>
        <w:t>Figure 1.</w:t>
      </w:r>
      <w:r w:rsidR="00AB4035" w:rsidRPr="00F84FD8">
        <w:rPr>
          <w:rFonts w:ascii="Times New Roman" w:eastAsia="Calibri" w:hAnsi="Times New Roman" w:cs="Times New Roman"/>
        </w:rPr>
        <w:t xml:space="preserve"> </w:t>
      </w:r>
    </w:p>
    <w:p w14:paraId="7E5AE4F8" w14:textId="1F4154B9" w:rsidR="00881919" w:rsidRDefault="00881919" w:rsidP="00931006">
      <w:pPr>
        <w:spacing w:after="0" w:line="360" w:lineRule="auto"/>
        <w:ind w:firstLine="720"/>
        <w:rPr>
          <w:rFonts w:ascii="Times New Roman" w:eastAsia="Calibri" w:hAnsi="Times New Roman" w:cs="Times New Roman"/>
        </w:rPr>
      </w:pPr>
      <w:r w:rsidRPr="00F84FD8">
        <w:rPr>
          <w:rFonts w:ascii="Times New Roman" w:eastAsia="Calibri" w:hAnsi="Times New Roman" w:cs="Times New Roman"/>
        </w:rPr>
        <w:t xml:space="preserve">Illinois alone generates $51.1 billion annually through marketing agricultural commodities, and crops account for 40% of that total. Nationally, Illinois is fifth in agricultural product exports with $10.6 billion generated following shipment to other countries (Illinois Department of Agriculture, 2025). In 2023, Nebraska generated $7.2 billion dollars in farm incomes-making these states’ agricultural production heavily intertwined with economy at the state and national level (Farm Income, 2024). Of the 127 million acres, 75% of US Midwestern land is used for corn and soybean production (USDA, 2017). Research projects that focus on intensively managed systems as well as root zone stratification patterns benefit not only the soil science community but also the sustainability of the economy. </w:t>
      </w:r>
      <w:r w:rsidRPr="00414994">
        <w:rPr>
          <w:rFonts w:ascii="Times New Roman" w:eastAsia="Calibri" w:hAnsi="Times New Roman" w:cs="Times New Roman"/>
        </w:rPr>
        <w:t xml:space="preserve">It is important then to study the impact intensively managed systems </w:t>
      </w:r>
      <w:r w:rsidR="00414994" w:rsidRPr="00414994">
        <w:rPr>
          <w:rFonts w:ascii="Times New Roman" w:eastAsia="Calibri" w:hAnsi="Times New Roman" w:cs="Times New Roman"/>
        </w:rPr>
        <w:t>h</w:t>
      </w:r>
      <w:r w:rsidRPr="00414994">
        <w:rPr>
          <w:rFonts w:ascii="Times New Roman" w:eastAsia="Calibri" w:hAnsi="Times New Roman" w:cs="Times New Roman"/>
        </w:rPr>
        <w:t>ave on microbial communities across the active root zone as upholding soil quality across the soil profile has direct economic impacts on these states and the nation.</w:t>
      </w:r>
      <w:r w:rsidRPr="00F84FD8">
        <w:rPr>
          <w:rFonts w:ascii="Times New Roman" w:eastAsia="Calibri" w:hAnsi="Times New Roman" w:cs="Times New Roman"/>
        </w:rPr>
        <w:t xml:space="preserve"> </w:t>
      </w:r>
    </w:p>
    <w:p w14:paraId="085322BD" w14:textId="77777777" w:rsidR="00931006" w:rsidRPr="00EA385D" w:rsidRDefault="00931006" w:rsidP="00931006">
      <w:pPr>
        <w:spacing w:after="0" w:line="360" w:lineRule="auto"/>
        <w:jc w:val="both"/>
        <w:rPr>
          <w:rFonts w:ascii="Times New Roman" w:eastAsia="Calibri" w:hAnsi="Times New Roman" w:cs="Times New Roman"/>
          <w:i/>
          <w:iCs/>
        </w:rPr>
      </w:pPr>
      <w:r w:rsidRPr="00EA385D">
        <w:rPr>
          <w:rFonts w:ascii="Times New Roman" w:eastAsia="Calibri" w:hAnsi="Times New Roman" w:cs="Times New Roman"/>
          <w:i/>
          <w:iCs/>
        </w:rPr>
        <w:t xml:space="preserve">Climatic Differences </w:t>
      </w:r>
    </w:p>
    <w:p w14:paraId="78687197" w14:textId="77777777" w:rsidR="00931006" w:rsidRPr="00F84FD8" w:rsidRDefault="00931006" w:rsidP="00931006">
      <w:pPr>
        <w:spacing w:after="0" w:line="360" w:lineRule="auto"/>
        <w:ind w:firstLine="720"/>
        <w:rPr>
          <w:rFonts w:ascii="Times New Roman" w:eastAsia="Calibri" w:hAnsi="Times New Roman" w:cs="Times New Roman"/>
        </w:rPr>
      </w:pPr>
      <w:r w:rsidRPr="00F84FD8">
        <w:rPr>
          <w:rFonts w:ascii="Times New Roman" w:eastAsia="Calibri" w:hAnsi="Times New Roman" w:cs="Times New Roman"/>
        </w:rPr>
        <w:t>Nebraska is currently experiencing increased temperatures and decreased precipitation. The average annual temperature is expected to rise by 2-5 degrees F by midcentury, extending the growing season by several weeks and doubling the frequency of extreme heat by 2050 (Shulski &amp; Williams, 2020). Precipitation has been declining in recent decades, reduced by approximately an inch in the last three decades (Shulski &amp; Williams, 2020). Midcentury estimations predict that the winter and spring season will be 15-25% wetter, the summer season will be 5-15% drier, and the fall will be slightly wetter at 5% (Shulski &amp; Williams, 2020).</w:t>
      </w:r>
    </w:p>
    <w:p w14:paraId="0B7E536D" w14:textId="40C34F24" w:rsidR="00931006" w:rsidRPr="00F84FD8" w:rsidRDefault="00931006" w:rsidP="00931006">
      <w:pPr>
        <w:spacing w:after="0" w:line="360" w:lineRule="auto"/>
        <w:ind w:firstLine="720"/>
        <w:rPr>
          <w:rFonts w:ascii="Times New Roman" w:eastAsia="Calibri" w:hAnsi="Times New Roman" w:cs="Times New Roman"/>
        </w:rPr>
      </w:pPr>
      <w:r w:rsidRPr="00F84FD8">
        <w:rPr>
          <w:rFonts w:ascii="Times New Roman" w:eastAsia="Calibri" w:hAnsi="Times New Roman" w:cs="Times New Roman"/>
        </w:rPr>
        <w:t>Illinois’ climate on the other hand has experienced warmer temperatures and more rainfall since the beginning of the 20</w:t>
      </w:r>
      <w:r w:rsidRPr="00F84FD8">
        <w:rPr>
          <w:rFonts w:ascii="Times New Roman" w:eastAsia="Calibri" w:hAnsi="Times New Roman" w:cs="Times New Roman"/>
          <w:vertAlign w:val="superscript"/>
        </w:rPr>
        <w:t>th</w:t>
      </w:r>
      <w:r w:rsidRPr="00F84FD8">
        <w:rPr>
          <w:rFonts w:ascii="Times New Roman" w:eastAsia="Calibri" w:hAnsi="Times New Roman" w:cs="Times New Roman"/>
        </w:rPr>
        <w:t xml:space="preserve"> century. According to NOAA Centers for Environmental Information, the average daily temperature in Illinois has increased by 1 to 2 degrees F over the past 120 years while the nighttime minimum temperature has increased beyond daytime </w:t>
      </w:r>
    </w:p>
    <w:p w14:paraId="7C3E8BBC" w14:textId="77777777" w:rsidR="009850E0" w:rsidRPr="00F84FD8" w:rsidRDefault="00594333" w:rsidP="009850E0">
      <w:pPr>
        <w:keepNext/>
        <w:spacing w:line="360" w:lineRule="auto"/>
        <w:ind w:firstLine="720"/>
      </w:pPr>
      <w:r w:rsidRPr="00F84FD8">
        <w:rPr>
          <w:rFonts w:ascii="Times New Roman" w:eastAsia="Calibri" w:hAnsi="Times New Roman" w:cs="Times New Roman"/>
          <w:noProof/>
        </w:rPr>
        <w:lastRenderedPageBreak/>
        <w:drawing>
          <wp:inline distT="0" distB="0" distL="0" distR="0" wp14:anchorId="3ED9C111" wp14:editId="031CD48A">
            <wp:extent cx="5220585" cy="3915439"/>
            <wp:effectExtent l="0" t="0" r="0" b="8890"/>
            <wp:docPr id="3" name="Picture 2" descr="A map of the united states&#10;&#10;Description automatically generated">
              <a:extLst xmlns:a="http://schemas.openxmlformats.org/drawingml/2006/main">
                <a:ext uri="{FF2B5EF4-FFF2-40B4-BE49-F238E27FC236}">
                  <a16:creationId xmlns:a16="http://schemas.microsoft.com/office/drawing/2014/main" id="{77A5C4FB-F7E8-4843-ECD6-05481653A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the united states&#10;&#10;Description automatically generated">
                      <a:extLst>
                        <a:ext uri="{FF2B5EF4-FFF2-40B4-BE49-F238E27FC236}">
                          <a16:creationId xmlns:a16="http://schemas.microsoft.com/office/drawing/2014/main" id="{77A5C4FB-F7E8-4843-ECD6-05481653A3B1}"/>
                        </a:ext>
                      </a:extLst>
                    </pic:cNvPr>
                    <pic:cNvPicPr>
                      <a:picLocks noChangeAspect="1"/>
                    </pic:cNvPicPr>
                  </pic:nvPicPr>
                  <pic:blipFill>
                    <a:blip r:embed="rId10"/>
                    <a:stretch>
                      <a:fillRect/>
                    </a:stretch>
                  </pic:blipFill>
                  <pic:spPr>
                    <a:xfrm>
                      <a:off x="0" y="0"/>
                      <a:ext cx="5220585" cy="3915439"/>
                    </a:xfrm>
                    <a:prstGeom prst="rect">
                      <a:avLst/>
                    </a:prstGeom>
                  </pic:spPr>
                </pic:pic>
              </a:graphicData>
            </a:graphic>
          </wp:inline>
        </w:drawing>
      </w:r>
    </w:p>
    <w:p w14:paraId="0CF28DD0" w14:textId="1B2751D6" w:rsidR="00594333" w:rsidRPr="00F84FD8" w:rsidRDefault="009850E0" w:rsidP="009850E0">
      <w:pPr>
        <w:pStyle w:val="Caption"/>
        <w:rPr>
          <w:rFonts w:ascii="Times New Roman" w:eastAsia="Calibri" w:hAnsi="Times New Roman" w:cs="Times New Roman"/>
          <w:i w:val="0"/>
          <w:iCs w:val="0"/>
          <w:color w:val="auto"/>
          <w:sz w:val="24"/>
          <w:szCs w:val="24"/>
        </w:rPr>
      </w:pPr>
      <w:bookmarkStart w:id="3" w:name="_Toc203983560"/>
      <w:r w:rsidRPr="00F84FD8">
        <w:rPr>
          <w:rFonts w:ascii="Times New Roman" w:hAnsi="Times New Roman" w:cs="Times New Roman"/>
          <w:b/>
          <w:bCs/>
          <w:i w:val="0"/>
          <w:iCs w:val="0"/>
          <w:color w:val="auto"/>
          <w:sz w:val="24"/>
          <w:szCs w:val="24"/>
        </w:rPr>
        <w:t xml:space="preserve">Figure </w:t>
      </w:r>
      <w:r w:rsidRPr="00F84FD8">
        <w:rPr>
          <w:rFonts w:ascii="Times New Roman" w:hAnsi="Times New Roman" w:cs="Times New Roman"/>
          <w:b/>
          <w:bCs/>
          <w:i w:val="0"/>
          <w:iCs w:val="0"/>
          <w:color w:val="auto"/>
          <w:sz w:val="24"/>
          <w:szCs w:val="24"/>
        </w:rPr>
        <w:fldChar w:fldCharType="begin"/>
      </w:r>
      <w:r w:rsidRPr="00F84FD8">
        <w:rPr>
          <w:rFonts w:ascii="Times New Roman" w:hAnsi="Times New Roman" w:cs="Times New Roman"/>
          <w:b/>
          <w:bCs/>
          <w:i w:val="0"/>
          <w:iCs w:val="0"/>
          <w:color w:val="auto"/>
          <w:sz w:val="24"/>
          <w:szCs w:val="24"/>
        </w:rPr>
        <w:instrText xml:space="preserve"> SEQ Figure \* ARABIC </w:instrText>
      </w:r>
      <w:r w:rsidRPr="00F84FD8">
        <w:rPr>
          <w:rFonts w:ascii="Times New Roman" w:hAnsi="Times New Roman" w:cs="Times New Roman"/>
          <w:b/>
          <w:bCs/>
          <w:i w:val="0"/>
          <w:iCs w:val="0"/>
          <w:color w:val="auto"/>
          <w:sz w:val="24"/>
          <w:szCs w:val="24"/>
        </w:rPr>
        <w:fldChar w:fldCharType="separate"/>
      </w:r>
      <w:r w:rsidR="00E7144A">
        <w:rPr>
          <w:rFonts w:ascii="Times New Roman" w:hAnsi="Times New Roman" w:cs="Times New Roman"/>
          <w:b/>
          <w:bCs/>
          <w:i w:val="0"/>
          <w:iCs w:val="0"/>
          <w:noProof/>
          <w:color w:val="auto"/>
          <w:sz w:val="24"/>
          <w:szCs w:val="24"/>
        </w:rPr>
        <w:t>1</w:t>
      </w:r>
      <w:r w:rsidRPr="00F84FD8">
        <w:rPr>
          <w:rFonts w:ascii="Times New Roman" w:hAnsi="Times New Roman" w:cs="Times New Roman"/>
          <w:b/>
          <w:bCs/>
          <w:i w:val="0"/>
          <w:iCs w:val="0"/>
          <w:color w:val="auto"/>
          <w:sz w:val="24"/>
          <w:szCs w:val="24"/>
        </w:rPr>
        <w:fldChar w:fldCharType="end"/>
      </w:r>
      <w:r w:rsidRPr="00F84FD8">
        <w:rPr>
          <w:rFonts w:ascii="Times New Roman" w:hAnsi="Times New Roman" w:cs="Times New Roman"/>
          <w:b/>
          <w:bCs/>
          <w:i w:val="0"/>
          <w:iCs w:val="0"/>
          <w:color w:val="auto"/>
          <w:sz w:val="24"/>
          <w:szCs w:val="24"/>
        </w:rPr>
        <w:t>: United States Midwest Region</w:t>
      </w:r>
      <w:r w:rsidR="00672487" w:rsidRPr="00F84FD8">
        <w:rPr>
          <w:rFonts w:ascii="Times New Roman" w:hAnsi="Times New Roman" w:cs="Times New Roman"/>
          <w:b/>
          <w:bCs/>
          <w:i w:val="0"/>
          <w:iCs w:val="0"/>
          <w:color w:val="auto"/>
          <w:sz w:val="24"/>
          <w:szCs w:val="24"/>
        </w:rPr>
        <w:t xml:space="preserve">. </w:t>
      </w:r>
      <w:r w:rsidR="00672487" w:rsidRPr="00F84FD8">
        <w:rPr>
          <w:rFonts w:ascii="Times New Roman" w:hAnsi="Times New Roman" w:cs="Times New Roman"/>
          <w:i w:val="0"/>
          <w:iCs w:val="0"/>
          <w:color w:val="auto"/>
          <w:sz w:val="24"/>
          <w:szCs w:val="24"/>
        </w:rPr>
        <w:t>Figure obtained from US Census Bureau.</w:t>
      </w:r>
      <w:bookmarkEnd w:id="3"/>
    </w:p>
    <w:p w14:paraId="560592AD" w14:textId="1ED39706" w:rsidR="00E340EF" w:rsidRDefault="00931006" w:rsidP="00931006">
      <w:pPr>
        <w:spacing w:after="0" w:line="360" w:lineRule="auto"/>
        <w:rPr>
          <w:rFonts w:ascii="Libre Franklin" w:eastAsia="Times New Roman" w:hAnsi="Libre Franklin" w:cs="Times New Roman"/>
          <w:kern w:val="0"/>
          <w14:ligatures w14:val="none"/>
        </w:rPr>
      </w:pPr>
      <w:r w:rsidRPr="00F84FD8">
        <w:rPr>
          <w:rFonts w:ascii="Times New Roman" w:eastAsia="Calibri" w:hAnsi="Times New Roman" w:cs="Times New Roman"/>
        </w:rPr>
        <w:t>maximum temperatures. Seasonal variations in warming have also been observed in which the spring and winter temperatures have increased by 2 to 3 degrees F while the summer has</w:t>
      </w:r>
      <w:r w:rsidRPr="00F84FD8">
        <w:rPr>
          <w:rFonts w:ascii="Times New Roman" w:eastAsia="Calibri" w:hAnsi="Times New Roman" w:cs="Times New Roman"/>
        </w:rPr>
        <w:t xml:space="preserve"> </w:t>
      </w:r>
      <w:r w:rsidR="008E7E16" w:rsidRPr="00F84FD8">
        <w:rPr>
          <w:rFonts w:ascii="Times New Roman" w:eastAsia="Calibri" w:hAnsi="Times New Roman" w:cs="Times New Roman"/>
        </w:rPr>
        <w:t>experienced very little increased temperatures since the beginning of the 20</w:t>
      </w:r>
      <w:r w:rsidR="008E7E16" w:rsidRPr="00F84FD8">
        <w:rPr>
          <w:rFonts w:ascii="Times New Roman" w:eastAsia="Calibri" w:hAnsi="Times New Roman" w:cs="Times New Roman"/>
          <w:vertAlign w:val="superscript"/>
        </w:rPr>
        <w:t>th</w:t>
      </w:r>
      <w:r w:rsidR="008E7E16" w:rsidRPr="00F84FD8">
        <w:rPr>
          <w:rFonts w:ascii="Times New Roman" w:eastAsia="Calibri" w:hAnsi="Times New Roman" w:cs="Times New Roman"/>
        </w:rPr>
        <w:t xml:space="preserve"> century</w:t>
      </w:r>
      <w:r w:rsidR="00BB3515" w:rsidRPr="00F84FD8">
        <w:rPr>
          <w:rFonts w:ascii="Times New Roman" w:eastAsia="Calibri" w:hAnsi="Times New Roman" w:cs="Times New Roman"/>
        </w:rPr>
        <w:t xml:space="preserve"> (Illinois State Climatologist, 2024)</w:t>
      </w:r>
      <w:r w:rsidR="00FE1484" w:rsidRPr="00F84FD8">
        <w:rPr>
          <w:rFonts w:ascii="Times New Roman" w:eastAsia="Calibri" w:hAnsi="Times New Roman" w:cs="Times New Roman"/>
        </w:rPr>
        <w:t xml:space="preserve">. </w:t>
      </w:r>
      <w:r w:rsidR="00F524EF" w:rsidRPr="00F84FD8">
        <w:rPr>
          <w:rFonts w:ascii="Times New Roman" w:eastAsia="Times New Roman" w:hAnsi="Times New Roman" w:cs="Times New Roman"/>
          <w:kern w:val="0"/>
          <w14:ligatures w14:val="none"/>
        </w:rPr>
        <w:t xml:space="preserve">Precipitation has increased across Illinois </w:t>
      </w:r>
      <w:r w:rsidR="0043739C" w:rsidRPr="00F84FD8">
        <w:rPr>
          <w:rFonts w:ascii="Times New Roman" w:eastAsia="Times New Roman" w:hAnsi="Times New Roman" w:cs="Times New Roman"/>
          <w:kern w:val="0"/>
          <w14:ligatures w14:val="none"/>
        </w:rPr>
        <w:t xml:space="preserve">in which the total annual precipitation has increased by 5 inches </w:t>
      </w:r>
      <w:r w:rsidR="00FE1484" w:rsidRPr="00F84FD8">
        <w:rPr>
          <w:rFonts w:ascii="Times New Roman" w:eastAsia="Times New Roman" w:hAnsi="Times New Roman" w:cs="Times New Roman"/>
          <w:kern w:val="0"/>
          <w14:ligatures w14:val="none"/>
        </w:rPr>
        <w:t>over the past 120 years, a roughly 12 to 15% increase in total annual precipitation.</w:t>
      </w:r>
      <w:r w:rsidR="00FE1484" w:rsidRPr="00F84FD8">
        <w:rPr>
          <w:rFonts w:ascii="Libre Franklin" w:eastAsia="Times New Roman" w:hAnsi="Libre Franklin" w:cs="Times New Roman"/>
          <w:kern w:val="0"/>
          <w14:ligatures w14:val="none"/>
        </w:rPr>
        <w:t xml:space="preserve"> </w:t>
      </w:r>
      <w:r w:rsidR="00E340EF" w:rsidRPr="00F84FD8">
        <w:rPr>
          <w:rFonts w:ascii="Times New Roman" w:eastAsia="Times New Roman" w:hAnsi="Times New Roman" w:cs="Times New Roman"/>
          <w:kern w:val="0"/>
          <w14:ligatures w14:val="none"/>
        </w:rPr>
        <w:t>Precipitation is also more intense</w:t>
      </w:r>
      <w:r w:rsidR="003B142B" w:rsidRPr="00F84FD8">
        <w:rPr>
          <w:rFonts w:ascii="Times New Roman" w:eastAsia="Times New Roman" w:hAnsi="Times New Roman" w:cs="Times New Roman"/>
          <w:kern w:val="0"/>
          <w14:ligatures w14:val="none"/>
        </w:rPr>
        <w:t xml:space="preserve"> in which the number of 2-inch rain days have increased by 40% since the start of the 20</w:t>
      </w:r>
      <w:r w:rsidR="003B142B" w:rsidRPr="00F84FD8">
        <w:rPr>
          <w:rFonts w:ascii="Times New Roman" w:eastAsia="Times New Roman" w:hAnsi="Times New Roman" w:cs="Times New Roman"/>
          <w:kern w:val="0"/>
          <w:vertAlign w:val="superscript"/>
          <w14:ligatures w14:val="none"/>
        </w:rPr>
        <w:t>th</w:t>
      </w:r>
      <w:r w:rsidR="003B142B" w:rsidRPr="00F84FD8">
        <w:rPr>
          <w:rFonts w:ascii="Times New Roman" w:eastAsia="Times New Roman" w:hAnsi="Times New Roman" w:cs="Times New Roman"/>
          <w:kern w:val="0"/>
          <w14:ligatures w14:val="none"/>
        </w:rPr>
        <w:t xml:space="preserve"> century</w:t>
      </w:r>
      <w:r w:rsidR="00960D73" w:rsidRPr="00F84FD8">
        <w:rPr>
          <w:rFonts w:ascii="Times New Roman" w:eastAsia="Times New Roman" w:hAnsi="Times New Roman" w:cs="Times New Roman"/>
          <w:kern w:val="0"/>
          <w14:ligatures w14:val="none"/>
        </w:rPr>
        <w:t xml:space="preserve"> </w:t>
      </w:r>
      <w:r w:rsidR="00960D73" w:rsidRPr="00F84FD8">
        <w:rPr>
          <w:rFonts w:ascii="Times New Roman" w:eastAsia="Calibri" w:hAnsi="Times New Roman" w:cs="Times New Roman"/>
        </w:rPr>
        <w:t>(Illinois State Climatologist, 2024)</w:t>
      </w:r>
      <w:r w:rsidR="003B142B" w:rsidRPr="00F84FD8">
        <w:rPr>
          <w:rFonts w:ascii="Times New Roman" w:eastAsia="Times New Roman" w:hAnsi="Times New Roman" w:cs="Times New Roman"/>
          <w:kern w:val="0"/>
          <w14:ligatures w14:val="none"/>
        </w:rPr>
        <w:t>.</w:t>
      </w:r>
      <w:r w:rsidR="003B142B" w:rsidRPr="00F84FD8">
        <w:rPr>
          <w:rFonts w:ascii="Libre Franklin" w:eastAsia="Times New Roman" w:hAnsi="Libre Franklin" w:cs="Times New Roman"/>
          <w:kern w:val="0"/>
          <w14:ligatures w14:val="none"/>
        </w:rPr>
        <w:t xml:space="preserve"> </w:t>
      </w:r>
    </w:p>
    <w:p w14:paraId="54520CC4" w14:textId="77777777" w:rsidR="00250C2D" w:rsidRPr="00F84FD8" w:rsidRDefault="004F18A1"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 xml:space="preserve">The microbial community and </w:t>
      </w:r>
      <w:r w:rsidR="00AE0B56">
        <w:rPr>
          <w:rFonts w:ascii="Times New Roman" w:eastAsia="Calibri" w:hAnsi="Times New Roman" w:cs="Times New Roman"/>
        </w:rPr>
        <w:t>their</w:t>
      </w:r>
      <w:r w:rsidR="00290405">
        <w:rPr>
          <w:rFonts w:ascii="Times New Roman" w:eastAsia="Calibri" w:hAnsi="Times New Roman" w:cs="Times New Roman"/>
        </w:rPr>
        <w:t xml:space="preserve"> associated enzymes </w:t>
      </w:r>
      <w:r w:rsidR="00AE0B56">
        <w:rPr>
          <w:rFonts w:ascii="Times New Roman" w:eastAsia="Calibri" w:hAnsi="Times New Roman" w:cs="Times New Roman"/>
        </w:rPr>
        <w:t>are</w:t>
      </w:r>
      <w:r w:rsidR="00290405">
        <w:rPr>
          <w:rFonts w:ascii="Times New Roman" w:eastAsia="Calibri" w:hAnsi="Times New Roman" w:cs="Times New Roman"/>
        </w:rPr>
        <w:t xml:space="preserve"> more simply assessed through </w:t>
      </w:r>
      <w:r w:rsidR="00E0356D">
        <w:rPr>
          <w:rFonts w:ascii="Times New Roman" w:eastAsia="Calibri" w:hAnsi="Times New Roman" w:cs="Times New Roman"/>
        </w:rPr>
        <w:t xml:space="preserve">the high throughput phospholipid fatty acid </w:t>
      </w:r>
      <w:r w:rsidR="00AE0B56">
        <w:rPr>
          <w:rFonts w:ascii="Times New Roman" w:eastAsia="Calibri" w:hAnsi="Times New Roman" w:cs="Times New Roman"/>
        </w:rPr>
        <w:t xml:space="preserve">method and </w:t>
      </w:r>
      <w:r w:rsidR="00C76A71">
        <w:rPr>
          <w:rFonts w:ascii="Times New Roman" w:eastAsia="Calibri" w:hAnsi="Times New Roman" w:cs="Times New Roman"/>
        </w:rPr>
        <w:t xml:space="preserve">hydrolase activity. </w:t>
      </w:r>
      <w:r w:rsidR="009F4DBC">
        <w:rPr>
          <w:rFonts w:ascii="Times New Roman" w:eastAsia="Calibri" w:hAnsi="Times New Roman" w:cs="Times New Roman"/>
        </w:rPr>
        <w:t xml:space="preserve">To ascertain </w:t>
      </w:r>
      <w:r w:rsidR="00942E00">
        <w:rPr>
          <w:rFonts w:ascii="Times New Roman" w:eastAsia="Calibri" w:hAnsi="Times New Roman" w:cs="Times New Roman"/>
        </w:rPr>
        <w:t>the influence soil</w:t>
      </w:r>
      <w:r w:rsidR="009F4DBC">
        <w:rPr>
          <w:rFonts w:ascii="Times New Roman" w:eastAsia="Calibri" w:hAnsi="Times New Roman" w:cs="Times New Roman"/>
        </w:rPr>
        <w:t xml:space="preserve"> depth</w:t>
      </w:r>
      <w:r w:rsidR="004900C0">
        <w:rPr>
          <w:rFonts w:ascii="Times New Roman" w:eastAsia="Calibri" w:hAnsi="Times New Roman" w:cs="Times New Roman"/>
        </w:rPr>
        <w:t>-</w:t>
      </w:r>
      <w:r w:rsidR="009F4DBC">
        <w:rPr>
          <w:rFonts w:ascii="Times New Roman" w:eastAsia="Calibri" w:hAnsi="Times New Roman" w:cs="Times New Roman"/>
        </w:rPr>
        <w:t>a proxy of soil properties</w:t>
      </w:r>
      <w:r w:rsidR="004900C0">
        <w:rPr>
          <w:rFonts w:ascii="Times New Roman" w:eastAsia="Calibri" w:hAnsi="Times New Roman" w:cs="Times New Roman"/>
        </w:rPr>
        <w:t>-</w:t>
      </w:r>
      <w:r w:rsidR="00C93E5B">
        <w:rPr>
          <w:rFonts w:ascii="Times New Roman" w:eastAsia="Calibri" w:hAnsi="Times New Roman" w:cs="Times New Roman"/>
        </w:rPr>
        <w:t>on the</w:t>
      </w:r>
      <w:r w:rsidR="00EB7967">
        <w:rPr>
          <w:rFonts w:ascii="Times New Roman" w:eastAsia="Calibri" w:hAnsi="Times New Roman" w:cs="Times New Roman"/>
        </w:rPr>
        <w:t xml:space="preserve"> microbial community, additional </w:t>
      </w:r>
      <w:r w:rsidR="0048356A">
        <w:rPr>
          <w:rFonts w:ascii="Times New Roman" w:eastAsia="Calibri" w:hAnsi="Times New Roman" w:cs="Times New Roman"/>
        </w:rPr>
        <w:t>physical, chemical, and biological</w:t>
      </w:r>
      <w:r w:rsidR="00C93E5B">
        <w:rPr>
          <w:rFonts w:ascii="Times New Roman" w:eastAsia="Calibri" w:hAnsi="Times New Roman" w:cs="Times New Roman"/>
        </w:rPr>
        <w:t xml:space="preserve"> soil</w:t>
      </w:r>
      <w:r w:rsidR="0048356A">
        <w:rPr>
          <w:rFonts w:ascii="Times New Roman" w:eastAsia="Calibri" w:hAnsi="Times New Roman" w:cs="Times New Roman"/>
        </w:rPr>
        <w:t xml:space="preserve"> properties in the soil </w:t>
      </w:r>
      <w:r w:rsidR="00CB4632">
        <w:rPr>
          <w:rFonts w:ascii="Times New Roman" w:eastAsia="Calibri" w:hAnsi="Times New Roman" w:cs="Times New Roman"/>
        </w:rPr>
        <w:t>are incorporated</w:t>
      </w:r>
      <w:r w:rsidR="00C93E5B">
        <w:rPr>
          <w:rFonts w:ascii="Times New Roman" w:eastAsia="Calibri" w:hAnsi="Times New Roman" w:cs="Times New Roman"/>
        </w:rPr>
        <w:t xml:space="preserve"> in this</w:t>
      </w:r>
      <w:r w:rsidR="004900C0">
        <w:rPr>
          <w:rFonts w:ascii="Times New Roman" w:eastAsia="Calibri" w:hAnsi="Times New Roman" w:cs="Times New Roman"/>
        </w:rPr>
        <w:t xml:space="preserve"> study</w:t>
      </w:r>
      <w:r w:rsidR="00CB4632">
        <w:rPr>
          <w:rFonts w:ascii="Times New Roman" w:eastAsia="Calibri" w:hAnsi="Times New Roman" w:cs="Times New Roman"/>
        </w:rPr>
        <w:t xml:space="preserve">. </w:t>
      </w:r>
      <w:r w:rsidR="00250C2D" w:rsidRPr="00F84FD8">
        <w:rPr>
          <w:rFonts w:ascii="Times New Roman" w:eastAsia="Calibri" w:hAnsi="Times New Roman" w:cs="Times New Roman"/>
        </w:rPr>
        <w:t xml:space="preserve">While an array of ecosystems </w:t>
      </w:r>
      <w:proofErr w:type="gramStart"/>
      <w:r w:rsidR="00250C2D" w:rsidRPr="00F84FD8">
        <w:rPr>
          <w:rFonts w:ascii="Times New Roman" w:eastAsia="Calibri" w:hAnsi="Times New Roman" w:cs="Times New Roman"/>
        </w:rPr>
        <w:t>have</w:t>
      </w:r>
      <w:proofErr w:type="gramEnd"/>
      <w:r w:rsidR="00250C2D" w:rsidRPr="00F84FD8">
        <w:rPr>
          <w:rFonts w:ascii="Times New Roman" w:eastAsia="Calibri" w:hAnsi="Times New Roman" w:cs="Times New Roman"/>
        </w:rPr>
        <w:t xml:space="preserve"> been analyzed such as those undergoing intensive agriculture, few have compared microbial communities and their function across the active root zone in systems </w:t>
      </w:r>
      <w:r w:rsidR="00250C2D" w:rsidRPr="00F84FD8">
        <w:rPr>
          <w:rFonts w:ascii="Times New Roman" w:eastAsia="Calibri" w:hAnsi="Times New Roman" w:cs="Times New Roman"/>
        </w:rPr>
        <w:lastRenderedPageBreak/>
        <w:t>such as restored prairies. A fluorometric assay was incorporated to assess microbial function through hydrolytic enzyme activity. Incorporating this as well as a phospholipid fatty acid analysis to ascertain microbial community structure sufficiently expresses how soil depth influences the microbial community. Furthermore, incorporating this information in addition to other biotic and abiotic factors in the soil such as soil texture, soil temperature, water content, ammonium (NH</w:t>
      </w:r>
      <w:r w:rsidR="00250C2D" w:rsidRPr="008074E0">
        <w:rPr>
          <w:rFonts w:ascii="Times New Roman" w:eastAsia="Calibri" w:hAnsi="Times New Roman" w:cs="Times New Roman"/>
          <w:vertAlign w:val="subscript"/>
        </w:rPr>
        <w:t>4</w:t>
      </w:r>
      <w:r w:rsidR="00250C2D" w:rsidRPr="00F84FD8">
        <w:rPr>
          <w:rFonts w:ascii="Times New Roman" w:eastAsia="Calibri" w:hAnsi="Times New Roman" w:cs="Times New Roman"/>
        </w:rPr>
        <w:t>-N), nitrate (NO</w:t>
      </w:r>
      <w:r w:rsidR="00250C2D" w:rsidRPr="008074E0">
        <w:rPr>
          <w:rFonts w:ascii="Times New Roman" w:eastAsia="Calibri" w:hAnsi="Times New Roman" w:cs="Times New Roman"/>
          <w:vertAlign w:val="subscript"/>
        </w:rPr>
        <w:t>3</w:t>
      </w:r>
      <w:r w:rsidR="00250C2D" w:rsidRPr="00F84FD8">
        <w:rPr>
          <w:rFonts w:ascii="Times New Roman" w:eastAsia="Calibri" w:hAnsi="Times New Roman" w:cs="Times New Roman"/>
        </w:rPr>
        <w:t xml:space="preserve">-N), metal oxides, microbial biomass carbon (MBC), permanganate oxidizable carbon (POXC), and soil pH illustrated a much more complete depiction of what is occurring across the active root zone interface in systems heavily impacted by </w:t>
      </w:r>
      <w:r w:rsidR="00250C2D">
        <w:rPr>
          <w:rFonts w:ascii="Times New Roman" w:eastAsia="Calibri" w:hAnsi="Times New Roman" w:cs="Times New Roman"/>
        </w:rPr>
        <w:t>intensive agriculture</w:t>
      </w:r>
      <w:r w:rsidR="00250C2D" w:rsidRPr="00F84FD8">
        <w:rPr>
          <w:rFonts w:ascii="Times New Roman" w:eastAsia="Calibri" w:hAnsi="Times New Roman" w:cs="Times New Roman"/>
        </w:rPr>
        <w:t xml:space="preserve"> and systems that are not.   </w:t>
      </w:r>
    </w:p>
    <w:p w14:paraId="2E56095D" w14:textId="52A10570" w:rsidR="001272C6" w:rsidRPr="00286081" w:rsidRDefault="001272C6" w:rsidP="00931006">
      <w:pPr>
        <w:spacing w:after="0" w:line="360" w:lineRule="auto"/>
        <w:rPr>
          <w:rFonts w:ascii="Times New Roman" w:eastAsia="Calibri" w:hAnsi="Times New Roman" w:cs="Times New Roman"/>
          <w:i/>
          <w:iCs/>
        </w:rPr>
      </w:pPr>
      <w:r w:rsidRPr="00286081">
        <w:rPr>
          <w:rFonts w:ascii="Times New Roman" w:eastAsia="Calibri" w:hAnsi="Times New Roman" w:cs="Times New Roman"/>
          <w:i/>
          <w:iCs/>
        </w:rPr>
        <w:t>Microbial Biomass Carbon</w:t>
      </w:r>
    </w:p>
    <w:p w14:paraId="7FD54C10" w14:textId="2C913A5D" w:rsidR="007D563F" w:rsidRPr="00F84FD8" w:rsidRDefault="0018214A"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 xml:space="preserve">One way of </w:t>
      </w:r>
      <w:r w:rsidR="00CC11B7">
        <w:rPr>
          <w:rFonts w:ascii="Times New Roman" w:eastAsia="Calibri" w:hAnsi="Times New Roman" w:cs="Times New Roman"/>
        </w:rPr>
        <w:t xml:space="preserve">analyzing the soil microbial community is through microbial biomass carbon. </w:t>
      </w:r>
      <w:r w:rsidR="001272C6" w:rsidRPr="00F84FD8">
        <w:rPr>
          <w:rFonts w:ascii="Times New Roman" w:eastAsia="Calibri" w:hAnsi="Times New Roman" w:cs="Times New Roman"/>
        </w:rPr>
        <w:t>Microbial biomass is a measure of the living and nonliving microorganisms in a soil ecosystem, comprised of bacteria, fungi, and archaea. Microorganisms are made up of C and N, and a common method of analyzing microbial biomass is through assessing microbial biomass carbon (MBC). Microbial biomass carbon is generally 1-4% of soil organic carbon and is regarded as a labile soil C fraction that is sensitive to changes in land management (</w:t>
      </w:r>
      <w:proofErr w:type="spellStart"/>
      <w:r w:rsidR="001272C6" w:rsidRPr="00F84FD8">
        <w:rPr>
          <w:rFonts w:ascii="Times New Roman" w:eastAsia="Calibri" w:hAnsi="Times New Roman" w:cs="Times New Roman"/>
        </w:rPr>
        <w:t>Geraei</w:t>
      </w:r>
      <w:proofErr w:type="spellEnd"/>
      <w:r w:rsidR="001272C6" w:rsidRPr="00F84FD8">
        <w:rPr>
          <w:rFonts w:ascii="Times New Roman" w:eastAsia="Calibri" w:hAnsi="Times New Roman" w:cs="Times New Roman"/>
        </w:rPr>
        <w:t xml:space="preserve">, 2016; Sparling., 1992). </w:t>
      </w:r>
      <w:r w:rsidR="006E5E18">
        <w:rPr>
          <w:rFonts w:ascii="Times New Roman" w:eastAsia="Calibri" w:hAnsi="Times New Roman" w:cs="Times New Roman"/>
        </w:rPr>
        <w:t>It</w:t>
      </w:r>
      <w:r w:rsidR="00814419" w:rsidRPr="00AD1A38">
        <w:rPr>
          <w:rFonts w:ascii="Times New Roman" w:eastAsia="Calibri" w:hAnsi="Times New Roman" w:cs="Times New Roman"/>
        </w:rPr>
        <w:t xml:space="preserve"> plays a significant role in soil organic matter dynamics despite being a small fraction of </w:t>
      </w:r>
      <w:r w:rsidR="00814419">
        <w:rPr>
          <w:rFonts w:ascii="Times New Roman" w:eastAsia="Calibri" w:hAnsi="Times New Roman" w:cs="Times New Roman"/>
        </w:rPr>
        <w:t xml:space="preserve">total organic carbon </w:t>
      </w:r>
      <w:r w:rsidR="00814419" w:rsidRPr="00AD1A38">
        <w:rPr>
          <w:rFonts w:ascii="Times New Roman" w:eastAsia="Calibri" w:hAnsi="Times New Roman" w:cs="Times New Roman"/>
        </w:rPr>
        <w:t xml:space="preserve">(Kallenbach &amp; Grandy, 2011).  </w:t>
      </w:r>
      <w:r w:rsidR="009F79A8" w:rsidRPr="00F84FD8">
        <w:rPr>
          <w:rFonts w:ascii="Times New Roman" w:eastAsia="Calibri" w:hAnsi="Times New Roman" w:cs="Times New Roman"/>
        </w:rPr>
        <w:t>When incorporated in</w:t>
      </w:r>
      <w:r w:rsidR="00051B3C" w:rsidRPr="00F84FD8">
        <w:rPr>
          <w:rFonts w:ascii="Times New Roman" w:eastAsia="Calibri" w:hAnsi="Times New Roman" w:cs="Times New Roman"/>
        </w:rPr>
        <w:t>to</w:t>
      </w:r>
      <w:r w:rsidR="009F79A8" w:rsidRPr="00F84FD8">
        <w:rPr>
          <w:rFonts w:ascii="Times New Roman" w:eastAsia="Calibri" w:hAnsi="Times New Roman" w:cs="Times New Roman"/>
        </w:rPr>
        <w:t xml:space="preserve"> long-term management studies, </w:t>
      </w:r>
      <w:r w:rsidR="006E5E18">
        <w:rPr>
          <w:rFonts w:ascii="Times New Roman" w:eastAsia="Calibri" w:hAnsi="Times New Roman" w:cs="Times New Roman"/>
        </w:rPr>
        <w:t>microbial biomass carbon</w:t>
      </w:r>
      <w:r w:rsidR="009F79A8" w:rsidRPr="00F84FD8">
        <w:rPr>
          <w:rFonts w:ascii="Times New Roman" w:eastAsia="Calibri" w:hAnsi="Times New Roman" w:cs="Times New Roman"/>
        </w:rPr>
        <w:t xml:space="preserve"> </w:t>
      </w:r>
      <w:r w:rsidR="007D0BDB" w:rsidRPr="00F84FD8">
        <w:rPr>
          <w:rFonts w:ascii="Times New Roman" w:eastAsia="Calibri" w:hAnsi="Times New Roman" w:cs="Times New Roman"/>
        </w:rPr>
        <w:t>can provide</w:t>
      </w:r>
      <w:r w:rsidR="0018588B" w:rsidRPr="00F84FD8">
        <w:rPr>
          <w:rFonts w:ascii="Times New Roman" w:eastAsia="Calibri" w:hAnsi="Times New Roman" w:cs="Times New Roman"/>
        </w:rPr>
        <w:t xml:space="preserve"> </w:t>
      </w:r>
      <w:r w:rsidR="00354C1F" w:rsidRPr="00F84FD8">
        <w:rPr>
          <w:rFonts w:ascii="Times New Roman" w:eastAsia="Calibri" w:hAnsi="Times New Roman" w:cs="Times New Roman"/>
        </w:rPr>
        <w:t>indications of</w:t>
      </w:r>
      <w:r w:rsidR="0018588B" w:rsidRPr="00F84FD8">
        <w:rPr>
          <w:rFonts w:ascii="Times New Roman" w:eastAsia="Calibri" w:hAnsi="Times New Roman" w:cs="Times New Roman"/>
        </w:rPr>
        <w:t xml:space="preserve"> </w:t>
      </w:r>
      <w:r w:rsidR="00D15FDF" w:rsidRPr="00F84FD8">
        <w:rPr>
          <w:rFonts w:ascii="Times New Roman" w:eastAsia="Calibri" w:hAnsi="Times New Roman" w:cs="Times New Roman"/>
        </w:rPr>
        <w:t xml:space="preserve">how </w:t>
      </w:r>
      <w:r w:rsidR="0018588B" w:rsidRPr="00F84FD8">
        <w:rPr>
          <w:rFonts w:ascii="Times New Roman" w:eastAsia="Calibri" w:hAnsi="Times New Roman" w:cs="Times New Roman"/>
        </w:rPr>
        <w:t xml:space="preserve">tillage, </w:t>
      </w:r>
      <w:r w:rsidR="003016B1" w:rsidRPr="00F84FD8">
        <w:rPr>
          <w:rFonts w:ascii="Times New Roman" w:eastAsia="Calibri" w:hAnsi="Times New Roman" w:cs="Times New Roman"/>
        </w:rPr>
        <w:t>crop rotation</w:t>
      </w:r>
      <w:r w:rsidR="00CF20B8" w:rsidRPr="00F84FD8">
        <w:rPr>
          <w:rFonts w:ascii="Times New Roman" w:eastAsia="Calibri" w:hAnsi="Times New Roman" w:cs="Times New Roman"/>
        </w:rPr>
        <w:t>s</w:t>
      </w:r>
      <w:r w:rsidR="003016B1" w:rsidRPr="00F84FD8">
        <w:rPr>
          <w:rFonts w:ascii="Times New Roman" w:eastAsia="Calibri" w:hAnsi="Times New Roman" w:cs="Times New Roman"/>
        </w:rPr>
        <w:t xml:space="preserve">, fertilizer applications, and </w:t>
      </w:r>
      <w:r w:rsidR="00EE2365" w:rsidRPr="00F84FD8">
        <w:rPr>
          <w:rFonts w:ascii="Times New Roman" w:eastAsia="Calibri" w:hAnsi="Times New Roman" w:cs="Times New Roman"/>
        </w:rPr>
        <w:t xml:space="preserve">native tallgrass prairie </w:t>
      </w:r>
      <w:r w:rsidR="00044896" w:rsidRPr="00F84FD8">
        <w:rPr>
          <w:rFonts w:ascii="Times New Roman" w:eastAsia="Calibri" w:hAnsi="Times New Roman" w:cs="Times New Roman"/>
        </w:rPr>
        <w:t>management impacts</w:t>
      </w:r>
      <w:r w:rsidR="00A21313" w:rsidRPr="00F84FD8">
        <w:rPr>
          <w:rFonts w:ascii="Times New Roman" w:eastAsia="Calibri" w:hAnsi="Times New Roman" w:cs="Times New Roman"/>
        </w:rPr>
        <w:t xml:space="preserve"> the microbial biomass </w:t>
      </w:r>
      <w:r w:rsidR="00EE2365" w:rsidRPr="00F84FD8">
        <w:rPr>
          <w:rFonts w:ascii="Times New Roman" w:eastAsia="Calibri" w:hAnsi="Times New Roman" w:cs="Times New Roman"/>
        </w:rPr>
        <w:t>(Mbuthia et al.</w:t>
      </w:r>
      <w:r w:rsidR="00323427" w:rsidRPr="00F84FD8">
        <w:rPr>
          <w:rFonts w:ascii="Times New Roman" w:eastAsia="Calibri" w:hAnsi="Times New Roman" w:cs="Times New Roman"/>
        </w:rPr>
        <w:t>,</w:t>
      </w:r>
      <w:r w:rsidR="00EE2365" w:rsidRPr="00F84FD8">
        <w:rPr>
          <w:rFonts w:ascii="Times New Roman" w:eastAsia="Calibri" w:hAnsi="Times New Roman" w:cs="Times New Roman"/>
        </w:rPr>
        <w:t xml:space="preserve"> 2015)</w:t>
      </w:r>
      <w:r w:rsidR="001272C6" w:rsidRPr="00F84FD8">
        <w:rPr>
          <w:rFonts w:ascii="Times New Roman" w:eastAsia="Calibri" w:hAnsi="Times New Roman" w:cs="Times New Roman"/>
        </w:rPr>
        <w:t xml:space="preserve">. However, microbial biomass </w:t>
      </w:r>
      <w:r w:rsidR="007F59A6" w:rsidRPr="00F84FD8">
        <w:rPr>
          <w:rFonts w:ascii="Times New Roman" w:eastAsia="Calibri" w:hAnsi="Times New Roman" w:cs="Times New Roman"/>
        </w:rPr>
        <w:t>represents</w:t>
      </w:r>
      <w:r w:rsidR="001272C6" w:rsidRPr="00F84FD8">
        <w:rPr>
          <w:rFonts w:ascii="Times New Roman" w:eastAsia="Calibri" w:hAnsi="Times New Roman" w:cs="Times New Roman"/>
        </w:rPr>
        <w:t xml:space="preserve"> both active and dormant biomass</w:t>
      </w:r>
      <w:r w:rsidR="007E4D34">
        <w:rPr>
          <w:rFonts w:ascii="Times New Roman" w:eastAsia="Calibri" w:hAnsi="Times New Roman" w:cs="Times New Roman"/>
        </w:rPr>
        <w:t>,</w:t>
      </w:r>
      <w:r w:rsidR="001272C6" w:rsidRPr="00F84FD8">
        <w:rPr>
          <w:rFonts w:ascii="Times New Roman" w:eastAsia="Calibri" w:hAnsi="Times New Roman" w:cs="Times New Roman"/>
        </w:rPr>
        <w:t xml:space="preserve"> which means that it may be limited in determining biogeochemical cycling (Min et al., 2021). </w:t>
      </w:r>
      <w:r w:rsidR="00162487">
        <w:rPr>
          <w:rFonts w:ascii="Times New Roman" w:eastAsia="Calibri" w:hAnsi="Times New Roman" w:cs="Times New Roman"/>
        </w:rPr>
        <w:t>Resource gradients are shown to be</w:t>
      </w:r>
      <w:r w:rsidR="004B3B5A">
        <w:rPr>
          <w:rFonts w:ascii="Times New Roman" w:eastAsia="Calibri" w:hAnsi="Times New Roman" w:cs="Times New Roman"/>
        </w:rPr>
        <w:t xml:space="preserve"> strongly correlated </w:t>
      </w:r>
      <w:r w:rsidR="00162487">
        <w:rPr>
          <w:rFonts w:ascii="Times New Roman" w:eastAsia="Calibri" w:hAnsi="Times New Roman" w:cs="Times New Roman"/>
        </w:rPr>
        <w:t xml:space="preserve">with microbial biomass </w:t>
      </w:r>
      <w:r w:rsidR="004B3B5A">
        <w:rPr>
          <w:rFonts w:ascii="Times New Roman" w:eastAsia="Calibri" w:hAnsi="Times New Roman" w:cs="Times New Roman"/>
        </w:rPr>
        <w:t xml:space="preserve">which generally decline with increasing soil depth. </w:t>
      </w:r>
      <w:r w:rsidR="00B93AFD" w:rsidRPr="00F84FD8">
        <w:rPr>
          <w:rFonts w:ascii="Times New Roman" w:eastAsia="Calibri" w:hAnsi="Times New Roman" w:cs="Times New Roman"/>
        </w:rPr>
        <w:t xml:space="preserve">More specifically, </w:t>
      </w:r>
      <w:r w:rsidR="00E91009" w:rsidRPr="00F84FD8">
        <w:rPr>
          <w:rFonts w:ascii="Times New Roman" w:eastAsia="Calibri" w:hAnsi="Times New Roman" w:cs="Times New Roman"/>
        </w:rPr>
        <w:t>p</w:t>
      </w:r>
      <w:r w:rsidR="00A53BE1" w:rsidRPr="00F84FD8">
        <w:rPr>
          <w:rFonts w:ascii="Times New Roman" w:eastAsia="Calibri" w:hAnsi="Times New Roman" w:cs="Times New Roman"/>
        </w:rPr>
        <w:t xml:space="preserve">er gram </w:t>
      </w:r>
      <w:r w:rsidR="007E4D34">
        <w:rPr>
          <w:rFonts w:ascii="Times New Roman" w:eastAsia="Calibri" w:hAnsi="Times New Roman" w:cs="Times New Roman"/>
        </w:rPr>
        <w:t xml:space="preserve">of </w:t>
      </w:r>
      <w:r w:rsidR="00A53BE1" w:rsidRPr="00F84FD8">
        <w:rPr>
          <w:rFonts w:ascii="Times New Roman" w:eastAsia="Calibri" w:hAnsi="Times New Roman" w:cs="Times New Roman"/>
        </w:rPr>
        <w:t>soil, microbial biomass is generally 1 to 2 orders</w:t>
      </w:r>
      <w:r w:rsidR="007E4D34">
        <w:rPr>
          <w:rFonts w:ascii="Times New Roman" w:eastAsia="Calibri" w:hAnsi="Times New Roman" w:cs="Times New Roman"/>
        </w:rPr>
        <w:t xml:space="preserve"> lower</w:t>
      </w:r>
      <w:r w:rsidR="00A53BE1" w:rsidRPr="00F84FD8">
        <w:rPr>
          <w:rFonts w:ascii="Times New Roman" w:eastAsia="Calibri" w:hAnsi="Times New Roman" w:cs="Times New Roman"/>
        </w:rPr>
        <w:t xml:space="preserve"> </w:t>
      </w:r>
      <w:r w:rsidR="00574A10" w:rsidRPr="00F84FD8">
        <w:rPr>
          <w:rFonts w:ascii="Times New Roman" w:eastAsia="Calibri" w:hAnsi="Times New Roman" w:cs="Times New Roman"/>
        </w:rPr>
        <w:t xml:space="preserve">in soil subsurface </w:t>
      </w:r>
      <w:r w:rsidR="000B7BDB" w:rsidRPr="00F84FD8">
        <w:rPr>
          <w:rFonts w:ascii="Times New Roman" w:eastAsia="Calibri" w:hAnsi="Times New Roman" w:cs="Times New Roman"/>
        </w:rPr>
        <w:t>horizons compared</w:t>
      </w:r>
      <w:r w:rsidR="00574A10" w:rsidRPr="00F84FD8">
        <w:rPr>
          <w:rFonts w:ascii="Times New Roman" w:eastAsia="Calibri" w:hAnsi="Times New Roman" w:cs="Times New Roman"/>
        </w:rPr>
        <w:t xml:space="preserve"> to surface horizons</w:t>
      </w:r>
      <w:r w:rsidR="00E91009" w:rsidRPr="00F84FD8">
        <w:rPr>
          <w:rFonts w:ascii="Times New Roman" w:eastAsia="Calibri" w:hAnsi="Times New Roman" w:cs="Times New Roman"/>
        </w:rPr>
        <w:t xml:space="preserve"> (Brew et al., 2019)</w:t>
      </w:r>
      <w:r w:rsidR="00574A10" w:rsidRPr="00F84FD8">
        <w:rPr>
          <w:rFonts w:ascii="Times New Roman" w:eastAsia="Calibri" w:hAnsi="Times New Roman" w:cs="Times New Roman"/>
        </w:rPr>
        <w:t xml:space="preserve">. </w:t>
      </w:r>
      <w:r w:rsidR="00B13081" w:rsidRPr="00F84FD8">
        <w:rPr>
          <w:rFonts w:ascii="Times New Roman" w:eastAsia="Calibri" w:hAnsi="Times New Roman" w:cs="Times New Roman"/>
        </w:rPr>
        <w:t xml:space="preserve"> </w:t>
      </w:r>
      <w:r w:rsidR="00E91009" w:rsidRPr="00381941">
        <w:rPr>
          <w:rFonts w:ascii="Times New Roman" w:eastAsia="Calibri" w:hAnsi="Times New Roman" w:cs="Times New Roman"/>
        </w:rPr>
        <w:t>Yet</w:t>
      </w:r>
      <w:r w:rsidR="00623027" w:rsidRPr="00381941">
        <w:rPr>
          <w:rFonts w:ascii="Times New Roman" w:eastAsia="Calibri" w:hAnsi="Times New Roman" w:cs="Times New Roman"/>
        </w:rPr>
        <w:t>,</w:t>
      </w:r>
      <w:r w:rsidR="00E91009" w:rsidRPr="00381941">
        <w:rPr>
          <w:rFonts w:ascii="Times New Roman" w:eastAsia="Calibri" w:hAnsi="Times New Roman" w:cs="Times New Roman"/>
        </w:rPr>
        <w:t xml:space="preserve"> the </w:t>
      </w:r>
      <w:r w:rsidR="003F4D05" w:rsidRPr="00381941">
        <w:rPr>
          <w:rFonts w:ascii="Times New Roman" w:eastAsia="Calibri" w:hAnsi="Times New Roman" w:cs="Times New Roman"/>
        </w:rPr>
        <w:t>cumulative</w:t>
      </w:r>
      <w:r w:rsidR="00E91009" w:rsidRPr="00381941">
        <w:rPr>
          <w:rFonts w:ascii="Times New Roman" w:eastAsia="Calibri" w:hAnsi="Times New Roman" w:cs="Times New Roman"/>
        </w:rPr>
        <w:t xml:space="preserve"> biomass of microbes in deeper soil horizons </w:t>
      </w:r>
      <w:r w:rsidR="0042571B" w:rsidRPr="00381941">
        <w:rPr>
          <w:rFonts w:ascii="Times New Roman" w:eastAsia="Calibri" w:hAnsi="Times New Roman" w:cs="Times New Roman"/>
        </w:rPr>
        <w:t>(</w:t>
      </w:r>
      <w:r w:rsidR="00381941" w:rsidRPr="00381941">
        <w:rPr>
          <w:rFonts w:ascii="Times New Roman" w:eastAsia="Calibri" w:hAnsi="Times New Roman" w:cs="Times New Roman"/>
        </w:rPr>
        <w:t xml:space="preserve">generally </w:t>
      </w:r>
      <w:r w:rsidR="0042571B" w:rsidRPr="00381941">
        <w:rPr>
          <w:rFonts w:ascii="Times New Roman" w:eastAsia="Calibri" w:hAnsi="Times New Roman" w:cs="Times New Roman"/>
        </w:rPr>
        <w:t xml:space="preserve">below 30cm) </w:t>
      </w:r>
      <w:r w:rsidR="001F5C1B" w:rsidRPr="00381941">
        <w:rPr>
          <w:rFonts w:ascii="Times New Roman" w:eastAsia="Calibri" w:hAnsi="Times New Roman" w:cs="Times New Roman"/>
        </w:rPr>
        <w:t xml:space="preserve">is often equivalent to the soil surface due to </w:t>
      </w:r>
      <w:r w:rsidR="003F4D05" w:rsidRPr="00381941">
        <w:rPr>
          <w:rFonts w:ascii="Times New Roman" w:eastAsia="Calibri" w:hAnsi="Times New Roman" w:cs="Times New Roman"/>
        </w:rPr>
        <w:t xml:space="preserve">the mass and volume of soil subsurface horizons. </w:t>
      </w:r>
      <w:r w:rsidR="00F57D49" w:rsidRPr="00381941">
        <w:rPr>
          <w:rFonts w:ascii="Times New Roman" w:eastAsia="Calibri" w:hAnsi="Times New Roman" w:cs="Times New Roman"/>
        </w:rPr>
        <w:t>(</w:t>
      </w:r>
      <w:r w:rsidR="00C47C45" w:rsidRPr="00381941">
        <w:rPr>
          <w:rFonts w:ascii="Times New Roman" w:eastAsia="Calibri" w:hAnsi="Times New Roman" w:cs="Times New Roman"/>
        </w:rPr>
        <w:t>Brewer et al., 2019</w:t>
      </w:r>
      <w:r w:rsidR="00F57D49" w:rsidRPr="00381941">
        <w:rPr>
          <w:rFonts w:ascii="Times New Roman" w:eastAsia="Calibri" w:hAnsi="Times New Roman" w:cs="Times New Roman"/>
        </w:rPr>
        <w:t>)</w:t>
      </w:r>
      <w:r w:rsidR="00C5528F" w:rsidRPr="00381941">
        <w:rPr>
          <w:rFonts w:ascii="Times New Roman" w:eastAsia="Calibri" w:hAnsi="Times New Roman" w:cs="Times New Roman"/>
        </w:rPr>
        <w:t>.</w:t>
      </w:r>
      <w:r w:rsidR="00C5528F" w:rsidRPr="00F84FD8">
        <w:rPr>
          <w:rFonts w:ascii="Times New Roman" w:eastAsia="Calibri" w:hAnsi="Times New Roman" w:cs="Times New Roman"/>
        </w:rPr>
        <w:t xml:space="preserve"> </w:t>
      </w:r>
    </w:p>
    <w:p w14:paraId="713980E1" w14:textId="3FAA1552" w:rsidR="00C5528F" w:rsidRPr="00F84FD8" w:rsidRDefault="00EA7365" w:rsidP="00931006">
      <w:pPr>
        <w:spacing w:after="0" w:line="360" w:lineRule="auto"/>
        <w:ind w:firstLine="720"/>
        <w:rPr>
          <w:rFonts w:ascii="Times New Roman" w:eastAsia="Calibri" w:hAnsi="Times New Roman" w:cs="Times New Roman"/>
        </w:rPr>
      </w:pPr>
      <w:r w:rsidRPr="00F84FD8">
        <w:rPr>
          <w:rFonts w:ascii="Times New Roman" w:eastAsia="Calibri" w:hAnsi="Times New Roman" w:cs="Times New Roman"/>
        </w:rPr>
        <w:t>I</w:t>
      </w:r>
      <w:r w:rsidR="00BA673D" w:rsidRPr="00F84FD8">
        <w:rPr>
          <w:rFonts w:ascii="Times New Roman" w:eastAsia="Calibri" w:hAnsi="Times New Roman" w:cs="Times New Roman"/>
        </w:rPr>
        <w:t xml:space="preserve">ntensively managed </w:t>
      </w:r>
      <w:r w:rsidR="00A95174" w:rsidRPr="00F84FD8">
        <w:rPr>
          <w:rFonts w:ascii="Times New Roman" w:eastAsia="Calibri" w:hAnsi="Times New Roman" w:cs="Times New Roman"/>
        </w:rPr>
        <w:t>systems</w:t>
      </w:r>
      <w:r w:rsidRPr="00F84FD8">
        <w:rPr>
          <w:rFonts w:ascii="Times New Roman" w:eastAsia="Calibri" w:hAnsi="Times New Roman" w:cs="Times New Roman"/>
        </w:rPr>
        <w:t xml:space="preserve"> </w:t>
      </w:r>
      <w:r w:rsidR="008806E2" w:rsidRPr="00F84FD8">
        <w:rPr>
          <w:rFonts w:ascii="Times New Roman" w:eastAsia="Calibri" w:hAnsi="Times New Roman" w:cs="Times New Roman"/>
        </w:rPr>
        <w:t xml:space="preserve">have a direct impact on </w:t>
      </w:r>
      <w:r w:rsidR="00A95174" w:rsidRPr="00F84FD8">
        <w:rPr>
          <w:rFonts w:ascii="Times New Roman" w:eastAsia="Calibri" w:hAnsi="Times New Roman" w:cs="Times New Roman"/>
        </w:rPr>
        <w:t>microbial biomass</w:t>
      </w:r>
      <w:r w:rsidR="0080687D">
        <w:rPr>
          <w:rFonts w:ascii="Times New Roman" w:eastAsia="Calibri" w:hAnsi="Times New Roman" w:cs="Times New Roman"/>
        </w:rPr>
        <w:t xml:space="preserve"> which facilitates</w:t>
      </w:r>
      <w:r w:rsidR="00CB2F38" w:rsidRPr="00F84FD8">
        <w:rPr>
          <w:rFonts w:ascii="Times New Roman" w:eastAsia="Calibri" w:hAnsi="Times New Roman" w:cs="Times New Roman"/>
        </w:rPr>
        <w:t xml:space="preserve"> necessary services and functions such as decomposition, soil aggregation, and mineralization (Kallenbach &amp; Grandy, 2011). Due to </w:t>
      </w:r>
      <w:r w:rsidR="00AD2B91">
        <w:rPr>
          <w:rFonts w:ascii="Times New Roman" w:eastAsia="Calibri" w:hAnsi="Times New Roman" w:cs="Times New Roman"/>
        </w:rPr>
        <w:t xml:space="preserve">microbial biomass carbon (MBC) </w:t>
      </w:r>
      <w:r w:rsidR="00CB2F38" w:rsidRPr="00F84FD8">
        <w:rPr>
          <w:rFonts w:ascii="Times New Roman" w:eastAsia="Calibri" w:hAnsi="Times New Roman" w:cs="Times New Roman"/>
        </w:rPr>
        <w:t xml:space="preserve">having a short turnover </w:t>
      </w:r>
      <w:r w:rsidR="00CB2F38" w:rsidRPr="00F84FD8">
        <w:rPr>
          <w:rFonts w:ascii="Times New Roman" w:eastAsia="Calibri" w:hAnsi="Times New Roman" w:cs="Times New Roman"/>
        </w:rPr>
        <w:lastRenderedPageBreak/>
        <w:t xml:space="preserve">time, and being sensitive to soil environmental disturbances and conditions, it can provide strong indications of nutrient dynamics and soil C stabilization following land use changes (Kallenbach &amp; Grandy, 2011). </w:t>
      </w:r>
      <w:r w:rsidR="00A95174" w:rsidRPr="00F84FD8">
        <w:rPr>
          <w:rFonts w:ascii="Times New Roman" w:eastAsia="Calibri" w:hAnsi="Times New Roman" w:cs="Times New Roman"/>
        </w:rPr>
        <w:t>There are generally</w:t>
      </w:r>
      <w:r w:rsidR="004677B1" w:rsidRPr="00F84FD8">
        <w:rPr>
          <w:rFonts w:ascii="Times New Roman" w:eastAsia="Calibri" w:hAnsi="Times New Roman" w:cs="Times New Roman"/>
        </w:rPr>
        <w:t xml:space="preserve"> significant reductions in </w:t>
      </w:r>
      <w:r w:rsidR="00AD2B91">
        <w:rPr>
          <w:rFonts w:ascii="Times New Roman" w:eastAsia="Calibri" w:hAnsi="Times New Roman" w:cs="Times New Roman"/>
        </w:rPr>
        <w:t>soil</w:t>
      </w:r>
      <w:r w:rsidR="00D526EB">
        <w:rPr>
          <w:rFonts w:ascii="Times New Roman" w:eastAsia="Calibri" w:hAnsi="Times New Roman" w:cs="Times New Roman"/>
        </w:rPr>
        <w:t xml:space="preserve"> (MBC)</w:t>
      </w:r>
      <w:r w:rsidR="00651341" w:rsidRPr="00F84FD8">
        <w:rPr>
          <w:rFonts w:ascii="Times New Roman" w:eastAsia="Calibri" w:hAnsi="Times New Roman" w:cs="Times New Roman"/>
        </w:rPr>
        <w:t xml:space="preserve"> and nitrogen under intensive management</w:t>
      </w:r>
      <w:r w:rsidR="00440585">
        <w:rPr>
          <w:rFonts w:ascii="Times New Roman" w:eastAsia="Calibri" w:hAnsi="Times New Roman" w:cs="Times New Roman"/>
        </w:rPr>
        <w:t>.</w:t>
      </w:r>
      <w:r w:rsidR="00F85A8D">
        <w:rPr>
          <w:rFonts w:ascii="Times New Roman" w:eastAsia="Calibri" w:hAnsi="Times New Roman" w:cs="Times New Roman"/>
        </w:rPr>
        <w:t xml:space="preserve"> </w:t>
      </w:r>
      <w:r w:rsidR="00651341" w:rsidRPr="00F84FD8">
        <w:rPr>
          <w:rFonts w:ascii="Times New Roman" w:eastAsia="Calibri" w:hAnsi="Times New Roman" w:cs="Times New Roman"/>
        </w:rPr>
        <w:t xml:space="preserve">More specifically, in grassland and forest soils, </w:t>
      </w:r>
      <w:r w:rsidR="004459A4">
        <w:rPr>
          <w:rFonts w:ascii="Times New Roman" w:eastAsia="Calibri" w:hAnsi="Times New Roman" w:cs="Times New Roman"/>
        </w:rPr>
        <w:t>MBC</w:t>
      </w:r>
      <w:r w:rsidR="00651341" w:rsidRPr="00F84FD8">
        <w:rPr>
          <w:rFonts w:ascii="Times New Roman" w:eastAsia="Calibri" w:hAnsi="Times New Roman" w:cs="Times New Roman"/>
        </w:rPr>
        <w:t xml:space="preserve"> is </w:t>
      </w:r>
      <w:r w:rsidR="001A592E" w:rsidRPr="00F84FD8">
        <w:rPr>
          <w:rFonts w:ascii="Times New Roman" w:eastAsia="Calibri" w:hAnsi="Times New Roman" w:cs="Times New Roman"/>
        </w:rPr>
        <w:t>roughly &lt;5% of total soil organic carbon (SOC). However, in</w:t>
      </w:r>
      <w:r w:rsidR="002F4C57" w:rsidRPr="00F84FD8">
        <w:rPr>
          <w:rFonts w:ascii="Times New Roman" w:eastAsia="Calibri" w:hAnsi="Times New Roman" w:cs="Times New Roman"/>
        </w:rPr>
        <w:t xml:space="preserve"> </w:t>
      </w:r>
      <w:r w:rsidR="00B14731" w:rsidRPr="00F84FD8">
        <w:rPr>
          <w:rFonts w:ascii="Times New Roman" w:eastAsia="Calibri" w:hAnsi="Times New Roman" w:cs="Times New Roman"/>
        </w:rPr>
        <w:t>agricultural</w:t>
      </w:r>
      <w:r w:rsidR="002F4C57" w:rsidRPr="00F84FD8">
        <w:rPr>
          <w:rFonts w:ascii="Times New Roman" w:eastAsia="Calibri" w:hAnsi="Times New Roman" w:cs="Times New Roman"/>
        </w:rPr>
        <w:t xml:space="preserve"> systems, MBC tends to be </w:t>
      </w:r>
      <w:r w:rsidR="002F4C57" w:rsidRPr="00CB7CB9">
        <w:rPr>
          <w:rFonts w:ascii="Times New Roman" w:eastAsia="Calibri" w:hAnsi="Times New Roman" w:cs="Times New Roman"/>
        </w:rPr>
        <w:t>less than 2.5%</w:t>
      </w:r>
      <w:r w:rsidR="004459A4" w:rsidRPr="00CB7CB9">
        <w:rPr>
          <w:rFonts w:ascii="Times New Roman" w:eastAsia="Calibri" w:hAnsi="Times New Roman" w:cs="Times New Roman"/>
        </w:rPr>
        <w:t xml:space="preserve"> of SOC</w:t>
      </w:r>
      <w:r w:rsidR="00D46F5E" w:rsidRPr="00CB7CB9">
        <w:rPr>
          <w:rFonts w:ascii="Times New Roman" w:eastAsia="Calibri" w:hAnsi="Times New Roman" w:cs="Times New Roman"/>
        </w:rPr>
        <w:t xml:space="preserve"> due to reduced organic </w:t>
      </w:r>
      <w:r w:rsidR="00AF528A" w:rsidRPr="00CB7CB9">
        <w:rPr>
          <w:rFonts w:ascii="Times New Roman" w:eastAsia="Calibri" w:hAnsi="Times New Roman" w:cs="Times New Roman"/>
        </w:rPr>
        <w:t>amendments</w:t>
      </w:r>
      <w:r w:rsidR="002F4C57" w:rsidRPr="00CB7CB9">
        <w:rPr>
          <w:rFonts w:ascii="Times New Roman" w:eastAsia="Calibri" w:hAnsi="Times New Roman" w:cs="Times New Roman"/>
        </w:rPr>
        <w:t>.</w:t>
      </w:r>
      <w:r w:rsidR="002F4C57" w:rsidRPr="00F84FD8">
        <w:rPr>
          <w:rFonts w:ascii="Times New Roman" w:eastAsia="Calibri" w:hAnsi="Times New Roman" w:cs="Times New Roman"/>
        </w:rPr>
        <w:t xml:space="preserve"> </w:t>
      </w:r>
      <w:r w:rsidR="009B7813" w:rsidRPr="00F84FD8">
        <w:rPr>
          <w:rFonts w:ascii="Times New Roman" w:eastAsia="Calibri" w:hAnsi="Times New Roman" w:cs="Times New Roman"/>
        </w:rPr>
        <w:t>MBC facilitates necessary services and functions such as decomposition, soil aggregation, and mineralization</w:t>
      </w:r>
      <w:r w:rsidR="00B14731" w:rsidRPr="00F84FD8">
        <w:rPr>
          <w:rFonts w:ascii="Times New Roman" w:eastAsia="Calibri" w:hAnsi="Times New Roman" w:cs="Times New Roman"/>
        </w:rPr>
        <w:t xml:space="preserve"> (Kallenbach &amp; Grandy, 2011</w:t>
      </w:r>
      <w:r w:rsidR="007C0E16" w:rsidRPr="00F84FD8">
        <w:rPr>
          <w:rFonts w:ascii="Times New Roman" w:eastAsia="Calibri" w:hAnsi="Times New Roman" w:cs="Times New Roman"/>
        </w:rPr>
        <w:t>)</w:t>
      </w:r>
      <w:r w:rsidR="009B7813" w:rsidRPr="00F84FD8">
        <w:rPr>
          <w:rFonts w:ascii="Times New Roman" w:eastAsia="Calibri" w:hAnsi="Times New Roman" w:cs="Times New Roman"/>
        </w:rPr>
        <w:t xml:space="preserve">. </w:t>
      </w:r>
    </w:p>
    <w:p w14:paraId="0894DC92" w14:textId="028E06A0" w:rsidR="001272C6" w:rsidRPr="00286081" w:rsidRDefault="001272C6" w:rsidP="00931006">
      <w:pPr>
        <w:spacing w:after="0" w:line="360" w:lineRule="auto"/>
        <w:rPr>
          <w:rFonts w:ascii="Times New Roman" w:eastAsia="Calibri" w:hAnsi="Times New Roman" w:cs="Times New Roman"/>
          <w:i/>
          <w:iCs/>
        </w:rPr>
      </w:pPr>
      <w:r w:rsidRPr="00286081">
        <w:rPr>
          <w:rFonts w:ascii="Times New Roman" w:eastAsia="Calibri" w:hAnsi="Times New Roman" w:cs="Times New Roman"/>
          <w:i/>
          <w:iCs/>
        </w:rPr>
        <w:t>Phospholipid Fatty Acid Analysis</w:t>
      </w:r>
      <w:r w:rsidR="0076228C" w:rsidRPr="00286081">
        <w:rPr>
          <w:rFonts w:ascii="Times New Roman" w:eastAsia="Calibri" w:hAnsi="Times New Roman" w:cs="Times New Roman"/>
          <w:i/>
          <w:iCs/>
        </w:rPr>
        <w:t xml:space="preserve"> (PLFA)</w:t>
      </w:r>
    </w:p>
    <w:p w14:paraId="51DE8921" w14:textId="3CB670BD" w:rsidR="001272C6" w:rsidRDefault="00FD0AB5"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 xml:space="preserve">Another way of </w:t>
      </w:r>
      <w:r w:rsidR="00B276A3">
        <w:rPr>
          <w:rFonts w:ascii="Times New Roman" w:eastAsia="Calibri" w:hAnsi="Times New Roman" w:cs="Times New Roman"/>
        </w:rPr>
        <w:t>analyzing</w:t>
      </w:r>
      <w:r>
        <w:rPr>
          <w:rFonts w:ascii="Times New Roman" w:eastAsia="Calibri" w:hAnsi="Times New Roman" w:cs="Times New Roman"/>
        </w:rPr>
        <w:t xml:space="preserve"> the microbial community is through phospholipid fatty acid analysis. </w:t>
      </w:r>
      <w:r w:rsidR="00681072">
        <w:rPr>
          <w:rFonts w:ascii="Times New Roman" w:eastAsia="Calibri" w:hAnsi="Times New Roman" w:cs="Times New Roman"/>
        </w:rPr>
        <w:t>This analysis is</w:t>
      </w:r>
      <w:r w:rsidR="003E2096" w:rsidRPr="00F84FD8">
        <w:rPr>
          <w:rFonts w:ascii="Times New Roman" w:eastAsia="Calibri" w:hAnsi="Times New Roman" w:cs="Times New Roman"/>
        </w:rPr>
        <w:t xml:space="preserve"> generally used to distinguish between microbial groups such as gram-positive bacteria, gram-negative bacteria, fungi, actinobacteria, etc.</w:t>
      </w:r>
      <w:r w:rsidR="003E2096">
        <w:rPr>
          <w:rFonts w:ascii="Times New Roman" w:eastAsia="Calibri" w:hAnsi="Times New Roman" w:cs="Times New Roman"/>
        </w:rPr>
        <w:t xml:space="preserve"> by quantifying various phospholipid</w:t>
      </w:r>
      <w:r w:rsidR="00681072">
        <w:rPr>
          <w:rFonts w:ascii="Times New Roman" w:eastAsia="Calibri" w:hAnsi="Times New Roman" w:cs="Times New Roman"/>
        </w:rPr>
        <w:t xml:space="preserve"> fatty acids</w:t>
      </w:r>
      <w:r w:rsidR="003E2096">
        <w:rPr>
          <w:rFonts w:ascii="Times New Roman" w:eastAsia="Calibri" w:hAnsi="Times New Roman" w:cs="Times New Roman"/>
        </w:rPr>
        <w:t xml:space="preserve"> </w:t>
      </w:r>
      <w:r w:rsidR="0015233A">
        <w:rPr>
          <w:rFonts w:ascii="Times New Roman" w:eastAsia="Calibri" w:hAnsi="Times New Roman" w:cs="Times New Roman"/>
        </w:rPr>
        <w:t xml:space="preserve">which are the largest </w:t>
      </w:r>
      <w:r w:rsidR="00C848D0">
        <w:rPr>
          <w:rFonts w:ascii="Times New Roman" w:eastAsia="Calibri" w:hAnsi="Times New Roman" w:cs="Times New Roman"/>
        </w:rPr>
        <w:t xml:space="preserve">component of </w:t>
      </w:r>
      <w:r w:rsidR="003E2096">
        <w:rPr>
          <w:rFonts w:ascii="Times New Roman" w:eastAsia="Calibri" w:hAnsi="Times New Roman" w:cs="Times New Roman"/>
        </w:rPr>
        <w:t xml:space="preserve">cell membranes </w:t>
      </w:r>
      <w:r w:rsidR="00C848D0">
        <w:rPr>
          <w:rFonts w:ascii="Times New Roman" w:eastAsia="Calibri" w:hAnsi="Times New Roman" w:cs="Times New Roman"/>
        </w:rPr>
        <w:t xml:space="preserve">within </w:t>
      </w:r>
      <w:r w:rsidR="003E2096">
        <w:rPr>
          <w:rFonts w:ascii="Times New Roman" w:eastAsia="Calibri" w:hAnsi="Times New Roman" w:cs="Times New Roman"/>
        </w:rPr>
        <w:t>these living organisms</w:t>
      </w:r>
      <w:r w:rsidR="003E2096" w:rsidRPr="00F84FD8">
        <w:rPr>
          <w:rFonts w:ascii="Times New Roman" w:eastAsia="Calibri" w:hAnsi="Times New Roman" w:cs="Times New Roman"/>
        </w:rPr>
        <w:t xml:space="preserve"> (</w:t>
      </w:r>
      <w:proofErr w:type="spellStart"/>
      <w:r w:rsidR="003E2096" w:rsidRPr="00F84FD8">
        <w:rPr>
          <w:rFonts w:ascii="Times New Roman" w:eastAsia="Calibri" w:hAnsi="Times New Roman" w:cs="Times New Roman"/>
        </w:rPr>
        <w:t>Borjesson</w:t>
      </w:r>
      <w:proofErr w:type="spellEnd"/>
      <w:r w:rsidR="003E2096" w:rsidRPr="00F84FD8">
        <w:rPr>
          <w:rFonts w:ascii="Times New Roman" w:eastAsia="Calibri" w:hAnsi="Times New Roman" w:cs="Times New Roman"/>
        </w:rPr>
        <w:t xml:space="preserve"> et al., 2012</w:t>
      </w:r>
      <w:r w:rsidR="00EC74F9">
        <w:rPr>
          <w:rFonts w:ascii="Times New Roman" w:eastAsia="Calibri" w:hAnsi="Times New Roman" w:cs="Times New Roman"/>
        </w:rPr>
        <w:t>; Gorka et al., 2023</w:t>
      </w:r>
      <w:r w:rsidR="003E2096" w:rsidRPr="00F84FD8">
        <w:rPr>
          <w:rFonts w:ascii="Times New Roman" w:eastAsia="Calibri" w:hAnsi="Times New Roman" w:cs="Times New Roman"/>
        </w:rPr>
        <w:t xml:space="preserve">). </w:t>
      </w:r>
      <w:r w:rsidR="00C848D0">
        <w:rPr>
          <w:rFonts w:ascii="Times New Roman" w:eastAsia="Calibri" w:hAnsi="Times New Roman" w:cs="Times New Roman"/>
        </w:rPr>
        <w:t>In fact, m</w:t>
      </w:r>
      <w:r w:rsidR="008C67BC">
        <w:rPr>
          <w:rFonts w:ascii="Times New Roman" w:eastAsia="Calibri" w:hAnsi="Times New Roman" w:cs="Times New Roman"/>
        </w:rPr>
        <w:t>easuring</w:t>
      </w:r>
      <w:r w:rsidR="00FC7972">
        <w:rPr>
          <w:rFonts w:ascii="Times New Roman" w:eastAsia="Calibri" w:hAnsi="Times New Roman" w:cs="Times New Roman"/>
        </w:rPr>
        <w:t xml:space="preserve"> t</w:t>
      </w:r>
      <w:r w:rsidR="001272C6" w:rsidRPr="00F84FD8">
        <w:rPr>
          <w:rFonts w:ascii="Times New Roman" w:eastAsia="Calibri" w:hAnsi="Times New Roman" w:cs="Times New Roman"/>
        </w:rPr>
        <w:t>otal PLFA concentration</w:t>
      </w:r>
      <w:r w:rsidR="008C67BC">
        <w:rPr>
          <w:rFonts w:ascii="Times New Roman" w:eastAsia="Calibri" w:hAnsi="Times New Roman" w:cs="Times New Roman"/>
        </w:rPr>
        <w:t>s in soil</w:t>
      </w:r>
      <w:r w:rsidR="001272C6" w:rsidRPr="00F84FD8">
        <w:rPr>
          <w:rFonts w:ascii="Times New Roman" w:eastAsia="Calibri" w:hAnsi="Times New Roman" w:cs="Times New Roman"/>
        </w:rPr>
        <w:t xml:space="preserve"> is an increasingly prevalent method used to assess </w:t>
      </w:r>
      <w:r w:rsidR="00197205">
        <w:rPr>
          <w:rFonts w:ascii="Times New Roman" w:eastAsia="Calibri" w:hAnsi="Times New Roman" w:cs="Times New Roman"/>
        </w:rPr>
        <w:t>microbial</w:t>
      </w:r>
      <w:r w:rsidR="001272C6" w:rsidRPr="00F84FD8">
        <w:rPr>
          <w:rFonts w:ascii="Times New Roman" w:eastAsia="Calibri" w:hAnsi="Times New Roman" w:cs="Times New Roman"/>
        </w:rPr>
        <w:t xml:space="preserve"> biomass (Gorka et al., 2023</w:t>
      </w:r>
      <w:r w:rsidR="00E04702">
        <w:rPr>
          <w:rFonts w:ascii="Times New Roman" w:eastAsia="Calibri" w:hAnsi="Times New Roman" w:cs="Times New Roman"/>
        </w:rPr>
        <w:t>;</w:t>
      </w:r>
      <w:r w:rsidR="00260021">
        <w:rPr>
          <w:rFonts w:ascii="Times New Roman" w:eastAsia="Calibri" w:hAnsi="Times New Roman" w:cs="Times New Roman"/>
        </w:rPr>
        <w:t xml:space="preserve"> </w:t>
      </w:r>
      <w:proofErr w:type="spellStart"/>
      <w:r w:rsidR="00E04702" w:rsidRPr="00F84FD8">
        <w:rPr>
          <w:rFonts w:ascii="Times New Roman" w:eastAsia="Calibri" w:hAnsi="Times New Roman" w:cs="Times New Roman"/>
        </w:rPr>
        <w:t>Joergensen</w:t>
      </w:r>
      <w:proofErr w:type="spellEnd"/>
      <w:r w:rsidR="00E04702" w:rsidRPr="00F84FD8">
        <w:rPr>
          <w:rFonts w:ascii="Times New Roman" w:eastAsia="Calibri" w:hAnsi="Times New Roman" w:cs="Times New Roman"/>
        </w:rPr>
        <w:t>, R. G, 2022</w:t>
      </w:r>
      <w:r w:rsidR="001272C6" w:rsidRPr="00F84FD8">
        <w:rPr>
          <w:rFonts w:ascii="Times New Roman" w:eastAsia="Calibri" w:hAnsi="Times New Roman" w:cs="Times New Roman"/>
        </w:rPr>
        <w:t xml:space="preserve">). </w:t>
      </w:r>
      <w:r w:rsidR="00E705FD" w:rsidRPr="00F84FD8">
        <w:rPr>
          <w:rFonts w:ascii="Times New Roman" w:eastAsia="Calibri" w:hAnsi="Times New Roman" w:cs="Times New Roman"/>
        </w:rPr>
        <w:t xml:space="preserve">The stratification of specific microbial </w:t>
      </w:r>
      <w:r w:rsidR="00926F3D">
        <w:rPr>
          <w:rFonts w:ascii="Times New Roman" w:eastAsia="Calibri" w:hAnsi="Times New Roman" w:cs="Times New Roman"/>
        </w:rPr>
        <w:t>biomarkers</w:t>
      </w:r>
      <w:r w:rsidR="00E705FD" w:rsidRPr="00F84FD8">
        <w:rPr>
          <w:rFonts w:ascii="Times New Roman" w:eastAsia="Calibri" w:hAnsi="Times New Roman" w:cs="Times New Roman"/>
        </w:rPr>
        <w:t xml:space="preserve"> is attributed to dispersal li</w:t>
      </w:r>
      <w:r w:rsidR="00E705FD" w:rsidRPr="00E705FD">
        <w:rPr>
          <w:rFonts w:ascii="Times New Roman" w:eastAsia="Calibri" w:hAnsi="Times New Roman" w:cs="Times New Roman"/>
        </w:rPr>
        <w:t>mitations as well as how species respond to variations in soil moisture, pH, temperature, and nutrients</w:t>
      </w:r>
      <w:r w:rsidR="00D22AB6">
        <w:rPr>
          <w:rFonts w:ascii="Times New Roman" w:eastAsia="Calibri" w:hAnsi="Times New Roman" w:cs="Times New Roman"/>
        </w:rPr>
        <w:t>,</w:t>
      </w:r>
      <w:r w:rsidR="00E705FD" w:rsidRPr="00E705FD">
        <w:rPr>
          <w:rFonts w:ascii="Times New Roman" w:eastAsia="Calibri" w:hAnsi="Times New Roman" w:cs="Times New Roman"/>
        </w:rPr>
        <w:t xml:space="preserve"> which all change with land and climate (Lennon, 2020). </w:t>
      </w:r>
      <w:r w:rsidR="008F77AE">
        <w:rPr>
          <w:rFonts w:ascii="Times New Roman" w:eastAsia="Calibri" w:hAnsi="Times New Roman" w:cs="Times New Roman"/>
        </w:rPr>
        <w:t xml:space="preserve">The heterogeneity of soil aggregates and pores that facilitate connections among microorganisms and other belowground soil organisms are what equate soil with such microbial diversity (Lennon, 2020). </w:t>
      </w:r>
      <w:r w:rsidR="000A0DDE">
        <w:rPr>
          <w:rFonts w:ascii="Times New Roman" w:eastAsia="Calibri" w:hAnsi="Times New Roman" w:cs="Times New Roman"/>
        </w:rPr>
        <w:t>W</w:t>
      </w:r>
      <w:r w:rsidR="000A0DDE" w:rsidRPr="000A0DDE">
        <w:rPr>
          <w:rFonts w:ascii="Times New Roman" w:eastAsia="Calibri" w:hAnsi="Times New Roman" w:cs="Times New Roman"/>
        </w:rPr>
        <w:t xml:space="preserve">hen assessing </w:t>
      </w:r>
      <w:r w:rsidR="00531441">
        <w:rPr>
          <w:rFonts w:ascii="Times New Roman" w:eastAsia="Calibri" w:hAnsi="Times New Roman" w:cs="Times New Roman"/>
        </w:rPr>
        <w:t>microbial biomarkers</w:t>
      </w:r>
      <w:r w:rsidR="000A0DDE" w:rsidRPr="000A0DDE">
        <w:rPr>
          <w:rFonts w:ascii="Times New Roman" w:eastAsia="Calibri" w:hAnsi="Times New Roman" w:cs="Times New Roman"/>
        </w:rPr>
        <w:t xml:space="preserve"> in various land management systems, total microbial biomass and </w:t>
      </w:r>
      <w:r w:rsidR="00DA2B82">
        <w:rPr>
          <w:rFonts w:ascii="Times New Roman" w:eastAsia="Calibri" w:hAnsi="Times New Roman" w:cs="Times New Roman"/>
        </w:rPr>
        <w:t xml:space="preserve">fungal to bacterial </w:t>
      </w:r>
      <w:r w:rsidR="00976328">
        <w:rPr>
          <w:rFonts w:ascii="Times New Roman" w:eastAsia="Calibri" w:hAnsi="Times New Roman" w:cs="Times New Roman"/>
        </w:rPr>
        <w:t>(</w:t>
      </w:r>
      <w:proofErr w:type="gramStart"/>
      <w:r w:rsidR="00976328">
        <w:rPr>
          <w:rFonts w:ascii="Times New Roman" w:eastAsia="Calibri" w:hAnsi="Times New Roman" w:cs="Times New Roman"/>
        </w:rPr>
        <w:t>F:B</w:t>
      </w:r>
      <w:proofErr w:type="gramEnd"/>
      <w:r w:rsidR="00976328">
        <w:rPr>
          <w:rFonts w:ascii="Times New Roman" w:eastAsia="Calibri" w:hAnsi="Times New Roman" w:cs="Times New Roman"/>
        </w:rPr>
        <w:t xml:space="preserve">) </w:t>
      </w:r>
      <w:r w:rsidR="000A0DDE" w:rsidRPr="000A0DDE">
        <w:rPr>
          <w:rFonts w:ascii="Times New Roman" w:eastAsia="Calibri" w:hAnsi="Times New Roman" w:cs="Times New Roman"/>
        </w:rPr>
        <w:t xml:space="preserve">ratios tend to be higher in restored prairies compared to forested, deserted, and agroecosystems with agricultural systems exhibiting the lowest </w:t>
      </w:r>
      <w:proofErr w:type="gramStart"/>
      <w:r w:rsidR="00976328">
        <w:rPr>
          <w:rFonts w:ascii="Times New Roman" w:eastAsia="Calibri" w:hAnsi="Times New Roman" w:cs="Times New Roman"/>
        </w:rPr>
        <w:t>F:B</w:t>
      </w:r>
      <w:proofErr w:type="gramEnd"/>
      <w:r w:rsidR="000A0DDE" w:rsidRPr="000A0DDE">
        <w:rPr>
          <w:rFonts w:ascii="Times New Roman" w:eastAsia="Calibri" w:hAnsi="Times New Roman" w:cs="Times New Roman"/>
        </w:rPr>
        <w:t xml:space="preserve"> (Bailey et al., 2002). This is thought to primarily be due to</w:t>
      </w:r>
      <w:r w:rsidR="00E2699D">
        <w:rPr>
          <w:rFonts w:ascii="Times New Roman" w:eastAsia="Calibri" w:hAnsi="Times New Roman" w:cs="Times New Roman"/>
        </w:rPr>
        <w:t xml:space="preserve"> greater</w:t>
      </w:r>
      <w:r w:rsidR="000A0DDE" w:rsidRPr="000A0DDE">
        <w:rPr>
          <w:rFonts w:ascii="Times New Roman" w:eastAsia="Calibri" w:hAnsi="Times New Roman" w:cs="Times New Roman"/>
        </w:rPr>
        <w:t xml:space="preserve"> fungal hyphal networks</w:t>
      </w:r>
      <w:r w:rsidR="00E2699D">
        <w:rPr>
          <w:rFonts w:ascii="Times New Roman" w:eastAsia="Calibri" w:hAnsi="Times New Roman" w:cs="Times New Roman"/>
        </w:rPr>
        <w:t xml:space="preserve"> in </w:t>
      </w:r>
      <w:r w:rsidR="007B62B5">
        <w:rPr>
          <w:rFonts w:ascii="Times New Roman" w:eastAsia="Calibri" w:hAnsi="Times New Roman" w:cs="Times New Roman"/>
        </w:rPr>
        <w:t>restored prairies</w:t>
      </w:r>
      <w:r w:rsidR="00286AFF">
        <w:rPr>
          <w:rFonts w:ascii="Times New Roman" w:eastAsia="Calibri" w:hAnsi="Times New Roman" w:cs="Times New Roman"/>
        </w:rPr>
        <w:t xml:space="preserve"> which</w:t>
      </w:r>
      <w:r w:rsidR="000A0DDE" w:rsidRPr="000A0DDE">
        <w:rPr>
          <w:rFonts w:ascii="Times New Roman" w:eastAsia="Calibri" w:hAnsi="Times New Roman" w:cs="Times New Roman"/>
        </w:rPr>
        <w:t xml:space="preserve"> bind soil particles together into micro-aggregates and provide protection to soil organic matter. </w:t>
      </w:r>
      <w:r w:rsidR="001272C6" w:rsidRPr="001272C6">
        <w:rPr>
          <w:rFonts w:ascii="Times New Roman" w:eastAsia="Calibri" w:hAnsi="Times New Roman" w:cs="Times New Roman"/>
        </w:rPr>
        <w:t>Studies invoking th</w:t>
      </w:r>
      <w:r w:rsidR="00112617">
        <w:rPr>
          <w:rFonts w:ascii="Times New Roman" w:eastAsia="Calibri" w:hAnsi="Times New Roman" w:cs="Times New Roman"/>
        </w:rPr>
        <w:t>e PLFA</w:t>
      </w:r>
      <w:r w:rsidR="001272C6" w:rsidRPr="001272C6">
        <w:rPr>
          <w:rFonts w:ascii="Times New Roman" w:eastAsia="Calibri" w:hAnsi="Times New Roman" w:cs="Times New Roman"/>
        </w:rPr>
        <w:t xml:space="preserve"> method have assessed the concentration of </w:t>
      </w:r>
      <w:r w:rsidR="007F1B95">
        <w:rPr>
          <w:rFonts w:ascii="Times New Roman" w:eastAsia="Calibri" w:hAnsi="Times New Roman" w:cs="Times New Roman"/>
        </w:rPr>
        <w:t>microbial biomarker</w:t>
      </w:r>
      <w:r w:rsidR="001272C6" w:rsidRPr="001272C6">
        <w:rPr>
          <w:rFonts w:ascii="Times New Roman" w:eastAsia="Calibri" w:hAnsi="Times New Roman" w:cs="Times New Roman"/>
        </w:rPr>
        <w:t xml:space="preserve">s from the soil surface to 2 meters belowground, </w:t>
      </w:r>
      <w:r w:rsidR="004A3F1E">
        <w:rPr>
          <w:rFonts w:ascii="Times New Roman" w:eastAsia="Calibri" w:hAnsi="Times New Roman" w:cs="Times New Roman"/>
        </w:rPr>
        <w:t>observi</w:t>
      </w:r>
      <w:r w:rsidR="001272C6" w:rsidRPr="001272C6">
        <w:rPr>
          <w:rFonts w:ascii="Times New Roman" w:eastAsia="Calibri" w:hAnsi="Times New Roman" w:cs="Times New Roman"/>
        </w:rPr>
        <w:t xml:space="preserve">ng that microbial diversity </w:t>
      </w:r>
      <w:r w:rsidR="00146BB7">
        <w:rPr>
          <w:rFonts w:ascii="Times New Roman" w:eastAsia="Calibri" w:hAnsi="Times New Roman" w:cs="Times New Roman"/>
        </w:rPr>
        <w:t>decreases</w:t>
      </w:r>
      <w:r w:rsidR="001272C6" w:rsidRPr="001272C6">
        <w:rPr>
          <w:rFonts w:ascii="Times New Roman" w:eastAsia="Calibri" w:hAnsi="Times New Roman" w:cs="Times New Roman"/>
        </w:rPr>
        <w:t xml:space="preserve"> by a</w:t>
      </w:r>
      <w:r w:rsidR="00AD4435">
        <w:rPr>
          <w:rFonts w:ascii="Times New Roman" w:eastAsia="Calibri" w:hAnsi="Times New Roman" w:cs="Times New Roman"/>
        </w:rPr>
        <w:t xml:space="preserve">s much as 30% </w:t>
      </w:r>
      <w:r w:rsidR="001272C6" w:rsidRPr="001272C6">
        <w:rPr>
          <w:rFonts w:ascii="Times New Roman" w:eastAsia="Calibri" w:hAnsi="Times New Roman" w:cs="Times New Roman"/>
        </w:rPr>
        <w:t xml:space="preserve">from the surface </w:t>
      </w:r>
      <w:r w:rsidR="005524E4">
        <w:rPr>
          <w:rFonts w:ascii="Times New Roman" w:eastAsia="Calibri" w:hAnsi="Times New Roman" w:cs="Times New Roman"/>
        </w:rPr>
        <w:t xml:space="preserve">down </w:t>
      </w:r>
      <w:r w:rsidR="001272C6" w:rsidRPr="001272C6">
        <w:rPr>
          <w:rFonts w:ascii="Times New Roman" w:eastAsia="Calibri" w:hAnsi="Times New Roman" w:cs="Times New Roman"/>
        </w:rPr>
        <w:t xml:space="preserve">to 2 meters (Fierer et al., 2003). </w:t>
      </w:r>
      <w:r w:rsidR="00572A8C">
        <w:rPr>
          <w:rFonts w:ascii="Times New Roman" w:eastAsia="Calibri" w:hAnsi="Times New Roman" w:cs="Times New Roman"/>
        </w:rPr>
        <w:t xml:space="preserve">This shift in the abundance and </w:t>
      </w:r>
      <w:r w:rsidR="005F78EB">
        <w:rPr>
          <w:rFonts w:ascii="Times New Roman" w:eastAsia="Calibri" w:hAnsi="Times New Roman" w:cs="Times New Roman"/>
        </w:rPr>
        <w:t>diversity of microorganisms</w:t>
      </w:r>
      <w:r w:rsidR="00632FCA">
        <w:rPr>
          <w:rFonts w:ascii="Times New Roman" w:eastAsia="Calibri" w:hAnsi="Times New Roman" w:cs="Times New Roman"/>
        </w:rPr>
        <w:t xml:space="preserve"> across the soil profile</w:t>
      </w:r>
      <w:r w:rsidR="005F78EB">
        <w:rPr>
          <w:rFonts w:ascii="Times New Roman" w:eastAsia="Calibri" w:hAnsi="Times New Roman" w:cs="Times New Roman"/>
        </w:rPr>
        <w:t xml:space="preserve"> is </w:t>
      </w:r>
      <w:r w:rsidR="001E2338">
        <w:rPr>
          <w:rFonts w:ascii="Times New Roman" w:eastAsia="Calibri" w:hAnsi="Times New Roman" w:cs="Times New Roman"/>
        </w:rPr>
        <w:t>attributed to a</w:t>
      </w:r>
      <w:r w:rsidR="005F78EB">
        <w:rPr>
          <w:rFonts w:ascii="Times New Roman" w:eastAsia="Calibri" w:hAnsi="Times New Roman" w:cs="Times New Roman"/>
        </w:rPr>
        <w:t xml:space="preserve"> </w:t>
      </w:r>
      <w:r w:rsidR="00CE49FD">
        <w:rPr>
          <w:rFonts w:ascii="Times New Roman" w:eastAsia="Calibri" w:hAnsi="Times New Roman" w:cs="Times New Roman"/>
        </w:rPr>
        <w:t xml:space="preserve">different soil environment below the near soil surface that is characterized by less labile carbon, lower redox potential, </w:t>
      </w:r>
      <w:r w:rsidR="009D595D">
        <w:rPr>
          <w:rFonts w:ascii="Times New Roman" w:eastAsia="Calibri" w:hAnsi="Times New Roman" w:cs="Times New Roman"/>
        </w:rPr>
        <w:t xml:space="preserve">and leached minerals due to the percolation of water </w:t>
      </w:r>
      <w:r w:rsidR="009D595D">
        <w:rPr>
          <w:rFonts w:ascii="Times New Roman" w:eastAsia="Calibri" w:hAnsi="Times New Roman" w:cs="Times New Roman"/>
        </w:rPr>
        <w:lastRenderedPageBreak/>
        <w:t xml:space="preserve">through the soil profile. </w:t>
      </w:r>
      <w:r w:rsidR="00282782">
        <w:rPr>
          <w:rFonts w:ascii="Times New Roman" w:eastAsia="Calibri" w:hAnsi="Times New Roman" w:cs="Times New Roman"/>
        </w:rPr>
        <w:t xml:space="preserve">Deep soil microorganisms are also physically separated from </w:t>
      </w:r>
      <w:r w:rsidR="0007242E">
        <w:rPr>
          <w:rFonts w:ascii="Times New Roman" w:eastAsia="Calibri" w:hAnsi="Times New Roman" w:cs="Times New Roman"/>
        </w:rPr>
        <w:t xml:space="preserve">more diverse </w:t>
      </w:r>
      <w:r w:rsidR="00C50948">
        <w:rPr>
          <w:rFonts w:ascii="Times New Roman" w:eastAsia="Calibri" w:hAnsi="Times New Roman" w:cs="Times New Roman"/>
        </w:rPr>
        <w:t>regions</w:t>
      </w:r>
      <w:r w:rsidR="0007242E">
        <w:rPr>
          <w:rFonts w:ascii="Times New Roman" w:eastAsia="Calibri" w:hAnsi="Times New Roman" w:cs="Times New Roman"/>
        </w:rPr>
        <w:t xml:space="preserve"> of the soil which makes this </w:t>
      </w:r>
      <w:r w:rsidR="006644CA">
        <w:rPr>
          <w:rFonts w:ascii="Times New Roman" w:eastAsia="Calibri" w:hAnsi="Times New Roman" w:cs="Times New Roman"/>
        </w:rPr>
        <w:t xml:space="preserve">region </w:t>
      </w:r>
      <w:r w:rsidR="002367B8">
        <w:rPr>
          <w:rFonts w:ascii="Times New Roman" w:eastAsia="Calibri" w:hAnsi="Times New Roman" w:cs="Times New Roman"/>
        </w:rPr>
        <w:t>exceptionally</w:t>
      </w:r>
      <w:r w:rsidR="0016538A">
        <w:rPr>
          <w:rFonts w:ascii="Times New Roman" w:eastAsia="Calibri" w:hAnsi="Times New Roman" w:cs="Times New Roman"/>
        </w:rPr>
        <w:t xml:space="preserve"> unique to study</w:t>
      </w:r>
      <w:r w:rsidR="0013162B">
        <w:rPr>
          <w:rFonts w:ascii="Times New Roman" w:eastAsia="Calibri" w:hAnsi="Times New Roman" w:cs="Times New Roman"/>
        </w:rPr>
        <w:t xml:space="preserve"> the effects</w:t>
      </w:r>
      <w:r w:rsidR="00C50948">
        <w:rPr>
          <w:rFonts w:ascii="Times New Roman" w:eastAsia="Calibri" w:hAnsi="Times New Roman" w:cs="Times New Roman"/>
        </w:rPr>
        <w:t xml:space="preserve"> </w:t>
      </w:r>
      <w:r w:rsidR="002367B8">
        <w:rPr>
          <w:rFonts w:ascii="Times New Roman" w:eastAsia="Calibri" w:hAnsi="Times New Roman" w:cs="Times New Roman"/>
        </w:rPr>
        <w:t>of dep</w:t>
      </w:r>
      <w:r w:rsidR="00C50948">
        <w:rPr>
          <w:rFonts w:ascii="Times New Roman" w:eastAsia="Calibri" w:hAnsi="Times New Roman" w:cs="Times New Roman"/>
        </w:rPr>
        <w:t xml:space="preserve">th on </w:t>
      </w:r>
      <w:r w:rsidR="0041121B">
        <w:rPr>
          <w:rFonts w:ascii="Times New Roman" w:eastAsia="Calibri" w:hAnsi="Times New Roman" w:cs="Times New Roman"/>
        </w:rPr>
        <w:t>microbial community structure and function</w:t>
      </w:r>
      <w:r w:rsidR="00CB67D3">
        <w:rPr>
          <w:rFonts w:ascii="Times New Roman" w:eastAsia="Calibri" w:hAnsi="Times New Roman" w:cs="Times New Roman"/>
        </w:rPr>
        <w:t xml:space="preserve"> (Lennon, 2020)</w:t>
      </w:r>
      <w:r w:rsidR="0041121B">
        <w:rPr>
          <w:rFonts w:ascii="Times New Roman" w:eastAsia="Calibri" w:hAnsi="Times New Roman" w:cs="Times New Roman"/>
        </w:rPr>
        <w:t>.</w:t>
      </w:r>
      <w:r w:rsidR="00F35506">
        <w:rPr>
          <w:rFonts w:ascii="Times New Roman" w:eastAsia="Calibri" w:hAnsi="Times New Roman" w:cs="Times New Roman"/>
        </w:rPr>
        <w:t xml:space="preserve"> </w:t>
      </w:r>
    </w:p>
    <w:p w14:paraId="628679F0" w14:textId="1DA0CB1E" w:rsidR="001272C6" w:rsidRPr="00286081" w:rsidRDefault="001272C6" w:rsidP="00931006">
      <w:pPr>
        <w:spacing w:after="0" w:line="360" w:lineRule="auto"/>
        <w:rPr>
          <w:rFonts w:ascii="Times New Roman" w:eastAsia="Calibri" w:hAnsi="Times New Roman" w:cs="Times New Roman"/>
          <w:i/>
          <w:iCs/>
        </w:rPr>
      </w:pPr>
      <w:r w:rsidRPr="00286081">
        <w:rPr>
          <w:rFonts w:ascii="Times New Roman" w:eastAsia="Calibri" w:hAnsi="Times New Roman" w:cs="Times New Roman"/>
          <w:i/>
          <w:iCs/>
        </w:rPr>
        <w:t>Extracellular Enzymes</w:t>
      </w:r>
    </w:p>
    <w:p w14:paraId="4A9BAD3F" w14:textId="4E78BC8B" w:rsidR="00835F7C" w:rsidRDefault="008E1ECC"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 xml:space="preserve">One way of </w:t>
      </w:r>
      <w:r w:rsidR="00771984">
        <w:rPr>
          <w:rFonts w:ascii="Times New Roman" w:eastAsia="Calibri" w:hAnsi="Times New Roman" w:cs="Times New Roman"/>
        </w:rPr>
        <w:t>analyzing</w:t>
      </w:r>
      <w:r>
        <w:rPr>
          <w:rFonts w:ascii="Times New Roman" w:eastAsia="Calibri" w:hAnsi="Times New Roman" w:cs="Times New Roman"/>
        </w:rPr>
        <w:t xml:space="preserve"> microbial function </w:t>
      </w:r>
      <w:r w:rsidR="00771984">
        <w:rPr>
          <w:rFonts w:ascii="Times New Roman" w:eastAsia="Calibri" w:hAnsi="Times New Roman" w:cs="Times New Roman"/>
        </w:rPr>
        <w:t xml:space="preserve">in the soil system is through assessing hydrolase activity. </w:t>
      </w:r>
      <w:r w:rsidR="001272C6" w:rsidRPr="001272C6">
        <w:rPr>
          <w:rFonts w:ascii="Times New Roman" w:eastAsia="Calibri" w:hAnsi="Times New Roman" w:cs="Times New Roman"/>
        </w:rPr>
        <w:t>Soil hydrol</w:t>
      </w:r>
      <w:r w:rsidR="005524E4">
        <w:rPr>
          <w:rFonts w:ascii="Times New Roman" w:eastAsia="Calibri" w:hAnsi="Times New Roman" w:cs="Times New Roman"/>
        </w:rPr>
        <w:t>ytic enzymes are primarily r</w:t>
      </w:r>
      <w:r w:rsidR="001272C6" w:rsidRPr="001272C6">
        <w:rPr>
          <w:rFonts w:ascii="Times New Roman" w:eastAsia="Calibri" w:hAnsi="Times New Roman" w:cs="Times New Roman"/>
        </w:rPr>
        <w:t>esponsible for the catalyzation of nutrient-rich “labile” soil organic matter</w:t>
      </w:r>
      <w:r w:rsidR="001A4478">
        <w:rPr>
          <w:rFonts w:ascii="Times New Roman" w:eastAsia="Calibri" w:hAnsi="Times New Roman" w:cs="Times New Roman"/>
        </w:rPr>
        <w:t xml:space="preserve">, </w:t>
      </w:r>
      <w:r w:rsidR="00F46093">
        <w:rPr>
          <w:rFonts w:ascii="Times New Roman" w:eastAsia="Calibri" w:hAnsi="Times New Roman" w:cs="Times New Roman"/>
        </w:rPr>
        <w:t xml:space="preserve">ultimately </w:t>
      </w:r>
      <w:r w:rsidR="001A4478">
        <w:rPr>
          <w:rFonts w:ascii="Times New Roman" w:eastAsia="Calibri" w:hAnsi="Times New Roman" w:cs="Times New Roman"/>
        </w:rPr>
        <w:t>providing</w:t>
      </w:r>
      <w:r w:rsidR="001272C6" w:rsidRPr="001272C6">
        <w:rPr>
          <w:rFonts w:ascii="Times New Roman" w:eastAsia="Calibri" w:hAnsi="Times New Roman" w:cs="Times New Roman"/>
        </w:rPr>
        <w:t xml:space="preserve"> soil microorganisms with C, N, and P that are necessary for plant growth (Piotrowska-Długosz et al., 2022). </w:t>
      </w:r>
      <w:r w:rsidR="00DF5E33">
        <w:rPr>
          <w:rFonts w:ascii="Times New Roman" w:eastAsia="Calibri" w:hAnsi="Times New Roman" w:cs="Times New Roman"/>
        </w:rPr>
        <w:t xml:space="preserve">The most common </w:t>
      </w:r>
      <w:r w:rsidR="00771984">
        <w:rPr>
          <w:rFonts w:ascii="Times New Roman" w:eastAsia="Calibri" w:hAnsi="Times New Roman" w:cs="Times New Roman"/>
        </w:rPr>
        <w:t>hydrolases</w:t>
      </w:r>
      <w:r w:rsidR="00DF5E33">
        <w:rPr>
          <w:rFonts w:ascii="Times New Roman" w:eastAsia="Calibri" w:hAnsi="Times New Roman" w:cs="Times New Roman"/>
        </w:rPr>
        <w:t xml:space="preserve"> assayed are involved in</w:t>
      </w:r>
      <w:r w:rsidR="00223441">
        <w:rPr>
          <w:rFonts w:ascii="Times New Roman" w:eastAsia="Calibri" w:hAnsi="Times New Roman" w:cs="Times New Roman"/>
        </w:rPr>
        <w:t xml:space="preserve"> the degradation of lignin and cellulose which are the most prominent components of plant litter. </w:t>
      </w:r>
      <w:r w:rsidR="007450F1">
        <w:rPr>
          <w:rFonts w:ascii="Times New Roman" w:eastAsia="Calibri" w:hAnsi="Times New Roman" w:cs="Times New Roman"/>
        </w:rPr>
        <w:t xml:space="preserve">Other commonly measured </w:t>
      </w:r>
      <w:r w:rsidR="00AC73F1">
        <w:rPr>
          <w:rFonts w:ascii="Times New Roman" w:eastAsia="Calibri" w:hAnsi="Times New Roman" w:cs="Times New Roman"/>
        </w:rPr>
        <w:t xml:space="preserve">hydrolytic enzymes are those </w:t>
      </w:r>
      <w:r w:rsidR="009606C8">
        <w:rPr>
          <w:rFonts w:ascii="Times New Roman" w:eastAsia="Calibri" w:hAnsi="Times New Roman" w:cs="Times New Roman"/>
        </w:rPr>
        <w:t>involved with hydrolyzing</w:t>
      </w:r>
      <w:r w:rsidR="007450F1">
        <w:rPr>
          <w:rFonts w:ascii="Times New Roman" w:eastAsia="Calibri" w:hAnsi="Times New Roman" w:cs="Times New Roman"/>
        </w:rPr>
        <w:t xml:space="preserve"> chitin, proteins, and peptidoglycan</w:t>
      </w:r>
      <w:r w:rsidR="0085684D">
        <w:rPr>
          <w:rFonts w:ascii="Times New Roman" w:eastAsia="Calibri" w:hAnsi="Times New Roman" w:cs="Times New Roman"/>
        </w:rPr>
        <w:t xml:space="preserve"> which contain high concentrations of organic N. </w:t>
      </w:r>
      <w:r w:rsidR="00F60E32">
        <w:rPr>
          <w:rFonts w:ascii="Times New Roman" w:eastAsia="Calibri" w:hAnsi="Times New Roman" w:cs="Times New Roman"/>
        </w:rPr>
        <w:t xml:space="preserve">Phosphatases are </w:t>
      </w:r>
      <w:r w:rsidR="009606C8">
        <w:rPr>
          <w:rFonts w:ascii="Times New Roman" w:eastAsia="Calibri" w:hAnsi="Times New Roman" w:cs="Times New Roman"/>
        </w:rPr>
        <w:t>assayed</w:t>
      </w:r>
      <w:r w:rsidR="00F60E32">
        <w:rPr>
          <w:rFonts w:ascii="Times New Roman" w:eastAsia="Calibri" w:hAnsi="Times New Roman" w:cs="Times New Roman"/>
        </w:rPr>
        <w:t xml:space="preserve"> </w:t>
      </w:r>
      <w:r w:rsidR="00A73324">
        <w:rPr>
          <w:rFonts w:ascii="Times New Roman" w:eastAsia="Calibri" w:hAnsi="Times New Roman" w:cs="Times New Roman"/>
        </w:rPr>
        <w:t xml:space="preserve">for </w:t>
      </w:r>
      <w:r w:rsidR="009606C8">
        <w:rPr>
          <w:rFonts w:ascii="Times New Roman" w:eastAsia="Calibri" w:hAnsi="Times New Roman" w:cs="Times New Roman"/>
        </w:rPr>
        <w:t xml:space="preserve">their contribution in </w:t>
      </w:r>
      <w:r w:rsidR="00A73324">
        <w:rPr>
          <w:rFonts w:ascii="Times New Roman" w:eastAsia="Calibri" w:hAnsi="Times New Roman" w:cs="Times New Roman"/>
        </w:rPr>
        <w:t xml:space="preserve">mineralizing P </w:t>
      </w:r>
      <w:r w:rsidR="00417087">
        <w:rPr>
          <w:rFonts w:ascii="Times New Roman" w:eastAsia="Calibri" w:hAnsi="Times New Roman" w:cs="Times New Roman"/>
        </w:rPr>
        <w:t xml:space="preserve">derived </w:t>
      </w:r>
      <w:r w:rsidR="00A73324">
        <w:rPr>
          <w:rFonts w:ascii="Times New Roman" w:eastAsia="Calibri" w:hAnsi="Times New Roman" w:cs="Times New Roman"/>
        </w:rPr>
        <w:t xml:space="preserve">from phospholipids, nucleic acid, and other ester phosphates. </w:t>
      </w:r>
      <w:r w:rsidR="0070480D">
        <w:rPr>
          <w:rFonts w:ascii="Times New Roman" w:eastAsia="Calibri" w:hAnsi="Times New Roman" w:cs="Times New Roman"/>
        </w:rPr>
        <w:t xml:space="preserve">While </w:t>
      </w:r>
      <w:r w:rsidR="00AC74A7">
        <w:rPr>
          <w:rFonts w:ascii="Times New Roman" w:eastAsia="Calibri" w:hAnsi="Times New Roman" w:cs="Times New Roman"/>
        </w:rPr>
        <w:t xml:space="preserve">the varying </w:t>
      </w:r>
      <w:r w:rsidR="00FA20D3">
        <w:rPr>
          <w:rFonts w:ascii="Times New Roman" w:eastAsia="Calibri" w:hAnsi="Times New Roman" w:cs="Times New Roman"/>
        </w:rPr>
        <w:t>arrangements</w:t>
      </w:r>
      <w:r w:rsidR="00AC74A7">
        <w:rPr>
          <w:rFonts w:ascii="Times New Roman" w:eastAsia="Calibri" w:hAnsi="Times New Roman" w:cs="Times New Roman"/>
        </w:rPr>
        <w:t xml:space="preserve"> of biopolymers</w:t>
      </w:r>
      <w:r w:rsidR="00E570E1">
        <w:rPr>
          <w:rFonts w:ascii="Times New Roman" w:eastAsia="Calibri" w:hAnsi="Times New Roman" w:cs="Times New Roman"/>
        </w:rPr>
        <w:t xml:space="preserve"> in soil</w:t>
      </w:r>
      <w:r w:rsidR="00AC74A7">
        <w:rPr>
          <w:rFonts w:ascii="Times New Roman" w:eastAsia="Calibri" w:hAnsi="Times New Roman" w:cs="Times New Roman"/>
        </w:rPr>
        <w:t xml:space="preserve"> require </w:t>
      </w:r>
      <w:r w:rsidR="00817DCF">
        <w:rPr>
          <w:rFonts w:ascii="Times New Roman" w:eastAsia="Calibri" w:hAnsi="Times New Roman" w:cs="Times New Roman"/>
        </w:rPr>
        <w:t>the interaction of multiple enzyme classes</w:t>
      </w:r>
      <w:r w:rsidR="003E4A38">
        <w:rPr>
          <w:rFonts w:ascii="Times New Roman" w:eastAsia="Calibri" w:hAnsi="Times New Roman" w:cs="Times New Roman"/>
        </w:rPr>
        <w:t xml:space="preserve"> to </w:t>
      </w:r>
      <w:r w:rsidR="00A22F5F">
        <w:rPr>
          <w:rFonts w:ascii="Times New Roman" w:eastAsia="Calibri" w:hAnsi="Times New Roman" w:cs="Times New Roman"/>
        </w:rPr>
        <w:t>reduce them to constituent monomers</w:t>
      </w:r>
      <w:r w:rsidR="00FA20D3">
        <w:rPr>
          <w:rFonts w:ascii="Times New Roman" w:eastAsia="Calibri" w:hAnsi="Times New Roman" w:cs="Times New Roman"/>
        </w:rPr>
        <w:t xml:space="preserve">, enzymes that </w:t>
      </w:r>
      <w:r w:rsidR="005B72F4">
        <w:rPr>
          <w:rFonts w:ascii="Times New Roman" w:eastAsia="Calibri" w:hAnsi="Times New Roman" w:cs="Times New Roman"/>
        </w:rPr>
        <w:t xml:space="preserve">catalyze </w:t>
      </w:r>
      <w:r w:rsidR="006C4FD3">
        <w:rPr>
          <w:rFonts w:ascii="Times New Roman" w:eastAsia="Calibri" w:hAnsi="Times New Roman" w:cs="Times New Roman"/>
        </w:rPr>
        <w:t xml:space="preserve">production of the </w:t>
      </w:r>
      <w:r w:rsidR="005B72F4">
        <w:rPr>
          <w:rFonts w:ascii="Times New Roman" w:eastAsia="Calibri" w:hAnsi="Times New Roman" w:cs="Times New Roman"/>
        </w:rPr>
        <w:t>terminal monomer</w:t>
      </w:r>
      <w:r w:rsidR="000B10A0">
        <w:rPr>
          <w:rFonts w:ascii="Times New Roman" w:eastAsia="Calibri" w:hAnsi="Times New Roman" w:cs="Times New Roman"/>
        </w:rPr>
        <w:t xml:space="preserve"> are most often studied</w:t>
      </w:r>
      <w:r w:rsidR="00FA20D3">
        <w:rPr>
          <w:rFonts w:ascii="Times New Roman" w:eastAsia="Calibri" w:hAnsi="Times New Roman" w:cs="Times New Roman"/>
        </w:rPr>
        <w:t>. This is mostly</w:t>
      </w:r>
      <w:r w:rsidR="000B10A0">
        <w:rPr>
          <w:rFonts w:ascii="Times New Roman" w:eastAsia="Calibri" w:hAnsi="Times New Roman" w:cs="Times New Roman"/>
        </w:rPr>
        <w:t xml:space="preserve"> because </w:t>
      </w:r>
      <w:r w:rsidR="00031E5A">
        <w:rPr>
          <w:rFonts w:ascii="Times New Roman" w:eastAsia="Calibri" w:hAnsi="Times New Roman" w:cs="Times New Roman"/>
        </w:rPr>
        <w:t xml:space="preserve">the kinetics </w:t>
      </w:r>
      <w:r w:rsidR="00990E78">
        <w:rPr>
          <w:rFonts w:ascii="Times New Roman" w:eastAsia="Calibri" w:hAnsi="Times New Roman" w:cs="Times New Roman"/>
        </w:rPr>
        <w:t xml:space="preserve">of terminal </w:t>
      </w:r>
      <w:r w:rsidR="00F476C3">
        <w:rPr>
          <w:rFonts w:ascii="Times New Roman" w:eastAsia="Calibri" w:hAnsi="Times New Roman" w:cs="Times New Roman"/>
        </w:rPr>
        <w:t>cleavage is</w:t>
      </w:r>
      <w:r w:rsidR="0048694C">
        <w:rPr>
          <w:rFonts w:ascii="Times New Roman" w:eastAsia="Calibri" w:hAnsi="Times New Roman" w:cs="Times New Roman"/>
        </w:rPr>
        <w:t xml:space="preserve"> easier to study</w:t>
      </w:r>
      <w:r w:rsidR="00962F08">
        <w:rPr>
          <w:rFonts w:ascii="Times New Roman" w:eastAsia="Calibri" w:hAnsi="Times New Roman" w:cs="Times New Roman"/>
        </w:rPr>
        <w:t xml:space="preserve"> </w:t>
      </w:r>
      <w:r w:rsidR="003622A4">
        <w:rPr>
          <w:rFonts w:ascii="Times New Roman" w:eastAsia="Calibri" w:hAnsi="Times New Roman" w:cs="Times New Roman"/>
        </w:rPr>
        <w:t>(Sinsabaugh et al., 2008)</w:t>
      </w:r>
      <w:r w:rsidR="008734BA">
        <w:rPr>
          <w:rFonts w:ascii="Times New Roman" w:eastAsia="Calibri" w:hAnsi="Times New Roman" w:cs="Times New Roman"/>
        </w:rPr>
        <w:t xml:space="preserve">. </w:t>
      </w:r>
      <w:r w:rsidR="001272C6" w:rsidRPr="001272C6">
        <w:rPr>
          <w:rFonts w:ascii="Times New Roman" w:eastAsia="Calibri" w:hAnsi="Times New Roman" w:cs="Times New Roman"/>
        </w:rPr>
        <w:t xml:space="preserve">Detection of soil hydrolytic activity is often determined using MUB (4-methylumbelliferyl) and MUC (4-methylumbelliferyl acetate) substrates that </w:t>
      </w:r>
      <w:r w:rsidR="004D1349">
        <w:rPr>
          <w:rFonts w:ascii="Times New Roman" w:eastAsia="Calibri" w:hAnsi="Times New Roman" w:cs="Times New Roman"/>
        </w:rPr>
        <w:t>cause fluorescence to occur</w:t>
      </w:r>
      <w:r w:rsidR="00FC108E">
        <w:rPr>
          <w:rFonts w:ascii="Times New Roman" w:eastAsia="Calibri" w:hAnsi="Times New Roman" w:cs="Times New Roman"/>
        </w:rPr>
        <w:t>. T</w:t>
      </w:r>
      <w:r w:rsidR="004D1349">
        <w:rPr>
          <w:rFonts w:ascii="Times New Roman" w:eastAsia="Calibri" w:hAnsi="Times New Roman" w:cs="Times New Roman"/>
        </w:rPr>
        <w:t>he substrate-</w:t>
      </w:r>
      <w:r w:rsidR="00FC108E">
        <w:rPr>
          <w:rFonts w:ascii="Times New Roman" w:eastAsia="Calibri" w:hAnsi="Times New Roman" w:cs="Times New Roman"/>
        </w:rPr>
        <w:t>fluorophore</w:t>
      </w:r>
      <w:r w:rsidR="004D1349">
        <w:rPr>
          <w:rFonts w:ascii="Times New Roman" w:eastAsia="Calibri" w:hAnsi="Times New Roman" w:cs="Times New Roman"/>
        </w:rPr>
        <w:t xml:space="preserve"> complex is cleaved by specific enzymes</w:t>
      </w:r>
      <w:r w:rsidR="00996FCD">
        <w:rPr>
          <w:rFonts w:ascii="Times New Roman" w:eastAsia="Calibri" w:hAnsi="Times New Roman" w:cs="Times New Roman"/>
        </w:rPr>
        <w:t>.</w:t>
      </w:r>
      <w:r w:rsidR="00DC697D">
        <w:rPr>
          <w:rFonts w:ascii="Times New Roman" w:eastAsia="Calibri" w:hAnsi="Times New Roman" w:cs="Times New Roman"/>
        </w:rPr>
        <w:t xml:space="preserve"> </w:t>
      </w:r>
    </w:p>
    <w:p w14:paraId="72DCF400" w14:textId="5AE34B8B" w:rsidR="005818E4" w:rsidRDefault="00140229" w:rsidP="00931006">
      <w:pPr>
        <w:spacing w:after="0" w:line="360" w:lineRule="auto"/>
        <w:ind w:firstLine="720"/>
        <w:rPr>
          <w:rFonts w:ascii="Times New Roman" w:eastAsia="Calibri" w:hAnsi="Times New Roman" w:cs="Times New Roman"/>
        </w:rPr>
      </w:pPr>
      <w:r w:rsidRPr="0029279D">
        <w:rPr>
          <w:rFonts w:ascii="Times New Roman" w:eastAsia="Calibri" w:hAnsi="Times New Roman" w:cs="Times New Roman"/>
        </w:rPr>
        <w:t xml:space="preserve">High </w:t>
      </w:r>
      <w:r w:rsidR="00A7505F" w:rsidRPr="0029279D">
        <w:rPr>
          <w:rFonts w:ascii="Times New Roman" w:eastAsia="Calibri" w:hAnsi="Times New Roman" w:cs="Times New Roman"/>
        </w:rPr>
        <w:t xml:space="preserve">N </w:t>
      </w:r>
      <w:r w:rsidRPr="0029279D">
        <w:rPr>
          <w:rFonts w:ascii="Times New Roman" w:eastAsia="Calibri" w:hAnsi="Times New Roman" w:cs="Times New Roman"/>
        </w:rPr>
        <w:t xml:space="preserve">fertilization in </w:t>
      </w:r>
      <w:r w:rsidR="004227CD" w:rsidRPr="0029279D">
        <w:rPr>
          <w:rFonts w:ascii="Times New Roman" w:eastAsia="Calibri" w:hAnsi="Times New Roman" w:cs="Times New Roman"/>
        </w:rPr>
        <w:t>intensively managed systems has</w:t>
      </w:r>
      <w:r w:rsidRPr="0029279D">
        <w:rPr>
          <w:rFonts w:ascii="Times New Roman" w:eastAsia="Calibri" w:hAnsi="Times New Roman" w:cs="Times New Roman"/>
        </w:rPr>
        <w:t xml:space="preserve"> been shown </w:t>
      </w:r>
      <w:r w:rsidR="009C78FE" w:rsidRPr="0029279D">
        <w:rPr>
          <w:rFonts w:ascii="Times New Roman" w:eastAsia="Calibri" w:hAnsi="Times New Roman" w:cs="Times New Roman"/>
        </w:rPr>
        <w:t xml:space="preserve">to </w:t>
      </w:r>
      <w:r w:rsidR="00EE1CB5" w:rsidRPr="0029279D">
        <w:rPr>
          <w:rFonts w:ascii="Times New Roman" w:eastAsia="Calibri" w:hAnsi="Times New Roman" w:cs="Times New Roman"/>
        </w:rPr>
        <w:t xml:space="preserve">influence the production of specific hydrolases. </w:t>
      </w:r>
      <w:r w:rsidR="004F7DF9" w:rsidRPr="0029279D">
        <w:rPr>
          <w:rFonts w:ascii="Times New Roman" w:eastAsia="Calibri" w:hAnsi="Times New Roman" w:cs="Times New Roman"/>
        </w:rPr>
        <w:t xml:space="preserve"> </w:t>
      </w:r>
      <w:r w:rsidR="002F407D" w:rsidRPr="0029279D">
        <w:rPr>
          <w:rFonts w:ascii="Times New Roman" w:eastAsia="Calibri" w:hAnsi="Times New Roman" w:cs="Times New Roman"/>
        </w:rPr>
        <w:t>M</w:t>
      </w:r>
      <w:r w:rsidR="002F407D">
        <w:rPr>
          <w:rFonts w:ascii="Times New Roman" w:eastAsia="Calibri" w:hAnsi="Times New Roman" w:cs="Times New Roman"/>
        </w:rPr>
        <w:t>ore specifically, management practices t</w:t>
      </w:r>
      <w:r w:rsidR="00E24721">
        <w:rPr>
          <w:rFonts w:ascii="Times New Roman" w:eastAsia="Calibri" w:hAnsi="Times New Roman" w:cs="Times New Roman"/>
        </w:rPr>
        <w:t xml:space="preserve">hat result in more N additions are shown to increase the activity </w:t>
      </w:r>
      <w:r w:rsidR="00EE1461">
        <w:rPr>
          <w:rFonts w:ascii="Times New Roman" w:eastAsia="Calibri" w:hAnsi="Times New Roman" w:cs="Times New Roman"/>
        </w:rPr>
        <w:t xml:space="preserve">of </w:t>
      </w:r>
      <w:r w:rsidR="009934CA">
        <w:rPr>
          <w:rFonts w:ascii="Times New Roman" w:eastAsia="Calibri" w:hAnsi="Times New Roman" w:cs="Times New Roman"/>
        </w:rPr>
        <w:t xml:space="preserve">glycosidase </w:t>
      </w:r>
      <w:r w:rsidR="00DA1BC1">
        <w:rPr>
          <w:rFonts w:ascii="Times New Roman" w:eastAsia="Calibri" w:hAnsi="Times New Roman" w:cs="Times New Roman"/>
        </w:rPr>
        <w:t xml:space="preserve">enzymes such as </w:t>
      </w:r>
      <w:r w:rsidR="00DA1BC1" w:rsidRPr="00DA1BC1">
        <w:rPr>
          <w:rFonts w:ascii="Times New Roman" w:eastAsia="Calibri" w:hAnsi="Times New Roman" w:cs="Times New Roman"/>
        </w:rPr>
        <w:t>α-glucosidase</w:t>
      </w:r>
      <w:r w:rsidR="00DA1BC1">
        <w:rPr>
          <w:rFonts w:ascii="Times New Roman" w:eastAsia="Calibri" w:hAnsi="Times New Roman" w:cs="Times New Roman"/>
        </w:rPr>
        <w:t xml:space="preserve">, </w:t>
      </w:r>
      <w:r w:rsidR="009934CA" w:rsidRPr="009934CA">
        <w:rPr>
          <w:rFonts w:ascii="Times New Roman" w:eastAsia="Calibri" w:hAnsi="Times New Roman" w:cs="Times New Roman"/>
        </w:rPr>
        <w:t>β-glucosidase</w:t>
      </w:r>
      <w:r w:rsidR="009934CA">
        <w:rPr>
          <w:rFonts w:ascii="Times New Roman" w:eastAsia="Calibri" w:hAnsi="Times New Roman" w:cs="Times New Roman"/>
        </w:rPr>
        <w:t xml:space="preserve">, </w:t>
      </w:r>
      <w:r w:rsidR="009934CA" w:rsidRPr="009934CA">
        <w:rPr>
          <w:rFonts w:ascii="Times New Roman" w:eastAsia="Calibri" w:hAnsi="Times New Roman" w:cs="Times New Roman"/>
        </w:rPr>
        <w:t>β-</w:t>
      </w:r>
      <w:proofErr w:type="spellStart"/>
      <w:r w:rsidR="009934CA" w:rsidRPr="009934CA">
        <w:rPr>
          <w:rFonts w:ascii="Times New Roman" w:eastAsia="Calibri" w:hAnsi="Times New Roman" w:cs="Times New Roman"/>
        </w:rPr>
        <w:t>cellobiosidase</w:t>
      </w:r>
      <w:proofErr w:type="spellEnd"/>
      <w:r w:rsidR="009934CA">
        <w:rPr>
          <w:rFonts w:ascii="Times New Roman" w:eastAsia="Calibri" w:hAnsi="Times New Roman" w:cs="Times New Roman"/>
        </w:rPr>
        <w:t xml:space="preserve">, </w:t>
      </w:r>
      <w:r w:rsidR="00E24721">
        <w:rPr>
          <w:rFonts w:ascii="Times New Roman" w:eastAsia="Calibri" w:hAnsi="Times New Roman" w:cs="Times New Roman"/>
        </w:rPr>
        <w:t xml:space="preserve">and </w:t>
      </w:r>
      <w:r w:rsidR="009934CA" w:rsidRPr="009934CA">
        <w:rPr>
          <w:rFonts w:ascii="Times New Roman" w:eastAsia="Calibri" w:hAnsi="Times New Roman" w:cs="Times New Roman"/>
        </w:rPr>
        <w:t>β-</w:t>
      </w:r>
      <w:proofErr w:type="spellStart"/>
      <w:r w:rsidR="009934CA" w:rsidRPr="009934CA">
        <w:rPr>
          <w:rFonts w:ascii="Times New Roman" w:eastAsia="Calibri" w:hAnsi="Times New Roman" w:cs="Times New Roman"/>
        </w:rPr>
        <w:t>xylosidase</w:t>
      </w:r>
      <w:proofErr w:type="spellEnd"/>
      <w:r w:rsidR="007C0A8F">
        <w:rPr>
          <w:rFonts w:ascii="Times New Roman" w:eastAsia="Calibri" w:hAnsi="Times New Roman" w:cs="Times New Roman"/>
        </w:rPr>
        <w:t xml:space="preserve"> as well as N-acetyl</w:t>
      </w:r>
      <w:r w:rsidR="00BA3D22">
        <w:rPr>
          <w:rFonts w:ascii="Times New Roman" w:eastAsia="Calibri" w:hAnsi="Times New Roman" w:cs="Times New Roman"/>
        </w:rPr>
        <w:t>-β-</w:t>
      </w:r>
      <w:proofErr w:type="spellStart"/>
      <w:r w:rsidR="00BA3D22">
        <w:rPr>
          <w:rFonts w:ascii="Times New Roman" w:eastAsia="Calibri" w:hAnsi="Times New Roman" w:cs="Times New Roman"/>
        </w:rPr>
        <w:t>glucosaminidase</w:t>
      </w:r>
      <w:proofErr w:type="spellEnd"/>
      <w:r w:rsidR="00E24721">
        <w:rPr>
          <w:rFonts w:ascii="Times New Roman" w:eastAsia="Calibri" w:hAnsi="Times New Roman" w:cs="Times New Roman"/>
        </w:rPr>
        <w:t>.</w:t>
      </w:r>
      <w:r w:rsidR="009934CA">
        <w:rPr>
          <w:rFonts w:ascii="Times New Roman" w:eastAsia="Calibri" w:hAnsi="Times New Roman" w:cs="Times New Roman"/>
        </w:rPr>
        <w:t xml:space="preserve"> </w:t>
      </w:r>
      <w:r w:rsidR="009518BA">
        <w:rPr>
          <w:rFonts w:ascii="Times New Roman" w:eastAsia="Calibri" w:hAnsi="Times New Roman" w:cs="Times New Roman"/>
        </w:rPr>
        <w:t>These</w:t>
      </w:r>
      <w:r w:rsidR="0078525A">
        <w:rPr>
          <w:rFonts w:ascii="Times New Roman" w:eastAsia="Calibri" w:hAnsi="Times New Roman" w:cs="Times New Roman"/>
        </w:rPr>
        <w:t xml:space="preserve"> activities are associated with </w:t>
      </w:r>
      <w:r w:rsidR="00192B51">
        <w:rPr>
          <w:rFonts w:ascii="Times New Roman" w:eastAsia="Calibri" w:hAnsi="Times New Roman" w:cs="Times New Roman"/>
        </w:rPr>
        <w:t>the breakdown of chitin, carbohydrates, cellulose, and</w:t>
      </w:r>
      <w:r w:rsidR="00B5560C">
        <w:rPr>
          <w:rFonts w:ascii="Times New Roman" w:eastAsia="Calibri" w:hAnsi="Times New Roman" w:cs="Times New Roman"/>
        </w:rPr>
        <w:t xml:space="preserve"> N mineralization</w:t>
      </w:r>
      <w:r w:rsidR="00C04319">
        <w:rPr>
          <w:rFonts w:ascii="Times New Roman" w:eastAsia="Calibri" w:hAnsi="Times New Roman" w:cs="Times New Roman"/>
        </w:rPr>
        <w:t xml:space="preserve"> (Ullah et al., 2019)</w:t>
      </w:r>
      <w:r w:rsidR="00B5560C">
        <w:rPr>
          <w:rFonts w:ascii="Times New Roman" w:eastAsia="Calibri" w:hAnsi="Times New Roman" w:cs="Times New Roman"/>
        </w:rPr>
        <w:t xml:space="preserve">. </w:t>
      </w:r>
      <w:r w:rsidR="00B53739">
        <w:rPr>
          <w:rFonts w:ascii="Times New Roman" w:eastAsia="Calibri" w:hAnsi="Times New Roman" w:cs="Times New Roman"/>
        </w:rPr>
        <w:t xml:space="preserve">Phosphatase </w:t>
      </w:r>
      <w:r w:rsidR="00403AB6">
        <w:rPr>
          <w:rFonts w:ascii="Times New Roman" w:eastAsia="Calibri" w:hAnsi="Times New Roman" w:cs="Times New Roman"/>
        </w:rPr>
        <w:t xml:space="preserve">production </w:t>
      </w:r>
      <w:r w:rsidR="00FF4A0A">
        <w:rPr>
          <w:rFonts w:ascii="Times New Roman" w:eastAsia="Calibri" w:hAnsi="Times New Roman" w:cs="Times New Roman"/>
        </w:rPr>
        <w:t xml:space="preserve">has also been shown to increase with increasing N additions as </w:t>
      </w:r>
      <w:r w:rsidR="00E63A6B">
        <w:rPr>
          <w:rFonts w:ascii="Times New Roman" w:eastAsia="Calibri" w:hAnsi="Times New Roman" w:cs="Times New Roman"/>
        </w:rPr>
        <w:t>excessive N fertilization can increase</w:t>
      </w:r>
      <w:r w:rsidR="00935CBC">
        <w:rPr>
          <w:rFonts w:ascii="Times New Roman" w:eastAsia="Calibri" w:hAnsi="Times New Roman" w:cs="Times New Roman"/>
        </w:rPr>
        <w:t xml:space="preserve"> soil acidification</w:t>
      </w:r>
      <w:r w:rsidR="00207EFB">
        <w:rPr>
          <w:rFonts w:ascii="Times New Roman" w:eastAsia="Calibri" w:hAnsi="Times New Roman" w:cs="Times New Roman"/>
        </w:rPr>
        <w:t xml:space="preserve"> which causes more P to bind to </w:t>
      </w:r>
      <w:r w:rsidR="00461538">
        <w:rPr>
          <w:rFonts w:ascii="Times New Roman" w:eastAsia="Calibri" w:hAnsi="Times New Roman" w:cs="Times New Roman"/>
        </w:rPr>
        <w:t>mineral surfaces</w:t>
      </w:r>
      <w:r w:rsidR="00207EFB">
        <w:rPr>
          <w:rFonts w:ascii="Times New Roman" w:eastAsia="Calibri" w:hAnsi="Times New Roman" w:cs="Times New Roman"/>
        </w:rPr>
        <w:t xml:space="preserve">-reducing the availability of P to soil microbes. This </w:t>
      </w:r>
      <w:r w:rsidR="001F7943">
        <w:rPr>
          <w:rFonts w:ascii="Times New Roman" w:eastAsia="Calibri" w:hAnsi="Times New Roman" w:cs="Times New Roman"/>
        </w:rPr>
        <w:t xml:space="preserve">subsequentially </w:t>
      </w:r>
      <w:r w:rsidR="00386AB3">
        <w:rPr>
          <w:rFonts w:ascii="Times New Roman" w:eastAsia="Calibri" w:hAnsi="Times New Roman" w:cs="Times New Roman"/>
        </w:rPr>
        <w:t>caus</w:t>
      </w:r>
      <w:r w:rsidR="00207EFB">
        <w:rPr>
          <w:rFonts w:ascii="Times New Roman" w:eastAsia="Calibri" w:hAnsi="Times New Roman" w:cs="Times New Roman"/>
        </w:rPr>
        <w:t>es</w:t>
      </w:r>
      <w:r w:rsidR="00386AB3">
        <w:rPr>
          <w:rFonts w:ascii="Times New Roman" w:eastAsia="Calibri" w:hAnsi="Times New Roman" w:cs="Times New Roman"/>
        </w:rPr>
        <w:t xml:space="preserve"> </w:t>
      </w:r>
      <w:r w:rsidR="001F7943">
        <w:rPr>
          <w:rFonts w:ascii="Times New Roman" w:eastAsia="Calibri" w:hAnsi="Times New Roman" w:cs="Times New Roman"/>
        </w:rPr>
        <w:t>microbes</w:t>
      </w:r>
      <w:r w:rsidR="00386AB3">
        <w:rPr>
          <w:rFonts w:ascii="Times New Roman" w:eastAsia="Calibri" w:hAnsi="Times New Roman" w:cs="Times New Roman"/>
        </w:rPr>
        <w:t xml:space="preserve"> to release more </w:t>
      </w:r>
      <w:r w:rsidR="001F7943">
        <w:rPr>
          <w:rFonts w:ascii="Times New Roman" w:eastAsia="Calibri" w:hAnsi="Times New Roman" w:cs="Times New Roman"/>
        </w:rPr>
        <w:t>phosphatase</w:t>
      </w:r>
      <w:r w:rsidR="00386AB3">
        <w:rPr>
          <w:rFonts w:ascii="Times New Roman" w:eastAsia="Calibri" w:hAnsi="Times New Roman" w:cs="Times New Roman"/>
        </w:rPr>
        <w:t xml:space="preserve"> to meet </w:t>
      </w:r>
      <w:r w:rsidR="001F7943">
        <w:rPr>
          <w:rFonts w:ascii="Times New Roman" w:eastAsia="Calibri" w:hAnsi="Times New Roman" w:cs="Times New Roman"/>
        </w:rPr>
        <w:t>P demands</w:t>
      </w:r>
      <w:r w:rsidR="001D29AB">
        <w:rPr>
          <w:rFonts w:ascii="Times New Roman" w:eastAsia="Calibri" w:hAnsi="Times New Roman" w:cs="Times New Roman"/>
        </w:rPr>
        <w:t xml:space="preserve"> (Ullah et al., 2019)</w:t>
      </w:r>
      <w:r w:rsidR="001F7943">
        <w:rPr>
          <w:rFonts w:ascii="Times New Roman" w:eastAsia="Calibri" w:hAnsi="Times New Roman" w:cs="Times New Roman"/>
        </w:rPr>
        <w:t xml:space="preserve">. </w:t>
      </w:r>
      <w:r w:rsidR="0054010B" w:rsidRPr="00033E24">
        <w:rPr>
          <w:rFonts w:ascii="Times New Roman" w:eastAsia="Calibri" w:hAnsi="Times New Roman" w:cs="Times New Roman"/>
        </w:rPr>
        <w:t>On the contrary,</w:t>
      </w:r>
      <w:r w:rsidR="00B048D2">
        <w:rPr>
          <w:rFonts w:ascii="Times New Roman" w:eastAsia="Calibri" w:hAnsi="Times New Roman" w:cs="Times New Roman"/>
        </w:rPr>
        <w:t xml:space="preserve"> other studies have found that </w:t>
      </w:r>
      <w:r w:rsidR="00D0601F">
        <w:rPr>
          <w:rFonts w:ascii="Times New Roman" w:eastAsia="Calibri" w:hAnsi="Times New Roman" w:cs="Times New Roman"/>
        </w:rPr>
        <w:t xml:space="preserve">β-glucosidase activity is unaffected by </w:t>
      </w:r>
      <w:r w:rsidR="00033E24">
        <w:rPr>
          <w:rFonts w:ascii="Times New Roman" w:eastAsia="Calibri" w:hAnsi="Times New Roman" w:cs="Times New Roman"/>
        </w:rPr>
        <w:t>urea-based</w:t>
      </w:r>
      <w:r w:rsidR="00231D5E">
        <w:rPr>
          <w:rFonts w:ascii="Times New Roman" w:eastAsia="Calibri" w:hAnsi="Times New Roman" w:cs="Times New Roman"/>
        </w:rPr>
        <w:t xml:space="preserve"> </w:t>
      </w:r>
      <w:r w:rsidR="00D0601F">
        <w:rPr>
          <w:rFonts w:ascii="Times New Roman" w:eastAsia="Calibri" w:hAnsi="Times New Roman" w:cs="Times New Roman"/>
        </w:rPr>
        <w:t>N fertilization</w:t>
      </w:r>
      <w:r w:rsidR="00033E24">
        <w:rPr>
          <w:rFonts w:ascii="Times New Roman" w:eastAsia="Calibri" w:hAnsi="Times New Roman" w:cs="Times New Roman"/>
        </w:rPr>
        <w:t>,</w:t>
      </w:r>
      <w:r w:rsidR="00D0601F">
        <w:rPr>
          <w:rFonts w:ascii="Times New Roman" w:eastAsia="Calibri" w:hAnsi="Times New Roman" w:cs="Times New Roman"/>
        </w:rPr>
        <w:t xml:space="preserve"> </w:t>
      </w:r>
      <w:r w:rsidR="005D535F">
        <w:rPr>
          <w:rFonts w:ascii="Times New Roman" w:eastAsia="Calibri" w:hAnsi="Times New Roman" w:cs="Times New Roman"/>
        </w:rPr>
        <w:t>while</w:t>
      </w:r>
      <w:r w:rsidR="00291336">
        <w:rPr>
          <w:rFonts w:ascii="Times New Roman" w:eastAsia="Calibri" w:hAnsi="Times New Roman" w:cs="Times New Roman"/>
        </w:rPr>
        <w:t xml:space="preserve"> others have found that N additions increase β-glucosidase activity but decrease N-acetyl-β-</w:t>
      </w:r>
      <w:proofErr w:type="spellStart"/>
      <w:r w:rsidR="00291336">
        <w:rPr>
          <w:rFonts w:ascii="Times New Roman" w:eastAsia="Calibri" w:hAnsi="Times New Roman" w:cs="Times New Roman"/>
        </w:rPr>
        <w:t>glucosaminidase</w:t>
      </w:r>
      <w:proofErr w:type="spellEnd"/>
      <w:r w:rsidR="00291336">
        <w:rPr>
          <w:rFonts w:ascii="Times New Roman" w:eastAsia="Calibri" w:hAnsi="Times New Roman" w:cs="Times New Roman"/>
        </w:rPr>
        <w:t xml:space="preserve"> </w:t>
      </w:r>
      <w:r w:rsidR="00D556C5">
        <w:rPr>
          <w:rFonts w:ascii="Times New Roman" w:eastAsia="Calibri" w:hAnsi="Times New Roman" w:cs="Times New Roman"/>
        </w:rPr>
        <w:t>and leucine aminopeptidase activity</w:t>
      </w:r>
      <w:r w:rsidR="002A5E39">
        <w:rPr>
          <w:rFonts w:ascii="Times New Roman" w:eastAsia="Calibri" w:hAnsi="Times New Roman" w:cs="Times New Roman"/>
        </w:rPr>
        <w:t xml:space="preserve"> </w:t>
      </w:r>
      <w:r w:rsidR="00033E24">
        <w:rPr>
          <w:rFonts w:ascii="Times New Roman" w:eastAsia="Calibri" w:hAnsi="Times New Roman" w:cs="Times New Roman"/>
        </w:rPr>
        <w:t xml:space="preserve">which are </w:t>
      </w:r>
      <w:r w:rsidR="00033E24">
        <w:rPr>
          <w:rFonts w:ascii="Times New Roman" w:eastAsia="Calibri" w:hAnsi="Times New Roman" w:cs="Times New Roman"/>
        </w:rPr>
        <w:lastRenderedPageBreak/>
        <w:t xml:space="preserve">two prominent nitrogen-cycling enzymes </w:t>
      </w:r>
      <w:r w:rsidR="002A5E39">
        <w:rPr>
          <w:rFonts w:ascii="Times New Roman" w:eastAsia="Calibri" w:hAnsi="Times New Roman" w:cs="Times New Roman"/>
        </w:rPr>
        <w:t xml:space="preserve">(Davies et al., </w:t>
      </w:r>
      <w:r w:rsidR="00B64DEE">
        <w:rPr>
          <w:rFonts w:ascii="Times New Roman" w:eastAsia="Calibri" w:hAnsi="Times New Roman" w:cs="Times New Roman"/>
        </w:rPr>
        <w:t>2022)</w:t>
      </w:r>
      <w:r w:rsidR="00E04164">
        <w:rPr>
          <w:rFonts w:ascii="Times New Roman" w:eastAsia="Calibri" w:hAnsi="Times New Roman" w:cs="Times New Roman"/>
        </w:rPr>
        <w:t xml:space="preserve">. These impacts on enzyme activity were shown to be strongly correlated with soil pH, which is shown to decrease with </w:t>
      </w:r>
      <w:r w:rsidR="002A5E39">
        <w:rPr>
          <w:rFonts w:ascii="Times New Roman" w:eastAsia="Calibri" w:hAnsi="Times New Roman" w:cs="Times New Roman"/>
        </w:rPr>
        <w:t>high rates of N fertilization (Liu et al., 2022)</w:t>
      </w:r>
      <w:r w:rsidR="00B64DEE">
        <w:rPr>
          <w:rFonts w:ascii="Times New Roman" w:eastAsia="Calibri" w:hAnsi="Times New Roman" w:cs="Times New Roman"/>
        </w:rPr>
        <w:t>.</w:t>
      </w:r>
    </w:p>
    <w:p w14:paraId="31EC584A" w14:textId="56848060" w:rsidR="00142A5D" w:rsidRPr="001272C6" w:rsidRDefault="00A83A94"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 xml:space="preserve">The </w:t>
      </w:r>
      <w:r w:rsidR="0024575A">
        <w:rPr>
          <w:rFonts w:ascii="Times New Roman" w:eastAsia="Calibri" w:hAnsi="Times New Roman" w:cs="Times New Roman"/>
        </w:rPr>
        <w:t>distribution of hydrolases along the soil profile</w:t>
      </w:r>
      <w:r w:rsidR="005E04BC">
        <w:rPr>
          <w:rFonts w:ascii="Times New Roman" w:eastAsia="Calibri" w:hAnsi="Times New Roman" w:cs="Times New Roman"/>
        </w:rPr>
        <w:t xml:space="preserve"> is shown to change</w:t>
      </w:r>
      <w:r w:rsidR="0024575A">
        <w:rPr>
          <w:rFonts w:ascii="Times New Roman" w:eastAsia="Calibri" w:hAnsi="Times New Roman" w:cs="Times New Roman"/>
        </w:rPr>
        <w:t xml:space="preserve"> due to carbon dynamics</w:t>
      </w:r>
      <w:r w:rsidR="005E04BC">
        <w:rPr>
          <w:rFonts w:ascii="Times New Roman" w:eastAsia="Calibri" w:hAnsi="Times New Roman" w:cs="Times New Roman"/>
        </w:rPr>
        <w:t xml:space="preserve"> as well as</w:t>
      </w:r>
      <w:r w:rsidR="0024575A">
        <w:rPr>
          <w:rFonts w:ascii="Times New Roman" w:eastAsia="Calibri" w:hAnsi="Times New Roman" w:cs="Times New Roman"/>
        </w:rPr>
        <w:t xml:space="preserve"> substrate </w:t>
      </w:r>
      <w:r w:rsidR="005E04BC">
        <w:rPr>
          <w:rFonts w:ascii="Times New Roman" w:eastAsia="Calibri" w:hAnsi="Times New Roman" w:cs="Times New Roman"/>
        </w:rPr>
        <w:t>and</w:t>
      </w:r>
      <w:r w:rsidR="0024575A">
        <w:rPr>
          <w:rFonts w:ascii="Times New Roman" w:eastAsia="Calibri" w:hAnsi="Times New Roman" w:cs="Times New Roman"/>
        </w:rPr>
        <w:t xml:space="preserve"> nutrient availability. </w:t>
      </w:r>
      <w:r>
        <w:rPr>
          <w:rFonts w:ascii="Times New Roman" w:eastAsia="Calibri" w:hAnsi="Times New Roman" w:cs="Times New Roman"/>
        </w:rPr>
        <w:t xml:space="preserve"> </w:t>
      </w:r>
      <w:r w:rsidR="004227CD" w:rsidRPr="00C14C1E">
        <w:rPr>
          <w:rFonts w:ascii="Times New Roman" w:eastAsia="Calibri" w:hAnsi="Times New Roman" w:cs="Times New Roman"/>
        </w:rPr>
        <w:t>Deep</w:t>
      </w:r>
      <w:r w:rsidR="001272C6" w:rsidRPr="00C14C1E">
        <w:rPr>
          <w:rFonts w:ascii="Times New Roman" w:eastAsia="Calibri" w:hAnsi="Times New Roman" w:cs="Times New Roman"/>
        </w:rPr>
        <w:t xml:space="preserve"> soil carbon has a relatively longer turnover time than surface horizons and its availability </w:t>
      </w:r>
      <w:r w:rsidR="00A25D30">
        <w:rPr>
          <w:rFonts w:ascii="Times New Roman" w:eastAsia="Calibri" w:hAnsi="Times New Roman" w:cs="Times New Roman"/>
        </w:rPr>
        <w:t>is</w:t>
      </w:r>
      <w:r w:rsidR="001272C6" w:rsidRPr="00C14C1E">
        <w:rPr>
          <w:rFonts w:ascii="Times New Roman" w:eastAsia="Calibri" w:hAnsi="Times New Roman" w:cs="Times New Roman"/>
        </w:rPr>
        <w:t xml:space="preserve"> affected by depth</w:t>
      </w:r>
      <w:r w:rsidR="00922DDA">
        <w:rPr>
          <w:rFonts w:ascii="Times New Roman" w:eastAsia="Calibri" w:hAnsi="Times New Roman" w:cs="Times New Roman"/>
        </w:rPr>
        <w:t>-</w:t>
      </w:r>
      <w:r w:rsidR="001272C6" w:rsidRPr="00C14C1E">
        <w:rPr>
          <w:rFonts w:ascii="Times New Roman" w:eastAsia="Calibri" w:hAnsi="Times New Roman" w:cs="Times New Roman"/>
        </w:rPr>
        <w:t xml:space="preserve">specific soil characteristics </w:t>
      </w:r>
      <w:r w:rsidR="00922DDA">
        <w:rPr>
          <w:rFonts w:ascii="Times New Roman" w:eastAsia="Calibri" w:hAnsi="Times New Roman" w:cs="Times New Roman"/>
        </w:rPr>
        <w:t>including</w:t>
      </w:r>
      <w:r w:rsidR="001272C6" w:rsidRPr="00C14C1E">
        <w:rPr>
          <w:rFonts w:ascii="Times New Roman" w:eastAsia="Calibri" w:hAnsi="Times New Roman" w:cs="Times New Roman"/>
        </w:rPr>
        <w:t xml:space="preserve"> low temperature, reduced oxygen availability, and low nutrient availability</w:t>
      </w:r>
      <w:r w:rsidR="004227CD" w:rsidRPr="00C14C1E">
        <w:rPr>
          <w:rFonts w:ascii="Times New Roman" w:eastAsia="Calibri" w:hAnsi="Times New Roman" w:cs="Times New Roman"/>
        </w:rPr>
        <w:t xml:space="preserve"> (</w:t>
      </w:r>
      <w:r w:rsidR="00A5583D" w:rsidRPr="00C14C1E">
        <w:rPr>
          <w:rFonts w:ascii="Times New Roman" w:eastAsia="Calibri" w:hAnsi="Times New Roman" w:cs="Times New Roman"/>
        </w:rPr>
        <w:t xml:space="preserve">Harrison et al., </w:t>
      </w:r>
      <w:r w:rsidR="00A4467F" w:rsidRPr="00C14C1E">
        <w:rPr>
          <w:rFonts w:ascii="Times New Roman" w:eastAsia="Calibri" w:hAnsi="Times New Roman" w:cs="Times New Roman"/>
        </w:rPr>
        <w:t>2010; Ko</w:t>
      </w:r>
      <w:r w:rsidR="00EF1FB3" w:rsidRPr="00C14C1E">
        <w:rPr>
          <w:rFonts w:ascii="Times New Roman" w:eastAsia="Calibri" w:hAnsi="Times New Roman" w:cs="Times New Roman"/>
        </w:rPr>
        <w:t xml:space="preserve"> et al.,</w:t>
      </w:r>
      <w:r w:rsidR="00DF7771" w:rsidRPr="00C14C1E">
        <w:rPr>
          <w:rFonts w:ascii="Times New Roman" w:eastAsia="Calibri" w:hAnsi="Times New Roman" w:cs="Times New Roman"/>
        </w:rPr>
        <w:t>2017</w:t>
      </w:r>
      <w:r w:rsidR="004227CD" w:rsidRPr="00C14C1E">
        <w:rPr>
          <w:rFonts w:ascii="Times New Roman" w:eastAsia="Calibri" w:hAnsi="Times New Roman" w:cs="Times New Roman"/>
        </w:rPr>
        <w:t>)</w:t>
      </w:r>
      <w:r w:rsidR="001272C6" w:rsidRPr="00C14C1E">
        <w:rPr>
          <w:rFonts w:ascii="Times New Roman" w:eastAsia="Calibri" w:hAnsi="Times New Roman" w:cs="Times New Roman"/>
        </w:rPr>
        <w:t>. These characteristics ultimately impact soil microorganisms</w:t>
      </w:r>
      <w:r w:rsidR="00357CE4">
        <w:rPr>
          <w:rFonts w:ascii="Times New Roman" w:eastAsia="Calibri" w:hAnsi="Times New Roman" w:cs="Times New Roman"/>
        </w:rPr>
        <w:t xml:space="preserve"> as</w:t>
      </w:r>
      <w:r w:rsidR="001272C6" w:rsidRPr="00C14C1E">
        <w:rPr>
          <w:rFonts w:ascii="Times New Roman" w:eastAsia="Calibri" w:hAnsi="Times New Roman" w:cs="Times New Roman"/>
        </w:rPr>
        <w:t xml:space="preserve"> hydrolytic activity and functional diversity of soil microorganisms</w:t>
      </w:r>
      <w:r w:rsidR="00357CE4">
        <w:rPr>
          <w:rFonts w:ascii="Times New Roman" w:eastAsia="Calibri" w:hAnsi="Times New Roman" w:cs="Times New Roman"/>
        </w:rPr>
        <w:t xml:space="preserve"> is shown to</w:t>
      </w:r>
      <w:r w:rsidR="001272C6" w:rsidRPr="00C14C1E">
        <w:rPr>
          <w:rFonts w:ascii="Times New Roman" w:eastAsia="Calibri" w:hAnsi="Times New Roman" w:cs="Times New Roman"/>
        </w:rPr>
        <w:t xml:space="preserve"> decrease with soil depth (Piotrowska-Długosz et al., 2022). These decreases with soil depth correspond to</w:t>
      </w:r>
      <w:r w:rsidR="004053CA" w:rsidRPr="00C14C1E">
        <w:rPr>
          <w:rFonts w:ascii="Times New Roman" w:eastAsia="Calibri" w:hAnsi="Times New Roman" w:cs="Times New Roman"/>
        </w:rPr>
        <w:t xml:space="preserve"> soil property</w:t>
      </w:r>
      <w:r w:rsidR="001272C6" w:rsidRPr="00C14C1E">
        <w:rPr>
          <w:rFonts w:ascii="Times New Roman" w:eastAsia="Calibri" w:hAnsi="Times New Roman" w:cs="Times New Roman"/>
        </w:rPr>
        <w:t xml:space="preserve"> changes along the soil profile such as soil pH, oxygen concentration, and </w:t>
      </w:r>
      <w:r w:rsidR="00435E1E" w:rsidRPr="00C14C1E">
        <w:rPr>
          <w:rFonts w:ascii="Times New Roman" w:eastAsia="Calibri" w:hAnsi="Times New Roman" w:cs="Times New Roman"/>
        </w:rPr>
        <w:t>the</w:t>
      </w:r>
      <w:r w:rsidR="006652D7" w:rsidRPr="00C14C1E">
        <w:rPr>
          <w:rFonts w:ascii="Times New Roman" w:eastAsia="Calibri" w:hAnsi="Times New Roman" w:cs="Times New Roman"/>
        </w:rPr>
        <w:t xml:space="preserve"> relative proportion of </w:t>
      </w:r>
      <w:r w:rsidR="001272C6" w:rsidRPr="00C14C1E">
        <w:rPr>
          <w:rFonts w:ascii="Times New Roman" w:eastAsia="Calibri" w:hAnsi="Times New Roman" w:cs="Times New Roman"/>
        </w:rPr>
        <w:t>labile, easily degradable substrates (Piotrowska-Długosz et al., 2022</w:t>
      </w:r>
      <w:r w:rsidR="00DF7771" w:rsidRPr="00C14C1E">
        <w:rPr>
          <w:rFonts w:ascii="Times New Roman" w:eastAsia="Calibri" w:hAnsi="Times New Roman" w:cs="Times New Roman"/>
        </w:rPr>
        <w:t>; Ko et al., 2017</w:t>
      </w:r>
      <w:r w:rsidR="001272C6" w:rsidRPr="00C14C1E">
        <w:rPr>
          <w:rFonts w:ascii="Times New Roman" w:eastAsia="Calibri" w:hAnsi="Times New Roman" w:cs="Times New Roman"/>
        </w:rPr>
        <w:t xml:space="preserve">). In soil horizons impacted by </w:t>
      </w:r>
      <w:r w:rsidR="007004A2">
        <w:rPr>
          <w:rFonts w:ascii="Times New Roman" w:eastAsia="Calibri" w:hAnsi="Times New Roman" w:cs="Times New Roman"/>
        </w:rPr>
        <w:t>higher</w:t>
      </w:r>
      <w:r w:rsidR="001272C6" w:rsidRPr="00C14C1E">
        <w:rPr>
          <w:rFonts w:ascii="Times New Roman" w:eastAsia="Calibri" w:hAnsi="Times New Roman" w:cs="Times New Roman"/>
        </w:rPr>
        <w:t xml:space="preserve"> </w:t>
      </w:r>
      <w:r w:rsidR="000C3E63" w:rsidRPr="00C14C1E">
        <w:rPr>
          <w:rFonts w:ascii="Times New Roman" w:eastAsia="Calibri" w:hAnsi="Times New Roman" w:cs="Times New Roman"/>
        </w:rPr>
        <w:t xml:space="preserve">water </w:t>
      </w:r>
      <w:r w:rsidR="001272C6" w:rsidRPr="00C14C1E">
        <w:rPr>
          <w:rFonts w:ascii="Times New Roman" w:eastAsia="Calibri" w:hAnsi="Times New Roman" w:cs="Times New Roman"/>
        </w:rPr>
        <w:t>saturation, facultative and obligate anaerobic microorganisms</w:t>
      </w:r>
      <w:r w:rsidR="00506276">
        <w:rPr>
          <w:rFonts w:ascii="Times New Roman" w:eastAsia="Calibri" w:hAnsi="Times New Roman" w:cs="Times New Roman"/>
        </w:rPr>
        <w:t xml:space="preserve"> </w:t>
      </w:r>
      <w:r w:rsidR="007434D4">
        <w:rPr>
          <w:rFonts w:ascii="Times New Roman" w:eastAsia="Calibri" w:hAnsi="Times New Roman" w:cs="Times New Roman"/>
        </w:rPr>
        <w:t>will predominantly</w:t>
      </w:r>
      <w:r w:rsidR="001272C6" w:rsidRPr="00C14C1E">
        <w:rPr>
          <w:rFonts w:ascii="Times New Roman" w:eastAsia="Calibri" w:hAnsi="Times New Roman" w:cs="Times New Roman"/>
        </w:rPr>
        <w:t xml:space="preserve"> decompose organic matter</w:t>
      </w:r>
      <w:r w:rsidR="00571C7C">
        <w:rPr>
          <w:rFonts w:ascii="Times New Roman" w:eastAsia="Calibri" w:hAnsi="Times New Roman" w:cs="Times New Roman"/>
        </w:rPr>
        <w:t xml:space="preserve"> over aerobic microorganisms</w:t>
      </w:r>
      <w:r w:rsidR="001272C6" w:rsidRPr="00C14C1E">
        <w:rPr>
          <w:rFonts w:ascii="Times New Roman" w:eastAsia="Calibri" w:hAnsi="Times New Roman" w:cs="Times New Roman"/>
        </w:rPr>
        <w:t>-causing decomposition to slow at rate much slower than the surface horizon (Piotrowska-Długosz et al., 2022). Furthermore, the movement of fine particles such as clay fractions (&lt; 2.0 µm), humic substances, and free iron oxides from eluvial horizon</w:t>
      </w:r>
      <w:r w:rsidR="00D47407" w:rsidRPr="00C14C1E">
        <w:rPr>
          <w:rFonts w:ascii="Times New Roman" w:eastAsia="Calibri" w:hAnsi="Times New Roman" w:cs="Times New Roman"/>
        </w:rPr>
        <w:t>s</w:t>
      </w:r>
      <w:r w:rsidR="001272C6" w:rsidRPr="00C14C1E">
        <w:rPr>
          <w:rFonts w:ascii="Times New Roman" w:eastAsia="Calibri" w:hAnsi="Times New Roman" w:cs="Times New Roman"/>
        </w:rPr>
        <w:t xml:space="preserve"> to illuvial horizons can occur</w:t>
      </w:r>
      <w:r w:rsidR="00FF6A56">
        <w:rPr>
          <w:rFonts w:ascii="Times New Roman" w:eastAsia="Calibri" w:hAnsi="Times New Roman" w:cs="Times New Roman"/>
        </w:rPr>
        <w:t xml:space="preserve"> which influences</w:t>
      </w:r>
      <w:r w:rsidR="009B14ED">
        <w:rPr>
          <w:rFonts w:ascii="Times New Roman" w:eastAsia="Calibri" w:hAnsi="Times New Roman" w:cs="Times New Roman"/>
        </w:rPr>
        <w:t xml:space="preserve"> nutrient accessibility</w:t>
      </w:r>
      <w:r w:rsidR="001272C6" w:rsidRPr="00C14C1E">
        <w:rPr>
          <w:rFonts w:ascii="Times New Roman" w:eastAsia="Calibri" w:hAnsi="Times New Roman" w:cs="Times New Roman"/>
        </w:rPr>
        <w:t xml:space="preserve">. </w:t>
      </w:r>
      <w:r w:rsidR="00872246">
        <w:rPr>
          <w:rFonts w:ascii="Times New Roman" w:eastAsia="Calibri" w:hAnsi="Times New Roman" w:cs="Times New Roman"/>
        </w:rPr>
        <w:t>For example, m</w:t>
      </w:r>
      <w:r w:rsidR="001272C6" w:rsidRPr="00C14C1E">
        <w:rPr>
          <w:rFonts w:ascii="Times New Roman" w:eastAsia="Calibri" w:hAnsi="Times New Roman" w:cs="Times New Roman"/>
        </w:rPr>
        <w:t xml:space="preserve">aterials such as clay have a large specific surface and negative charge that </w:t>
      </w:r>
      <w:r w:rsidR="009B14ED">
        <w:rPr>
          <w:rFonts w:ascii="Times New Roman" w:eastAsia="Calibri" w:hAnsi="Times New Roman" w:cs="Times New Roman"/>
        </w:rPr>
        <w:t>can</w:t>
      </w:r>
      <w:r w:rsidR="001272C6" w:rsidRPr="00C14C1E">
        <w:rPr>
          <w:rFonts w:ascii="Times New Roman" w:eastAsia="Calibri" w:hAnsi="Times New Roman" w:cs="Times New Roman"/>
        </w:rPr>
        <w:t xml:space="preserve"> retain nutrients that would otherwise be leached</w:t>
      </w:r>
      <w:r w:rsidR="0042232A" w:rsidRPr="00C14C1E">
        <w:rPr>
          <w:rFonts w:ascii="Times New Roman" w:eastAsia="Calibri" w:hAnsi="Times New Roman" w:cs="Times New Roman"/>
        </w:rPr>
        <w:t xml:space="preserve"> (Huntley, </w:t>
      </w:r>
      <w:r w:rsidR="005F4A60" w:rsidRPr="00C14C1E">
        <w:rPr>
          <w:rFonts w:ascii="Times New Roman" w:eastAsia="Calibri" w:hAnsi="Times New Roman" w:cs="Times New Roman"/>
        </w:rPr>
        <w:t>2023)</w:t>
      </w:r>
      <w:r w:rsidR="001272C6" w:rsidRPr="00C14C1E">
        <w:rPr>
          <w:rFonts w:ascii="Times New Roman" w:eastAsia="Calibri" w:hAnsi="Times New Roman" w:cs="Times New Roman"/>
        </w:rPr>
        <w:t xml:space="preserve">. </w:t>
      </w:r>
      <w:r w:rsidR="000B5C4E">
        <w:rPr>
          <w:rFonts w:ascii="Times New Roman" w:eastAsia="Calibri" w:hAnsi="Times New Roman" w:cs="Times New Roman"/>
        </w:rPr>
        <w:t xml:space="preserve">Even the </w:t>
      </w:r>
      <w:r w:rsidR="001272C6" w:rsidRPr="00C14C1E">
        <w:rPr>
          <w:rFonts w:ascii="Times New Roman" w:eastAsia="Calibri" w:hAnsi="Times New Roman" w:cs="Times New Roman"/>
        </w:rPr>
        <w:t xml:space="preserve">absorption of microorganisms and their associated enzymes onto clay minerals or organo-mineral complexes </w:t>
      </w:r>
      <w:r w:rsidR="000B5C4E">
        <w:rPr>
          <w:rFonts w:ascii="Times New Roman" w:eastAsia="Calibri" w:hAnsi="Times New Roman" w:cs="Times New Roman"/>
        </w:rPr>
        <w:t xml:space="preserve">can occur </w:t>
      </w:r>
      <w:r w:rsidR="001272C6" w:rsidRPr="00C14C1E">
        <w:rPr>
          <w:rFonts w:ascii="Times New Roman" w:eastAsia="Calibri" w:hAnsi="Times New Roman" w:cs="Times New Roman"/>
        </w:rPr>
        <w:t xml:space="preserve">with depth </w:t>
      </w:r>
      <w:r w:rsidR="000B5C4E">
        <w:rPr>
          <w:rFonts w:ascii="Times New Roman" w:eastAsia="Calibri" w:hAnsi="Times New Roman" w:cs="Times New Roman"/>
        </w:rPr>
        <w:t>which influences</w:t>
      </w:r>
      <w:r w:rsidR="000A08DB">
        <w:rPr>
          <w:rFonts w:ascii="Times New Roman" w:eastAsia="Calibri" w:hAnsi="Times New Roman" w:cs="Times New Roman"/>
        </w:rPr>
        <w:t xml:space="preserve"> hydrolase activity and</w:t>
      </w:r>
      <w:r w:rsidR="001272C6" w:rsidRPr="00C14C1E">
        <w:rPr>
          <w:rFonts w:ascii="Times New Roman" w:eastAsia="Calibri" w:hAnsi="Times New Roman" w:cs="Times New Roman"/>
        </w:rPr>
        <w:t xml:space="preserve"> enzyme turnover rate</w:t>
      </w:r>
      <w:r w:rsidR="000A08DB">
        <w:rPr>
          <w:rFonts w:ascii="Times New Roman" w:eastAsia="Calibri" w:hAnsi="Times New Roman" w:cs="Times New Roman"/>
        </w:rPr>
        <w:t>s</w:t>
      </w:r>
      <w:r w:rsidR="001272C6" w:rsidRPr="00C14C1E">
        <w:rPr>
          <w:rFonts w:ascii="Times New Roman" w:eastAsia="Calibri" w:hAnsi="Times New Roman" w:cs="Times New Roman"/>
        </w:rPr>
        <w:t xml:space="preserve"> (Piotrowska-Długosz et al., 2022).</w:t>
      </w:r>
      <w:r w:rsidR="001272C6" w:rsidRPr="001272C6">
        <w:rPr>
          <w:rFonts w:ascii="Times New Roman" w:eastAsia="Calibri" w:hAnsi="Times New Roman" w:cs="Times New Roman"/>
        </w:rPr>
        <w:t xml:space="preserve"> </w:t>
      </w:r>
    </w:p>
    <w:p w14:paraId="7261ED72" w14:textId="560191FD" w:rsidR="001272C6" w:rsidRPr="00286081" w:rsidRDefault="001272C6" w:rsidP="00931006">
      <w:pPr>
        <w:spacing w:after="0" w:line="360" w:lineRule="auto"/>
        <w:rPr>
          <w:rFonts w:ascii="Times New Roman" w:eastAsia="Calibri" w:hAnsi="Times New Roman" w:cs="Times New Roman"/>
          <w:i/>
          <w:iCs/>
        </w:rPr>
      </w:pPr>
      <w:r w:rsidRPr="00286081">
        <w:rPr>
          <w:rFonts w:ascii="Times New Roman" w:eastAsia="Calibri" w:hAnsi="Times New Roman" w:cs="Times New Roman"/>
          <w:i/>
          <w:iCs/>
        </w:rPr>
        <w:t>Permanganate-Oxidizable Carbon</w:t>
      </w:r>
    </w:p>
    <w:p w14:paraId="31DF26E6" w14:textId="59D24A07" w:rsidR="001272C6" w:rsidRDefault="0029279D"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Another way of analyzing microbial function in soil is through</w:t>
      </w:r>
      <w:r w:rsidR="00100D62">
        <w:rPr>
          <w:rFonts w:ascii="Times New Roman" w:eastAsia="Calibri" w:hAnsi="Times New Roman" w:cs="Times New Roman"/>
        </w:rPr>
        <w:t xml:space="preserve"> measuring permanganate oxidizable carbon fractions. </w:t>
      </w:r>
      <w:r w:rsidR="003845C0" w:rsidRPr="001272C6">
        <w:rPr>
          <w:rFonts w:ascii="Times New Roman" w:eastAsia="Calibri" w:hAnsi="Times New Roman" w:cs="Times New Roman"/>
        </w:rPr>
        <w:t>Permanganate</w:t>
      </w:r>
      <w:r w:rsidR="001272C6" w:rsidRPr="001272C6">
        <w:rPr>
          <w:rFonts w:ascii="Times New Roman" w:eastAsia="Calibri" w:hAnsi="Times New Roman" w:cs="Times New Roman"/>
        </w:rPr>
        <w:t>-oxidizable carbon (POXC)</w:t>
      </w:r>
      <w:r w:rsidR="00977112">
        <w:rPr>
          <w:rFonts w:ascii="Times New Roman" w:eastAsia="Calibri" w:hAnsi="Times New Roman" w:cs="Times New Roman"/>
        </w:rPr>
        <w:t xml:space="preserve"> m</w:t>
      </w:r>
      <w:r w:rsidR="001272C6" w:rsidRPr="001272C6">
        <w:rPr>
          <w:rFonts w:ascii="Times New Roman" w:eastAsia="Calibri" w:hAnsi="Times New Roman" w:cs="Times New Roman"/>
        </w:rPr>
        <w:t xml:space="preserve">akes up 1 to 4% of total organic carbon </w:t>
      </w:r>
      <w:r w:rsidR="000B33E5">
        <w:rPr>
          <w:rFonts w:ascii="Times New Roman" w:eastAsia="Calibri" w:hAnsi="Times New Roman" w:cs="Times New Roman"/>
        </w:rPr>
        <w:t>which is the sum of both organic and inorganic carbon</w:t>
      </w:r>
      <w:r w:rsidR="00E46F33">
        <w:rPr>
          <w:rFonts w:ascii="Times New Roman" w:eastAsia="Calibri" w:hAnsi="Times New Roman" w:cs="Times New Roman"/>
        </w:rPr>
        <w:t xml:space="preserve"> in the soil</w:t>
      </w:r>
      <w:r w:rsidR="000B33E5">
        <w:rPr>
          <w:rFonts w:ascii="Times New Roman" w:eastAsia="Calibri" w:hAnsi="Times New Roman" w:cs="Times New Roman"/>
        </w:rPr>
        <w:t xml:space="preserve"> </w:t>
      </w:r>
      <w:r w:rsidR="001272C6" w:rsidRPr="001272C6">
        <w:rPr>
          <w:rFonts w:ascii="Times New Roman" w:eastAsia="Calibri" w:hAnsi="Times New Roman" w:cs="Times New Roman"/>
        </w:rPr>
        <w:t>(</w:t>
      </w:r>
      <w:proofErr w:type="spellStart"/>
      <w:r w:rsidR="001272C6" w:rsidRPr="001272C6">
        <w:rPr>
          <w:rFonts w:ascii="Times New Roman" w:eastAsia="Calibri" w:hAnsi="Times New Roman" w:cs="Times New Roman"/>
        </w:rPr>
        <w:t>Breker</w:t>
      </w:r>
      <w:proofErr w:type="spellEnd"/>
      <w:r w:rsidR="001272C6" w:rsidRPr="001272C6">
        <w:rPr>
          <w:rFonts w:ascii="Times New Roman" w:eastAsia="Calibri" w:hAnsi="Times New Roman" w:cs="Times New Roman"/>
        </w:rPr>
        <w:t>, 2021</w:t>
      </w:r>
      <w:r w:rsidR="000B33E5">
        <w:rPr>
          <w:rFonts w:ascii="Times New Roman" w:eastAsia="Calibri" w:hAnsi="Times New Roman" w:cs="Times New Roman"/>
        </w:rPr>
        <w:t>; Nelson &amp; Sommers, 1982</w:t>
      </w:r>
      <w:r w:rsidR="001272C6" w:rsidRPr="001272C6">
        <w:rPr>
          <w:rFonts w:ascii="Times New Roman" w:eastAsia="Calibri" w:hAnsi="Times New Roman" w:cs="Times New Roman"/>
        </w:rPr>
        <w:t xml:space="preserve">). </w:t>
      </w:r>
      <w:r w:rsidR="006B0364">
        <w:rPr>
          <w:rFonts w:ascii="Times New Roman" w:eastAsia="Calibri" w:hAnsi="Times New Roman" w:cs="Times New Roman"/>
        </w:rPr>
        <w:t>I</w:t>
      </w:r>
      <w:r w:rsidR="0025028A">
        <w:rPr>
          <w:rFonts w:ascii="Times New Roman" w:eastAsia="Calibri" w:hAnsi="Times New Roman" w:cs="Times New Roman"/>
        </w:rPr>
        <w:t xml:space="preserve">t is the </w:t>
      </w:r>
      <w:r w:rsidR="00CA1129">
        <w:rPr>
          <w:rFonts w:ascii="Times New Roman" w:eastAsia="Calibri" w:hAnsi="Times New Roman" w:cs="Times New Roman"/>
        </w:rPr>
        <w:t xml:space="preserve">biologically active or </w:t>
      </w:r>
      <w:r w:rsidR="001272C6" w:rsidRPr="001272C6">
        <w:rPr>
          <w:rFonts w:ascii="Times New Roman" w:eastAsia="Calibri" w:hAnsi="Times New Roman" w:cs="Times New Roman"/>
        </w:rPr>
        <w:t>labile SOC fraction that reacts with potassium permanganate (KMnO</w:t>
      </w:r>
      <w:r w:rsidR="001272C6" w:rsidRPr="007938D2">
        <w:rPr>
          <w:rFonts w:ascii="Times New Roman" w:eastAsia="Calibri" w:hAnsi="Times New Roman" w:cs="Times New Roman"/>
          <w:vertAlign w:val="subscript"/>
        </w:rPr>
        <w:t>4</w:t>
      </w:r>
      <w:r w:rsidR="001272C6" w:rsidRPr="001272C6">
        <w:rPr>
          <w:rFonts w:ascii="Times New Roman" w:eastAsia="Calibri" w:hAnsi="Times New Roman" w:cs="Times New Roman"/>
        </w:rPr>
        <w:t>)</w:t>
      </w:r>
      <w:r w:rsidR="00F37DB8">
        <w:rPr>
          <w:rFonts w:ascii="Times New Roman" w:eastAsia="Calibri" w:hAnsi="Times New Roman" w:cs="Times New Roman"/>
        </w:rPr>
        <w:t>,</w:t>
      </w:r>
      <w:r w:rsidR="00694BEF">
        <w:rPr>
          <w:rFonts w:ascii="Times New Roman" w:eastAsia="Calibri" w:hAnsi="Times New Roman" w:cs="Times New Roman"/>
        </w:rPr>
        <w:t xml:space="preserve"> which is thought to be</w:t>
      </w:r>
      <w:r w:rsidR="001272C6" w:rsidRPr="001272C6">
        <w:rPr>
          <w:rFonts w:ascii="Times New Roman" w:eastAsia="Calibri" w:hAnsi="Times New Roman" w:cs="Times New Roman"/>
        </w:rPr>
        <w:t xml:space="preserve"> reflective of the oxidative activity of microbial enzymes (Jones et al., 2023</w:t>
      </w:r>
      <w:r w:rsidR="00CA1129">
        <w:rPr>
          <w:rFonts w:ascii="Times New Roman" w:eastAsia="Calibri" w:hAnsi="Times New Roman" w:cs="Times New Roman"/>
        </w:rPr>
        <w:t xml:space="preserve">; </w:t>
      </w:r>
      <w:proofErr w:type="spellStart"/>
      <w:r w:rsidR="00CA1129" w:rsidRPr="001272C6">
        <w:rPr>
          <w:rFonts w:ascii="Times New Roman" w:eastAsia="Calibri" w:hAnsi="Times New Roman" w:cs="Times New Roman"/>
        </w:rPr>
        <w:t>Breker</w:t>
      </w:r>
      <w:proofErr w:type="spellEnd"/>
      <w:r w:rsidR="00CA1129" w:rsidRPr="001272C6">
        <w:rPr>
          <w:rFonts w:ascii="Times New Roman" w:eastAsia="Calibri" w:hAnsi="Times New Roman" w:cs="Times New Roman"/>
        </w:rPr>
        <w:t>, 2021; Wells, 2024</w:t>
      </w:r>
      <w:r w:rsidR="001272C6" w:rsidRPr="001272C6">
        <w:rPr>
          <w:rFonts w:ascii="Times New Roman" w:eastAsia="Calibri" w:hAnsi="Times New Roman" w:cs="Times New Roman"/>
        </w:rPr>
        <w:t xml:space="preserve">). </w:t>
      </w:r>
      <w:r w:rsidR="00694BEF">
        <w:rPr>
          <w:rFonts w:ascii="Times New Roman" w:eastAsia="Calibri" w:hAnsi="Times New Roman" w:cs="Times New Roman"/>
        </w:rPr>
        <w:t>POXC</w:t>
      </w:r>
      <w:r w:rsidR="001272C6" w:rsidRPr="001272C6">
        <w:rPr>
          <w:rFonts w:ascii="Times New Roman" w:eastAsia="Calibri" w:hAnsi="Times New Roman" w:cs="Times New Roman"/>
        </w:rPr>
        <w:t xml:space="preserve"> is strongly related to organic matter</w:t>
      </w:r>
      <w:r w:rsidR="00BB4073">
        <w:rPr>
          <w:rFonts w:ascii="Times New Roman" w:eastAsia="Calibri" w:hAnsi="Times New Roman" w:cs="Times New Roman"/>
        </w:rPr>
        <w:t xml:space="preserve"> and </w:t>
      </w:r>
      <w:r w:rsidR="001272C6" w:rsidRPr="001272C6">
        <w:rPr>
          <w:rFonts w:ascii="Times New Roman" w:eastAsia="Calibri" w:hAnsi="Times New Roman" w:cs="Times New Roman"/>
        </w:rPr>
        <w:t>is more sensitive to soil and crop management. For example, total organic carbon has been found to not significantly change</w:t>
      </w:r>
      <w:r w:rsidR="00517298">
        <w:rPr>
          <w:rFonts w:ascii="Times New Roman" w:eastAsia="Calibri" w:hAnsi="Times New Roman" w:cs="Times New Roman"/>
        </w:rPr>
        <w:t xml:space="preserve"> following conversion from </w:t>
      </w:r>
      <w:proofErr w:type="gramStart"/>
      <w:r w:rsidR="00517298">
        <w:rPr>
          <w:rFonts w:ascii="Times New Roman" w:eastAsia="Calibri" w:hAnsi="Times New Roman" w:cs="Times New Roman"/>
        </w:rPr>
        <w:t>tilled</w:t>
      </w:r>
      <w:proofErr w:type="gramEnd"/>
      <w:r w:rsidR="00517298">
        <w:rPr>
          <w:rFonts w:ascii="Times New Roman" w:eastAsia="Calibri" w:hAnsi="Times New Roman" w:cs="Times New Roman"/>
        </w:rPr>
        <w:t xml:space="preserve"> to no-tilled </w:t>
      </w:r>
      <w:r w:rsidR="00517298">
        <w:rPr>
          <w:rFonts w:ascii="Times New Roman" w:eastAsia="Calibri" w:hAnsi="Times New Roman" w:cs="Times New Roman"/>
        </w:rPr>
        <w:lastRenderedPageBreak/>
        <w:t>plots</w:t>
      </w:r>
      <w:r w:rsidR="001272C6" w:rsidRPr="001272C6">
        <w:rPr>
          <w:rFonts w:ascii="Times New Roman" w:eastAsia="Calibri" w:hAnsi="Times New Roman" w:cs="Times New Roman"/>
        </w:rPr>
        <w:t>. However, following a</w:t>
      </w:r>
      <w:r w:rsidR="002D452A">
        <w:rPr>
          <w:rFonts w:ascii="Times New Roman" w:eastAsia="Calibri" w:hAnsi="Times New Roman" w:cs="Times New Roman"/>
        </w:rPr>
        <w:t xml:space="preserve"> POXC analysis</w:t>
      </w:r>
      <w:r w:rsidR="001272C6" w:rsidRPr="001272C6">
        <w:rPr>
          <w:rFonts w:ascii="Times New Roman" w:eastAsia="Calibri" w:hAnsi="Times New Roman" w:cs="Times New Roman"/>
        </w:rPr>
        <w:t xml:space="preserve">, POXC is shown to significantly increase due to the conversion (Weil et al., 2003). Moreover, when assessing soil POXC concentrations among land uses, soil POXC is shown to be the lowest in cropping systems </w:t>
      </w:r>
      <w:r w:rsidR="009C4FC0">
        <w:rPr>
          <w:rFonts w:ascii="Times New Roman" w:eastAsia="Calibri" w:hAnsi="Times New Roman" w:cs="Times New Roman"/>
        </w:rPr>
        <w:t xml:space="preserve">and higher in natural state systems or tree crop systems </w:t>
      </w:r>
      <w:r w:rsidR="001272C6" w:rsidRPr="001272C6">
        <w:rPr>
          <w:rFonts w:ascii="Times New Roman" w:eastAsia="Calibri" w:hAnsi="Times New Roman" w:cs="Times New Roman"/>
        </w:rPr>
        <w:t xml:space="preserve">(Badagliacca, 2020). </w:t>
      </w:r>
      <w:r w:rsidR="00FF4EA2">
        <w:rPr>
          <w:rFonts w:ascii="Times New Roman" w:eastAsia="Calibri" w:hAnsi="Times New Roman" w:cs="Times New Roman"/>
        </w:rPr>
        <w:t xml:space="preserve">Few studies have </w:t>
      </w:r>
      <w:r w:rsidR="00AF6A90">
        <w:rPr>
          <w:rFonts w:ascii="Times New Roman" w:eastAsia="Calibri" w:hAnsi="Times New Roman" w:cs="Times New Roman"/>
        </w:rPr>
        <w:t xml:space="preserve">investigated </w:t>
      </w:r>
      <w:r w:rsidR="00440857">
        <w:rPr>
          <w:rFonts w:ascii="Times New Roman" w:eastAsia="Calibri" w:hAnsi="Times New Roman" w:cs="Times New Roman"/>
        </w:rPr>
        <w:t xml:space="preserve">soil depth’s influence on POXC concentrations within </w:t>
      </w:r>
      <w:r w:rsidR="00A05B59">
        <w:rPr>
          <w:rFonts w:ascii="Times New Roman" w:eastAsia="Calibri" w:hAnsi="Times New Roman" w:cs="Times New Roman"/>
        </w:rPr>
        <w:t xml:space="preserve">various land management systems. As POXC is </w:t>
      </w:r>
      <w:r w:rsidR="00EF48AD">
        <w:rPr>
          <w:rFonts w:ascii="Times New Roman" w:eastAsia="Calibri" w:hAnsi="Times New Roman" w:cs="Times New Roman"/>
        </w:rPr>
        <w:t>a</w:t>
      </w:r>
      <w:r w:rsidR="00A05B59">
        <w:rPr>
          <w:rFonts w:ascii="Times New Roman" w:eastAsia="Calibri" w:hAnsi="Times New Roman" w:cs="Times New Roman"/>
        </w:rPr>
        <w:t xml:space="preserve"> carbon fraction separate from </w:t>
      </w:r>
      <w:r w:rsidR="006755F0">
        <w:rPr>
          <w:rFonts w:ascii="Times New Roman" w:eastAsia="Calibri" w:hAnsi="Times New Roman" w:cs="Times New Roman"/>
        </w:rPr>
        <w:t xml:space="preserve">recalcitrant or minerally associated </w:t>
      </w:r>
      <w:r w:rsidR="008D129B">
        <w:rPr>
          <w:rFonts w:ascii="Times New Roman" w:eastAsia="Calibri" w:hAnsi="Times New Roman" w:cs="Times New Roman"/>
        </w:rPr>
        <w:t>carbon</w:t>
      </w:r>
      <w:r w:rsidR="006755F0">
        <w:rPr>
          <w:rFonts w:ascii="Times New Roman" w:eastAsia="Calibri" w:hAnsi="Times New Roman" w:cs="Times New Roman"/>
        </w:rPr>
        <w:t xml:space="preserve">, it is reasonable to assume it follows similar </w:t>
      </w:r>
      <w:r w:rsidR="00170CAB">
        <w:rPr>
          <w:rFonts w:ascii="Times New Roman" w:eastAsia="Calibri" w:hAnsi="Times New Roman" w:cs="Times New Roman"/>
        </w:rPr>
        <w:t xml:space="preserve">soil profile trends as labile carbon fractions which generally decrease with depth. However, further investigation is needed </w:t>
      </w:r>
      <w:r w:rsidR="009A62BE">
        <w:rPr>
          <w:rFonts w:ascii="Times New Roman" w:eastAsia="Calibri" w:hAnsi="Times New Roman" w:cs="Times New Roman"/>
        </w:rPr>
        <w:t xml:space="preserve">to quantify </w:t>
      </w:r>
      <w:r w:rsidR="00EF48AD">
        <w:rPr>
          <w:rFonts w:ascii="Times New Roman" w:eastAsia="Calibri" w:hAnsi="Times New Roman" w:cs="Times New Roman"/>
        </w:rPr>
        <w:t>POXC</w:t>
      </w:r>
      <w:r w:rsidR="009A62BE">
        <w:rPr>
          <w:rFonts w:ascii="Times New Roman" w:eastAsia="Calibri" w:hAnsi="Times New Roman" w:cs="Times New Roman"/>
        </w:rPr>
        <w:t xml:space="preserve"> trends </w:t>
      </w:r>
      <w:r w:rsidR="00896798">
        <w:rPr>
          <w:rFonts w:ascii="Times New Roman" w:eastAsia="Calibri" w:hAnsi="Times New Roman" w:cs="Times New Roman"/>
        </w:rPr>
        <w:t xml:space="preserve">across the active root zone in </w:t>
      </w:r>
      <w:r w:rsidR="00EF48AD">
        <w:rPr>
          <w:rFonts w:ascii="Times New Roman" w:eastAsia="Calibri" w:hAnsi="Times New Roman" w:cs="Times New Roman"/>
        </w:rPr>
        <w:t>intensively managed systems</w:t>
      </w:r>
      <w:r w:rsidR="00896798">
        <w:rPr>
          <w:rFonts w:ascii="Times New Roman" w:eastAsia="Calibri" w:hAnsi="Times New Roman" w:cs="Times New Roman"/>
        </w:rPr>
        <w:t xml:space="preserve"> and restored prairie</w:t>
      </w:r>
      <w:r w:rsidR="00E308C1">
        <w:rPr>
          <w:rFonts w:ascii="Times New Roman" w:eastAsia="Calibri" w:hAnsi="Times New Roman" w:cs="Times New Roman"/>
        </w:rPr>
        <w:t>s</w:t>
      </w:r>
      <w:r w:rsidR="00756F4D" w:rsidRPr="00E308C1">
        <w:rPr>
          <w:rFonts w:ascii="Times New Roman" w:eastAsia="Calibri" w:hAnsi="Times New Roman" w:cs="Times New Roman"/>
        </w:rPr>
        <w:t>.</w:t>
      </w:r>
      <w:r w:rsidR="00756F4D" w:rsidRPr="00896798">
        <w:rPr>
          <w:rFonts w:ascii="Times New Roman" w:eastAsia="Calibri" w:hAnsi="Times New Roman" w:cs="Times New Roman"/>
        </w:rPr>
        <w:t xml:space="preserve"> </w:t>
      </w:r>
      <w:r w:rsidR="000D025C" w:rsidRPr="00896798">
        <w:rPr>
          <w:rFonts w:ascii="Times New Roman" w:eastAsia="Calibri" w:hAnsi="Times New Roman" w:cs="Times New Roman"/>
        </w:rPr>
        <w:t xml:space="preserve"> </w:t>
      </w:r>
    </w:p>
    <w:p w14:paraId="50E50AD0" w14:textId="4C69C4B1" w:rsidR="00F73BF2" w:rsidRPr="0055163E" w:rsidRDefault="00F73BF2" w:rsidP="00931006">
      <w:pPr>
        <w:spacing w:after="0" w:line="360" w:lineRule="auto"/>
        <w:rPr>
          <w:rFonts w:ascii="Times New Roman" w:eastAsia="Calibri" w:hAnsi="Times New Roman" w:cs="Times New Roman"/>
          <w:i/>
          <w:iCs/>
        </w:rPr>
      </w:pPr>
      <w:proofErr w:type="spellStart"/>
      <w:r w:rsidRPr="0055163E">
        <w:rPr>
          <w:rFonts w:ascii="Times New Roman" w:eastAsia="Calibri" w:hAnsi="Times New Roman" w:cs="Times New Roman"/>
          <w:i/>
          <w:iCs/>
        </w:rPr>
        <w:t>Necromass</w:t>
      </w:r>
      <w:proofErr w:type="spellEnd"/>
    </w:p>
    <w:p w14:paraId="078CA9B9" w14:textId="32045230" w:rsidR="006B52EB" w:rsidRDefault="00C43280" w:rsidP="00931006">
      <w:pPr>
        <w:tabs>
          <w:tab w:val="left" w:pos="6768"/>
        </w:tabs>
        <w:spacing w:after="0" w:line="360" w:lineRule="auto"/>
        <w:ind w:firstLine="720"/>
        <w:rPr>
          <w:rFonts w:ascii="Times New Roman" w:eastAsia="Calibri" w:hAnsi="Times New Roman" w:cs="Times New Roman"/>
        </w:rPr>
      </w:pPr>
      <w:r w:rsidRPr="005434EA">
        <w:rPr>
          <w:rFonts w:ascii="Times New Roman" w:eastAsia="Calibri" w:hAnsi="Times New Roman" w:cs="Times New Roman"/>
        </w:rPr>
        <w:t xml:space="preserve">Microbial </w:t>
      </w:r>
      <w:proofErr w:type="spellStart"/>
      <w:r w:rsidRPr="005434EA">
        <w:rPr>
          <w:rFonts w:ascii="Times New Roman" w:eastAsia="Calibri" w:hAnsi="Times New Roman" w:cs="Times New Roman"/>
        </w:rPr>
        <w:t>necromass</w:t>
      </w:r>
      <w:proofErr w:type="spellEnd"/>
      <w:r w:rsidRPr="005434EA">
        <w:rPr>
          <w:rFonts w:ascii="Times New Roman" w:eastAsia="Calibri" w:hAnsi="Times New Roman" w:cs="Times New Roman"/>
        </w:rPr>
        <w:t xml:space="preserve"> </w:t>
      </w:r>
      <w:r w:rsidR="00890053">
        <w:rPr>
          <w:rFonts w:ascii="Times New Roman" w:eastAsia="Calibri" w:hAnsi="Times New Roman" w:cs="Times New Roman"/>
        </w:rPr>
        <w:t>is</w:t>
      </w:r>
      <w:r w:rsidR="006D7627">
        <w:rPr>
          <w:rFonts w:ascii="Times New Roman" w:eastAsia="Calibri" w:hAnsi="Times New Roman" w:cs="Times New Roman"/>
        </w:rPr>
        <w:t xml:space="preserve"> dead microbial cells that </w:t>
      </w:r>
      <w:r w:rsidR="004224D7">
        <w:rPr>
          <w:rFonts w:ascii="Times New Roman" w:eastAsia="Calibri" w:hAnsi="Times New Roman" w:cs="Times New Roman"/>
        </w:rPr>
        <w:t xml:space="preserve">can </w:t>
      </w:r>
      <w:r w:rsidRPr="005434EA">
        <w:rPr>
          <w:rFonts w:ascii="Times New Roman" w:eastAsia="Calibri" w:hAnsi="Times New Roman" w:cs="Times New Roman"/>
        </w:rPr>
        <w:t>contribute around 80% to SOC</w:t>
      </w:r>
      <w:r w:rsidR="00332CDF">
        <w:rPr>
          <w:rFonts w:ascii="Times New Roman" w:eastAsia="Calibri" w:hAnsi="Times New Roman" w:cs="Times New Roman"/>
        </w:rPr>
        <w:t xml:space="preserve"> </w:t>
      </w:r>
      <w:r w:rsidR="00E156F9">
        <w:rPr>
          <w:rFonts w:ascii="Times New Roman" w:eastAsia="Calibri" w:hAnsi="Times New Roman" w:cs="Times New Roman"/>
        </w:rPr>
        <w:t xml:space="preserve">which is separate from </w:t>
      </w:r>
      <w:r w:rsidR="00332CDF">
        <w:rPr>
          <w:rFonts w:ascii="Times New Roman" w:eastAsia="Calibri" w:hAnsi="Times New Roman" w:cs="Times New Roman"/>
        </w:rPr>
        <w:t>microbial biomass</w:t>
      </w:r>
      <w:r w:rsidR="003331E3">
        <w:rPr>
          <w:rFonts w:ascii="Times New Roman" w:eastAsia="Calibri" w:hAnsi="Times New Roman" w:cs="Times New Roman"/>
        </w:rPr>
        <w:t>,</w:t>
      </w:r>
      <w:r w:rsidR="00332CDF">
        <w:rPr>
          <w:rFonts w:ascii="Times New Roman" w:eastAsia="Calibri" w:hAnsi="Times New Roman" w:cs="Times New Roman"/>
        </w:rPr>
        <w:t xml:space="preserve"> </w:t>
      </w:r>
      <w:r w:rsidR="004A0FA0">
        <w:rPr>
          <w:rFonts w:ascii="Times New Roman" w:eastAsia="Calibri" w:hAnsi="Times New Roman" w:cs="Times New Roman"/>
        </w:rPr>
        <w:t>the living microbial pool</w:t>
      </w:r>
      <w:r w:rsidR="00380D37">
        <w:rPr>
          <w:rFonts w:ascii="Times New Roman" w:eastAsia="Calibri" w:hAnsi="Times New Roman" w:cs="Times New Roman"/>
        </w:rPr>
        <w:t xml:space="preserve"> (</w:t>
      </w:r>
      <w:proofErr w:type="spellStart"/>
      <w:r w:rsidR="00380D37">
        <w:rPr>
          <w:rFonts w:ascii="Times New Roman" w:eastAsia="Calibri" w:hAnsi="Times New Roman" w:cs="Times New Roman"/>
        </w:rPr>
        <w:t>Bhople</w:t>
      </w:r>
      <w:proofErr w:type="spellEnd"/>
      <w:r w:rsidR="00380D37">
        <w:rPr>
          <w:rFonts w:ascii="Times New Roman" w:eastAsia="Calibri" w:hAnsi="Times New Roman" w:cs="Times New Roman"/>
        </w:rPr>
        <w:t xml:space="preserve"> et al., 2020; </w:t>
      </w:r>
      <w:proofErr w:type="spellStart"/>
      <w:r w:rsidR="00440B9A">
        <w:rPr>
          <w:rFonts w:ascii="Times New Roman" w:eastAsia="Calibri" w:hAnsi="Times New Roman" w:cs="Times New Roman"/>
        </w:rPr>
        <w:t>Bargali</w:t>
      </w:r>
      <w:proofErr w:type="spellEnd"/>
      <w:r w:rsidR="00440B9A">
        <w:rPr>
          <w:rFonts w:ascii="Times New Roman" w:eastAsia="Calibri" w:hAnsi="Times New Roman" w:cs="Times New Roman"/>
        </w:rPr>
        <w:t>, 2024)</w:t>
      </w:r>
      <w:r w:rsidR="004224D7">
        <w:rPr>
          <w:rFonts w:ascii="Times New Roman" w:eastAsia="Calibri" w:hAnsi="Times New Roman" w:cs="Times New Roman"/>
        </w:rPr>
        <w:t xml:space="preserve">. </w:t>
      </w:r>
      <w:proofErr w:type="spellStart"/>
      <w:r w:rsidR="004224D7">
        <w:rPr>
          <w:rFonts w:ascii="Times New Roman" w:eastAsia="Calibri" w:hAnsi="Times New Roman" w:cs="Times New Roman"/>
        </w:rPr>
        <w:t>Necromass</w:t>
      </w:r>
      <w:proofErr w:type="spellEnd"/>
      <w:r w:rsidR="004224D7">
        <w:rPr>
          <w:rFonts w:ascii="Times New Roman" w:eastAsia="Calibri" w:hAnsi="Times New Roman" w:cs="Times New Roman"/>
        </w:rPr>
        <w:t xml:space="preserve"> </w:t>
      </w:r>
      <w:r w:rsidR="001D6E67">
        <w:rPr>
          <w:rFonts w:ascii="Times New Roman" w:eastAsia="Calibri" w:hAnsi="Times New Roman" w:cs="Times New Roman"/>
        </w:rPr>
        <w:t xml:space="preserve">can influence </w:t>
      </w:r>
      <w:r w:rsidR="006B404C">
        <w:rPr>
          <w:rFonts w:ascii="Times New Roman" w:eastAsia="Calibri" w:hAnsi="Times New Roman" w:cs="Times New Roman"/>
        </w:rPr>
        <w:t>the production of N-acetyl-</w:t>
      </w:r>
      <w:r w:rsidR="00C8127D">
        <w:rPr>
          <w:rFonts w:ascii="Times New Roman" w:eastAsia="Calibri" w:hAnsi="Times New Roman" w:cs="Times New Roman"/>
        </w:rPr>
        <w:t>β-</w:t>
      </w:r>
      <w:proofErr w:type="spellStart"/>
      <w:r w:rsidR="006B404C">
        <w:rPr>
          <w:rFonts w:ascii="Times New Roman" w:eastAsia="Calibri" w:hAnsi="Times New Roman" w:cs="Times New Roman"/>
        </w:rPr>
        <w:t>glucosaminidase</w:t>
      </w:r>
      <w:proofErr w:type="spellEnd"/>
      <w:r w:rsidR="006B404C">
        <w:rPr>
          <w:rFonts w:ascii="Times New Roman" w:eastAsia="Calibri" w:hAnsi="Times New Roman" w:cs="Times New Roman"/>
        </w:rPr>
        <w:t xml:space="preserve">, an enzyme </w:t>
      </w:r>
      <w:r w:rsidR="00800FE8">
        <w:rPr>
          <w:rFonts w:ascii="Times New Roman" w:eastAsia="Calibri" w:hAnsi="Times New Roman" w:cs="Times New Roman"/>
        </w:rPr>
        <w:t>targeting</w:t>
      </w:r>
      <w:r w:rsidR="006B404C">
        <w:rPr>
          <w:rFonts w:ascii="Times New Roman" w:eastAsia="Calibri" w:hAnsi="Times New Roman" w:cs="Times New Roman"/>
        </w:rPr>
        <w:t xml:space="preserve"> glucosamine in soil</w:t>
      </w:r>
      <w:r w:rsidR="000A542C" w:rsidRPr="005434EA">
        <w:rPr>
          <w:rFonts w:ascii="Times New Roman" w:eastAsia="Calibri" w:hAnsi="Times New Roman" w:cs="Times New Roman"/>
        </w:rPr>
        <w:t xml:space="preserve"> (</w:t>
      </w:r>
      <w:proofErr w:type="spellStart"/>
      <w:r w:rsidR="000A542C" w:rsidRPr="005434EA">
        <w:rPr>
          <w:rFonts w:ascii="Times New Roman" w:eastAsia="Calibri" w:hAnsi="Times New Roman" w:cs="Times New Roman"/>
        </w:rPr>
        <w:t>Bhople</w:t>
      </w:r>
      <w:proofErr w:type="spellEnd"/>
      <w:r w:rsidR="000A542C" w:rsidRPr="005434EA">
        <w:rPr>
          <w:rFonts w:ascii="Times New Roman" w:eastAsia="Calibri" w:hAnsi="Times New Roman" w:cs="Times New Roman"/>
        </w:rPr>
        <w:t xml:space="preserve"> et al., 2020)</w:t>
      </w:r>
      <w:r w:rsidRPr="005434EA">
        <w:rPr>
          <w:rFonts w:ascii="Times New Roman" w:eastAsia="Calibri" w:hAnsi="Times New Roman" w:cs="Times New Roman"/>
        </w:rPr>
        <w:t>.</w:t>
      </w:r>
      <w:r w:rsidR="00BC5737">
        <w:rPr>
          <w:rFonts w:ascii="Times New Roman" w:eastAsia="Calibri" w:hAnsi="Times New Roman" w:cs="Times New Roman"/>
        </w:rPr>
        <w:t xml:space="preserve"> </w:t>
      </w:r>
      <w:r w:rsidR="000A542C" w:rsidRPr="00624F65">
        <w:rPr>
          <w:rFonts w:ascii="Times New Roman" w:eastAsia="Calibri" w:hAnsi="Times New Roman" w:cs="Times New Roman"/>
        </w:rPr>
        <w:t>R</w:t>
      </w:r>
      <w:r w:rsidR="00BC4E01" w:rsidRPr="00624F65">
        <w:rPr>
          <w:rFonts w:ascii="Times New Roman" w:eastAsia="Calibri" w:hAnsi="Times New Roman" w:cs="Times New Roman"/>
        </w:rPr>
        <w:t>ecent studies</w:t>
      </w:r>
      <w:r w:rsidR="00015161">
        <w:rPr>
          <w:rFonts w:ascii="Times New Roman" w:eastAsia="Calibri" w:hAnsi="Times New Roman" w:cs="Times New Roman"/>
        </w:rPr>
        <w:t xml:space="preserve"> have revealed</w:t>
      </w:r>
      <w:r w:rsidR="00301FD5">
        <w:rPr>
          <w:rFonts w:ascii="Times New Roman" w:eastAsia="Calibri" w:hAnsi="Times New Roman" w:cs="Times New Roman"/>
        </w:rPr>
        <w:t xml:space="preserve"> </w:t>
      </w:r>
      <w:r w:rsidR="00D7735F">
        <w:rPr>
          <w:rFonts w:ascii="Times New Roman" w:eastAsia="Calibri" w:hAnsi="Times New Roman" w:cs="Times New Roman"/>
        </w:rPr>
        <w:t xml:space="preserve">fungi and bacteria </w:t>
      </w:r>
      <w:r w:rsidR="00301FD5">
        <w:rPr>
          <w:rFonts w:ascii="Times New Roman" w:eastAsia="Calibri" w:hAnsi="Times New Roman" w:cs="Times New Roman"/>
        </w:rPr>
        <w:t>in</w:t>
      </w:r>
      <w:r w:rsidR="008D529C">
        <w:rPr>
          <w:rFonts w:ascii="Times New Roman" w:eastAsia="Calibri" w:hAnsi="Times New Roman" w:cs="Times New Roman"/>
        </w:rPr>
        <w:t xml:space="preserve"> </w:t>
      </w:r>
      <w:proofErr w:type="spellStart"/>
      <w:r w:rsidR="008D529C">
        <w:rPr>
          <w:rFonts w:ascii="Times New Roman" w:eastAsia="Calibri" w:hAnsi="Times New Roman" w:cs="Times New Roman"/>
        </w:rPr>
        <w:t>necromass</w:t>
      </w:r>
      <w:proofErr w:type="spellEnd"/>
      <w:r w:rsidR="00BC4E01" w:rsidRPr="00624F65">
        <w:rPr>
          <w:rFonts w:ascii="Times New Roman" w:eastAsia="Calibri" w:hAnsi="Times New Roman" w:cs="Times New Roman"/>
        </w:rPr>
        <w:t xml:space="preserve"> </w:t>
      </w:r>
      <w:r w:rsidR="00301FD5">
        <w:rPr>
          <w:rFonts w:ascii="Times New Roman" w:eastAsia="Calibri" w:hAnsi="Times New Roman" w:cs="Times New Roman"/>
        </w:rPr>
        <w:t xml:space="preserve">as the </w:t>
      </w:r>
      <w:r w:rsidR="00ED68D1">
        <w:rPr>
          <w:rFonts w:ascii="Times New Roman" w:eastAsia="Calibri" w:hAnsi="Times New Roman" w:cs="Times New Roman"/>
        </w:rPr>
        <w:t>principal C-</w:t>
      </w:r>
      <w:r w:rsidR="00127C5A">
        <w:rPr>
          <w:rFonts w:ascii="Times New Roman" w:eastAsia="Calibri" w:hAnsi="Times New Roman" w:cs="Times New Roman"/>
        </w:rPr>
        <w:t>components contributing to stable soil organic matter</w:t>
      </w:r>
      <w:r w:rsidR="0057436E">
        <w:rPr>
          <w:rFonts w:ascii="Times New Roman" w:eastAsia="Calibri" w:hAnsi="Times New Roman" w:cs="Times New Roman"/>
        </w:rPr>
        <w:t xml:space="preserve"> (Liang et al., 2019)</w:t>
      </w:r>
      <w:r w:rsidR="00AF57DC">
        <w:rPr>
          <w:rFonts w:ascii="Times New Roman" w:eastAsia="Calibri" w:hAnsi="Times New Roman" w:cs="Times New Roman"/>
        </w:rPr>
        <w:t>.</w:t>
      </w:r>
      <w:r w:rsidR="0057436E" w:rsidRPr="0057436E">
        <w:rPr>
          <w:rFonts w:ascii="Times New Roman" w:eastAsia="Calibri" w:hAnsi="Times New Roman" w:cs="Times New Roman"/>
        </w:rPr>
        <w:t xml:space="preserve"> </w:t>
      </w:r>
      <w:r w:rsidR="00EB20F0">
        <w:rPr>
          <w:rFonts w:ascii="Times New Roman" w:eastAsia="Calibri" w:hAnsi="Times New Roman" w:cs="Times New Roman"/>
        </w:rPr>
        <w:t>T</w:t>
      </w:r>
      <w:r w:rsidR="00D17F8C">
        <w:rPr>
          <w:rFonts w:ascii="Times New Roman" w:eastAsia="Calibri" w:hAnsi="Times New Roman" w:cs="Times New Roman"/>
        </w:rPr>
        <w:t xml:space="preserve">herefore, </w:t>
      </w:r>
      <w:r w:rsidR="00D17F8C" w:rsidRPr="00C344DA">
        <w:rPr>
          <w:rFonts w:ascii="Times New Roman" w:eastAsia="Calibri" w:hAnsi="Times New Roman" w:cs="Times New Roman"/>
        </w:rPr>
        <w:t>the</w:t>
      </w:r>
      <w:r w:rsidR="00D17F8C">
        <w:rPr>
          <w:rFonts w:ascii="Times New Roman" w:eastAsia="Calibri" w:hAnsi="Times New Roman" w:cs="Times New Roman"/>
        </w:rPr>
        <w:t xml:space="preserve"> primary driver of SOM accumulation under certain conditions is potentially microbial growth over litter decomposition and transformation as this leads to the production of microbia</w:t>
      </w:r>
      <w:r w:rsidR="00453F1D">
        <w:rPr>
          <w:rFonts w:ascii="Times New Roman" w:eastAsia="Calibri" w:hAnsi="Times New Roman" w:cs="Times New Roman"/>
        </w:rPr>
        <w:t>l</w:t>
      </w:r>
      <w:r w:rsidR="00D17F8C">
        <w:rPr>
          <w:rFonts w:ascii="Times New Roman" w:eastAsia="Calibri" w:hAnsi="Times New Roman" w:cs="Times New Roman"/>
        </w:rPr>
        <w:t>l</w:t>
      </w:r>
      <w:r w:rsidR="00453F1D">
        <w:rPr>
          <w:rFonts w:ascii="Times New Roman" w:eastAsia="Calibri" w:hAnsi="Times New Roman" w:cs="Times New Roman"/>
        </w:rPr>
        <w:t>y</w:t>
      </w:r>
      <w:r w:rsidR="00D17F8C">
        <w:rPr>
          <w:rFonts w:ascii="Times New Roman" w:eastAsia="Calibri" w:hAnsi="Times New Roman" w:cs="Times New Roman"/>
        </w:rPr>
        <w:t xml:space="preserve"> derived carbon into the SOM pool via biomass turnover and </w:t>
      </w:r>
      <w:proofErr w:type="spellStart"/>
      <w:r w:rsidR="00D17F8C">
        <w:rPr>
          <w:rFonts w:ascii="Times New Roman" w:eastAsia="Calibri" w:hAnsi="Times New Roman" w:cs="Times New Roman"/>
        </w:rPr>
        <w:t>necromass</w:t>
      </w:r>
      <w:proofErr w:type="spellEnd"/>
      <w:r w:rsidR="00D17F8C">
        <w:rPr>
          <w:rFonts w:ascii="Times New Roman" w:eastAsia="Calibri" w:hAnsi="Times New Roman" w:cs="Times New Roman"/>
        </w:rPr>
        <w:t xml:space="preserve"> accumulation (Liang et al., 2017).</w:t>
      </w:r>
      <w:r w:rsidR="00D17F8C" w:rsidRPr="00C344DA">
        <w:rPr>
          <w:rFonts w:ascii="Times New Roman" w:eastAsia="Calibri" w:hAnsi="Times New Roman" w:cs="Times New Roman"/>
        </w:rPr>
        <w:t xml:space="preserve"> </w:t>
      </w:r>
      <w:r w:rsidR="00170D51">
        <w:rPr>
          <w:rFonts w:ascii="Times New Roman" w:eastAsia="Calibri" w:hAnsi="Times New Roman" w:cs="Times New Roman"/>
        </w:rPr>
        <w:t xml:space="preserve">When tracing the </w:t>
      </w:r>
      <w:r w:rsidR="00170D51" w:rsidRPr="00AB29F8">
        <w:rPr>
          <w:rFonts w:ascii="Times New Roman" w:eastAsia="Calibri" w:hAnsi="Times New Roman" w:cs="Times New Roman"/>
        </w:rPr>
        <w:t>mineral origin of SOC, amino sugar biomarkers are used</w:t>
      </w:r>
      <w:r w:rsidR="00170D51">
        <w:rPr>
          <w:rFonts w:ascii="Times New Roman" w:eastAsia="Calibri" w:hAnsi="Times New Roman" w:cs="Times New Roman"/>
        </w:rPr>
        <w:t xml:space="preserve"> (Liang et al., 2019)</w:t>
      </w:r>
      <w:r w:rsidR="00170D51">
        <w:rPr>
          <w:rFonts w:ascii="Times New Roman" w:eastAsia="Calibri" w:hAnsi="Times New Roman" w:cs="Times New Roman"/>
          <w:b/>
          <w:bCs/>
        </w:rPr>
        <w:t xml:space="preserve">. </w:t>
      </w:r>
      <w:r w:rsidR="00170D51" w:rsidRPr="006B52EB">
        <w:rPr>
          <w:rFonts w:ascii="Times New Roman" w:eastAsia="Calibri" w:hAnsi="Times New Roman" w:cs="Times New Roman"/>
        </w:rPr>
        <w:t>Following death of a soil microorganism, their cell components survive and remain in the environment, eventually accumulating. Different microbial groups are responsible for producing different amino sugars.</w:t>
      </w:r>
      <w:r w:rsidR="00170D51" w:rsidRPr="00624F65">
        <w:rPr>
          <w:rFonts w:ascii="Times New Roman" w:eastAsia="Calibri" w:hAnsi="Times New Roman" w:cs="Times New Roman"/>
        </w:rPr>
        <w:t xml:space="preserve"> </w:t>
      </w:r>
      <w:r w:rsidR="00170D51">
        <w:rPr>
          <w:rFonts w:ascii="Times New Roman" w:eastAsia="Calibri" w:hAnsi="Times New Roman" w:cs="Times New Roman"/>
        </w:rPr>
        <w:t xml:space="preserve">For example, studies involving forest soils are found to have higher microbial biomass than agricultural soils because fungal groups contribute more biomass, leading to higher microbial </w:t>
      </w:r>
      <w:proofErr w:type="spellStart"/>
      <w:r w:rsidR="00170D51">
        <w:rPr>
          <w:rFonts w:ascii="Times New Roman" w:eastAsia="Calibri" w:hAnsi="Times New Roman" w:cs="Times New Roman"/>
        </w:rPr>
        <w:t>necromass</w:t>
      </w:r>
      <w:proofErr w:type="spellEnd"/>
      <w:r w:rsidR="00170D51" w:rsidRPr="00C344DA">
        <w:rPr>
          <w:rFonts w:ascii="Times New Roman" w:eastAsia="Calibri" w:hAnsi="Times New Roman" w:cs="Times New Roman"/>
        </w:rPr>
        <w:t xml:space="preserve"> (Liang 2017)</w:t>
      </w:r>
      <w:r w:rsidR="00170D51">
        <w:rPr>
          <w:rFonts w:ascii="Times New Roman" w:eastAsia="Calibri" w:hAnsi="Times New Roman" w:cs="Times New Roman"/>
        </w:rPr>
        <w:t>.</w:t>
      </w:r>
      <w:r w:rsidR="00170D51" w:rsidRPr="00470E82">
        <w:rPr>
          <w:rFonts w:ascii="Times New Roman" w:eastAsia="Calibri" w:hAnsi="Times New Roman" w:cs="Times New Roman"/>
          <w:b/>
          <w:bCs/>
        </w:rPr>
        <w:t xml:space="preserve"> </w:t>
      </w:r>
      <w:r w:rsidR="005456B6" w:rsidRPr="000E24F8">
        <w:rPr>
          <w:rFonts w:ascii="Times New Roman" w:eastAsia="Calibri" w:hAnsi="Times New Roman" w:cs="Times New Roman"/>
        </w:rPr>
        <w:t>As</w:t>
      </w:r>
      <w:r w:rsidR="00C26666">
        <w:rPr>
          <w:rFonts w:ascii="Times New Roman" w:eastAsia="Calibri" w:hAnsi="Times New Roman" w:cs="Times New Roman"/>
        </w:rPr>
        <w:t xml:space="preserve"> </w:t>
      </w:r>
      <w:r w:rsidR="00A9588E">
        <w:rPr>
          <w:rFonts w:ascii="Times New Roman" w:eastAsia="Calibri" w:hAnsi="Times New Roman" w:cs="Times New Roman"/>
        </w:rPr>
        <w:t xml:space="preserve">fungi </w:t>
      </w:r>
      <w:r w:rsidR="00350ED4">
        <w:rPr>
          <w:rFonts w:ascii="Times New Roman" w:eastAsia="Calibri" w:hAnsi="Times New Roman" w:cs="Times New Roman"/>
        </w:rPr>
        <w:t>have</w:t>
      </w:r>
      <w:r w:rsidR="00A9588E">
        <w:rPr>
          <w:rFonts w:ascii="Times New Roman" w:eastAsia="Calibri" w:hAnsi="Times New Roman" w:cs="Times New Roman"/>
        </w:rPr>
        <w:t xml:space="preserve"> been found to produce </w:t>
      </w:r>
      <w:r w:rsidR="009A13A1" w:rsidRPr="006B52EB">
        <w:rPr>
          <w:rFonts w:ascii="Times New Roman" w:eastAsia="Calibri" w:hAnsi="Times New Roman" w:cs="Times New Roman"/>
        </w:rPr>
        <w:t xml:space="preserve">most of the glucosamine </w:t>
      </w:r>
      <w:r w:rsidR="00C26666">
        <w:rPr>
          <w:rFonts w:ascii="Times New Roman" w:eastAsia="Calibri" w:hAnsi="Times New Roman" w:cs="Times New Roman"/>
        </w:rPr>
        <w:t>i</w:t>
      </w:r>
      <w:r w:rsidR="009A13A1" w:rsidRPr="006B52EB">
        <w:rPr>
          <w:rFonts w:ascii="Times New Roman" w:eastAsia="Calibri" w:hAnsi="Times New Roman" w:cs="Times New Roman"/>
        </w:rPr>
        <w:t>n the soil</w:t>
      </w:r>
      <w:r w:rsidR="00C26666">
        <w:rPr>
          <w:rFonts w:ascii="Times New Roman" w:eastAsia="Calibri" w:hAnsi="Times New Roman" w:cs="Times New Roman"/>
        </w:rPr>
        <w:t xml:space="preserve"> while b</w:t>
      </w:r>
      <w:r w:rsidR="009A13A1" w:rsidRPr="006B52EB">
        <w:rPr>
          <w:rFonts w:ascii="Times New Roman" w:eastAsia="Calibri" w:hAnsi="Times New Roman" w:cs="Times New Roman"/>
        </w:rPr>
        <w:t xml:space="preserve">acteria </w:t>
      </w:r>
      <w:r w:rsidR="00C26666">
        <w:rPr>
          <w:rFonts w:ascii="Times New Roman" w:eastAsia="Calibri" w:hAnsi="Times New Roman" w:cs="Times New Roman"/>
        </w:rPr>
        <w:t xml:space="preserve">have been found to produce </w:t>
      </w:r>
      <w:r w:rsidR="009A13A1" w:rsidRPr="006B52EB">
        <w:rPr>
          <w:rFonts w:ascii="Times New Roman" w:eastAsia="Calibri" w:hAnsi="Times New Roman" w:cs="Times New Roman"/>
        </w:rPr>
        <w:t>muramic acid</w:t>
      </w:r>
      <w:r w:rsidR="005456B6">
        <w:rPr>
          <w:rFonts w:ascii="Times New Roman" w:eastAsia="Calibri" w:hAnsi="Times New Roman" w:cs="Times New Roman"/>
        </w:rPr>
        <w:t xml:space="preserve">, it can be assumed </w:t>
      </w:r>
      <w:r w:rsidR="000B52ED">
        <w:rPr>
          <w:rFonts w:ascii="Times New Roman" w:eastAsia="Calibri" w:hAnsi="Times New Roman" w:cs="Times New Roman"/>
        </w:rPr>
        <w:t>that soil environments with greater fungal populations</w:t>
      </w:r>
      <w:r w:rsidR="005D230C">
        <w:rPr>
          <w:rFonts w:ascii="Times New Roman" w:eastAsia="Calibri" w:hAnsi="Times New Roman" w:cs="Times New Roman"/>
        </w:rPr>
        <w:t xml:space="preserve"> and fungal derived </w:t>
      </w:r>
      <w:proofErr w:type="spellStart"/>
      <w:r w:rsidR="005D230C">
        <w:rPr>
          <w:rFonts w:ascii="Times New Roman" w:eastAsia="Calibri" w:hAnsi="Times New Roman" w:cs="Times New Roman"/>
        </w:rPr>
        <w:t>necromass</w:t>
      </w:r>
      <w:proofErr w:type="spellEnd"/>
      <w:r w:rsidR="005D230C">
        <w:rPr>
          <w:rFonts w:ascii="Times New Roman" w:eastAsia="Calibri" w:hAnsi="Times New Roman" w:cs="Times New Roman"/>
        </w:rPr>
        <w:t xml:space="preserve"> </w:t>
      </w:r>
      <w:r w:rsidR="000B52ED">
        <w:rPr>
          <w:rFonts w:ascii="Times New Roman" w:eastAsia="Calibri" w:hAnsi="Times New Roman" w:cs="Times New Roman"/>
        </w:rPr>
        <w:t xml:space="preserve">likely </w:t>
      </w:r>
      <w:r w:rsidR="00E94665">
        <w:rPr>
          <w:rFonts w:ascii="Times New Roman" w:eastAsia="Calibri" w:hAnsi="Times New Roman" w:cs="Times New Roman"/>
        </w:rPr>
        <w:t>correlate to greater N-</w:t>
      </w:r>
      <w:proofErr w:type="spellStart"/>
      <w:proofErr w:type="gramStart"/>
      <w:r w:rsidR="00E94665">
        <w:rPr>
          <w:rFonts w:ascii="Times New Roman" w:eastAsia="Calibri" w:hAnsi="Times New Roman" w:cs="Times New Roman"/>
        </w:rPr>
        <w:t>acetly</w:t>
      </w:r>
      <w:proofErr w:type="spellEnd"/>
      <w:r w:rsidR="00E94665">
        <w:rPr>
          <w:rFonts w:ascii="Times New Roman" w:eastAsia="Calibri" w:hAnsi="Times New Roman" w:cs="Times New Roman"/>
        </w:rPr>
        <w:t>-β-</w:t>
      </w:r>
      <w:proofErr w:type="spellStart"/>
      <w:r w:rsidR="00E94665">
        <w:rPr>
          <w:rFonts w:ascii="Times New Roman" w:eastAsia="Calibri" w:hAnsi="Times New Roman" w:cs="Times New Roman"/>
        </w:rPr>
        <w:t>glucosaminidase</w:t>
      </w:r>
      <w:proofErr w:type="spellEnd"/>
      <w:proofErr w:type="gramEnd"/>
      <w:r w:rsidR="00E94665">
        <w:rPr>
          <w:rFonts w:ascii="Times New Roman" w:eastAsia="Calibri" w:hAnsi="Times New Roman" w:cs="Times New Roman"/>
        </w:rPr>
        <w:t xml:space="preserve"> production</w:t>
      </w:r>
      <w:r w:rsidR="009A13A1">
        <w:rPr>
          <w:rFonts w:ascii="Times New Roman" w:eastAsia="Calibri" w:hAnsi="Times New Roman" w:cs="Times New Roman"/>
        </w:rPr>
        <w:t xml:space="preserve"> (</w:t>
      </w:r>
      <w:r w:rsidR="00BC4E01" w:rsidRPr="00624F65">
        <w:rPr>
          <w:rFonts w:ascii="Times New Roman" w:eastAsia="Calibri" w:hAnsi="Times New Roman" w:cs="Times New Roman"/>
        </w:rPr>
        <w:t>Liang et al., 2017)</w:t>
      </w:r>
      <w:r w:rsidR="00E552C8" w:rsidRPr="00624F65">
        <w:rPr>
          <w:rFonts w:ascii="Times New Roman" w:eastAsia="Calibri" w:hAnsi="Times New Roman" w:cs="Times New Roman"/>
        </w:rPr>
        <w:t>.</w:t>
      </w:r>
      <w:r w:rsidR="00064915">
        <w:rPr>
          <w:rFonts w:ascii="Times New Roman" w:eastAsia="Calibri" w:hAnsi="Times New Roman" w:cs="Times New Roman"/>
        </w:rPr>
        <w:t xml:space="preserve"> </w:t>
      </w:r>
    </w:p>
    <w:p w14:paraId="6B282C89" w14:textId="77777777" w:rsidR="00931006" w:rsidRDefault="00931006" w:rsidP="00931006">
      <w:pPr>
        <w:tabs>
          <w:tab w:val="left" w:pos="6768"/>
        </w:tabs>
        <w:spacing w:after="0" w:line="360" w:lineRule="auto"/>
        <w:ind w:firstLine="720"/>
        <w:rPr>
          <w:rFonts w:ascii="Times New Roman" w:eastAsia="Calibri" w:hAnsi="Times New Roman" w:cs="Times New Roman"/>
        </w:rPr>
      </w:pPr>
    </w:p>
    <w:p w14:paraId="0A9CB0D1" w14:textId="77777777" w:rsidR="00931006" w:rsidRDefault="00931006" w:rsidP="00931006">
      <w:pPr>
        <w:tabs>
          <w:tab w:val="left" w:pos="6768"/>
        </w:tabs>
        <w:spacing w:after="0" w:line="360" w:lineRule="auto"/>
        <w:ind w:firstLine="720"/>
        <w:rPr>
          <w:rFonts w:ascii="Times New Roman" w:eastAsia="Calibri" w:hAnsi="Times New Roman" w:cs="Times New Roman"/>
        </w:rPr>
      </w:pPr>
    </w:p>
    <w:p w14:paraId="57E4EA09" w14:textId="77777777" w:rsidR="00931006" w:rsidRDefault="00931006" w:rsidP="00931006">
      <w:pPr>
        <w:tabs>
          <w:tab w:val="left" w:pos="6768"/>
        </w:tabs>
        <w:spacing w:after="0" w:line="360" w:lineRule="auto"/>
        <w:ind w:firstLine="720"/>
        <w:rPr>
          <w:rFonts w:ascii="Times New Roman" w:eastAsia="Calibri" w:hAnsi="Times New Roman" w:cs="Times New Roman"/>
        </w:rPr>
      </w:pPr>
    </w:p>
    <w:p w14:paraId="58E42264" w14:textId="4BA78C4A" w:rsidR="001272C6" w:rsidRPr="00A87CEB" w:rsidRDefault="004053CA" w:rsidP="00931006">
      <w:pPr>
        <w:spacing w:after="0" w:line="360" w:lineRule="auto"/>
        <w:rPr>
          <w:rFonts w:ascii="Times New Roman" w:eastAsia="Calibri" w:hAnsi="Times New Roman" w:cs="Times New Roman"/>
          <w:u w:val="single"/>
        </w:rPr>
      </w:pPr>
      <w:r w:rsidRPr="00A87CEB">
        <w:rPr>
          <w:rFonts w:ascii="Times New Roman" w:eastAsia="Calibri" w:hAnsi="Times New Roman" w:cs="Times New Roman"/>
          <w:u w:val="single"/>
        </w:rPr>
        <w:lastRenderedPageBreak/>
        <w:t>Soil Properties</w:t>
      </w:r>
    </w:p>
    <w:p w14:paraId="43083231" w14:textId="77777777" w:rsidR="001272C6" w:rsidRPr="0055163E" w:rsidRDefault="001272C6" w:rsidP="00931006">
      <w:pPr>
        <w:spacing w:after="0" w:line="360" w:lineRule="auto"/>
        <w:rPr>
          <w:rFonts w:ascii="Times New Roman" w:eastAsia="Calibri" w:hAnsi="Times New Roman" w:cs="Times New Roman"/>
          <w:i/>
          <w:iCs/>
        </w:rPr>
      </w:pPr>
      <w:r w:rsidRPr="0055163E">
        <w:rPr>
          <w:rFonts w:ascii="Times New Roman" w:eastAsia="Calibri" w:hAnsi="Times New Roman" w:cs="Times New Roman"/>
          <w:i/>
          <w:iCs/>
        </w:rPr>
        <w:t>Soil Moisture</w:t>
      </w:r>
    </w:p>
    <w:p w14:paraId="2C7A4FCD" w14:textId="62041DDA" w:rsidR="001272C6" w:rsidRPr="001272C6" w:rsidRDefault="001272C6" w:rsidP="00931006">
      <w:pPr>
        <w:spacing w:after="0" w:line="360" w:lineRule="auto"/>
        <w:ind w:firstLine="720"/>
        <w:rPr>
          <w:rFonts w:ascii="Times New Roman" w:eastAsia="Calibri" w:hAnsi="Times New Roman" w:cs="Times New Roman"/>
        </w:rPr>
      </w:pPr>
      <w:r w:rsidRPr="001272C6">
        <w:rPr>
          <w:rFonts w:ascii="Times New Roman" w:eastAsia="Calibri" w:hAnsi="Times New Roman" w:cs="Times New Roman"/>
        </w:rPr>
        <w:t>Water is extremely important in regulating microbial function</w:t>
      </w:r>
      <w:r w:rsidR="002A397F">
        <w:rPr>
          <w:rFonts w:ascii="Times New Roman" w:eastAsia="Calibri" w:hAnsi="Times New Roman" w:cs="Times New Roman"/>
        </w:rPr>
        <w:t xml:space="preserve">. </w:t>
      </w:r>
      <w:r w:rsidRPr="001272C6">
        <w:rPr>
          <w:rFonts w:ascii="Times New Roman" w:eastAsia="Calibri" w:hAnsi="Times New Roman" w:cs="Times New Roman"/>
        </w:rPr>
        <w:t>Water contributes to microbial dynamics by acting as a resource, solvent, and transport medium (</w:t>
      </w:r>
      <w:proofErr w:type="spellStart"/>
      <w:r w:rsidRPr="001272C6">
        <w:rPr>
          <w:rFonts w:ascii="Times New Roman" w:eastAsia="Calibri" w:hAnsi="Times New Roman" w:cs="Times New Roman"/>
        </w:rPr>
        <w:t>Tecon</w:t>
      </w:r>
      <w:proofErr w:type="spellEnd"/>
      <w:r w:rsidRPr="001272C6">
        <w:rPr>
          <w:rFonts w:ascii="Times New Roman" w:eastAsia="Calibri" w:hAnsi="Times New Roman" w:cs="Times New Roman"/>
        </w:rPr>
        <w:t xml:space="preserve"> &amp; Or 2017). When water is being used by microbes as all three, biogeochemical processes operate at full capacity (Moyano et al. 2013)</w:t>
      </w:r>
      <w:r w:rsidR="007C569A">
        <w:rPr>
          <w:rFonts w:ascii="Times New Roman" w:eastAsia="Calibri" w:hAnsi="Times New Roman" w:cs="Times New Roman"/>
        </w:rPr>
        <w:t xml:space="preserve">. </w:t>
      </w:r>
      <w:r w:rsidRPr="001272C6">
        <w:rPr>
          <w:rFonts w:ascii="Times New Roman" w:eastAsia="Calibri" w:hAnsi="Times New Roman" w:cs="Times New Roman"/>
        </w:rPr>
        <w:t>Water acting as a resource is directly correlated to its role in chemical reactions such as hydrolysis and redox reactions. Water also acts as a solvent because when microorganisms break down larger polymers, they must excrete extracellular enzymes to bind to substrates and cleave the larger molecules apart (Moyano et al., 2013). Since most substrates are water soluble, waterfilled pores with connected pathways are critical for resource and extracellular enzyme transportation (</w:t>
      </w:r>
      <w:proofErr w:type="spellStart"/>
      <w:r w:rsidRPr="001272C6">
        <w:rPr>
          <w:rFonts w:ascii="Times New Roman" w:eastAsia="Calibri" w:hAnsi="Times New Roman" w:cs="Times New Roman"/>
        </w:rPr>
        <w:t>Tecon</w:t>
      </w:r>
      <w:proofErr w:type="spellEnd"/>
      <w:r w:rsidRPr="001272C6">
        <w:rPr>
          <w:rFonts w:ascii="Times New Roman" w:eastAsia="Calibri" w:hAnsi="Times New Roman" w:cs="Times New Roman"/>
        </w:rPr>
        <w:t xml:space="preserve"> &amp; Or 2017). When </w:t>
      </w:r>
      <w:proofErr w:type="gramStart"/>
      <w:r w:rsidRPr="001272C6">
        <w:rPr>
          <w:rFonts w:ascii="Times New Roman" w:eastAsia="Calibri" w:hAnsi="Times New Roman" w:cs="Times New Roman"/>
        </w:rPr>
        <w:t>soils</w:t>
      </w:r>
      <w:r w:rsidR="0030400B">
        <w:rPr>
          <w:rFonts w:ascii="Times New Roman" w:eastAsia="Calibri" w:hAnsi="Times New Roman" w:cs="Times New Roman"/>
        </w:rPr>
        <w:t xml:space="preserve"> are</w:t>
      </w:r>
      <w:proofErr w:type="gramEnd"/>
      <w:r w:rsidRPr="001272C6">
        <w:rPr>
          <w:rFonts w:ascii="Times New Roman" w:eastAsia="Calibri" w:hAnsi="Times New Roman" w:cs="Times New Roman"/>
        </w:rPr>
        <w:t xml:space="preserve"> dry, the pathway becomes more treacherous and might break altogether, leaving microorganisms without a way to obtain resources and decompose organics. While it is difficult to prove that direct physiological stress and indirect limitations on substrates specifically cause declines in microbial activity in soils experiencing drought, it is generally agreed that microbial community declines in dry soils </w:t>
      </w:r>
      <w:r w:rsidR="004C473F" w:rsidRPr="001272C6">
        <w:rPr>
          <w:rFonts w:ascii="Times New Roman" w:eastAsia="Calibri" w:hAnsi="Times New Roman" w:cs="Times New Roman"/>
        </w:rPr>
        <w:t>are</w:t>
      </w:r>
      <w:r w:rsidRPr="001272C6">
        <w:rPr>
          <w:rFonts w:ascii="Times New Roman" w:eastAsia="Calibri" w:hAnsi="Times New Roman" w:cs="Times New Roman"/>
        </w:rPr>
        <w:t xml:space="preserve"> due to moisture stress and decreasing water potential which inevitably hinders transport of resources to microorganisms (Schimel, 2018). On the other extreme, while soil moisture is necessary for sustaining biological activity in soils, anaerobiosis can occur in soils with excess moisture. Anaerobiosis occurs in soil when the oxygen consumption rate exceeds supply rates (Tiedje et al., 1984). Anaerobiosis can lead to loss of N by denitrification, root stress due to anoxia, increases in root pathogens, and production of organic acids and other plant toxicants (Tiedje et al., 1984).</w:t>
      </w:r>
      <w:r w:rsidR="00F809E8">
        <w:rPr>
          <w:rFonts w:ascii="Times New Roman" w:eastAsia="Calibri" w:hAnsi="Times New Roman" w:cs="Times New Roman"/>
        </w:rPr>
        <w:t xml:space="preserve"> The influence </w:t>
      </w:r>
      <w:r w:rsidR="0020323A">
        <w:rPr>
          <w:rFonts w:ascii="Times New Roman" w:eastAsia="Calibri" w:hAnsi="Times New Roman" w:cs="Times New Roman"/>
        </w:rPr>
        <w:t xml:space="preserve">water </w:t>
      </w:r>
      <w:r w:rsidR="00866F65">
        <w:rPr>
          <w:rFonts w:ascii="Times New Roman" w:eastAsia="Calibri" w:hAnsi="Times New Roman" w:cs="Times New Roman"/>
        </w:rPr>
        <w:t xml:space="preserve">inflicts upon the soil environment either from being </w:t>
      </w:r>
      <w:r w:rsidR="00642FB1">
        <w:rPr>
          <w:rFonts w:ascii="Times New Roman" w:eastAsia="Calibri" w:hAnsi="Times New Roman" w:cs="Times New Roman"/>
        </w:rPr>
        <w:t xml:space="preserve">present in excess or the lack thereof demonstrates its significance in </w:t>
      </w:r>
      <w:r w:rsidR="00064132">
        <w:rPr>
          <w:rFonts w:ascii="Times New Roman" w:eastAsia="Calibri" w:hAnsi="Times New Roman" w:cs="Times New Roman"/>
        </w:rPr>
        <w:t>altering the microbial community and its function, therefore, it is</w:t>
      </w:r>
      <w:r w:rsidR="00D3769D">
        <w:rPr>
          <w:rFonts w:ascii="Times New Roman" w:eastAsia="Calibri" w:hAnsi="Times New Roman" w:cs="Times New Roman"/>
        </w:rPr>
        <w:t xml:space="preserve"> a</w:t>
      </w:r>
      <w:r w:rsidR="00A9654A">
        <w:rPr>
          <w:rFonts w:ascii="Times New Roman" w:eastAsia="Calibri" w:hAnsi="Times New Roman" w:cs="Times New Roman"/>
        </w:rPr>
        <w:t xml:space="preserve"> necessary</w:t>
      </w:r>
      <w:r w:rsidR="00D3769D">
        <w:rPr>
          <w:rFonts w:ascii="Times New Roman" w:eastAsia="Calibri" w:hAnsi="Times New Roman" w:cs="Times New Roman"/>
        </w:rPr>
        <w:t xml:space="preserve"> parameter to incorporate in this study</w:t>
      </w:r>
      <w:r w:rsidR="00642FB1">
        <w:rPr>
          <w:rFonts w:ascii="Times New Roman" w:eastAsia="Calibri" w:hAnsi="Times New Roman" w:cs="Times New Roman"/>
        </w:rPr>
        <w:t>.</w:t>
      </w:r>
    </w:p>
    <w:p w14:paraId="6B5448AE" w14:textId="026830D7" w:rsidR="001272C6" w:rsidRPr="005409E4" w:rsidRDefault="001272C6" w:rsidP="00931006">
      <w:pPr>
        <w:spacing w:after="0" w:line="360" w:lineRule="auto"/>
        <w:rPr>
          <w:rFonts w:ascii="Times New Roman" w:eastAsia="Calibri" w:hAnsi="Times New Roman" w:cs="Times New Roman"/>
          <w:i/>
          <w:iCs/>
        </w:rPr>
      </w:pPr>
      <w:r w:rsidRPr="005409E4">
        <w:rPr>
          <w:rFonts w:ascii="Times New Roman" w:eastAsia="Calibri" w:hAnsi="Times New Roman" w:cs="Times New Roman"/>
          <w:i/>
          <w:iCs/>
        </w:rPr>
        <w:t>Tile Drains</w:t>
      </w:r>
    </w:p>
    <w:p w14:paraId="155A3123" w14:textId="560A3957" w:rsidR="00827683" w:rsidRPr="00931006" w:rsidRDefault="001272C6" w:rsidP="00931006">
      <w:pPr>
        <w:spacing w:after="0" w:line="360" w:lineRule="auto"/>
        <w:rPr>
          <w:rFonts w:ascii="Times New Roman" w:eastAsia="Calibri" w:hAnsi="Times New Roman" w:cs="Times New Roman"/>
        </w:rPr>
      </w:pPr>
      <w:r w:rsidRPr="001272C6">
        <w:rPr>
          <w:rFonts w:ascii="Times New Roman" w:eastAsia="Calibri" w:hAnsi="Times New Roman" w:cs="Times New Roman"/>
        </w:rPr>
        <w:t>In the 19</w:t>
      </w:r>
      <w:r w:rsidRPr="001272C6">
        <w:rPr>
          <w:rFonts w:ascii="Times New Roman" w:eastAsia="Calibri" w:hAnsi="Times New Roman" w:cs="Times New Roman"/>
          <w:vertAlign w:val="superscript"/>
        </w:rPr>
        <w:t>th</w:t>
      </w:r>
      <w:r w:rsidRPr="001272C6">
        <w:rPr>
          <w:rFonts w:ascii="Times New Roman" w:eastAsia="Calibri" w:hAnsi="Times New Roman" w:cs="Times New Roman"/>
        </w:rPr>
        <w:t xml:space="preserve"> and 20</w:t>
      </w:r>
      <w:r w:rsidRPr="001272C6">
        <w:rPr>
          <w:rFonts w:ascii="Times New Roman" w:eastAsia="Calibri" w:hAnsi="Times New Roman" w:cs="Times New Roman"/>
          <w:vertAlign w:val="superscript"/>
        </w:rPr>
        <w:t>th</w:t>
      </w:r>
      <w:r w:rsidRPr="001272C6">
        <w:rPr>
          <w:rFonts w:ascii="Times New Roman" w:eastAsia="Calibri" w:hAnsi="Times New Roman" w:cs="Times New Roman"/>
        </w:rPr>
        <w:t xml:space="preserve"> century, European settlements throughout the U.S. Midwest saw much success due to the area’s productive soil. However, localized poor drainage and resulting anaerobic conditions within these soils prevented maximum crop yield. This led to artificial drainage systems installed underneath agricultural fields and connected to drainage ditches and stream networks (Kumar et al., 2018). The tile drains are typically situated 2 to 4 meters underground and are widely used to reduce ponding in lower lying areas, and to drain root zones. </w:t>
      </w:r>
      <w:r w:rsidRPr="001272C6">
        <w:rPr>
          <w:rFonts w:ascii="Times New Roman" w:eastAsia="Calibri" w:hAnsi="Times New Roman" w:cs="Times New Roman"/>
        </w:rPr>
        <w:lastRenderedPageBreak/>
        <w:t xml:space="preserve">Tile drainage decreases soil moisture and surface runoff, which has improved agricultural practices within the area and </w:t>
      </w:r>
      <w:proofErr w:type="gramStart"/>
      <w:r w:rsidRPr="001272C6">
        <w:rPr>
          <w:rFonts w:ascii="Times New Roman" w:eastAsia="Calibri" w:hAnsi="Times New Roman" w:cs="Times New Roman"/>
        </w:rPr>
        <w:t>caused there to be</w:t>
      </w:r>
      <w:proofErr w:type="gramEnd"/>
      <w:r w:rsidRPr="001272C6">
        <w:rPr>
          <w:rFonts w:ascii="Times New Roman" w:eastAsia="Calibri" w:hAnsi="Times New Roman" w:cs="Times New Roman"/>
        </w:rPr>
        <w:t xml:space="preserve"> less soil, chemical, and nutrient loss from agricultural fields. Some soils may also have higher capacities to store water due to tile drains improving soil structure and making the soil more porous (Fraser </w:t>
      </w:r>
      <w:r w:rsidR="00C7401D">
        <w:rPr>
          <w:rFonts w:ascii="Times New Roman" w:eastAsia="Calibri" w:hAnsi="Times New Roman" w:cs="Times New Roman"/>
        </w:rPr>
        <w:t>and</w:t>
      </w:r>
      <w:r w:rsidRPr="001272C6">
        <w:rPr>
          <w:rFonts w:ascii="Times New Roman" w:eastAsia="Calibri" w:hAnsi="Times New Roman" w:cs="Times New Roman"/>
        </w:rPr>
        <w:t xml:space="preserve"> Fleming, 2001). </w:t>
      </w:r>
      <w:r w:rsidR="0042070D">
        <w:rPr>
          <w:rFonts w:ascii="Times New Roman" w:eastAsia="Calibri" w:hAnsi="Times New Roman" w:cs="Times New Roman"/>
        </w:rPr>
        <w:t>Differences in precipitation patterns between the eastern and western Great Plains contribute largely to infiltration rates and water availability</w:t>
      </w:r>
      <w:r w:rsidR="007753DD">
        <w:rPr>
          <w:rFonts w:ascii="Times New Roman" w:eastAsia="Calibri" w:hAnsi="Times New Roman" w:cs="Times New Roman"/>
        </w:rPr>
        <w:t xml:space="preserve"> (Hanberry et al., </w:t>
      </w:r>
      <w:r w:rsidR="00D40962">
        <w:rPr>
          <w:rFonts w:ascii="Times New Roman" w:eastAsia="Calibri" w:hAnsi="Times New Roman" w:cs="Times New Roman"/>
        </w:rPr>
        <w:t>n.d</w:t>
      </w:r>
      <w:r w:rsidR="0042070D">
        <w:rPr>
          <w:rFonts w:ascii="Times New Roman" w:eastAsia="Calibri" w:hAnsi="Times New Roman" w:cs="Times New Roman"/>
        </w:rPr>
        <w:t>.</w:t>
      </w:r>
      <w:r w:rsidR="00D40962">
        <w:rPr>
          <w:rFonts w:ascii="Times New Roman" w:eastAsia="Calibri" w:hAnsi="Times New Roman" w:cs="Times New Roman"/>
        </w:rPr>
        <w:t xml:space="preserve">; </w:t>
      </w:r>
      <w:r w:rsidR="00E10ECD">
        <w:rPr>
          <w:rFonts w:ascii="Times New Roman" w:eastAsia="Calibri" w:hAnsi="Times New Roman" w:cs="Times New Roman"/>
        </w:rPr>
        <w:t xml:space="preserve">Dugan </w:t>
      </w:r>
      <w:r w:rsidR="00827683">
        <w:rPr>
          <w:rFonts w:ascii="Times New Roman" w:eastAsia="Calibri" w:hAnsi="Times New Roman" w:cs="Times New Roman"/>
        </w:rPr>
        <w:t>and</w:t>
      </w:r>
      <w:r w:rsidR="00E10ECD">
        <w:rPr>
          <w:rFonts w:ascii="Times New Roman" w:eastAsia="Calibri" w:hAnsi="Times New Roman" w:cs="Times New Roman"/>
        </w:rPr>
        <w:t xml:space="preserve"> Zelt; 2000)</w:t>
      </w:r>
      <w:r w:rsidR="00441ED1">
        <w:rPr>
          <w:rFonts w:ascii="Times New Roman" w:eastAsia="Calibri" w:hAnsi="Times New Roman" w:cs="Times New Roman"/>
        </w:rPr>
        <w:t xml:space="preserve">. </w:t>
      </w:r>
      <w:r w:rsidR="002E45E8">
        <w:rPr>
          <w:rFonts w:ascii="Times New Roman" w:eastAsia="Calibri" w:hAnsi="Times New Roman" w:cs="Times New Roman"/>
        </w:rPr>
        <w:t xml:space="preserve">More precipitation generally means more water can percolate throughout the soil. Due to heavier precipitation in the eastern Great Plains, </w:t>
      </w:r>
      <w:r w:rsidR="004B7B08">
        <w:rPr>
          <w:rFonts w:ascii="Times New Roman" w:eastAsia="Calibri" w:hAnsi="Times New Roman" w:cs="Times New Roman"/>
        </w:rPr>
        <w:t>t</w:t>
      </w:r>
      <w:r w:rsidR="00BD4F86" w:rsidRPr="00993C23">
        <w:rPr>
          <w:rFonts w:ascii="Times New Roman" w:eastAsia="Calibri" w:hAnsi="Times New Roman" w:cs="Times New Roman"/>
        </w:rPr>
        <w:t xml:space="preserve">he </w:t>
      </w:r>
      <w:r w:rsidR="00D316AB" w:rsidRPr="00993C23">
        <w:rPr>
          <w:rFonts w:ascii="Times New Roman" w:eastAsia="Calibri" w:hAnsi="Times New Roman" w:cs="Times New Roman"/>
        </w:rPr>
        <w:t xml:space="preserve">intensively managed system in </w:t>
      </w:r>
      <w:r w:rsidR="00BD4F86" w:rsidRPr="00993C23">
        <w:rPr>
          <w:rFonts w:ascii="Times New Roman" w:eastAsia="Calibri" w:hAnsi="Times New Roman" w:cs="Times New Roman"/>
        </w:rPr>
        <w:t xml:space="preserve">Illinois </w:t>
      </w:r>
      <w:r w:rsidR="003D7C14" w:rsidRPr="00993C23">
        <w:rPr>
          <w:rFonts w:ascii="Times New Roman" w:eastAsia="Calibri" w:hAnsi="Times New Roman" w:cs="Times New Roman"/>
        </w:rPr>
        <w:t>contains tile drains</w:t>
      </w:r>
      <w:r w:rsidR="009F2C8D" w:rsidRPr="00993C23">
        <w:rPr>
          <w:rFonts w:ascii="Times New Roman" w:eastAsia="Calibri" w:hAnsi="Times New Roman" w:cs="Times New Roman"/>
        </w:rPr>
        <w:t xml:space="preserve"> in the field</w:t>
      </w:r>
      <w:r w:rsidR="003D7C14" w:rsidRPr="00993C23">
        <w:rPr>
          <w:rFonts w:ascii="Times New Roman" w:eastAsia="Calibri" w:hAnsi="Times New Roman" w:cs="Times New Roman"/>
        </w:rPr>
        <w:t xml:space="preserve"> while the </w:t>
      </w:r>
      <w:r w:rsidR="00921502" w:rsidRPr="00993C23">
        <w:rPr>
          <w:rFonts w:ascii="Times New Roman" w:eastAsia="Calibri" w:hAnsi="Times New Roman" w:cs="Times New Roman"/>
        </w:rPr>
        <w:t>intensively managed system</w:t>
      </w:r>
      <w:r w:rsidR="003D7C14" w:rsidRPr="00993C23">
        <w:rPr>
          <w:rFonts w:ascii="Times New Roman" w:eastAsia="Calibri" w:hAnsi="Times New Roman" w:cs="Times New Roman"/>
        </w:rPr>
        <w:t xml:space="preserve"> in Nebraska does not. </w:t>
      </w:r>
      <w:r w:rsidR="008F7156" w:rsidRPr="00993C23">
        <w:rPr>
          <w:rFonts w:ascii="Times New Roman" w:eastAsia="Calibri" w:hAnsi="Times New Roman" w:cs="Times New Roman"/>
        </w:rPr>
        <w:t>While</w:t>
      </w:r>
      <w:r w:rsidR="005072E8" w:rsidRPr="00993C23">
        <w:rPr>
          <w:rFonts w:ascii="Times New Roman" w:eastAsia="Calibri" w:hAnsi="Times New Roman" w:cs="Times New Roman"/>
        </w:rPr>
        <w:t xml:space="preserve"> intensively managed systems are i</w:t>
      </w:r>
      <w:r w:rsidR="003C5FB0" w:rsidRPr="00993C23">
        <w:rPr>
          <w:rFonts w:ascii="Times New Roman" w:eastAsia="Calibri" w:hAnsi="Times New Roman" w:cs="Times New Roman"/>
        </w:rPr>
        <w:t xml:space="preserve">mpacted by </w:t>
      </w:r>
      <w:r w:rsidR="0090172F" w:rsidRPr="00993C23">
        <w:rPr>
          <w:rFonts w:ascii="Times New Roman" w:eastAsia="Calibri" w:hAnsi="Times New Roman" w:cs="Times New Roman"/>
        </w:rPr>
        <w:t>fertilization, crop rotations, tillage practices, and tile drain</w:t>
      </w:r>
      <w:r w:rsidR="0000768A" w:rsidRPr="00993C23">
        <w:rPr>
          <w:rFonts w:ascii="Times New Roman" w:eastAsia="Calibri" w:hAnsi="Times New Roman" w:cs="Times New Roman"/>
        </w:rPr>
        <w:t xml:space="preserve">age systems, </w:t>
      </w:r>
      <w:r w:rsidR="005072E8" w:rsidRPr="00993C23">
        <w:rPr>
          <w:rFonts w:ascii="Times New Roman" w:eastAsia="Calibri" w:hAnsi="Times New Roman" w:cs="Times New Roman"/>
        </w:rPr>
        <w:t>climates</w:t>
      </w:r>
      <w:r w:rsidR="0000768A" w:rsidRPr="00993C23">
        <w:rPr>
          <w:rFonts w:ascii="Times New Roman" w:eastAsia="Calibri" w:hAnsi="Times New Roman" w:cs="Times New Roman"/>
        </w:rPr>
        <w:t xml:space="preserve"> such as </w:t>
      </w:r>
      <w:r w:rsidR="005072E8" w:rsidRPr="00993C23">
        <w:rPr>
          <w:rFonts w:ascii="Times New Roman" w:eastAsia="Calibri" w:hAnsi="Times New Roman" w:cs="Times New Roman"/>
        </w:rPr>
        <w:t xml:space="preserve">the one in </w:t>
      </w:r>
      <w:r w:rsidR="0000768A" w:rsidRPr="00993C23">
        <w:rPr>
          <w:rFonts w:ascii="Times New Roman" w:eastAsia="Calibri" w:hAnsi="Times New Roman" w:cs="Times New Roman"/>
        </w:rPr>
        <w:t xml:space="preserve">Nebraska are drier and therefore, do not see the prevalence of tile drains </w:t>
      </w:r>
      <w:r w:rsidR="00824946" w:rsidRPr="00993C23">
        <w:rPr>
          <w:rFonts w:ascii="Times New Roman" w:eastAsia="Calibri" w:hAnsi="Times New Roman" w:cs="Times New Roman"/>
        </w:rPr>
        <w:t xml:space="preserve">to the extent of Illinois. Therefore, </w:t>
      </w:r>
      <w:r w:rsidR="00993C23" w:rsidRPr="00993C23">
        <w:rPr>
          <w:rFonts w:ascii="Times New Roman" w:eastAsia="Calibri" w:hAnsi="Times New Roman" w:cs="Times New Roman"/>
        </w:rPr>
        <w:t xml:space="preserve">Nebraska’s intensively managed system does not have a tile drain. </w:t>
      </w:r>
    </w:p>
    <w:p w14:paraId="7B3BA5D6" w14:textId="0720EE14" w:rsidR="001272C6" w:rsidRPr="005409E4" w:rsidRDefault="001272C6" w:rsidP="00931006">
      <w:pPr>
        <w:spacing w:after="0" w:line="360" w:lineRule="auto"/>
        <w:rPr>
          <w:rFonts w:ascii="Times New Roman" w:eastAsia="Calibri" w:hAnsi="Times New Roman" w:cs="Times New Roman"/>
          <w:i/>
          <w:iCs/>
        </w:rPr>
      </w:pPr>
      <w:r w:rsidRPr="005409E4">
        <w:rPr>
          <w:rFonts w:ascii="Times New Roman" w:eastAsia="Calibri" w:hAnsi="Times New Roman" w:cs="Times New Roman"/>
          <w:i/>
          <w:iCs/>
        </w:rPr>
        <w:t>Bulk Density</w:t>
      </w:r>
    </w:p>
    <w:p w14:paraId="50370A6C" w14:textId="699A973F" w:rsidR="002C2248" w:rsidRDefault="001272C6" w:rsidP="00931006">
      <w:pPr>
        <w:spacing w:after="0" w:line="360" w:lineRule="auto"/>
        <w:ind w:firstLine="720"/>
        <w:rPr>
          <w:rFonts w:ascii="Times New Roman" w:eastAsia="Calibri" w:hAnsi="Times New Roman" w:cs="Times New Roman"/>
        </w:rPr>
      </w:pPr>
      <w:r w:rsidRPr="001272C6">
        <w:rPr>
          <w:rFonts w:ascii="Times New Roman" w:eastAsia="Calibri" w:hAnsi="Times New Roman" w:cs="Times New Roman"/>
        </w:rPr>
        <w:t xml:space="preserve">Bulk density provides a measure of the degree of </w:t>
      </w:r>
      <w:r w:rsidR="0010184F">
        <w:rPr>
          <w:rFonts w:ascii="Times New Roman" w:eastAsia="Calibri" w:hAnsi="Times New Roman" w:cs="Times New Roman"/>
        </w:rPr>
        <w:t xml:space="preserve">soil </w:t>
      </w:r>
      <w:r w:rsidRPr="001272C6">
        <w:rPr>
          <w:rFonts w:ascii="Times New Roman" w:eastAsia="Calibri" w:hAnsi="Times New Roman" w:cs="Times New Roman"/>
        </w:rPr>
        <w:t xml:space="preserve">compaction. Soils impacted by livestock and anthropogenic activities </w:t>
      </w:r>
      <w:r w:rsidR="006547E3">
        <w:rPr>
          <w:rFonts w:ascii="Times New Roman" w:eastAsia="Calibri" w:hAnsi="Times New Roman" w:cs="Times New Roman"/>
        </w:rPr>
        <w:t xml:space="preserve">such as agriculture </w:t>
      </w:r>
      <w:r w:rsidRPr="001272C6">
        <w:rPr>
          <w:rFonts w:ascii="Times New Roman" w:eastAsia="Calibri" w:hAnsi="Times New Roman" w:cs="Times New Roman"/>
        </w:rPr>
        <w:t>are often compacted, resulting in increased bulk densities (Kranz et al., 2020). Severe soil compaction reduces root growth, preventing plants from being anchored and acquiring nutrients, water, and oxygen from soil pores for transport to the plant leaves for photosynthesis (Kranz et al., 2020).  If root penetration and elongation is constricted due to high bulk density, soils containing water and essential nutrients are less accessible, preventing plants from growing to their full potential (Kranz et al., 2020).</w:t>
      </w:r>
      <w:r w:rsidR="0037541E">
        <w:rPr>
          <w:rFonts w:ascii="Times New Roman" w:eastAsia="Calibri" w:hAnsi="Times New Roman" w:cs="Times New Roman"/>
        </w:rPr>
        <w:t xml:space="preserve"> Severe soil compaction can </w:t>
      </w:r>
      <w:r w:rsidR="00121006">
        <w:rPr>
          <w:rFonts w:ascii="Times New Roman" w:eastAsia="Calibri" w:hAnsi="Times New Roman" w:cs="Times New Roman"/>
        </w:rPr>
        <w:t>alter air permeability, pore-size distribution, and water conductivity which has direct impacts on the microbial community struct</w:t>
      </w:r>
      <w:r w:rsidR="000D1ED8">
        <w:rPr>
          <w:rFonts w:ascii="Times New Roman" w:eastAsia="Calibri" w:hAnsi="Times New Roman" w:cs="Times New Roman"/>
        </w:rPr>
        <w:t>ure and microbial habitats (</w:t>
      </w:r>
      <w:r w:rsidR="00A806A1">
        <w:rPr>
          <w:rFonts w:ascii="Times New Roman" w:eastAsia="Calibri" w:hAnsi="Times New Roman" w:cs="Times New Roman"/>
        </w:rPr>
        <w:t>Frey</w:t>
      </w:r>
      <w:r w:rsidR="00C31DC5">
        <w:rPr>
          <w:rFonts w:ascii="Times New Roman" w:eastAsia="Calibri" w:hAnsi="Times New Roman" w:cs="Times New Roman"/>
        </w:rPr>
        <w:t xml:space="preserve"> et al., 2009</w:t>
      </w:r>
      <w:r w:rsidR="002C2248" w:rsidRPr="002C2248">
        <w:rPr>
          <w:rFonts w:ascii="Times New Roman" w:eastAsia="Calibri" w:hAnsi="Times New Roman" w:cs="Times New Roman"/>
        </w:rPr>
        <w:t>).</w:t>
      </w:r>
    </w:p>
    <w:p w14:paraId="3A560F29" w14:textId="18E2B945" w:rsidR="001272C6" w:rsidRPr="001272C6" w:rsidRDefault="001272C6" w:rsidP="00931006">
      <w:pPr>
        <w:spacing w:after="0" w:line="360" w:lineRule="auto"/>
        <w:ind w:firstLine="720"/>
        <w:rPr>
          <w:rFonts w:ascii="Times New Roman" w:eastAsia="Calibri" w:hAnsi="Times New Roman" w:cs="Times New Roman"/>
        </w:rPr>
      </w:pPr>
      <w:r w:rsidRPr="001272C6">
        <w:rPr>
          <w:rFonts w:ascii="Times New Roman" w:eastAsia="Calibri" w:hAnsi="Times New Roman" w:cs="Times New Roman"/>
        </w:rPr>
        <w:t xml:space="preserve">Soils from restored prairies that were once used for row cropping have been shown to exhibit 70% greater bulk density after 10 years than a restored prairie previously used as a pasture (Glass et al, 2020). After 10 years, a restored prairie that was previously a row-cropped field shows </w:t>
      </w:r>
      <w:proofErr w:type="gramStart"/>
      <w:r w:rsidRPr="001272C6">
        <w:rPr>
          <w:rFonts w:ascii="Times New Roman" w:eastAsia="Calibri" w:hAnsi="Times New Roman" w:cs="Times New Roman"/>
        </w:rPr>
        <w:t>33</w:t>
      </w:r>
      <w:proofErr w:type="gramEnd"/>
      <w:r w:rsidRPr="001272C6">
        <w:rPr>
          <w:rFonts w:ascii="Times New Roman" w:eastAsia="Calibri" w:hAnsi="Times New Roman" w:cs="Times New Roman"/>
        </w:rPr>
        <w:t>% higher bulk density than a remnant prairie. A prairie restored from a pasture and a remnant prairie have approximately the same bulk densities after 10 years, while a cow pasture that was converted from row cropping shows higher soil bulk densities initially than a cow pasture that has always been used for cattle grazing (Glass et al, 2020). After 10 years, both long-</w:t>
      </w:r>
      <w:r w:rsidRPr="001272C6">
        <w:rPr>
          <w:rFonts w:ascii="Times New Roman" w:eastAsia="Calibri" w:hAnsi="Times New Roman" w:cs="Times New Roman"/>
        </w:rPr>
        <w:lastRenderedPageBreak/>
        <w:t xml:space="preserve">term cow pastures and cow pastures converted from row cropping exhibit relatively similar bulk densities. This suggests that systems restored for at least 10 years from lands that were previously intensively managed, or that incorporated livestock grazing are likely to have higher soil bulk densities than remnant prairies and grasslands. However, over time these bulk densities trend towards those for untouched prairie and grassland counterparts (Glass et al., 2020). </w:t>
      </w:r>
    </w:p>
    <w:p w14:paraId="12905AA9" w14:textId="77777777" w:rsidR="001272C6" w:rsidRPr="005409E4" w:rsidRDefault="001272C6" w:rsidP="00931006">
      <w:pPr>
        <w:spacing w:after="0" w:line="360" w:lineRule="auto"/>
        <w:rPr>
          <w:rFonts w:ascii="Times New Roman" w:eastAsia="Calibri" w:hAnsi="Times New Roman" w:cs="Times New Roman"/>
          <w:i/>
          <w:iCs/>
        </w:rPr>
      </w:pPr>
      <w:r w:rsidRPr="005409E4">
        <w:rPr>
          <w:rFonts w:ascii="Times New Roman" w:eastAsia="Calibri" w:hAnsi="Times New Roman" w:cs="Times New Roman"/>
          <w:i/>
          <w:iCs/>
        </w:rPr>
        <w:t>Soil pH</w:t>
      </w:r>
    </w:p>
    <w:p w14:paraId="428DBF09" w14:textId="34E3B47F" w:rsidR="005F2745" w:rsidRDefault="001272C6" w:rsidP="00931006">
      <w:pPr>
        <w:spacing w:after="0" w:line="360" w:lineRule="auto"/>
        <w:ind w:firstLine="720"/>
        <w:rPr>
          <w:rFonts w:ascii="Times New Roman" w:eastAsia="Calibri" w:hAnsi="Times New Roman" w:cs="Times New Roman"/>
        </w:rPr>
      </w:pPr>
      <w:r w:rsidRPr="001272C6">
        <w:rPr>
          <w:rFonts w:ascii="Times New Roman" w:eastAsia="Calibri" w:hAnsi="Times New Roman" w:cs="Times New Roman"/>
        </w:rPr>
        <w:t>In the natural environment, the pH of the soil has an enormous influence on soil biogeochemical processes, upholding its title as the “master soil variable.” Soil pH is likened to the temperature of a patient undergoing a medical diagnosis because of its strong capabilities of giving hints to the current condition of the soil as well as future soil processes</w:t>
      </w:r>
      <w:r w:rsidR="005A519B">
        <w:rPr>
          <w:rFonts w:ascii="Times New Roman" w:eastAsia="Calibri" w:hAnsi="Times New Roman" w:cs="Times New Roman"/>
        </w:rPr>
        <w:t>-</w:t>
      </w:r>
      <w:r w:rsidR="004F7347">
        <w:rPr>
          <w:rFonts w:ascii="Times New Roman" w:eastAsia="Calibri" w:hAnsi="Times New Roman" w:cs="Times New Roman"/>
        </w:rPr>
        <w:t>high</w:t>
      </w:r>
      <w:r w:rsidR="005A519B">
        <w:rPr>
          <w:rFonts w:ascii="Times New Roman" w:eastAsia="Calibri" w:hAnsi="Times New Roman" w:cs="Times New Roman"/>
        </w:rPr>
        <w:t xml:space="preserve">lighted in </w:t>
      </w:r>
      <w:r w:rsidR="00B75430" w:rsidRPr="00B75430">
        <w:rPr>
          <w:rFonts w:ascii="Times New Roman" w:eastAsia="Calibri" w:hAnsi="Times New Roman" w:cs="Times New Roman"/>
          <w:b/>
          <w:bCs/>
        </w:rPr>
        <w:t>F</w:t>
      </w:r>
      <w:r w:rsidR="005A519B" w:rsidRPr="00B75430">
        <w:rPr>
          <w:rFonts w:ascii="Times New Roman" w:eastAsia="Calibri" w:hAnsi="Times New Roman" w:cs="Times New Roman"/>
          <w:b/>
          <w:bCs/>
        </w:rPr>
        <w:t>igure 2</w:t>
      </w:r>
      <w:r w:rsidRPr="001272C6">
        <w:rPr>
          <w:rFonts w:ascii="Times New Roman" w:eastAsia="Calibri" w:hAnsi="Times New Roman" w:cs="Times New Roman"/>
        </w:rPr>
        <w:t xml:space="preserve"> (Neina, 2019). Soil pH impacts a plethora of soil physical, chemical, and biological properties that ultimately affect biomass yields and plant growth, and there is a direct relationship between soil pH and biogeochemical processes (Neina, 2019). Due to soil pH being so influential in soil biogeochemical processes, it is important to include soil pH as an abiotic factor that could potentially influence microbial community structure and function in </w:t>
      </w:r>
      <w:r w:rsidR="0036518F">
        <w:rPr>
          <w:rFonts w:ascii="Times New Roman" w:eastAsia="Calibri" w:hAnsi="Times New Roman" w:cs="Times New Roman"/>
        </w:rPr>
        <w:t>our intensively managed systems</w:t>
      </w:r>
      <w:r w:rsidRPr="001272C6">
        <w:rPr>
          <w:rFonts w:ascii="Times New Roman" w:eastAsia="Calibri" w:hAnsi="Times New Roman" w:cs="Times New Roman"/>
        </w:rPr>
        <w:t xml:space="preserve"> and restored prairies</w:t>
      </w:r>
      <w:r w:rsidR="00912D9C">
        <w:rPr>
          <w:rFonts w:ascii="Times New Roman" w:eastAsia="Calibri" w:hAnsi="Times New Roman" w:cs="Times New Roman"/>
        </w:rPr>
        <w:t xml:space="preserve"> </w:t>
      </w:r>
      <w:r w:rsidR="00912D9C" w:rsidRPr="00A27A28">
        <w:rPr>
          <w:rFonts w:ascii="Times New Roman" w:eastAsia="Calibri" w:hAnsi="Times New Roman" w:cs="Times New Roman"/>
        </w:rPr>
        <w:t>as it can act as a trend control.</w:t>
      </w:r>
      <w:r w:rsidR="00912D9C">
        <w:rPr>
          <w:rFonts w:ascii="Times New Roman" w:eastAsia="Calibri" w:hAnsi="Times New Roman" w:cs="Times New Roman"/>
        </w:rPr>
        <w:t xml:space="preserve"> </w:t>
      </w:r>
    </w:p>
    <w:p w14:paraId="369C8952" w14:textId="02723D26" w:rsidR="00EF0029" w:rsidRDefault="00471392" w:rsidP="00931006">
      <w:pPr>
        <w:spacing w:after="0" w:line="360" w:lineRule="auto"/>
        <w:ind w:firstLine="720"/>
        <w:rPr>
          <w:rFonts w:ascii="Times New Roman" w:eastAsia="Calibri" w:hAnsi="Times New Roman" w:cs="Times New Roman"/>
        </w:rPr>
      </w:pPr>
      <w:r w:rsidRPr="001272C6">
        <w:rPr>
          <w:rFonts w:ascii="Times New Roman" w:eastAsia="Calibri" w:hAnsi="Times New Roman" w:cs="Times New Roman"/>
        </w:rPr>
        <w:t>Soil pH is generally lower in prairie soils compared to agricultural soils (Li et al, 2021). This is due to the oxidation of sulfur and nitrogen from year-round organic matter residues in addition to the uptake of basic cations and release of H+ ions from prairie plant roots.</w:t>
      </w:r>
      <w:r w:rsidRPr="001272C6">
        <w:rPr>
          <w:rFonts w:ascii="Times New Roman" w:eastAsia="Calibri" w:hAnsi="Times New Roman" w:cs="Times New Roman"/>
          <w:b/>
          <w:bCs/>
        </w:rPr>
        <w:t xml:space="preserve"> </w:t>
      </w:r>
      <w:r w:rsidR="00901B55" w:rsidRPr="00901B55">
        <w:rPr>
          <w:rFonts w:ascii="Times New Roman" w:eastAsia="Calibri" w:hAnsi="Times New Roman" w:cs="Times New Roman"/>
        </w:rPr>
        <w:t>In fact, a</w:t>
      </w:r>
      <w:r w:rsidRPr="001272C6">
        <w:rPr>
          <w:rFonts w:ascii="Times New Roman" w:eastAsia="Calibri" w:hAnsi="Times New Roman" w:cs="Times New Roman"/>
        </w:rPr>
        <w:t xml:space="preserve"> metanalysis </w:t>
      </w:r>
      <w:r>
        <w:rPr>
          <w:rFonts w:ascii="Times New Roman" w:eastAsia="Calibri" w:hAnsi="Times New Roman" w:cs="Times New Roman"/>
        </w:rPr>
        <w:t>of</w:t>
      </w:r>
      <w:r w:rsidRPr="001272C6">
        <w:rPr>
          <w:rFonts w:ascii="Times New Roman" w:eastAsia="Calibri" w:hAnsi="Times New Roman" w:cs="Times New Roman"/>
        </w:rPr>
        <w:t xml:space="preserve"> 1059 observations f</w:t>
      </w:r>
      <w:r>
        <w:rPr>
          <w:rFonts w:ascii="Times New Roman" w:eastAsia="Calibri" w:hAnsi="Times New Roman" w:cs="Times New Roman"/>
        </w:rPr>
        <w:t>inds</w:t>
      </w:r>
      <w:r w:rsidRPr="001272C6">
        <w:rPr>
          <w:rFonts w:ascii="Times New Roman" w:eastAsia="Calibri" w:hAnsi="Times New Roman" w:cs="Times New Roman"/>
        </w:rPr>
        <w:t xml:space="preserve"> that no till systems on average acidify soils more than conventional tillage systems (Zhao et al., 2022). Soil acidification changes the biogeochemistry of soil ecosystems, causing microbial community diversity to decrease, plant productivity to be disturbed, and cationic nutrients such as Na, Ca, Mg, and K to be leached. (Yan et al., 2020). When basic cations are leached, H+ and Al3+ ions are left to occupy exchangeable cations. Furthermore, humic residues following the humification of soil organic matter produce phenolic and carboxyl groups that dissociate to release H+ ions. </w:t>
      </w:r>
      <w:r w:rsidR="00EF0029" w:rsidRPr="006C274A">
        <w:rPr>
          <w:rFonts w:ascii="Times New Roman" w:eastAsia="Calibri" w:hAnsi="Times New Roman" w:cs="Times New Roman"/>
        </w:rPr>
        <w:t xml:space="preserve">In </w:t>
      </w:r>
      <w:r w:rsidR="00E74793">
        <w:rPr>
          <w:rFonts w:ascii="Times New Roman" w:eastAsia="Calibri" w:hAnsi="Times New Roman" w:cs="Times New Roman"/>
        </w:rPr>
        <w:t>intensively managed sy</w:t>
      </w:r>
      <w:r w:rsidR="007E3254">
        <w:rPr>
          <w:rFonts w:ascii="Times New Roman" w:eastAsia="Calibri" w:hAnsi="Times New Roman" w:cs="Times New Roman"/>
        </w:rPr>
        <w:t>stems</w:t>
      </w:r>
      <w:r w:rsidR="00EF0029" w:rsidRPr="006C274A">
        <w:rPr>
          <w:rFonts w:ascii="Times New Roman" w:eastAsia="Calibri" w:hAnsi="Times New Roman" w:cs="Times New Roman"/>
        </w:rPr>
        <w:t xml:space="preserve"> in which N fertilizer is applied, soil acidification occurs </w:t>
      </w:r>
      <w:r w:rsidR="006C274A" w:rsidRPr="006C274A">
        <w:rPr>
          <w:rFonts w:ascii="Times New Roman" w:eastAsia="Calibri" w:hAnsi="Times New Roman" w:cs="Times New Roman"/>
        </w:rPr>
        <w:t>in the near-surface depths (0-10cm)</w:t>
      </w:r>
      <w:r w:rsidR="009F3A80">
        <w:rPr>
          <w:rFonts w:ascii="Times New Roman" w:eastAsia="Calibri" w:hAnsi="Times New Roman" w:cs="Times New Roman"/>
        </w:rPr>
        <w:t xml:space="preserve"> (Reeves </w:t>
      </w:r>
      <w:r w:rsidR="00827683">
        <w:rPr>
          <w:rFonts w:ascii="Times New Roman" w:eastAsia="Calibri" w:hAnsi="Times New Roman" w:cs="Times New Roman"/>
        </w:rPr>
        <w:t>and</w:t>
      </w:r>
      <w:r w:rsidR="009F3A80">
        <w:rPr>
          <w:rFonts w:ascii="Times New Roman" w:eastAsia="Calibri" w:hAnsi="Times New Roman" w:cs="Times New Roman"/>
        </w:rPr>
        <w:t xml:space="preserve"> Liebig, 2016)</w:t>
      </w:r>
      <w:r w:rsidR="006C274A" w:rsidRPr="006C274A">
        <w:rPr>
          <w:rFonts w:ascii="Times New Roman" w:eastAsia="Calibri" w:hAnsi="Times New Roman" w:cs="Times New Roman"/>
        </w:rPr>
        <w:t>.</w:t>
      </w:r>
    </w:p>
    <w:p w14:paraId="151B3A36" w14:textId="77777777" w:rsidR="002832AD" w:rsidRDefault="002832AD" w:rsidP="008F17F9">
      <w:pPr>
        <w:spacing w:line="360" w:lineRule="auto"/>
        <w:ind w:firstLine="720"/>
        <w:rPr>
          <w:rFonts w:ascii="Times New Roman" w:eastAsia="Calibri" w:hAnsi="Times New Roman" w:cs="Times New Roman"/>
        </w:rPr>
      </w:pPr>
    </w:p>
    <w:p w14:paraId="1B5D4E73" w14:textId="77777777" w:rsidR="004317B3" w:rsidRDefault="001272C6" w:rsidP="006D251D">
      <w:pPr>
        <w:keepNext/>
        <w:spacing w:line="360" w:lineRule="auto"/>
        <w:ind w:firstLine="720"/>
      </w:pPr>
      <w:r w:rsidRPr="001272C6">
        <w:rPr>
          <w:rFonts w:ascii="Times New Roman" w:eastAsia="Calibri" w:hAnsi="Times New Roman" w:cs="Times New Roman"/>
          <w:noProof/>
        </w:rPr>
        <w:lastRenderedPageBreak/>
        <w:drawing>
          <wp:inline distT="0" distB="0" distL="0" distR="0" wp14:anchorId="783A01A9" wp14:editId="333656CF">
            <wp:extent cx="5618342" cy="4944140"/>
            <wp:effectExtent l="0" t="0" r="1905" b="8890"/>
            <wp:docPr id="2068094367" name="Picture 1" descr="Diagram of soil ph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89191" name="Picture 1" descr="Diagram of soil ph in a circ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7382" cy="4952095"/>
                    </a:xfrm>
                    <a:prstGeom prst="rect">
                      <a:avLst/>
                    </a:prstGeom>
                    <a:noFill/>
                    <a:ln>
                      <a:noFill/>
                    </a:ln>
                  </pic:spPr>
                </pic:pic>
              </a:graphicData>
            </a:graphic>
          </wp:inline>
        </w:drawing>
      </w:r>
    </w:p>
    <w:p w14:paraId="2200AF89" w14:textId="3F515758" w:rsidR="001272C6" w:rsidRPr="00812BD5" w:rsidRDefault="004317B3" w:rsidP="00812BD5">
      <w:pPr>
        <w:pStyle w:val="Caption"/>
        <w:rPr>
          <w:rFonts w:ascii="Times New Roman" w:eastAsia="Calibri" w:hAnsi="Times New Roman" w:cs="Times New Roman"/>
          <w:i w:val="0"/>
          <w:iCs w:val="0"/>
          <w:sz w:val="20"/>
          <w:szCs w:val="20"/>
        </w:rPr>
      </w:pPr>
      <w:bookmarkStart w:id="4" w:name="_Toc203983561"/>
      <w:r w:rsidRPr="00812BD5">
        <w:rPr>
          <w:rFonts w:ascii="Times New Roman" w:hAnsi="Times New Roman" w:cs="Times New Roman"/>
          <w:b/>
          <w:bCs/>
          <w:i w:val="0"/>
          <w:iCs w:val="0"/>
          <w:color w:val="000000" w:themeColor="text1"/>
          <w:sz w:val="24"/>
          <w:szCs w:val="24"/>
        </w:rPr>
        <w:t xml:space="preserve">Figure </w:t>
      </w:r>
      <w:r w:rsidRPr="00812BD5">
        <w:rPr>
          <w:rFonts w:ascii="Times New Roman" w:hAnsi="Times New Roman" w:cs="Times New Roman"/>
          <w:b/>
          <w:bCs/>
          <w:i w:val="0"/>
          <w:iCs w:val="0"/>
          <w:color w:val="000000" w:themeColor="text1"/>
          <w:sz w:val="24"/>
          <w:szCs w:val="24"/>
        </w:rPr>
        <w:fldChar w:fldCharType="begin"/>
      </w:r>
      <w:r w:rsidRPr="00812BD5">
        <w:rPr>
          <w:rFonts w:ascii="Times New Roman" w:hAnsi="Times New Roman" w:cs="Times New Roman"/>
          <w:b/>
          <w:bCs/>
          <w:i w:val="0"/>
          <w:iCs w:val="0"/>
          <w:color w:val="000000" w:themeColor="text1"/>
          <w:sz w:val="24"/>
          <w:szCs w:val="24"/>
        </w:rPr>
        <w:instrText xml:space="preserve"> SEQ Figure \* ARABIC </w:instrText>
      </w:r>
      <w:r w:rsidRPr="00812BD5">
        <w:rPr>
          <w:rFonts w:ascii="Times New Roman" w:hAnsi="Times New Roman" w:cs="Times New Roman"/>
          <w:b/>
          <w:bCs/>
          <w:i w:val="0"/>
          <w:iCs w:val="0"/>
          <w:color w:val="000000" w:themeColor="text1"/>
          <w:sz w:val="24"/>
          <w:szCs w:val="24"/>
        </w:rPr>
        <w:fldChar w:fldCharType="separate"/>
      </w:r>
      <w:r w:rsidR="00E7144A">
        <w:rPr>
          <w:rFonts w:ascii="Times New Roman" w:hAnsi="Times New Roman" w:cs="Times New Roman"/>
          <w:b/>
          <w:bCs/>
          <w:i w:val="0"/>
          <w:iCs w:val="0"/>
          <w:noProof/>
          <w:color w:val="000000" w:themeColor="text1"/>
          <w:sz w:val="24"/>
          <w:szCs w:val="24"/>
        </w:rPr>
        <w:t>2</w:t>
      </w:r>
      <w:r w:rsidRPr="00812BD5">
        <w:rPr>
          <w:rFonts w:ascii="Times New Roman" w:hAnsi="Times New Roman" w:cs="Times New Roman"/>
          <w:b/>
          <w:bCs/>
          <w:i w:val="0"/>
          <w:iCs w:val="0"/>
          <w:color w:val="000000" w:themeColor="text1"/>
          <w:sz w:val="24"/>
          <w:szCs w:val="24"/>
        </w:rPr>
        <w:fldChar w:fldCharType="end"/>
      </w:r>
      <w:r w:rsidRPr="00812BD5">
        <w:rPr>
          <w:rFonts w:ascii="Times New Roman" w:hAnsi="Times New Roman" w:cs="Times New Roman"/>
          <w:b/>
          <w:bCs/>
          <w:i w:val="0"/>
          <w:iCs w:val="0"/>
          <w:color w:val="000000" w:themeColor="text1"/>
          <w:sz w:val="24"/>
          <w:szCs w:val="24"/>
        </w:rPr>
        <w:t xml:space="preserve">: Soil pH is the master soil variable as it </w:t>
      </w:r>
      <w:proofErr w:type="gramStart"/>
      <w:r w:rsidRPr="00812BD5">
        <w:rPr>
          <w:rFonts w:ascii="Times New Roman" w:hAnsi="Times New Roman" w:cs="Times New Roman"/>
          <w:b/>
          <w:bCs/>
          <w:i w:val="0"/>
          <w:iCs w:val="0"/>
          <w:color w:val="000000" w:themeColor="text1"/>
          <w:sz w:val="24"/>
          <w:szCs w:val="24"/>
        </w:rPr>
        <w:t>effects</w:t>
      </w:r>
      <w:proofErr w:type="gramEnd"/>
      <w:r w:rsidRPr="00812BD5">
        <w:rPr>
          <w:rFonts w:ascii="Times New Roman" w:hAnsi="Times New Roman" w:cs="Times New Roman"/>
          <w:b/>
          <w:bCs/>
          <w:i w:val="0"/>
          <w:iCs w:val="0"/>
          <w:color w:val="000000" w:themeColor="text1"/>
          <w:sz w:val="24"/>
          <w:szCs w:val="24"/>
        </w:rPr>
        <w:t xml:space="preserve"> many factors in the soil.</w:t>
      </w:r>
      <w:r w:rsidR="00812BD5">
        <w:rPr>
          <w:rFonts w:ascii="Times New Roman" w:hAnsi="Times New Roman" w:cs="Times New Roman"/>
          <w:b/>
          <w:bCs/>
          <w:i w:val="0"/>
          <w:iCs w:val="0"/>
          <w:color w:val="000000" w:themeColor="text1"/>
          <w:sz w:val="24"/>
          <w:szCs w:val="24"/>
        </w:rPr>
        <w:t xml:space="preserve"> Figure obtained from </w:t>
      </w:r>
      <w:r w:rsidR="00812BD5" w:rsidRPr="00812BD5">
        <w:rPr>
          <w:rFonts w:ascii="Times New Roman" w:hAnsi="Times New Roman" w:cs="Times New Roman"/>
          <w:i w:val="0"/>
          <w:iCs w:val="0"/>
          <w:color w:val="000000" w:themeColor="text1"/>
          <w:sz w:val="24"/>
          <w:szCs w:val="24"/>
        </w:rPr>
        <w:t>(</w:t>
      </w:r>
      <w:r w:rsidR="001272C6" w:rsidRPr="00812BD5">
        <w:rPr>
          <w:rFonts w:ascii="Times New Roman" w:eastAsia="Calibri" w:hAnsi="Times New Roman" w:cs="Times New Roman"/>
          <w:i w:val="0"/>
          <w:iCs w:val="0"/>
          <w:sz w:val="20"/>
          <w:szCs w:val="20"/>
        </w:rPr>
        <w:t>Neina et al., 2019</w:t>
      </w:r>
      <w:r w:rsidR="00812BD5">
        <w:rPr>
          <w:rFonts w:ascii="Times New Roman" w:eastAsia="Calibri" w:hAnsi="Times New Roman" w:cs="Times New Roman"/>
          <w:i w:val="0"/>
          <w:iCs w:val="0"/>
          <w:sz w:val="20"/>
          <w:szCs w:val="20"/>
        </w:rPr>
        <w:t>).</w:t>
      </w:r>
      <w:bookmarkEnd w:id="4"/>
    </w:p>
    <w:p w14:paraId="02330B14" w14:textId="77777777" w:rsidR="002832AD" w:rsidRDefault="002832AD" w:rsidP="008F17F9">
      <w:pPr>
        <w:spacing w:line="360" w:lineRule="auto"/>
        <w:rPr>
          <w:rFonts w:ascii="Times New Roman" w:eastAsia="Calibri" w:hAnsi="Times New Roman" w:cs="Times New Roman"/>
          <w:b/>
          <w:bCs/>
        </w:rPr>
      </w:pPr>
    </w:p>
    <w:p w14:paraId="367AA2B5" w14:textId="77777777" w:rsidR="007D1C25" w:rsidRDefault="007D1C25" w:rsidP="008F17F9">
      <w:pPr>
        <w:spacing w:line="360" w:lineRule="auto"/>
        <w:rPr>
          <w:rFonts w:ascii="Times New Roman" w:eastAsia="Calibri" w:hAnsi="Times New Roman" w:cs="Times New Roman"/>
          <w:b/>
          <w:bCs/>
        </w:rPr>
      </w:pPr>
    </w:p>
    <w:p w14:paraId="14E706E1" w14:textId="77777777" w:rsidR="007D1C25" w:rsidRDefault="007D1C25" w:rsidP="008F17F9">
      <w:pPr>
        <w:spacing w:line="360" w:lineRule="auto"/>
        <w:rPr>
          <w:rFonts w:ascii="Times New Roman" w:eastAsia="Calibri" w:hAnsi="Times New Roman" w:cs="Times New Roman"/>
          <w:b/>
          <w:bCs/>
        </w:rPr>
      </w:pPr>
    </w:p>
    <w:p w14:paraId="253A2804" w14:textId="77777777" w:rsidR="002F3B4C" w:rsidRDefault="002F3B4C" w:rsidP="008F17F9">
      <w:pPr>
        <w:spacing w:line="360" w:lineRule="auto"/>
        <w:rPr>
          <w:rFonts w:ascii="Times New Roman" w:eastAsia="Calibri" w:hAnsi="Times New Roman" w:cs="Times New Roman"/>
          <w:b/>
          <w:bCs/>
        </w:rPr>
      </w:pPr>
    </w:p>
    <w:p w14:paraId="6F66A79D" w14:textId="77777777" w:rsidR="002F3B4C" w:rsidRDefault="002F3B4C" w:rsidP="008F17F9">
      <w:pPr>
        <w:spacing w:line="360" w:lineRule="auto"/>
        <w:rPr>
          <w:rFonts w:ascii="Times New Roman" w:eastAsia="Calibri" w:hAnsi="Times New Roman" w:cs="Times New Roman"/>
          <w:b/>
          <w:bCs/>
        </w:rPr>
      </w:pPr>
    </w:p>
    <w:p w14:paraId="3D3C4BAA" w14:textId="77777777" w:rsidR="005409E4" w:rsidRDefault="005409E4" w:rsidP="008F17F9">
      <w:pPr>
        <w:spacing w:line="360" w:lineRule="auto"/>
        <w:rPr>
          <w:rFonts w:ascii="Times New Roman" w:eastAsia="Calibri" w:hAnsi="Times New Roman" w:cs="Times New Roman"/>
          <w:b/>
          <w:bCs/>
        </w:rPr>
      </w:pPr>
    </w:p>
    <w:p w14:paraId="3628DCF8" w14:textId="77777777" w:rsidR="005409E4" w:rsidRDefault="005409E4" w:rsidP="008F17F9">
      <w:pPr>
        <w:spacing w:line="360" w:lineRule="auto"/>
        <w:rPr>
          <w:rFonts w:ascii="Times New Roman" w:eastAsia="Calibri" w:hAnsi="Times New Roman" w:cs="Times New Roman"/>
          <w:b/>
          <w:bCs/>
        </w:rPr>
      </w:pPr>
    </w:p>
    <w:p w14:paraId="0F5AD0DF" w14:textId="64DC2539" w:rsidR="001272C6" w:rsidRPr="005409E4" w:rsidRDefault="001272C6" w:rsidP="00931006">
      <w:pPr>
        <w:spacing w:after="0" w:line="360" w:lineRule="auto"/>
        <w:rPr>
          <w:rFonts w:ascii="Times New Roman" w:eastAsia="Calibri" w:hAnsi="Times New Roman" w:cs="Times New Roman"/>
          <w:i/>
          <w:iCs/>
        </w:rPr>
      </w:pPr>
      <w:r w:rsidRPr="005409E4">
        <w:rPr>
          <w:rFonts w:ascii="Times New Roman" w:eastAsia="Calibri" w:hAnsi="Times New Roman" w:cs="Times New Roman"/>
          <w:i/>
          <w:iCs/>
        </w:rPr>
        <w:lastRenderedPageBreak/>
        <w:t>Soil Temperature</w:t>
      </w:r>
    </w:p>
    <w:p w14:paraId="2A0BB409" w14:textId="637DA997" w:rsidR="001272C6" w:rsidRDefault="001272C6" w:rsidP="00931006">
      <w:pPr>
        <w:spacing w:after="0" w:line="360" w:lineRule="auto"/>
        <w:ind w:firstLine="720"/>
        <w:rPr>
          <w:rFonts w:ascii="Times New Roman" w:eastAsia="Calibri" w:hAnsi="Times New Roman" w:cs="Times New Roman"/>
        </w:rPr>
      </w:pPr>
      <w:r w:rsidRPr="001272C6">
        <w:rPr>
          <w:rFonts w:ascii="Times New Roman" w:eastAsia="Calibri" w:hAnsi="Times New Roman" w:cs="Times New Roman"/>
        </w:rPr>
        <w:t xml:space="preserve">Soil temperature is perhaps one of the most important factors impacting microbial communities in land management systems </w:t>
      </w:r>
      <w:r w:rsidR="000B6094">
        <w:rPr>
          <w:rFonts w:ascii="Times New Roman" w:eastAsia="Calibri" w:hAnsi="Times New Roman" w:cs="Times New Roman"/>
        </w:rPr>
        <w:t xml:space="preserve">such as </w:t>
      </w:r>
      <w:r w:rsidRPr="001272C6">
        <w:rPr>
          <w:rFonts w:ascii="Times New Roman" w:eastAsia="Calibri" w:hAnsi="Times New Roman" w:cs="Times New Roman"/>
        </w:rPr>
        <w:t xml:space="preserve">restored prairies and </w:t>
      </w:r>
      <w:r w:rsidR="00A03336">
        <w:rPr>
          <w:rFonts w:ascii="Times New Roman" w:eastAsia="Calibri" w:hAnsi="Times New Roman" w:cs="Times New Roman"/>
        </w:rPr>
        <w:t>intensively managed systems.</w:t>
      </w:r>
      <w:r w:rsidRPr="001272C6">
        <w:rPr>
          <w:rFonts w:ascii="Times New Roman" w:eastAsia="Calibri" w:hAnsi="Times New Roman" w:cs="Times New Roman"/>
        </w:rPr>
        <w:t xml:space="preserve"> Temperature dependence of soil microorganisms is generally studied by assessing microbial respiration rates (total activity), however the </w:t>
      </w:r>
      <w:r w:rsidR="00CD70BC">
        <w:rPr>
          <w:rFonts w:ascii="Times New Roman" w:eastAsia="Calibri" w:hAnsi="Times New Roman" w:cs="Times New Roman"/>
        </w:rPr>
        <w:t xml:space="preserve">temperature </w:t>
      </w:r>
      <w:r w:rsidRPr="001272C6">
        <w:rPr>
          <w:rFonts w:ascii="Times New Roman" w:eastAsia="Calibri" w:hAnsi="Times New Roman" w:cs="Times New Roman"/>
        </w:rPr>
        <w:t xml:space="preserve">dependence of different soil microorganisms such as bacteria and fungi </w:t>
      </w:r>
      <w:proofErr w:type="gramStart"/>
      <w:r w:rsidRPr="001272C6">
        <w:rPr>
          <w:rFonts w:ascii="Times New Roman" w:eastAsia="Calibri" w:hAnsi="Times New Roman" w:cs="Times New Roman"/>
        </w:rPr>
        <w:t>have</w:t>
      </w:r>
      <w:proofErr w:type="gramEnd"/>
      <w:r w:rsidRPr="001272C6">
        <w:rPr>
          <w:rFonts w:ascii="Times New Roman" w:eastAsia="Calibri" w:hAnsi="Times New Roman" w:cs="Times New Roman"/>
        </w:rPr>
        <w:t xml:space="preserve"> also been assessed</w:t>
      </w:r>
      <w:r w:rsidR="00A03336">
        <w:rPr>
          <w:rFonts w:ascii="Times New Roman" w:eastAsia="Calibri" w:hAnsi="Times New Roman" w:cs="Times New Roman"/>
        </w:rPr>
        <w:t xml:space="preserve"> (</w:t>
      </w:r>
      <w:proofErr w:type="spellStart"/>
      <w:r w:rsidR="00A03336" w:rsidRPr="001272C6">
        <w:rPr>
          <w:rFonts w:ascii="Times New Roman" w:eastAsia="Calibri" w:hAnsi="Times New Roman" w:cs="Times New Roman"/>
        </w:rPr>
        <w:t>Pietikainen</w:t>
      </w:r>
      <w:proofErr w:type="spellEnd"/>
      <w:r w:rsidR="00A03336" w:rsidRPr="001272C6">
        <w:rPr>
          <w:rFonts w:ascii="Times New Roman" w:eastAsia="Calibri" w:hAnsi="Times New Roman" w:cs="Times New Roman"/>
        </w:rPr>
        <w:t>, et al., 2005</w:t>
      </w:r>
      <w:r w:rsidR="00A03336">
        <w:rPr>
          <w:rFonts w:ascii="Times New Roman" w:eastAsia="Calibri" w:hAnsi="Times New Roman" w:cs="Times New Roman"/>
        </w:rPr>
        <w:t>)</w:t>
      </w:r>
      <w:r w:rsidRPr="001272C6">
        <w:rPr>
          <w:rFonts w:ascii="Times New Roman" w:eastAsia="Calibri" w:hAnsi="Times New Roman" w:cs="Times New Roman"/>
        </w:rPr>
        <w:t xml:space="preserve">. </w:t>
      </w:r>
      <w:r w:rsidR="00654861">
        <w:rPr>
          <w:rFonts w:ascii="Times New Roman" w:eastAsia="Calibri" w:hAnsi="Times New Roman" w:cs="Times New Roman"/>
        </w:rPr>
        <w:t xml:space="preserve">Comparing </w:t>
      </w:r>
      <w:r w:rsidR="005204C6">
        <w:rPr>
          <w:rFonts w:ascii="Times New Roman" w:eastAsia="Calibri" w:hAnsi="Times New Roman" w:cs="Times New Roman"/>
        </w:rPr>
        <w:t>temperature</w:t>
      </w:r>
      <w:r w:rsidR="00654861">
        <w:rPr>
          <w:rFonts w:ascii="Times New Roman" w:eastAsia="Calibri" w:hAnsi="Times New Roman" w:cs="Times New Roman"/>
        </w:rPr>
        <w:t xml:space="preserve"> dependence between restored prairies and intensi</w:t>
      </w:r>
      <w:r w:rsidR="005204C6">
        <w:rPr>
          <w:rFonts w:ascii="Times New Roman" w:eastAsia="Calibri" w:hAnsi="Times New Roman" w:cs="Times New Roman"/>
        </w:rPr>
        <w:t xml:space="preserve">vely managed agricultural systems remains </w:t>
      </w:r>
      <w:r w:rsidR="00700258">
        <w:rPr>
          <w:rFonts w:ascii="Times New Roman" w:eastAsia="Calibri" w:hAnsi="Times New Roman" w:cs="Times New Roman"/>
        </w:rPr>
        <w:t xml:space="preserve">relatively </w:t>
      </w:r>
      <w:r w:rsidR="00D20B71">
        <w:rPr>
          <w:rFonts w:ascii="Times New Roman" w:eastAsia="Calibri" w:hAnsi="Times New Roman" w:cs="Times New Roman"/>
        </w:rPr>
        <w:t>less studied, however, w</w:t>
      </w:r>
      <w:r w:rsidRPr="001272C6">
        <w:rPr>
          <w:rFonts w:ascii="Times New Roman" w:eastAsia="Calibri" w:hAnsi="Times New Roman" w:cs="Times New Roman"/>
        </w:rPr>
        <w:t>hen comparing microbial communities and their temperature dependence in forest and agricultural systems, forest systems trend toward a lower minimum temperature for respiration. This is thought to be because of the difference in microbial community structure between forests and agricultural systems. Forest systems are more influenced by fungi which are generally more active at lower temperatures than bacteria. The temperature dependence of fungal growth is therefore less inhibited by low temperatures while the temperature dependence of bacterial growth is less inhibited by high temperatures (</w:t>
      </w:r>
      <w:proofErr w:type="spellStart"/>
      <w:r w:rsidRPr="001272C6">
        <w:rPr>
          <w:rFonts w:ascii="Times New Roman" w:eastAsia="Calibri" w:hAnsi="Times New Roman" w:cs="Times New Roman"/>
        </w:rPr>
        <w:t>Pietikainen</w:t>
      </w:r>
      <w:proofErr w:type="spellEnd"/>
      <w:r w:rsidRPr="001272C6">
        <w:rPr>
          <w:rFonts w:ascii="Times New Roman" w:eastAsia="Calibri" w:hAnsi="Times New Roman" w:cs="Times New Roman"/>
        </w:rPr>
        <w:t>, et al., 2005).</w:t>
      </w:r>
      <w:r w:rsidR="00D20B71">
        <w:rPr>
          <w:rFonts w:ascii="Times New Roman" w:eastAsia="Calibri" w:hAnsi="Times New Roman" w:cs="Times New Roman"/>
        </w:rPr>
        <w:t xml:space="preserve"> </w:t>
      </w:r>
      <w:r w:rsidR="004B50EA" w:rsidRPr="006A28C4">
        <w:rPr>
          <w:rFonts w:ascii="Times New Roman" w:eastAsia="Calibri" w:hAnsi="Times New Roman" w:cs="Times New Roman"/>
        </w:rPr>
        <w:t>As forest systems have greater biomass and canopy cover</w:t>
      </w:r>
      <w:r w:rsidR="007C36F0" w:rsidRPr="006A28C4">
        <w:rPr>
          <w:rFonts w:ascii="Times New Roman" w:eastAsia="Calibri" w:hAnsi="Times New Roman" w:cs="Times New Roman"/>
        </w:rPr>
        <w:t xml:space="preserve"> compared to agricultural systems, it can be assumed that </w:t>
      </w:r>
      <w:r w:rsidR="0033226F" w:rsidRPr="006A28C4">
        <w:rPr>
          <w:rFonts w:ascii="Times New Roman" w:eastAsia="Calibri" w:hAnsi="Times New Roman" w:cs="Times New Roman"/>
        </w:rPr>
        <w:t>a</w:t>
      </w:r>
      <w:r w:rsidR="007C36F0" w:rsidRPr="006A28C4">
        <w:rPr>
          <w:rFonts w:ascii="Times New Roman" w:eastAsia="Calibri" w:hAnsi="Times New Roman" w:cs="Times New Roman"/>
        </w:rPr>
        <w:t xml:space="preserve"> restored prairie would </w:t>
      </w:r>
      <w:r w:rsidR="00AB68D2" w:rsidRPr="006A28C4">
        <w:rPr>
          <w:rFonts w:ascii="Times New Roman" w:eastAsia="Calibri" w:hAnsi="Times New Roman" w:cs="Times New Roman"/>
        </w:rPr>
        <w:t>observe</w:t>
      </w:r>
      <w:r w:rsidR="007C36F0" w:rsidRPr="006A28C4">
        <w:rPr>
          <w:rFonts w:ascii="Times New Roman" w:eastAsia="Calibri" w:hAnsi="Times New Roman" w:cs="Times New Roman"/>
        </w:rPr>
        <w:t xml:space="preserve"> similar results</w:t>
      </w:r>
      <w:r w:rsidR="00E37B0C">
        <w:rPr>
          <w:rFonts w:ascii="Times New Roman" w:eastAsia="Calibri" w:hAnsi="Times New Roman" w:cs="Times New Roman"/>
        </w:rPr>
        <w:t xml:space="preserve"> to forest ecosystems</w:t>
      </w:r>
      <w:r w:rsidR="007C36F0" w:rsidRPr="006A28C4">
        <w:rPr>
          <w:rFonts w:ascii="Times New Roman" w:eastAsia="Calibri" w:hAnsi="Times New Roman" w:cs="Times New Roman"/>
        </w:rPr>
        <w:t>.</w:t>
      </w:r>
      <w:r w:rsidR="007C36F0">
        <w:rPr>
          <w:rFonts w:ascii="Times New Roman" w:eastAsia="Calibri" w:hAnsi="Times New Roman" w:cs="Times New Roman"/>
        </w:rPr>
        <w:t xml:space="preserve"> </w:t>
      </w:r>
    </w:p>
    <w:p w14:paraId="6E00F611" w14:textId="6F567C76" w:rsidR="001272C6" w:rsidRPr="005409E4" w:rsidRDefault="001272C6" w:rsidP="00931006">
      <w:pPr>
        <w:spacing w:after="0" w:line="360" w:lineRule="auto"/>
        <w:rPr>
          <w:rFonts w:ascii="Times New Roman" w:eastAsia="Calibri" w:hAnsi="Times New Roman" w:cs="Times New Roman"/>
          <w:i/>
          <w:iCs/>
        </w:rPr>
      </w:pPr>
      <w:r w:rsidRPr="005409E4">
        <w:rPr>
          <w:rFonts w:ascii="Times New Roman" w:eastAsia="Calibri" w:hAnsi="Times New Roman" w:cs="Times New Roman"/>
          <w:i/>
          <w:iCs/>
        </w:rPr>
        <w:t>Soil Texture</w:t>
      </w:r>
    </w:p>
    <w:p w14:paraId="7D9D0EF0" w14:textId="607D82AA" w:rsidR="001272C6" w:rsidRDefault="00E950BE"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 xml:space="preserve">The </w:t>
      </w:r>
      <w:r w:rsidR="00245F9E">
        <w:rPr>
          <w:rFonts w:ascii="Times New Roman" w:eastAsia="Calibri" w:hAnsi="Times New Roman" w:cs="Times New Roman"/>
        </w:rPr>
        <w:t>most used</w:t>
      </w:r>
      <w:r>
        <w:rPr>
          <w:rFonts w:ascii="Times New Roman" w:eastAsia="Calibri" w:hAnsi="Times New Roman" w:cs="Times New Roman"/>
        </w:rPr>
        <w:t xml:space="preserve"> size classes to categorize soil texture which has been adopted by World Reference Base (WRB) for soil resources (FAO, 2015) are</w:t>
      </w:r>
      <w:r w:rsidR="00597178">
        <w:rPr>
          <w:rFonts w:ascii="Times New Roman" w:eastAsia="Calibri" w:hAnsi="Times New Roman" w:cs="Times New Roman"/>
        </w:rPr>
        <w:t xml:space="preserve"> 0-0.002mm for </w:t>
      </w:r>
      <w:r w:rsidR="003D28D8">
        <w:rPr>
          <w:rFonts w:ascii="Times New Roman" w:eastAsia="Calibri" w:hAnsi="Times New Roman" w:cs="Times New Roman"/>
        </w:rPr>
        <w:t>clay</w:t>
      </w:r>
      <w:r w:rsidR="00597178">
        <w:rPr>
          <w:rFonts w:ascii="Times New Roman" w:eastAsia="Calibri" w:hAnsi="Times New Roman" w:cs="Times New Roman"/>
        </w:rPr>
        <w:t xml:space="preserve">, 0.002-0.05mm for </w:t>
      </w:r>
      <w:r w:rsidR="003D28D8">
        <w:rPr>
          <w:rFonts w:ascii="Times New Roman" w:eastAsia="Calibri" w:hAnsi="Times New Roman" w:cs="Times New Roman"/>
        </w:rPr>
        <w:t xml:space="preserve">silt, and </w:t>
      </w:r>
      <w:r w:rsidR="00245F9E">
        <w:rPr>
          <w:rFonts w:ascii="Times New Roman" w:eastAsia="Calibri" w:hAnsi="Times New Roman" w:cs="Times New Roman"/>
        </w:rPr>
        <w:t>0.05-2mm for sand (</w:t>
      </w:r>
      <w:r w:rsidR="002177F6">
        <w:rPr>
          <w:rFonts w:ascii="Times New Roman" w:eastAsia="Calibri" w:hAnsi="Times New Roman" w:cs="Times New Roman"/>
        </w:rPr>
        <w:t xml:space="preserve">Augustin &amp; </w:t>
      </w:r>
      <w:proofErr w:type="spellStart"/>
      <w:r w:rsidR="002177F6">
        <w:rPr>
          <w:rFonts w:ascii="Times New Roman" w:eastAsia="Calibri" w:hAnsi="Times New Roman" w:cs="Times New Roman"/>
        </w:rPr>
        <w:t>Cihacek</w:t>
      </w:r>
      <w:proofErr w:type="spellEnd"/>
      <w:r w:rsidR="002177F6">
        <w:rPr>
          <w:rFonts w:ascii="Times New Roman" w:eastAsia="Calibri" w:hAnsi="Times New Roman" w:cs="Times New Roman"/>
        </w:rPr>
        <w:t>, 2016</w:t>
      </w:r>
      <w:r w:rsidR="00245F9E">
        <w:rPr>
          <w:rFonts w:ascii="Times New Roman" w:eastAsia="Calibri" w:hAnsi="Times New Roman" w:cs="Times New Roman"/>
        </w:rPr>
        <w:t xml:space="preserve">). </w:t>
      </w:r>
      <w:r w:rsidR="002A268D" w:rsidRPr="00FE3D78">
        <w:rPr>
          <w:rFonts w:ascii="Times New Roman" w:eastAsia="Calibri" w:hAnsi="Times New Roman" w:cs="Times New Roman"/>
        </w:rPr>
        <w:t xml:space="preserve">The amount of carbon </w:t>
      </w:r>
      <w:r w:rsidR="004F7C1A" w:rsidRPr="00FE3D78">
        <w:rPr>
          <w:rFonts w:ascii="Times New Roman" w:eastAsia="Calibri" w:hAnsi="Times New Roman" w:cs="Times New Roman"/>
        </w:rPr>
        <w:t>sequestered</w:t>
      </w:r>
      <w:r w:rsidR="002A268D" w:rsidRPr="00FE3D78">
        <w:rPr>
          <w:rFonts w:ascii="Times New Roman" w:eastAsia="Calibri" w:hAnsi="Times New Roman" w:cs="Times New Roman"/>
        </w:rPr>
        <w:t xml:space="preserve"> in the soil is related to soil texture and soil management. </w:t>
      </w:r>
      <w:r w:rsidR="00E0351D">
        <w:rPr>
          <w:rFonts w:ascii="Times New Roman" w:eastAsia="Calibri" w:hAnsi="Times New Roman" w:cs="Times New Roman"/>
        </w:rPr>
        <w:t xml:space="preserve">When assessing </w:t>
      </w:r>
      <w:r w:rsidR="001F7672">
        <w:rPr>
          <w:rFonts w:ascii="Times New Roman" w:eastAsia="Calibri" w:hAnsi="Times New Roman" w:cs="Times New Roman"/>
        </w:rPr>
        <w:t xml:space="preserve">soils undergoing varying </w:t>
      </w:r>
      <w:r w:rsidR="0036229E">
        <w:rPr>
          <w:rFonts w:ascii="Times New Roman" w:eastAsia="Calibri" w:hAnsi="Times New Roman" w:cs="Times New Roman"/>
        </w:rPr>
        <w:t>management practices, % silt is shown to positively correlate with organic C content (% C)</w:t>
      </w:r>
      <w:r w:rsidR="0040243D">
        <w:rPr>
          <w:rFonts w:ascii="Times New Roman" w:eastAsia="Calibri" w:hAnsi="Times New Roman" w:cs="Times New Roman"/>
        </w:rPr>
        <w:t xml:space="preserve"> and organic C mass while sand is shown to be negatively correlated with organic </w:t>
      </w:r>
      <w:r w:rsidR="0053144F" w:rsidRPr="00FE3D78">
        <w:rPr>
          <w:rFonts w:ascii="Times New Roman" w:eastAsia="Calibri" w:hAnsi="Times New Roman" w:cs="Times New Roman"/>
        </w:rPr>
        <w:t>%</w:t>
      </w:r>
      <w:r w:rsidR="001448CB">
        <w:rPr>
          <w:rFonts w:ascii="Times New Roman" w:eastAsia="Calibri" w:hAnsi="Times New Roman" w:cs="Times New Roman"/>
        </w:rPr>
        <w:t xml:space="preserve">C and organic C mass. </w:t>
      </w:r>
      <w:r w:rsidR="0053144F" w:rsidRPr="00FE3D78">
        <w:rPr>
          <w:rFonts w:ascii="Times New Roman" w:eastAsia="Calibri" w:hAnsi="Times New Roman" w:cs="Times New Roman"/>
        </w:rPr>
        <w:t xml:space="preserve"> </w:t>
      </w:r>
      <w:r w:rsidR="00C0349F" w:rsidRPr="00FE3D78">
        <w:rPr>
          <w:rFonts w:ascii="Times New Roman" w:eastAsia="Calibri" w:hAnsi="Times New Roman" w:cs="Times New Roman"/>
        </w:rPr>
        <w:t xml:space="preserve">Clay and silt particles </w:t>
      </w:r>
      <w:r w:rsidR="00F20E59" w:rsidRPr="00FE3D78">
        <w:rPr>
          <w:rFonts w:ascii="Times New Roman" w:eastAsia="Calibri" w:hAnsi="Times New Roman" w:cs="Times New Roman"/>
        </w:rPr>
        <w:t xml:space="preserve">support more diverse microbial communities than sand particles which </w:t>
      </w:r>
      <w:r w:rsidR="00280B12" w:rsidRPr="00FE3D78">
        <w:rPr>
          <w:rFonts w:ascii="Times New Roman" w:eastAsia="Calibri" w:hAnsi="Times New Roman" w:cs="Times New Roman"/>
        </w:rPr>
        <w:t xml:space="preserve">are occupied </w:t>
      </w:r>
      <w:r w:rsidR="001448CB">
        <w:rPr>
          <w:rFonts w:ascii="Times New Roman" w:eastAsia="Calibri" w:hAnsi="Times New Roman" w:cs="Times New Roman"/>
        </w:rPr>
        <w:t xml:space="preserve">primarily </w:t>
      </w:r>
      <w:r w:rsidR="00280B12" w:rsidRPr="00FE3D78">
        <w:rPr>
          <w:rFonts w:ascii="Times New Roman" w:eastAsia="Calibri" w:hAnsi="Times New Roman" w:cs="Times New Roman"/>
        </w:rPr>
        <w:t xml:space="preserve">by fungi </w:t>
      </w:r>
      <w:r w:rsidR="008A0101" w:rsidRPr="00FE3D78">
        <w:rPr>
          <w:rFonts w:ascii="Times New Roman" w:eastAsia="Calibri" w:hAnsi="Times New Roman" w:cs="Times New Roman"/>
        </w:rPr>
        <w:t>(Bach et al., 2010</w:t>
      </w:r>
      <w:r w:rsidR="00280B12" w:rsidRPr="00FE3D78">
        <w:rPr>
          <w:rFonts w:ascii="Times New Roman" w:eastAsia="Calibri" w:hAnsi="Times New Roman" w:cs="Times New Roman"/>
        </w:rPr>
        <w:t xml:space="preserve">). </w:t>
      </w:r>
      <w:r w:rsidR="00A4402B" w:rsidRPr="00FE3D78">
        <w:rPr>
          <w:rFonts w:ascii="Times New Roman" w:eastAsia="Calibri" w:hAnsi="Times New Roman" w:cs="Times New Roman"/>
        </w:rPr>
        <w:t>Soils with high</w:t>
      </w:r>
      <w:r w:rsidR="001448CB">
        <w:rPr>
          <w:rFonts w:ascii="Times New Roman" w:eastAsia="Calibri" w:hAnsi="Times New Roman" w:cs="Times New Roman"/>
        </w:rPr>
        <w:t xml:space="preserve">er </w:t>
      </w:r>
      <w:r w:rsidR="00A4402B" w:rsidRPr="00FE3D78">
        <w:rPr>
          <w:rFonts w:ascii="Times New Roman" w:eastAsia="Calibri" w:hAnsi="Times New Roman" w:cs="Times New Roman"/>
        </w:rPr>
        <w:t xml:space="preserve">clay content </w:t>
      </w:r>
      <w:r w:rsidR="001448CB">
        <w:rPr>
          <w:rFonts w:ascii="Times New Roman" w:eastAsia="Calibri" w:hAnsi="Times New Roman" w:cs="Times New Roman"/>
        </w:rPr>
        <w:t>exhibit</w:t>
      </w:r>
      <w:r w:rsidR="00A4402B" w:rsidRPr="00FE3D78">
        <w:rPr>
          <w:rFonts w:ascii="Times New Roman" w:eastAsia="Calibri" w:hAnsi="Times New Roman" w:cs="Times New Roman"/>
        </w:rPr>
        <w:t xml:space="preserve"> more aggregation which better protects the </w:t>
      </w:r>
      <w:r w:rsidR="00017BD9">
        <w:rPr>
          <w:rFonts w:ascii="Times New Roman" w:eastAsia="Calibri" w:hAnsi="Times New Roman" w:cs="Times New Roman"/>
        </w:rPr>
        <w:t xml:space="preserve">soil’s </w:t>
      </w:r>
      <w:r w:rsidR="00A4402B" w:rsidRPr="00FE3D78">
        <w:rPr>
          <w:rFonts w:ascii="Times New Roman" w:eastAsia="Calibri" w:hAnsi="Times New Roman" w:cs="Times New Roman"/>
        </w:rPr>
        <w:t>microbial biomass</w:t>
      </w:r>
      <w:r w:rsidR="00205311" w:rsidRPr="00FE3D78">
        <w:rPr>
          <w:rFonts w:ascii="Times New Roman" w:eastAsia="Calibri" w:hAnsi="Times New Roman" w:cs="Times New Roman"/>
        </w:rPr>
        <w:t xml:space="preserve"> and increases water holding </w:t>
      </w:r>
      <w:r w:rsidR="00017BD9" w:rsidRPr="00FE3D78">
        <w:rPr>
          <w:rFonts w:ascii="Times New Roman" w:eastAsia="Calibri" w:hAnsi="Times New Roman" w:cs="Times New Roman"/>
        </w:rPr>
        <w:t>capacity</w:t>
      </w:r>
      <w:r w:rsidR="00B52944">
        <w:rPr>
          <w:rFonts w:ascii="Times New Roman" w:eastAsia="Calibri" w:hAnsi="Times New Roman" w:cs="Times New Roman"/>
        </w:rPr>
        <w:t>, assisting</w:t>
      </w:r>
      <w:r w:rsidR="00017BD9">
        <w:rPr>
          <w:rFonts w:ascii="Times New Roman" w:eastAsia="Calibri" w:hAnsi="Times New Roman" w:cs="Times New Roman"/>
        </w:rPr>
        <w:t xml:space="preserve"> hyphal networks and nutrient transport</w:t>
      </w:r>
      <w:r w:rsidR="00205311" w:rsidRPr="00FE3D78">
        <w:rPr>
          <w:rFonts w:ascii="Times New Roman" w:eastAsia="Calibri" w:hAnsi="Times New Roman" w:cs="Times New Roman"/>
        </w:rPr>
        <w:t>.</w:t>
      </w:r>
      <w:r w:rsidR="00017BD9" w:rsidRPr="00017BD9">
        <w:rPr>
          <w:rFonts w:ascii="Times New Roman" w:eastAsia="Calibri" w:hAnsi="Times New Roman" w:cs="Times New Roman"/>
        </w:rPr>
        <w:t xml:space="preserve"> Clay content’s positive correlation with nutrient retention in soils potentially benefits soil microbial communities in systems experiencing environmental stress (Bach et al., 2010). </w:t>
      </w:r>
      <w:r w:rsidR="00205311" w:rsidRPr="00FE3D78">
        <w:rPr>
          <w:rFonts w:ascii="Times New Roman" w:eastAsia="Calibri" w:hAnsi="Times New Roman" w:cs="Times New Roman"/>
        </w:rPr>
        <w:t xml:space="preserve"> The % clay content is </w:t>
      </w:r>
      <w:r w:rsidR="00017BD9" w:rsidRPr="00FE3D78">
        <w:rPr>
          <w:rFonts w:ascii="Times New Roman" w:eastAsia="Calibri" w:hAnsi="Times New Roman" w:cs="Times New Roman"/>
        </w:rPr>
        <w:t>generally</w:t>
      </w:r>
      <w:r w:rsidR="00205311" w:rsidRPr="00FE3D78">
        <w:rPr>
          <w:rFonts w:ascii="Times New Roman" w:eastAsia="Calibri" w:hAnsi="Times New Roman" w:cs="Times New Roman"/>
        </w:rPr>
        <w:t xml:space="preserve"> shown to increase with soil depth across </w:t>
      </w:r>
      <w:r w:rsidR="00D11954" w:rsidRPr="00FE3D78">
        <w:rPr>
          <w:rFonts w:ascii="Times New Roman" w:eastAsia="Calibri" w:hAnsi="Times New Roman" w:cs="Times New Roman"/>
        </w:rPr>
        <w:t xml:space="preserve">numerous soil profiles. </w:t>
      </w:r>
      <w:r w:rsidR="0086447C">
        <w:rPr>
          <w:rFonts w:ascii="Times New Roman" w:eastAsia="Calibri" w:hAnsi="Times New Roman" w:cs="Times New Roman"/>
        </w:rPr>
        <w:t xml:space="preserve">As clay increases </w:t>
      </w:r>
      <w:r w:rsidR="005F6908">
        <w:rPr>
          <w:rFonts w:ascii="Times New Roman" w:eastAsia="Calibri" w:hAnsi="Times New Roman" w:cs="Times New Roman"/>
        </w:rPr>
        <w:t xml:space="preserve">with soil </w:t>
      </w:r>
      <w:r w:rsidR="0086447C">
        <w:rPr>
          <w:rFonts w:ascii="Times New Roman" w:eastAsia="Calibri" w:hAnsi="Times New Roman" w:cs="Times New Roman"/>
        </w:rPr>
        <w:lastRenderedPageBreak/>
        <w:t xml:space="preserve">depth, there is greater aggregation </w:t>
      </w:r>
      <w:r w:rsidR="00B82E90">
        <w:rPr>
          <w:rFonts w:ascii="Times New Roman" w:eastAsia="Calibri" w:hAnsi="Times New Roman" w:cs="Times New Roman"/>
        </w:rPr>
        <w:t xml:space="preserve">facilitated by cationic bridging </w:t>
      </w:r>
      <w:r w:rsidR="00D42E6E">
        <w:rPr>
          <w:rFonts w:ascii="Times New Roman" w:eastAsia="Calibri" w:hAnsi="Times New Roman" w:cs="Times New Roman"/>
        </w:rPr>
        <w:t xml:space="preserve">between humic acid and clay molecules </w:t>
      </w:r>
      <w:r w:rsidR="00A119D2">
        <w:rPr>
          <w:rFonts w:ascii="Times New Roman" w:eastAsia="Calibri" w:hAnsi="Times New Roman" w:cs="Times New Roman"/>
        </w:rPr>
        <w:t>which creates a variety of metabolic niches that benefit microorganisms</w:t>
      </w:r>
      <w:r w:rsidR="00B82E90">
        <w:rPr>
          <w:rFonts w:ascii="Times New Roman" w:eastAsia="Calibri" w:hAnsi="Times New Roman" w:cs="Times New Roman"/>
        </w:rPr>
        <w:t>. While this creates</w:t>
      </w:r>
      <w:r w:rsidR="007C31ED">
        <w:rPr>
          <w:rFonts w:ascii="Times New Roman" w:eastAsia="Calibri" w:hAnsi="Times New Roman" w:cs="Times New Roman"/>
        </w:rPr>
        <w:t xml:space="preserve"> increased </w:t>
      </w:r>
      <w:r w:rsidR="00136E85">
        <w:rPr>
          <w:rFonts w:ascii="Times New Roman" w:eastAsia="Calibri" w:hAnsi="Times New Roman" w:cs="Times New Roman"/>
        </w:rPr>
        <w:t>microbial</w:t>
      </w:r>
      <w:r w:rsidR="007C31ED">
        <w:rPr>
          <w:rFonts w:ascii="Times New Roman" w:eastAsia="Calibri" w:hAnsi="Times New Roman" w:cs="Times New Roman"/>
        </w:rPr>
        <w:t xml:space="preserve"> diversity within these aggregates</w:t>
      </w:r>
      <w:r w:rsidR="00B82E90">
        <w:rPr>
          <w:rFonts w:ascii="Times New Roman" w:eastAsia="Calibri" w:hAnsi="Times New Roman" w:cs="Times New Roman"/>
        </w:rPr>
        <w:t xml:space="preserve">, overall microbial diversity </w:t>
      </w:r>
      <w:r w:rsidR="00877DD7">
        <w:rPr>
          <w:rFonts w:ascii="Times New Roman" w:eastAsia="Calibri" w:hAnsi="Times New Roman" w:cs="Times New Roman"/>
        </w:rPr>
        <w:t xml:space="preserve">can be limited due to these </w:t>
      </w:r>
      <w:r w:rsidR="001F3861">
        <w:rPr>
          <w:rFonts w:ascii="Times New Roman" w:eastAsia="Calibri" w:hAnsi="Times New Roman" w:cs="Times New Roman"/>
        </w:rPr>
        <w:t>aggregates sequester</w:t>
      </w:r>
      <w:r w:rsidR="00877DD7">
        <w:rPr>
          <w:rFonts w:ascii="Times New Roman" w:eastAsia="Calibri" w:hAnsi="Times New Roman" w:cs="Times New Roman"/>
        </w:rPr>
        <w:t>ing</w:t>
      </w:r>
      <w:r w:rsidR="001F3861">
        <w:rPr>
          <w:rFonts w:ascii="Times New Roman" w:eastAsia="Calibri" w:hAnsi="Times New Roman" w:cs="Times New Roman"/>
        </w:rPr>
        <w:t xml:space="preserve"> carbon</w:t>
      </w:r>
      <w:r w:rsidR="00D42E6E">
        <w:rPr>
          <w:rFonts w:ascii="Times New Roman" w:eastAsia="Calibri" w:hAnsi="Times New Roman" w:cs="Times New Roman"/>
        </w:rPr>
        <w:t xml:space="preserve"> (Naylor et al., </w:t>
      </w:r>
      <w:r w:rsidR="004702EC">
        <w:rPr>
          <w:rFonts w:ascii="Times New Roman" w:eastAsia="Calibri" w:hAnsi="Times New Roman" w:cs="Times New Roman"/>
        </w:rPr>
        <w:t>2022)</w:t>
      </w:r>
      <w:r w:rsidR="00877DD7">
        <w:rPr>
          <w:rFonts w:ascii="Times New Roman" w:eastAsia="Calibri" w:hAnsi="Times New Roman" w:cs="Times New Roman"/>
        </w:rPr>
        <w:t>.</w:t>
      </w:r>
    </w:p>
    <w:p w14:paraId="1E067984" w14:textId="136D76BD" w:rsidR="001272C6" w:rsidRPr="005409E4" w:rsidRDefault="001272C6" w:rsidP="00931006">
      <w:pPr>
        <w:spacing w:after="0" w:line="360" w:lineRule="auto"/>
        <w:rPr>
          <w:rFonts w:ascii="Times New Roman" w:eastAsia="Calibri" w:hAnsi="Times New Roman" w:cs="Times New Roman"/>
          <w:i/>
          <w:iCs/>
        </w:rPr>
      </w:pPr>
      <w:r w:rsidRPr="005409E4">
        <w:rPr>
          <w:rFonts w:ascii="Times New Roman" w:eastAsia="Calibri" w:hAnsi="Times New Roman" w:cs="Times New Roman"/>
          <w:i/>
          <w:iCs/>
        </w:rPr>
        <w:t>Ammonium and Nitrate</w:t>
      </w:r>
    </w:p>
    <w:p w14:paraId="585C4AD0" w14:textId="32BB247D" w:rsidR="001168FC" w:rsidRDefault="001168FC" w:rsidP="00931006">
      <w:pPr>
        <w:spacing w:after="0" w:line="360" w:lineRule="auto"/>
        <w:ind w:firstLine="720"/>
        <w:rPr>
          <w:rFonts w:ascii="Times New Roman" w:eastAsia="Calibri" w:hAnsi="Times New Roman" w:cs="Times New Roman"/>
        </w:rPr>
      </w:pPr>
      <w:r w:rsidRPr="001168FC">
        <w:rPr>
          <w:rFonts w:ascii="Times New Roman" w:eastAsia="Calibri" w:hAnsi="Times New Roman" w:cs="Times New Roman"/>
        </w:rPr>
        <w:t>Ammonium N (</w:t>
      </w:r>
      <w:bookmarkStart w:id="5" w:name="_Hlk182751016"/>
      <w:r w:rsidRPr="001168FC">
        <w:rPr>
          <w:rFonts w:ascii="Times New Roman" w:eastAsia="Calibri" w:hAnsi="Times New Roman" w:cs="Times New Roman"/>
        </w:rPr>
        <w:t>NH</w:t>
      </w:r>
      <w:r w:rsidRPr="001168FC">
        <w:rPr>
          <w:rFonts w:ascii="Times New Roman" w:eastAsia="Calibri" w:hAnsi="Times New Roman" w:cs="Times New Roman"/>
          <w:vertAlign w:val="subscript"/>
        </w:rPr>
        <w:t>4</w:t>
      </w:r>
      <w:r w:rsidRPr="001168FC">
        <w:rPr>
          <w:rFonts w:ascii="Times New Roman" w:eastAsia="Calibri" w:hAnsi="Times New Roman" w:cs="Times New Roman"/>
          <w:vertAlign w:val="superscript"/>
        </w:rPr>
        <w:t>+</w:t>
      </w:r>
      <w:r>
        <w:rPr>
          <w:rFonts w:ascii="Times New Roman" w:eastAsia="Calibri" w:hAnsi="Times New Roman" w:cs="Times New Roman"/>
          <w:vertAlign w:val="superscript"/>
        </w:rPr>
        <w:t>-</w:t>
      </w:r>
      <w:r w:rsidRPr="001168FC">
        <w:rPr>
          <w:rFonts w:ascii="Times New Roman" w:eastAsia="Calibri" w:hAnsi="Times New Roman" w:cs="Times New Roman"/>
        </w:rPr>
        <w:t>N</w:t>
      </w:r>
      <w:bookmarkEnd w:id="5"/>
      <w:r w:rsidRPr="001168FC">
        <w:rPr>
          <w:rFonts w:ascii="Times New Roman" w:eastAsia="Calibri" w:hAnsi="Times New Roman" w:cs="Times New Roman"/>
        </w:rPr>
        <w:t>) and nitrate N (NO</w:t>
      </w:r>
      <w:r w:rsidRPr="001168FC">
        <w:rPr>
          <w:rFonts w:ascii="Times New Roman" w:eastAsia="Calibri" w:hAnsi="Times New Roman" w:cs="Times New Roman"/>
          <w:vertAlign w:val="subscript"/>
        </w:rPr>
        <w:t>3</w:t>
      </w:r>
      <w:r w:rsidRPr="001168FC">
        <w:rPr>
          <w:rFonts w:ascii="Times New Roman" w:eastAsia="Calibri" w:hAnsi="Times New Roman" w:cs="Times New Roman"/>
          <w:vertAlign w:val="superscript"/>
        </w:rPr>
        <w:t>−</w:t>
      </w:r>
      <w:r>
        <w:rPr>
          <w:rFonts w:ascii="Times New Roman" w:eastAsia="Calibri" w:hAnsi="Times New Roman" w:cs="Times New Roman"/>
          <w:vertAlign w:val="superscript"/>
        </w:rPr>
        <w:t xml:space="preserve"> </w:t>
      </w:r>
      <w:r w:rsidRPr="001168FC">
        <w:rPr>
          <w:rFonts w:ascii="Times New Roman" w:eastAsia="Calibri" w:hAnsi="Times New Roman" w:cs="Times New Roman"/>
        </w:rPr>
        <w:t>N)</w:t>
      </w:r>
      <w:r w:rsidR="00F07E65">
        <w:rPr>
          <w:rFonts w:ascii="Times New Roman" w:eastAsia="Calibri" w:hAnsi="Times New Roman" w:cs="Times New Roman"/>
        </w:rPr>
        <w:t xml:space="preserve"> are </w:t>
      </w:r>
      <w:r w:rsidR="00944CCD">
        <w:rPr>
          <w:rFonts w:ascii="Times New Roman" w:eastAsia="Calibri" w:hAnsi="Times New Roman" w:cs="Times New Roman"/>
        </w:rPr>
        <w:t>the two main</w:t>
      </w:r>
      <w:r w:rsidR="00F07E65">
        <w:rPr>
          <w:rFonts w:ascii="Times New Roman" w:eastAsia="Calibri" w:hAnsi="Times New Roman" w:cs="Times New Roman"/>
        </w:rPr>
        <w:t xml:space="preserve"> forms of N taken up by plants</w:t>
      </w:r>
      <w:r w:rsidR="00F07E65" w:rsidRPr="00A87CEB">
        <w:rPr>
          <w:rFonts w:ascii="Times New Roman" w:eastAsia="Calibri" w:hAnsi="Times New Roman" w:cs="Times New Roman"/>
        </w:rPr>
        <w:t xml:space="preserve">. Their uptake </w:t>
      </w:r>
      <w:r w:rsidR="0059516C" w:rsidRPr="00A87CEB">
        <w:rPr>
          <w:rFonts w:ascii="Times New Roman" w:eastAsia="Calibri" w:hAnsi="Times New Roman" w:cs="Times New Roman"/>
        </w:rPr>
        <w:t xml:space="preserve">is 70% of the total </w:t>
      </w:r>
      <w:r w:rsidR="00F83150" w:rsidRPr="00A87CEB">
        <w:rPr>
          <w:rFonts w:ascii="Times New Roman" w:eastAsia="Calibri" w:hAnsi="Times New Roman" w:cs="Times New Roman"/>
        </w:rPr>
        <w:t>cations and anions taken up by plants</w:t>
      </w:r>
      <w:r w:rsidR="000C1A5B" w:rsidRPr="00A87CEB">
        <w:rPr>
          <w:rFonts w:ascii="Times New Roman" w:eastAsia="Calibri" w:hAnsi="Times New Roman" w:cs="Times New Roman"/>
        </w:rPr>
        <w:t>. In</w:t>
      </w:r>
      <w:r w:rsidR="000C1A5B" w:rsidRPr="000C1A5B">
        <w:rPr>
          <w:rFonts w:ascii="Times New Roman" w:eastAsia="Calibri" w:hAnsi="Times New Roman" w:cs="Times New Roman"/>
        </w:rPr>
        <w:t xml:space="preserve"> unfertilized grasslands, </w:t>
      </w:r>
      <w:r w:rsidR="00ED0B37">
        <w:rPr>
          <w:rFonts w:ascii="Times New Roman" w:eastAsia="Calibri" w:hAnsi="Times New Roman" w:cs="Times New Roman"/>
        </w:rPr>
        <w:t>nutrient demands of plants and microorganisms generally exceed</w:t>
      </w:r>
      <w:r w:rsidR="0048646E">
        <w:rPr>
          <w:rFonts w:ascii="Times New Roman" w:eastAsia="Calibri" w:hAnsi="Times New Roman" w:cs="Times New Roman"/>
        </w:rPr>
        <w:t xml:space="preserve"> </w:t>
      </w:r>
      <w:r w:rsidR="005C534C">
        <w:rPr>
          <w:rFonts w:ascii="Times New Roman" w:eastAsia="Calibri" w:hAnsi="Times New Roman" w:cs="Times New Roman"/>
        </w:rPr>
        <w:t>the concentration of nutrients available in the system, causing both</w:t>
      </w:r>
      <w:r w:rsidR="00BA3752">
        <w:rPr>
          <w:rFonts w:ascii="Times New Roman" w:eastAsia="Calibri" w:hAnsi="Times New Roman" w:cs="Times New Roman"/>
        </w:rPr>
        <w:t xml:space="preserve"> microorganisms and plants</w:t>
      </w:r>
      <w:r w:rsidR="005C534C">
        <w:rPr>
          <w:rFonts w:ascii="Times New Roman" w:eastAsia="Calibri" w:hAnsi="Times New Roman" w:cs="Times New Roman"/>
        </w:rPr>
        <w:t xml:space="preserve"> to compete. </w:t>
      </w:r>
      <w:r w:rsidR="00097807">
        <w:rPr>
          <w:rFonts w:ascii="Times New Roman" w:eastAsia="Calibri" w:hAnsi="Times New Roman" w:cs="Times New Roman"/>
        </w:rPr>
        <w:t xml:space="preserve">During these instances of competition, microorganisms </w:t>
      </w:r>
      <w:r w:rsidR="00191D2D">
        <w:rPr>
          <w:rFonts w:ascii="Times New Roman" w:eastAsia="Calibri" w:hAnsi="Times New Roman" w:cs="Times New Roman"/>
        </w:rPr>
        <w:t xml:space="preserve">can outcompete the plants due to their close association with the substrate (Schimel </w:t>
      </w:r>
      <w:r w:rsidR="00946013">
        <w:rPr>
          <w:rFonts w:ascii="Times New Roman" w:eastAsia="Calibri" w:hAnsi="Times New Roman" w:cs="Times New Roman"/>
        </w:rPr>
        <w:t>&amp;</w:t>
      </w:r>
      <w:r w:rsidR="00191D2D">
        <w:rPr>
          <w:rFonts w:ascii="Times New Roman" w:eastAsia="Calibri" w:hAnsi="Times New Roman" w:cs="Times New Roman"/>
        </w:rPr>
        <w:t xml:space="preserve"> Bennett</w:t>
      </w:r>
      <w:r w:rsidR="000B1A95">
        <w:rPr>
          <w:rFonts w:ascii="Times New Roman" w:eastAsia="Calibri" w:hAnsi="Times New Roman" w:cs="Times New Roman"/>
        </w:rPr>
        <w:t>, 2004).</w:t>
      </w:r>
      <w:r w:rsidR="00946013">
        <w:rPr>
          <w:rFonts w:ascii="Times New Roman" w:eastAsia="Calibri" w:hAnsi="Times New Roman" w:cs="Times New Roman"/>
        </w:rPr>
        <w:t xml:space="preserve"> </w:t>
      </w:r>
      <w:r w:rsidR="00940EB0">
        <w:rPr>
          <w:rFonts w:ascii="Times New Roman" w:eastAsia="Calibri" w:hAnsi="Times New Roman" w:cs="Times New Roman"/>
        </w:rPr>
        <w:t xml:space="preserve">In strongly </w:t>
      </w:r>
      <w:r w:rsidR="00676D49">
        <w:rPr>
          <w:rFonts w:ascii="Times New Roman" w:eastAsia="Calibri" w:hAnsi="Times New Roman" w:cs="Times New Roman"/>
        </w:rPr>
        <w:t>calcareous</w:t>
      </w:r>
      <w:r w:rsidR="00940EB0">
        <w:rPr>
          <w:rFonts w:ascii="Times New Roman" w:eastAsia="Calibri" w:hAnsi="Times New Roman" w:cs="Times New Roman"/>
        </w:rPr>
        <w:t xml:space="preserve"> soils, </w:t>
      </w:r>
      <w:r w:rsidR="00F83150" w:rsidRPr="00F83150">
        <w:rPr>
          <w:rFonts w:ascii="Times New Roman" w:eastAsia="Calibri" w:hAnsi="Times New Roman" w:cs="Times New Roman"/>
        </w:rPr>
        <w:t>NH</w:t>
      </w:r>
      <w:r w:rsidR="00F83150" w:rsidRPr="00F83150">
        <w:rPr>
          <w:rFonts w:ascii="Times New Roman" w:eastAsia="Calibri" w:hAnsi="Times New Roman" w:cs="Times New Roman"/>
          <w:vertAlign w:val="subscript"/>
        </w:rPr>
        <w:t>4</w:t>
      </w:r>
      <w:r w:rsidR="00F83150" w:rsidRPr="00F83150">
        <w:rPr>
          <w:rFonts w:ascii="Times New Roman" w:eastAsia="Calibri" w:hAnsi="Times New Roman" w:cs="Times New Roman"/>
          <w:vertAlign w:val="superscript"/>
        </w:rPr>
        <w:t>+-</w:t>
      </w:r>
      <w:r w:rsidR="00F83150" w:rsidRPr="00F83150">
        <w:rPr>
          <w:rFonts w:ascii="Times New Roman" w:eastAsia="Calibri" w:hAnsi="Times New Roman" w:cs="Times New Roman"/>
        </w:rPr>
        <w:t xml:space="preserve">N </w:t>
      </w:r>
      <w:r w:rsidR="00E625CF">
        <w:rPr>
          <w:rFonts w:ascii="Times New Roman" w:eastAsia="Calibri" w:hAnsi="Times New Roman" w:cs="Times New Roman"/>
        </w:rPr>
        <w:t xml:space="preserve">present in the soil, whether from OM mineralization or from fertilization, is transformed into </w:t>
      </w:r>
      <w:r w:rsidR="00CC5605" w:rsidRPr="00CC5605">
        <w:rPr>
          <w:rFonts w:ascii="Times New Roman" w:eastAsia="Calibri" w:hAnsi="Times New Roman" w:cs="Times New Roman"/>
        </w:rPr>
        <w:t>NO</w:t>
      </w:r>
      <w:r w:rsidR="00CC5605" w:rsidRPr="00CC5605">
        <w:rPr>
          <w:rFonts w:ascii="Times New Roman" w:eastAsia="Calibri" w:hAnsi="Times New Roman" w:cs="Times New Roman"/>
          <w:vertAlign w:val="subscript"/>
        </w:rPr>
        <w:t>3</w:t>
      </w:r>
      <w:r w:rsidR="00CC5605" w:rsidRPr="00CC5605">
        <w:rPr>
          <w:rFonts w:ascii="Times New Roman" w:eastAsia="Calibri" w:hAnsi="Times New Roman" w:cs="Times New Roman"/>
          <w:vertAlign w:val="superscript"/>
        </w:rPr>
        <w:t xml:space="preserve">− </w:t>
      </w:r>
      <w:r w:rsidR="00CC5605" w:rsidRPr="00CC5605">
        <w:rPr>
          <w:rFonts w:ascii="Times New Roman" w:eastAsia="Calibri" w:hAnsi="Times New Roman" w:cs="Times New Roman"/>
        </w:rPr>
        <w:t xml:space="preserve">N </w:t>
      </w:r>
      <w:r w:rsidR="007D74BF">
        <w:rPr>
          <w:rFonts w:ascii="Times New Roman" w:eastAsia="Calibri" w:hAnsi="Times New Roman" w:cs="Times New Roman"/>
        </w:rPr>
        <w:t>through the process of nitrification (</w:t>
      </w:r>
      <w:r w:rsidR="00676D49">
        <w:rPr>
          <w:rFonts w:ascii="Times New Roman" w:eastAsia="Calibri" w:hAnsi="Times New Roman" w:cs="Times New Roman"/>
        </w:rPr>
        <w:t>Wang et al., 2015)</w:t>
      </w:r>
      <w:r w:rsidR="007D74BF">
        <w:rPr>
          <w:rFonts w:ascii="Times New Roman" w:eastAsia="Calibri" w:hAnsi="Times New Roman" w:cs="Times New Roman"/>
        </w:rPr>
        <w:t xml:space="preserve">. </w:t>
      </w:r>
      <w:r w:rsidR="00CC5605" w:rsidRPr="00CC5605">
        <w:rPr>
          <w:rFonts w:ascii="Times New Roman" w:eastAsia="Calibri" w:hAnsi="Times New Roman" w:cs="Times New Roman"/>
        </w:rPr>
        <w:t>NH</w:t>
      </w:r>
      <w:r w:rsidR="00CC5605" w:rsidRPr="00CC5605">
        <w:rPr>
          <w:rFonts w:ascii="Times New Roman" w:eastAsia="Calibri" w:hAnsi="Times New Roman" w:cs="Times New Roman"/>
          <w:vertAlign w:val="subscript"/>
        </w:rPr>
        <w:t>4</w:t>
      </w:r>
      <w:r w:rsidR="00CC5605" w:rsidRPr="00CC5605">
        <w:rPr>
          <w:rFonts w:ascii="Times New Roman" w:eastAsia="Calibri" w:hAnsi="Times New Roman" w:cs="Times New Roman"/>
          <w:vertAlign w:val="superscript"/>
        </w:rPr>
        <w:t>+-</w:t>
      </w:r>
      <w:r w:rsidR="00CC5605" w:rsidRPr="00CC5605">
        <w:rPr>
          <w:rFonts w:ascii="Times New Roman" w:eastAsia="Calibri" w:hAnsi="Times New Roman" w:cs="Times New Roman"/>
        </w:rPr>
        <w:t xml:space="preserve">N </w:t>
      </w:r>
      <w:r w:rsidR="007D74BF">
        <w:rPr>
          <w:rFonts w:ascii="Times New Roman" w:eastAsia="Calibri" w:hAnsi="Times New Roman" w:cs="Times New Roman"/>
        </w:rPr>
        <w:t xml:space="preserve">concentrations </w:t>
      </w:r>
      <w:r w:rsidR="00CD524E">
        <w:rPr>
          <w:rFonts w:ascii="Times New Roman" w:eastAsia="Calibri" w:hAnsi="Times New Roman" w:cs="Times New Roman"/>
        </w:rPr>
        <w:t xml:space="preserve">are </w:t>
      </w:r>
      <w:r w:rsidR="007D72D2">
        <w:rPr>
          <w:rFonts w:ascii="Times New Roman" w:eastAsia="Calibri" w:hAnsi="Times New Roman" w:cs="Times New Roman"/>
        </w:rPr>
        <w:t xml:space="preserve">often </w:t>
      </w:r>
      <w:r w:rsidR="00CD524E">
        <w:rPr>
          <w:rFonts w:ascii="Times New Roman" w:eastAsia="Calibri" w:hAnsi="Times New Roman" w:cs="Times New Roman"/>
        </w:rPr>
        <w:t>low</w:t>
      </w:r>
      <w:r w:rsidR="00CB53B6">
        <w:rPr>
          <w:rFonts w:ascii="Times New Roman" w:eastAsia="Calibri" w:hAnsi="Times New Roman" w:cs="Times New Roman"/>
        </w:rPr>
        <w:t xml:space="preserve"> due to this</w:t>
      </w:r>
      <w:r w:rsidR="00CD524E">
        <w:rPr>
          <w:rFonts w:ascii="Times New Roman" w:eastAsia="Calibri" w:hAnsi="Times New Roman" w:cs="Times New Roman"/>
        </w:rPr>
        <w:t xml:space="preserve">, at 0.77 mmol </w:t>
      </w:r>
      <w:r w:rsidR="00CD524E" w:rsidRPr="00CD524E">
        <w:rPr>
          <w:rFonts w:ascii="Times New Roman" w:eastAsia="Calibri" w:hAnsi="Times New Roman" w:cs="Times New Roman"/>
        </w:rPr>
        <w:t>dm</w:t>
      </w:r>
      <w:r w:rsidR="00CD524E" w:rsidRPr="00CD524E">
        <w:rPr>
          <w:rFonts w:ascii="Times New Roman" w:eastAsia="Calibri" w:hAnsi="Times New Roman" w:cs="Times New Roman"/>
          <w:vertAlign w:val="superscript"/>
        </w:rPr>
        <w:t>−3</w:t>
      </w:r>
      <w:r w:rsidR="00CD524E" w:rsidRPr="00CD524E">
        <w:rPr>
          <w:rFonts w:ascii="Times New Roman" w:eastAsia="Calibri" w:hAnsi="Times New Roman" w:cs="Times New Roman"/>
        </w:rPr>
        <w:t> </w:t>
      </w:r>
      <w:r w:rsidR="002C0896">
        <w:rPr>
          <w:rFonts w:ascii="Times New Roman" w:eastAsia="Calibri" w:hAnsi="Times New Roman" w:cs="Times New Roman"/>
        </w:rPr>
        <w:t>while nitrate N concentration</w:t>
      </w:r>
      <w:r w:rsidR="00477007">
        <w:rPr>
          <w:rFonts w:ascii="Times New Roman" w:eastAsia="Calibri" w:hAnsi="Times New Roman" w:cs="Times New Roman"/>
        </w:rPr>
        <w:t>s</w:t>
      </w:r>
      <w:r w:rsidR="002C0896">
        <w:rPr>
          <w:rFonts w:ascii="Times New Roman" w:eastAsia="Calibri" w:hAnsi="Times New Roman" w:cs="Times New Roman"/>
        </w:rPr>
        <w:t xml:space="preserve"> </w:t>
      </w:r>
      <w:r w:rsidR="00477007">
        <w:rPr>
          <w:rFonts w:ascii="Times New Roman" w:eastAsia="Calibri" w:hAnsi="Times New Roman" w:cs="Times New Roman"/>
        </w:rPr>
        <w:t>are</w:t>
      </w:r>
      <w:r w:rsidR="002C0896">
        <w:rPr>
          <w:rFonts w:ascii="Times New Roman" w:eastAsia="Calibri" w:hAnsi="Times New Roman" w:cs="Times New Roman"/>
        </w:rPr>
        <w:t xml:space="preserve"> high </w:t>
      </w:r>
      <w:r w:rsidR="00FF0872">
        <w:rPr>
          <w:rFonts w:ascii="Times New Roman" w:eastAsia="Calibri" w:hAnsi="Times New Roman" w:cs="Times New Roman"/>
        </w:rPr>
        <w:t>sometimes at 6.0 mmol</w:t>
      </w:r>
      <w:r w:rsidR="00FF0872" w:rsidRPr="00FF0872">
        <w:rPr>
          <w:rFonts w:ascii="Times New Roman" w:eastAsia="Calibri" w:hAnsi="Times New Roman" w:cs="Times New Roman"/>
        </w:rPr>
        <w:t xml:space="preserve"> dm</w:t>
      </w:r>
      <w:r w:rsidR="00FF0872" w:rsidRPr="00FF0872">
        <w:rPr>
          <w:rFonts w:ascii="Times New Roman" w:eastAsia="Calibri" w:hAnsi="Times New Roman" w:cs="Times New Roman"/>
          <w:vertAlign w:val="superscript"/>
        </w:rPr>
        <w:t>−</w:t>
      </w:r>
      <w:proofErr w:type="gramStart"/>
      <w:r w:rsidR="00FF0872" w:rsidRPr="00FF0872">
        <w:rPr>
          <w:rFonts w:ascii="Times New Roman" w:eastAsia="Calibri" w:hAnsi="Times New Roman" w:cs="Times New Roman"/>
          <w:vertAlign w:val="superscript"/>
        </w:rPr>
        <w:t>3</w:t>
      </w:r>
      <w:r w:rsidR="00D73DE4">
        <w:rPr>
          <w:rFonts w:ascii="Times New Roman" w:eastAsia="Calibri" w:hAnsi="Times New Roman" w:cs="Times New Roman"/>
          <w:vertAlign w:val="superscript"/>
        </w:rPr>
        <w:t xml:space="preserve"> </w:t>
      </w:r>
      <w:r w:rsidR="00D73DE4">
        <w:rPr>
          <w:rFonts w:ascii="Times New Roman" w:eastAsia="Calibri" w:hAnsi="Times New Roman" w:cs="Times New Roman"/>
        </w:rPr>
        <w:t>.</w:t>
      </w:r>
      <w:proofErr w:type="gramEnd"/>
      <w:r w:rsidR="00D73DE4">
        <w:rPr>
          <w:rFonts w:ascii="Times New Roman" w:eastAsia="Calibri" w:hAnsi="Times New Roman" w:cs="Times New Roman"/>
        </w:rPr>
        <w:t xml:space="preserve"> This results in nitrate N being the dominant mineral N source taken up by plants (</w:t>
      </w:r>
      <w:r w:rsidR="00676D49">
        <w:rPr>
          <w:rFonts w:ascii="Times New Roman" w:eastAsia="Calibri" w:hAnsi="Times New Roman" w:cs="Times New Roman"/>
        </w:rPr>
        <w:t>Wang et al., 2015</w:t>
      </w:r>
      <w:r w:rsidR="00D73DE4">
        <w:rPr>
          <w:rFonts w:ascii="Times New Roman" w:eastAsia="Calibri" w:hAnsi="Times New Roman" w:cs="Times New Roman"/>
        </w:rPr>
        <w:t xml:space="preserve">). </w:t>
      </w:r>
      <w:r w:rsidR="00A158A7">
        <w:rPr>
          <w:rFonts w:ascii="Times New Roman" w:eastAsia="Calibri" w:hAnsi="Times New Roman" w:cs="Times New Roman"/>
        </w:rPr>
        <w:t xml:space="preserve">In addition, plants tend to prefer </w:t>
      </w:r>
      <w:r w:rsidR="00CC14BD">
        <w:rPr>
          <w:rFonts w:ascii="Times New Roman" w:eastAsia="Calibri" w:hAnsi="Times New Roman" w:cs="Times New Roman"/>
        </w:rPr>
        <w:t>NO</w:t>
      </w:r>
      <w:r w:rsidR="00CC14BD" w:rsidRPr="00040C7C">
        <w:rPr>
          <w:rFonts w:ascii="Times New Roman" w:eastAsia="Calibri" w:hAnsi="Times New Roman" w:cs="Times New Roman"/>
          <w:vertAlign w:val="subscript"/>
        </w:rPr>
        <w:t>3</w:t>
      </w:r>
      <w:r w:rsidR="00040C7C">
        <w:rPr>
          <w:rFonts w:ascii="Times New Roman" w:eastAsia="Calibri" w:hAnsi="Times New Roman" w:cs="Times New Roman"/>
          <w:vertAlign w:val="superscript"/>
        </w:rPr>
        <w:t xml:space="preserve"> -</w:t>
      </w:r>
      <w:r w:rsidR="00CC14BD">
        <w:rPr>
          <w:rFonts w:ascii="Times New Roman" w:eastAsia="Calibri" w:hAnsi="Times New Roman" w:cs="Times New Roman"/>
        </w:rPr>
        <w:t xml:space="preserve"> </w:t>
      </w:r>
      <w:r w:rsidR="00F812E5">
        <w:rPr>
          <w:rFonts w:ascii="Times New Roman" w:eastAsia="Calibri" w:hAnsi="Times New Roman" w:cs="Times New Roman"/>
        </w:rPr>
        <w:t xml:space="preserve">as a primary N source because </w:t>
      </w:r>
      <w:r w:rsidR="00A15400">
        <w:rPr>
          <w:rFonts w:ascii="Times New Roman" w:eastAsia="Calibri" w:hAnsi="Times New Roman" w:cs="Times New Roman"/>
        </w:rPr>
        <w:t>NH</w:t>
      </w:r>
      <w:r w:rsidR="00A15400" w:rsidRPr="00040C7C">
        <w:rPr>
          <w:rFonts w:ascii="Times New Roman" w:eastAsia="Calibri" w:hAnsi="Times New Roman" w:cs="Times New Roman"/>
          <w:vertAlign w:val="subscript"/>
        </w:rPr>
        <w:t>4</w:t>
      </w:r>
      <w:r w:rsidR="00A15400" w:rsidRPr="00040C7C">
        <w:rPr>
          <w:rFonts w:ascii="Times New Roman" w:eastAsia="Calibri" w:hAnsi="Times New Roman" w:cs="Times New Roman"/>
          <w:vertAlign w:val="superscript"/>
        </w:rPr>
        <w:t>+</w:t>
      </w:r>
      <w:r w:rsidR="00A15400">
        <w:rPr>
          <w:rFonts w:ascii="Times New Roman" w:eastAsia="Calibri" w:hAnsi="Times New Roman" w:cs="Times New Roman"/>
        </w:rPr>
        <w:t xml:space="preserve"> quickly turns into NO</w:t>
      </w:r>
      <w:r w:rsidR="00A15400" w:rsidRPr="00040C7C">
        <w:rPr>
          <w:rFonts w:ascii="Times New Roman" w:eastAsia="Calibri" w:hAnsi="Times New Roman" w:cs="Times New Roman"/>
          <w:vertAlign w:val="subscript"/>
        </w:rPr>
        <w:t>3</w:t>
      </w:r>
      <w:r w:rsidR="00A15400" w:rsidRPr="00040C7C">
        <w:rPr>
          <w:rFonts w:ascii="Times New Roman" w:eastAsia="Calibri" w:hAnsi="Times New Roman" w:cs="Times New Roman"/>
          <w:vertAlign w:val="superscript"/>
        </w:rPr>
        <w:t>-</w:t>
      </w:r>
      <w:r w:rsidR="00A15400">
        <w:rPr>
          <w:rFonts w:ascii="Times New Roman" w:eastAsia="Calibri" w:hAnsi="Times New Roman" w:cs="Times New Roman"/>
        </w:rPr>
        <w:t xml:space="preserve"> in warm, well-aerated soil</w:t>
      </w:r>
      <w:r w:rsidR="004917B2">
        <w:rPr>
          <w:rFonts w:ascii="Times New Roman" w:eastAsia="Calibri" w:hAnsi="Times New Roman" w:cs="Times New Roman"/>
        </w:rPr>
        <w:t xml:space="preserve">. Despite </w:t>
      </w:r>
      <w:r w:rsidR="00602625">
        <w:rPr>
          <w:rFonts w:ascii="Times New Roman" w:eastAsia="Calibri" w:hAnsi="Times New Roman" w:cs="Times New Roman"/>
        </w:rPr>
        <w:t>energy conservation occurring</w:t>
      </w:r>
      <w:r w:rsidR="004917B2">
        <w:rPr>
          <w:rFonts w:ascii="Times New Roman" w:eastAsia="Calibri" w:hAnsi="Times New Roman" w:cs="Times New Roman"/>
        </w:rPr>
        <w:t xml:space="preserve"> </w:t>
      </w:r>
      <w:r w:rsidR="00EA63A8">
        <w:rPr>
          <w:rFonts w:ascii="Times New Roman" w:eastAsia="Calibri" w:hAnsi="Times New Roman" w:cs="Times New Roman"/>
        </w:rPr>
        <w:t>when NH</w:t>
      </w:r>
      <w:r w:rsidR="00EA63A8" w:rsidRPr="00040C7C">
        <w:rPr>
          <w:rFonts w:ascii="Times New Roman" w:eastAsia="Calibri" w:hAnsi="Times New Roman" w:cs="Times New Roman"/>
          <w:vertAlign w:val="subscript"/>
        </w:rPr>
        <w:t>4</w:t>
      </w:r>
      <w:r w:rsidR="00EA63A8" w:rsidRPr="00040C7C">
        <w:rPr>
          <w:rFonts w:ascii="Times New Roman" w:eastAsia="Calibri" w:hAnsi="Times New Roman" w:cs="Times New Roman"/>
          <w:vertAlign w:val="superscript"/>
        </w:rPr>
        <w:t>+</w:t>
      </w:r>
      <w:r w:rsidR="00EA63A8">
        <w:rPr>
          <w:rFonts w:ascii="Times New Roman" w:eastAsia="Calibri" w:hAnsi="Times New Roman" w:cs="Times New Roman"/>
        </w:rPr>
        <w:t xml:space="preserve"> is the primary N source, its tolerance limit is narrower</w:t>
      </w:r>
      <w:r w:rsidR="008F421C">
        <w:rPr>
          <w:rFonts w:ascii="Times New Roman" w:eastAsia="Calibri" w:hAnsi="Times New Roman" w:cs="Times New Roman"/>
        </w:rPr>
        <w:t xml:space="preserve">, and </w:t>
      </w:r>
      <w:r w:rsidR="004A6486">
        <w:rPr>
          <w:rFonts w:ascii="Times New Roman" w:eastAsia="Calibri" w:hAnsi="Times New Roman" w:cs="Times New Roman"/>
        </w:rPr>
        <w:t>high rates of NH</w:t>
      </w:r>
      <w:r w:rsidR="004A6486" w:rsidRPr="00040C7C">
        <w:rPr>
          <w:rFonts w:ascii="Times New Roman" w:eastAsia="Calibri" w:hAnsi="Times New Roman" w:cs="Times New Roman"/>
          <w:vertAlign w:val="subscript"/>
        </w:rPr>
        <w:t>4</w:t>
      </w:r>
      <w:r w:rsidR="004A6486" w:rsidRPr="00040C7C">
        <w:rPr>
          <w:rFonts w:ascii="Times New Roman" w:eastAsia="Calibri" w:hAnsi="Times New Roman" w:cs="Times New Roman"/>
          <w:vertAlign w:val="superscript"/>
        </w:rPr>
        <w:t>+</w:t>
      </w:r>
      <w:r w:rsidR="004A6486">
        <w:rPr>
          <w:rFonts w:ascii="Times New Roman" w:eastAsia="Calibri" w:hAnsi="Times New Roman" w:cs="Times New Roman"/>
        </w:rPr>
        <w:t xml:space="preserve"> </w:t>
      </w:r>
      <w:r w:rsidR="008F421C">
        <w:rPr>
          <w:rFonts w:ascii="Times New Roman" w:eastAsia="Calibri" w:hAnsi="Times New Roman" w:cs="Times New Roman"/>
        </w:rPr>
        <w:t>can limit</w:t>
      </w:r>
      <w:r w:rsidR="004A6486">
        <w:rPr>
          <w:rFonts w:ascii="Times New Roman" w:eastAsia="Calibri" w:hAnsi="Times New Roman" w:cs="Times New Roman"/>
        </w:rPr>
        <w:t xml:space="preserve"> growth and </w:t>
      </w:r>
      <w:r w:rsidR="008028AD">
        <w:rPr>
          <w:rFonts w:ascii="Times New Roman" w:eastAsia="Calibri" w:hAnsi="Times New Roman" w:cs="Times New Roman"/>
        </w:rPr>
        <w:t>halt the uptake of other cations (</w:t>
      </w:r>
      <w:r w:rsidR="00932BBF">
        <w:rPr>
          <w:rFonts w:ascii="Times New Roman" w:eastAsia="Calibri" w:hAnsi="Times New Roman" w:cs="Times New Roman"/>
        </w:rPr>
        <w:t xml:space="preserve">Havlin et al., </w:t>
      </w:r>
      <w:r w:rsidR="00966097">
        <w:rPr>
          <w:rFonts w:ascii="Times New Roman" w:eastAsia="Calibri" w:hAnsi="Times New Roman" w:cs="Times New Roman"/>
        </w:rPr>
        <w:t>2013</w:t>
      </w:r>
      <w:r w:rsidR="008028AD">
        <w:rPr>
          <w:rFonts w:ascii="Times New Roman" w:eastAsia="Calibri" w:hAnsi="Times New Roman" w:cs="Times New Roman"/>
        </w:rPr>
        <w:t>).</w:t>
      </w:r>
      <w:r w:rsidR="00FF0872" w:rsidRPr="00FF0872">
        <w:rPr>
          <w:rFonts w:ascii="Times New Roman" w:eastAsia="Calibri" w:hAnsi="Times New Roman" w:cs="Times New Roman"/>
        </w:rPr>
        <w:t> </w:t>
      </w:r>
      <w:r w:rsidR="00FD5291">
        <w:rPr>
          <w:rFonts w:ascii="Times New Roman" w:eastAsia="Calibri" w:hAnsi="Times New Roman" w:cs="Times New Roman"/>
        </w:rPr>
        <w:t xml:space="preserve">Soil properties such as nitrate and ammonium have been studied across depth in which </w:t>
      </w:r>
      <w:r w:rsidR="00DB0A18" w:rsidRPr="00DB0A18">
        <w:rPr>
          <w:rFonts w:ascii="Times New Roman" w:eastAsia="Calibri" w:hAnsi="Times New Roman" w:cs="Times New Roman"/>
        </w:rPr>
        <w:t>NH</w:t>
      </w:r>
      <w:r w:rsidR="00DB0A18" w:rsidRPr="00DB0A18">
        <w:rPr>
          <w:rFonts w:ascii="Times New Roman" w:eastAsia="Calibri" w:hAnsi="Times New Roman" w:cs="Times New Roman"/>
          <w:vertAlign w:val="subscript"/>
        </w:rPr>
        <w:t>4</w:t>
      </w:r>
      <w:r w:rsidR="00DB0A18" w:rsidRPr="00DB0A18">
        <w:rPr>
          <w:rFonts w:ascii="Times New Roman" w:eastAsia="Calibri" w:hAnsi="Times New Roman" w:cs="Times New Roman"/>
          <w:vertAlign w:val="superscript"/>
        </w:rPr>
        <w:t>+-</w:t>
      </w:r>
      <w:r w:rsidR="00DB0A18" w:rsidRPr="00DB0A18">
        <w:rPr>
          <w:rFonts w:ascii="Times New Roman" w:eastAsia="Calibri" w:hAnsi="Times New Roman" w:cs="Times New Roman"/>
        </w:rPr>
        <w:t>N and nitrate NO</w:t>
      </w:r>
      <w:r w:rsidR="00DB0A18" w:rsidRPr="00DB0A18">
        <w:rPr>
          <w:rFonts w:ascii="Times New Roman" w:eastAsia="Calibri" w:hAnsi="Times New Roman" w:cs="Times New Roman"/>
          <w:vertAlign w:val="subscript"/>
        </w:rPr>
        <w:t>3</w:t>
      </w:r>
      <w:r w:rsidR="00DB0A18" w:rsidRPr="00DB0A18">
        <w:rPr>
          <w:rFonts w:ascii="Times New Roman" w:eastAsia="Calibri" w:hAnsi="Times New Roman" w:cs="Times New Roman"/>
          <w:vertAlign w:val="superscript"/>
        </w:rPr>
        <w:t xml:space="preserve">− </w:t>
      </w:r>
      <w:r w:rsidR="00DB0A18" w:rsidRPr="00DB0A18">
        <w:rPr>
          <w:rFonts w:ascii="Times New Roman" w:eastAsia="Calibri" w:hAnsi="Times New Roman" w:cs="Times New Roman"/>
        </w:rPr>
        <w:t>N</w:t>
      </w:r>
      <w:r w:rsidR="006D43FE">
        <w:rPr>
          <w:rFonts w:ascii="Times New Roman" w:eastAsia="Calibri" w:hAnsi="Times New Roman" w:cs="Times New Roman"/>
        </w:rPr>
        <w:t xml:space="preserve"> are shown to</w:t>
      </w:r>
      <w:r w:rsidR="00DB0A18">
        <w:rPr>
          <w:rFonts w:ascii="Times New Roman" w:eastAsia="Calibri" w:hAnsi="Times New Roman" w:cs="Times New Roman"/>
        </w:rPr>
        <w:t xml:space="preserve"> decrease </w:t>
      </w:r>
      <w:r w:rsidR="006D43FE">
        <w:rPr>
          <w:rFonts w:ascii="Times New Roman" w:eastAsia="Calibri" w:hAnsi="Times New Roman" w:cs="Times New Roman"/>
        </w:rPr>
        <w:t>drastically with depth</w:t>
      </w:r>
      <w:r w:rsidR="007D6E74">
        <w:rPr>
          <w:rFonts w:ascii="Times New Roman" w:eastAsia="Calibri" w:hAnsi="Times New Roman" w:cs="Times New Roman"/>
        </w:rPr>
        <w:t xml:space="preserve">, thus </w:t>
      </w:r>
      <w:r w:rsidR="005F0336">
        <w:rPr>
          <w:rFonts w:ascii="Times New Roman" w:eastAsia="Calibri" w:hAnsi="Times New Roman" w:cs="Times New Roman"/>
        </w:rPr>
        <w:t>causing declines in</w:t>
      </w:r>
      <w:r w:rsidR="007D6E74">
        <w:rPr>
          <w:rFonts w:ascii="Times New Roman" w:eastAsia="Calibri" w:hAnsi="Times New Roman" w:cs="Times New Roman"/>
        </w:rPr>
        <w:t xml:space="preserve"> N-cycling microbes</w:t>
      </w:r>
      <w:r w:rsidR="005F0336">
        <w:rPr>
          <w:rFonts w:ascii="Times New Roman" w:eastAsia="Calibri" w:hAnsi="Times New Roman" w:cs="Times New Roman"/>
        </w:rPr>
        <w:t xml:space="preserve"> such as N-fixing bacteria, denitrifying bacteria, and nitrifiers</w:t>
      </w:r>
      <w:r w:rsidR="006D43FE">
        <w:rPr>
          <w:rFonts w:ascii="Times New Roman" w:eastAsia="Calibri" w:hAnsi="Times New Roman" w:cs="Times New Roman"/>
        </w:rPr>
        <w:t>.</w:t>
      </w:r>
      <w:r w:rsidR="00DA797E">
        <w:rPr>
          <w:rFonts w:ascii="Times New Roman" w:eastAsia="Calibri" w:hAnsi="Times New Roman" w:cs="Times New Roman"/>
        </w:rPr>
        <w:t xml:space="preserve"> These N-cycling microbial groups are shown to decrease </w:t>
      </w:r>
      <w:r w:rsidR="00B66465">
        <w:rPr>
          <w:rFonts w:ascii="Times New Roman" w:eastAsia="Calibri" w:hAnsi="Times New Roman" w:cs="Times New Roman"/>
        </w:rPr>
        <w:t>between</w:t>
      </w:r>
      <w:r w:rsidR="00DA797E">
        <w:rPr>
          <w:rFonts w:ascii="Times New Roman" w:eastAsia="Calibri" w:hAnsi="Times New Roman" w:cs="Times New Roman"/>
        </w:rPr>
        <w:t xml:space="preserve"> 100-200cm and then further </w:t>
      </w:r>
      <w:r w:rsidR="00717326">
        <w:rPr>
          <w:rFonts w:ascii="Times New Roman" w:eastAsia="Calibri" w:hAnsi="Times New Roman" w:cs="Times New Roman"/>
        </w:rPr>
        <w:t>reduce</w:t>
      </w:r>
      <w:r w:rsidR="00DA797E">
        <w:rPr>
          <w:rFonts w:ascii="Times New Roman" w:eastAsia="Calibri" w:hAnsi="Times New Roman" w:cs="Times New Roman"/>
        </w:rPr>
        <w:t xml:space="preserve"> </w:t>
      </w:r>
      <w:r w:rsidR="00B66465">
        <w:rPr>
          <w:rFonts w:ascii="Times New Roman" w:eastAsia="Calibri" w:hAnsi="Times New Roman" w:cs="Times New Roman"/>
        </w:rPr>
        <w:t>by</w:t>
      </w:r>
      <w:r w:rsidR="00DA797E">
        <w:rPr>
          <w:rFonts w:ascii="Times New Roman" w:eastAsia="Calibri" w:hAnsi="Times New Roman" w:cs="Times New Roman"/>
        </w:rPr>
        <w:t xml:space="preserve"> 200-300cm</w:t>
      </w:r>
      <w:r w:rsidR="00ED5259">
        <w:rPr>
          <w:rFonts w:ascii="Times New Roman" w:eastAsia="Calibri" w:hAnsi="Times New Roman" w:cs="Times New Roman"/>
        </w:rPr>
        <w:t xml:space="preserve"> (He et al., 2022)</w:t>
      </w:r>
      <w:r w:rsidR="00366FB3">
        <w:rPr>
          <w:rFonts w:ascii="Times New Roman" w:eastAsia="Calibri" w:hAnsi="Times New Roman" w:cs="Times New Roman"/>
        </w:rPr>
        <w:t xml:space="preserve">. </w:t>
      </w:r>
    </w:p>
    <w:p w14:paraId="797071ED" w14:textId="4F9AA515" w:rsidR="001272C6" w:rsidRDefault="00B66465"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Regarding</w:t>
      </w:r>
      <w:r w:rsidR="00A705CB">
        <w:rPr>
          <w:rFonts w:ascii="Times New Roman" w:eastAsia="Calibri" w:hAnsi="Times New Roman" w:cs="Times New Roman"/>
        </w:rPr>
        <w:t xml:space="preserve"> land management impacts on </w:t>
      </w:r>
      <w:r w:rsidR="001272C6" w:rsidRPr="001272C6">
        <w:rPr>
          <w:rFonts w:ascii="Times New Roman" w:eastAsia="Calibri" w:hAnsi="Times New Roman" w:cs="Times New Roman"/>
        </w:rPr>
        <w:t>total nitrogen (TN) and soil organic carbon (SOC)</w:t>
      </w:r>
      <w:r w:rsidR="00A705CB">
        <w:rPr>
          <w:rFonts w:ascii="Times New Roman" w:eastAsia="Calibri" w:hAnsi="Times New Roman" w:cs="Times New Roman"/>
        </w:rPr>
        <w:t xml:space="preserve">, </w:t>
      </w:r>
      <w:r w:rsidR="001272C6" w:rsidRPr="001272C6">
        <w:rPr>
          <w:rFonts w:ascii="Times New Roman" w:eastAsia="Calibri" w:hAnsi="Times New Roman" w:cs="Times New Roman"/>
        </w:rPr>
        <w:t>changes in management can be difficult to identify due to the need for long-term studies. Crop rotations and tillage practices influence the quantity and quality of soil organic N (SON). The impact of tillage and crop rotations on mineralizable N has been extensively studied</w:t>
      </w:r>
      <w:r w:rsidR="002E4A98">
        <w:rPr>
          <w:rFonts w:ascii="Times New Roman" w:eastAsia="Calibri" w:hAnsi="Times New Roman" w:cs="Times New Roman"/>
        </w:rPr>
        <w:t xml:space="preserve"> in which m</w:t>
      </w:r>
      <w:r w:rsidR="001272C6" w:rsidRPr="001272C6">
        <w:rPr>
          <w:rFonts w:ascii="Times New Roman" w:eastAsia="Calibri" w:hAnsi="Times New Roman" w:cs="Times New Roman"/>
        </w:rPr>
        <w:t xml:space="preserve">ineralizable N in the Ap horizons are generally greater under no-tillage compared to </w:t>
      </w:r>
      <w:r w:rsidR="00487FCD">
        <w:rPr>
          <w:rFonts w:ascii="Times New Roman" w:eastAsia="Calibri" w:hAnsi="Times New Roman" w:cs="Times New Roman"/>
        </w:rPr>
        <w:t>c</w:t>
      </w:r>
      <w:r w:rsidR="00C95068">
        <w:rPr>
          <w:rFonts w:ascii="Times New Roman" w:eastAsia="Calibri" w:hAnsi="Times New Roman" w:cs="Times New Roman"/>
        </w:rPr>
        <w:t>onventional</w:t>
      </w:r>
      <w:r w:rsidR="001272C6" w:rsidRPr="001272C6">
        <w:rPr>
          <w:rFonts w:ascii="Times New Roman" w:eastAsia="Calibri" w:hAnsi="Times New Roman" w:cs="Times New Roman"/>
        </w:rPr>
        <w:t xml:space="preserve"> tillage except in deeper soil layers in which the opposite is true (Carter &amp; Rennie, 1982). Mineralizable N at a depth of 0-7.5cm is found to be higher in no till compared to </w:t>
      </w:r>
      <w:r w:rsidR="00487FCD">
        <w:rPr>
          <w:rFonts w:ascii="Times New Roman" w:eastAsia="Calibri" w:hAnsi="Times New Roman" w:cs="Times New Roman"/>
        </w:rPr>
        <w:t>conventional</w:t>
      </w:r>
      <w:r w:rsidR="001272C6" w:rsidRPr="001272C6">
        <w:rPr>
          <w:rFonts w:ascii="Times New Roman" w:eastAsia="Calibri" w:hAnsi="Times New Roman" w:cs="Times New Roman"/>
        </w:rPr>
        <w:t xml:space="preserve"> tillage systems (Liang et al., 2004). However, conflicting results have been found in </w:t>
      </w:r>
      <w:r w:rsidR="001272C6" w:rsidRPr="001272C6">
        <w:rPr>
          <w:rFonts w:ascii="Times New Roman" w:eastAsia="Calibri" w:hAnsi="Times New Roman" w:cs="Times New Roman"/>
        </w:rPr>
        <w:lastRenderedPageBreak/>
        <w:t>which no significant changes in mineralizable N have been found following 6 years of tillage (</w:t>
      </w:r>
      <w:proofErr w:type="spellStart"/>
      <w:r w:rsidR="001272C6" w:rsidRPr="001272C6">
        <w:rPr>
          <w:rFonts w:ascii="Times New Roman" w:eastAsia="Calibri" w:hAnsi="Times New Roman" w:cs="Times New Roman"/>
        </w:rPr>
        <w:t>Franzluebbers</w:t>
      </w:r>
      <w:proofErr w:type="spellEnd"/>
      <w:r w:rsidR="001272C6" w:rsidRPr="001272C6">
        <w:rPr>
          <w:rFonts w:ascii="Times New Roman" w:eastAsia="Calibri" w:hAnsi="Times New Roman" w:cs="Times New Roman"/>
        </w:rPr>
        <w:t xml:space="preserve"> &amp; Arshad, 1996). </w:t>
      </w:r>
      <w:r w:rsidR="00200A7E">
        <w:rPr>
          <w:rFonts w:ascii="Times New Roman" w:eastAsia="Calibri" w:hAnsi="Times New Roman" w:cs="Times New Roman"/>
        </w:rPr>
        <w:t>I</w:t>
      </w:r>
      <w:r w:rsidR="00DD3D9D">
        <w:rPr>
          <w:rFonts w:ascii="Times New Roman" w:eastAsia="Calibri" w:hAnsi="Times New Roman" w:cs="Times New Roman"/>
        </w:rPr>
        <w:t>n</w:t>
      </w:r>
      <w:r w:rsidR="00200A7E">
        <w:rPr>
          <w:rFonts w:ascii="Times New Roman" w:eastAsia="Calibri" w:hAnsi="Times New Roman" w:cs="Times New Roman"/>
        </w:rPr>
        <w:t xml:space="preserve"> systems where N fertiliz</w:t>
      </w:r>
      <w:r w:rsidR="00E443EC">
        <w:rPr>
          <w:rFonts w:ascii="Times New Roman" w:eastAsia="Calibri" w:hAnsi="Times New Roman" w:cs="Times New Roman"/>
        </w:rPr>
        <w:t>er is applied</w:t>
      </w:r>
      <w:r w:rsidR="00200A7E">
        <w:rPr>
          <w:rFonts w:ascii="Times New Roman" w:eastAsia="Calibri" w:hAnsi="Times New Roman" w:cs="Times New Roman"/>
        </w:rPr>
        <w:t xml:space="preserve">, </w:t>
      </w:r>
      <w:r w:rsidR="00346A09">
        <w:rPr>
          <w:rFonts w:ascii="Times New Roman" w:eastAsia="Calibri" w:hAnsi="Times New Roman" w:cs="Times New Roman"/>
        </w:rPr>
        <w:t xml:space="preserve">stimulation of the microbial bacterial </w:t>
      </w:r>
      <w:r w:rsidR="00DD3D9D">
        <w:rPr>
          <w:rFonts w:ascii="Times New Roman" w:eastAsia="Calibri" w:hAnsi="Times New Roman" w:cs="Times New Roman"/>
        </w:rPr>
        <w:t xml:space="preserve">community </w:t>
      </w:r>
      <w:r w:rsidR="00346A09">
        <w:rPr>
          <w:rFonts w:ascii="Times New Roman" w:eastAsia="Calibri" w:hAnsi="Times New Roman" w:cs="Times New Roman"/>
        </w:rPr>
        <w:t xml:space="preserve">can occur due to </w:t>
      </w:r>
      <w:r w:rsidR="009F60B3">
        <w:rPr>
          <w:rFonts w:ascii="Times New Roman" w:eastAsia="Calibri" w:hAnsi="Times New Roman" w:cs="Times New Roman"/>
        </w:rPr>
        <w:t xml:space="preserve">the </w:t>
      </w:r>
      <w:r w:rsidR="00517F64">
        <w:rPr>
          <w:rFonts w:ascii="Times New Roman" w:eastAsia="Calibri" w:hAnsi="Times New Roman" w:cs="Times New Roman"/>
        </w:rPr>
        <w:t xml:space="preserve">readily available </w:t>
      </w:r>
      <w:r w:rsidR="009F60B3">
        <w:rPr>
          <w:rFonts w:ascii="Times New Roman" w:eastAsia="Calibri" w:hAnsi="Times New Roman" w:cs="Times New Roman"/>
        </w:rPr>
        <w:t xml:space="preserve">supply of </w:t>
      </w:r>
      <w:r w:rsidR="00346A09">
        <w:rPr>
          <w:rFonts w:ascii="Times New Roman" w:eastAsia="Calibri" w:hAnsi="Times New Roman" w:cs="Times New Roman"/>
        </w:rPr>
        <w:t>NO3-</w:t>
      </w:r>
      <w:r w:rsidR="00DD3D9D">
        <w:rPr>
          <w:rFonts w:ascii="Times New Roman" w:eastAsia="Calibri" w:hAnsi="Times New Roman" w:cs="Times New Roman"/>
        </w:rPr>
        <w:t xml:space="preserve"> (Havlin et al., 2013)</w:t>
      </w:r>
      <w:r w:rsidR="00346A09">
        <w:rPr>
          <w:rFonts w:ascii="Times New Roman" w:eastAsia="Calibri" w:hAnsi="Times New Roman" w:cs="Times New Roman"/>
        </w:rPr>
        <w:t xml:space="preserve">. </w:t>
      </w:r>
      <w:r w:rsidR="00AB1488">
        <w:rPr>
          <w:rFonts w:ascii="Times New Roman" w:eastAsia="Calibri" w:hAnsi="Times New Roman" w:cs="Times New Roman"/>
        </w:rPr>
        <w:t>Rhizosphere pH is greatly reduced following the p</w:t>
      </w:r>
      <w:r w:rsidR="00534BD8">
        <w:rPr>
          <w:rFonts w:ascii="Times New Roman" w:eastAsia="Calibri" w:hAnsi="Times New Roman" w:cs="Times New Roman"/>
        </w:rPr>
        <w:t>lant uptake of NH4+</w:t>
      </w:r>
      <w:r w:rsidR="00691DF4">
        <w:rPr>
          <w:rFonts w:ascii="Times New Roman" w:eastAsia="Calibri" w:hAnsi="Times New Roman" w:cs="Times New Roman"/>
        </w:rPr>
        <w:t>.</w:t>
      </w:r>
      <w:r w:rsidR="001752A8">
        <w:rPr>
          <w:rFonts w:ascii="Times New Roman" w:eastAsia="Calibri" w:hAnsi="Times New Roman" w:cs="Times New Roman"/>
        </w:rPr>
        <w:t xml:space="preserve"> </w:t>
      </w:r>
      <w:r w:rsidR="00984851">
        <w:rPr>
          <w:rFonts w:ascii="Times New Roman" w:eastAsia="Calibri" w:hAnsi="Times New Roman" w:cs="Times New Roman"/>
        </w:rPr>
        <w:t xml:space="preserve">This is because </w:t>
      </w:r>
      <w:r w:rsidR="00522CD7">
        <w:rPr>
          <w:rFonts w:ascii="Times New Roman" w:eastAsia="Calibri" w:hAnsi="Times New Roman" w:cs="Times New Roman"/>
        </w:rPr>
        <w:t xml:space="preserve">of the release of </w:t>
      </w:r>
      <w:r w:rsidR="00984851">
        <w:rPr>
          <w:rFonts w:ascii="Times New Roman" w:eastAsia="Calibri" w:hAnsi="Times New Roman" w:cs="Times New Roman"/>
        </w:rPr>
        <w:t xml:space="preserve">H+ from </w:t>
      </w:r>
      <w:r w:rsidR="004D238E">
        <w:rPr>
          <w:rFonts w:ascii="Times New Roman" w:eastAsia="Calibri" w:hAnsi="Times New Roman" w:cs="Times New Roman"/>
        </w:rPr>
        <w:t>plants</w:t>
      </w:r>
      <w:r w:rsidR="00984851">
        <w:rPr>
          <w:rFonts w:ascii="Times New Roman" w:eastAsia="Calibri" w:hAnsi="Times New Roman" w:cs="Times New Roman"/>
        </w:rPr>
        <w:t xml:space="preserve"> roots to maintain </w:t>
      </w:r>
      <w:r w:rsidR="00A0632B">
        <w:rPr>
          <w:rFonts w:ascii="Times New Roman" w:eastAsia="Calibri" w:hAnsi="Times New Roman" w:cs="Times New Roman"/>
        </w:rPr>
        <w:t>electroneutrality.</w:t>
      </w:r>
      <w:r w:rsidR="00CB4EDD">
        <w:rPr>
          <w:rFonts w:ascii="Times New Roman" w:eastAsia="Calibri" w:hAnsi="Times New Roman" w:cs="Times New Roman"/>
        </w:rPr>
        <w:t xml:space="preserve"> In fact</w:t>
      </w:r>
      <w:r w:rsidR="00E542CD">
        <w:rPr>
          <w:rFonts w:ascii="Times New Roman" w:eastAsia="Calibri" w:hAnsi="Times New Roman" w:cs="Times New Roman"/>
        </w:rPr>
        <w:t>, a</w:t>
      </w:r>
      <w:r w:rsidR="00162522">
        <w:rPr>
          <w:rFonts w:ascii="Times New Roman" w:eastAsia="Calibri" w:hAnsi="Times New Roman" w:cs="Times New Roman"/>
        </w:rPr>
        <w:t xml:space="preserve"> difference</w:t>
      </w:r>
      <w:r w:rsidR="00E542CD">
        <w:rPr>
          <w:rFonts w:ascii="Times New Roman" w:eastAsia="Calibri" w:hAnsi="Times New Roman" w:cs="Times New Roman"/>
        </w:rPr>
        <w:t xml:space="preserve"> of 2 pH units near the root surface have been observed </w:t>
      </w:r>
      <w:r w:rsidR="00162522">
        <w:rPr>
          <w:rFonts w:ascii="Times New Roman" w:eastAsia="Calibri" w:hAnsi="Times New Roman" w:cs="Times New Roman"/>
        </w:rPr>
        <w:t xml:space="preserve">between </w:t>
      </w:r>
      <w:r w:rsidR="00E542CD">
        <w:rPr>
          <w:rFonts w:ascii="Times New Roman" w:eastAsia="Calibri" w:hAnsi="Times New Roman" w:cs="Times New Roman"/>
        </w:rPr>
        <w:t xml:space="preserve">NO3- and NH4+ </w:t>
      </w:r>
      <w:r w:rsidR="00E8250D">
        <w:rPr>
          <w:rFonts w:ascii="Times New Roman" w:eastAsia="Calibri" w:hAnsi="Times New Roman" w:cs="Times New Roman"/>
        </w:rPr>
        <w:t xml:space="preserve">uptake which </w:t>
      </w:r>
      <w:r w:rsidR="004D238E">
        <w:rPr>
          <w:rFonts w:ascii="Times New Roman" w:eastAsia="Calibri" w:hAnsi="Times New Roman" w:cs="Times New Roman"/>
        </w:rPr>
        <w:t xml:space="preserve">has a significant </w:t>
      </w:r>
      <w:r w:rsidR="00E8250D">
        <w:rPr>
          <w:rFonts w:ascii="Times New Roman" w:eastAsia="Calibri" w:hAnsi="Times New Roman" w:cs="Times New Roman"/>
        </w:rPr>
        <w:t>impact</w:t>
      </w:r>
      <w:r w:rsidR="004D238E">
        <w:rPr>
          <w:rFonts w:ascii="Times New Roman" w:eastAsia="Calibri" w:hAnsi="Times New Roman" w:cs="Times New Roman"/>
        </w:rPr>
        <w:t xml:space="preserve"> on</w:t>
      </w:r>
      <w:r w:rsidR="00E8250D">
        <w:rPr>
          <w:rFonts w:ascii="Times New Roman" w:eastAsia="Calibri" w:hAnsi="Times New Roman" w:cs="Times New Roman"/>
        </w:rPr>
        <w:t xml:space="preserve"> the microbial community </w:t>
      </w:r>
      <w:r w:rsidR="004D238E">
        <w:rPr>
          <w:rFonts w:ascii="Times New Roman" w:eastAsia="Calibri" w:hAnsi="Times New Roman" w:cs="Times New Roman"/>
        </w:rPr>
        <w:t>within the rhizosphere</w:t>
      </w:r>
      <w:r w:rsidR="00691DF4">
        <w:rPr>
          <w:rFonts w:ascii="Times New Roman" w:eastAsia="Calibri" w:hAnsi="Times New Roman" w:cs="Times New Roman"/>
        </w:rPr>
        <w:t xml:space="preserve"> due to this impact on </w:t>
      </w:r>
      <w:r w:rsidR="00AD1B98">
        <w:rPr>
          <w:rFonts w:ascii="Times New Roman" w:eastAsia="Calibri" w:hAnsi="Times New Roman" w:cs="Times New Roman"/>
        </w:rPr>
        <w:t>soil pH within the vicinity of roots.</w:t>
      </w:r>
      <w:r w:rsidR="004D238E">
        <w:rPr>
          <w:rFonts w:ascii="Times New Roman" w:eastAsia="Calibri" w:hAnsi="Times New Roman" w:cs="Times New Roman"/>
        </w:rPr>
        <w:t xml:space="preserve"> </w:t>
      </w:r>
      <w:r w:rsidR="001752A8">
        <w:rPr>
          <w:rFonts w:ascii="Times New Roman" w:eastAsia="Calibri" w:hAnsi="Times New Roman" w:cs="Times New Roman"/>
        </w:rPr>
        <w:t xml:space="preserve"> </w:t>
      </w:r>
    </w:p>
    <w:p w14:paraId="1519F78C" w14:textId="11C09377" w:rsidR="00EA6310" w:rsidRDefault="00CB2894"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 xml:space="preserve">Studies analyzing ammonium and nitrate concentrations along the soil profile have found that </w:t>
      </w:r>
      <w:r w:rsidR="002D0958">
        <w:rPr>
          <w:rFonts w:ascii="Times New Roman" w:eastAsia="Calibri" w:hAnsi="Times New Roman" w:cs="Times New Roman"/>
        </w:rPr>
        <w:t xml:space="preserve">soil N content decreases </w:t>
      </w:r>
      <w:r w:rsidR="00057CC2">
        <w:rPr>
          <w:rFonts w:ascii="Times New Roman" w:eastAsia="Calibri" w:hAnsi="Times New Roman" w:cs="Times New Roman"/>
        </w:rPr>
        <w:t xml:space="preserve">from the soil surface to one meter belowground and that ammonium is the </w:t>
      </w:r>
      <w:r w:rsidR="009B1511">
        <w:rPr>
          <w:rFonts w:ascii="Times New Roman" w:eastAsia="Calibri" w:hAnsi="Times New Roman" w:cs="Times New Roman"/>
        </w:rPr>
        <w:t>dominant</w:t>
      </w:r>
      <w:r w:rsidR="00057CC2">
        <w:rPr>
          <w:rFonts w:ascii="Times New Roman" w:eastAsia="Calibri" w:hAnsi="Times New Roman" w:cs="Times New Roman"/>
        </w:rPr>
        <w:t xml:space="preserve"> nitrogen form along this depth increment</w:t>
      </w:r>
      <w:r w:rsidR="002D0958">
        <w:rPr>
          <w:rFonts w:ascii="Times New Roman" w:eastAsia="Calibri" w:hAnsi="Times New Roman" w:cs="Times New Roman"/>
        </w:rPr>
        <w:t>.</w:t>
      </w:r>
      <w:r w:rsidR="00FC332C">
        <w:rPr>
          <w:rFonts w:ascii="Times New Roman" w:eastAsia="Calibri" w:hAnsi="Times New Roman" w:cs="Times New Roman"/>
        </w:rPr>
        <w:t xml:space="preserve"> Nitrogen was shown to continue decreasing from 1 meter to 3.5 </w:t>
      </w:r>
      <w:proofErr w:type="gramStart"/>
      <w:r w:rsidR="00FC332C">
        <w:rPr>
          <w:rFonts w:ascii="Times New Roman" w:eastAsia="Calibri" w:hAnsi="Times New Roman" w:cs="Times New Roman"/>
        </w:rPr>
        <w:t xml:space="preserve">meters, </w:t>
      </w:r>
      <w:r w:rsidR="00F6372E">
        <w:rPr>
          <w:rFonts w:ascii="Times New Roman" w:eastAsia="Calibri" w:hAnsi="Times New Roman" w:cs="Times New Roman"/>
        </w:rPr>
        <w:t>but</w:t>
      </w:r>
      <w:proofErr w:type="gramEnd"/>
      <w:r w:rsidR="00F6372E">
        <w:rPr>
          <w:rFonts w:ascii="Times New Roman" w:eastAsia="Calibri" w:hAnsi="Times New Roman" w:cs="Times New Roman"/>
        </w:rPr>
        <w:t xml:space="preserve"> </w:t>
      </w:r>
      <w:proofErr w:type="gramStart"/>
      <w:r w:rsidR="00F6372E">
        <w:rPr>
          <w:rFonts w:ascii="Times New Roman" w:eastAsia="Calibri" w:hAnsi="Times New Roman" w:cs="Times New Roman"/>
        </w:rPr>
        <w:t>increase</w:t>
      </w:r>
      <w:proofErr w:type="gramEnd"/>
      <w:r w:rsidR="00F6372E">
        <w:rPr>
          <w:rFonts w:ascii="Times New Roman" w:eastAsia="Calibri" w:hAnsi="Times New Roman" w:cs="Times New Roman"/>
        </w:rPr>
        <w:t xml:space="preserve"> from 3.5 meters to 5 meters. This suggests leaching of nitrogen in </w:t>
      </w:r>
      <w:r w:rsidR="009570AF">
        <w:rPr>
          <w:rFonts w:ascii="Times New Roman" w:eastAsia="Calibri" w:hAnsi="Times New Roman" w:cs="Times New Roman"/>
        </w:rPr>
        <w:t>the upper soil horizons, with eventual accumulation in deeper soil layers (</w:t>
      </w:r>
      <w:r w:rsidR="00EA6310">
        <w:rPr>
          <w:rFonts w:ascii="Times New Roman" w:eastAsia="Calibri" w:hAnsi="Times New Roman" w:cs="Times New Roman"/>
        </w:rPr>
        <w:t>Jin et al., 2015)</w:t>
      </w:r>
      <w:r w:rsidR="009570AF">
        <w:rPr>
          <w:rFonts w:ascii="Times New Roman" w:eastAsia="Calibri" w:hAnsi="Times New Roman" w:cs="Times New Roman"/>
        </w:rPr>
        <w:t>.</w:t>
      </w:r>
      <w:r w:rsidR="00C417C8">
        <w:rPr>
          <w:rFonts w:ascii="Times New Roman" w:eastAsia="Calibri" w:hAnsi="Times New Roman" w:cs="Times New Roman"/>
        </w:rPr>
        <w:t xml:space="preserve"> Other studies have found that concentrations of nitrogen vary greatly between land management systems, but overall </w:t>
      </w:r>
      <w:r w:rsidR="00A079AD">
        <w:rPr>
          <w:rFonts w:ascii="Times New Roman" w:eastAsia="Calibri" w:hAnsi="Times New Roman" w:cs="Times New Roman"/>
        </w:rPr>
        <w:t>decrease with increasing soil depth</w:t>
      </w:r>
      <w:r w:rsidR="006B389F">
        <w:rPr>
          <w:rFonts w:ascii="Times New Roman" w:eastAsia="Calibri" w:hAnsi="Times New Roman" w:cs="Times New Roman"/>
        </w:rPr>
        <w:t xml:space="preserve"> (Wang et al., 2022). </w:t>
      </w:r>
      <w:r w:rsidR="00A079AD">
        <w:rPr>
          <w:rFonts w:ascii="Times New Roman" w:eastAsia="Calibri" w:hAnsi="Times New Roman" w:cs="Times New Roman"/>
        </w:rPr>
        <w:t xml:space="preserve"> </w:t>
      </w:r>
    </w:p>
    <w:p w14:paraId="5575B50C" w14:textId="59AE66B2" w:rsidR="005141D5" w:rsidRPr="00A87CEB" w:rsidRDefault="005141D5" w:rsidP="00931006">
      <w:pPr>
        <w:spacing w:after="0" w:line="360" w:lineRule="auto"/>
        <w:rPr>
          <w:rFonts w:ascii="Times New Roman" w:eastAsia="Calibri" w:hAnsi="Times New Roman" w:cs="Times New Roman"/>
          <w:i/>
          <w:iCs/>
        </w:rPr>
      </w:pPr>
      <w:r w:rsidRPr="00A87CEB">
        <w:rPr>
          <w:rFonts w:ascii="Times New Roman" w:eastAsia="Calibri" w:hAnsi="Times New Roman" w:cs="Times New Roman"/>
          <w:i/>
          <w:iCs/>
        </w:rPr>
        <w:t>Metal Oxides</w:t>
      </w:r>
    </w:p>
    <w:p w14:paraId="1BD567F3" w14:textId="71834BA8" w:rsidR="005141D5" w:rsidRDefault="000E2D1E"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Prominent m</w:t>
      </w:r>
      <w:r w:rsidR="005141D5">
        <w:rPr>
          <w:rFonts w:ascii="Times New Roman" w:eastAsia="Calibri" w:hAnsi="Times New Roman" w:cs="Times New Roman"/>
        </w:rPr>
        <w:t>etal oxides</w:t>
      </w:r>
      <w:r>
        <w:rPr>
          <w:rFonts w:ascii="Times New Roman" w:eastAsia="Calibri" w:hAnsi="Times New Roman" w:cs="Times New Roman"/>
        </w:rPr>
        <w:t xml:space="preserve"> in the soil environment</w:t>
      </w:r>
      <w:r w:rsidR="005141D5">
        <w:rPr>
          <w:rFonts w:ascii="Times New Roman" w:eastAsia="Calibri" w:hAnsi="Times New Roman" w:cs="Times New Roman"/>
        </w:rPr>
        <w:t xml:space="preserve"> include</w:t>
      </w:r>
      <w:r w:rsidR="008C3928">
        <w:rPr>
          <w:rFonts w:ascii="Times New Roman" w:eastAsia="Calibri" w:hAnsi="Times New Roman" w:cs="Times New Roman"/>
        </w:rPr>
        <w:t xml:space="preserve"> but are not limited to:</w:t>
      </w:r>
      <w:r w:rsidR="005141D5">
        <w:rPr>
          <w:rFonts w:ascii="Times New Roman" w:eastAsia="Calibri" w:hAnsi="Times New Roman" w:cs="Times New Roman"/>
        </w:rPr>
        <w:t xml:space="preserve"> </w:t>
      </w:r>
      <w:proofErr w:type="spellStart"/>
      <w:r w:rsidR="008C3928" w:rsidRPr="008C3928">
        <w:rPr>
          <w:rFonts w:ascii="Times New Roman" w:eastAsia="Calibri" w:hAnsi="Times New Roman" w:cs="Times New Roman"/>
        </w:rPr>
        <w:t>CuO</w:t>
      </w:r>
      <w:proofErr w:type="spellEnd"/>
      <w:r w:rsidR="008C3928" w:rsidRPr="008C3928">
        <w:rPr>
          <w:rFonts w:ascii="Times New Roman" w:eastAsia="Calibri" w:hAnsi="Times New Roman" w:cs="Times New Roman"/>
        </w:rPr>
        <w:t xml:space="preserve">, </w:t>
      </w:r>
      <w:proofErr w:type="spellStart"/>
      <w:r w:rsidR="008C3928">
        <w:rPr>
          <w:rFonts w:ascii="Times New Roman" w:eastAsia="Calibri" w:hAnsi="Times New Roman" w:cs="Times New Roman"/>
        </w:rPr>
        <w:t>ZnO</w:t>
      </w:r>
      <w:proofErr w:type="spellEnd"/>
      <w:r w:rsidR="008C3928">
        <w:rPr>
          <w:rFonts w:ascii="Times New Roman" w:eastAsia="Calibri" w:hAnsi="Times New Roman" w:cs="Times New Roman"/>
        </w:rPr>
        <w:t xml:space="preserve">, </w:t>
      </w:r>
      <w:r w:rsidR="00744DC7" w:rsidRPr="008C3928">
        <w:rPr>
          <w:rFonts w:ascii="Times New Roman" w:eastAsia="Calibri" w:hAnsi="Times New Roman" w:cs="Times New Roman"/>
        </w:rPr>
        <w:t>Fe</w:t>
      </w:r>
      <w:r w:rsidR="00744DC7" w:rsidRPr="008C3928">
        <w:rPr>
          <w:rFonts w:ascii="Times New Roman" w:eastAsia="Calibri" w:hAnsi="Times New Roman" w:cs="Times New Roman"/>
          <w:vertAlign w:val="subscript"/>
        </w:rPr>
        <w:t>2</w:t>
      </w:r>
      <w:r w:rsidR="00744DC7" w:rsidRPr="008C3928">
        <w:rPr>
          <w:rFonts w:ascii="Times New Roman" w:eastAsia="Calibri" w:hAnsi="Times New Roman" w:cs="Times New Roman"/>
        </w:rPr>
        <w:t>O</w:t>
      </w:r>
      <w:r w:rsidR="00744DC7" w:rsidRPr="008C3928">
        <w:rPr>
          <w:rFonts w:ascii="Times New Roman" w:eastAsia="Calibri" w:hAnsi="Times New Roman" w:cs="Times New Roman"/>
          <w:vertAlign w:val="subscript"/>
        </w:rPr>
        <w:t>4</w:t>
      </w:r>
      <w:r w:rsidR="00744DC7">
        <w:rPr>
          <w:rFonts w:ascii="Times New Roman" w:eastAsia="Calibri" w:hAnsi="Times New Roman" w:cs="Times New Roman"/>
        </w:rPr>
        <w:t xml:space="preserve">, </w:t>
      </w:r>
      <w:r w:rsidR="00744DC7" w:rsidRPr="008C3928">
        <w:rPr>
          <w:rFonts w:ascii="Times New Roman" w:eastAsia="Calibri" w:hAnsi="Times New Roman" w:cs="Times New Roman"/>
        </w:rPr>
        <w:t>Fe</w:t>
      </w:r>
      <w:r w:rsidR="00744DC7" w:rsidRPr="008C3928">
        <w:rPr>
          <w:rFonts w:ascii="Times New Roman" w:eastAsia="Calibri" w:hAnsi="Times New Roman" w:cs="Times New Roman"/>
          <w:vertAlign w:val="subscript"/>
        </w:rPr>
        <w:t>3</w:t>
      </w:r>
      <w:r w:rsidR="00744DC7" w:rsidRPr="008C3928">
        <w:rPr>
          <w:rFonts w:ascii="Times New Roman" w:eastAsia="Calibri" w:hAnsi="Times New Roman" w:cs="Times New Roman"/>
        </w:rPr>
        <w:t>O</w:t>
      </w:r>
      <w:r w:rsidR="00744DC7" w:rsidRPr="008C3928">
        <w:rPr>
          <w:rFonts w:ascii="Times New Roman" w:eastAsia="Calibri" w:hAnsi="Times New Roman" w:cs="Times New Roman"/>
          <w:vertAlign w:val="subscript"/>
        </w:rPr>
        <w:t>4</w:t>
      </w:r>
      <w:r w:rsidR="00744DC7">
        <w:rPr>
          <w:rFonts w:ascii="Times New Roman" w:eastAsia="Calibri" w:hAnsi="Times New Roman" w:cs="Times New Roman"/>
          <w:vertAlign w:val="subscript"/>
        </w:rPr>
        <w:t xml:space="preserve">, </w:t>
      </w:r>
      <w:r w:rsidR="00744DC7" w:rsidRPr="008C3928">
        <w:rPr>
          <w:rFonts w:ascii="Times New Roman" w:eastAsia="Calibri" w:hAnsi="Times New Roman" w:cs="Times New Roman"/>
        </w:rPr>
        <w:t>Fe</w:t>
      </w:r>
      <w:r w:rsidR="00744DC7" w:rsidRPr="008C3928">
        <w:rPr>
          <w:rFonts w:ascii="Times New Roman" w:eastAsia="Calibri" w:hAnsi="Times New Roman" w:cs="Times New Roman"/>
          <w:vertAlign w:val="subscript"/>
        </w:rPr>
        <w:t>2</w:t>
      </w:r>
      <w:r w:rsidR="00744DC7" w:rsidRPr="008C3928">
        <w:rPr>
          <w:rFonts w:ascii="Times New Roman" w:eastAsia="Calibri" w:hAnsi="Times New Roman" w:cs="Times New Roman"/>
        </w:rPr>
        <w:t>O</w:t>
      </w:r>
      <w:r w:rsidR="00744DC7" w:rsidRPr="008C3928">
        <w:rPr>
          <w:rFonts w:ascii="Times New Roman" w:eastAsia="Calibri" w:hAnsi="Times New Roman" w:cs="Times New Roman"/>
          <w:vertAlign w:val="subscript"/>
        </w:rPr>
        <w:t>3</w:t>
      </w:r>
      <w:r w:rsidR="00744DC7">
        <w:rPr>
          <w:rFonts w:ascii="Times New Roman" w:eastAsia="Calibri" w:hAnsi="Times New Roman" w:cs="Times New Roman"/>
        </w:rPr>
        <w:t xml:space="preserve">, </w:t>
      </w:r>
      <w:r w:rsidR="008C3928" w:rsidRPr="008C3928">
        <w:rPr>
          <w:rFonts w:ascii="Times New Roman" w:eastAsia="Calibri" w:hAnsi="Times New Roman" w:cs="Times New Roman"/>
        </w:rPr>
        <w:t>TiO</w:t>
      </w:r>
      <w:r w:rsidR="008C3928" w:rsidRPr="008C3928">
        <w:rPr>
          <w:rFonts w:ascii="Times New Roman" w:eastAsia="Calibri" w:hAnsi="Times New Roman" w:cs="Times New Roman"/>
          <w:vertAlign w:val="subscript"/>
        </w:rPr>
        <w:t>2</w:t>
      </w:r>
      <w:r w:rsidR="008C3928" w:rsidRPr="008C3928">
        <w:rPr>
          <w:rFonts w:ascii="Times New Roman" w:eastAsia="Calibri" w:hAnsi="Times New Roman" w:cs="Times New Roman"/>
        </w:rPr>
        <w:t xml:space="preserve">, </w:t>
      </w:r>
      <w:proofErr w:type="spellStart"/>
      <w:r w:rsidR="008C3928" w:rsidRPr="008C3928">
        <w:rPr>
          <w:rFonts w:ascii="Times New Roman" w:eastAsia="Calibri" w:hAnsi="Times New Roman" w:cs="Times New Roman"/>
        </w:rPr>
        <w:t>ZnO</w:t>
      </w:r>
      <w:proofErr w:type="spellEnd"/>
      <w:r w:rsidR="008C3928" w:rsidRPr="008C3928">
        <w:rPr>
          <w:rFonts w:ascii="Times New Roman" w:eastAsia="Calibri" w:hAnsi="Times New Roman" w:cs="Times New Roman"/>
        </w:rPr>
        <w:t xml:space="preserve">, </w:t>
      </w:r>
      <w:r w:rsidR="00744DC7">
        <w:rPr>
          <w:rFonts w:ascii="Times New Roman" w:eastAsia="Calibri" w:hAnsi="Times New Roman" w:cs="Times New Roman"/>
        </w:rPr>
        <w:t xml:space="preserve">and </w:t>
      </w:r>
      <w:proofErr w:type="spellStart"/>
      <w:r w:rsidR="008C3928" w:rsidRPr="008C3928">
        <w:rPr>
          <w:rFonts w:ascii="Times New Roman" w:eastAsia="Calibri" w:hAnsi="Times New Roman" w:cs="Times New Roman"/>
        </w:rPr>
        <w:t>CuZn</w:t>
      </w:r>
      <w:proofErr w:type="spellEnd"/>
      <w:r>
        <w:rPr>
          <w:rFonts w:ascii="Times New Roman" w:eastAsia="Calibri" w:hAnsi="Times New Roman" w:cs="Times New Roman"/>
        </w:rPr>
        <w:t xml:space="preserve"> (Frenk et al., 2013).</w:t>
      </w:r>
      <w:r w:rsidR="003C4919">
        <w:rPr>
          <w:rFonts w:ascii="Times New Roman" w:eastAsia="Calibri" w:hAnsi="Times New Roman" w:cs="Times New Roman"/>
        </w:rPr>
        <w:t xml:space="preserve"> Soil microbial communities and associated hydrolytic activity have been shown to </w:t>
      </w:r>
      <w:r w:rsidR="005043FB">
        <w:rPr>
          <w:rFonts w:ascii="Times New Roman" w:eastAsia="Calibri" w:hAnsi="Times New Roman" w:cs="Times New Roman"/>
        </w:rPr>
        <w:t xml:space="preserve">decrease in the presence of metal oxides such as </w:t>
      </w:r>
      <w:proofErr w:type="spellStart"/>
      <w:r w:rsidR="005043FB">
        <w:rPr>
          <w:rFonts w:ascii="Times New Roman" w:eastAsia="Calibri" w:hAnsi="Times New Roman" w:cs="Times New Roman"/>
        </w:rPr>
        <w:t>CuO</w:t>
      </w:r>
      <w:proofErr w:type="spellEnd"/>
      <w:r w:rsidR="004F2D13">
        <w:rPr>
          <w:rFonts w:ascii="Times New Roman" w:eastAsia="Calibri" w:hAnsi="Times New Roman" w:cs="Times New Roman"/>
        </w:rPr>
        <w:t xml:space="preserve"> (Frenk et al., 2013)</w:t>
      </w:r>
      <w:r w:rsidR="005043FB">
        <w:rPr>
          <w:rFonts w:ascii="Times New Roman" w:eastAsia="Calibri" w:hAnsi="Times New Roman" w:cs="Times New Roman"/>
        </w:rPr>
        <w:t xml:space="preserve">. </w:t>
      </w:r>
      <w:r w:rsidR="00D51538">
        <w:rPr>
          <w:rFonts w:ascii="Times New Roman" w:eastAsia="Calibri" w:hAnsi="Times New Roman" w:cs="Times New Roman"/>
        </w:rPr>
        <w:t>Regarding</w:t>
      </w:r>
      <w:r w:rsidR="003C7076">
        <w:rPr>
          <w:rFonts w:ascii="Times New Roman" w:eastAsia="Calibri" w:hAnsi="Times New Roman" w:cs="Times New Roman"/>
        </w:rPr>
        <w:t xml:space="preserve"> mineral chemistry, mineral oxides have been shown to </w:t>
      </w:r>
      <w:r w:rsidR="00A4587B">
        <w:rPr>
          <w:rFonts w:ascii="Times New Roman" w:eastAsia="Calibri" w:hAnsi="Times New Roman" w:cs="Times New Roman"/>
        </w:rPr>
        <w:t xml:space="preserve">significantly influence microbial community structure (p&lt;0.001) </w:t>
      </w:r>
      <w:r w:rsidR="00EF31EC">
        <w:rPr>
          <w:rFonts w:ascii="Times New Roman" w:eastAsia="Calibri" w:hAnsi="Times New Roman" w:cs="Times New Roman"/>
        </w:rPr>
        <w:t>for prokaryotes and eukaryotes (</w:t>
      </w:r>
      <w:r w:rsidR="00A13B6B">
        <w:rPr>
          <w:rFonts w:ascii="Times New Roman" w:eastAsia="Calibri" w:hAnsi="Times New Roman" w:cs="Times New Roman"/>
        </w:rPr>
        <w:t>Ahmed et al., 2016</w:t>
      </w:r>
      <w:r w:rsidR="00EF31EC">
        <w:rPr>
          <w:rFonts w:ascii="Times New Roman" w:eastAsia="Calibri" w:hAnsi="Times New Roman" w:cs="Times New Roman"/>
        </w:rPr>
        <w:t xml:space="preserve">). </w:t>
      </w:r>
      <w:r w:rsidR="00025902">
        <w:rPr>
          <w:rFonts w:ascii="Times New Roman" w:eastAsia="Calibri" w:hAnsi="Times New Roman" w:cs="Times New Roman"/>
        </w:rPr>
        <w:t>The</w:t>
      </w:r>
      <w:r w:rsidR="00D40CB2">
        <w:rPr>
          <w:rFonts w:ascii="Times New Roman" w:eastAsia="Calibri" w:hAnsi="Times New Roman" w:cs="Times New Roman"/>
        </w:rPr>
        <w:t xml:space="preserve"> relationship between mineral oxide concentrations and microbial communities is thought to be due to the nutrient content of the surrounding soil</w:t>
      </w:r>
      <w:r w:rsidR="00E03F99">
        <w:rPr>
          <w:rFonts w:ascii="Times New Roman" w:eastAsia="Calibri" w:hAnsi="Times New Roman" w:cs="Times New Roman"/>
        </w:rPr>
        <w:t xml:space="preserve"> which creates a microenvironment that </w:t>
      </w:r>
      <w:r w:rsidR="00270344">
        <w:rPr>
          <w:rFonts w:ascii="Times New Roman" w:eastAsia="Calibri" w:hAnsi="Times New Roman" w:cs="Times New Roman"/>
        </w:rPr>
        <w:t>selects</w:t>
      </w:r>
      <w:r w:rsidR="00E03F99">
        <w:rPr>
          <w:rFonts w:ascii="Times New Roman" w:eastAsia="Calibri" w:hAnsi="Times New Roman" w:cs="Times New Roman"/>
        </w:rPr>
        <w:t xml:space="preserve"> certain microorganisms over others</w:t>
      </w:r>
      <w:r w:rsidR="00270344">
        <w:rPr>
          <w:rFonts w:ascii="Times New Roman" w:eastAsia="Calibri" w:hAnsi="Times New Roman" w:cs="Times New Roman"/>
        </w:rPr>
        <w:t xml:space="preserve"> (</w:t>
      </w:r>
      <w:r w:rsidR="004C2EDA">
        <w:rPr>
          <w:rFonts w:ascii="Times New Roman" w:eastAsia="Calibri" w:hAnsi="Times New Roman" w:cs="Times New Roman"/>
        </w:rPr>
        <w:t>Ahmed et al., 2016</w:t>
      </w:r>
      <w:r w:rsidR="00270344">
        <w:rPr>
          <w:rFonts w:ascii="Times New Roman" w:eastAsia="Calibri" w:hAnsi="Times New Roman" w:cs="Times New Roman"/>
        </w:rPr>
        <w:t>)</w:t>
      </w:r>
      <w:r w:rsidR="00E506C9">
        <w:rPr>
          <w:rFonts w:ascii="Times New Roman" w:eastAsia="Calibri" w:hAnsi="Times New Roman" w:cs="Times New Roman"/>
        </w:rPr>
        <w:t xml:space="preserve">. </w:t>
      </w:r>
      <w:r w:rsidR="00DA5892">
        <w:rPr>
          <w:rFonts w:ascii="Times New Roman" w:eastAsia="Calibri" w:hAnsi="Times New Roman" w:cs="Times New Roman"/>
        </w:rPr>
        <w:t xml:space="preserve">For example, </w:t>
      </w:r>
      <w:r w:rsidR="009A578F">
        <w:rPr>
          <w:rFonts w:ascii="Times New Roman" w:eastAsia="Calibri" w:hAnsi="Times New Roman" w:cs="Times New Roman"/>
        </w:rPr>
        <w:t xml:space="preserve">specific </w:t>
      </w:r>
      <w:r w:rsidR="008E567F">
        <w:rPr>
          <w:rFonts w:ascii="Times New Roman" w:eastAsia="Calibri" w:hAnsi="Times New Roman" w:cs="Times New Roman"/>
        </w:rPr>
        <w:t xml:space="preserve">mineral oxides found in apatite, phlogopite-quartz, and plagioclase have been found to </w:t>
      </w:r>
      <w:proofErr w:type="gramStart"/>
      <w:r w:rsidR="008E567F">
        <w:rPr>
          <w:rFonts w:ascii="Times New Roman" w:eastAsia="Calibri" w:hAnsi="Times New Roman" w:cs="Times New Roman"/>
        </w:rPr>
        <w:t>select for</w:t>
      </w:r>
      <w:proofErr w:type="gramEnd"/>
      <w:r w:rsidR="008E567F">
        <w:rPr>
          <w:rFonts w:ascii="Times New Roman" w:eastAsia="Calibri" w:hAnsi="Times New Roman" w:cs="Times New Roman"/>
        </w:rPr>
        <w:t xml:space="preserve"> specific </w:t>
      </w:r>
      <w:r w:rsidR="009A578F">
        <w:rPr>
          <w:rFonts w:ascii="Times New Roman" w:eastAsia="Calibri" w:hAnsi="Times New Roman" w:cs="Times New Roman"/>
        </w:rPr>
        <w:t>bacterial communities</w:t>
      </w:r>
      <w:r w:rsidR="00F36131">
        <w:rPr>
          <w:rFonts w:ascii="Times New Roman" w:eastAsia="Calibri" w:hAnsi="Times New Roman" w:cs="Times New Roman"/>
        </w:rPr>
        <w:t xml:space="preserve"> over others</w:t>
      </w:r>
      <w:r w:rsidR="00270344">
        <w:rPr>
          <w:rFonts w:ascii="Times New Roman" w:eastAsia="Calibri" w:hAnsi="Times New Roman" w:cs="Times New Roman"/>
        </w:rPr>
        <w:t xml:space="preserve"> (</w:t>
      </w:r>
      <w:proofErr w:type="spellStart"/>
      <w:r w:rsidR="00270344">
        <w:rPr>
          <w:rFonts w:ascii="Times New Roman" w:eastAsia="Calibri" w:hAnsi="Times New Roman" w:cs="Times New Roman"/>
        </w:rPr>
        <w:t>Uroz</w:t>
      </w:r>
      <w:proofErr w:type="spellEnd"/>
      <w:r w:rsidR="00270344">
        <w:rPr>
          <w:rFonts w:ascii="Times New Roman" w:eastAsia="Calibri" w:hAnsi="Times New Roman" w:cs="Times New Roman"/>
        </w:rPr>
        <w:t xml:space="preserve"> et al., 2012)</w:t>
      </w:r>
      <w:r w:rsidR="008E567F">
        <w:rPr>
          <w:rFonts w:ascii="Times New Roman" w:eastAsia="Calibri" w:hAnsi="Times New Roman" w:cs="Times New Roman"/>
        </w:rPr>
        <w:t>.</w:t>
      </w:r>
      <w:r w:rsidR="003A3F33">
        <w:rPr>
          <w:rFonts w:ascii="Times New Roman" w:eastAsia="Calibri" w:hAnsi="Times New Roman" w:cs="Times New Roman"/>
        </w:rPr>
        <w:t xml:space="preserve"> F</w:t>
      </w:r>
      <w:r w:rsidR="00D75169">
        <w:rPr>
          <w:rFonts w:ascii="Times New Roman" w:eastAsia="Calibri" w:hAnsi="Times New Roman" w:cs="Times New Roman"/>
        </w:rPr>
        <w:t xml:space="preserve">e is the fourth most abundant element in the earth’s </w:t>
      </w:r>
      <w:r w:rsidR="004B0A0E">
        <w:rPr>
          <w:rFonts w:ascii="Times New Roman" w:eastAsia="Calibri" w:hAnsi="Times New Roman" w:cs="Times New Roman"/>
        </w:rPr>
        <w:t>crust (</w:t>
      </w:r>
      <w:r w:rsidR="007249C6">
        <w:rPr>
          <w:rFonts w:ascii="Times New Roman" w:eastAsia="Calibri" w:hAnsi="Times New Roman" w:cs="Times New Roman"/>
        </w:rPr>
        <w:t>Philippot</w:t>
      </w:r>
      <w:r w:rsidR="00456E33">
        <w:rPr>
          <w:rFonts w:ascii="Times New Roman" w:eastAsia="Calibri" w:hAnsi="Times New Roman" w:cs="Times New Roman"/>
        </w:rPr>
        <w:t xml:space="preserve"> et al., 2024)</w:t>
      </w:r>
      <w:r w:rsidR="004B0A0E">
        <w:rPr>
          <w:rFonts w:ascii="Times New Roman" w:eastAsia="Calibri" w:hAnsi="Times New Roman" w:cs="Times New Roman"/>
        </w:rPr>
        <w:t xml:space="preserve">. </w:t>
      </w:r>
      <w:r w:rsidR="00525E47">
        <w:rPr>
          <w:rFonts w:ascii="Times New Roman" w:eastAsia="Calibri" w:hAnsi="Times New Roman" w:cs="Times New Roman"/>
        </w:rPr>
        <w:t xml:space="preserve">Fe provides a broad </w:t>
      </w:r>
      <w:r w:rsidR="009216BA">
        <w:rPr>
          <w:rFonts w:ascii="Times New Roman" w:eastAsia="Calibri" w:hAnsi="Times New Roman" w:cs="Times New Roman"/>
        </w:rPr>
        <w:t xml:space="preserve">range of </w:t>
      </w:r>
      <w:r w:rsidR="00864A51">
        <w:rPr>
          <w:rFonts w:ascii="Times New Roman" w:eastAsia="Calibri" w:hAnsi="Times New Roman" w:cs="Times New Roman"/>
        </w:rPr>
        <w:t xml:space="preserve">redox potentials </w:t>
      </w:r>
      <w:r w:rsidR="00A822D3">
        <w:rPr>
          <w:rFonts w:ascii="Times New Roman" w:eastAsia="Calibri" w:hAnsi="Times New Roman" w:cs="Times New Roman"/>
        </w:rPr>
        <w:t xml:space="preserve">which means that </w:t>
      </w:r>
      <w:r w:rsidR="00421FCA">
        <w:rPr>
          <w:rFonts w:ascii="Times New Roman" w:eastAsia="Calibri" w:hAnsi="Times New Roman" w:cs="Times New Roman"/>
        </w:rPr>
        <w:t>a diverse array of soil microorganisms can use these Fe</w:t>
      </w:r>
      <w:r w:rsidR="003F4D35">
        <w:rPr>
          <w:rFonts w:ascii="Times New Roman" w:eastAsia="Calibri" w:hAnsi="Times New Roman" w:cs="Times New Roman"/>
        </w:rPr>
        <w:t xml:space="preserve"> </w:t>
      </w:r>
      <w:r w:rsidR="00421FCA">
        <w:rPr>
          <w:rFonts w:ascii="Times New Roman" w:eastAsia="Calibri" w:hAnsi="Times New Roman" w:cs="Times New Roman"/>
        </w:rPr>
        <w:t>(II)/Fe</w:t>
      </w:r>
      <w:r w:rsidR="003F4D35">
        <w:rPr>
          <w:rFonts w:ascii="Times New Roman" w:eastAsia="Calibri" w:hAnsi="Times New Roman" w:cs="Times New Roman"/>
        </w:rPr>
        <w:t xml:space="preserve"> </w:t>
      </w:r>
      <w:r w:rsidR="00421FCA">
        <w:rPr>
          <w:rFonts w:ascii="Times New Roman" w:eastAsia="Calibri" w:hAnsi="Times New Roman" w:cs="Times New Roman"/>
        </w:rPr>
        <w:t xml:space="preserve">(III) containing minerals </w:t>
      </w:r>
      <w:r w:rsidR="00BD6AA9">
        <w:rPr>
          <w:rFonts w:ascii="Times New Roman" w:eastAsia="Calibri" w:hAnsi="Times New Roman" w:cs="Times New Roman"/>
        </w:rPr>
        <w:t xml:space="preserve">as electron </w:t>
      </w:r>
      <w:r w:rsidR="007F429E">
        <w:rPr>
          <w:rFonts w:ascii="Times New Roman" w:eastAsia="Calibri" w:hAnsi="Times New Roman" w:cs="Times New Roman"/>
        </w:rPr>
        <w:t>acceptors</w:t>
      </w:r>
      <w:r w:rsidR="00BD6AA9">
        <w:rPr>
          <w:rFonts w:ascii="Times New Roman" w:eastAsia="Calibri" w:hAnsi="Times New Roman" w:cs="Times New Roman"/>
        </w:rPr>
        <w:t xml:space="preserve"> or donors. </w:t>
      </w:r>
      <w:r w:rsidR="002C6698">
        <w:rPr>
          <w:rFonts w:ascii="Times New Roman" w:eastAsia="Calibri" w:hAnsi="Times New Roman" w:cs="Times New Roman"/>
        </w:rPr>
        <w:t xml:space="preserve">This </w:t>
      </w:r>
      <w:r w:rsidR="008E7182">
        <w:rPr>
          <w:rFonts w:ascii="Times New Roman" w:eastAsia="Calibri" w:hAnsi="Times New Roman" w:cs="Times New Roman"/>
        </w:rPr>
        <w:t>pathway allows b</w:t>
      </w:r>
      <w:r w:rsidR="002C6698" w:rsidRPr="002C6698">
        <w:rPr>
          <w:rFonts w:ascii="Times New Roman" w:eastAsia="Calibri" w:hAnsi="Times New Roman" w:cs="Times New Roman"/>
        </w:rPr>
        <w:t xml:space="preserve">acteria and archaea to use </w:t>
      </w:r>
      <w:r w:rsidR="008E7182">
        <w:rPr>
          <w:rFonts w:ascii="Times New Roman" w:eastAsia="Calibri" w:hAnsi="Times New Roman" w:cs="Times New Roman"/>
        </w:rPr>
        <w:t>these</w:t>
      </w:r>
      <w:r w:rsidR="002C6698" w:rsidRPr="002C6698">
        <w:rPr>
          <w:rFonts w:ascii="Times New Roman" w:eastAsia="Calibri" w:hAnsi="Times New Roman" w:cs="Times New Roman"/>
        </w:rPr>
        <w:t xml:space="preserve"> metal ions to </w:t>
      </w:r>
      <w:proofErr w:type="gramStart"/>
      <w:r w:rsidR="002C6698" w:rsidRPr="002C6698">
        <w:rPr>
          <w:rFonts w:ascii="Times New Roman" w:eastAsia="Calibri" w:hAnsi="Times New Roman" w:cs="Times New Roman"/>
        </w:rPr>
        <w:t>harvest</w:t>
      </w:r>
      <w:proofErr w:type="gramEnd"/>
      <w:r w:rsidR="002C6698" w:rsidRPr="002C6698">
        <w:rPr>
          <w:rFonts w:ascii="Times New Roman" w:eastAsia="Calibri" w:hAnsi="Times New Roman" w:cs="Times New Roman"/>
        </w:rPr>
        <w:t xml:space="preserve"> reducing equivalents and generate energy. </w:t>
      </w:r>
    </w:p>
    <w:p w14:paraId="799471A4" w14:textId="27AB379D" w:rsidR="00DD70E1" w:rsidRDefault="002720F3"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lastRenderedPageBreak/>
        <w:t xml:space="preserve">A metanalysis </w:t>
      </w:r>
      <w:r w:rsidR="001B3D1E">
        <w:rPr>
          <w:rFonts w:ascii="Times New Roman" w:eastAsia="Calibri" w:hAnsi="Times New Roman" w:cs="Times New Roman"/>
        </w:rPr>
        <w:t xml:space="preserve">of over 3,000 soil profiles </w:t>
      </w:r>
      <w:proofErr w:type="gramStart"/>
      <w:r>
        <w:rPr>
          <w:rFonts w:ascii="Times New Roman" w:eastAsia="Calibri" w:hAnsi="Times New Roman" w:cs="Times New Roman"/>
        </w:rPr>
        <w:t>revealed that</w:t>
      </w:r>
      <w:proofErr w:type="gramEnd"/>
      <w:r w:rsidR="00DD70E1">
        <w:rPr>
          <w:rFonts w:ascii="Times New Roman" w:eastAsia="Calibri" w:hAnsi="Times New Roman" w:cs="Times New Roman"/>
        </w:rPr>
        <w:t xml:space="preserve"> </w:t>
      </w:r>
      <w:r w:rsidR="00D81D26">
        <w:rPr>
          <w:rFonts w:ascii="Times New Roman" w:eastAsia="Calibri" w:hAnsi="Times New Roman" w:cs="Times New Roman"/>
        </w:rPr>
        <w:t>that</w:t>
      </w:r>
      <w:r>
        <w:rPr>
          <w:rFonts w:ascii="Times New Roman" w:eastAsia="Calibri" w:hAnsi="Times New Roman" w:cs="Times New Roman"/>
        </w:rPr>
        <w:t xml:space="preserve"> Fe and Al oxides vary between land management systems but generally increase with soil depth</w:t>
      </w:r>
      <w:r w:rsidR="0010310F">
        <w:rPr>
          <w:rFonts w:ascii="Times New Roman" w:eastAsia="Calibri" w:hAnsi="Times New Roman" w:cs="Times New Roman"/>
        </w:rPr>
        <w:t xml:space="preserve">. However, the concentrations of minerally associated Fe and Al </w:t>
      </w:r>
      <w:proofErr w:type="gramStart"/>
      <w:r w:rsidR="0010310F">
        <w:rPr>
          <w:rFonts w:ascii="Times New Roman" w:eastAsia="Calibri" w:hAnsi="Times New Roman" w:cs="Times New Roman"/>
        </w:rPr>
        <w:t>is</w:t>
      </w:r>
      <w:proofErr w:type="gramEnd"/>
      <w:r w:rsidR="0010310F">
        <w:rPr>
          <w:rFonts w:ascii="Times New Roman" w:eastAsia="Calibri" w:hAnsi="Times New Roman" w:cs="Times New Roman"/>
        </w:rPr>
        <w:t xml:space="preserve"> shown to be primarily impacted by mineralogical factors, climate, and soil properties</w:t>
      </w:r>
      <w:r w:rsidR="00273318">
        <w:rPr>
          <w:rFonts w:ascii="Times New Roman" w:eastAsia="Calibri" w:hAnsi="Times New Roman" w:cs="Times New Roman"/>
        </w:rPr>
        <w:t xml:space="preserve"> (Jia et al., 2024)</w:t>
      </w:r>
      <w:r w:rsidR="0010310F">
        <w:rPr>
          <w:rFonts w:ascii="Times New Roman" w:eastAsia="Calibri" w:hAnsi="Times New Roman" w:cs="Times New Roman"/>
        </w:rPr>
        <w:t xml:space="preserve">. </w:t>
      </w:r>
      <w:r w:rsidR="007A39B0">
        <w:rPr>
          <w:rFonts w:ascii="Times New Roman" w:eastAsia="Calibri" w:hAnsi="Times New Roman" w:cs="Times New Roman"/>
        </w:rPr>
        <w:t>Grasslands and forests were shown to have higher concentrations of Fe and Al oxides with agricultural systems exhibiting the lowest concentrations</w:t>
      </w:r>
      <w:r w:rsidR="00273318">
        <w:rPr>
          <w:rFonts w:ascii="Times New Roman" w:eastAsia="Calibri" w:hAnsi="Times New Roman" w:cs="Times New Roman"/>
        </w:rPr>
        <w:t xml:space="preserve">. </w:t>
      </w:r>
      <w:r w:rsidR="007A39B0">
        <w:rPr>
          <w:rFonts w:ascii="Times New Roman" w:eastAsia="Calibri" w:hAnsi="Times New Roman" w:cs="Times New Roman"/>
        </w:rPr>
        <w:t>This is thought to be due to tillage practices whic</w:t>
      </w:r>
      <w:r w:rsidR="0069166A">
        <w:rPr>
          <w:rFonts w:ascii="Times New Roman" w:eastAsia="Calibri" w:hAnsi="Times New Roman" w:cs="Times New Roman"/>
        </w:rPr>
        <w:t xml:space="preserve">h expose deeper soils </w:t>
      </w:r>
      <w:r w:rsidR="00D01CB8">
        <w:rPr>
          <w:rFonts w:ascii="Times New Roman" w:eastAsia="Calibri" w:hAnsi="Times New Roman" w:cs="Times New Roman"/>
        </w:rPr>
        <w:t>with greater</w:t>
      </w:r>
      <w:r w:rsidR="0069166A">
        <w:rPr>
          <w:rFonts w:ascii="Times New Roman" w:eastAsia="Calibri" w:hAnsi="Times New Roman" w:cs="Times New Roman"/>
        </w:rPr>
        <w:t xml:space="preserve"> Fe-Al oxide</w:t>
      </w:r>
      <w:r w:rsidR="00D01CB8">
        <w:rPr>
          <w:rFonts w:ascii="Times New Roman" w:eastAsia="Calibri" w:hAnsi="Times New Roman" w:cs="Times New Roman"/>
        </w:rPr>
        <w:t xml:space="preserve"> concentrations</w:t>
      </w:r>
      <w:r w:rsidR="0069166A">
        <w:rPr>
          <w:rFonts w:ascii="Times New Roman" w:eastAsia="Calibri" w:hAnsi="Times New Roman" w:cs="Times New Roman"/>
        </w:rPr>
        <w:t xml:space="preserve"> to the surface</w:t>
      </w:r>
      <w:r w:rsidR="00273318">
        <w:rPr>
          <w:rFonts w:ascii="Times New Roman" w:eastAsia="Calibri" w:hAnsi="Times New Roman" w:cs="Times New Roman"/>
        </w:rPr>
        <w:t>, thereby decreasing overall concentrations (Jia et al., 2024)</w:t>
      </w:r>
      <w:r w:rsidR="003F5D0A">
        <w:rPr>
          <w:rFonts w:ascii="Times New Roman" w:eastAsia="Calibri" w:hAnsi="Times New Roman" w:cs="Times New Roman"/>
        </w:rPr>
        <w:t xml:space="preserve">. </w:t>
      </w:r>
    </w:p>
    <w:p w14:paraId="3C063AD6" w14:textId="736024E4" w:rsidR="0032060E" w:rsidRPr="00812BD5" w:rsidRDefault="006102A6" w:rsidP="00931006">
      <w:pPr>
        <w:pStyle w:val="Heading1"/>
        <w:spacing w:before="0" w:after="0" w:line="360" w:lineRule="auto"/>
        <w:rPr>
          <w:b/>
          <w:bCs/>
          <w:sz w:val="24"/>
          <w:szCs w:val="24"/>
        </w:rPr>
      </w:pPr>
      <w:bookmarkStart w:id="6" w:name="_Toc198028341"/>
      <w:r w:rsidRPr="00812BD5">
        <w:rPr>
          <w:b/>
          <w:bCs/>
          <w:sz w:val="24"/>
          <w:szCs w:val="24"/>
        </w:rPr>
        <w:t>Materials and Methods</w:t>
      </w:r>
      <w:bookmarkEnd w:id="6"/>
    </w:p>
    <w:p w14:paraId="4473B205" w14:textId="216DFEF9" w:rsidR="00912854" w:rsidRDefault="00E52D9E"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 xml:space="preserve">To determine </w:t>
      </w:r>
      <w:r w:rsidR="00A73761">
        <w:rPr>
          <w:rFonts w:ascii="Times New Roman" w:eastAsia="Calibri" w:hAnsi="Times New Roman" w:cs="Times New Roman"/>
        </w:rPr>
        <w:t>the influence depth has on soil microbial communities and function in intensively managed systems and restored prairies, t</w:t>
      </w:r>
      <w:r w:rsidR="00912854" w:rsidRPr="0023557E">
        <w:rPr>
          <w:rFonts w:ascii="Times New Roman" w:eastAsia="Calibri" w:hAnsi="Times New Roman" w:cs="Times New Roman"/>
        </w:rPr>
        <w:t xml:space="preserve">his study </w:t>
      </w:r>
      <w:r w:rsidR="00A73761">
        <w:rPr>
          <w:rFonts w:ascii="Times New Roman" w:eastAsia="Calibri" w:hAnsi="Times New Roman" w:cs="Times New Roman"/>
        </w:rPr>
        <w:t>was</w:t>
      </w:r>
      <w:r w:rsidR="002001DC" w:rsidRPr="0023557E">
        <w:rPr>
          <w:rFonts w:ascii="Times New Roman" w:eastAsia="Calibri" w:hAnsi="Times New Roman" w:cs="Times New Roman"/>
        </w:rPr>
        <w:t xml:space="preserve"> conducted from 2023-2025 with field work being completed in the summer of 2023</w:t>
      </w:r>
      <w:r w:rsidR="003038CD" w:rsidRPr="0023557E">
        <w:rPr>
          <w:rFonts w:ascii="Times New Roman" w:eastAsia="Calibri" w:hAnsi="Times New Roman" w:cs="Times New Roman"/>
        </w:rPr>
        <w:t xml:space="preserve"> and lab work being conducted until the fall of 2024. </w:t>
      </w:r>
      <w:r w:rsidR="000327A4">
        <w:rPr>
          <w:rFonts w:ascii="Times New Roman" w:eastAsia="Calibri" w:hAnsi="Times New Roman" w:cs="Times New Roman"/>
        </w:rPr>
        <w:t>Two</w:t>
      </w:r>
      <w:r w:rsidR="008045F3" w:rsidRPr="0023557E">
        <w:rPr>
          <w:rFonts w:ascii="Times New Roman" w:eastAsia="Calibri" w:hAnsi="Times New Roman" w:cs="Times New Roman"/>
        </w:rPr>
        <w:t xml:space="preserve"> sites </w:t>
      </w:r>
      <w:r w:rsidR="000327A4">
        <w:rPr>
          <w:rFonts w:ascii="Times New Roman" w:eastAsia="Calibri" w:hAnsi="Times New Roman" w:cs="Times New Roman"/>
        </w:rPr>
        <w:t>were</w:t>
      </w:r>
      <w:r w:rsidR="008045F3" w:rsidRPr="0023557E">
        <w:rPr>
          <w:rFonts w:ascii="Times New Roman" w:eastAsia="Calibri" w:hAnsi="Times New Roman" w:cs="Times New Roman"/>
        </w:rPr>
        <w:t xml:space="preserve"> chosen in Illinois and Nebraska t</w:t>
      </w:r>
      <w:r w:rsidR="000327A4">
        <w:rPr>
          <w:rFonts w:ascii="Times New Roman" w:eastAsia="Calibri" w:hAnsi="Times New Roman" w:cs="Times New Roman"/>
        </w:rPr>
        <w:t>hat</w:t>
      </w:r>
      <w:r w:rsidR="008045F3" w:rsidRPr="0023557E">
        <w:rPr>
          <w:rFonts w:ascii="Times New Roman" w:eastAsia="Calibri" w:hAnsi="Times New Roman" w:cs="Times New Roman"/>
        </w:rPr>
        <w:t xml:space="preserve"> represent</w:t>
      </w:r>
      <w:r w:rsidR="000327A4">
        <w:rPr>
          <w:rFonts w:ascii="Times New Roman" w:eastAsia="Calibri" w:hAnsi="Times New Roman" w:cs="Times New Roman"/>
        </w:rPr>
        <w:t xml:space="preserve"> an</w:t>
      </w:r>
      <w:r w:rsidR="008045F3" w:rsidRPr="0023557E">
        <w:rPr>
          <w:rFonts w:ascii="Times New Roman" w:eastAsia="Calibri" w:hAnsi="Times New Roman" w:cs="Times New Roman"/>
        </w:rPr>
        <w:t xml:space="preserve"> intensively managed </w:t>
      </w:r>
      <w:r w:rsidR="000327A4">
        <w:rPr>
          <w:rFonts w:ascii="Times New Roman" w:eastAsia="Calibri" w:hAnsi="Times New Roman" w:cs="Times New Roman"/>
        </w:rPr>
        <w:t>system</w:t>
      </w:r>
      <w:r w:rsidR="008045F3" w:rsidRPr="0023557E">
        <w:rPr>
          <w:rFonts w:ascii="Times New Roman" w:eastAsia="Calibri" w:hAnsi="Times New Roman" w:cs="Times New Roman"/>
        </w:rPr>
        <w:t xml:space="preserve"> and</w:t>
      </w:r>
      <w:r w:rsidR="000327A4">
        <w:rPr>
          <w:rFonts w:ascii="Times New Roman" w:eastAsia="Calibri" w:hAnsi="Times New Roman" w:cs="Times New Roman"/>
        </w:rPr>
        <w:t xml:space="preserve"> a</w:t>
      </w:r>
      <w:r w:rsidR="008045F3" w:rsidRPr="0023557E">
        <w:rPr>
          <w:rFonts w:ascii="Times New Roman" w:eastAsia="Calibri" w:hAnsi="Times New Roman" w:cs="Times New Roman"/>
        </w:rPr>
        <w:t xml:space="preserve"> restored prairie. </w:t>
      </w:r>
      <w:r w:rsidR="009B2947" w:rsidRPr="0023557E">
        <w:rPr>
          <w:rFonts w:ascii="Times New Roman" w:eastAsia="Calibri" w:hAnsi="Times New Roman" w:cs="Times New Roman"/>
        </w:rPr>
        <w:t>All sites</w:t>
      </w:r>
      <w:r w:rsidR="000327A4">
        <w:rPr>
          <w:rFonts w:ascii="Times New Roman" w:eastAsia="Calibri" w:hAnsi="Times New Roman" w:cs="Times New Roman"/>
        </w:rPr>
        <w:t>’</w:t>
      </w:r>
      <w:r w:rsidR="009B2947" w:rsidRPr="0023557E">
        <w:rPr>
          <w:rFonts w:ascii="Times New Roman" w:eastAsia="Calibri" w:hAnsi="Times New Roman" w:cs="Times New Roman"/>
        </w:rPr>
        <w:t xml:space="preserve"> </w:t>
      </w:r>
      <w:r w:rsidR="000327A4">
        <w:rPr>
          <w:rFonts w:ascii="Times New Roman" w:eastAsia="Calibri" w:hAnsi="Times New Roman" w:cs="Times New Roman"/>
        </w:rPr>
        <w:t xml:space="preserve">soils are classified as </w:t>
      </w:r>
      <w:proofErr w:type="spellStart"/>
      <w:r w:rsidR="000327A4">
        <w:rPr>
          <w:rFonts w:ascii="Times New Roman" w:eastAsia="Calibri" w:hAnsi="Times New Roman" w:cs="Times New Roman"/>
        </w:rPr>
        <w:t>mollisols</w:t>
      </w:r>
      <w:proofErr w:type="spellEnd"/>
      <w:r w:rsidR="009B2947" w:rsidRPr="0023557E">
        <w:rPr>
          <w:rFonts w:ascii="Times New Roman" w:eastAsia="Calibri" w:hAnsi="Times New Roman" w:cs="Times New Roman"/>
        </w:rPr>
        <w:t xml:space="preserve"> </w:t>
      </w:r>
      <w:r w:rsidR="00B20CE1" w:rsidRPr="0023557E">
        <w:rPr>
          <w:rFonts w:ascii="Times New Roman" w:eastAsia="Calibri" w:hAnsi="Times New Roman" w:cs="Times New Roman"/>
        </w:rPr>
        <w:t xml:space="preserve">and undergo either restored prairie management or </w:t>
      </w:r>
      <w:r w:rsidR="004D0AA0">
        <w:rPr>
          <w:rFonts w:ascii="Times New Roman" w:eastAsia="Calibri" w:hAnsi="Times New Roman" w:cs="Times New Roman"/>
        </w:rPr>
        <w:t>intensive management. All samples in Illinois were collected i</w:t>
      </w:r>
      <w:r w:rsidR="009F59D3">
        <w:rPr>
          <w:rFonts w:ascii="Times New Roman" w:eastAsia="Calibri" w:hAnsi="Times New Roman" w:cs="Times New Roman"/>
        </w:rPr>
        <w:t>n the summer of 2023</w:t>
      </w:r>
      <w:r w:rsidR="00A00584">
        <w:rPr>
          <w:rFonts w:ascii="Times New Roman" w:eastAsia="Calibri" w:hAnsi="Times New Roman" w:cs="Times New Roman"/>
        </w:rPr>
        <w:t xml:space="preserve">, specifically </w:t>
      </w:r>
      <w:r w:rsidR="00CC2A4B">
        <w:rPr>
          <w:rFonts w:ascii="Times New Roman" w:eastAsia="Calibri" w:hAnsi="Times New Roman" w:cs="Times New Roman"/>
        </w:rPr>
        <w:t>6/26/23 and 6/27/23. All sampl</w:t>
      </w:r>
      <w:r w:rsidR="004D0AA0">
        <w:rPr>
          <w:rFonts w:ascii="Times New Roman" w:eastAsia="Calibri" w:hAnsi="Times New Roman" w:cs="Times New Roman"/>
        </w:rPr>
        <w:t>es in</w:t>
      </w:r>
      <w:r w:rsidR="00CC2A4B">
        <w:rPr>
          <w:rFonts w:ascii="Times New Roman" w:eastAsia="Calibri" w:hAnsi="Times New Roman" w:cs="Times New Roman"/>
        </w:rPr>
        <w:t xml:space="preserve"> Nebraska </w:t>
      </w:r>
      <w:r w:rsidR="004D0AA0">
        <w:rPr>
          <w:rFonts w:ascii="Times New Roman" w:eastAsia="Calibri" w:hAnsi="Times New Roman" w:cs="Times New Roman"/>
        </w:rPr>
        <w:t xml:space="preserve">were collected </w:t>
      </w:r>
      <w:r w:rsidR="00A00584">
        <w:rPr>
          <w:rFonts w:ascii="Times New Roman" w:eastAsia="Calibri" w:hAnsi="Times New Roman" w:cs="Times New Roman"/>
        </w:rPr>
        <w:t>in the summer of 2023</w:t>
      </w:r>
      <w:r w:rsidR="008877C6">
        <w:rPr>
          <w:rFonts w:ascii="Times New Roman" w:eastAsia="Calibri" w:hAnsi="Times New Roman" w:cs="Times New Roman"/>
        </w:rPr>
        <w:t>, specifically</w:t>
      </w:r>
      <w:r w:rsidR="00CC2A4B">
        <w:rPr>
          <w:rFonts w:ascii="Times New Roman" w:eastAsia="Calibri" w:hAnsi="Times New Roman" w:cs="Times New Roman"/>
        </w:rPr>
        <w:t xml:space="preserve"> 7/6/23 and 7/7/23. All </w:t>
      </w:r>
      <w:r w:rsidR="002B6E64">
        <w:rPr>
          <w:rFonts w:ascii="Times New Roman" w:eastAsia="Calibri" w:hAnsi="Times New Roman" w:cs="Times New Roman"/>
        </w:rPr>
        <w:t>samples were collected</w:t>
      </w:r>
      <w:r w:rsidR="00CC2A4B">
        <w:rPr>
          <w:rFonts w:ascii="Times New Roman" w:eastAsia="Calibri" w:hAnsi="Times New Roman" w:cs="Times New Roman"/>
        </w:rPr>
        <w:t xml:space="preserve"> </w:t>
      </w:r>
      <w:r w:rsidR="001C63FF">
        <w:rPr>
          <w:rFonts w:ascii="Times New Roman" w:eastAsia="Calibri" w:hAnsi="Times New Roman" w:cs="Times New Roman"/>
        </w:rPr>
        <w:t xml:space="preserve">either by </w:t>
      </w:r>
      <w:r w:rsidR="004A7552">
        <w:rPr>
          <w:rFonts w:ascii="Times New Roman" w:eastAsia="Calibri" w:hAnsi="Times New Roman" w:cs="Times New Roman"/>
        </w:rPr>
        <w:t>staff or faculty</w:t>
      </w:r>
      <w:r w:rsidR="00E00E57">
        <w:rPr>
          <w:rFonts w:ascii="Times New Roman" w:eastAsia="Calibri" w:hAnsi="Times New Roman" w:cs="Times New Roman"/>
        </w:rPr>
        <w:t xml:space="preserve"> from the University of Tennessee, Knoxville</w:t>
      </w:r>
      <w:r w:rsidR="00DC2B3E" w:rsidRPr="0023557E">
        <w:rPr>
          <w:rFonts w:ascii="Times New Roman" w:eastAsia="Calibri" w:hAnsi="Times New Roman" w:cs="Times New Roman"/>
        </w:rPr>
        <w:t xml:space="preserve"> </w:t>
      </w:r>
      <w:r w:rsidR="008877C6">
        <w:rPr>
          <w:rFonts w:ascii="Times New Roman" w:eastAsia="Calibri" w:hAnsi="Times New Roman" w:cs="Times New Roman"/>
        </w:rPr>
        <w:t xml:space="preserve">using a </w:t>
      </w:r>
      <w:r w:rsidR="002C4CCB">
        <w:rPr>
          <w:rFonts w:ascii="Times New Roman" w:eastAsia="Calibri" w:hAnsi="Times New Roman" w:cs="Times New Roman"/>
        </w:rPr>
        <w:t xml:space="preserve">sterilized </w:t>
      </w:r>
      <w:r w:rsidR="008877C6">
        <w:rPr>
          <w:rFonts w:ascii="Times New Roman" w:eastAsia="Calibri" w:hAnsi="Times New Roman" w:cs="Times New Roman"/>
        </w:rPr>
        <w:t>bucket auger</w:t>
      </w:r>
      <w:r w:rsidR="00E00E57">
        <w:rPr>
          <w:rFonts w:ascii="Times New Roman" w:eastAsia="Calibri" w:hAnsi="Times New Roman" w:cs="Times New Roman"/>
        </w:rPr>
        <w:t>.</w:t>
      </w:r>
      <w:r w:rsidR="001C63FF">
        <w:rPr>
          <w:rFonts w:ascii="Times New Roman" w:eastAsia="Calibri" w:hAnsi="Times New Roman" w:cs="Times New Roman"/>
        </w:rPr>
        <w:t xml:space="preserve"> Samples were collected using a randomized sampling design</w:t>
      </w:r>
      <w:r w:rsidR="00623312">
        <w:rPr>
          <w:rFonts w:ascii="Times New Roman" w:eastAsia="Calibri" w:hAnsi="Times New Roman" w:cs="Times New Roman"/>
        </w:rPr>
        <w:t xml:space="preserve"> with four field replicates per plot</w:t>
      </w:r>
      <w:r w:rsidR="000A6579">
        <w:rPr>
          <w:rFonts w:ascii="Times New Roman" w:eastAsia="Calibri" w:hAnsi="Times New Roman" w:cs="Times New Roman"/>
        </w:rPr>
        <w:t xml:space="preserve">, resulting in </w:t>
      </w:r>
      <w:r w:rsidR="008D5CA7">
        <w:rPr>
          <w:rFonts w:ascii="Times New Roman" w:eastAsia="Calibri" w:hAnsi="Times New Roman" w:cs="Times New Roman"/>
        </w:rPr>
        <w:t>96 bulk soil samples</w:t>
      </w:r>
      <w:r w:rsidR="000A6579">
        <w:rPr>
          <w:rFonts w:ascii="Times New Roman" w:eastAsia="Calibri" w:hAnsi="Times New Roman" w:cs="Times New Roman"/>
        </w:rPr>
        <w:t>, from which</w:t>
      </w:r>
      <w:r w:rsidR="007915F3">
        <w:rPr>
          <w:rFonts w:ascii="Times New Roman" w:eastAsia="Calibri" w:hAnsi="Times New Roman" w:cs="Times New Roman"/>
        </w:rPr>
        <w:t xml:space="preserve"> 192 subsamples </w:t>
      </w:r>
      <w:r w:rsidR="007511A7">
        <w:rPr>
          <w:rFonts w:ascii="Times New Roman" w:eastAsia="Calibri" w:hAnsi="Times New Roman" w:cs="Times New Roman"/>
        </w:rPr>
        <w:t>were</w:t>
      </w:r>
      <w:r w:rsidR="007915F3">
        <w:rPr>
          <w:rFonts w:ascii="Times New Roman" w:eastAsia="Calibri" w:hAnsi="Times New Roman" w:cs="Times New Roman"/>
        </w:rPr>
        <w:t xml:space="preserve"> sent to the Missouri Soil Health Asse</w:t>
      </w:r>
      <w:r w:rsidR="00540731">
        <w:rPr>
          <w:rFonts w:ascii="Times New Roman" w:eastAsia="Calibri" w:hAnsi="Times New Roman" w:cs="Times New Roman"/>
        </w:rPr>
        <w:t>ss</w:t>
      </w:r>
      <w:r w:rsidR="007915F3">
        <w:rPr>
          <w:rFonts w:ascii="Times New Roman" w:eastAsia="Calibri" w:hAnsi="Times New Roman" w:cs="Times New Roman"/>
        </w:rPr>
        <w:t>m</w:t>
      </w:r>
      <w:r w:rsidR="00540731">
        <w:rPr>
          <w:rFonts w:ascii="Times New Roman" w:eastAsia="Calibri" w:hAnsi="Times New Roman" w:cs="Times New Roman"/>
        </w:rPr>
        <w:t>en</w:t>
      </w:r>
      <w:r w:rsidR="007915F3">
        <w:rPr>
          <w:rFonts w:ascii="Times New Roman" w:eastAsia="Calibri" w:hAnsi="Times New Roman" w:cs="Times New Roman"/>
        </w:rPr>
        <w:t>t Center (SHAC) and Dr. Dere’s laboratory in Omaha, Nebraska</w:t>
      </w:r>
      <w:r w:rsidR="007511A7">
        <w:rPr>
          <w:rFonts w:ascii="Times New Roman" w:eastAsia="Calibri" w:hAnsi="Times New Roman" w:cs="Times New Roman"/>
        </w:rPr>
        <w:t xml:space="preserve"> for PLFA analysis, </w:t>
      </w:r>
      <w:r w:rsidR="003E251A">
        <w:rPr>
          <w:rFonts w:ascii="Times New Roman" w:eastAsia="Calibri" w:hAnsi="Times New Roman" w:cs="Times New Roman"/>
        </w:rPr>
        <w:t xml:space="preserve">metal oxide </w:t>
      </w:r>
      <w:r w:rsidR="00D12DA8">
        <w:rPr>
          <w:rFonts w:ascii="Times New Roman" w:eastAsia="Calibri" w:hAnsi="Times New Roman" w:cs="Times New Roman"/>
        </w:rPr>
        <w:t>information</w:t>
      </w:r>
      <w:r w:rsidR="003E251A">
        <w:rPr>
          <w:rFonts w:ascii="Times New Roman" w:eastAsia="Calibri" w:hAnsi="Times New Roman" w:cs="Times New Roman"/>
        </w:rPr>
        <w:t>,</w:t>
      </w:r>
      <w:r w:rsidR="008B5233">
        <w:rPr>
          <w:rFonts w:ascii="Times New Roman" w:eastAsia="Calibri" w:hAnsi="Times New Roman" w:cs="Times New Roman"/>
        </w:rPr>
        <w:t xml:space="preserve"> soil</w:t>
      </w:r>
      <w:r w:rsidR="00275127">
        <w:rPr>
          <w:rFonts w:ascii="Times New Roman" w:eastAsia="Calibri" w:hAnsi="Times New Roman" w:cs="Times New Roman"/>
        </w:rPr>
        <w:t xml:space="preserve"> temperature,</w:t>
      </w:r>
      <w:r w:rsidR="00D12DA8">
        <w:rPr>
          <w:rFonts w:ascii="Times New Roman" w:eastAsia="Calibri" w:hAnsi="Times New Roman" w:cs="Times New Roman"/>
        </w:rPr>
        <w:t xml:space="preserve"> and</w:t>
      </w:r>
      <w:r w:rsidR="003E251A">
        <w:rPr>
          <w:rFonts w:ascii="Times New Roman" w:eastAsia="Calibri" w:hAnsi="Times New Roman" w:cs="Times New Roman"/>
        </w:rPr>
        <w:t xml:space="preserve"> soil texture</w:t>
      </w:r>
      <w:r w:rsidR="00D12DA8">
        <w:rPr>
          <w:rFonts w:ascii="Times New Roman" w:eastAsia="Calibri" w:hAnsi="Times New Roman" w:cs="Times New Roman"/>
        </w:rPr>
        <w:t xml:space="preserve"> classification</w:t>
      </w:r>
      <w:r w:rsidR="007915F3">
        <w:rPr>
          <w:rFonts w:ascii="Times New Roman" w:eastAsia="Calibri" w:hAnsi="Times New Roman" w:cs="Times New Roman"/>
        </w:rPr>
        <w:t xml:space="preserve">. </w:t>
      </w:r>
    </w:p>
    <w:p w14:paraId="0721CD54" w14:textId="77777777" w:rsidR="00243480" w:rsidRPr="00A87CEB" w:rsidRDefault="00243480" w:rsidP="00931006">
      <w:pPr>
        <w:spacing w:after="0" w:line="360" w:lineRule="auto"/>
        <w:rPr>
          <w:rFonts w:ascii="Times New Roman" w:hAnsi="Times New Roman" w:cs="Times New Roman"/>
          <w:iCs/>
        </w:rPr>
      </w:pPr>
      <w:r w:rsidRPr="00A87CEB">
        <w:rPr>
          <w:rFonts w:ascii="Times New Roman" w:hAnsi="Times New Roman" w:cs="Times New Roman"/>
          <w:iCs/>
        </w:rPr>
        <w:t>Study Sites:</w:t>
      </w:r>
    </w:p>
    <w:p w14:paraId="36CED1D4" w14:textId="77777777" w:rsidR="00243480" w:rsidRPr="00A87CEB" w:rsidRDefault="00243480" w:rsidP="00931006">
      <w:pPr>
        <w:spacing w:after="0" w:line="360" w:lineRule="auto"/>
        <w:rPr>
          <w:rFonts w:ascii="Times New Roman" w:hAnsi="Times New Roman" w:cs="Times New Roman"/>
          <w:i/>
        </w:rPr>
      </w:pPr>
      <w:r w:rsidRPr="00A87CEB">
        <w:rPr>
          <w:rFonts w:ascii="Times New Roman" w:hAnsi="Times New Roman" w:cs="Times New Roman"/>
          <w:i/>
        </w:rPr>
        <w:t>Sangamon River Forest Preserve (ILPR)</w:t>
      </w:r>
    </w:p>
    <w:p w14:paraId="37548257" w14:textId="77777777" w:rsidR="00243480" w:rsidRDefault="00243480" w:rsidP="00931006">
      <w:pPr>
        <w:spacing w:after="0" w:line="360" w:lineRule="auto"/>
        <w:ind w:firstLine="720"/>
        <w:rPr>
          <w:rFonts w:ascii="Times New Roman" w:hAnsi="Times New Roman" w:cs="Times New Roman"/>
          <w:iCs/>
        </w:rPr>
      </w:pPr>
      <w:r>
        <w:rPr>
          <w:rFonts w:ascii="Times New Roman" w:hAnsi="Times New Roman" w:cs="Times New Roman"/>
          <w:iCs/>
        </w:rPr>
        <w:t xml:space="preserve">For this study, four sites were chosen that constitute our Management Induced Reactive Zones (MIRZ), a region in which the management practices have a dominant influence on the biogeochemical reactions within that area. Each management system within this study was characterized as a MIRZ. Within each plot a MIRZ weather station funded by the CINET project was erected that gathered continuous data on relative humidity, temperature, and atmospheric pressure. Soil moisture probes were also installed surrounding each weather station at depths of 5cm, 20cm, and 60cm. </w:t>
      </w:r>
      <w:r w:rsidRPr="002204B1">
        <w:rPr>
          <w:rFonts w:ascii="Times New Roman" w:hAnsi="Times New Roman" w:cs="Times New Roman"/>
          <w:iCs/>
        </w:rPr>
        <w:t xml:space="preserve"> </w:t>
      </w:r>
    </w:p>
    <w:p w14:paraId="401912A8" w14:textId="77777777" w:rsidR="00243480" w:rsidRPr="00A87CEB" w:rsidRDefault="00243480" w:rsidP="00931006">
      <w:pPr>
        <w:spacing w:after="0" w:line="360" w:lineRule="auto"/>
        <w:rPr>
          <w:rFonts w:ascii="Times New Roman" w:hAnsi="Times New Roman" w:cs="Times New Roman"/>
          <w:i/>
        </w:rPr>
      </w:pPr>
      <w:r w:rsidRPr="00A87CEB">
        <w:rPr>
          <w:rFonts w:ascii="Times New Roman" w:hAnsi="Times New Roman" w:cs="Times New Roman"/>
          <w:i/>
        </w:rPr>
        <w:lastRenderedPageBreak/>
        <w:t>Sangamon River Forest Preserve (ILPR)</w:t>
      </w:r>
    </w:p>
    <w:p w14:paraId="1CED82B6" w14:textId="77777777" w:rsidR="00243480" w:rsidRDefault="00243480" w:rsidP="00931006">
      <w:pPr>
        <w:spacing w:after="0" w:line="360" w:lineRule="auto"/>
        <w:ind w:firstLine="720"/>
        <w:rPr>
          <w:rFonts w:ascii="Times New Roman" w:hAnsi="Times New Roman" w:cs="Times New Roman"/>
          <w:iCs/>
        </w:rPr>
      </w:pPr>
      <w:r w:rsidRPr="002204B1">
        <w:rPr>
          <w:rFonts w:ascii="Times New Roman" w:hAnsi="Times New Roman" w:cs="Times New Roman"/>
          <w:iCs/>
        </w:rPr>
        <w:t xml:space="preserve">The first sampling site in this study </w:t>
      </w:r>
      <w:r>
        <w:rPr>
          <w:rFonts w:ascii="Times New Roman" w:hAnsi="Times New Roman" w:cs="Times New Roman"/>
          <w:iCs/>
        </w:rPr>
        <w:t>wa</w:t>
      </w:r>
      <w:r w:rsidRPr="002204B1">
        <w:rPr>
          <w:rFonts w:ascii="Times New Roman" w:hAnsi="Times New Roman" w:cs="Times New Roman"/>
          <w:iCs/>
        </w:rPr>
        <w:t>s the Sangamon River Forest Preserve (ILPR) in Champaign-Urbana, Illinois which is situated in a glaciated part of the Midwest and outer reaches of the upper Mississippi River Basin.</w:t>
      </w:r>
      <w:r>
        <w:rPr>
          <w:rFonts w:ascii="Times New Roman" w:hAnsi="Times New Roman" w:cs="Times New Roman"/>
          <w:iCs/>
        </w:rPr>
        <w:t xml:space="preserve"> </w:t>
      </w:r>
      <w:r w:rsidRPr="00F33513">
        <w:rPr>
          <w:rFonts w:ascii="Times New Roman" w:hAnsi="Times New Roman" w:cs="Times New Roman"/>
          <w:iCs/>
        </w:rPr>
        <w:t xml:space="preserve">This site was cultivated for more than 70 years before being seeded back to a native prairie in 2007. </w:t>
      </w:r>
      <w:r>
        <w:rPr>
          <w:rFonts w:ascii="Times New Roman" w:hAnsi="Times New Roman" w:cs="Times New Roman"/>
          <w:iCs/>
        </w:rPr>
        <w:t xml:space="preserve">This location is important because it provides us with an idea of how weather, water, and various soil properties behave in a reasonably native landscape. </w:t>
      </w:r>
      <w:r w:rsidRPr="00611797">
        <w:rPr>
          <w:rFonts w:ascii="Times New Roman" w:hAnsi="Times New Roman" w:cs="Times New Roman"/>
          <w:iCs/>
        </w:rPr>
        <w:t xml:space="preserve">The field </w:t>
      </w:r>
      <w:r>
        <w:rPr>
          <w:rFonts w:ascii="Times New Roman" w:hAnsi="Times New Roman" w:cs="Times New Roman"/>
          <w:iCs/>
        </w:rPr>
        <w:t>is thought to contain</w:t>
      </w:r>
      <w:r w:rsidRPr="00611797">
        <w:rPr>
          <w:rFonts w:ascii="Times New Roman" w:hAnsi="Times New Roman" w:cs="Times New Roman"/>
          <w:iCs/>
        </w:rPr>
        <w:t xml:space="preserve"> old clay tiles that do not impact surface drainage. </w:t>
      </w:r>
      <w:r>
        <w:rPr>
          <w:rFonts w:ascii="Times New Roman" w:hAnsi="Times New Roman" w:cs="Times New Roman"/>
          <w:iCs/>
        </w:rPr>
        <w:t xml:space="preserve">The soil series within this plot is an Elliott which consists of poorly drained loess soils with a 2-4% slope. </w:t>
      </w:r>
      <w:r w:rsidRPr="00611797">
        <w:rPr>
          <w:rFonts w:ascii="Times New Roman" w:hAnsi="Times New Roman" w:cs="Times New Roman"/>
          <w:iCs/>
        </w:rPr>
        <w:t>The average clay content is 41.74%.</w:t>
      </w:r>
      <w:r>
        <w:rPr>
          <w:rFonts w:ascii="Times New Roman" w:hAnsi="Times New Roman" w:cs="Times New Roman"/>
          <w:iCs/>
        </w:rPr>
        <w:t xml:space="preserve"> The mean </w:t>
      </w:r>
      <w:r w:rsidRPr="00CD09B8">
        <w:rPr>
          <w:rFonts w:ascii="Times New Roman" w:hAnsi="Times New Roman" w:cs="Times New Roman"/>
          <w:iCs/>
        </w:rPr>
        <w:t xml:space="preserve">annual precipitation is </w:t>
      </w:r>
      <w:r>
        <w:rPr>
          <w:rFonts w:ascii="Times New Roman" w:hAnsi="Times New Roman" w:cs="Times New Roman"/>
          <w:iCs/>
        </w:rPr>
        <w:t>roughly</w:t>
      </w:r>
      <w:r w:rsidRPr="00CD09B8">
        <w:rPr>
          <w:rFonts w:ascii="Times New Roman" w:hAnsi="Times New Roman" w:cs="Times New Roman"/>
          <w:iCs/>
        </w:rPr>
        <w:t xml:space="preserve"> 914 mm (36 inches</w:t>
      </w:r>
      <w:r>
        <w:rPr>
          <w:rFonts w:ascii="Times New Roman" w:hAnsi="Times New Roman" w:cs="Times New Roman"/>
          <w:iCs/>
        </w:rPr>
        <w:t>) while the</w:t>
      </w:r>
      <w:r w:rsidRPr="00CD09B8">
        <w:rPr>
          <w:rFonts w:ascii="Times New Roman" w:hAnsi="Times New Roman" w:cs="Times New Roman"/>
          <w:iCs/>
        </w:rPr>
        <w:t xml:space="preserve"> mean annual air temperature is </w:t>
      </w:r>
      <w:r>
        <w:rPr>
          <w:rFonts w:ascii="Times New Roman" w:hAnsi="Times New Roman" w:cs="Times New Roman"/>
          <w:iCs/>
        </w:rPr>
        <w:t>around</w:t>
      </w:r>
      <w:r w:rsidRPr="00CD09B8">
        <w:rPr>
          <w:rFonts w:ascii="Times New Roman" w:hAnsi="Times New Roman" w:cs="Times New Roman"/>
          <w:iCs/>
        </w:rPr>
        <w:t xml:space="preserve"> 10 degrees C (50 degrees F).</w:t>
      </w:r>
      <w:r>
        <w:rPr>
          <w:rFonts w:ascii="Times New Roman" w:hAnsi="Times New Roman" w:cs="Times New Roman"/>
          <w:iCs/>
        </w:rPr>
        <w:t xml:space="preserve"> The parent material is colluvium or loess over loess over till.</w:t>
      </w:r>
    </w:p>
    <w:p w14:paraId="5EBC4520" w14:textId="77777777" w:rsidR="00243480" w:rsidRPr="00A87CEB" w:rsidRDefault="00243480" w:rsidP="00931006">
      <w:pPr>
        <w:spacing w:after="0" w:line="360" w:lineRule="auto"/>
        <w:rPr>
          <w:rFonts w:ascii="Times New Roman" w:hAnsi="Times New Roman" w:cs="Times New Roman"/>
          <w:i/>
        </w:rPr>
      </w:pPr>
      <w:r w:rsidRPr="00A87CEB">
        <w:rPr>
          <w:rFonts w:ascii="Times New Roman" w:hAnsi="Times New Roman" w:cs="Times New Roman"/>
          <w:i/>
        </w:rPr>
        <w:t>Allerton Trust Farm (ILAG)</w:t>
      </w:r>
    </w:p>
    <w:p w14:paraId="77B4C1A0" w14:textId="77777777" w:rsidR="00243480" w:rsidRDefault="00243480" w:rsidP="00931006">
      <w:pPr>
        <w:spacing w:after="0" w:line="360" w:lineRule="auto"/>
        <w:ind w:firstLine="720"/>
        <w:rPr>
          <w:rFonts w:ascii="Times New Roman" w:hAnsi="Times New Roman" w:cs="Times New Roman"/>
          <w:iCs/>
        </w:rPr>
      </w:pPr>
      <w:r w:rsidRPr="006B6CFF">
        <w:rPr>
          <w:rFonts w:ascii="Times New Roman" w:hAnsi="Times New Roman" w:cs="Times New Roman"/>
          <w:iCs/>
        </w:rPr>
        <w:t xml:space="preserve">This </w:t>
      </w:r>
      <w:r>
        <w:rPr>
          <w:rFonts w:ascii="Times New Roman" w:hAnsi="Times New Roman" w:cs="Times New Roman"/>
          <w:iCs/>
        </w:rPr>
        <w:t xml:space="preserve">second site in this study is Allerton Trust Farm (ILAG), an intensively managed system situated </w:t>
      </w:r>
      <w:r w:rsidRPr="006B6CFF">
        <w:rPr>
          <w:rFonts w:ascii="Times New Roman" w:hAnsi="Times New Roman" w:cs="Times New Roman"/>
          <w:iCs/>
        </w:rPr>
        <w:t>along a tributary of the Sangamon River</w:t>
      </w:r>
      <w:r>
        <w:rPr>
          <w:rFonts w:ascii="Times New Roman" w:hAnsi="Times New Roman" w:cs="Times New Roman"/>
          <w:iCs/>
        </w:rPr>
        <w:t xml:space="preserve"> in Champaign-Urbana, Illinois</w:t>
      </w:r>
      <w:r w:rsidRPr="006B6CFF">
        <w:rPr>
          <w:rFonts w:ascii="Times New Roman" w:hAnsi="Times New Roman" w:cs="Times New Roman"/>
          <w:iCs/>
        </w:rPr>
        <w:t xml:space="preserve">. </w:t>
      </w:r>
      <w:r>
        <w:rPr>
          <w:rFonts w:ascii="Times New Roman" w:hAnsi="Times New Roman" w:cs="Times New Roman"/>
          <w:iCs/>
        </w:rPr>
        <w:t>This site</w:t>
      </w:r>
      <w:r w:rsidRPr="006B6CFF">
        <w:rPr>
          <w:rFonts w:ascii="Times New Roman" w:hAnsi="Times New Roman" w:cs="Times New Roman"/>
          <w:iCs/>
        </w:rPr>
        <w:t xml:space="preserve"> was originally </w:t>
      </w:r>
      <w:r>
        <w:rPr>
          <w:rFonts w:ascii="Times New Roman" w:hAnsi="Times New Roman" w:cs="Times New Roman"/>
          <w:iCs/>
        </w:rPr>
        <w:t xml:space="preserve">established </w:t>
      </w:r>
      <w:r w:rsidRPr="006B6CFF">
        <w:rPr>
          <w:rFonts w:ascii="Times New Roman" w:hAnsi="Times New Roman" w:cs="Times New Roman"/>
          <w:iCs/>
        </w:rPr>
        <w:t xml:space="preserve">to measure </w:t>
      </w:r>
      <w:r>
        <w:rPr>
          <w:rFonts w:ascii="Times New Roman" w:hAnsi="Times New Roman" w:cs="Times New Roman"/>
          <w:iCs/>
        </w:rPr>
        <w:t>sediment and water changes</w:t>
      </w:r>
      <w:r w:rsidRPr="006B6CFF">
        <w:rPr>
          <w:rFonts w:ascii="Times New Roman" w:hAnsi="Times New Roman" w:cs="Times New Roman"/>
          <w:iCs/>
        </w:rPr>
        <w:t xml:space="preserve"> in the </w:t>
      </w:r>
      <w:r>
        <w:rPr>
          <w:rFonts w:ascii="Times New Roman" w:hAnsi="Times New Roman" w:cs="Times New Roman"/>
          <w:iCs/>
        </w:rPr>
        <w:t>flow</w:t>
      </w:r>
      <w:r w:rsidRPr="006B6CFF">
        <w:rPr>
          <w:rFonts w:ascii="Times New Roman" w:hAnsi="Times New Roman" w:cs="Times New Roman"/>
          <w:iCs/>
        </w:rPr>
        <w:t xml:space="preserve"> from tile drains throughout the field. </w:t>
      </w:r>
      <w:r>
        <w:rPr>
          <w:rFonts w:ascii="Times New Roman" w:hAnsi="Times New Roman" w:cs="Times New Roman"/>
          <w:iCs/>
        </w:rPr>
        <w:t>This site contains tile drains located roughly 6 feet underground and has undergone a crop rotation of corn and soybeans since 1993, although the rotation has likely occurred since the 1940’s because of a soybean processing plant located nearby in Monticello.</w:t>
      </w:r>
      <w:r w:rsidRPr="00B01271">
        <w:rPr>
          <w:rFonts w:ascii="Times New Roman" w:eastAsia="Aptos" w:hAnsi="Times New Roman" w:cs="Times New Roman"/>
          <w:kern w:val="0"/>
        </w:rPr>
        <w:t xml:space="preserve"> </w:t>
      </w:r>
      <w:r>
        <w:rPr>
          <w:rFonts w:ascii="Times New Roman" w:eastAsia="Aptos" w:hAnsi="Times New Roman" w:cs="Times New Roman"/>
          <w:kern w:val="0"/>
        </w:rPr>
        <w:t xml:space="preserve">The land is conventionally tilled yearly. </w:t>
      </w:r>
      <w:r>
        <w:rPr>
          <w:rFonts w:ascii="Times New Roman" w:hAnsi="Times New Roman" w:cs="Times New Roman"/>
          <w:iCs/>
        </w:rPr>
        <w:t>A MIRZ weather station is also erected within the plot to measure similar environmental parameters such as precipitation, temperature, moisture, air pressure, wind, and relative humidity using sensors. Soil sensors are also placed in the field surrounding the weather station at 5cm, 20cm, and 60cm to measure soil moisture, electrical conductivity, and temperature (CINET, 2022) The fertilizer applications applied on the field in the spring of 2023 include NH</w:t>
      </w:r>
      <w:r w:rsidRPr="00D30B25">
        <w:rPr>
          <w:rFonts w:ascii="Times New Roman" w:hAnsi="Times New Roman" w:cs="Times New Roman"/>
          <w:iCs/>
          <w:vertAlign w:val="subscript"/>
        </w:rPr>
        <w:t>3</w:t>
      </w:r>
      <w:r>
        <w:rPr>
          <w:rFonts w:ascii="Times New Roman" w:hAnsi="Times New Roman" w:cs="Times New Roman"/>
          <w:iCs/>
        </w:rPr>
        <w:t>, P</w:t>
      </w:r>
      <w:r w:rsidRPr="00D30B25">
        <w:rPr>
          <w:rFonts w:ascii="Times New Roman" w:hAnsi="Times New Roman" w:cs="Times New Roman"/>
          <w:iCs/>
          <w:vertAlign w:val="subscript"/>
        </w:rPr>
        <w:t>2</w:t>
      </w:r>
      <w:r>
        <w:rPr>
          <w:rFonts w:ascii="Times New Roman" w:hAnsi="Times New Roman" w:cs="Times New Roman"/>
          <w:iCs/>
        </w:rPr>
        <w:t>O</w:t>
      </w:r>
      <w:r w:rsidRPr="00D30B25">
        <w:rPr>
          <w:rFonts w:ascii="Times New Roman" w:hAnsi="Times New Roman" w:cs="Times New Roman"/>
          <w:iCs/>
          <w:vertAlign w:val="subscript"/>
        </w:rPr>
        <w:t>5</w:t>
      </w:r>
      <w:r>
        <w:rPr>
          <w:rFonts w:ascii="Times New Roman" w:hAnsi="Times New Roman" w:cs="Times New Roman"/>
          <w:iCs/>
        </w:rPr>
        <w:t>, and K</w:t>
      </w:r>
      <w:r w:rsidRPr="00D30B25">
        <w:rPr>
          <w:rFonts w:ascii="Times New Roman" w:hAnsi="Times New Roman" w:cs="Times New Roman"/>
          <w:iCs/>
          <w:vertAlign w:val="subscript"/>
        </w:rPr>
        <w:t>2</w:t>
      </w:r>
      <w:r>
        <w:rPr>
          <w:rFonts w:ascii="Times New Roman" w:hAnsi="Times New Roman" w:cs="Times New Roman"/>
          <w:iCs/>
        </w:rPr>
        <w:t xml:space="preserve">O. Liquid ammonium thiosulfate (ATS) is mixed with 32% urea-ammonium nitrate (UAN) and applied as a top dress (from herbicide carrier) or side-dressed. The soil series is an Elliott which consists of poorly drained loess soils with a 2-4% slope. The parent material is colluvium or loess over loess over till. The mean </w:t>
      </w:r>
      <w:r w:rsidRPr="00CD09B8">
        <w:rPr>
          <w:rFonts w:ascii="Times New Roman" w:hAnsi="Times New Roman" w:cs="Times New Roman"/>
          <w:iCs/>
        </w:rPr>
        <w:t xml:space="preserve">annual precipitation is </w:t>
      </w:r>
      <w:r>
        <w:rPr>
          <w:rFonts w:ascii="Times New Roman" w:hAnsi="Times New Roman" w:cs="Times New Roman"/>
          <w:iCs/>
        </w:rPr>
        <w:t>roughly</w:t>
      </w:r>
      <w:r w:rsidRPr="00CD09B8">
        <w:rPr>
          <w:rFonts w:ascii="Times New Roman" w:hAnsi="Times New Roman" w:cs="Times New Roman"/>
          <w:iCs/>
        </w:rPr>
        <w:t xml:space="preserve"> 914 mm (36 inches</w:t>
      </w:r>
      <w:r>
        <w:rPr>
          <w:rFonts w:ascii="Times New Roman" w:hAnsi="Times New Roman" w:cs="Times New Roman"/>
          <w:iCs/>
        </w:rPr>
        <w:t>) while the</w:t>
      </w:r>
      <w:r w:rsidRPr="00CD09B8">
        <w:rPr>
          <w:rFonts w:ascii="Times New Roman" w:hAnsi="Times New Roman" w:cs="Times New Roman"/>
          <w:iCs/>
        </w:rPr>
        <w:t xml:space="preserve"> mean annual air temperature is </w:t>
      </w:r>
      <w:r>
        <w:rPr>
          <w:rFonts w:ascii="Times New Roman" w:hAnsi="Times New Roman" w:cs="Times New Roman"/>
          <w:iCs/>
        </w:rPr>
        <w:t>around</w:t>
      </w:r>
      <w:r w:rsidRPr="00CD09B8">
        <w:rPr>
          <w:rFonts w:ascii="Times New Roman" w:hAnsi="Times New Roman" w:cs="Times New Roman"/>
          <w:iCs/>
        </w:rPr>
        <w:t xml:space="preserve"> 10 degrees C (50 degrees F).</w:t>
      </w:r>
    </w:p>
    <w:p w14:paraId="6C7511A1" w14:textId="77777777" w:rsidR="00243480" w:rsidRPr="00A87CEB" w:rsidRDefault="00243480" w:rsidP="00931006">
      <w:pPr>
        <w:spacing w:after="0" w:line="360" w:lineRule="auto"/>
        <w:rPr>
          <w:rFonts w:ascii="Times New Roman" w:hAnsi="Times New Roman" w:cs="Times New Roman"/>
          <w:i/>
        </w:rPr>
      </w:pPr>
      <w:r w:rsidRPr="00A87CEB">
        <w:rPr>
          <w:rFonts w:ascii="Times New Roman" w:hAnsi="Times New Roman" w:cs="Times New Roman"/>
          <w:i/>
        </w:rPr>
        <w:t>Glacier Creek Preserve</w:t>
      </w:r>
    </w:p>
    <w:p w14:paraId="62324D17" w14:textId="77777777" w:rsidR="00243480" w:rsidRDefault="00243480" w:rsidP="00931006">
      <w:pPr>
        <w:spacing w:after="0" w:line="360" w:lineRule="auto"/>
        <w:ind w:firstLine="720"/>
        <w:rPr>
          <w:rFonts w:ascii="Times New Roman" w:hAnsi="Times New Roman" w:cs="Times New Roman"/>
          <w:iCs/>
        </w:rPr>
      </w:pPr>
      <w:r>
        <w:rPr>
          <w:rFonts w:ascii="Times New Roman" w:hAnsi="Times New Roman" w:cs="Times New Roman"/>
          <w:iCs/>
        </w:rPr>
        <w:lastRenderedPageBreak/>
        <w:t>The third plot in this study is the Glacier Creek Preserve which resides in Omaha, Nebraska. Glacier Creek Preserve</w:t>
      </w:r>
      <w:r w:rsidRPr="005C6DFB">
        <w:rPr>
          <w:rFonts w:ascii="Roboto" w:hAnsi="Roboto"/>
          <w:color w:val="555555"/>
          <w:sz w:val="26"/>
          <w:szCs w:val="26"/>
          <w:shd w:val="clear" w:color="auto" w:fill="FFFFFF"/>
        </w:rPr>
        <w:t xml:space="preserve"> </w:t>
      </w:r>
      <w:r>
        <w:rPr>
          <w:rFonts w:ascii="Times New Roman" w:hAnsi="Times New Roman" w:cs="Times New Roman"/>
          <w:iCs/>
        </w:rPr>
        <w:t xml:space="preserve">is </w:t>
      </w:r>
      <w:r w:rsidRPr="005C6DFB">
        <w:rPr>
          <w:rFonts w:ascii="Times New Roman" w:hAnsi="Times New Roman" w:cs="Times New Roman"/>
          <w:iCs/>
        </w:rPr>
        <w:t>a 212 ha (525 acre) preserve situated northwest of Omaha in eastern Nebraska</w:t>
      </w:r>
      <w:r>
        <w:rPr>
          <w:rFonts w:ascii="Times New Roman" w:hAnsi="Times New Roman" w:cs="Times New Roman"/>
          <w:iCs/>
        </w:rPr>
        <w:t xml:space="preserve"> (Glacier Creek Preserve, 2023)</w:t>
      </w:r>
      <w:r w:rsidRPr="005C6DFB">
        <w:rPr>
          <w:rFonts w:ascii="Times New Roman" w:hAnsi="Times New Roman" w:cs="Times New Roman"/>
          <w:iCs/>
        </w:rPr>
        <w:t xml:space="preserve">. </w:t>
      </w:r>
      <w:r>
        <w:rPr>
          <w:rFonts w:ascii="Times New Roman" w:hAnsi="Times New Roman" w:cs="Times New Roman"/>
          <w:iCs/>
        </w:rPr>
        <w:t xml:space="preserve">Prior to being reseeded back to native prairie, the preserve experienced a crop rotation of corn and soybeans between 1870 to 1970. In 1970, the first </w:t>
      </w:r>
      <w:r w:rsidRPr="00141519">
        <w:rPr>
          <w:rFonts w:ascii="Times New Roman" w:hAnsi="Times New Roman" w:cs="Times New Roman"/>
          <w:iCs/>
        </w:rPr>
        <w:t>0.5 km</w:t>
      </w:r>
      <w:proofErr w:type="gramStart"/>
      <w:r w:rsidRPr="00141519">
        <w:rPr>
          <w:rFonts w:ascii="Times New Roman" w:hAnsi="Times New Roman" w:cs="Times New Roman"/>
          <w:iCs/>
          <w:vertAlign w:val="superscript"/>
        </w:rPr>
        <w:t xml:space="preserve">2 </w:t>
      </w:r>
      <w:r>
        <w:rPr>
          <w:rFonts w:ascii="Times New Roman" w:hAnsi="Times New Roman" w:cs="Times New Roman"/>
          <w:iCs/>
          <w:vertAlign w:val="superscript"/>
        </w:rPr>
        <w:t xml:space="preserve"> </w:t>
      </w:r>
      <w:r>
        <w:rPr>
          <w:rFonts w:ascii="Times New Roman" w:hAnsi="Times New Roman" w:cs="Times New Roman"/>
          <w:iCs/>
        </w:rPr>
        <w:t>tract</w:t>
      </w:r>
      <w:proofErr w:type="gramEnd"/>
      <w:r w:rsidRPr="00C74A77">
        <w:rPr>
          <w:rFonts w:ascii="Times New Roman" w:hAnsi="Times New Roman" w:cs="Times New Roman"/>
          <w:iCs/>
          <w:vertAlign w:val="superscript"/>
        </w:rPr>
        <w:t xml:space="preserve"> </w:t>
      </w:r>
      <w:r>
        <w:rPr>
          <w:rFonts w:ascii="Times New Roman" w:hAnsi="Times New Roman" w:cs="Times New Roman"/>
          <w:iCs/>
        </w:rPr>
        <w:t xml:space="preserve">was reseeded back to a native tallgrass prairie followed by other tracts. The preserve currently includes agricultural lands, a restored tallgrass prairie, a riparian zone woodland, spring-fed perennial streams, and a few administrative buildings </w:t>
      </w:r>
      <w:r w:rsidRPr="00C85540">
        <w:rPr>
          <w:rFonts w:ascii="Times New Roman" w:hAnsi="Times New Roman" w:cs="Times New Roman"/>
          <w:iCs/>
        </w:rPr>
        <w:t>(Li &amp; White, 2024).</w:t>
      </w:r>
      <w:r>
        <w:rPr>
          <w:rFonts w:ascii="Times New Roman" w:hAnsi="Times New Roman" w:cs="Times New Roman"/>
          <w:iCs/>
        </w:rPr>
        <w:t xml:space="preserve"> The soil series within this region is classified as a Marshall-contrary which is characteristic of </w:t>
      </w:r>
      <w:r w:rsidRPr="00762346">
        <w:rPr>
          <w:rFonts w:ascii="Times New Roman" w:hAnsi="Times New Roman" w:cs="Times New Roman"/>
          <w:iCs/>
        </w:rPr>
        <w:t xml:space="preserve">well drained </w:t>
      </w:r>
      <w:r>
        <w:rPr>
          <w:rFonts w:ascii="Times New Roman" w:hAnsi="Times New Roman" w:cs="Times New Roman"/>
          <w:iCs/>
        </w:rPr>
        <w:t xml:space="preserve">loess </w:t>
      </w:r>
      <w:r w:rsidRPr="00762346">
        <w:rPr>
          <w:rFonts w:ascii="Times New Roman" w:hAnsi="Times New Roman" w:cs="Times New Roman"/>
          <w:iCs/>
        </w:rPr>
        <w:t>soils</w:t>
      </w:r>
      <w:r>
        <w:rPr>
          <w:rFonts w:ascii="Times New Roman" w:hAnsi="Times New Roman" w:cs="Times New Roman"/>
          <w:iCs/>
        </w:rPr>
        <w:t xml:space="preserve">. The slopes range from 0-25%. </w:t>
      </w:r>
      <w:r w:rsidRPr="00762346">
        <w:rPr>
          <w:rFonts w:ascii="Times New Roman" w:hAnsi="Times New Roman" w:cs="Times New Roman"/>
          <w:iCs/>
        </w:rPr>
        <w:t xml:space="preserve"> </w:t>
      </w:r>
      <w:r>
        <w:rPr>
          <w:rFonts w:ascii="Times New Roman" w:hAnsi="Times New Roman" w:cs="Times New Roman"/>
          <w:iCs/>
        </w:rPr>
        <w:t>The m</w:t>
      </w:r>
      <w:r w:rsidRPr="00762346">
        <w:rPr>
          <w:rFonts w:ascii="Times New Roman" w:hAnsi="Times New Roman" w:cs="Times New Roman"/>
          <w:iCs/>
        </w:rPr>
        <w:t xml:space="preserve">ean annual air temperature is </w:t>
      </w:r>
      <w:r>
        <w:rPr>
          <w:rFonts w:ascii="Times New Roman" w:hAnsi="Times New Roman" w:cs="Times New Roman"/>
          <w:iCs/>
        </w:rPr>
        <w:t>roughly</w:t>
      </w:r>
      <w:r w:rsidRPr="00762346">
        <w:rPr>
          <w:rFonts w:ascii="Times New Roman" w:hAnsi="Times New Roman" w:cs="Times New Roman"/>
          <w:iCs/>
        </w:rPr>
        <w:t xml:space="preserve"> 11 degrees </w:t>
      </w:r>
      <w:proofErr w:type="gramStart"/>
      <w:r w:rsidRPr="00762346">
        <w:rPr>
          <w:rFonts w:ascii="Times New Roman" w:hAnsi="Times New Roman" w:cs="Times New Roman"/>
          <w:iCs/>
        </w:rPr>
        <w:t>C</w:t>
      </w:r>
      <w:proofErr w:type="gramEnd"/>
      <w:r>
        <w:rPr>
          <w:rFonts w:ascii="Times New Roman" w:hAnsi="Times New Roman" w:cs="Times New Roman"/>
          <w:iCs/>
        </w:rPr>
        <w:t xml:space="preserve"> and the mean</w:t>
      </w:r>
      <w:r w:rsidRPr="00762346">
        <w:rPr>
          <w:rFonts w:ascii="Times New Roman" w:hAnsi="Times New Roman" w:cs="Times New Roman"/>
          <w:iCs/>
        </w:rPr>
        <w:t xml:space="preserve"> annual precipitation is </w:t>
      </w:r>
      <w:r>
        <w:rPr>
          <w:rFonts w:ascii="Times New Roman" w:hAnsi="Times New Roman" w:cs="Times New Roman"/>
          <w:iCs/>
        </w:rPr>
        <w:t>around</w:t>
      </w:r>
      <w:r w:rsidRPr="00762346">
        <w:rPr>
          <w:rFonts w:ascii="Times New Roman" w:hAnsi="Times New Roman" w:cs="Times New Roman"/>
          <w:iCs/>
        </w:rPr>
        <w:t xml:space="preserve"> 765 millimeters.</w:t>
      </w:r>
    </w:p>
    <w:p w14:paraId="3EC45215" w14:textId="77777777" w:rsidR="00243480" w:rsidRPr="00A87CEB" w:rsidRDefault="00243480" w:rsidP="00931006">
      <w:pPr>
        <w:spacing w:after="0" w:line="360" w:lineRule="auto"/>
        <w:rPr>
          <w:rFonts w:ascii="Times New Roman" w:hAnsi="Times New Roman" w:cs="Times New Roman"/>
          <w:i/>
        </w:rPr>
      </w:pPr>
      <w:r w:rsidRPr="00A87CEB">
        <w:rPr>
          <w:rFonts w:ascii="Times New Roman" w:hAnsi="Times New Roman" w:cs="Times New Roman"/>
          <w:i/>
        </w:rPr>
        <w:t>Glacier Creek Preserve: Nebraska Prairie</w:t>
      </w:r>
    </w:p>
    <w:p w14:paraId="0C8DCA98" w14:textId="77777777" w:rsidR="00243480" w:rsidRDefault="00243480" w:rsidP="00931006">
      <w:pPr>
        <w:spacing w:after="0" w:line="360" w:lineRule="auto"/>
        <w:ind w:firstLine="720"/>
        <w:rPr>
          <w:rFonts w:ascii="Times New Roman" w:hAnsi="Times New Roman" w:cs="Times New Roman"/>
          <w:iCs/>
        </w:rPr>
      </w:pPr>
      <w:r>
        <w:rPr>
          <w:rFonts w:ascii="Times New Roman" w:hAnsi="Times New Roman" w:cs="Times New Roman"/>
          <w:iCs/>
        </w:rPr>
        <w:t xml:space="preserve">The native tallgrass prairie located in Glacier Creek Preserve is a 57-hectare (140 acre) Allwine Prairie Tract that was reseeded in 1970. Glacier Creek Preserve’s Allwine Prairie Tract contains a rich diversity of plant and animal communities which serve as our more natural state system in Nebraska. One MIRZ station is located within the Allwine Prairie Tract that is </w:t>
      </w:r>
      <w:r w:rsidRPr="00A04F99">
        <w:rPr>
          <w:rFonts w:ascii="Times New Roman" w:hAnsi="Times New Roman" w:cs="Times New Roman"/>
          <w:iCs/>
        </w:rPr>
        <w:t>identical to the stations in Illinois,</w:t>
      </w:r>
      <w:r>
        <w:rPr>
          <w:rFonts w:ascii="Times New Roman" w:hAnsi="Times New Roman" w:cs="Times New Roman"/>
          <w:iCs/>
        </w:rPr>
        <w:t xml:space="preserve"> gathering </w:t>
      </w:r>
      <w:r w:rsidRPr="003E163F">
        <w:rPr>
          <w:rFonts w:ascii="Times New Roman" w:hAnsi="Times New Roman" w:cs="Times New Roman"/>
          <w:iCs/>
        </w:rPr>
        <w:t>continuous data on precipitation, humidity, soil moisture, and electrical conductivity.</w:t>
      </w:r>
      <w:r>
        <w:rPr>
          <w:rFonts w:ascii="Times New Roman" w:hAnsi="Times New Roman" w:cs="Times New Roman"/>
          <w:iCs/>
        </w:rPr>
        <w:t xml:space="preserve"> </w:t>
      </w:r>
    </w:p>
    <w:p w14:paraId="36A1F054" w14:textId="77777777" w:rsidR="00243480" w:rsidRPr="00A87CEB" w:rsidRDefault="00243480" w:rsidP="00931006">
      <w:pPr>
        <w:spacing w:after="0" w:line="360" w:lineRule="auto"/>
        <w:rPr>
          <w:rFonts w:ascii="Times New Roman" w:hAnsi="Times New Roman" w:cs="Times New Roman"/>
          <w:i/>
        </w:rPr>
      </w:pPr>
      <w:r w:rsidRPr="00A87CEB">
        <w:rPr>
          <w:rFonts w:ascii="Times New Roman" w:hAnsi="Times New Roman" w:cs="Times New Roman"/>
          <w:i/>
        </w:rPr>
        <w:t>Glacier Creek Preserve (NEAG)</w:t>
      </w:r>
    </w:p>
    <w:p w14:paraId="7D8D8873" w14:textId="39184F6E" w:rsidR="00243480" w:rsidRDefault="00243480" w:rsidP="00931006">
      <w:pPr>
        <w:spacing w:after="0" w:line="360" w:lineRule="auto"/>
        <w:ind w:firstLine="720"/>
        <w:rPr>
          <w:rFonts w:ascii="Times New Roman" w:hAnsi="Times New Roman" w:cs="Times New Roman"/>
          <w:iCs/>
        </w:rPr>
      </w:pPr>
      <w:r>
        <w:rPr>
          <w:rFonts w:ascii="Times New Roman" w:hAnsi="Times New Roman" w:cs="Times New Roman"/>
          <w:iCs/>
        </w:rPr>
        <w:t xml:space="preserve">An agricultural field situated within the preserve represents our intensively managed system in Nebraska. This field undergoes </w:t>
      </w:r>
      <w:proofErr w:type="gramStart"/>
      <w:r>
        <w:rPr>
          <w:rFonts w:ascii="Times New Roman" w:hAnsi="Times New Roman" w:cs="Times New Roman"/>
          <w:iCs/>
        </w:rPr>
        <w:t>a crop</w:t>
      </w:r>
      <w:proofErr w:type="gramEnd"/>
      <w:r>
        <w:rPr>
          <w:rFonts w:ascii="Times New Roman" w:hAnsi="Times New Roman" w:cs="Times New Roman"/>
          <w:iCs/>
        </w:rPr>
        <w:t xml:space="preserve"> rotation of corn and soybeans. </w:t>
      </w:r>
      <w:r w:rsidRPr="005F1F16">
        <w:rPr>
          <w:rFonts w:ascii="Times New Roman" w:hAnsi="Times New Roman" w:cs="Times New Roman"/>
          <w:iCs/>
        </w:rPr>
        <w:t xml:space="preserve">Dry fertilizers such as MAP, Potash, AMS, Circa, and Titan were applied in October 2022, Liquid fertilizers including 32%, Thio-Sul, and Harness Xtra were applied in Spring 2023, and dry fertilizers MAP, Potash, AMS, Circa, and Titan were applied in October 2023. The chemicals used on the soybeans in 2023 include Round up, Authority Edge, Dicamba, Crop Oil, Liberty, </w:t>
      </w:r>
      <w:proofErr w:type="spellStart"/>
      <w:r w:rsidRPr="005F1F16">
        <w:rPr>
          <w:rFonts w:ascii="Times New Roman" w:hAnsi="Times New Roman" w:cs="Times New Roman"/>
          <w:iCs/>
        </w:rPr>
        <w:t>Clethodiem</w:t>
      </w:r>
      <w:proofErr w:type="spellEnd"/>
      <w:r w:rsidRPr="005F1F16">
        <w:rPr>
          <w:rFonts w:ascii="Times New Roman" w:hAnsi="Times New Roman" w:cs="Times New Roman"/>
          <w:iCs/>
        </w:rPr>
        <w:t xml:space="preserve">, AMS, and a pH balancer. </w:t>
      </w:r>
      <w:r>
        <w:rPr>
          <w:rFonts w:ascii="Times New Roman" w:hAnsi="Times New Roman" w:cs="Times New Roman"/>
          <w:iCs/>
        </w:rPr>
        <w:t xml:space="preserve">There is no tile drainage system or tillage practices occurring within this site. There is a MIRZ station erected within this plot. A summary of site-specific information can be found in </w:t>
      </w:r>
      <w:r w:rsidR="009528FA">
        <w:rPr>
          <w:rFonts w:ascii="Times New Roman" w:hAnsi="Times New Roman" w:cs="Times New Roman"/>
          <w:b/>
          <w:bCs/>
          <w:iCs/>
        </w:rPr>
        <w:t>T</w:t>
      </w:r>
      <w:r w:rsidRPr="009528FA">
        <w:rPr>
          <w:rFonts w:ascii="Times New Roman" w:hAnsi="Times New Roman" w:cs="Times New Roman"/>
          <w:b/>
          <w:bCs/>
          <w:iCs/>
        </w:rPr>
        <w:t xml:space="preserve">able </w:t>
      </w:r>
      <w:r w:rsidR="007234E2">
        <w:rPr>
          <w:rFonts w:ascii="Times New Roman" w:hAnsi="Times New Roman" w:cs="Times New Roman"/>
          <w:b/>
          <w:bCs/>
          <w:iCs/>
        </w:rPr>
        <w:t>1</w:t>
      </w:r>
      <w:r>
        <w:rPr>
          <w:rFonts w:ascii="Times New Roman" w:hAnsi="Times New Roman" w:cs="Times New Roman"/>
          <w:iCs/>
        </w:rPr>
        <w:t xml:space="preserve">. </w:t>
      </w:r>
    </w:p>
    <w:p w14:paraId="26508465" w14:textId="514CFC76" w:rsidR="006A79A6" w:rsidRPr="00931006" w:rsidRDefault="00F57513" w:rsidP="00931006">
      <w:pPr>
        <w:spacing w:after="0" w:line="360" w:lineRule="auto"/>
        <w:ind w:firstLine="720"/>
        <w:rPr>
          <w:rFonts w:ascii="Times New Roman" w:eastAsia="Calibri" w:hAnsi="Times New Roman" w:cs="Times New Roman"/>
        </w:rPr>
      </w:pPr>
      <w:r>
        <w:rPr>
          <w:rFonts w:ascii="Times New Roman" w:eastAsia="Calibri" w:hAnsi="Times New Roman" w:cs="Times New Roman"/>
        </w:rPr>
        <w:t xml:space="preserve">Lab analyses </w:t>
      </w:r>
      <w:r w:rsidR="00D12DA8">
        <w:rPr>
          <w:rFonts w:ascii="Times New Roman" w:eastAsia="Calibri" w:hAnsi="Times New Roman" w:cs="Times New Roman"/>
        </w:rPr>
        <w:t>were</w:t>
      </w:r>
      <w:r>
        <w:rPr>
          <w:rFonts w:ascii="Times New Roman" w:eastAsia="Calibri" w:hAnsi="Times New Roman" w:cs="Times New Roman"/>
        </w:rPr>
        <w:t xml:space="preserve"> completed between the Schaeffer lab at UTIA</w:t>
      </w:r>
      <w:r w:rsidR="000210C4">
        <w:rPr>
          <w:rFonts w:ascii="Times New Roman" w:eastAsia="Calibri" w:hAnsi="Times New Roman" w:cs="Times New Roman"/>
        </w:rPr>
        <w:t>,</w:t>
      </w:r>
      <w:r w:rsidR="00AD1E5E">
        <w:rPr>
          <w:rFonts w:ascii="Times New Roman" w:eastAsia="Calibri" w:hAnsi="Times New Roman" w:cs="Times New Roman"/>
        </w:rPr>
        <w:t xml:space="preserve"> </w:t>
      </w:r>
      <w:r w:rsidR="007915F3">
        <w:rPr>
          <w:rFonts w:ascii="Times New Roman" w:eastAsia="Calibri" w:hAnsi="Times New Roman" w:cs="Times New Roman"/>
        </w:rPr>
        <w:t xml:space="preserve">the </w:t>
      </w:r>
      <w:r w:rsidR="00D12DA8">
        <w:rPr>
          <w:rFonts w:ascii="Times New Roman" w:eastAsia="Calibri" w:hAnsi="Times New Roman" w:cs="Times New Roman"/>
        </w:rPr>
        <w:t>Soil Health Assessment Center (</w:t>
      </w:r>
      <w:r w:rsidR="00AD1E5E">
        <w:rPr>
          <w:rFonts w:ascii="Times New Roman" w:eastAsia="Calibri" w:hAnsi="Times New Roman" w:cs="Times New Roman"/>
        </w:rPr>
        <w:t>SHAC</w:t>
      </w:r>
      <w:r w:rsidR="00D12DA8">
        <w:rPr>
          <w:rFonts w:ascii="Times New Roman" w:eastAsia="Calibri" w:hAnsi="Times New Roman" w:cs="Times New Roman"/>
        </w:rPr>
        <w:t xml:space="preserve">) in </w:t>
      </w:r>
      <w:r w:rsidR="000839C3">
        <w:rPr>
          <w:rFonts w:ascii="Times New Roman" w:eastAsia="Calibri" w:hAnsi="Times New Roman" w:cs="Times New Roman"/>
        </w:rPr>
        <w:t xml:space="preserve">Columbia, </w:t>
      </w:r>
      <w:r w:rsidR="00D12DA8">
        <w:rPr>
          <w:rFonts w:ascii="Times New Roman" w:eastAsia="Calibri" w:hAnsi="Times New Roman" w:cs="Times New Roman"/>
        </w:rPr>
        <w:t>Missouri</w:t>
      </w:r>
      <w:r w:rsidR="000210C4">
        <w:rPr>
          <w:rFonts w:ascii="Times New Roman" w:eastAsia="Calibri" w:hAnsi="Times New Roman" w:cs="Times New Roman"/>
        </w:rPr>
        <w:t xml:space="preserve">, </w:t>
      </w:r>
      <w:r w:rsidR="000210C4" w:rsidRPr="007915F3">
        <w:rPr>
          <w:rFonts w:ascii="Times New Roman" w:eastAsia="Calibri" w:hAnsi="Times New Roman" w:cs="Times New Roman"/>
        </w:rPr>
        <w:t xml:space="preserve">and </w:t>
      </w:r>
      <w:r w:rsidR="00783C99" w:rsidRPr="007915F3">
        <w:rPr>
          <w:rFonts w:ascii="Times New Roman" w:eastAsia="Calibri" w:hAnsi="Times New Roman" w:cs="Times New Roman"/>
        </w:rPr>
        <w:t>Dr. Dere’s laboratory in Omaha, Nebraska</w:t>
      </w:r>
      <w:r w:rsidR="00AD1E5E" w:rsidRPr="007915F3">
        <w:rPr>
          <w:rFonts w:ascii="Times New Roman" w:eastAsia="Calibri" w:hAnsi="Times New Roman" w:cs="Times New Roman"/>
        </w:rPr>
        <w:t>.</w:t>
      </w:r>
      <w:r w:rsidR="00AD1E5E">
        <w:rPr>
          <w:rFonts w:ascii="Times New Roman" w:eastAsia="Calibri" w:hAnsi="Times New Roman" w:cs="Times New Roman"/>
        </w:rPr>
        <w:t xml:space="preserve"> At UTIA, samples </w:t>
      </w:r>
      <w:r w:rsidR="000839C3">
        <w:rPr>
          <w:rFonts w:ascii="Times New Roman" w:eastAsia="Calibri" w:hAnsi="Times New Roman" w:cs="Times New Roman"/>
        </w:rPr>
        <w:t>were</w:t>
      </w:r>
      <w:r w:rsidR="00AD1E5E">
        <w:rPr>
          <w:rFonts w:ascii="Times New Roman" w:eastAsia="Calibri" w:hAnsi="Times New Roman" w:cs="Times New Roman"/>
        </w:rPr>
        <w:t xml:space="preserve"> analyzed for </w:t>
      </w:r>
      <w:r w:rsidR="004F3728">
        <w:rPr>
          <w:rFonts w:ascii="Times New Roman" w:eastAsia="Calibri" w:hAnsi="Times New Roman" w:cs="Times New Roman"/>
        </w:rPr>
        <w:t xml:space="preserve">pH, water content, </w:t>
      </w:r>
      <w:r w:rsidR="002951F5">
        <w:rPr>
          <w:rFonts w:ascii="Times New Roman" w:eastAsia="Calibri" w:hAnsi="Times New Roman" w:cs="Times New Roman"/>
        </w:rPr>
        <w:t>permanganate</w:t>
      </w:r>
      <w:r w:rsidR="005B6BB8">
        <w:rPr>
          <w:rFonts w:ascii="Times New Roman" w:eastAsia="Calibri" w:hAnsi="Times New Roman" w:cs="Times New Roman"/>
        </w:rPr>
        <w:t xml:space="preserve"> oxidizable carbon, microbial biomass carbon</w:t>
      </w:r>
      <w:r w:rsidR="004F3728">
        <w:rPr>
          <w:rFonts w:ascii="Times New Roman" w:eastAsia="Calibri" w:hAnsi="Times New Roman" w:cs="Times New Roman"/>
        </w:rPr>
        <w:t xml:space="preserve">, </w:t>
      </w:r>
      <w:r w:rsidR="005B6BB8">
        <w:rPr>
          <w:rFonts w:ascii="Times New Roman" w:eastAsia="Calibri" w:hAnsi="Times New Roman" w:cs="Times New Roman"/>
        </w:rPr>
        <w:t>n</w:t>
      </w:r>
      <w:r w:rsidR="000B1137">
        <w:rPr>
          <w:rFonts w:ascii="Times New Roman" w:eastAsia="Calibri" w:hAnsi="Times New Roman" w:cs="Times New Roman"/>
        </w:rPr>
        <w:t xml:space="preserve">itrate, </w:t>
      </w:r>
      <w:r w:rsidR="005B6BB8">
        <w:rPr>
          <w:rFonts w:ascii="Times New Roman" w:eastAsia="Calibri" w:hAnsi="Times New Roman" w:cs="Times New Roman"/>
        </w:rPr>
        <w:t>a</w:t>
      </w:r>
      <w:r w:rsidR="000B1137">
        <w:rPr>
          <w:rFonts w:ascii="Times New Roman" w:eastAsia="Calibri" w:hAnsi="Times New Roman" w:cs="Times New Roman"/>
        </w:rPr>
        <w:t xml:space="preserve">mmonium, </w:t>
      </w:r>
      <w:r w:rsidR="000B1137" w:rsidRPr="000B1137">
        <w:rPr>
          <w:rFonts w:ascii="Times New Roman" w:eastAsia="Calibri" w:hAnsi="Times New Roman" w:cs="Times New Roman"/>
        </w:rPr>
        <w:t>a-glucosidase, b-glucosidase, b-d-</w:t>
      </w:r>
      <w:r w:rsidR="006A79A6">
        <w:rPr>
          <w:rFonts w:ascii="Times New Roman" w:eastAsia="Calibri" w:hAnsi="Times New Roman" w:cs="Times New Roman"/>
        </w:rPr>
        <w:t xml:space="preserve"> </w:t>
      </w:r>
    </w:p>
    <w:p w14:paraId="09601C58" w14:textId="177D7298" w:rsidR="008F6FEC" w:rsidRPr="008F6FEC" w:rsidRDefault="008F6FEC" w:rsidP="008F6FEC">
      <w:pPr>
        <w:pStyle w:val="Caption"/>
        <w:keepNext/>
        <w:rPr>
          <w:rFonts w:ascii="Times New Roman" w:hAnsi="Times New Roman" w:cs="Times New Roman"/>
          <w:b/>
          <w:bCs/>
          <w:i w:val="0"/>
          <w:iCs w:val="0"/>
          <w:color w:val="auto"/>
          <w:sz w:val="24"/>
          <w:szCs w:val="24"/>
        </w:rPr>
      </w:pPr>
      <w:bookmarkStart w:id="7" w:name="_Toc203983528"/>
      <w:r w:rsidRPr="008F6FEC">
        <w:rPr>
          <w:rFonts w:ascii="Times New Roman" w:hAnsi="Times New Roman" w:cs="Times New Roman"/>
          <w:b/>
          <w:bCs/>
          <w:i w:val="0"/>
          <w:iCs w:val="0"/>
          <w:color w:val="auto"/>
          <w:sz w:val="24"/>
          <w:szCs w:val="24"/>
        </w:rPr>
        <w:lastRenderedPageBreak/>
        <w:t xml:space="preserve">Table </w:t>
      </w:r>
      <w:r w:rsidRPr="008F6FEC">
        <w:rPr>
          <w:rFonts w:ascii="Times New Roman" w:hAnsi="Times New Roman" w:cs="Times New Roman"/>
          <w:b/>
          <w:bCs/>
          <w:i w:val="0"/>
          <w:iCs w:val="0"/>
          <w:color w:val="auto"/>
          <w:sz w:val="24"/>
          <w:szCs w:val="24"/>
        </w:rPr>
        <w:fldChar w:fldCharType="begin"/>
      </w:r>
      <w:r w:rsidRPr="008F6FEC">
        <w:rPr>
          <w:rFonts w:ascii="Times New Roman" w:hAnsi="Times New Roman" w:cs="Times New Roman"/>
          <w:b/>
          <w:bCs/>
          <w:i w:val="0"/>
          <w:iCs w:val="0"/>
          <w:color w:val="auto"/>
          <w:sz w:val="24"/>
          <w:szCs w:val="24"/>
        </w:rPr>
        <w:instrText xml:space="preserve"> SEQ Table \* ARABIC </w:instrText>
      </w:r>
      <w:r w:rsidRPr="008F6FEC">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1</w:t>
      </w:r>
      <w:r w:rsidRPr="008F6FEC">
        <w:rPr>
          <w:rFonts w:ascii="Times New Roman" w:hAnsi="Times New Roman" w:cs="Times New Roman"/>
          <w:b/>
          <w:bCs/>
          <w:i w:val="0"/>
          <w:iCs w:val="0"/>
          <w:color w:val="auto"/>
          <w:sz w:val="24"/>
          <w:szCs w:val="24"/>
        </w:rPr>
        <w:fldChar w:fldCharType="end"/>
      </w:r>
      <w:r w:rsidRPr="008F6FEC">
        <w:rPr>
          <w:rFonts w:ascii="Times New Roman" w:hAnsi="Times New Roman" w:cs="Times New Roman"/>
          <w:b/>
          <w:bCs/>
          <w:i w:val="0"/>
          <w:iCs w:val="0"/>
          <w:color w:val="auto"/>
          <w:sz w:val="24"/>
          <w:szCs w:val="24"/>
        </w:rPr>
        <w:t>: Site Specific Information for Illinois and Nebraska</w:t>
      </w:r>
      <w:bookmarkEnd w:id="7"/>
    </w:p>
    <w:tbl>
      <w:tblPr>
        <w:tblStyle w:val="TableGrid"/>
        <w:tblW w:w="8635" w:type="dxa"/>
        <w:tblLook w:val="04A0" w:firstRow="1" w:lastRow="0" w:firstColumn="1" w:lastColumn="0" w:noHBand="0" w:noVBand="1"/>
      </w:tblPr>
      <w:tblGrid>
        <w:gridCol w:w="1390"/>
        <w:gridCol w:w="1280"/>
        <w:gridCol w:w="1603"/>
        <w:gridCol w:w="1560"/>
        <w:gridCol w:w="1730"/>
        <w:gridCol w:w="1072"/>
      </w:tblGrid>
      <w:tr w:rsidR="006E1278" w14:paraId="42B775F7" w14:textId="257BD504" w:rsidTr="00892FBF">
        <w:trPr>
          <w:trHeight w:val="1223"/>
        </w:trPr>
        <w:tc>
          <w:tcPr>
            <w:tcW w:w="1427" w:type="dxa"/>
          </w:tcPr>
          <w:p w14:paraId="0B219C03" w14:textId="77777777" w:rsidR="006E1278" w:rsidRDefault="006E1278" w:rsidP="00FE338D">
            <w:pPr>
              <w:spacing w:line="360" w:lineRule="auto"/>
              <w:rPr>
                <w:rFonts w:ascii="Times New Roman" w:hAnsi="Times New Roman" w:cs="Times New Roman"/>
                <w:iCs/>
              </w:rPr>
            </w:pPr>
          </w:p>
        </w:tc>
        <w:tc>
          <w:tcPr>
            <w:tcW w:w="1280" w:type="dxa"/>
          </w:tcPr>
          <w:p w14:paraId="52D4C104" w14:textId="7F26B603" w:rsidR="006E1278" w:rsidRDefault="006E1278" w:rsidP="00FE338D">
            <w:pPr>
              <w:spacing w:line="360" w:lineRule="auto"/>
              <w:rPr>
                <w:rFonts w:ascii="Times New Roman" w:hAnsi="Times New Roman" w:cs="Times New Roman"/>
                <w:iCs/>
              </w:rPr>
            </w:pPr>
            <w:r>
              <w:rPr>
                <w:rFonts w:ascii="Times New Roman" w:hAnsi="Times New Roman" w:cs="Times New Roman"/>
                <w:iCs/>
              </w:rPr>
              <w:t>Site Designation</w:t>
            </w:r>
          </w:p>
          <w:p w14:paraId="3266A243" w14:textId="697C0910" w:rsidR="006E1278" w:rsidRDefault="006E1278" w:rsidP="00FE338D">
            <w:pPr>
              <w:spacing w:line="360" w:lineRule="auto"/>
              <w:rPr>
                <w:rFonts w:ascii="Times New Roman" w:hAnsi="Times New Roman" w:cs="Times New Roman"/>
                <w:iCs/>
              </w:rPr>
            </w:pPr>
          </w:p>
        </w:tc>
        <w:tc>
          <w:tcPr>
            <w:tcW w:w="1630" w:type="dxa"/>
          </w:tcPr>
          <w:p w14:paraId="266BC1C7" w14:textId="03FBE368" w:rsidR="006E1278" w:rsidRDefault="006E1278" w:rsidP="00FE338D">
            <w:pPr>
              <w:spacing w:line="360" w:lineRule="auto"/>
              <w:rPr>
                <w:rFonts w:ascii="Times New Roman" w:hAnsi="Times New Roman" w:cs="Times New Roman"/>
                <w:iCs/>
              </w:rPr>
            </w:pPr>
            <w:r>
              <w:rPr>
                <w:rFonts w:ascii="Times New Roman" w:hAnsi="Times New Roman" w:cs="Times New Roman"/>
                <w:iCs/>
              </w:rPr>
              <w:t>Site Location (Coordinates)</w:t>
            </w:r>
          </w:p>
        </w:tc>
        <w:tc>
          <w:tcPr>
            <w:tcW w:w="1610" w:type="dxa"/>
          </w:tcPr>
          <w:p w14:paraId="0EF5B62E" w14:textId="28605E11" w:rsidR="006E1278" w:rsidRDefault="006E1278" w:rsidP="00FE338D">
            <w:pPr>
              <w:spacing w:line="360" w:lineRule="auto"/>
              <w:rPr>
                <w:rFonts w:ascii="Times New Roman" w:hAnsi="Times New Roman" w:cs="Times New Roman"/>
                <w:iCs/>
              </w:rPr>
            </w:pPr>
            <w:r>
              <w:rPr>
                <w:rFonts w:ascii="Times New Roman" w:hAnsi="Times New Roman" w:cs="Times New Roman"/>
                <w:iCs/>
              </w:rPr>
              <w:t>Site Location (County, State)</w:t>
            </w:r>
          </w:p>
        </w:tc>
        <w:tc>
          <w:tcPr>
            <w:tcW w:w="1788" w:type="dxa"/>
          </w:tcPr>
          <w:p w14:paraId="035AAFBF" w14:textId="31ABBE11" w:rsidR="006E1278" w:rsidRDefault="006E1278" w:rsidP="00FE338D">
            <w:pPr>
              <w:spacing w:line="360" w:lineRule="auto"/>
              <w:rPr>
                <w:rFonts w:ascii="Times New Roman" w:hAnsi="Times New Roman" w:cs="Times New Roman"/>
                <w:iCs/>
              </w:rPr>
            </w:pPr>
            <w:r>
              <w:rPr>
                <w:rFonts w:ascii="Times New Roman" w:hAnsi="Times New Roman" w:cs="Times New Roman"/>
                <w:iCs/>
              </w:rPr>
              <w:t>Site Description</w:t>
            </w:r>
          </w:p>
        </w:tc>
        <w:tc>
          <w:tcPr>
            <w:tcW w:w="900" w:type="dxa"/>
          </w:tcPr>
          <w:p w14:paraId="4914EC3B" w14:textId="27677044" w:rsidR="006E1278" w:rsidRDefault="006E1278" w:rsidP="00FE338D">
            <w:pPr>
              <w:spacing w:line="360" w:lineRule="auto"/>
              <w:rPr>
                <w:rFonts w:ascii="Times New Roman" w:hAnsi="Times New Roman" w:cs="Times New Roman"/>
                <w:iCs/>
              </w:rPr>
            </w:pPr>
            <w:r>
              <w:rPr>
                <w:rFonts w:ascii="Times New Roman" w:hAnsi="Times New Roman" w:cs="Times New Roman"/>
                <w:iCs/>
              </w:rPr>
              <w:t>Site Soil Texture</w:t>
            </w:r>
          </w:p>
        </w:tc>
      </w:tr>
      <w:tr w:rsidR="006E1278" w14:paraId="0D027237" w14:textId="5F94C866" w:rsidTr="00892FBF">
        <w:tc>
          <w:tcPr>
            <w:tcW w:w="1427" w:type="dxa"/>
          </w:tcPr>
          <w:p w14:paraId="4FE218DF" w14:textId="639920ED" w:rsidR="006E1278" w:rsidRDefault="006E1278" w:rsidP="00FE338D">
            <w:pPr>
              <w:spacing w:line="276" w:lineRule="auto"/>
              <w:rPr>
                <w:rFonts w:ascii="Times New Roman" w:hAnsi="Times New Roman" w:cs="Times New Roman"/>
                <w:iCs/>
              </w:rPr>
            </w:pPr>
            <w:r>
              <w:rPr>
                <w:rFonts w:ascii="Times New Roman" w:hAnsi="Times New Roman" w:cs="Times New Roman"/>
                <w:iCs/>
              </w:rPr>
              <w:t xml:space="preserve">Sangamon River Forest Preserve </w:t>
            </w:r>
          </w:p>
        </w:tc>
        <w:tc>
          <w:tcPr>
            <w:tcW w:w="1280" w:type="dxa"/>
          </w:tcPr>
          <w:p w14:paraId="1335591A" w14:textId="0ADCB395" w:rsidR="006E1278" w:rsidRDefault="006E1278" w:rsidP="00FE338D">
            <w:pPr>
              <w:spacing w:line="276" w:lineRule="auto"/>
              <w:rPr>
                <w:rFonts w:ascii="Times New Roman" w:hAnsi="Times New Roman" w:cs="Times New Roman"/>
                <w:iCs/>
              </w:rPr>
            </w:pPr>
            <w:r>
              <w:rPr>
                <w:rFonts w:ascii="Times New Roman" w:hAnsi="Times New Roman" w:cs="Times New Roman"/>
                <w:iCs/>
              </w:rPr>
              <w:t>Restored Prairie</w:t>
            </w:r>
          </w:p>
        </w:tc>
        <w:tc>
          <w:tcPr>
            <w:tcW w:w="1630" w:type="dxa"/>
          </w:tcPr>
          <w:p w14:paraId="00A80228" w14:textId="4A373609" w:rsidR="006E1278" w:rsidRDefault="006E1278" w:rsidP="00FE338D">
            <w:pPr>
              <w:spacing w:line="276" w:lineRule="auto"/>
              <w:rPr>
                <w:rFonts w:ascii="Times New Roman" w:hAnsi="Times New Roman" w:cs="Times New Roman"/>
                <w:iCs/>
              </w:rPr>
            </w:pPr>
            <w:r w:rsidRPr="00CC1E36">
              <w:rPr>
                <w:rFonts w:ascii="Times New Roman" w:hAnsi="Times New Roman" w:cs="Times New Roman"/>
                <w:iCs/>
              </w:rPr>
              <w:t>40.281455, -88.355455</w:t>
            </w:r>
          </w:p>
        </w:tc>
        <w:tc>
          <w:tcPr>
            <w:tcW w:w="1610" w:type="dxa"/>
          </w:tcPr>
          <w:p w14:paraId="4867657D" w14:textId="219A91A5" w:rsidR="006E1278" w:rsidRDefault="006E1278" w:rsidP="00FE338D">
            <w:pPr>
              <w:spacing w:line="276" w:lineRule="auto"/>
              <w:rPr>
                <w:rFonts w:ascii="Times New Roman" w:hAnsi="Times New Roman" w:cs="Times New Roman"/>
                <w:iCs/>
              </w:rPr>
            </w:pPr>
            <w:r>
              <w:rPr>
                <w:rFonts w:ascii="Times New Roman" w:hAnsi="Times New Roman" w:cs="Times New Roman"/>
                <w:iCs/>
              </w:rPr>
              <w:t>Fisher, Illinois</w:t>
            </w:r>
          </w:p>
        </w:tc>
        <w:tc>
          <w:tcPr>
            <w:tcW w:w="1788" w:type="dxa"/>
          </w:tcPr>
          <w:p w14:paraId="41AD45A7" w14:textId="654263CE" w:rsidR="006E1278" w:rsidRDefault="006E1278" w:rsidP="00FE338D">
            <w:pPr>
              <w:spacing w:line="276" w:lineRule="auto"/>
              <w:rPr>
                <w:rFonts w:ascii="Times New Roman" w:hAnsi="Times New Roman" w:cs="Times New Roman"/>
                <w:iCs/>
              </w:rPr>
            </w:pPr>
            <w:r>
              <w:rPr>
                <w:rFonts w:ascii="Times New Roman" w:hAnsi="Times New Roman" w:cs="Times New Roman"/>
                <w:iCs/>
              </w:rPr>
              <w:t>Restored tallgrass prairie</w:t>
            </w:r>
          </w:p>
        </w:tc>
        <w:tc>
          <w:tcPr>
            <w:tcW w:w="900" w:type="dxa"/>
          </w:tcPr>
          <w:p w14:paraId="2F55E36C" w14:textId="3ACA4D69" w:rsidR="006E1278" w:rsidRDefault="00011DD1" w:rsidP="00FE338D">
            <w:pPr>
              <w:spacing w:line="276" w:lineRule="auto"/>
              <w:rPr>
                <w:rFonts w:ascii="Times New Roman" w:hAnsi="Times New Roman" w:cs="Times New Roman"/>
                <w:iCs/>
              </w:rPr>
            </w:pPr>
            <w:r>
              <w:rPr>
                <w:rFonts w:ascii="Times New Roman" w:hAnsi="Times New Roman" w:cs="Times New Roman"/>
                <w:iCs/>
              </w:rPr>
              <w:t>Elliott</w:t>
            </w:r>
          </w:p>
        </w:tc>
      </w:tr>
      <w:tr w:rsidR="006E1278" w14:paraId="5432334C" w14:textId="1E059F04" w:rsidTr="00892FBF">
        <w:tc>
          <w:tcPr>
            <w:tcW w:w="1427" w:type="dxa"/>
          </w:tcPr>
          <w:p w14:paraId="00B5D9CC" w14:textId="527C855E" w:rsidR="006E1278" w:rsidRDefault="006E1278" w:rsidP="00FE338D">
            <w:pPr>
              <w:spacing w:line="276" w:lineRule="auto"/>
              <w:rPr>
                <w:rFonts w:ascii="Times New Roman" w:hAnsi="Times New Roman" w:cs="Times New Roman"/>
                <w:iCs/>
              </w:rPr>
            </w:pPr>
            <w:r>
              <w:rPr>
                <w:rFonts w:ascii="Times New Roman" w:hAnsi="Times New Roman" w:cs="Times New Roman"/>
                <w:iCs/>
              </w:rPr>
              <w:t>Allerton Trust Farm</w:t>
            </w:r>
          </w:p>
        </w:tc>
        <w:tc>
          <w:tcPr>
            <w:tcW w:w="1280" w:type="dxa"/>
          </w:tcPr>
          <w:p w14:paraId="132AD193" w14:textId="12988869" w:rsidR="006E1278" w:rsidRDefault="006E1278" w:rsidP="00FE338D">
            <w:pPr>
              <w:spacing w:line="276" w:lineRule="auto"/>
              <w:rPr>
                <w:rFonts w:ascii="Times New Roman" w:hAnsi="Times New Roman" w:cs="Times New Roman"/>
                <w:iCs/>
              </w:rPr>
            </w:pPr>
            <w:r>
              <w:rPr>
                <w:rFonts w:ascii="Times New Roman" w:hAnsi="Times New Roman" w:cs="Times New Roman"/>
                <w:iCs/>
              </w:rPr>
              <w:t>Intensively Managed Landscape</w:t>
            </w:r>
          </w:p>
        </w:tc>
        <w:tc>
          <w:tcPr>
            <w:tcW w:w="1630" w:type="dxa"/>
          </w:tcPr>
          <w:p w14:paraId="6CB6BF41" w14:textId="63D49868" w:rsidR="006E1278" w:rsidRDefault="006E1278" w:rsidP="00FE338D">
            <w:pPr>
              <w:spacing w:line="276" w:lineRule="auto"/>
              <w:rPr>
                <w:rFonts w:ascii="Times New Roman" w:hAnsi="Times New Roman" w:cs="Times New Roman"/>
                <w:iCs/>
              </w:rPr>
            </w:pPr>
            <w:r w:rsidRPr="00672187">
              <w:rPr>
                <w:rFonts w:ascii="Times New Roman" w:hAnsi="Times New Roman" w:cs="Times New Roman"/>
                <w:iCs/>
              </w:rPr>
              <w:t>40.025223, -88.661188</w:t>
            </w:r>
          </w:p>
        </w:tc>
        <w:tc>
          <w:tcPr>
            <w:tcW w:w="1610" w:type="dxa"/>
          </w:tcPr>
          <w:p w14:paraId="39D40C10" w14:textId="55A43284" w:rsidR="006E1278" w:rsidRDefault="006E1278" w:rsidP="00FE338D">
            <w:pPr>
              <w:spacing w:line="276" w:lineRule="auto"/>
              <w:rPr>
                <w:rFonts w:ascii="Times New Roman" w:hAnsi="Times New Roman" w:cs="Times New Roman"/>
                <w:iCs/>
              </w:rPr>
            </w:pPr>
            <w:r>
              <w:rPr>
                <w:rFonts w:ascii="Times New Roman" w:hAnsi="Times New Roman" w:cs="Times New Roman"/>
                <w:iCs/>
              </w:rPr>
              <w:t>Monticello, Illinois</w:t>
            </w:r>
          </w:p>
        </w:tc>
        <w:tc>
          <w:tcPr>
            <w:tcW w:w="1788" w:type="dxa"/>
          </w:tcPr>
          <w:p w14:paraId="16DF8793" w14:textId="3CABE133" w:rsidR="006E1278" w:rsidRDefault="006E1278" w:rsidP="00FE338D">
            <w:pPr>
              <w:spacing w:line="276" w:lineRule="auto"/>
              <w:rPr>
                <w:rFonts w:ascii="Times New Roman" w:hAnsi="Times New Roman" w:cs="Times New Roman"/>
                <w:iCs/>
              </w:rPr>
            </w:pPr>
            <w:r>
              <w:rPr>
                <w:rFonts w:ascii="Times New Roman" w:hAnsi="Times New Roman" w:cs="Times New Roman"/>
                <w:iCs/>
              </w:rPr>
              <w:t xml:space="preserve">Corn-Soybean Rotation, </w:t>
            </w:r>
            <w:r w:rsidRPr="00507894">
              <w:rPr>
                <w:rFonts w:ascii="Times New Roman" w:hAnsi="Times New Roman" w:cs="Times New Roman"/>
                <w:iCs/>
              </w:rPr>
              <w:t>conventional tillage,</w:t>
            </w:r>
            <w:r>
              <w:rPr>
                <w:rFonts w:ascii="Times New Roman" w:hAnsi="Times New Roman" w:cs="Times New Roman"/>
                <w:iCs/>
              </w:rPr>
              <w:t xml:space="preserve"> tile drains</w:t>
            </w:r>
          </w:p>
        </w:tc>
        <w:tc>
          <w:tcPr>
            <w:tcW w:w="900" w:type="dxa"/>
          </w:tcPr>
          <w:p w14:paraId="1860CA00" w14:textId="32D978B7" w:rsidR="006E1278" w:rsidRDefault="00011DD1" w:rsidP="00FE338D">
            <w:pPr>
              <w:spacing w:line="276" w:lineRule="auto"/>
              <w:rPr>
                <w:rFonts w:ascii="Times New Roman" w:hAnsi="Times New Roman" w:cs="Times New Roman"/>
                <w:iCs/>
              </w:rPr>
            </w:pPr>
            <w:r>
              <w:rPr>
                <w:rFonts w:ascii="Times New Roman" w:hAnsi="Times New Roman" w:cs="Times New Roman"/>
                <w:iCs/>
              </w:rPr>
              <w:t>Elliott</w:t>
            </w:r>
          </w:p>
        </w:tc>
      </w:tr>
      <w:tr w:rsidR="006E1278" w14:paraId="2C444855" w14:textId="3FA7270C" w:rsidTr="00892FBF">
        <w:trPr>
          <w:trHeight w:val="1070"/>
        </w:trPr>
        <w:tc>
          <w:tcPr>
            <w:tcW w:w="1427" w:type="dxa"/>
          </w:tcPr>
          <w:p w14:paraId="4BDA826C" w14:textId="2FBBC0C0" w:rsidR="006E1278" w:rsidRDefault="006E1278" w:rsidP="00FE338D">
            <w:pPr>
              <w:spacing w:line="276" w:lineRule="auto"/>
              <w:rPr>
                <w:rFonts w:ascii="Times New Roman" w:hAnsi="Times New Roman" w:cs="Times New Roman"/>
                <w:iCs/>
              </w:rPr>
            </w:pPr>
            <w:r>
              <w:rPr>
                <w:rFonts w:ascii="Times New Roman" w:hAnsi="Times New Roman" w:cs="Times New Roman"/>
                <w:iCs/>
              </w:rPr>
              <w:t>Glacier Creek Preserve</w:t>
            </w:r>
          </w:p>
        </w:tc>
        <w:tc>
          <w:tcPr>
            <w:tcW w:w="1280" w:type="dxa"/>
          </w:tcPr>
          <w:p w14:paraId="50CEFEA2" w14:textId="75E0CB0C" w:rsidR="006E1278" w:rsidRDefault="006E1278" w:rsidP="00FE338D">
            <w:pPr>
              <w:spacing w:line="276" w:lineRule="auto"/>
              <w:rPr>
                <w:rFonts w:ascii="Times New Roman" w:hAnsi="Times New Roman" w:cs="Times New Roman"/>
                <w:iCs/>
              </w:rPr>
            </w:pPr>
            <w:r>
              <w:rPr>
                <w:rFonts w:ascii="Times New Roman" w:hAnsi="Times New Roman" w:cs="Times New Roman"/>
                <w:iCs/>
              </w:rPr>
              <w:t>Restored Prairie</w:t>
            </w:r>
          </w:p>
        </w:tc>
        <w:tc>
          <w:tcPr>
            <w:tcW w:w="1630" w:type="dxa"/>
          </w:tcPr>
          <w:p w14:paraId="300B6DCF" w14:textId="7E44BA2A" w:rsidR="006E1278" w:rsidRDefault="007C0A96" w:rsidP="00FE338D">
            <w:pPr>
              <w:spacing w:line="276" w:lineRule="auto"/>
              <w:rPr>
                <w:rFonts w:ascii="Times New Roman" w:hAnsi="Times New Roman" w:cs="Times New Roman"/>
                <w:iCs/>
              </w:rPr>
            </w:pPr>
            <w:r w:rsidRPr="007C0A96">
              <w:rPr>
                <w:rFonts w:ascii="Times New Roman" w:hAnsi="Times New Roman" w:cs="Times New Roman"/>
                <w:iCs/>
              </w:rPr>
              <w:t>41.33886</w:t>
            </w:r>
            <w:r>
              <w:rPr>
                <w:rFonts w:ascii="Times New Roman" w:hAnsi="Times New Roman" w:cs="Times New Roman"/>
                <w:iCs/>
              </w:rPr>
              <w:t xml:space="preserve">, </w:t>
            </w:r>
            <w:r w:rsidR="00AB4F46" w:rsidRPr="00AB4F46">
              <w:rPr>
                <w:rFonts w:ascii="Times New Roman" w:hAnsi="Times New Roman" w:cs="Times New Roman"/>
                <w:iCs/>
              </w:rPr>
              <w:t>-96.14702</w:t>
            </w:r>
          </w:p>
        </w:tc>
        <w:tc>
          <w:tcPr>
            <w:tcW w:w="1610" w:type="dxa"/>
          </w:tcPr>
          <w:p w14:paraId="418079B0" w14:textId="472E9EEE" w:rsidR="006E1278" w:rsidRDefault="006E1278" w:rsidP="00FE338D">
            <w:pPr>
              <w:spacing w:line="276" w:lineRule="auto"/>
              <w:rPr>
                <w:rFonts w:ascii="Times New Roman" w:hAnsi="Times New Roman" w:cs="Times New Roman"/>
                <w:iCs/>
              </w:rPr>
            </w:pPr>
            <w:r>
              <w:rPr>
                <w:rFonts w:ascii="Times New Roman" w:hAnsi="Times New Roman" w:cs="Times New Roman"/>
                <w:iCs/>
              </w:rPr>
              <w:t>Omaha, Nebraska</w:t>
            </w:r>
          </w:p>
        </w:tc>
        <w:tc>
          <w:tcPr>
            <w:tcW w:w="1788" w:type="dxa"/>
          </w:tcPr>
          <w:p w14:paraId="78C92675" w14:textId="7B1A1BB0" w:rsidR="006E1278" w:rsidRDefault="006E1278" w:rsidP="00FE338D">
            <w:pPr>
              <w:spacing w:line="276" w:lineRule="auto"/>
              <w:rPr>
                <w:rFonts w:ascii="Times New Roman" w:hAnsi="Times New Roman" w:cs="Times New Roman"/>
                <w:iCs/>
              </w:rPr>
            </w:pPr>
            <w:r>
              <w:rPr>
                <w:rFonts w:ascii="Times New Roman" w:hAnsi="Times New Roman" w:cs="Times New Roman"/>
                <w:iCs/>
              </w:rPr>
              <w:t>Restored tallgrass prairie, tallgrass prairie grasses, wildflowers, shrubs</w:t>
            </w:r>
          </w:p>
        </w:tc>
        <w:tc>
          <w:tcPr>
            <w:tcW w:w="900" w:type="dxa"/>
          </w:tcPr>
          <w:p w14:paraId="57D54852" w14:textId="7F6DF2EC" w:rsidR="006E1278" w:rsidRDefault="00011DD1" w:rsidP="00FE338D">
            <w:pPr>
              <w:spacing w:line="276" w:lineRule="auto"/>
              <w:rPr>
                <w:rFonts w:ascii="Times New Roman" w:hAnsi="Times New Roman" w:cs="Times New Roman"/>
                <w:iCs/>
              </w:rPr>
            </w:pPr>
            <w:r>
              <w:rPr>
                <w:rFonts w:ascii="Times New Roman" w:hAnsi="Times New Roman" w:cs="Times New Roman"/>
                <w:iCs/>
              </w:rPr>
              <w:t>Marshall-Contrary</w:t>
            </w:r>
          </w:p>
        </w:tc>
      </w:tr>
      <w:tr w:rsidR="006E1278" w14:paraId="0F7ED0E2" w14:textId="7DAFD551" w:rsidTr="00892FBF">
        <w:trPr>
          <w:trHeight w:val="1178"/>
        </w:trPr>
        <w:tc>
          <w:tcPr>
            <w:tcW w:w="1427" w:type="dxa"/>
          </w:tcPr>
          <w:p w14:paraId="108CDC73" w14:textId="6530D2BE" w:rsidR="006E1278" w:rsidRDefault="006E1278" w:rsidP="00FE338D">
            <w:pPr>
              <w:spacing w:line="276" w:lineRule="auto"/>
              <w:rPr>
                <w:rFonts w:ascii="Times New Roman" w:hAnsi="Times New Roman" w:cs="Times New Roman"/>
                <w:iCs/>
              </w:rPr>
            </w:pPr>
            <w:r>
              <w:rPr>
                <w:rFonts w:ascii="Times New Roman" w:hAnsi="Times New Roman" w:cs="Times New Roman"/>
                <w:iCs/>
              </w:rPr>
              <w:t>Glacier Creek Preserve</w:t>
            </w:r>
          </w:p>
        </w:tc>
        <w:tc>
          <w:tcPr>
            <w:tcW w:w="1280" w:type="dxa"/>
          </w:tcPr>
          <w:p w14:paraId="6B053452" w14:textId="3212A691" w:rsidR="006E1278" w:rsidRDefault="006E1278" w:rsidP="00FE338D">
            <w:pPr>
              <w:spacing w:line="276" w:lineRule="auto"/>
              <w:rPr>
                <w:rFonts w:ascii="Times New Roman" w:hAnsi="Times New Roman" w:cs="Times New Roman"/>
                <w:iCs/>
              </w:rPr>
            </w:pPr>
            <w:r>
              <w:rPr>
                <w:rFonts w:ascii="Times New Roman" w:hAnsi="Times New Roman" w:cs="Times New Roman"/>
                <w:iCs/>
              </w:rPr>
              <w:t>Intensively Managed Landscape</w:t>
            </w:r>
          </w:p>
        </w:tc>
        <w:tc>
          <w:tcPr>
            <w:tcW w:w="1630" w:type="dxa"/>
          </w:tcPr>
          <w:p w14:paraId="41B517BD" w14:textId="2BD64BDB" w:rsidR="006E1278" w:rsidRDefault="00AB4F46" w:rsidP="00FE338D">
            <w:pPr>
              <w:spacing w:line="276" w:lineRule="auto"/>
              <w:rPr>
                <w:rFonts w:ascii="Times New Roman" w:hAnsi="Times New Roman" w:cs="Times New Roman"/>
                <w:iCs/>
              </w:rPr>
            </w:pPr>
            <w:r w:rsidRPr="00AB4F46">
              <w:rPr>
                <w:rFonts w:ascii="Times New Roman" w:hAnsi="Times New Roman" w:cs="Times New Roman"/>
                <w:iCs/>
              </w:rPr>
              <w:t>41.33886, -96.14702</w:t>
            </w:r>
          </w:p>
        </w:tc>
        <w:tc>
          <w:tcPr>
            <w:tcW w:w="1610" w:type="dxa"/>
          </w:tcPr>
          <w:p w14:paraId="5B5C8181" w14:textId="4FC44F1B" w:rsidR="006E1278" w:rsidRDefault="006E1278" w:rsidP="00FE338D">
            <w:pPr>
              <w:spacing w:line="276" w:lineRule="auto"/>
              <w:rPr>
                <w:rFonts w:ascii="Times New Roman" w:hAnsi="Times New Roman" w:cs="Times New Roman"/>
                <w:iCs/>
              </w:rPr>
            </w:pPr>
            <w:r>
              <w:rPr>
                <w:rFonts w:ascii="Times New Roman" w:hAnsi="Times New Roman" w:cs="Times New Roman"/>
                <w:iCs/>
              </w:rPr>
              <w:t>Omaha, Nebraska</w:t>
            </w:r>
          </w:p>
        </w:tc>
        <w:tc>
          <w:tcPr>
            <w:tcW w:w="1788" w:type="dxa"/>
          </w:tcPr>
          <w:p w14:paraId="1948E865" w14:textId="77777777" w:rsidR="006E1278" w:rsidRDefault="006E1278" w:rsidP="00FE338D">
            <w:pPr>
              <w:spacing w:line="276" w:lineRule="auto"/>
              <w:rPr>
                <w:rFonts w:ascii="Times New Roman" w:hAnsi="Times New Roman" w:cs="Times New Roman"/>
                <w:iCs/>
              </w:rPr>
            </w:pPr>
            <w:r>
              <w:rPr>
                <w:rFonts w:ascii="Times New Roman" w:hAnsi="Times New Roman" w:cs="Times New Roman"/>
                <w:iCs/>
              </w:rPr>
              <w:t>Corn-Soybean Rotation</w:t>
            </w:r>
          </w:p>
          <w:p w14:paraId="06E11586" w14:textId="77D5C583" w:rsidR="006E1278" w:rsidRDefault="006E1278" w:rsidP="00FE338D">
            <w:pPr>
              <w:spacing w:line="276" w:lineRule="auto"/>
              <w:rPr>
                <w:rFonts w:ascii="Times New Roman" w:hAnsi="Times New Roman" w:cs="Times New Roman"/>
                <w:iCs/>
              </w:rPr>
            </w:pPr>
            <w:r>
              <w:rPr>
                <w:rFonts w:ascii="Times New Roman" w:hAnsi="Times New Roman" w:cs="Times New Roman"/>
                <w:iCs/>
              </w:rPr>
              <w:t>No till, no tile drain</w:t>
            </w:r>
          </w:p>
        </w:tc>
        <w:tc>
          <w:tcPr>
            <w:tcW w:w="900" w:type="dxa"/>
          </w:tcPr>
          <w:p w14:paraId="04035920" w14:textId="0B1631BB" w:rsidR="006E1278" w:rsidRDefault="00011DD1" w:rsidP="00FE338D">
            <w:pPr>
              <w:spacing w:line="276" w:lineRule="auto"/>
              <w:rPr>
                <w:rFonts w:ascii="Times New Roman" w:hAnsi="Times New Roman" w:cs="Times New Roman"/>
                <w:iCs/>
              </w:rPr>
            </w:pPr>
            <w:r>
              <w:rPr>
                <w:rFonts w:ascii="Times New Roman" w:hAnsi="Times New Roman" w:cs="Times New Roman"/>
                <w:iCs/>
              </w:rPr>
              <w:t>Marshall-Contrary</w:t>
            </w:r>
          </w:p>
        </w:tc>
      </w:tr>
    </w:tbl>
    <w:p w14:paraId="6653F529" w14:textId="77777777" w:rsidR="002F3B4C" w:rsidRDefault="002F3B4C" w:rsidP="00931006">
      <w:bookmarkStart w:id="8" w:name="_Toc197520862"/>
      <w:bookmarkStart w:id="9" w:name="_Toc198028342"/>
    </w:p>
    <w:p w14:paraId="6C61FF06" w14:textId="77777777" w:rsidR="00931006" w:rsidRDefault="00931006" w:rsidP="00931006">
      <w:pPr>
        <w:rPr>
          <w:rFonts w:ascii="Times New Roman" w:eastAsia="Calibri" w:hAnsi="Times New Roman" w:cs="Times New Roman"/>
        </w:rPr>
      </w:pPr>
    </w:p>
    <w:p w14:paraId="312A35AA" w14:textId="77777777" w:rsidR="00931006" w:rsidRDefault="00931006" w:rsidP="00931006">
      <w:pPr>
        <w:rPr>
          <w:rFonts w:ascii="Times New Roman" w:eastAsia="Calibri" w:hAnsi="Times New Roman" w:cs="Times New Roman"/>
        </w:rPr>
      </w:pPr>
    </w:p>
    <w:p w14:paraId="75563262" w14:textId="77777777" w:rsidR="00931006" w:rsidRDefault="00931006" w:rsidP="00931006">
      <w:pPr>
        <w:rPr>
          <w:rFonts w:ascii="Times New Roman" w:eastAsia="Calibri" w:hAnsi="Times New Roman" w:cs="Times New Roman"/>
        </w:rPr>
      </w:pPr>
    </w:p>
    <w:p w14:paraId="1F3F02DE" w14:textId="77777777" w:rsidR="00931006" w:rsidRDefault="00931006" w:rsidP="00931006">
      <w:pPr>
        <w:rPr>
          <w:rFonts w:ascii="Times New Roman" w:eastAsia="Calibri" w:hAnsi="Times New Roman" w:cs="Times New Roman"/>
        </w:rPr>
      </w:pPr>
    </w:p>
    <w:p w14:paraId="5AAC4E98" w14:textId="77777777" w:rsidR="00931006" w:rsidRDefault="00931006" w:rsidP="00931006">
      <w:pPr>
        <w:rPr>
          <w:rFonts w:ascii="Times New Roman" w:eastAsia="Calibri" w:hAnsi="Times New Roman" w:cs="Times New Roman"/>
        </w:rPr>
      </w:pPr>
    </w:p>
    <w:p w14:paraId="5C7A8CF4" w14:textId="77777777" w:rsidR="00931006" w:rsidRDefault="00931006" w:rsidP="00931006">
      <w:pPr>
        <w:rPr>
          <w:rFonts w:ascii="Times New Roman" w:eastAsia="Calibri" w:hAnsi="Times New Roman" w:cs="Times New Roman"/>
        </w:rPr>
      </w:pPr>
    </w:p>
    <w:p w14:paraId="5BF547C2" w14:textId="77777777" w:rsidR="00931006" w:rsidRDefault="00931006" w:rsidP="00931006">
      <w:pPr>
        <w:rPr>
          <w:rFonts w:ascii="Times New Roman" w:eastAsia="Calibri" w:hAnsi="Times New Roman" w:cs="Times New Roman"/>
        </w:rPr>
      </w:pPr>
    </w:p>
    <w:p w14:paraId="7749AE57" w14:textId="77777777" w:rsidR="00931006" w:rsidRDefault="00931006" w:rsidP="00931006">
      <w:pPr>
        <w:rPr>
          <w:rFonts w:ascii="Times New Roman" w:eastAsia="Calibri" w:hAnsi="Times New Roman" w:cs="Times New Roman"/>
        </w:rPr>
      </w:pPr>
    </w:p>
    <w:p w14:paraId="3101BD0D" w14:textId="77777777" w:rsidR="00931006" w:rsidRDefault="00931006" w:rsidP="00931006">
      <w:pPr>
        <w:rPr>
          <w:rFonts w:ascii="Times New Roman" w:eastAsia="Calibri" w:hAnsi="Times New Roman" w:cs="Times New Roman"/>
        </w:rPr>
      </w:pPr>
    </w:p>
    <w:p w14:paraId="663E17AA" w14:textId="77777777" w:rsidR="00931006" w:rsidRDefault="00931006" w:rsidP="00931006">
      <w:pPr>
        <w:rPr>
          <w:rFonts w:ascii="Times New Roman" w:eastAsia="Calibri" w:hAnsi="Times New Roman" w:cs="Times New Roman"/>
        </w:rPr>
      </w:pPr>
    </w:p>
    <w:p w14:paraId="73F99D41" w14:textId="77777777" w:rsidR="00931006" w:rsidRDefault="00931006" w:rsidP="00931006">
      <w:pPr>
        <w:rPr>
          <w:rFonts w:ascii="Times New Roman" w:eastAsia="Calibri" w:hAnsi="Times New Roman" w:cs="Times New Roman"/>
        </w:rPr>
      </w:pPr>
    </w:p>
    <w:p w14:paraId="7737C06B" w14:textId="771ECF0A" w:rsidR="00931006" w:rsidRDefault="00931006" w:rsidP="00931006">
      <w:pPr>
        <w:spacing w:after="0" w:line="360" w:lineRule="auto"/>
      </w:pPr>
      <w:proofErr w:type="spellStart"/>
      <w:r w:rsidRPr="000B1137">
        <w:rPr>
          <w:rFonts w:ascii="Times New Roman" w:eastAsia="Calibri" w:hAnsi="Times New Roman" w:cs="Times New Roman"/>
        </w:rPr>
        <w:lastRenderedPageBreak/>
        <w:t>cellubiosidase</w:t>
      </w:r>
      <w:proofErr w:type="spellEnd"/>
      <w:r w:rsidRPr="000B1137">
        <w:rPr>
          <w:rFonts w:ascii="Times New Roman" w:eastAsia="Calibri" w:hAnsi="Times New Roman" w:cs="Times New Roman"/>
        </w:rPr>
        <w:t>, leucine aminopeptidase, n-acetyl-</w:t>
      </w:r>
      <w:proofErr w:type="spellStart"/>
      <w:r w:rsidRPr="000B1137">
        <w:rPr>
          <w:rFonts w:ascii="Times New Roman" w:eastAsia="Calibri" w:hAnsi="Times New Roman" w:cs="Times New Roman"/>
        </w:rPr>
        <w:t>glucosaminidase</w:t>
      </w:r>
      <w:proofErr w:type="spellEnd"/>
      <w:r w:rsidRPr="000B1137">
        <w:rPr>
          <w:rFonts w:ascii="Times New Roman" w:eastAsia="Calibri" w:hAnsi="Times New Roman" w:cs="Times New Roman"/>
        </w:rPr>
        <w:t>, b-</w:t>
      </w:r>
      <w:proofErr w:type="spellStart"/>
      <w:r w:rsidRPr="000B1137">
        <w:rPr>
          <w:rFonts w:ascii="Times New Roman" w:eastAsia="Calibri" w:hAnsi="Times New Roman" w:cs="Times New Roman"/>
        </w:rPr>
        <w:t>xylosidase</w:t>
      </w:r>
      <w:proofErr w:type="spellEnd"/>
      <w:r w:rsidRPr="000B1137">
        <w:rPr>
          <w:rFonts w:ascii="Times New Roman" w:eastAsia="Calibri" w:hAnsi="Times New Roman" w:cs="Times New Roman"/>
        </w:rPr>
        <w:t>, and phosphatase</w:t>
      </w:r>
      <w:r>
        <w:rPr>
          <w:rFonts w:ascii="Times New Roman" w:eastAsia="Calibri" w:hAnsi="Times New Roman" w:cs="Times New Roman"/>
        </w:rPr>
        <w:t>. The SHAC laboratory analyzed subsamples for microbial biomarkers such as AM Fungi, Gram Negative, Gram Positive, Eukaryotes, Fungi, and Actinomycetes. At Dr. Dere’s laboratory, samples were analyzed for bulk density, % sand, % silt, % clay, soil temperature, Al</w:t>
      </w:r>
      <w:r w:rsidRPr="00754F80">
        <w:rPr>
          <w:rFonts w:ascii="Times New Roman" w:eastAsia="Calibri" w:hAnsi="Times New Roman" w:cs="Times New Roman"/>
          <w:vertAlign w:val="subscript"/>
        </w:rPr>
        <w:t>2</w:t>
      </w:r>
      <w:r>
        <w:rPr>
          <w:rFonts w:ascii="Times New Roman" w:eastAsia="Calibri" w:hAnsi="Times New Roman" w:cs="Times New Roman"/>
        </w:rPr>
        <w:t>O</w:t>
      </w:r>
      <w:r w:rsidRPr="00754F80">
        <w:rPr>
          <w:rFonts w:ascii="Times New Roman" w:eastAsia="Calibri" w:hAnsi="Times New Roman" w:cs="Times New Roman"/>
          <w:vertAlign w:val="subscript"/>
        </w:rPr>
        <w:t>3</w:t>
      </w:r>
      <w:r>
        <w:rPr>
          <w:rFonts w:ascii="Times New Roman" w:eastAsia="Calibri" w:hAnsi="Times New Roman" w:cs="Times New Roman"/>
        </w:rPr>
        <w:t>, and Fe</w:t>
      </w:r>
      <w:r w:rsidRPr="00754F80">
        <w:rPr>
          <w:rFonts w:ascii="Times New Roman" w:eastAsia="Calibri" w:hAnsi="Times New Roman" w:cs="Times New Roman"/>
          <w:vertAlign w:val="subscript"/>
        </w:rPr>
        <w:t>2</w:t>
      </w:r>
      <w:r>
        <w:rPr>
          <w:rFonts w:ascii="Times New Roman" w:eastAsia="Calibri" w:hAnsi="Times New Roman" w:cs="Times New Roman"/>
        </w:rPr>
        <w:t>O</w:t>
      </w:r>
      <w:r w:rsidRPr="00754F80">
        <w:rPr>
          <w:rFonts w:ascii="Times New Roman" w:eastAsia="Calibri" w:hAnsi="Times New Roman" w:cs="Times New Roman"/>
          <w:vertAlign w:val="subscript"/>
        </w:rPr>
        <w:t>3</w:t>
      </w:r>
      <w:r>
        <w:rPr>
          <w:rFonts w:ascii="Times New Roman" w:eastAsia="Calibri" w:hAnsi="Times New Roman" w:cs="Times New Roman"/>
        </w:rPr>
        <w:t xml:space="preserve">. Measurements gathered following laboratory procedures were converted to the proper units before preliminary plots were constructed in Excel to analyze the relationship between enzymatic activity and microbial community structure across soil depth. The analysis for phospholipid fatty acids is a notably lengthy procedure that takes time to prepare. During its preparation and eventual analysis, experiments analyzing water content, soil pH, and bulk density were conducted first. Following this, MBC, enzyme assays, and nitrate and ammonium concentrations were measured followed by POXC. The timeline for these analyses was approximately six weeks per state. After each of these analyses were conducted, their concentrations or values were converted in excel to the proper units. When the procedure for the PLFA’s was eventually completed and the data from Dr. Dere’s laboratory was received, all the data was gathered into one excel sheet to facilitate the construction of our mixed model. A summary of each standard protocol can be found in </w:t>
      </w:r>
      <w:r w:rsidRPr="006A79A6">
        <w:rPr>
          <w:rFonts w:ascii="Times New Roman" w:eastAsia="Calibri" w:hAnsi="Times New Roman" w:cs="Times New Roman"/>
          <w:b/>
          <w:bCs/>
        </w:rPr>
        <w:t xml:space="preserve">Table </w:t>
      </w:r>
      <w:r>
        <w:rPr>
          <w:rFonts w:ascii="Times New Roman" w:eastAsia="Calibri" w:hAnsi="Times New Roman" w:cs="Times New Roman"/>
          <w:b/>
          <w:bCs/>
        </w:rPr>
        <w:t>2</w:t>
      </w:r>
      <w:r w:rsidRPr="006A79A6">
        <w:rPr>
          <w:rFonts w:ascii="Times New Roman" w:eastAsia="Calibri" w:hAnsi="Times New Roman" w:cs="Times New Roman"/>
          <w:b/>
          <w:bCs/>
        </w:rPr>
        <w:t>.</w:t>
      </w:r>
    </w:p>
    <w:p w14:paraId="668907AD" w14:textId="3213FE23" w:rsidR="00931006" w:rsidRDefault="00931006">
      <w:pPr>
        <w:rPr>
          <w:rFonts w:ascii="Times New Roman" w:eastAsiaTheme="majorEastAsia" w:hAnsi="Times New Roman" w:cstheme="majorBidi"/>
          <w:b/>
          <w:bCs/>
          <w:color w:val="000000" w:themeColor="text1"/>
        </w:rPr>
      </w:pPr>
      <w:r>
        <w:rPr>
          <w:b/>
          <w:bCs/>
        </w:rPr>
        <w:br w:type="page"/>
      </w:r>
    </w:p>
    <w:p w14:paraId="62D59E1A" w14:textId="77777777" w:rsidR="00931006" w:rsidRPr="002415F5" w:rsidRDefault="00931006" w:rsidP="00931006">
      <w:pPr>
        <w:pStyle w:val="Caption"/>
        <w:keepNext/>
        <w:rPr>
          <w:rFonts w:ascii="Times New Roman" w:hAnsi="Times New Roman" w:cs="Times New Roman"/>
          <w:b/>
          <w:bCs/>
          <w:i w:val="0"/>
          <w:iCs w:val="0"/>
          <w:color w:val="auto"/>
          <w:sz w:val="24"/>
          <w:szCs w:val="24"/>
        </w:rPr>
      </w:pPr>
      <w:bookmarkStart w:id="10" w:name="_Toc203983529"/>
      <w:r w:rsidRPr="002415F5">
        <w:rPr>
          <w:rFonts w:ascii="Times New Roman" w:hAnsi="Times New Roman" w:cs="Times New Roman"/>
          <w:b/>
          <w:bCs/>
          <w:i w:val="0"/>
          <w:iCs w:val="0"/>
          <w:color w:val="auto"/>
          <w:sz w:val="24"/>
          <w:szCs w:val="24"/>
        </w:rPr>
        <w:lastRenderedPageBreak/>
        <w:t xml:space="preserve">Table </w:t>
      </w:r>
      <w:r w:rsidRPr="002415F5">
        <w:rPr>
          <w:rFonts w:ascii="Times New Roman" w:hAnsi="Times New Roman" w:cs="Times New Roman"/>
          <w:b/>
          <w:bCs/>
          <w:i w:val="0"/>
          <w:iCs w:val="0"/>
          <w:color w:val="auto"/>
          <w:sz w:val="24"/>
          <w:szCs w:val="24"/>
        </w:rPr>
        <w:fldChar w:fldCharType="begin"/>
      </w:r>
      <w:r w:rsidRPr="002415F5">
        <w:rPr>
          <w:rFonts w:ascii="Times New Roman" w:hAnsi="Times New Roman" w:cs="Times New Roman"/>
          <w:b/>
          <w:bCs/>
          <w:i w:val="0"/>
          <w:iCs w:val="0"/>
          <w:color w:val="auto"/>
          <w:sz w:val="24"/>
          <w:szCs w:val="24"/>
        </w:rPr>
        <w:instrText xml:space="preserve"> SEQ Table \* ARABIC </w:instrText>
      </w:r>
      <w:r w:rsidRPr="002415F5">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w:t>
      </w:r>
      <w:r w:rsidRPr="002415F5">
        <w:rPr>
          <w:rFonts w:ascii="Times New Roman" w:hAnsi="Times New Roman" w:cs="Times New Roman"/>
          <w:b/>
          <w:bCs/>
          <w:i w:val="0"/>
          <w:iCs w:val="0"/>
          <w:color w:val="auto"/>
          <w:sz w:val="24"/>
          <w:szCs w:val="24"/>
        </w:rPr>
        <w:fldChar w:fldCharType="end"/>
      </w:r>
      <w:r w:rsidRPr="002415F5">
        <w:rPr>
          <w:rFonts w:ascii="Times New Roman" w:hAnsi="Times New Roman" w:cs="Times New Roman"/>
          <w:b/>
          <w:bCs/>
          <w:i w:val="0"/>
          <w:iCs w:val="0"/>
          <w:color w:val="auto"/>
          <w:sz w:val="24"/>
          <w:szCs w:val="24"/>
        </w:rPr>
        <w:t>: Summary of Analyses</w:t>
      </w:r>
      <w:bookmarkEnd w:id="10"/>
    </w:p>
    <w:tbl>
      <w:tblPr>
        <w:tblStyle w:val="TableGrid"/>
        <w:tblW w:w="9450" w:type="dxa"/>
        <w:tblLook w:val="04A0" w:firstRow="1" w:lastRow="0" w:firstColumn="1" w:lastColumn="0" w:noHBand="0" w:noVBand="1"/>
      </w:tblPr>
      <w:tblGrid>
        <w:gridCol w:w="4725"/>
        <w:gridCol w:w="4725"/>
      </w:tblGrid>
      <w:tr w:rsidR="00931006" w:rsidRPr="00B6610B" w14:paraId="3C7CC173" w14:textId="77777777" w:rsidTr="00EF593F">
        <w:trPr>
          <w:trHeight w:val="754"/>
        </w:trPr>
        <w:tc>
          <w:tcPr>
            <w:tcW w:w="4725" w:type="dxa"/>
          </w:tcPr>
          <w:p w14:paraId="381F34DF" w14:textId="77777777" w:rsidR="00931006" w:rsidRPr="00B6610B" w:rsidRDefault="00931006" w:rsidP="00EF593F">
            <w:pPr>
              <w:spacing w:line="360" w:lineRule="auto"/>
              <w:rPr>
                <w:rFonts w:ascii="Times New Roman" w:eastAsia="Calibri" w:hAnsi="Times New Roman" w:cs="Times New Roman"/>
                <w:iCs/>
              </w:rPr>
            </w:pPr>
            <w:r w:rsidRPr="00B6610B">
              <w:rPr>
                <w:rFonts w:ascii="Times New Roman" w:eastAsia="Calibri" w:hAnsi="Times New Roman" w:cs="Times New Roman"/>
                <w:iCs/>
              </w:rPr>
              <w:t>Soil analyses</w:t>
            </w:r>
          </w:p>
        </w:tc>
        <w:tc>
          <w:tcPr>
            <w:tcW w:w="4725" w:type="dxa"/>
          </w:tcPr>
          <w:p w14:paraId="203C184B" w14:textId="77777777" w:rsidR="00931006" w:rsidRPr="00B6610B" w:rsidRDefault="00931006" w:rsidP="00EF593F">
            <w:pPr>
              <w:spacing w:line="360" w:lineRule="auto"/>
              <w:rPr>
                <w:rFonts w:ascii="Times New Roman" w:eastAsia="Calibri" w:hAnsi="Times New Roman" w:cs="Times New Roman"/>
                <w:iCs/>
              </w:rPr>
            </w:pPr>
            <w:r>
              <w:rPr>
                <w:rFonts w:ascii="Times New Roman" w:eastAsia="Calibri" w:hAnsi="Times New Roman" w:cs="Times New Roman"/>
                <w:iCs/>
              </w:rPr>
              <w:t>Method of Analysis</w:t>
            </w:r>
          </w:p>
        </w:tc>
      </w:tr>
      <w:tr w:rsidR="00931006" w:rsidRPr="00B6610B" w14:paraId="65477220" w14:textId="77777777" w:rsidTr="00EF593F">
        <w:trPr>
          <w:trHeight w:val="754"/>
        </w:trPr>
        <w:tc>
          <w:tcPr>
            <w:tcW w:w="4725" w:type="dxa"/>
          </w:tcPr>
          <w:p w14:paraId="19162834" w14:textId="77777777" w:rsidR="00931006" w:rsidRPr="00B6610B" w:rsidRDefault="00931006" w:rsidP="00EF593F">
            <w:pPr>
              <w:spacing w:line="360" w:lineRule="auto"/>
              <w:rPr>
                <w:rFonts w:ascii="Times New Roman" w:eastAsia="Calibri" w:hAnsi="Times New Roman" w:cs="Times New Roman"/>
                <w:iCs/>
              </w:rPr>
            </w:pPr>
            <w:r w:rsidRPr="00B6610B">
              <w:rPr>
                <w:rFonts w:ascii="Times New Roman" w:eastAsia="Calibri" w:hAnsi="Times New Roman" w:cs="Times New Roman"/>
                <w:iCs/>
              </w:rPr>
              <w:t>pH</w:t>
            </w:r>
          </w:p>
        </w:tc>
        <w:tc>
          <w:tcPr>
            <w:tcW w:w="4725" w:type="dxa"/>
          </w:tcPr>
          <w:p w14:paraId="02111B0D" w14:textId="77777777" w:rsidR="00931006" w:rsidRPr="00B6610B" w:rsidRDefault="00931006" w:rsidP="00EF593F">
            <w:pPr>
              <w:spacing w:line="360" w:lineRule="auto"/>
              <w:rPr>
                <w:rFonts w:ascii="Times New Roman" w:eastAsia="Calibri" w:hAnsi="Times New Roman" w:cs="Times New Roman"/>
                <w:iCs/>
              </w:rPr>
            </w:pPr>
            <w:r>
              <w:rPr>
                <w:rFonts w:ascii="Times New Roman" w:eastAsia="Calibri" w:hAnsi="Times New Roman" w:cs="Times New Roman"/>
                <w:iCs/>
              </w:rPr>
              <w:t xml:space="preserve">pH electrode. </w:t>
            </w:r>
          </w:p>
        </w:tc>
      </w:tr>
      <w:tr w:rsidR="00931006" w:rsidRPr="00B6610B" w14:paraId="1D64FD95" w14:textId="77777777" w:rsidTr="00EF593F">
        <w:trPr>
          <w:trHeight w:val="754"/>
        </w:trPr>
        <w:tc>
          <w:tcPr>
            <w:tcW w:w="4725" w:type="dxa"/>
          </w:tcPr>
          <w:p w14:paraId="00F21C82" w14:textId="77777777" w:rsidR="00931006" w:rsidRPr="00B6610B" w:rsidRDefault="00931006" w:rsidP="00EF593F">
            <w:pPr>
              <w:spacing w:line="360" w:lineRule="auto"/>
              <w:rPr>
                <w:rFonts w:ascii="Times New Roman" w:eastAsia="Calibri" w:hAnsi="Times New Roman" w:cs="Times New Roman"/>
                <w:iCs/>
              </w:rPr>
            </w:pPr>
            <w:r w:rsidRPr="00B6610B">
              <w:rPr>
                <w:rFonts w:ascii="Times New Roman" w:eastAsia="Calibri" w:hAnsi="Times New Roman" w:cs="Times New Roman"/>
                <w:iCs/>
              </w:rPr>
              <w:t>Bulk density</w:t>
            </w:r>
          </w:p>
        </w:tc>
        <w:tc>
          <w:tcPr>
            <w:tcW w:w="4725" w:type="dxa"/>
          </w:tcPr>
          <w:p w14:paraId="633C5A67" w14:textId="77777777" w:rsidR="00931006" w:rsidRPr="00B6610B" w:rsidRDefault="00931006" w:rsidP="00EF593F">
            <w:pPr>
              <w:spacing w:line="360" w:lineRule="auto"/>
              <w:rPr>
                <w:rFonts w:ascii="Times New Roman" w:eastAsia="Calibri" w:hAnsi="Times New Roman" w:cs="Times New Roman"/>
                <w:iCs/>
              </w:rPr>
            </w:pPr>
            <w:r>
              <w:rPr>
                <w:rFonts w:ascii="Times New Roman" w:eastAsia="Calibri" w:hAnsi="Times New Roman" w:cs="Times New Roman"/>
                <w:iCs/>
              </w:rPr>
              <w:t>Core method (Walter, 2016)</w:t>
            </w:r>
          </w:p>
        </w:tc>
      </w:tr>
      <w:tr w:rsidR="00931006" w:rsidRPr="00B6610B" w14:paraId="4B2AB372" w14:textId="77777777" w:rsidTr="00EF593F">
        <w:trPr>
          <w:trHeight w:val="765"/>
        </w:trPr>
        <w:tc>
          <w:tcPr>
            <w:tcW w:w="4725" w:type="dxa"/>
          </w:tcPr>
          <w:p w14:paraId="46610C1A" w14:textId="77777777" w:rsidR="00931006" w:rsidRPr="00B6610B" w:rsidRDefault="00931006" w:rsidP="00EF593F">
            <w:pPr>
              <w:spacing w:line="360" w:lineRule="auto"/>
              <w:rPr>
                <w:rFonts w:ascii="Times New Roman" w:eastAsia="Calibri" w:hAnsi="Times New Roman" w:cs="Times New Roman"/>
                <w:iCs/>
              </w:rPr>
            </w:pPr>
            <w:r w:rsidRPr="00B6610B">
              <w:rPr>
                <w:rFonts w:ascii="Times New Roman" w:eastAsia="Calibri" w:hAnsi="Times New Roman" w:cs="Times New Roman"/>
                <w:iCs/>
              </w:rPr>
              <w:t>Gravimetric water content</w:t>
            </w:r>
          </w:p>
        </w:tc>
        <w:tc>
          <w:tcPr>
            <w:tcW w:w="4725" w:type="dxa"/>
          </w:tcPr>
          <w:p w14:paraId="141A2C85" w14:textId="77777777" w:rsidR="00931006" w:rsidRPr="00B6610B" w:rsidRDefault="00931006" w:rsidP="00EF593F">
            <w:pPr>
              <w:spacing w:line="360" w:lineRule="auto"/>
              <w:rPr>
                <w:rFonts w:ascii="Times New Roman" w:eastAsia="Calibri" w:hAnsi="Times New Roman" w:cs="Times New Roman"/>
                <w:iCs/>
              </w:rPr>
            </w:pPr>
            <w:r>
              <w:rPr>
                <w:rFonts w:ascii="Times New Roman" w:eastAsia="Calibri" w:hAnsi="Times New Roman" w:cs="Times New Roman"/>
                <w:iCs/>
              </w:rPr>
              <w:t xml:space="preserve">Oven drying method. </w:t>
            </w:r>
          </w:p>
        </w:tc>
      </w:tr>
      <w:tr w:rsidR="00931006" w:rsidRPr="00B6610B" w14:paraId="64C0732A" w14:textId="77777777" w:rsidTr="00EF593F">
        <w:trPr>
          <w:trHeight w:val="754"/>
        </w:trPr>
        <w:tc>
          <w:tcPr>
            <w:tcW w:w="4725" w:type="dxa"/>
          </w:tcPr>
          <w:p w14:paraId="4033010B" w14:textId="77777777" w:rsidR="00931006" w:rsidRPr="00B6610B" w:rsidRDefault="00931006" w:rsidP="00EF593F">
            <w:pPr>
              <w:spacing w:line="360" w:lineRule="auto"/>
              <w:jc w:val="both"/>
              <w:rPr>
                <w:rFonts w:ascii="Times New Roman" w:eastAsia="Calibri" w:hAnsi="Times New Roman" w:cs="Times New Roman"/>
                <w:iCs/>
              </w:rPr>
            </w:pPr>
            <w:r>
              <w:rPr>
                <w:rFonts w:ascii="Times New Roman" w:eastAsia="Calibri" w:hAnsi="Times New Roman" w:cs="Times New Roman"/>
                <w:iCs/>
              </w:rPr>
              <w:t>Soil Texture (%sand, %</w:t>
            </w:r>
            <w:proofErr w:type="gramStart"/>
            <w:r>
              <w:rPr>
                <w:rFonts w:ascii="Times New Roman" w:eastAsia="Calibri" w:hAnsi="Times New Roman" w:cs="Times New Roman"/>
                <w:iCs/>
              </w:rPr>
              <w:t>silt ,</w:t>
            </w:r>
            <w:proofErr w:type="gramEnd"/>
            <w:r>
              <w:rPr>
                <w:rFonts w:ascii="Times New Roman" w:eastAsia="Calibri" w:hAnsi="Times New Roman" w:cs="Times New Roman"/>
                <w:iCs/>
              </w:rPr>
              <w:t>%clay)</w:t>
            </w:r>
          </w:p>
        </w:tc>
        <w:tc>
          <w:tcPr>
            <w:tcW w:w="4725" w:type="dxa"/>
          </w:tcPr>
          <w:p w14:paraId="7FBBDAA9" w14:textId="77777777" w:rsidR="00931006" w:rsidRPr="00B6610B" w:rsidRDefault="00931006" w:rsidP="00EF593F">
            <w:pPr>
              <w:spacing w:line="360" w:lineRule="auto"/>
              <w:jc w:val="both"/>
              <w:rPr>
                <w:rFonts w:ascii="Times New Roman" w:eastAsia="Calibri" w:hAnsi="Times New Roman" w:cs="Times New Roman"/>
                <w:iCs/>
              </w:rPr>
            </w:pPr>
            <w:r>
              <w:rPr>
                <w:rFonts w:ascii="Times New Roman" w:hAnsi="Times New Roman" w:cs="Times New Roman"/>
                <w:iCs/>
              </w:rPr>
              <w:t>Hydrometer method at Ward Labs.</w:t>
            </w:r>
          </w:p>
        </w:tc>
      </w:tr>
      <w:tr w:rsidR="00931006" w:rsidRPr="00B6610B" w14:paraId="425BB799" w14:textId="77777777" w:rsidTr="00EF593F">
        <w:trPr>
          <w:trHeight w:val="754"/>
        </w:trPr>
        <w:tc>
          <w:tcPr>
            <w:tcW w:w="4725" w:type="dxa"/>
          </w:tcPr>
          <w:p w14:paraId="460EF025" w14:textId="77777777" w:rsidR="00931006" w:rsidRPr="00B6610B" w:rsidRDefault="00931006" w:rsidP="00EF593F">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MBC</w:t>
            </w:r>
          </w:p>
        </w:tc>
        <w:tc>
          <w:tcPr>
            <w:tcW w:w="4725" w:type="dxa"/>
          </w:tcPr>
          <w:p w14:paraId="461F85C5" w14:textId="77777777" w:rsidR="00931006" w:rsidRPr="00B6610B" w:rsidRDefault="00931006" w:rsidP="00EF593F">
            <w:pPr>
              <w:spacing w:line="360" w:lineRule="auto"/>
              <w:jc w:val="both"/>
              <w:rPr>
                <w:rFonts w:ascii="Times New Roman" w:eastAsia="Calibri" w:hAnsi="Times New Roman" w:cs="Times New Roman"/>
                <w:iCs/>
              </w:rPr>
            </w:pPr>
            <w:r>
              <w:rPr>
                <w:rFonts w:ascii="Times New Roman" w:eastAsia="Calibri" w:hAnsi="Times New Roman" w:cs="Times New Roman"/>
                <w:iCs/>
              </w:rPr>
              <w:t>Konkel., 2017</w:t>
            </w:r>
          </w:p>
        </w:tc>
      </w:tr>
      <w:tr w:rsidR="00931006" w:rsidRPr="00B6610B" w14:paraId="461F0119" w14:textId="77777777" w:rsidTr="00EF593F">
        <w:trPr>
          <w:trHeight w:val="754"/>
        </w:trPr>
        <w:tc>
          <w:tcPr>
            <w:tcW w:w="4725" w:type="dxa"/>
          </w:tcPr>
          <w:p w14:paraId="539F4B09" w14:textId="77777777" w:rsidR="00931006" w:rsidRPr="00B6610B" w:rsidRDefault="00931006" w:rsidP="00EF593F">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Enzyme Assay</w:t>
            </w:r>
          </w:p>
        </w:tc>
        <w:tc>
          <w:tcPr>
            <w:tcW w:w="4725" w:type="dxa"/>
          </w:tcPr>
          <w:p w14:paraId="210E8C09" w14:textId="77777777" w:rsidR="00931006" w:rsidRPr="00B6610B" w:rsidRDefault="00931006" w:rsidP="00EF593F">
            <w:pPr>
              <w:spacing w:line="360" w:lineRule="auto"/>
              <w:jc w:val="both"/>
              <w:rPr>
                <w:rFonts w:ascii="Times New Roman" w:eastAsia="Calibri" w:hAnsi="Times New Roman" w:cs="Times New Roman"/>
                <w:iCs/>
              </w:rPr>
            </w:pPr>
            <w:r>
              <w:rPr>
                <w:rFonts w:ascii="Times New Roman" w:eastAsia="Calibri" w:hAnsi="Times New Roman" w:cs="Times New Roman"/>
                <w:iCs/>
              </w:rPr>
              <w:t>Fluorometric method</w:t>
            </w:r>
          </w:p>
        </w:tc>
      </w:tr>
      <w:tr w:rsidR="00931006" w:rsidRPr="00B6610B" w14:paraId="53EBD13B" w14:textId="77777777" w:rsidTr="00EF593F">
        <w:trPr>
          <w:trHeight w:val="754"/>
        </w:trPr>
        <w:tc>
          <w:tcPr>
            <w:tcW w:w="4725" w:type="dxa"/>
          </w:tcPr>
          <w:p w14:paraId="2E79EF07" w14:textId="77777777" w:rsidR="00931006" w:rsidRPr="00B6610B" w:rsidRDefault="00931006" w:rsidP="00EF593F">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Ammonium Assay</w:t>
            </w:r>
          </w:p>
        </w:tc>
        <w:tc>
          <w:tcPr>
            <w:tcW w:w="4725" w:type="dxa"/>
          </w:tcPr>
          <w:p w14:paraId="16D3BC4F" w14:textId="77777777" w:rsidR="00931006" w:rsidRPr="00B6610B" w:rsidRDefault="00931006" w:rsidP="00EF593F">
            <w:pPr>
              <w:spacing w:line="360" w:lineRule="auto"/>
              <w:jc w:val="both"/>
              <w:rPr>
                <w:rFonts w:ascii="Times New Roman" w:eastAsia="Calibri" w:hAnsi="Times New Roman" w:cs="Times New Roman"/>
                <w:iCs/>
              </w:rPr>
            </w:pPr>
            <w:r>
              <w:rPr>
                <w:rFonts w:ascii="Times New Roman" w:hAnsi="Times New Roman" w:cs="Times New Roman"/>
                <w:iCs/>
              </w:rPr>
              <w:t>Rhine et al. (1998).</w:t>
            </w:r>
          </w:p>
        </w:tc>
      </w:tr>
      <w:tr w:rsidR="00931006" w:rsidRPr="00B6610B" w14:paraId="0285E51A" w14:textId="77777777" w:rsidTr="00EF593F">
        <w:trPr>
          <w:trHeight w:val="659"/>
        </w:trPr>
        <w:tc>
          <w:tcPr>
            <w:tcW w:w="4725" w:type="dxa"/>
          </w:tcPr>
          <w:p w14:paraId="18C6968F" w14:textId="77777777" w:rsidR="00931006" w:rsidRPr="00B6610B" w:rsidRDefault="00931006" w:rsidP="00EF593F">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Nitrate Assay</w:t>
            </w:r>
          </w:p>
        </w:tc>
        <w:tc>
          <w:tcPr>
            <w:tcW w:w="4725" w:type="dxa"/>
          </w:tcPr>
          <w:p w14:paraId="158AA26D" w14:textId="77777777" w:rsidR="00931006" w:rsidRPr="00B6610B" w:rsidRDefault="00931006" w:rsidP="00EF593F">
            <w:pPr>
              <w:spacing w:line="360" w:lineRule="auto"/>
              <w:jc w:val="both"/>
              <w:rPr>
                <w:rFonts w:ascii="Times New Roman" w:eastAsia="Calibri" w:hAnsi="Times New Roman" w:cs="Times New Roman"/>
                <w:iCs/>
              </w:rPr>
            </w:pPr>
            <w:r w:rsidRPr="007E1A87">
              <w:rPr>
                <w:rFonts w:ascii="Times New Roman" w:hAnsi="Times New Roman" w:cs="Times New Roman"/>
                <w:iCs/>
              </w:rPr>
              <w:t>Doane &amp; Horwath (2003).</w:t>
            </w:r>
          </w:p>
        </w:tc>
      </w:tr>
      <w:tr w:rsidR="00931006" w:rsidRPr="00B6610B" w14:paraId="61E70F72" w14:textId="77777777" w:rsidTr="00EF593F">
        <w:trPr>
          <w:trHeight w:val="659"/>
        </w:trPr>
        <w:tc>
          <w:tcPr>
            <w:tcW w:w="4725" w:type="dxa"/>
          </w:tcPr>
          <w:p w14:paraId="65B2BE15" w14:textId="77777777" w:rsidR="00931006" w:rsidRPr="00B6610B" w:rsidRDefault="00931006" w:rsidP="00EF593F">
            <w:pPr>
              <w:spacing w:line="360" w:lineRule="auto"/>
              <w:jc w:val="both"/>
              <w:rPr>
                <w:rFonts w:ascii="Times New Roman" w:eastAsia="Calibri" w:hAnsi="Times New Roman" w:cs="Times New Roman"/>
                <w:iCs/>
              </w:rPr>
            </w:pPr>
            <w:r>
              <w:rPr>
                <w:rFonts w:ascii="Times New Roman" w:eastAsia="Calibri" w:hAnsi="Times New Roman" w:cs="Times New Roman"/>
                <w:iCs/>
              </w:rPr>
              <w:t>Metal Oxides</w:t>
            </w:r>
          </w:p>
        </w:tc>
        <w:tc>
          <w:tcPr>
            <w:tcW w:w="4725" w:type="dxa"/>
          </w:tcPr>
          <w:p w14:paraId="153308D8" w14:textId="77777777" w:rsidR="00931006" w:rsidRPr="00B6610B" w:rsidRDefault="00931006" w:rsidP="00EF593F">
            <w:pPr>
              <w:spacing w:line="360" w:lineRule="auto"/>
              <w:rPr>
                <w:rFonts w:ascii="Times New Roman" w:eastAsia="Calibri" w:hAnsi="Times New Roman" w:cs="Times New Roman"/>
                <w:iCs/>
              </w:rPr>
            </w:pPr>
            <w:r>
              <w:rPr>
                <w:rFonts w:ascii="Times New Roman" w:hAnsi="Times New Roman" w:cs="Times New Roman"/>
                <w:iCs/>
              </w:rPr>
              <w:t>L</w:t>
            </w:r>
            <w:r w:rsidRPr="00F66156">
              <w:rPr>
                <w:rFonts w:ascii="Times New Roman" w:hAnsi="Times New Roman" w:cs="Times New Roman"/>
                <w:iCs/>
              </w:rPr>
              <w:t>ithium metaborate fusion and ICP-MS at SGS Canada.</w:t>
            </w:r>
          </w:p>
        </w:tc>
      </w:tr>
      <w:tr w:rsidR="00931006" w:rsidRPr="00B6610B" w14:paraId="3FF91785" w14:textId="77777777" w:rsidTr="00EF593F">
        <w:trPr>
          <w:trHeight w:val="659"/>
        </w:trPr>
        <w:tc>
          <w:tcPr>
            <w:tcW w:w="4725" w:type="dxa"/>
          </w:tcPr>
          <w:p w14:paraId="78488577" w14:textId="77777777" w:rsidR="00931006" w:rsidRPr="00B6610B" w:rsidRDefault="00931006" w:rsidP="00EF593F">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POXC</w:t>
            </w:r>
          </w:p>
        </w:tc>
        <w:tc>
          <w:tcPr>
            <w:tcW w:w="4725" w:type="dxa"/>
          </w:tcPr>
          <w:p w14:paraId="11352C81" w14:textId="77777777" w:rsidR="00931006" w:rsidRPr="00B6610B" w:rsidRDefault="00931006" w:rsidP="00EF593F">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 xml:space="preserve"> </w:t>
            </w:r>
            <w:r>
              <w:rPr>
                <w:rFonts w:ascii="Times New Roman" w:eastAsia="Calibri" w:hAnsi="Times New Roman" w:cs="Times New Roman"/>
                <w:iCs/>
              </w:rPr>
              <w:t>W</w:t>
            </w:r>
            <w:r w:rsidRPr="007E1A87">
              <w:rPr>
                <w:rFonts w:ascii="Times New Roman" w:hAnsi="Times New Roman" w:cs="Times New Roman"/>
                <w:iCs/>
              </w:rPr>
              <w:t xml:space="preserve">eil et al. (2003) and </w:t>
            </w:r>
            <w:proofErr w:type="spellStart"/>
            <w:r w:rsidRPr="007E1A87">
              <w:rPr>
                <w:rFonts w:ascii="Times New Roman" w:hAnsi="Times New Roman" w:cs="Times New Roman"/>
                <w:iCs/>
              </w:rPr>
              <w:t>Culan</w:t>
            </w:r>
            <w:proofErr w:type="spellEnd"/>
            <w:r w:rsidRPr="007E1A87">
              <w:rPr>
                <w:rFonts w:ascii="Times New Roman" w:hAnsi="Times New Roman" w:cs="Times New Roman"/>
                <w:iCs/>
              </w:rPr>
              <w:t xml:space="preserve"> et al. (2012)</w:t>
            </w:r>
            <w:r>
              <w:rPr>
                <w:rFonts w:ascii="Times New Roman" w:hAnsi="Times New Roman" w:cs="Times New Roman"/>
                <w:iCs/>
              </w:rPr>
              <w:t xml:space="preserve"> </w:t>
            </w:r>
          </w:p>
        </w:tc>
      </w:tr>
      <w:tr w:rsidR="00931006" w:rsidRPr="00B6610B" w14:paraId="15737D36" w14:textId="77777777" w:rsidTr="00EF593F">
        <w:trPr>
          <w:trHeight w:val="659"/>
        </w:trPr>
        <w:tc>
          <w:tcPr>
            <w:tcW w:w="4725" w:type="dxa"/>
          </w:tcPr>
          <w:p w14:paraId="52082E2B" w14:textId="77777777" w:rsidR="00931006" w:rsidRPr="00B6610B" w:rsidRDefault="00931006" w:rsidP="00EF593F">
            <w:pPr>
              <w:spacing w:line="360" w:lineRule="auto"/>
              <w:jc w:val="both"/>
              <w:rPr>
                <w:rFonts w:ascii="Times New Roman" w:eastAsia="Calibri" w:hAnsi="Times New Roman" w:cs="Times New Roman"/>
                <w:iCs/>
              </w:rPr>
            </w:pPr>
            <w:r>
              <w:rPr>
                <w:rFonts w:ascii="Times New Roman" w:eastAsia="Calibri" w:hAnsi="Times New Roman" w:cs="Times New Roman"/>
                <w:iCs/>
              </w:rPr>
              <w:t>SOC</w:t>
            </w:r>
          </w:p>
        </w:tc>
        <w:tc>
          <w:tcPr>
            <w:tcW w:w="4725" w:type="dxa"/>
          </w:tcPr>
          <w:p w14:paraId="1EE01432" w14:textId="77777777" w:rsidR="00931006" w:rsidRPr="00B6610B" w:rsidRDefault="00931006" w:rsidP="00EF593F">
            <w:pPr>
              <w:spacing w:line="360" w:lineRule="auto"/>
              <w:jc w:val="both"/>
              <w:rPr>
                <w:rFonts w:ascii="Times New Roman" w:eastAsia="Calibri" w:hAnsi="Times New Roman" w:cs="Times New Roman"/>
                <w:iCs/>
              </w:rPr>
            </w:pPr>
            <w:r>
              <w:rPr>
                <w:rFonts w:ascii="Times New Roman" w:hAnsi="Times New Roman" w:cs="Times New Roman"/>
                <w:iCs/>
              </w:rPr>
              <w:t>Bu</w:t>
            </w:r>
            <w:r w:rsidRPr="00E034F5">
              <w:rPr>
                <w:rFonts w:ascii="Times New Roman" w:hAnsi="Times New Roman" w:cs="Times New Roman"/>
                <w:iCs/>
              </w:rPr>
              <w:t>lk density data and the CSOC concentration from EA-IRMS analysis (Equation</w:t>
            </w:r>
            <w:r>
              <w:rPr>
                <w:rFonts w:ascii="Times New Roman" w:hAnsi="Times New Roman" w:cs="Times New Roman"/>
                <w:iCs/>
              </w:rPr>
              <w:t xml:space="preserve"> </w:t>
            </w:r>
            <w:r w:rsidRPr="00E034F5">
              <w:rPr>
                <w:rFonts w:ascii="Times New Roman" w:hAnsi="Times New Roman" w:cs="Times New Roman"/>
                <w:iCs/>
              </w:rPr>
              <w:t>7).</w:t>
            </w:r>
          </w:p>
        </w:tc>
      </w:tr>
      <w:tr w:rsidR="00931006" w:rsidRPr="00B6610B" w14:paraId="689E4C48" w14:textId="77777777" w:rsidTr="00EF593F">
        <w:trPr>
          <w:trHeight w:val="659"/>
        </w:trPr>
        <w:tc>
          <w:tcPr>
            <w:tcW w:w="4725" w:type="dxa"/>
          </w:tcPr>
          <w:p w14:paraId="0A973931" w14:textId="77777777" w:rsidR="00931006" w:rsidRDefault="00931006" w:rsidP="00EF593F">
            <w:pPr>
              <w:spacing w:line="360" w:lineRule="auto"/>
              <w:jc w:val="both"/>
              <w:rPr>
                <w:rFonts w:ascii="Times New Roman" w:eastAsia="Calibri" w:hAnsi="Times New Roman" w:cs="Times New Roman"/>
                <w:iCs/>
              </w:rPr>
            </w:pPr>
            <w:r>
              <w:rPr>
                <w:rFonts w:ascii="Times New Roman" w:eastAsia="Calibri" w:hAnsi="Times New Roman" w:cs="Times New Roman"/>
                <w:iCs/>
              </w:rPr>
              <w:t>Soil Temperature</w:t>
            </w:r>
          </w:p>
        </w:tc>
        <w:tc>
          <w:tcPr>
            <w:tcW w:w="4725" w:type="dxa"/>
          </w:tcPr>
          <w:p w14:paraId="6679C598" w14:textId="77777777" w:rsidR="00931006" w:rsidRDefault="00931006" w:rsidP="00EF593F">
            <w:pPr>
              <w:spacing w:line="360" w:lineRule="auto"/>
              <w:rPr>
                <w:rFonts w:ascii="Times New Roman" w:eastAsia="Calibri" w:hAnsi="Times New Roman" w:cs="Times New Roman"/>
                <w:iCs/>
              </w:rPr>
            </w:pPr>
            <w:r>
              <w:rPr>
                <w:rFonts w:ascii="Times New Roman" w:eastAsia="Calibri" w:hAnsi="Times New Roman" w:cs="Times New Roman"/>
                <w:iCs/>
              </w:rPr>
              <w:t>Soil sensors with C</w:t>
            </w:r>
            <w:r w:rsidRPr="00AF65A1">
              <w:rPr>
                <w:rFonts w:ascii="Times New Roman" w:eastAsia="Calibri" w:hAnsi="Times New Roman" w:cs="Times New Roman"/>
                <w:iCs/>
              </w:rPr>
              <w:t>ampbell Scientific CR-1000 datalogger in each location</w:t>
            </w:r>
          </w:p>
        </w:tc>
      </w:tr>
      <w:tr w:rsidR="00931006" w:rsidRPr="00B6610B" w14:paraId="711294DC" w14:textId="77777777" w:rsidTr="00EF593F">
        <w:trPr>
          <w:trHeight w:val="659"/>
        </w:trPr>
        <w:tc>
          <w:tcPr>
            <w:tcW w:w="4725" w:type="dxa"/>
          </w:tcPr>
          <w:p w14:paraId="1BE14DDC" w14:textId="77777777" w:rsidR="00931006" w:rsidRDefault="00931006" w:rsidP="00EF593F">
            <w:pPr>
              <w:spacing w:line="360" w:lineRule="auto"/>
              <w:jc w:val="both"/>
              <w:rPr>
                <w:rFonts w:ascii="Times New Roman" w:eastAsia="Calibri" w:hAnsi="Times New Roman" w:cs="Times New Roman"/>
                <w:iCs/>
              </w:rPr>
            </w:pPr>
            <w:r>
              <w:rPr>
                <w:rFonts w:ascii="Times New Roman" w:eastAsia="Calibri" w:hAnsi="Times New Roman" w:cs="Times New Roman"/>
                <w:iCs/>
              </w:rPr>
              <w:t>Phospholipid Fatty Acid Analysis</w:t>
            </w:r>
          </w:p>
        </w:tc>
        <w:tc>
          <w:tcPr>
            <w:tcW w:w="4725" w:type="dxa"/>
          </w:tcPr>
          <w:p w14:paraId="2D74B362" w14:textId="77777777" w:rsidR="00931006" w:rsidRDefault="00931006" w:rsidP="00EF593F">
            <w:pPr>
              <w:spacing w:line="360" w:lineRule="auto"/>
              <w:rPr>
                <w:rFonts w:ascii="Times New Roman" w:eastAsia="Calibri" w:hAnsi="Times New Roman" w:cs="Times New Roman"/>
                <w:iCs/>
              </w:rPr>
            </w:pPr>
            <w:r>
              <w:rPr>
                <w:rFonts w:ascii="Times New Roman" w:hAnsi="Times New Roman" w:cs="Times New Roman"/>
                <w:iCs/>
              </w:rPr>
              <w:t>Beyer and Sasser, 2012.</w:t>
            </w:r>
          </w:p>
        </w:tc>
      </w:tr>
    </w:tbl>
    <w:p w14:paraId="5196E788" w14:textId="77777777" w:rsidR="00931006" w:rsidRDefault="00931006" w:rsidP="00931006"/>
    <w:p w14:paraId="36F3C4EC" w14:textId="77777777" w:rsidR="00931006" w:rsidRDefault="00931006" w:rsidP="00931006"/>
    <w:p w14:paraId="79016514" w14:textId="77777777" w:rsidR="00931006" w:rsidRDefault="00931006" w:rsidP="00931006"/>
    <w:p w14:paraId="45A52248" w14:textId="77777777" w:rsidR="002F3B4C" w:rsidRPr="002F3B4C" w:rsidRDefault="002F3B4C" w:rsidP="002F3B4C"/>
    <w:p w14:paraId="2C3248BF" w14:textId="31B94608" w:rsidR="00572E33" w:rsidRPr="00A04F99" w:rsidRDefault="00572E33" w:rsidP="00931006">
      <w:pPr>
        <w:pStyle w:val="Heading1"/>
        <w:spacing w:before="0" w:after="0" w:line="360" w:lineRule="auto"/>
        <w:rPr>
          <w:b/>
          <w:bCs/>
          <w:sz w:val="24"/>
          <w:szCs w:val="24"/>
        </w:rPr>
      </w:pPr>
      <w:r w:rsidRPr="00A04F99">
        <w:rPr>
          <w:b/>
          <w:bCs/>
          <w:sz w:val="24"/>
          <w:szCs w:val="24"/>
        </w:rPr>
        <w:lastRenderedPageBreak/>
        <w:t>C</w:t>
      </w:r>
      <w:r w:rsidR="00C46E8B">
        <w:rPr>
          <w:b/>
          <w:bCs/>
          <w:sz w:val="24"/>
          <w:szCs w:val="24"/>
        </w:rPr>
        <w:t xml:space="preserve">HAPTER </w:t>
      </w:r>
      <w:r w:rsidR="0003131A" w:rsidRPr="00A04F99">
        <w:rPr>
          <w:b/>
          <w:bCs/>
          <w:sz w:val="24"/>
          <w:szCs w:val="24"/>
        </w:rPr>
        <w:t>II</w:t>
      </w:r>
      <w:r w:rsidRPr="00A04F99">
        <w:rPr>
          <w:b/>
          <w:bCs/>
          <w:sz w:val="24"/>
          <w:szCs w:val="24"/>
        </w:rPr>
        <w:t>:</w:t>
      </w:r>
      <w:r w:rsidR="00E139BF" w:rsidRPr="00A04F99">
        <w:rPr>
          <w:b/>
          <w:bCs/>
          <w:sz w:val="24"/>
          <w:szCs w:val="24"/>
        </w:rPr>
        <w:t xml:space="preserve"> </w:t>
      </w:r>
      <w:r w:rsidR="00C46E8B">
        <w:rPr>
          <w:b/>
          <w:bCs/>
          <w:sz w:val="24"/>
          <w:szCs w:val="24"/>
        </w:rPr>
        <w:t>MICROBIAL COMMUNITY STRUCTURE IN INTENSIVELY MANGAGED LANDSCAPES AND RESTORED PRAIRIES IN THE UNITED STATES MIDWEST</w:t>
      </w:r>
      <w:bookmarkEnd w:id="8"/>
      <w:bookmarkEnd w:id="9"/>
    </w:p>
    <w:p w14:paraId="793EB9E5" w14:textId="60AC4E5C" w:rsidR="00572E33" w:rsidRPr="00A04F99" w:rsidRDefault="0003131A" w:rsidP="00931006">
      <w:pPr>
        <w:pStyle w:val="Heading1"/>
        <w:spacing w:before="0" w:after="0" w:line="360" w:lineRule="auto"/>
        <w:rPr>
          <w:b/>
          <w:bCs/>
          <w:sz w:val="24"/>
          <w:szCs w:val="24"/>
        </w:rPr>
      </w:pPr>
      <w:bookmarkStart w:id="11" w:name="_Toc198028343"/>
      <w:r w:rsidRPr="00A04F99">
        <w:rPr>
          <w:b/>
          <w:bCs/>
          <w:sz w:val="24"/>
          <w:szCs w:val="24"/>
        </w:rPr>
        <w:t>Introduction</w:t>
      </w:r>
      <w:bookmarkEnd w:id="11"/>
      <w:r w:rsidR="00572E33" w:rsidRPr="00A04F99">
        <w:rPr>
          <w:b/>
          <w:bCs/>
          <w:sz w:val="24"/>
          <w:szCs w:val="24"/>
        </w:rPr>
        <w:t xml:space="preserve"> </w:t>
      </w:r>
    </w:p>
    <w:p w14:paraId="05AE6742" w14:textId="09F3B3B3" w:rsidR="00162186" w:rsidRDefault="004902AC" w:rsidP="00931006">
      <w:pPr>
        <w:spacing w:after="0" w:line="360" w:lineRule="auto"/>
        <w:ind w:firstLine="720"/>
        <w:rPr>
          <w:rFonts w:ascii="Times New Roman" w:eastAsia="Calibri" w:hAnsi="Times New Roman" w:cs="Times New Roman"/>
          <w:b/>
          <w:bCs/>
        </w:rPr>
      </w:pPr>
      <w:r w:rsidRPr="004902AC">
        <w:rPr>
          <w:rFonts w:ascii="Times New Roman" w:eastAsia="Calibri" w:hAnsi="Times New Roman" w:cs="Times New Roman"/>
        </w:rPr>
        <w:t xml:space="preserve">The microbial community in soil encompasses microorganisms such Gram-positive bacteria, Gram-negative bacteria, fungi, archaea, and protozoa. These organisms are strongly interconnected within the soil environment, meaning they provide strong indications of the state of the system (Sharma et al., 2010; Ma et al., 2022). </w:t>
      </w:r>
      <w:r w:rsidR="0022489B">
        <w:rPr>
          <w:rFonts w:ascii="Times New Roman" w:eastAsia="Calibri" w:hAnsi="Times New Roman" w:cs="Times New Roman"/>
        </w:rPr>
        <w:t xml:space="preserve">Intensive management such as tillage, synthetic fertilizer applications, and tile drainage systems have been shown to alter </w:t>
      </w:r>
      <w:r w:rsidR="000A774E">
        <w:rPr>
          <w:rFonts w:ascii="Times New Roman" w:eastAsia="Calibri" w:hAnsi="Times New Roman" w:cs="Times New Roman"/>
        </w:rPr>
        <w:t>soil</w:t>
      </w:r>
      <w:r w:rsidR="000974BE">
        <w:rPr>
          <w:rFonts w:ascii="Times New Roman" w:eastAsia="Calibri" w:hAnsi="Times New Roman" w:cs="Times New Roman"/>
        </w:rPr>
        <w:t xml:space="preserve"> </w:t>
      </w:r>
      <w:r w:rsidR="003B30F1">
        <w:rPr>
          <w:rFonts w:ascii="Times New Roman" w:eastAsia="Calibri" w:hAnsi="Times New Roman" w:cs="Times New Roman"/>
        </w:rPr>
        <w:t xml:space="preserve">microbial communities </w:t>
      </w:r>
      <w:r w:rsidR="00B702EC">
        <w:rPr>
          <w:rFonts w:ascii="Times New Roman" w:eastAsia="Calibri" w:hAnsi="Times New Roman" w:cs="Times New Roman"/>
        </w:rPr>
        <w:t xml:space="preserve">and fungal: bacterial ratios </w:t>
      </w:r>
      <w:r w:rsidR="000974BE">
        <w:rPr>
          <w:rFonts w:ascii="Times New Roman" w:eastAsia="Calibri" w:hAnsi="Times New Roman" w:cs="Times New Roman"/>
        </w:rPr>
        <w:t>by destroying soil aggregates through tillage practices</w:t>
      </w:r>
      <w:r w:rsidR="000525DE">
        <w:rPr>
          <w:rFonts w:ascii="Times New Roman" w:eastAsia="Calibri" w:hAnsi="Times New Roman" w:cs="Times New Roman"/>
        </w:rPr>
        <w:t>,</w:t>
      </w:r>
      <w:r w:rsidR="00172C28">
        <w:rPr>
          <w:rFonts w:ascii="Times New Roman" w:eastAsia="Calibri" w:hAnsi="Times New Roman" w:cs="Times New Roman"/>
        </w:rPr>
        <w:t xml:space="preserve"> </w:t>
      </w:r>
      <w:r w:rsidR="000974BE">
        <w:rPr>
          <w:rFonts w:ascii="Times New Roman" w:eastAsia="Calibri" w:hAnsi="Times New Roman" w:cs="Times New Roman"/>
        </w:rPr>
        <w:t>increas</w:t>
      </w:r>
      <w:r w:rsidR="001477DF">
        <w:rPr>
          <w:rFonts w:ascii="Times New Roman" w:eastAsia="Calibri" w:hAnsi="Times New Roman" w:cs="Times New Roman"/>
        </w:rPr>
        <w:t>ing</w:t>
      </w:r>
      <w:r w:rsidR="000974BE">
        <w:rPr>
          <w:rFonts w:ascii="Times New Roman" w:eastAsia="Calibri" w:hAnsi="Times New Roman" w:cs="Times New Roman"/>
        </w:rPr>
        <w:t xml:space="preserve"> soil compaction due to heavy machinery</w:t>
      </w:r>
      <w:r w:rsidR="000A774E">
        <w:rPr>
          <w:rFonts w:ascii="Times New Roman" w:eastAsia="Calibri" w:hAnsi="Times New Roman" w:cs="Times New Roman"/>
        </w:rPr>
        <w:t>, and increas</w:t>
      </w:r>
      <w:r w:rsidR="001477DF">
        <w:rPr>
          <w:rFonts w:ascii="Times New Roman" w:eastAsia="Calibri" w:hAnsi="Times New Roman" w:cs="Times New Roman"/>
        </w:rPr>
        <w:t>ing</w:t>
      </w:r>
      <w:r w:rsidR="000A774E">
        <w:rPr>
          <w:rFonts w:ascii="Times New Roman" w:eastAsia="Calibri" w:hAnsi="Times New Roman" w:cs="Times New Roman"/>
        </w:rPr>
        <w:t xml:space="preserve"> the concentration of more readily available nutrients through fertilizer applications</w:t>
      </w:r>
      <w:r w:rsidR="0033454C">
        <w:rPr>
          <w:rFonts w:ascii="Times New Roman" w:eastAsia="Calibri" w:hAnsi="Times New Roman" w:cs="Times New Roman"/>
        </w:rPr>
        <w:t>-a</w:t>
      </w:r>
      <w:r w:rsidR="000A774E">
        <w:rPr>
          <w:rFonts w:ascii="Times New Roman" w:eastAsia="Calibri" w:hAnsi="Times New Roman" w:cs="Times New Roman"/>
        </w:rPr>
        <w:t>ll of which influence the soil microbial community</w:t>
      </w:r>
      <w:r w:rsidR="00381027">
        <w:rPr>
          <w:rFonts w:ascii="Times New Roman" w:eastAsia="Calibri" w:hAnsi="Times New Roman" w:cs="Times New Roman"/>
        </w:rPr>
        <w:t xml:space="preserve"> (</w:t>
      </w:r>
      <w:proofErr w:type="spellStart"/>
      <w:r w:rsidR="00381027">
        <w:rPr>
          <w:rFonts w:ascii="Times New Roman" w:eastAsia="Calibri" w:hAnsi="Times New Roman" w:cs="Times New Roman"/>
        </w:rPr>
        <w:t>S</w:t>
      </w:r>
      <w:r w:rsidR="00381027" w:rsidRPr="00964ED9">
        <w:rPr>
          <w:rFonts w:ascii="Times New Roman" w:eastAsia="Calibri" w:hAnsi="Times New Roman" w:cs="Times New Roman"/>
        </w:rPr>
        <w:t>ü</w:t>
      </w:r>
      <w:r w:rsidR="00381027">
        <w:rPr>
          <w:rFonts w:ascii="Times New Roman" w:eastAsia="Calibri" w:hAnsi="Times New Roman" w:cs="Times New Roman"/>
        </w:rPr>
        <w:t>unnemann</w:t>
      </w:r>
      <w:proofErr w:type="spellEnd"/>
      <w:r w:rsidR="00381027">
        <w:rPr>
          <w:rFonts w:ascii="Times New Roman" w:eastAsia="Calibri" w:hAnsi="Times New Roman" w:cs="Times New Roman"/>
        </w:rPr>
        <w:t xml:space="preserve"> et al.; Zheng et al</w:t>
      </w:r>
      <w:r w:rsidR="00381027" w:rsidRPr="00EC2A24">
        <w:rPr>
          <w:rFonts w:ascii="Times New Roman" w:eastAsia="Calibri" w:hAnsi="Times New Roman" w:cs="Times New Roman"/>
        </w:rPr>
        <w:t>.</w:t>
      </w:r>
      <w:r w:rsidR="00076634">
        <w:rPr>
          <w:rFonts w:ascii="Times New Roman" w:eastAsia="Calibri" w:hAnsi="Times New Roman" w:cs="Times New Roman"/>
        </w:rPr>
        <w:t>, Kumar et al., 2022)</w:t>
      </w:r>
      <w:r w:rsidR="000A774E">
        <w:rPr>
          <w:rFonts w:ascii="Times New Roman" w:eastAsia="Calibri" w:hAnsi="Times New Roman" w:cs="Times New Roman"/>
        </w:rPr>
        <w:t>.</w:t>
      </w:r>
      <w:r w:rsidR="00182365">
        <w:rPr>
          <w:rFonts w:ascii="Times New Roman" w:eastAsia="Calibri" w:hAnsi="Times New Roman" w:cs="Times New Roman"/>
        </w:rPr>
        <w:t xml:space="preserve"> </w:t>
      </w:r>
      <w:r w:rsidR="00114106" w:rsidRPr="00114106">
        <w:rPr>
          <w:rFonts w:ascii="Times New Roman" w:eastAsia="Calibri" w:hAnsi="Times New Roman" w:cs="Times New Roman"/>
        </w:rPr>
        <w:t xml:space="preserve">While it is generally concluded that the microbial community is active at some capacity across the soil profile, most studies </w:t>
      </w:r>
      <w:proofErr w:type="gramStart"/>
      <w:r w:rsidR="00114106" w:rsidRPr="00114106">
        <w:rPr>
          <w:rFonts w:ascii="Times New Roman" w:eastAsia="Calibri" w:hAnsi="Times New Roman" w:cs="Times New Roman"/>
        </w:rPr>
        <w:t>assessing</w:t>
      </w:r>
      <w:proofErr w:type="gramEnd"/>
      <w:r w:rsidR="00114106" w:rsidRPr="00114106">
        <w:rPr>
          <w:rFonts w:ascii="Times New Roman" w:eastAsia="Calibri" w:hAnsi="Times New Roman" w:cs="Times New Roman"/>
        </w:rPr>
        <w:t xml:space="preserve"> the soil microbial community focus on the upper </w:t>
      </w:r>
      <w:r w:rsidR="00A54EA3">
        <w:rPr>
          <w:rFonts w:ascii="Times New Roman" w:eastAsia="Calibri" w:hAnsi="Times New Roman" w:cs="Times New Roman"/>
        </w:rPr>
        <w:t>15-</w:t>
      </w:r>
      <w:r w:rsidR="00114106" w:rsidRPr="00114106">
        <w:rPr>
          <w:rFonts w:ascii="Times New Roman" w:eastAsia="Calibri" w:hAnsi="Times New Roman" w:cs="Times New Roman"/>
        </w:rPr>
        <w:t>30cm of the soil profile where carbon is more labile and recalcitrant (</w:t>
      </w:r>
      <w:r w:rsidR="00FB2CBC">
        <w:rPr>
          <w:rFonts w:ascii="Times New Roman" w:eastAsia="Calibri" w:hAnsi="Times New Roman" w:cs="Times New Roman"/>
        </w:rPr>
        <w:t>Stone et al., 2014</w:t>
      </w:r>
      <w:r w:rsidR="00114106" w:rsidRPr="00114106">
        <w:rPr>
          <w:rFonts w:ascii="Times New Roman" w:eastAsia="Calibri" w:hAnsi="Times New Roman" w:cs="Times New Roman"/>
        </w:rPr>
        <w:t xml:space="preserve">). This creates a knowledge gap as to the activity of soil microbes below 30cm in </w:t>
      </w:r>
      <w:r w:rsidR="006320D4">
        <w:rPr>
          <w:rFonts w:ascii="Times New Roman" w:eastAsia="Calibri" w:hAnsi="Times New Roman" w:cs="Times New Roman"/>
        </w:rPr>
        <w:t xml:space="preserve">intensively managed systems and </w:t>
      </w:r>
      <w:r w:rsidR="003104DC">
        <w:rPr>
          <w:rFonts w:ascii="Times New Roman" w:eastAsia="Calibri" w:hAnsi="Times New Roman" w:cs="Times New Roman"/>
        </w:rPr>
        <w:t xml:space="preserve">more natural state systems such as </w:t>
      </w:r>
      <w:r w:rsidR="006320D4">
        <w:rPr>
          <w:rFonts w:ascii="Times New Roman" w:eastAsia="Calibri" w:hAnsi="Times New Roman" w:cs="Times New Roman"/>
        </w:rPr>
        <w:t xml:space="preserve">restored prairies. </w:t>
      </w:r>
      <w:r w:rsidR="003104DC">
        <w:rPr>
          <w:rFonts w:ascii="Times New Roman" w:eastAsia="Calibri" w:hAnsi="Times New Roman" w:cs="Times New Roman"/>
        </w:rPr>
        <w:t xml:space="preserve">Therefore, </w:t>
      </w:r>
      <w:r w:rsidR="0029286C">
        <w:rPr>
          <w:rFonts w:ascii="Times New Roman" w:eastAsia="Calibri" w:hAnsi="Times New Roman" w:cs="Times New Roman"/>
        </w:rPr>
        <w:t>the following research question is addressed</w:t>
      </w:r>
      <w:r w:rsidR="003104DC">
        <w:rPr>
          <w:rFonts w:ascii="Times New Roman" w:eastAsia="Calibri" w:hAnsi="Times New Roman" w:cs="Times New Roman"/>
        </w:rPr>
        <w:t xml:space="preserve"> to </w:t>
      </w:r>
      <w:r w:rsidR="003104DC" w:rsidRPr="003104DC">
        <w:rPr>
          <w:rFonts w:ascii="Times New Roman" w:eastAsia="Calibri" w:hAnsi="Times New Roman" w:cs="Times New Roman"/>
        </w:rPr>
        <w:t xml:space="preserve">better understand the influence intensively managed </w:t>
      </w:r>
      <w:r w:rsidR="00FF467D" w:rsidRPr="003104DC">
        <w:rPr>
          <w:rFonts w:ascii="Times New Roman" w:eastAsia="Calibri" w:hAnsi="Times New Roman" w:cs="Times New Roman"/>
        </w:rPr>
        <w:t xml:space="preserve">systems </w:t>
      </w:r>
      <w:r w:rsidR="00FF467D">
        <w:rPr>
          <w:rFonts w:ascii="Times New Roman" w:eastAsia="Calibri" w:hAnsi="Times New Roman" w:cs="Times New Roman"/>
        </w:rPr>
        <w:t>and</w:t>
      </w:r>
      <w:r w:rsidR="004F7C7C">
        <w:rPr>
          <w:rFonts w:ascii="Times New Roman" w:eastAsia="Calibri" w:hAnsi="Times New Roman" w:cs="Times New Roman"/>
        </w:rPr>
        <w:t xml:space="preserve"> restored prairies </w:t>
      </w:r>
      <w:r w:rsidR="003104DC" w:rsidRPr="003104DC">
        <w:rPr>
          <w:rFonts w:ascii="Times New Roman" w:eastAsia="Calibri" w:hAnsi="Times New Roman" w:cs="Times New Roman"/>
        </w:rPr>
        <w:t xml:space="preserve">have on soil microbial communities </w:t>
      </w:r>
      <w:r w:rsidR="003104DC">
        <w:rPr>
          <w:rFonts w:ascii="Times New Roman" w:eastAsia="Calibri" w:hAnsi="Times New Roman" w:cs="Times New Roman"/>
        </w:rPr>
        <w:t>across</w:t>
      </w:r>
      <w:r w:rsidR="003104DC" w:rsidRPr="003104DC">
        <w:rPr>
          <w:rFonts w:ascii="Times New Roman" w:eastAsia="Calibri" w:hAnsi="Times New Roman" w:cs="Times New Roman"/>
        </w:rPr>
        <w:t xml:space="preserve"> the active root zone</w:t>
      </w:r>
      <w:r w:rsidR="0029286C">
        <w:rPr>
          <w:rFonts w:ascii="Times New Roman" w:eastAsia="Calibri" w:hAnsi="Times New Roman" w:cs="Times New Roman"/>
        </w:rPr>
        <w:t>:</w:t>
      </w:r>
      <w:r w:rsidR="00C553BF" w:rsidRPr="00C553BF">
        <w:rPr>
          <w:rFonts w:ascii="Times New Roman" w:eastAsia="Calibri" w:hAnsi="Times New Roman" w:cs="Times New Roman"/>
        </w:rPr>
        <w:t xml:space="preserve"> </w:t>
      </w:r>
      <w:r w:rsidR="00C553BF" w:rsidRPr="006C656A">
        <w:rPr>
          <w:rFonts w:ascii="Times New Roman" w:eastAsia="Calibri" w:hAnsi="Times New Roman" w:cs="Times New Roman"/>
        </w:rPr>
        <w:t>1. Are there differences in microbial density and activity from the soil surface to the bottom of the active root zone between restored prairies and intensively managed landscapes?</w:t>
      </w:r>
      <w:r w:rsidR="005C4790" w:rsidRPr="006C656A">
        <w:rPr>
          <w:rFonts w:ascii="Times New Roman" w:eastAsia="Calibri" w:hAnsi="Times New Roman" w:cs="Times New Roman"/>
        </w:rPr>
        <w:t xml:space="preserve"> </w:t>
      </w:r>
      <w:r w:rsidR="00162186" w:rsidRPr="006C656A">
        <w:rPr>
          <w:rFonts w:ascii="Times New Roman" w:eastAsia="Calibri" w:hAnsi="Times New Roman" w:cs="Times New Roman"/>
        </w:rPr>
        <w:t xml:space="preserve"> In response to this research question, the following </w:t>
      </w:r>
      <w:r w:rsidR="007B3E17" w:rsidRPr="006C656A">
        <w:rPr>
          <w:rFonts w:ascii="Times New Roman" w:eastAsia="Calibri" w:hAnsi="Times New Roman" w:cs="Times New Roman"/>
        </w:rPr>
        <w:t>hypotheses were established:</w:t>
      </w:r>
    </w:p>
    <w:p w14:paraId="63007927" w14:textId="77777777" w:rsidR="007B3E17" w:rsidRPr="00A87CEB" w:rsidRDefault="007B3E17" w:rsidP="00931006">
      <w:pPr>
        <w:spacing w:after="0" w:line="360" w:lineRule="auto"/>
        <w:rPr>
          <w:rFonts w:ascii="Times New Roman" w:eastAsia="Calibri" w:hAnsi="Times New Roman" w:cs="Times New Roman"/>
          <w:i/>
          <w:iCs/>
        </w:rPr>
      </w:pPr>
      <w:r w:rsidRPr="00A87CEB">
        <w:rPr>
          <w:rFonts w:ascii="Times New Roman" w:eastAsia="Calibri" w:hAnsi="Times New Roman" w:cs="Times New Roman"/>
          <w:i/>
          <w:iCs/>
        </w:rPr>
        <w:t>Hypothesis 1:</w:t>
      </w:r>
    </w:p>
    <w:p w14:paraId="08DCFEB8" w14:textId="77777777" w:rsidR="00501BBF" w:rsidRPr="00501BBF" w:rsidRDefault="00501BBF" w:rsidP="00931006">
      <w:pPr>
        <w:spacing w:after="0" w:line="360" w:lineRule="auto"/>
        <w:ind w:firstLine="720"/>
        <w:rPr>
          <w:rFonts w:ascii="Times New Roman" w:eastAsia="Calibri" w:hAnsi="Times New Roman" w:cs="Times New Roman"/>
        </w:rPr>
      </w:pPr>
      <w:r w:rsidRPr="00501BBF">
        <w:rPr>
          <w:rFonts w:ascii="Times New Roman" w:eastAsia="Calibri" w:hAnsi="Times New Roman" w:cs="Times New Roman"/>
        </w:rPr>
        <w:t xml:space="preserve">The abundance of microbial biomarkers will decrease with soil depth and be greater in prairie systems compared to agricultural systems.  </w:t>
      </w:r>
    </w:p>
    <w:p w14:paraId="15BAE996" w14:textId="77777777" w:rsidR="007B3E17" w:rsidRPr="00A87CEB" w:rsidRDefault="007B3E17" w:rsidP="00931006">
      <w:pPr>
        <w:spacing w:after="0" w:line="360" w:lineRule="auto"/>
        <w:rPr>
          <w:rFonts w:ascii="Times New Roman" w:eastAsia="Calibri" w:hAnsi="Times New Roman" w:cs="Times New Roman"/>
          <w:i/>
          <w:iCs/>
        </w:rPr>
      </w:pPr>
      <w:r w:rsidRPr="00A87CEB">
        <w:rPr>
          <w:rFonts w:ascii="Times New Roman" w:eastAsia="Calibri" w:hAnsi="Times New Roman" w:cs="Times New Roman"/>
          <w:i/>
          <w:iCs/>
        </w:rPr>
        <w:t>Hypothesis 2:</w:t>
      </w:r>
    </w:p>
    <w:p w14:paraId="3E9FE88C" w14:textId="5E9888E4" w:rsidR="007B3E17" w:rsidRDefault="007B3E17" w:rsidP="007B3E17">
      <w:pPr>
        <w:spacing w:line="360" w:lineRule="auto"/>
        <w:ind w:firstLine="720"/>
        <w:rPr>
          <w:rFonts w:ascii="Times New Roman" w:eastAsia="Calibri" w:hAnsi="Times New Roman" w:cs="Times New Roman"/>
        </w:rPr>
      </w:pPr>
      <w:r w:rsidRPr="007B3E17">
        <w:rPr>
          <w:rFonts w:ascii="Times New Roman" w:eastAsia="Calibri" w:hAnsi="Times New Roman" w:cs="Times New Roman"/>
        </w:rPr>
        <w:t xml:space="preserve">Microbial community structure and composition will have a greater impact on enzyme activities per unit of microbial abundance than soil environmental factors such as </w:t>
      </w:r>
      <w:r w:rsidR="007C3A35" w:rsidRPr="007C3A35">
        <w:rPr>
          <w:rFonts w:ascii="Times New Roman" w:eastAsia="Calibri" w:hAnsi="Times New Roman" w:cs="Times New Roman"/>
        </w:rPr>
        <w:t xml:space="preserve">SOC, nitrate, calcium oxide, iron oxide, clay content, water content, and soil </w:t>
      </w:r>
      <w:proofErr w:type="spellStart"/>
      <w:r w:rsidR="007C3A35" w:rsidRPr="007C3A35">
        <w:rPr>
          <w:rFonts w:ascii="Times New Roman" w:eastAsia="Calibri" w:hAnsi="Times New Roman" w:cs="Times New Roman"/>
        </w:rPr>
        <w:t>pH.</w:t>
      </w:r>
      <w:proofErr w:type="spellEnd"/>
      <w:r w:rsidR="007C3A35" w:rsidRPr="007C3A35">
        <w:rPr>
          <w:rFonts w:ascii="Times New Roman" w:eastAsia="Calibri" w:hAnsi="Times New Roman" w:cs="Times New Roman"/>
        </w:rPr>
        <w:t xml:space="preserve"> </w:t>
      </w:r>
    </w:p>
    <w:p w14:paraId="37B84DD0" w14:textId="77777777" w:rsidR="00931006" w:rsidRPr="007B3E17" w:rsidRDefault="00931006" w:rsidP="007B3E17">
      <w:pPr>
        <w:spacing w:line="360" w:lineRule="auto"/>
        <w:ind w:firstLine="720"/>
        <w:rPr>
          <w:rFonts w:ascii="Times New Roman" w:eastAsia="Calibri" w:hAnsi="Times New Roman" w:cs="Times New Roman"/>
        </w:rPr>
      </w:pPr>
    </w:p>
    <w:p w14:paraId="7344D8D8" w14:textId="6594DFF9" w:rsidR="00B912AD" w:rsidRPr="00A87CEB" w:rsidRDefault="00B912AD" w:rsidP="00931006">
      <w:pPr>
        <w:spacing w:after="0" w:line="360" w:lineRule="auto"/>
        <w:rPr>
          <w:rFonts w:ascii="Times New Roman" w:eastAsia="Calibri" w:hAnsi="Times New Roman" w:cs="Times New Roman"/>
          <w:i/>
          <w:iCs/>
        </w:rPr>
      </w:pPr>
      <w:r w:rsidRPr="00A87CEB">
        <w:rPr>
          <w:rFonts w:ascii="Times New Roman" w:eastAsia="Calibri" w:hAnsi="Times New Roman" w:cs="Times New Roman"/>
          <w:i/>
          <w:iCs/>
        </w:rPr>
        <w:lastRenderedPageBreak/>
        <w:t>Rationale for Hypothes</w:t>
      </w:r>
      <w:r w:rsidR="004F05EB" w:rsidRPr="00A87CEB">
        <w:rPr>
          <w:rFonts w:ascii="Times New Roman" w:eastAsia="Calibri" w:hAnsi="Times New Roman" w:cs="Times New Roman"/>
          <w:i/>
          <w:iCs/>
        </w:rPr>
        <w:t>is</w:t>
      </w:r>
      <w:r w:rsidRPr="00A87CEB">
        <w:rPr>
          <w:rFonts w:ascii="Times New Roman" w:eastAsia="Calibri" w:hAnsi="Times New Roman" w:cs="Times New Roman"/>
          <w:i/>
          <w:iCs/>
        </w:rPr>
        <w:t xml:space="preserve"> </w:t>
      </w:r>
      <w:r w:rsidR="00BA5C7B" w:rsidRPr="00A87CEB">
        <w:rPr>
          <w:rFonts w:ascii="Times New Roman" w:eastAsia="Calibri" w:hAnsi="Times New Roman" w:cs="Times New Roman"/>
          <w:i/>
          <w:iCs/>
        </w:rPr>
        <w:t>1</w:t>
      </w:r>
      <w:r w:rsidRPr="00A87CEB">
        <w:rPr>
          <w:rFonts w:ascii="Times New Roman" w:eastAsia="Calibri" w:hAnsi="Times New Roman" w:cs="Times New Roman"/>
          <w:i/>
          <w:iCs/>
        </w:rPr>
        <w:t xml:space="preserve">: </w:t>
      </w:r>
    </w:p>
    <w:p w14:paraId="7F89A18A" w14:textId="0C1E5638" w:rsidR="00C553BF" w:rsidRDefault="00C553BF" w:rsidP="00931006">
      <w:pPr>
        <w:spacing w:after="0" w:line="360" w:lineRule="auto"/>
        <w:ind w:firstLine="720"/>
        <w:rPr>
          <w:rFonts w:ascii="Times New Roman" w:eastAsia="Calibri" w:hAnsi="Times New Roman" w:cs="Times New Roman"/>
        </w:rPr>
      </w:pPr>
      <w:r w:rsidRPr="00636E16">
        <w:rPr>
          <w:rFonts w:ascii="Times New Roman" w:eastAsia="Calibri" w:hAnsi="Times New Roman" w:cs="Times New Roman"/>
        </w:rPr>
        <w:t>Previous studies</w:t>
      </w:r>
      <w:r w:rsidR="0014683E">
        <w:rPr>
          <w:rFonts w:ascii="Times New Roman" w:eastAsia="Calibri" w:hAnsi="Times New Roman" w:cs="Times New Roman"/>
        </w:rPr>
        <w:t xml:space="preserve"> have shown</w:t>
      </w:r>
      <w:r w:rsidRPr="00636E16">
        <w:rPr>
          <w:rFonts w:ascii="Times New Roman" w:eastAsia="Calibri" w:hAnsi="Times New Roman" w:cs="Times New Roman"/>
        </w:rPr>
        <w:t xml:space="preserve"> that the</w:t>
      </w:r>
      <w:r w:rsidRPr="006B4117">
        <w:rPr>
          <w:rFonts w:ascii="Times New Roman" w:eastAsia="Calibri" w:hAnsi="Times New Roman" w:cs="Times New Roman"/>
        </w:rPr>
        <w:t xml:space="preserve"> number of individual PLFAs detected in soil samples decrease</w:t>
      </w:r>
      <w:r>
        <w:rPr>
          <w:rFonts w:ascii="Times New Roman" w:eastAsia="Calibri" w:hAnsi="Times New Roman" w:cs="Times New Roman"/>
        </w:rPr>
        <w:t>s</w:t>
      </w:r>
      <w:r w:rsidRPr="006B4117">
        <w:rPr>
          <w:rFonts w:ascii="Times New Roman" w:eastAsia="Calibri" w:hAnsi="Times New Roman" w:cs="Times New Roman"/>
        </w:rPr>
        <w:t xml:space="preserve"> by </w:t>
      </w:r>
      <w:r>
        <w:rPr>
          <w:rFonts w:ascii="Times New Roman" w:eastAsia="Calibri" w:hAnsi="Times New Roman" w:cs="Times New Roman"/>
        </w:rPr>
        <w:t>roughly</w:t>
      </w:r>
      <w:r w:rsidRPr="006B4117">
        <w:rPr>
          <w:rFonts w:ascii="Times New Roman" w:eastAsia="Calibri" w:hAnsi="Times New Roman" w:cs="Times New Roman"/>
        </w:rPr>
        <w:t xml:space="preserve"> a third from the soil surface to 2 m</w:t>
      </w:r>
      <w:r>
        <w:rPr>
          <w:rFonts w:ascii="Times New Roman" w:eastAsia="Calibri" w:hAnsi="Times New Roman" w:cs="Times New Roman"/>
        </w:rPr>
        <w:t xml:space="preserve"> belowground.</w:t>
      </w:r>
      <w:r w:rsidR="00A01EDB">
        <w:rPr>
          <w:rFonts w:ascii="Times New Roman" w:eastAsia="Calibri" w:hAnsi="Times New Roman" w:cs="Times New Roman"/>
        </w:rPr>
        <w:t xml:space="preserve"> Microbial groups such as f</w:t>
      </w:r>
      <w:r w:rsidR="0045775B">
        <w:rPr>
          <w:rFonts w:ascii="Times New Roman" w:eastAsia="Calibri" w:hAnsi="Times New Roman" w:cs="Times New Roman"/>
        </w:rPr>
        <w:t>ungi,</w:t>
      </w:r>
      <w:r w:rsidRPr="006B4117">
        <w:rPr>
          <w:rFonts w:ascii="Times New Roman" w:eastAsia="Calibri" w:hAnsi="Times New Roman" w:cs="Times New Roman"/>
        </w:rPr>
        <w:t xml:space="preserve"> </w:t>
      </w:r>
      <w:r w:rsidR="00A01EDB">
        <w:rPr>
          <w:rFonts w:ascii="Times New Roman" w:eastAsia="Calibri" w:hAnsi="Times New Roman" w:cs="Times New Roman"/>
        </w:rPr>
        <w:t>g</w:t>
      </w:r>
      <w:r w:rsidRPr="006B4117">
        <w:rPr>
          <w:rFonts w:ascii="Times New Roman" w:eastAsia="Calibri" w:hAnsi="Times New Roman" w:cs="Times New Roman"/>
        </w:rPr>
        <w:t>ram-negative bacteria, and </w:t>
      </w:r>
      <w:r w:rsidR="0045775B">
        <w:rPr>
          <w:rFonts w:ascii="Times New Roman" w:eastAsia="Calibri" w:hAnsi="Times New Roman" w:cs="Times New Roman"/>
        </w:rPr>
        <w:t>protozoa</w:t>
      </w:r>
      <w:r w:rsidRPr="006B4117">
        <w:rPr>
          <w:rFonts w:ascii="Times New Roman" w:eastAsia="Calibri" w:hAnsi="Times New Roman" w:cs="Times New Roman"/>
        </w:rPr>
        <w:t> </w:t>
      </w:r>
      <w:r>
        <w:rPr>
          <w:rFonts w:ascii="Times New Roman" w:eastAsia="Calibri" w:hAnsi="Times New Roman" w:cs="Times New Roman"/>
        </w:rPr>
        <w:t xml:space="preserve">abundances are shown to be </w:t>
      </w:r>
      <w:r w:rsidRPr="006B4117">
        <w:rPr>
          <w:rFonts w:ascii="Times New Roman" w:eastAsia="Calibri" w:hAnsi="Times New Roman" w:cs="Times New Roman"/>
        </w:rPr>
        <w:t xml:space="preserve">highest at </w:t>
      </w:r>
      <w:r w:rsidR="00067AEF" w:rsidRPr="006B4117">
        <w:rPr>
          <w:rFonts w:ascii="Times New Roman" w:eastAsia="Calibri" w:hAnsi="Times New Roman" w:cs="Times New Roman"/>
        </w:rPr>
        <w:t>the</w:t>
      </w:r>
      <w:r w:rsidRPr="006B4117">
        <w:rPr>
          <w:rFonts w:ascii="Times New Roman" w:eastAsia="Calibri" w:hAnsi="Times New Roman" w:cs="Times New Roman"/>
        </w:rPr>
        <w:t xml:space="preserve"> surface and </w:t>
      </w:r>
      <w:r>
        <w:rPr>
          <w:rFonts w:ascii="Times New Roman" w:eastAsia="Calibri" w:hAnsi="Times New Roman" w:cs="Times New Roman"/>
        </w:rPr>
        <w:t>significantly</w:t>
      </w:r>
      <w:r w:rsidRPr="006B4117">
        <w:rPr>
          <w:rFonts w:ascii="Times New Roman" w:eastAsia="Calibri" w:hAnsi="Times New Roman" w:cs="Times New Roman"/>
        </w:rPr>
        <w:t xml:space="preserve"> lower in the subsurface (Fierer et al., 2003). </w:t>
      </w:r>
      <w:r w:rsidR="00067AEF">
        <w:rPr>
          <w:rFonts w:ascii="Times New Roman" w:eastAsia="Calibri" w:hAnsi="Times New Roman" w:cs="Times New Roman"/>
        </w:rPr>
        <w:t>One study found that b</w:t>
      </w:r>
      <w:r w:rsidRPr="006B4117">
        <w:rPr>
          <w:rFonts w:ascii="Times New Roman" w:eastAsia="Calibri" w:hAnsi="Times New Roman" w:cs="Times New Roman"/>
        </w:rPr>
        <w:t xml:space="preserve">acterial diversity </w:t>
      </w:r>
      <w:r w:rsidR="00067AEF">
        <w:rPr>
          <w:rFonts w:ascii="Times New Roman" w:eastAsia="Calibri" w:hAnsi="Times New Roman" w:cs="Times New Roman"/>
        </w:rPr>
        <w:t>was</w:t>
      </w:r>
      <w:r>
        <w:rPr>
          <w:rFonts w:ascii="Times New Roman" w:eastAsia="Calibri" w:hAnsi="Times New Roman" w:cs="Times New Roman"/>
        </w:rPr>
        <w:t xml:space="preserve"> </w:t>
      </w:r>
      <w:r w:rsidRPr="006B4117">
        <w:rPr>
          <w:rFonts w:ascii="Times New Roman" w:eastAsia="Calibri" w:hAnsi="Times New Roman" w:cs="Times New Roman"/>
        </w:rPr>
        <w:t xml:space="preserve">highest in the </w:t>
      </w:r>
      <w:r>
        <w:rPr>
          <w:rFonts w:ascii="Times New Roman" w:eastAsia="Calibri" w:hAnsi="Times New Roman" w:cs="Times New Roman"/>
        </w:rPr>
        <w:t>upper</w:t>
      </w:r>
      <w:r w:rsidRPr="006B4117">
        <w:rPr>
          <w:rFonts w:ascii="Times New Roman" w:eastAsia="Calibri" w:hAnsi="Times New Roman" w:cs="Times New Roman"/>
        </w:rPr>
        <w:t xml:space="preserve"> 10 cm of the profile</w:t>
      </w:r>
      <w:r>
        <w:rPr>
          <w:rFonts w:ascii="Times New Roman" w:eastAsia="Calibri" w:hAnsi="Times New Roman" w:cs="Times New Roman"/>
        </w:rPr>
        <w:t xml:space="preserve"> </w:t>
      </w:r>
      <w:r w:rsidR="00067AEF">
        <w:rPr>
          <w:rFonts w:ascii="Times New Roman" w:eastAsia="Calibri" w:hAnsi="Times New Roman" w:cs="Times New Roman"/>
        </w:rPr>
        <w:t>and dropped</w:t>
      </w:r>
      <w:r w:rsidRPr="006B4117">
        <w:rPr>
          <w:rFonts w:ascii="Times New Roman" w:eastAsia="Calibri" w:hAnsi="Times New Roman" w:cs="Times New Roman"/>
        </w:rPr>
        <w:t xml:space="preserve"> by 20–40% from the </w:t>
      </w:r>
      <w:r>
        <w:rPr>
          <w:rFonts w:ascii="Times New Roman" w:eastAsia="Calibri" w:hAnsi="Times New Roman" w:cs="Times New Roman"/>
        </w:rPr>
        <w:t xml:space="preserve">soil </w:t>
      </w:r>
      <w:r w:rsidRPr="006B4117">
        <w:rPr>
          <w:rFonts w:ascii="Times New Roman" w:eastAsia="Calibri" w:hAnsi="Times New Roman" w:cs="Times New Roman"/>
        </w:rPr>
        <w:t xml:space="preserve">surface to the deepest horizons sampled (Eilers et al., 2012). Microbial biomass </w:t>
      </w:r>
      <w:r w:rsidR="00067AEF">
        <w:rPr>
          <w:rFonts w:ascii="Times New Roman" w:eastAsia="Calibri" w:hAnsi="Times New Roman" w:cs="Times New Roman"/>
        </w:rPr>
        <w:t>has also been found to be lower</w:t>
      </w:r>
      <w:r w:rsidRPr="006B4117">
        <w:rPr>
          <w:rFonts w:ascii="Times New Roman" w:eastAsia="Calibri" w:hAnsi="Times New Roman" w:cs="Times New Roman"/>
        </w:rPr>
        <w:t xml:space="preserve"> in deeper soils compared to surface soils</w:t>
      </w:r>
      <w:r>
        <w:rPr>
          <w:rFonts w:ascii="Times New Roman" w:eastAsia="Calibri" w:hAnsi="Times New Roman" w:cs="Times New Roman"/>
        </w:rPr>
        <w:t xml:space="preserve"> </w:t>
      </w:r>
      <w:r w:rsidRPr="006B4117">
        <w:rPr>
          <w:rFonts w:ascii="Times New Roman" w:eastAsia="Calibri" w:hAnsi="Times New Roman" w:cs="Times New Roman"/>
        </w:rPr>
        <w:t xml:space="preserve">by </w:t>
      </w:r>
      <w:r>
        <w:rPr>
          <w:rFonts w:ascii="Times New Roman" w:eastAsia="Calibri" w:hAnsi="Times New Roman" w:cs="Times New Roman"/>
        </w:rPr>
        <w:t>roughly</w:t>
      </w:r>
      <w:r w:rsidRPr="006B4117">
        <w:rPr>
          <w:rFonts w:ascii="Times New Roman" w:eastAsia="Calibri" w:hAnsi="Times New Roman" w:cs="Times New Roman"/>
        </w:rPr>
        <w:t xml:space="preserve"> two orders of magnitude</w:t>
      </w:r>
      <w:r>
        <w:rPr>
          <w:rFonts w:ascii="Times New Roman" w:eastAsia="Calibri" w:hAnsi="Times New Roman" w:cs="Times New Roman"/>
        </w:rPr>
        <w:t xml:space="preserve"> while the microbial turnover</w:t>
      </w:r>
      <w:r w:rsidRPr="006B4117">
        <w:rPr>
          <w:rFonts w:ascii="Times New Roman" w:eastAsia="Calibri" w:hAnsi="Times New Roman" w:cs="Times New Roman"/>
        </w:rPr>
        <w:t xml:space="preserve"> is also significantly slower (Naylor et al., 2022). </w:t>
      </w:r>
    </w:p>
    <w:p w14:paraId="6B37A8AD" w14:textId="164E124A" w:rsidR="0077071E" w:rsidRPr="00A87CEB" w:rsidRDefault="0077071E" w:rsidP="00931006">
      <w:pPr>
        <w:spacing w:after="0" w:line="360" w:lineRule="auto"/>
        <w:rPr>
          <w:rFonts w:ascii="Times New Roman" w:eastAsia="Calibri" w:hAnsi="Times New Roman" w:cs="Times New Roman"/>
          <w:i/>
          <w:iCs/>
        </w:rPr>
      </w:pPr>
      <w:r w:rsidRPr="00A87CEB">
        <w:rPr>
          <w:rFonts w:ascii="Times New Roman" w:eastAsia="Calibri" w:hAnsi="Times New Roman" w:cs="Times New Roman"/>
          <w:i/>
          <w:iCs/>
        </w:rPr>
        <w:t>Rationale for Hypothesis 2:</w:t>
      </w:r>
    </w:p>
    <w:p w14:paraId="046E18A6" w14:textId="6B629FFA" w:rsidR="0077071E" w:rsidRPr="009C03F0" w:rsidRDefault="00962592" w:rsidP="00931006">
      <w:pPr>
        <w:spacing w:after="0" w:line="360" w:lineRule="auto"/>
        <w:rPr>
          <w:rFonts w:ascii="Times New Roman" w:eastAsia="Calibri" w:hAnsi="Times New Roman" w:cs="Times New Roman"/>
        </w:rPr>
      </w:pPr>
      <w:r>
        <w:rPr>
          <w:rFonts w:ascii="Times New Roman" w:eastAsia="Calibri" w:hAnsi="Times New Roman" w:cs="Times New Roman"/>
          <w:b/>
          <w:bCs/>
        </w:rPr>
        <w:tab/>
      </w:r>
      <w:r w:rsidR="009C03F0" w:rsidRPr="009C03F0">
        <w:rPr>
          <w:rFonts w:ascii="Times New Roman" w:eastAsia="Calibri" w:hAnsi="Times New Roman" w:cs="Times New Roman"/>
        </w:rPr>
        <w:t>Microbial communities are strongly correlated with enzyme production and activity, as shown in numerous studies.</w:t>
      </w:r>
      <w:r w:rsidR="009C03F0">
        <w:rPr>
          <w:rFonts w:ascii="Times New Roman" w:eastAsia="Calibri" w:hAnsi="Times New Roman" w:cs="Times New Roman"/>
        </w:rPr>
        <w:t xml:space="preserve"> </w:t>
      </w:r>
      <w:r w:rsidR="00B32641">
        <w:rPr>
          <w:rFonts w:ascii="Times New Roman" w:eastAsia="Calibri" w:hAnsi="Times New Roman" w:cs="Times New Roman"/>
        </w:rPr>
        <w:t xml:space="preserve">The relationship between microbial communities and extracellular enzymes are found to be context dependent </w:t>
      </w:r>
      <w:r w:rsidR="00A2675A">
        <w:rPr>
          <w:rFonts w:ascii="Times New Roman" w:eastAsia="Calibri" w:hAnsi="Times New Roman" w:cs="Times New Roman"/>
        </w:rPr>
        <w:t xml:space="preserve">and </w:t>
      </w:r>
      <w:r w:rsidR="00DE3E93">
        <w:rPr>
          <w:rFonts w:ascii="Times New Roman" w:eastAsia="Calibri" w:hAnsi="Times New Roman" w:cs="Times New Roman"/>
        </w:rPr>
        <w:t>rather complex, with numerous studies stating inconsistent result</w:t>
      </w:r>
      <w:r w:rsidR="000B57AE">
        <w:rPr>
          <w:rFonts w:ascii="Times New Roman" w:eastAsia="Calibri" w:hAnsi="Times New Roman" w:cs="Times New Roman"/>
        </w:rPr>
        <w:t>s between the two (Li et al., 2018</w:t>
      </w:r>
      <w:r w:rsidR="00922A48">
        <w:rPr>
          <w:rFonts w:ascii="Times New Roman" w:eastAsia="Calibri" w:hAnsi="Times New Roman" w:cs="Times New Roman"/>
        </w:rPr>
        <w:t>;</w:t>
      </w:r>
      <w:r w:rsidR="000B57AE">
        <w:rPr>
          <w:rFonts w:ascii="Times New Roman" w:eastAsia="Calibri" w:hAnsi="Times New Roman" w:cs="Times New Roman"/>
        </w:rPr>
        <w:t xml:space="preserve"> </w:t>
      </w:r>
      <w:proofErr w:type="spellStart"/>
      <w:r w:rsidR="000B57AE">
        <w:rPr>
          <w:rFonts w:ascii="Times New Roman" w:eastAsia="Calibri" w:hAnsi="Times New Roman" w:cs="Times New Roman"/>
        </w:rPr>
        <w:t>Raiesi</w:t>
      </w:r>
      <w:proofErr w:type="spellEnd"/>
      <w:r w:rsidR="000B57AE">
        <w:rPr>
          <w:rFonts w:ascii="Times New Roman" w:eastAsia="Calibri" w:hAnsi="Times New Roman" w:cs="Times New Roman"/>
        </w:rPr>
        <w:t xml:space="preserve"> &amp; Salek-Gilani, 2018</w:t>
      </w:r>
      <w:r w:rsidR="00922A48">
        <w:rPr>
          <w:rFonts w:ascii="Times New Roman" w:eastAsia="Calibri" w:hAnsi="Times New Roman" w:cs="Times New Roman"/>
        </w:rPr>
        <w:t>;</w:t>
      </w:r>
      <w:r w:rsidR="000B57AE">
        <w:rPr>
          <w:rFonts w:ascii="Times New Roman" w:eastAsia="Calibri" w:hAnsi="Times New Roman" w:cs="Times New Roman"/>
        </w:rPr>
        <w:t xml:space="preserve"> Williams et al., </w:t>
      </w:r>
      <w:r w:rsidR="00746AF0">
        <w:rPr>
          <w:rFonts w:ascii="Times New Roman" w:eastAsia="Calibri" w:hAnsi="Times New Roman" w:cs="Times New Roman"/>
        </w:rPr>
        <w:t>2024).</w:t>
      </w:r>
      <w:r w:rsidR="0071594E">
        <w:rPr>
          <w:rFonts w:ascii="Times New Roman" w:eastAsia="Calibri" w:hAnsi="Times New Roman" w:cs="Times New Roman"/>
        </w:rPr>
        <w:t xml:space="preserve"> For example, one study found that agricultural abandonment had</w:t>
      </w:r>
      <w:r w:rsidR="00CE52AA">
        <w:rPr>
          <w:rFonts w:ascii="Times New Roman" w:eastAsia="Calibri" w:hAnsi="Times New Roman" w:cs="Times New Roman"/>
        </w:rPr>
        <w:t xml:space="preserve"> more significant effects on microbial biomass </w:t>
      </w:r>
      <w:r w:rsidR="00F0588E">
        <w:rPr>
          <w:rFonts w:ascii="Times New Roman" w:eastAsia="Calibri" w:hAnsi="Times New Roman" w:cs="Times New Roman"/>
        </w:rPr>
        <w:t>than extracellular enzymes</w:t>
      </w:r>
      <w:r w:rsidR="00E750EA">
        <w:rPr>
          <w:rFonts w:ascii="Times New Roman" w:eastAsia="Calibri" w:hAnsi="Times New Roman" w:cs="Times New Roman"/>
        </w:rPr>
        <w:t xml:space="preserve">, while another study found that </w:t>
      </w:r>
      <w:r w:rsidR="00A36367">
        <w:rPr>
          <w:rFonts w:ascii="Times New Roman" w:eastAsia="Calibri" w:hAnsi="Times New Roman" w:cs="Times New Roman"/>
        </w:rPr>
        <w:t xml:space="preserve">the correlation between microbial communities and enzyme activities were </w:t>
      </w:r>
      <w:r w:rsidR="0017616C">
        <w:rPr>
          <w:rFonts w:ascii="Times New Roman" w:eastAsia="Calibri" w:hAnsi="Times New Roman" w:cs="Times New Roman"/>
        </w:rPr>
        <w:t>insignificant</w:t>
      </w:r>
      <w:r w:rsidR="007E5F25">
        <w:rPr>
          <w:rFonts w:ascii="Times New Roman" w:eastAsia="Calibri" w:hAnsi="Times New Roman" w:cs="Times New Roman"/>
        </w:rPr>
        <w:t xml:space="preserve"> (Li et al., 2018;</w:t>
      </w:r>
      <w:r w:rsidR="00922A48">
        <w:rPr>
          <w:rFonts w:ascii="Times New Roman" w:eastAsia="Calibri" w:hAnsi="Times New Roman" w:cs="Times New Roman"/>
        </w:rPr>
        <w:t xml:space="preserve"> Williams et al., 2024)</w:t>
      </w:r>
      <w:r w:rsidR="0017616C">
        <w:rPr>
          <w:rFonts w:ascii="Times New Roman" w:eastAsia="Calibri" w:hAnsi="Times New Roman" w:cs="Times New Roman"/>
        </w:rPr>
        <w:t xml:space="preserve">. </w:t>
      </w:r>
    </w:p>
    <w:p w14:paraId="08E43E9B" w14:textId="0B5DD7D3" w:rsidR="005719A0" w:rsidRPr="00A04F99" w:rsidRDefault="005719A0" w:rsidP="00931006">
      <w:pPr>
        <w:pStyle w:val="Heading1"/>
        <w:spacing w:before="0" w:after="0" w:line="360" w:lineRule="auto"/>
        <w:rPr>
          <w:b/>
          <w:bCs/>
          <w:sz w:val="24"/>
          <w:szCs w:val="24"/>
        </w:rPr>
      </w:pPr>
      <w:bookmarkStart w:id="12" w:name="_Toc198028344"/>
      <w:r w:rsidRPr="00A04F99">
        <w:rPr>
          <w:b/>
          <w:bCs/>
          <w:sz w:val="24"/>
          <w:szCs w:val="24"/>
        </w:rPr>
        <w:t>Methods</w:t>
      </w:r>
      <w:bookmarkEnd w:id="12"/>
    </w:p>
    <w:p w14:paraId="75F7811D" w14:textId="57E8129A" w:rsidR="0059539F" w:rsidRPr="00A87CEB" w:rsidRDefault="000D0C0D" w:rsidP="00931006">
      <w:pPr>
        <w:spacing w:after="0" w:line="360" w:lineRule="auto"/>
        <w:rPr>
          <w:rFonts w:ascii="Times New Roman" w:hAnsi="Times New Roman" w:cs="Times New Roman"/>
          <w:i/>
        </w:rPr>
      </w:pPr>
      <w:r w:rsidRPr="00A87CEB">
        <w:rPr>
          <w:rFonts w:ascii="Times New Roman" w:hAnsi="Times New Roman" w:cs="Times New Roman"/>
          <w:i/>
        </w:rPr>
        <w:t>S</w:t>
      </w:r>
      <w:r w:rsidR="0059539F" w:rsidRPr="00A87CEB">
        <w:rPr>
          <w:rFonts w:ascii="Times New Roman" w:hAnsi="Times New Roman" w:cs="Times New Roman"/>
          <w:i/>
        </w:rPr>
        <w:t>oil collection</w:t>
      </w:r>
      <w:r w:rsidRPr="00A87CEB">
        <w:rPr>
          <w:rFonts w:ascii="Times New Roman" w:hAnsi="Times New Roman" w:cs="Times New Roman"/>
          <w:i/>
        </w:rPr>
        <w:t xml:space="preserve"> and preparation</w:t>
      </w:r>
    </w:p>
    <w:p w14:paraId="0B7E6959" w14:textId="0F95269C" w:rsidR="0059539F" w:rsidRDefault="0059539F" w:rsidP="00931006">
      <w:pPr>
        <w:spacing w:after="0" w:line="360" w:lineRule="auto"/>
        <w:ind w:firstLine="720"/>
        <w:rPr>
          <w:rFonts w:ascii="Times New Roman" w:hAnsi="Times New Roman" w:cs="Times New Roman"/>
          <w:iCs/>
        </w:rPr>
      </w:pPr>
      <w:r w:rsidRPr="00F545D8">
        <w:rPr>
          <w:rFonts w:ascii="Times New Roman" w:hAnsi="Times New Roman" w:cs="Times New Roman"/>
          <w:iCs/>
        </w:rPr>
        <w:t>Randomized field sampling</w:t>
      </w:r>
      <w:r>
        <w:rPr>
          <w:rFonts w:ascii="Times New Roman" w:hAnsi="Times New Roman" w:cs="Times New Roman"/>
          <w:iCs/>
        </w:rPr>
        <w:t xml:space="preserve"> with </w:t>
      </w:r>
      <w:r w:rsidRPr="00F545D8">
        <w:rPr>
          <w:rFonts w:ascii="Times New Roman" w:hAnsi="Times New Roman" w:cs="Times New Roman"/>
          <w:iCs/>
        </w:rPr>
        <w:t>4</w:t>
      </w:r>
      <w:r>
        <w:rPr>
          <w:rFonts w:ascii="Times New Roman" w:hAnsi="Times New Roman" w:cs="Times New Roman"/>
          <w:iCs/>
        </w:rPr>
        <w:t xml:space="preserve"> </w:t>
      </w:r>
      <w:r w:rsidRPr="00F545D8">
        <w:rPr>
          <w:rFonts w:ascii="Times New Roman" w:hAnsi="Times New Roman" w:cs="Times New Roman"/>
          <w:iCs/>
        </w:rPr>
        <w:t>replicate</w:t>
      </w:r>
      <w:r>
        <w:rPr>
          <w:rFonts w:ascii="Times New Roman" w:hAnsi="Times New Roman" w:cs="Times New Roman"/>
          <w:iCs/>
        </w:rPr>
        <w:t>s</w:t>
      </w:r>
      <w:r w:rsidRPr="00F545D8">
        <w:rPr>
          <w:rFonts w:ascii="Times New Roman" w:hAnsi="Times New Roman" w:cs="Times New Roman"/>
          <w:iCs/>
        </w:rPr>
        <w:t xml:space="preserve"> occu</w:t>
      </w:r>
      <w:r w:rsidR="000929FA">
        <w:rPr>
          <w:rFonts w:ascii="Times New Roman" w:hAnsi="Times New Roman" w:cs="Times New Roman"/>
          <w:iCs/>
        </w:rPr>
        <w:t>r</w:t>
      </w:r>
      <w:r w:rsidRPr="00F545D8">
        <w:rPr>
          <w:rFonts w:ascii="Times New Roman" w:hAnsi="Times New Roman" w:cs="Times New Roman"/>
          <w:iCs/>
        </w:rPr>
        <w:t>r</w:t>
      </w:r>
      <w:r w:rsidR="000929FA">
        <w:rPr>
          <w:rFonts w:ascii="Times New Roman" w:hAnsi="Times New Roman" w:cs="Times New Roman"/>
          <w:iCs/>
        </w:rPr>
        <w:t>ed</w:t>
      </w:r>
      <w:r w:rsidRPr="00F545D8">
        <w:rPr>
          <w:rFonts w:ascii="Times New Roman" w:hAnsi="Times New Roman" w:cs="Times New Roman"/>
          <w:iCs/>
        </w:rPr>
        <w:t xml:space="preserve"> at </w:t>
      </w:r>
      <w:r w:rsidR="003866CC">
        <w:rPr>
          <w:rFonts w:ascii="Times New Roman" w:hAnsi="Times New Roman" w:cs="Times New Roman"/>
          <w:iCs/>
        </w:rPr>
        <w:t xml:space="preserve">all 4 sampling locations mentioned </w:t>
      </w:r>
      <w:r w:rsidRPr="00F545D8">
        <w:rPr>
          <w:rFonts w:ascii="Times New Roman" w:hAnsi="Times New Roman" w:cs="Times New Roman"/>
          <w:iCs/>
        </w:rPr>
        <w:t xml:space="preserve">in Nebraska and Illinois </w:t>
      </w:r>
      <w:r>
        <w:rPr>
          <w:rFonts w:ascii="Times New Roman" w:hAnsi="Times New Roman" w:cs="Times New Roman"/>
          <w:iCs/>
        </w:rPr>
        <w:t>in the summer and fall growing seasons</w:t>
      </w:r>
      <w:r w:rsidRPr="00F545D8">
        <w:rPr>
          <w:rFonts w:ascii="Times New Roman" w:hAnsi="Times New Roman" w:cs="Times New Roman"/>
          <w:iCs/>
        </w:rPr>
        <w:t xml:space="preserve"> </w:t>
      </w:r>
      <w:r w:rsidR="00BF52C1">
        <w:rPr>
          <w:rFonts w:ascii="Times New Roman" w:hAnsi="Times New Roman" w:cs="Times New Roman"/>
          <w:iCs/>
        </w:rPr>
        <w:t>of summer 2023</w:t>
      </w:r>
      <w:r w:rsidRPr="00F545D8">
        <w:rPr>
          <w:rFonts w:ascii="Times New Roman" w:hAnsi="Times New Roman" w:cs="Times New Roman"/>
          <w:iCs/>
        </w:rPr>
        <w:t xml:space="preserve"> (Fig. 1). Illinois soil samples w</w:t>
      </w:r>
      <w:r w:rsidR="00BF52C1">
        <w:rPr>
          <w:rFonts w:ascii="Times New Roman" w:hAnsi="Times New Roman" w:cs="Times New Roman"/>
          <w:iCs/>
        </w:rPr>
        <w:t xml:space="preserve">ere </w:t>
      </w:r>
      <w:r w:rsidRPr="00F545D8">
        <w:rPr>
          <w:rFonts w:ascii="Times New Roman" w:hAnsi="Times New Roman" w:cs="Times New Roman"/>
          <w:iCs/>
        </w:rPr>
        <w:t xml:space="preserve">collected at Sangamon River Forest Preserve (40.281455, -88.355455) </w:t>
      </w:r>
      <w:r w:rsidR="00BF52C1">
        <w:rPr>
          <w:rFonts w:ascii="Times New Roman" w:hAnsi="Times New Roman" w:cs="Times New Roman"/>
          <w:iCs/>
        </w:rPr>
        <w:t xml:space="preserve">in </w:t>
      </w:r>
      <w:r w:rsidR="00C515DF">
        <w:rPr>
          <w:rFonts w:ascii="Times New Roman" w:hAnsi="Times New Roman" w:cs="Times New Roman"/>
          <w:iCs/>
        </w:rPr>
        <w:t xml:space="preserve">Fisher </w:t>
      </w:r>
      <w:r w:rsidRPr="00F545D8">
        <w:rPr>
          <w:rFonts w:ascii="Times New Roman" w:hAnsi="Times New Roman" w:cs="Times New Roman"/>
          <w:iCs/>
        </w:rPr>
        <w:t xml:space="preserve">and Allerton Trust Farm </w:t>
      </w:r>
      <w:r w:rsidR="00C515DF">
        <w:rPr>
          <w:rFonts w:ascii="Times New Roman" w:hAnsi="Times New Roman" w:cs="Times New Roman"/>
          <w:iCs/>
        </w:rPr>
        <w:t xml:space="preserve">in Monticello </w:t>
      </w:r>
      <w:r w:rsidRPr="00F545D8">
        <w:rPr>
          <w:rFonts w:ascii="Times New Roman" w:hAnsi="Times New Roman" w:cs="Times New Roman"/>
          <w:iCs/>
        </w:rPr>
        <w:t>(40.025223, -88.661188)</w:t>
      </w:r>
      <w:r w:rsidR="00EC7966">
        <w:rPr>
          <w:rFonts w:ascii="Times New Roman" w:hAnsi="Times New Roman" w:cs="Times New Roman"/>
          <w:iCs/>
        </w:rPr>
        <w:t xml:space="preserve"> on </w:t>
      </w:r>
      <w:proofErr w:type="gramStart"/>
      <w:r w:rsidR="00704EE9">
        <w:rPr>
          <w:rFonts w:ascii="Times New Roman" w:hAnsi="Times New Roman" w:cs="Times New Roman"/>
          <w:iCs/>
        </w:rPr>
        <w:t>June</w:t>
      </w:r>
      <w:r w:rsidR="00D01306">
        <w:rPr>
          <w:rFonts w:ascii="Times New Roman" w:hAnsi="Times New Roman" w:cs="Times New Roman"/>
          <w:iCs/>
        </w:rPr>
        <w:t>,</w:t>
      </w:r>
      <w:proofErr w:type="gramEnd"/>
      <w:r w:rsidR="00704EE9">
        <w:rPr>
          <w:rFonts w:ascii="Times New Roman" w:hAnsi="Times New Roman" w:cs="Times New Roman"/>
          <w:iCs/>
        </w:rPr>
        <w:t xml:space="preserve"> 06/2023</w:t>
      </w:r>
      <w:r w:rsidR="00B15192">
        <w:rPr>
          <w:rFonts w:ascii="Times New Roman" w:hAnsi="Times New Roman" w:cs="Times New Roman"/>
          <w:iCs/>
        </w:rPr>
        <w:t xml:space="preserve"> and </w:t>
      </w:r>
      <w:proofErr w:type="gramStart"/>
      <w:r w:rsidR="00D01306">
        <w:rPr>
          <w:rFonts w:ascii="Times New Roman" w:hAnsi="Times New Roman" w:cs="Times New Roman"/>
          <w:iCs/>
        </w:rPr>
        <w:t>June,</w:t>
      </w:r>
      <w:proofErr w:type="gramEnd"/>
      <w:r w:rsidR="00704EE9">
        <w:rPr>
          <w:rFonts w:ascii="Times New Roman" w:hAnsi="Times New Roman" w:cs="Times New Roman"/>
          <w:iCs/>
        </w:rPr>
        <w:t xml:space="preserve"> 27/2023</w:t>
      </w:r>
      <w:r>
        <w:rPr>
          <w:rFonts w:ascii="Times New Roman" w:hAnsi="Times New Roman" w:cs="Times New Roman"/>
          <w:iCs/>
        </w:rPr>
        <w:t xml:space="preserve">. </w:t>
      </w:r>
      <w:r w:rsidRPr="00F545D8">
        <w:rPr>
          <w:rFonts w:ascii="Times New Roman" w:hAnsi="Times New Roman" w:cs="Times New Roman"/>
          <w:iCs/>
        </w:rPr>
        <w:t>Nebraska soil samples w</w:t>
      </w:r>
      <w:r w:rsidR="00C515DF">
        <w:rPr>
          <w:rFonts w:ascii="Times New Roman" w:hAnsi="Times New Roman" w:cs="Times New Roman"/>
          <w:iCs/>
        </w:rPr>
        <w:t xml:space="preserve">ere </w:t>
      </w:r>
      <w:r w:rsidRPr="00F545D8">
        <w:rPr>
          <w:rFonts w:ascii="Times New Roman" w:hAnsi="Times New Roman" w:cs="Times New Roman"/>
          <w:iCs/>
        </w:rPr>
        <w:t>collected at Glacier Creek Preserve in Omaha, NE at MIRZ site 1 and 2</w:t>
      </w:r>
      <w:r w:rsidR="00B15192">
        <w:rPr>
          <w:rFonts w:ascii="Times New Roman" w:hAnsi="Times New Roman" w:cs="Times New Roman"/>
          <w:iCs/>
        </w:rPr>
        <w:t xml:space="preserve"> on </w:t>
      </w:r>
      <w:proofErr w:type="gramStart"/>
      <w:r w:rsidR="00D01306">
        <w:rPr>
          <w:rFonts w:ascii="Times New Roman" w:hAnsi="Times New Roman" w:cs="Times New Roman"/>
          <w:iCs/>
        </w:rPr>
        <w:t>July,</w:t>
      </w:r>
      <w:proofErr w:type="gramEnd"/>
      <w:r w:rsidR="00704EE9">
        <w:rPr>
          <w:rFonts w:ascii="Times New Roman" w:hAnsi="Times New Roman" w:cs="Times New Roman"/>
          <w:iCs/>
        </w:rPr>
        <w:t xml:space="preserve"> 06/2023</w:t>
      </w:r>
      <w:r w:rsidR="00B15192">
        <w:rPr>
          <w:rFonts w:ascii="Times New Roman" w:hAnsi="Times New Roman" w:cs="Times New Roman"/>
          <w:iCs/>
        </w:rPr>
        <w:t xml:space="preserve"> and </w:t>
      </w:r>
      <w:proofErr w:type="gramStart"/>
      <w:r w:rsidR="00D01306">
        <w:rPr>
          <w:rFonts w:ascii="Times New Roman" w:hAnsi="Times New Roman" w:cs="Times New Roman"/>
          <w:iCs/>
        </w:rPr>
        <w:t>July,</w:t>
      </w:r>
      <w:proofErr w:type="gramEnd"/>
      <w:r w:rsidR="00D01306">
        <w:rPr>
          <w:rFonts w:ascii="Times New Roman" w:hAnsi="Times New Roman" w:cs="Times New Roman"/>
          <w:iCs/>
        </w:rPr>
        <w:t xml:space="preserve"> 07/2023</w:t>
      </w:r>
      <w:r w:rsidRPr="00F545D8">
        <w:rPr>
          <w:rFonts w:ascii="Times New Roman" w:hAnsi="Times New Roman" w:cs="Times New Roman"/>
          <w:iCs/>
        </w:rPr>
        <w:t xml:space="preserve">. Soil samples in this study </w:t>
      </w:r>
      <w:r w:rsidR="00C515DF">
        <w:rPr>
          <w:rFonts w:ascii="Times New Roman" w:hAnsi="Times New Roman" w:cs="Times New Roman"/>
          <w:iCs/>
        </w:rPr>
        <w:t>were</w:t>
      </w:r>
      <w:r w:rsidRPr="00F545D8">
        <w:rPr>
          <w:rFonts w:ascii="Times New Roman" w:hAnsi="Times New Roman" w:cs="Times New Roman"/>
          <w:iCs/>
        </w:rPr>
        <w:t xml:space="preserve"> extracted by hand using a</w:t>
      </w:r>
      <w:r w:rsidR="0083067E">
        <w:rPr>
          <w:rFonts w:ascii="Times New Roman" w:hAnsi="Times New Roman" w:cs="Times New Roman"/>
          <w:iCs/>
        </w:rPr>
        <w:t xml:space="preserve"> sterilized bucket</w:t>
      </w:r>
      <w:r w:rsidRPr="00F545D8">
        <w:rPr>
          <w:rFonts w:ascii="Times New Roman" w:hAnsi="Times New Roman" w:cs="Times New Roman"/>
          <w:iCs/>
        </w:rPr>
        <w:t xml:space="preserve"> auger at depths of 0-10cm, 10-20cm, 20cm</w:t>
      </w:r>
      <w:r w:rsidR="004A5AA4">
        <w:rPr>
          <w:rFonts w:ascii="Times New Roman" w:hAnsi="Times New Roman" w:cs="Times New Roman"/>
          <w:iCs/>
        </w:rPr>
        <w:t>-30cm</w:t>
      </w:r>
      <w:r w:rsidRPr="00F545D8">
        <w:rPr>
          <w:rFonts w:ascii="Times New Roman" w:hAnsi="Times New Roman" w:cs="Times New Roman"/>
          <w:iCs/>
        </w:rPr>
        <w:t xml:space="preserve">, </w:t>
      </w:r>
      <w:r w:rsidR="004A5AA4">
        <w:rPr>
          <w:rFonts w:ascii="Times New Roman" w:hAnsi="Times New Roman" w:cs="Times New Roman"/>
          <w:iCs/>
        </w:rPr>
        <w:t>55-65</w:t>
      </w:r>
      <w:r w:rsidRPr="00F545D8">
        <w:rPr>
          <w:rFonts w:ascii="Times New Roman" w:hAnsi="Times New Roman" w:cs="Times New Roman"/>
          <w:iCs/>
        </w:rPr>
        <w:t xml:space="preserve">cm, </w:t>
      </w:r>
      <w:r>
        <w:rPr>
          <w:rFonts w:ascii="Times New Roman" w:hAnsi="Times New Roman" w:cs="Times New Roman"/>
          <w:iCs/>
        </w:rPr>
        <w:t>1</w:t>
      </w:r>
      <w:r w:rsidR="004A5AA4">
        <w:rPr>
          <w:rFonts w:ascii="Times New Roman" w:hAnsi="Times New Roman" w:cs="Times New Roman"/>
          <w:iCs/>
        </w:rPr>
        <w:t>05-115</w:t>
      </w:r>
      <w:r w:rsidRPr="00F545D8">
        <w:rPr>
          <w:rFonts w:ascii="Times New Roman" w:hAnsi="Times New Roman" w:cs="Times New Roman"/>
          <w:iCs/>
        </w:rPr>
        <w:t xml:space="preserve">cm, and </w:t>
      </w:r>
      <w:r>
        <w:rPr>
          <w:rFonts w:ascii="Times New Roman" w:hAnsi="Times New Roman" w:cs="Times New Roman"/>
          <w:iCs/>
        </w:rPr>
        <w:t>1</w:t>
      </w:r>
      <w:r w:rsidR="004A5AA4">
        <w:rPr>
          <w:rFonts w:ascii="Times New Roman" w:hAnsi="Times New Roman" w:cs="Times New Roman"/>
          <w:iCs/>
        </w:rPr>
        <w:t>75-185</w:t>
      </w:r>
      <w:r>
        <w:rPr>
          <w:rFonts w:ascii="Times New Roman" w:hAnsi="Times New Roman" w:cs="Times New Roman"/>
          <w:iCs/>
        </w:rPr>
        <w:t>cm</w:t>
      </w:r>
      <w:r w:rsidRPr="00F545D8">
        <w:rPr>
          <w:rFonts w:ascii="Times New Roman" w:hAnsi="Times New Roman" w:cs="Times New Roman"/>
          <w:iCs/>
        </w:rPr>
        <w:t xml:space="preserve">. </w:t>
      </w:r>
      <w:r w:rsidR="008E179E">
        <w:rPr>
          <w:rFonts w:ascii="Times New Roman" w:hAnsi="Times New Roman" w:cs="Times New Roman"/>
          <w:iCs/>
        </w:rPr>
        <w:t>On</w:t>
      </w:r>
      <w:r w:rsidR="00950929">
        <w:rPr>
          <w:rFonts w:ascii="Times New Roman" w:hAnsi="Times New Roman" w:cs="Times New Roman"/>
          <w:iCs/>
        </w:rPr>
        <w:t xml:space="preserve"> </w:t>
      </w:r>
      <w:proofErr w:type="gramStart"/>
      <w:r w:rsidR="00D01306">
        <w:rPr>
          <w:rFonts w:ascii="Times New Roman" w:hAnsi="Times New Roman" w:cs="Times New Roman"/>
          <w:iCs/>
        </w:rPr>
        <w:t>June,</w:t>
      </w:r>
      <w:proofErr w:type="gramEnd"/>
      <w:r w:rsidR="00D01306">
        <w:rPr>
          <w:rFonts w:ascii="Times New Roman" w:hAnsi="Times New Roman" w:cs="Times New Roman"/>
          <w:iCs/>
        </w:rPr>
        <w:t xml:space="preserve"> 26/20</w:t>
      </w:r>
      <w:r w:rsidR="00950929">
        <w:rPr>
          <w:rFonts w:ascii="Times New Roman" w:hAnsi="Times New Roman" w:cs="Times New Roman"/>
          <w:iCs/>
        </w:rPr>
        <w:t>23</w:t>
      </w:r>
      <w:r w:rsidR="00F516D9">
        <w:rPr>
          <w:rFonts w:ascii="Times New Roman" w:hAnsi="Times New Roman" w:cs="Times New Roman"/>
          <w:iCs/>
        </w:rPr>
        <w:t xml:space="preserve"> in Fisher</w:t>
      </w:r>
      <w:r w:rsidR="008E179E">
        <w:rPr>
          <w:rFonts w:ascii="Times New Roman" w:hAnsi="Times New Roman" w:cs="Times New Roman"/>
          <w:iCs/>
        </w:rPr>
        <w:t>,</w:t>
      </w:r>
      <w:r w:rsidR="00F516D9">
        <w:rPr>
          <w:rFonts w:ascii="Times New Roman" w:hAnsi="Times New Roman" w:cs="Times New Roman"/>
          <w:iCs/>
        </w:rPr>
        <w:t xml:space="preserve"> Illinois</w:t>
      </w:r>
      <w:r w:rsidR="008E179E">
        <w:rPr>
          <w:rFonts w:ascii="Times New Roman" w:hAnsi="Times New Roman" w:cs="Times New Roman"/>
          <w:iCs/>
        </w:rPr>
        <w:t>,</w:t>
      </w:r>
      <w:r w:rsidR="00C515DF">
        <w:rPr>
          <w:rFonts w:ascii="Times New Roman" w:hAnsi="Times New Roman" w:cs="Times New Roman"/>
          <w:iCs/>
        </w:rPr>
        <w:t xml:space="preserve"> t</w:t>
      </w:r>
      <w:r w:rsidR="009C6256">
        <w:rPr>
          <w:rFonts w:ascii="Times New Roman" w:hAnsi="Times New Roman" w:cs="Times New Roman"/>
          <w:iCs/>
        </w:rPr>
        <w:t xml:space="preserve">he wind </w:t>
      </w:r>
      <w:r w:rsidR="00C515DF">
        <w:rPr>
          <w:rFonts w:ascii="Times New Roman" w:hAnsi="Times New Roman" w:cs="Times New Roman"/>
          <w:iCs/>
        </w:rPr>
        <w:t>wa</w:t>
      </w:r>
      <w:r w:rsidR="009C6256">
        <w:rPr>
          <w:rFonts w:ascii="Times New Roman" w:hAnsi="Times New Roman" w:cs="Times New Roman"/>
          <w:iCs/>
        </w:rPr>
        <w:t xml:space="preserve">s 10-20mph, temperature </w:t>
      </w:r>
      <w:r w:rsidR="008E179E">
        <w:rPr>
          <w:rFonts w:ascii="Times New Roman" w:hAnsi="Times New Roman" w:cs="Times New Roman"/>
          <w:iCs/>
        </w:rPr>
        <w:t>was</w:t>
      </w:r>
      <w:r w:rsidR="009C6256">
        <w:rPr>
          <w:rFonts w:ascii="Times New Roman" w:hAnsi="Times New Roman" w:cs="Times New Roman"/>
          <w:iCs/>
        </w:rPr>
        <w:t xml:space="preserve"> 69-81 degrees </w:t>
      </w:r>
      <w:r w:rsidR="00C010DD">
        <w:rPr>
          <w:rFonts w:ascii="Times New Roman" w:hAnsi="Times New Roman" w:cs="Times New Roman"/>
          <w:iCs/>
        </w:rPr>
        <w:t>F</w:t>
      </w:r>
      <w:r w:rsidR="009C6256">
        <w:rPr>
          <w:rFonts w:ascii="Times New Roman" w:hAnsi="Times New Roman" w:cs="Times New Roman"/>
          <w:iCs/>
        </w:rPr>
        <w:t xml:space="preserve">, </w:t>
      </w:r>
      <w:r w:rsidR="00C010DD">
        <w:rPr>
          <w:rFonts w:ascii="Times New Roman" w:hAnsi="Times New Roman" w:cs="Times New Roman"/>
          <w:iCs/>
        </w:rPr>
        <w:t xml:space="preserve">humidity </w:t>
      </w:r>
      <w:r w:rsidR="008E179E">
        <w:rPr>
          <w:rFonts w:ascii="Times New Roman" w:hAnsi="Times New Roman" w:cs="Times New Roman"/>
          <w:iCs/>
        </w:rPr>
        <w:t>wa</w:t>
      </w:r>
      <w:r w:rsidR="00C010DD">
        <w:rPr>
          <w:rFonts w:ascii="Times New Roman" w:hAnsi="Times New Roman" w:cs="Times New Roman"/>
          <w:iCs/>
        </w:rPr>
        <w:t xml:space="preserve">s 81 %, precipitation </w:t>
      </w:r>
      <w:r w:rsidR="008E179E">
        <w:rPr>
          <w:rFonts w:ascii="Times New Roman" w:hAnsi="Times New Roman" w:cs="Times New Roman"/>
          <w:iCs/>
        </w:rPr>
        <w:t>wa</w:t>
      </w:r>
      <w:r w:rsidR="00C010DD">
        <w:rPr>
          <w:rFonts w:ascii="Times New Roman" w:hAnsi="Times New Roman" w:cs="Times New Roman"/>
          <w:iCs/>
        </w:rPr>
        <w:t xml:space="preserve">s 20%, visibility </w:t>
      </w:r>
      <w:r w:rsidR="008E179E">
        <w:rPr>
          <w:rFonts w:ascii="Times New Roman" w:hAnsi="Times New Roman" w:cs="Times New Roman"/>
          <w:iCs/>
        </w:rPr>
        <w:t>was</w:t>
      </w:r>
      <w:r w:rsidR="00C010DD">
        <w:rPr>
          <w:rFonts w:ascii="Times New Roman" w:hAnsi="Times New Roman" w:cs="Times New Roman"/>
          <w:iCs/>
        </w:rPr>
        <w:t xml:space="preserve"> </w:t>
      </w:r>
      <w:r w:rsidR="00F72A55">
        <w:rPr>
          <w:rFonts w:ascii="Times New Roman" w:hAnsi="Times New Roman" w:cs="Times New Roman"/>
          <w:iCs/>
        </w:rPr>
        <w:t>10-mile</w:t>
      </w:r>
      <w:r w:rsidR="00C010DD">
        <w:rPr>
          <w:rFonts w:ascii="Times New Roman" w:hAnsi="Times New Roman" w:cs="Times New Roman"/>
          <w:iCs/>
        </w:rPr>
        <w:t xml:space="preserve">, </w:t>
      </w:r>
      <w:r w:rsidR="008E179E">
        <w:rPr>
          <w:rFonts w:ascii="Times New Roman" w:hAnsi="Times New Roman" w:cs="Times New Roman"/>
          <w:iCs/>
        </w:rPr>
        <w:t xml:space="preserve">and </w:t>
      </w:r>
      <w:r w:rsidR="00C010DD">
        <w:rPr>
          <w:rFonts w:ascii="Times New Roman" w:hAnsi="Times New Roman" w:cs="Times New Roman"/>
          <w:iCs/>
        </w:rPr>
        <w:t xml:space="preserve">dew point </w:t>
      </w:r>
      <w:r w:rsidR="008E179E">
        <w:rPr>
          <w:rFonts w:ascii="Times New Roman" w:hAnsi="Times New Roman" w:cs="Times New Roman"/>
          <w:iCs/>
        </w:rPr>
        <w:t>was</w:t>
      </w:r>
      <w:r w:rsidR="00C010DD">
        <w:rPr>
          <w:rFonts w:ascii="Times New Roman" w:hAnsi="Times New Roman" w:cs="Times New Roman"/>
          <w:iCs/>
        </w:rPr>
        <w:t xml:space="preserve"> 62 degrees F. </w:t>
      </w:r>
      <w:r w:rsidR="008E179E">
        <w:rPr>
          <w:rFonts w:ascii="Times New Roman" w:hAnsi="Times New Roman" w:cs="Times New Roman"/>
          <w:iCs/>
        </w:rPr>
        <w:t>On</w:t>
      </w:r>
      <w:r w:rsidR="008D379E">
        <w:rPr>
          <w:rFonts w:ascii="Times New Roman" w:hAnsi="Times New Roman" w:cs="Times New Roman"/>
          <w:iCs/>
        </w:rPr>
        <w:t xml:space="preserve"> </w:t>
      </w:r>
      <w:proofErr w:type="gramStart"/>
      <w:r w:rsidR="00EE193C">
        <w:rPr>
          <w:rFonts w:ascii="Times New Roman" w:hAnsi="Times New Roman" w:cs="Times New Roman"/>
          <w:iCs/>
        </w:rPr>
        <w:t>June,</w:t>
      </w:r>
      <w:proofErr w:type="gramEnd"/>
      <w:r w:rsidR="00EE193C">
        <w:rPr>
          <w:rFonts w:ascii="Times New Roman" w:hAnsi="Times New Roman" w:cs="Times New Roman"/>
          <w:iCs/>
        </w:rPr>
        <w:t xml:space="preserve"> 27/2023</w:t>
      </w:r>
      <w:r w:rsidR="008D379E">
        <w:rPr>
          <w:rFonts w:ascii="Times New Roman" w:hAnsi="Times New Roman" w:cs="Times New Roman"/>
          <w:iCs/>
        </w:rPr>
        <w:t xml:space="preserve"> in Monticello, Illinois</w:t>
      </w:r>
      <w:r w:rsidR="008E179E">
        <w:rPr>
          <w:rFonts w:ascii="Times New Roman" w:hAnsi="Times New Roman" w:cs="Times New Roman"/>
          <w:iCs/>
        </w:rPr>
        <w:t xml:space="preserve">, </w:t>
      </w:r>
      <w:r w:rsidR="005C3A7D">
        <w:rPr>
          <w:rFonts w:ascii="Times New Roman" w:hAnsi="Times New Roman" w:cs="Times New Roman"/>
          <w:iCs/>
        </w:rPr>
        <w:t xml:space="preserve">the wind was 11 mph, 83 degrees F, 76% humidity, </w:t>
      </w:r>
      <w:r w:rsidR="00F04DD7">
        <w:rPr>
          <w:rFonts w:ascii="Times New Roman" w:hAnsi="Times New Roman" w:cs="Times New Roman"/>
          <w:iCs/>
        </w:rPr>
        <w:t xml:space="preserve">0% precipitation, 8 miles of visibility, and 60 </w:t>
      </w:r>
      <w:r w:rsidR="00F04DD7">
        <w:rPr>
          <w:rFonts w:ascii="Times New Roman" w:hAnsi="Times New Roman" w:cs="Times New Roman"/>
          <w:iCs/>
        </w:rPr>
        <w:lastRenderedPageBreak/>
        <w:t xml:space="preserve">degrees F </w:t>
      </w:r>
      <w:r w:rsidR="006262F6">
        <w:rPr>
          <w:rFonts w:ascii="Times New Roman" w:hAnsi="Times New Roman" w:cs="Times New Roman"/>
          <w:iCs/>
        </w:rPr>
        <w:t xml:space="preserve">dew point. </w:t>
      </w:r>
      <w:r w:rsidR="00730654">
        <w:rPr>
          <w:rFonts w:ascii="Times New Roman" w:hAnsi="Times New Roman" w:cs="Times New Roman"/>
          <w:iCs/>
        </w:rPr>
        <w:t>On</w:t>
      </w:r>
      <w:r w:rsidR="006262F6">
        <w:rPr>
          <w:rFonts w:ascii="Times New Roman" w:hAnsi="Times New Roman" w:cs="Times New Roman"/>
          <w:iCs/>
        </w:rPr>
        <w:t xml:space="preserve"> </w:t>
      </w:r>
      <w:proofErr w:type="gramStart"/>
      <w:r w:rsidR="00EE193C">
        <w:rPr>
          <w:rFonts w:ascii="Times New Roman" w:hAnsi="Times New Roman" w:cs="Times New Roman"/>
          <w:iCs/>
        </w:rPr>
        <w:t>July,</w:t>
      </w:r>
      <w:proofErr w:type="gramEnd"/>
      <w:r w:rsidR="00EE193C">
        <w:rPr>
          <w:rFonts w:ascii="Times New Roman" w:hAnsi="Times New Roman" w:cs="Times New Roman"/>
          <w:iCs/>
        </w:rPr>
        <w:t xml:space="preserve"> 06/2023</w:t>
      </w:r>
      <w:r w:rsidR="006262F6">
        <w:rPr>
          <w:rFonts w:ascii="Times New Roman" w:hAnsi="Times New Roman" w:cs="Times New Roman"/>
          <w:iCs/>
        </w:rPr>
        <w:t xml:space="preserve"> </w:t>
      </w:r>
      <w:r w:rsidR="008217E2">
        <w:rPr>
          <w:rFonts w:ascii="Times New Roman" w:hAnsi="Times New Roman" w:cs="Times New Roman"/>
          <w:iCs/>
        </w:rPr>
        <w:t>in</w:t>
      </w:r>
      <w:r w:rsidR="00730654">
        <w:rPr>
          <w:rFonts w:ascii="Times New Roman" w:hAnsi="Times New Roman" w:cs="Times New Roman"/>
          <w:iCs/>
        </w:rPr>
        <w:t xml:space="preserve"> Omaha, Nebraska,</w:t>
      </w:r>
      <w:r w:rsidR="008217E2">
        <w:rPr>
          <w:rFonts w:ascii="Times New Roman" w:hAnsi="Times New Roman" w:cs="Times New Roman"/>
          <w:iCs/>
        </w:rPr>
        <w:t xml:space="preserve"> the wind was less than 4 mph, </w:t>
      </w:r>
      <w:proofErr w:type="gramStart"/>
      <w:r w:rsidR="00BB48AB">
        <w:rPr>
          <w:rFonts w:ascii="Times New Roman" w:hAnsi="Times New Roman" w:cs="Times New Roman"/>
          <w:iCs/>
        </w:rPr>
        <w:t>temperature</w:t>
      </w:r>
      <w:proofErr w:type="gramEnd"/>
      <w:r w:rsidR="008217E2">
        <w:rPr>
          <w:rFonts w:ascii="Times New Roman" w:hAnsi="Times New Roman" w:cs="Times New Roman"/>
          <w:iCs/>
        </w:rPr>
        <w:t xml:space="preserve"> was </w:t>
      </w:r>
      <w:proofErr w:type="gramStart"/>
      <w:r w:rsidR="008217E2">
        <w:rPr>
          <w:rFonts w:ascii="Times New Roman" w:hAnsi="Times New Roman" w:cs="Times New Roman"/>
          <w:iCs/>
        </w:rPr>
        <w:t>a high</w:t>
      </w:r>
      <w:proofErr w:type="gramEnd"/>
      <w:r w:rsidR="008217E2">
        <w:rPr>
          <w:rFonts w:ascii="Times New Roman" w:hAnsi="Times New Roman" w:cs="Times New Roman"/>
          <w:iCs/>
        </w:rPr>
        <w:t xml:space="preserve"> of 60 degrees F, the humidity was 76%, precipitation was 0%, visibility was 10 miles, and dew point was 53 degrees F. </w:t>
      </w:r>
      <w:r w:rsidR="00730654">
        <w:rPr>
          <w:rFonts w:ascii="Times New Roman" w:hAnsi="Times New Roman" w:cs="Times New Roman"/>
          <w:iCs/>
        </w:rPr>
        <w:t>On</w:t>
      </w:r>
      <w:r w:rsidR="007552E9">
        <w:rPr>
          <w:rFonts w:ascii="Times New Roman" w:hAnsi="Times New Roman" w:cs="Times New Roman"/>
          <w:iCs/>
        </w:rPr>
        <w:t xml:space="preserve"> </w:t>
      </w:r>
      <w:proofErr w:type="gramStart"/>
      <w:r w:rsidR="00EE193C">
        <w:rPr>
          <w:rFonts w:ascii="Times New Roman" w:hAnsi="Times New Roman" w:cs="Times New Roman"/>
          <w:iCs/>
        </w:rPr>
        <w:t>July,</w:t>
      </w:r>
      <w:proofErr w:type="gramEnd"/>
      <w:r w:rsidR="00EE193C">
        <w:rPr>
          <w:rFonts w:ascii="Times New Roman" w:hAnsi="Times New Roman" w:cs="Times New Roman"/>
          <w:iCs/>
        </w:rPr>
        <w:t xml:space="preserve"> 07/2023</w:t>
      </w:r>
      <w:r w:rsidR="00730654">
        <w:rPr>
          <w:rFonts w:ascii="Times New Roman" w:hAnsi="Times New Roman" w:cs="Times New Roman"/>
          <w:iCs/>
        </w:rPr>
        <w:t xml:space="preserve"> in Omaha, Nebraska,</w:t>
      </w:r>
      <w:r w:rsidR="007552E9">
        <w:rPr>
          <w:rFonts w:ascii="Times New Roman" w:hAnsi="Times New Roman" w:cs="Times New Roman"/>
          <w:iCs/>
        </w:rPr>
        <w:t xml:space="preserve"> the wind was 7 mph, the temperature was 68 degrees F, the humidity was 88%,</w:t>
      </w:r>
      <w:r w:rsidR="0013074F">
        <w:rPr>
          <w:rFonts w:ascii="Times New Roman" w:hAnsi="Times New Roman" w:cs="Times New Roman"/>
          <w:iCs/>
        </w:rPr>
        <w:t xml:space="preserve"> the </w:t>
      </w:r>
      <w:r w:rsidR="00BB48AB">
        <w:rPr>
          <w:rFonts w:ascii="Times New Roman" w:hAnsi="Times New Roman" w:cs="Times New Roman"/>
          <w:iCs/>
        </w:rPr>
        <w:t>precipitation</w:t>
      </w:r>
      <w:r w:rsidR="0013074F">
        <w:rPr>
          <w:rFonts w:ascii="Times New Roman" w:hAnsi="Times New Roman" w:cs="Times New Roman"/>
          <w:iCs/>
        </w:rPr>
        <w:t xml:space="preserve"> was 100%, and dew point was 58 degrees F. </w:t>
      </w:r>
      <w:r w:rsidR="002D2E62">
        <w:rPr>
          <w:rFonts w:ascii="Times New Roman" w:hAnsi="Times New Roman" w:cs="Times New Roman"/>
          <w:iCs/>
        </w:rPr>
        <w:t xml:space="preserve">The </w:t>
      </w:r>
      <w:r w:rsidR="00C9176B">
        <w:rPr>
          <w:rFonts w:ascii="Times New Roman" w:hAnsi="Times New Roman" w:cs="Times New Roman"/>
          <w:iCs/>
        </w:rPr>
        <w:t>s</w:t>
      </w:r>
      <w:r w:rsidR="00C9176B" w:rsidRPr="00F545D8">
        <w:rPr>
          <w:rFonts w:ascii="Times New Roman" w:hAnsi="Times New Roman" w:cs="Times New Roman"/>
          <w:iCs/>
        </w:rPr>
        <w:t>oil</w:t>
      </w:r>
      <w:r w:rsidRPr="00F545D8">
        <w:rPr>
          <w:rFonts w:ascii="Times New Roman" w:hAnsi="Times New Roman" w:cs="Times New Roman"/>
          <w:iCs/>
        </w:rPr>
        <w:t xml:space="preserve"> collected from the field </w:t>
      </w:r>
      <w:r w:rsidR="002D2E62" w:rsidRPr="00F545D8">
        <w:rPr>
          <w:rFonts w:ascii="Times New Roman" w:hAnsi="Times New Roman" w:cs="Times New Roman"/>
          <w:iCs/>
        </w:rPr>
        <w:t>w</w:t>
      </w:r>
      <w:r w:rsidR="00C9176B">
        <w:rPr>
          <w:rFonts w:ascii="Times New Roman" w:hAnsi="Times New Roman" w:cs="Times New Roman"/>
          <w:iCs/>
        </w:rPr>
        <w:t>as</w:t>
      </w:r>
      <w:r w:rsidR="00B91932">
        <w:rPr>
          <w:rFonts w:ascii="Times New Roman" w:hAnsi="Times New Roman" w:cs="Times New Roman"/>
          <w:iCs/>
        </w:rPr>
        <w:t xml:space="preserve"> </w:t>
      </w:r>
      <w:r w:rsidRPr="00F545D8">
        <w:rPr>
          <w:rFonts w:ascii="Times New Roman" w:hAnsi="Times New Roman" w:cs="Times New Roman"/>
          <w:iCs/>
        </w:rPr>
        <w:t xml:space="preserve">shipped back to the laboratory in coolers for both biological and physical analysis. All soil samples </w:t>
      </w:r>
      <w:r w:rsidR="00B91932">
        <w:rPr>
          <w:rFonts w:ascii="Times New Roman" w:hAnsi="Times New Roman" w:cs="Times New Roman"/>
          <w:iCs/>
        </w:rPr>
        <w:t>were</w:t>
      </w:r>
      <w:r w:rsidRPr="00F545D8">
        <w:rPr>
          <w:rFonts w:ascii="Times New Roman" w:hAnsi="Times New Roman" w:cs="Times New Roman"/>
          <w:iCs/>
        </w:rPr>
        <w:t xml:space="preserve"> mixed by hand and sieved to 2mm. The following analyses </w:t>
      </w:r>
      <w:r w:rsidR="00B91932">
        <w:rPr>
          <w:rFonts w:ascii="Times New Roman" w:hAnsi="Times New Roman" w:cs="Times New Roman"/>
          <w:iCs/>
        </w:rPr>
        <w:t>were</w:t>
      </w:r>
      <w:r w:rsidRPr="00F545D8">
        <w:rPr>
          <w:rFonts w:ascii="Times New Roman" w:hAnsi="Times New Roman" w:cs="Times New Roman"/>
          <w:iCs/>
        </w:rPr>
        <w:t xml:space="preserve"> performed</w:t>
      </w:r>
      <w:r w:rsidR="00AB79D2">
        <w:rPr>
          <w:rFonts w:ascii="Times New Roman" w:hAnsi="Times New Roman" w:cs="Times New Roman"/>
          <w:iCs/>
        </w:rPr>
        <w:t xml:space="preserve"> to address microbial community structure</w:t>
      </w:r>
      <w:r w:rsidR="002D2E62">
        <w:rPr>
          <w:rFonts w:ascii="Times New Roman" w:hAnsi="Times New Roman" w:cs="Times New Roman"/>
          <w:iCs/>
        </w:rPr>
        <w:t>:</w:t>
      </w:r>
    </w:p>
    <w:p w14:paraId="087AE986" w14:textId="31F3B287" w:rsidR="007E1A87" w:rsidRPr="00A87CEB" w:rsidRDefault="007E1A87" w:rsidP="00931006">
      <w:pPr>
        <w:spacing w:after="0" w:line="360" w:lineRule="auto"/>
        <w:rPr>
          <w:rFonts w:ascii="Times New Roman" w:hAnsi="Times New Roman" w:cs="Times New Roman"/>
          <w:i/>
        </w:rPr>
      </w:pPr>
      <w:r w:rsidRPr="00A87CEB">
        <w:rPr>
          <w:rFonts w:ascii="Times New Roman" w:hAnsi="Times New Roman" w:cs="Times New Roman"/>
          <w:i/>
        </w:rPr>
        <w:t>Phospholipid Fatty Acid Analysis</w:t>
      </w:r>
      <w:r w:rsidR="00A860A4" w:rsidRPr="00A87CEB">
        <w:rPr>
          <w:rFonts w:ascii="Times New Roman" w:hAnsi="Times New Roman" w:cs="Times New Roman"/>
          <w:i/>
        </w:rPr>
        <w:t xml:space="preserve"> (PLFA)</w:t>
      </w:r>
    </w:p>
    <w:p w14:paraId="17F3385B" w14:textId="14B5BD4B" w:rsidR="00AC5D0B" w:rsidRDefault="000B3821" w:rsidP="00931006">
      <w:pPr>
        <w:spacing w:after="0" w:line="360" w:lineRule="auto"/>
        <w:ind w:firstLine="720"/>
        <w:rPr>
          <w:rFonts w:ascii="Times New Roman" w:hAnsi="Times New Roman" w:cs="Times New Roman"/>
          <w:iCs/>
        </w:rPr>
      </w:pPr>
      <w:r>
        <w:rPr>
          <w:rFonts w:ascii="Times New Roman" w:hAnsi="Times New Roman" w:cs="Times New Roman"/>
          <w:iCs/>
        </w:rPr>
        <w:t>Microbial</w:t>
      </w:r>
      <w:r w:rsidR="00100A43">
        <w:rPr>
          <w:rFonts w:ascii="Times New Roman" w:hAnsi="Times New Roman" w:cs="Times New Roman"/>
          <w:iCs/>
        </w:rPr>
        <w:t xml:space="preserve"> community </w:t>
      </w:r>
      <w:r>
        <w:rPr>
          <w:rFonts w:ascii="Times New Roman" w:hAnsi="Times New Roman" w:cs="Times New Roman"/>
          <w:iCs/>
        </w:rPr>
        <w:t>structure</w:t>
      </w:r>
      <w:r w:rsidR="00100A43">
        <w:rPr>
          <w:rFonts w:ascii="Times New Roman" w:hAnsi="Times New Roman" w:cs="Times New Roman"/>
          <w:iCs/>
        </w:rPr>
        <w:t xml:space="preserve"> was determined using the Beyer &amp; Sasser protocol</w:t>
      </w:r>
      <w:r w:rsidR="00870C3C">
        <w:rPr>
          <w:rFonts w:ascii="Times New Roman" w:hAnsi="Times New Roman" w:cs="Times New Roman"/>
          <w:iCs/>
        </w:rPr>
        <w:t xml:space="preserve">. </w:t>
      </w:r>
      <w:r w:rsidR="00AC5D0B">
        <w:rPr>
          <w:rFonts w:ascii="Times New Roman" w:hAnsi="Times New Roman" w:cs="Times New Roman"/>
          <w:iCs/>
        </w:rPr>
        <w:t xml:space="preserve">Phospholipid fatty acid </w:t>
      </w:r>
      <w:r w:rsidR="00A76134">
        <w:rPr>
          <w:rFonts w:ascii="Times New Roman" w:hAnsi="Times New Roman" w:cs="Times New Roman"/>
          <w:iCs/>
        </w:rPr>
        <w:t>analysis</w:t>
      </w:r>
      <w:r w:rsidR="00AC5D0B">
        <w:rPr>
          <w:rFonts w:ascii="Times New Roman" w:hAnsi="Times New Roman" w:cs="Times New Roman"/>
          <w:iCs/>
        </w:rPr>
        <w:t xml:space="preserve"> is an extremely time and energy intensive procedure. </w:t>
      </w:r>
      <w:r w:rsidR="00E34D03">
        <w:rPr>
          <w:rFonts w:ascii="Times New Roman" w:hAnsi="Times New Roman" w:cs="Times New Roman"/>
          <w:iCs/>
        </w:rPr>
        <w:t xml:space="preserve">To extract fatty acids, the </w:t>
      </w:r>
      <w:r w:rsidR="00A3009D">
        <w:rPr>
          <w:rFonts w:ascii="Times New Roman" w:hAnsi="Times New Roman" w:cs="Times New Roman"/>
          <w:iCs/>
        </w:rPr>
        <w:t>protocol</w:t>
      </w:r>
      <w:r w:rsidR="00E34D03">
        <w:rPr>
          <w:rFonts w:ascii="Times New Roman" w:hAnsi="Times New Roman" w:cs="Times New Roman"/>
          <w:iCs/>
        </w:rPr>
        <w:t xml:space="preserve"> is divided into four parts</w:t>
      </w:r>
      <w:r w:rsidR="00C52231">
        <w:rPr>
          <w:rFonts w:ascii="Times New Roman" w:hAnsi="Times New Roman" w:cs="Times New Roman"/>
          <w:iCs/>
        </w:rPr>
        <w:t xml:space="preserve"> (Buyer &amp; Sasser, 2012)</w:t>
      </w:r>
      <w:r w:rsidR="00E34D03">
        <w:rPr>
          <w:rFonts w:ascii="Times New Roman" w:hAnsi="Times New Roman" w:cs="Times New Roman"/>
          <w:iCs/>
        </w:rPr>
        <w:t xml:space="preserve">. The first </w:t>
      </w:r>
      <w:r w:rsidR="00A3009D">
        <w:rPr>
          <w:rFonts w:ascii="Times New Roman" w:hAnsi="Times New Roman" w:cs="Times New Roman"/>
          <w:iCs/>
        </w:rPr>
        <w:t>part</w:t>
      </w:r>
      <w:r w:rsidR="00E34D03">
        <w:rPr>
          <w:rFonts w:ascii="Times New Roman" w:hAnsi="Times New Roman" w:cs="Times New Roman"/>
          <w:iCs/>
        </w:rPr>
        <w:t xml:space="preserve"> is drying and extraction. </w:t>
      </w:r>
      <w:r w:rsidR="00BE10E7">
        <w:rPr>
          <w:rFonts w:ascii="Times New Roman" w:hAnsi="Times New Roman" w:cs="Times New Roman"/>
          <w:iCs/>
        </w:rPr>
        <w:t xml:space="preserve">Roughly 2 g of moist, </w:t>
      </w:r>
      <w:r w:rsidR="00BE10E7" w:rsidRPr="007666C0">
        <w:rPr>
          <w:rFonts w:ascii="Times New Roman" w:hAnsi="Times New Roman" w:cs="Times New Roman"/>
          <w:iCs/>
        </w:rPr>
        <w:t xml:space="preserve">sieved soil </w:t>
      </w:r>
      <w:r w:rsidR="00DD4071" w:rsidRPr="007666C0">
        <w:rPr>
          <w:rFonts w:ascii="Times New Roman" w:hAnsi="Times New Roman" w:cs="Times New Roman"/>
          <w:iCs/>
        </w:rPr>
        <w:t>in triplicate</w:t>
      </w:r>
      <w:r w:rsidR="00DD4071">
        <w:rPr>
          <w:rFonts w:ascii="Times New Roman" w:hAnsi="Times New Roman" w:cs="Times New Roman"/>
          <w:iCs/>
        </w:rPr>
        <w:t xml:space="preserve"> </w:t>
      </w:r>
      <w:r w:rsidR="00BE10E7">
        <w:rPr>
          <w:rFonts w:ascii="Times New Roman" w:hAnsi="Times New Roman" w:cs="Times New Roman"/>
          <w:iCs/>
        </w:rPr>
        <w:t xml:space="preserve">is weighed into </w:t>
      </w:r>
      <w:r w:rsidR="00CB43A2">
        <w:rPr>
          <w:rFonts w:ascii="Times New Roman" w:hAnsi="Times New Roman" w:cs="Times New Roman"/>
          <w:iCs/>
        </w:rPr>
        <w:t xml:space="preserve">a </w:t>
      </w:r>
      <w:r w:rsidR="00BE10E7">
        <w:rPr>
          <w:rFonts w:ascii="Times New Roman" w:hAnsi="Times New Roman" w:cs="Times New Roman"/>
          <w:iCs/>
        </w:rPr>
        <w:t xml:space="preserve">13 mm </w:t>
      </w:r>
      <w:r w:rsidR="00132E0F">
        <w:rPr>
          <w:rFonts w:ascii="Times New Roman" w:hAnsi="Times New Roman" w:cs="Times New Roman"/>
          <w:iCs/>
        </w:rPr>
        <w:t>× 100 mm screw-cap test tube</w:t>
      </w:r>
      <w:r w:rsidR="00CB43A2">
        <w:rPr>
          <w:rFonts w:ascii="Times New Roman" w:hAnsi="Times New Roman" w:cs="Times New Roman"/>
          <w:iCs/>
        </w:rPr>
        <w:t xml:space="preserve"> followed by drying each sample in </w:t>
      </w:r>
      <w:proofErr w:type="spellStart"/>
      <w:r w:rsidR="00CB43A2">
        <w:rPr>
          <w:rFonts w:ascii="Times New Roman" w:hAnsi="Times New Roman" w:cs="Times New Roman"/>
          <w:iCs/>
        </w:rPr>
        <w:t>bacuo</w:t>
      </w:r>
      <w:proofErr w:type="spellEnd"/>
      <w:r w:rsidR="00CB43A2">
        <w:rPr>
          <w:rFonts w:ascii="Times New Roman" w:hAnsi="Times New Roman" w:cs="Times New Roman"/>
          <w:iCs/>
        </w:rPr>
        <w:t xml:space="preserve"> overnight as room temperature </w:t>
      </w:r>
      <w:r w:rsidR="00722CF0">
        <w:rPr>
          <w:rFonts w:ascii="Times New Roman" w:hAnsi="Times New Roman" w:cs="Times New Roman"/>
          <w:iCs/>
        </w:rPr>
        <w:t xml:space="preserve">in the centrifuge evaporator. The dry weight is </w:t>
      </w:r>
      <w:r w:rsidR="00467850">
        <w:rPr>
          <w:rFonts w:ascii="Times New Roman" w:hAnsi="Times New Roman" w:cs="Times New Roman"/>
          <w:iCs/>
        </w:rPr>
        <w:t xml:space="preserve">measured. After 4.0 mL of the Bligh-Dyer extractant </w:t>
      </w:r>
      <w:r w:rsidR="00655745">
        <w:rPr>
          <w:rFonts w:ascii="Times New Roman" w:hAnsi="Times New Roman" w:cs="Times New Roman"/>
          <w:iCs/>
        </w:rPr>
        <w:t>containing an internal standard is added to the sample.</w:t>
      </w:r>
      <w:r w:rsidR="00132E0F">
        <w:rPr>
          <w:rFonts w:ascii="Times New Roman" w:hAnsi="Times New Roman" w:cs="Times New Roman"/>
          <w:iCs/>
        </w:rPr>
        <w:t xml:space="preserve"> </w:t>
      </w:r>
      <w:r w:rsidR="00CB43A2">
        <w:rPr>
          <w:rFonts w:ascii="Times New Roman" w:hAnsi="Times New Roman" w:cs="Times New Roman"/>
          <w:iCs/>
        </w:rPr>
        <w:t xml:space="preserve">Each </w:t>
      </w:r>
      <w:r w:rsidR="00655745">
        <w:rPr>
          <w:rFonts w:ascii="Times New Roman" w:hAnsi="Times New Roman" w:cs="Times New Roman"/>
          <w:iCs/>
        </w:rPr>
        <w:t xml:space="preserve">test tube is then sonicated in an ultrasonic cleaning bath for 10 minutes at room temperature </w:t>
      </w:r>
      <w:r w:rsidR="002D73CC">
        <w:rPr>
          <w:rFonts w:ascii="Times New Roman" w:hAnsi="Times New Roman" w:cs="Times New Roman"/>
          <w:iCs/>
        </w:rPr>
        <w:t>before rotating the tube end-over-end for two hours. After centrifuging</w:t>
      </w:r>
      <w:r w:rsidR="00CA78E0">
        <w:rPr>
          <w:rFonts w:ascii="Times New Roman" w:hAnsi="Times New Roman" w:cs="Times New Roman"/>
          <w:iCs/>
        </w:rPr>
        <w:t xml:space="preserve"> for 10 minutes, the liquid phase of extractant is </w:t>
      </w:r>
      <w:r w:rsidR="00317D6A">
        <w:rPr>
          <w:rFonts w:ascii="Times New Roman" w:hAnsi="Times New Roman" w:cs="Times New Roman"/>
          <w:iCs/>
        </w:rPr>
        <w:t xml:space="preserve">placed in a clean 13 mm </w:t>
      </w:r>
      <w:r w:rsidR="00317D6A" w:rsidRPr="00317D6A">
        <w:rPr>
          <w:rFonts w:ascii="Times New Roman" w:hAnsi="Times New Roman" w:cs="Times New Roman"/>
          <w:iCs/>
        </w:rPr>
        <w:t>× 100 mm</w:t>
      </w:r>
      <w:r w:rsidR="005A343E">
        <w:rPr>
          <w:rFonts w:ascii="Times New Roman" w:hAnsi="Times New Roman" w:cs="Times New Roman"/>
          <w:iCs/>
        </w:rPr>
        <w:t xml:space="preserve"> screw-tap test tube and 1.0mL of chloroform and water both </w:t>
      </w:r>
      <w:r w:rsidR="00AE4AB5">
        <w:rPr>
          <w:rFonts w:ascii="Times New Roman" w:hAnsi="Times New Roman" w:cs="Times New Roman"/>
          <w:iCs/>
        </w:rPr>
        <w:t>is added</w:t>
      </w:r>
      <w:r w:rsidR="00C52231">
        <w:rPr>
          <w:rFonts w:ascii="Times New Roman" w:hAnsi="Times New Roman" w:cs="Times New Roman"/>
          <w:iCs/>
        </w:rPr>
        <w:t xml:space="preserve"> (Buyer &amp; Sasser, 2012)</w:t>
      </w:r>
      <w:r w:rsidR="00AE4AB5">
        <w:rPr>
          <w:rFonts w:ascii="Times New Roman" w:hAnsi="Times New Roman" w:cs="Times New Roman"/>
          <w:iCs/>
        </w:rPr>
        <w:t xml:space="preserve">. The test tubes are then </w:t>
      </w:r>
      <w:r w:rsidR="0072112C">
        <w:rPr>
          <w:rFonts w:ascii="Times New Roman" w:hAnsi="Times New Roman" w:cs="Times New Roman"/>
          <w:iCs/>
        </w:rPr>
        <w:t>vortexed</w:t>
      </w:r>
      <w:r w:rsidR="00AE4AB5">
        <w:rPr>
          <w:rFonts w:ascii="Times New Roman" w:hAnsi="Times New Roman" w:cs="Times New Roman"/>
          <w:iCs/>
        </w:rPr>
        <w:t xml:space="preserve"> for 5 seconds and then centrifuged for 10 minutes. The upper phase was removed </w:t>
      </w:r>
      <w:r w:rsidR="00A91AEF">
        <w:rPr>
          <w:rFonts w:ascii="Times New Roman" w:hAnsi="Times New Roman" w:cs="Times New Roman"/>
          <w:iCs/>
        </w:rPr>
        <w:t xml:space="preserve">by aspiration and discarded while the lower phase that contains the </w:t>
      </w:r>
      <w:r w:rsidR="0096210F">
        <w:rPr>
          <w:rFonts w:ascii="Times New Roman" w:hAnsi="Times New Roman" w:cs="Times New Roman"/>
          <w:iCs/>
        </w:rPr>
        <w:t xml:space="preserve">extracted lipids is evaporated at 30 degrees C. The sample is then kept overnight at -20degrees C. </w:t>
      </w:r>
    </w:p>
    <w:p w14:paraId="02893229" w14:textId="5BCF94A5" w:rsidR="00AC5D0B" w:rsidRDefault="0096210F" w:rsidP="00931006">
      <w:pPr>
        <w:spacing w:after="0" w:line="360" w:lineRule="auto"/>
        <w:ind w:firstLine="720"/>
        <w:rPr>
          <w:rFonts w:ascii="Times New Roman" w:hAnsi="Times New Roman" w:cs="Times New Roman"/>
          <w:iCs/>
        </w:rPr>
      </w:pPr>
      <w:r>
        <w:rPr>
          <w:rFonts w:ascii="Times New Roman" w:hAnsi="Times New Roman" w:cs="Times New Roman"/>
          <w:iCs/>
        </w:rPr>
        <w:t xml:space="preserve">To conduct lipid separation, the lipid classes are separated by solid phase extraction </w:t>
      </w:r>
      <w:r w:rsidR="00372DAF">
        <w:rPr>
          <w:rFonts w:ascii="Times New Roman" w:hAnsi="Times New Roman" w:cs="Times New Roman"/>
          <w:iCs/>
        </w:rPr>
        <w:t>(SPE) using a 96-well SPE plate tha</w:t>
      </w:r>
      <w:r w:rsidR="00EE4039">
        <w:rPr>
          <w:rFonts w:ascii="Times New Roman" w:hAnsi="Times New Roman" w:cs="Times New Roman"/>
          <w:iCs/>
        </w:rPr>
        <w:t xml:space="preserve">t has 50 mg of silica in it per well. </w:t>
      </w:r>
      <w:r w:rsidR="00000B13">
        <w:rPr>
          <w:rFonts w:ascii="Times New Roman" w:hAnsi="Times New Roman" w:cs="Times New Roman"/>
          <w:iCs/>
        </w:rPr>
        <w:t xml:space="preserve">Each well is exposed to methanol and </w:t>
      </w:r>
      <w:r w:rsidR="005F67B5">
        <w:rPr>
          <w:rFonts w:ascii="Times New Roman" w:hAnsi="Times New Roman" w:cs="Times New Roman"/>
          <w:iCs/>
        </w:rPr>
        <w:t xml:space="preserve">then </w:t>
      </w:r>
      <w:r w:rsidR="00000B13">
        <w:rPr>
          <w:rFonts w:ascii="Times New Roman" w:hAnsi="Times New Roman" w:cs="Times New Roman"/>
          <w:iCs/>
        </w:rPr>
        <w:t xml:space="preserve">chloroform (3 × 1 mL) </w:t>
      </w:r>
      <w:r w:rsidR="004322C4">
        <w:rPr>
          <w:rFonts w:ascii="Times New Roman" w:hAnsi="Times New Roman" w:cs="Times New Roman"/>
          <w:iCs/>
        </w:rPr>
        <w:t>The samples dissolve in 1 mL chloroform</w:t>
      </w:r>
      <w:r w:rsidR="00780F74">
        <w:rPr>
          <w:rFonts w:ascii="Times New Roman" w:hAnsi="Times New Roman" w:cs="Times New Roman"/>
          <w:iCs/>
        </w:rPr>
        <w:t xml:space="preserve">, are transported to the SPE plate, and then </w:t>
      </w:r>
      <w:r w:rsidR="00B046C0">
        <w:rPr>
          <w:rFonts w:ascii="Times New Roman" w:hAnsi="Times New Roman" w:cs="Times New Roman"/>
          <w:iCs/>
        </w:rPr>
        <w:t xml:space="preserve">passed </w:t>
      </w:r>
      <w:r w:rsidR="00372DB9">
        <w:rPr>
          <w:rFonts w:ascii="Times New Roman" w:hAnsi="Times New Roman" w:cs="Times New Roman"/>
          <w:iCs/>
        </w:rPr>
        <w:t>through</w:t>
      </w:r>
      <w:r w:rsidR="00B046C0">
        <w:rPr>
          <w:rFonts w:ascii="Times New Roman" w:hAnsi="Times New Roman" w:cs="Times New Roman"/>
          <w:iCs/>
        </w:rPr>
        <w:t xml:space="preserve"> the </w:t>
      </w:r>
      <w:r w:rsidR="008628CE">
        <w:rPr>
          <w:rFonts w:ascii="Times New Roman" w:hAnsi="Times New Roman" w:cs="Times New Roman"/>
          <w:iCs/>
        </w:rPr>
        <w:t xml:space="preserve">silica. The test tube is </w:t>
      </w:r>
      <w:r w:rsidR="007E00CD">
        <w:rPr>
          <w:rFonts w:ascii="Times New Roman" w:hAnsi="Times New Roman" w:cs="Times New Roman"/>
          <w:iCs/>
        </w:rPr>
        <w:t xml:space="preserve">rinsed with another </w:t>
      </w:r>
      <w:r w:rsidR="008628CE">
        <w:rPr>
          <w:rFonts w:ascii="Times New Roman" w:hAnsi="Times New Roman" w:cs="Times New Roman"/>
          <w:iCs/>
        </w:rPr>
        <w:t xml:space="preserve">1 mL of chloroform </w:t>
      </w:r>
      <w:r w:rsidR="007E00CD">
        <w:rPr>
          <w:rFonts w:ascii="Times New Roman" w:hAnsi="Times New Roman" w:cs="Times New Roman"/>
          <w:iCs/>
        </w:rPr>
        <w:t>which is transported to the SPE plate</w:t>
      </w:r>
      <w:r w:rsidR="009E633B">
        <w:rPr>
          <w:rFonts w:ascii="Times New Roman" w:hAnsi="Times New Roman" w:cs="Times New Roman"/>
          <w:iCs/>
        </w:rPr>
        <w:t xml:space="preserve"> and passed through again. </w:t>
      </w:r>
      <w:r w:rsidR="000B2E72">
        <w:rPr>
          <w:rFonts w:ascii="Times New Roman" w:hAnsi="Times New Roman" w:cs="Times New Roman"/>
          <w:iCs/>
        </w:rPr>
        <w:t xml:space="preserve">After exposing each well to 1mL of chloroform and 1 mL of acetone, </w:t>
      </w:r>
      <w:r w:rsidR="00A7562C">
        <w:rPr>
          <w:rFonts w:ascii="Times New Roman" w:hAnsi="Times New Roman" w:cs="Times New Roman"/>
          <w:iCs/>
        </w:rPr>
        <w:t xml:space="preserve">phospholipids are </w:t>
      </w:r>
      <w:r w:rsidR="003C2A93">
        <w:rPr>
          <w:rFonts w:ascii="Times New Roman" w:hAnsi="Times New Roman" w:cs="Times New Roman"/>
          <w:iCs/>
        </w:rPr>
        <w:t xml:space="preserve">extracted </w:t>
      </w:r>
      <w:r w:rsidR="00207874">
        <w:rPr>
          <w:rFonts w:ascii="Times New Roman" w:hAnsi="Times New Roman" w:cs="Times New Roman"/>
          <w:iCs/>
        </w:rPr>
        <w:t>by u</w:t>
      </w:r>
      <w:r w:rsidR="00C52F53">
        <w:rPr>
          <w:rFonts w:ascii="Times New Roman" w:hAnsi="Times New Roman" w:cs="Times New Roman"/>
          <w:iCs/>
        </w:rPr>
        <w:t>s</w:t>
      </w:r>
      <w:r w:rsidR="00207874">
        <w:rPr>
          <w:rFonts w:ascii="Times New Roman" w:hAnsi="Times New Roman" w:cs="Times New Roman"/>
          <w:iCs/>
        </w:rPr>
        <w:t>ing 0.5mL of 5:5:1 methanol-</w:t>
      </w:r>
      <w:r w:rsidR="00FF6FF3">
        <w:rPr>
          <w:rFonts w:ascii="Times New Roman" w:hAnsi="Times New Roman" w:cs="Times New Roman"/>
          <w:iCs/>
        </w:rPr>
        <w:t>chloroform: H2O</w:t>
      </w:r>
      <w:r w:rsidR="00207874">
        <w:rPr>
          <w:rFonts w:ascii="Times New Roman" w:hAnsi="Times New Roman" w:cs="Times New Roman"/>
          <w:iCs/>
        </w:rPr>
        <w:t xml:space="preserve"> </w:t>
      </w:r>
      <w:r w:rsidR="00C52F53">
        <w:rPr>
          <w:rFonts w:ascii="Times New Roman" w:hAnsi="Times New Roman" w:cs="Times New Roman"/>
          <w:iCs/>
        </w:rPr>
        <w:t xml:space="preserve">into 1.5 mL </w:t>
      </w:r>
      <w:r w:rsidR="0097746E">
        <w:rPr>
          <w:rFonts w:ascii="Times New Roman" w:hAnsi="Times New Roman" w:cs="Times New Roman"/>
          <w:iCs/>
        </w:rPr>
        <w:t xml:space="preserve">glass vials. </w:t>
      </w:r>
      <w:r w:rsidR="009A1C0F">
        <w:rPr>
          <w:rFonts w:ascii="Times New Roman" w:hAnsi="Times New Roman" w:cs="Times New Roman"/>
          <w:iCs/>
        </w:rPr>
        <w:t xml:space="preserve">The solution is then evaporated for 30 minutes at 70 degrees C and then </w:t>
      </w:r>
      <w:r w:rsidR="004B65B8">
        <w:rPr>
          <w:rFonts w:ascii="Times New Roman" w:hAnsi="Times New Roman" w:cs="Times New Roman"/>
          <w:iCs/>
        </w:rPr>
        <w:t xml:space="preserve">until dry at 37 degrees </w:t>
      </w:r>
      <w:r w:rsidR="00130835">
        <w:rPr>
          <w:rFonts w:ascii="Times New Roman" w:hAnsi="Times New Roman" w:cs="Times New Roman"/>
          <w:iCs/>
        </w:rPr>
        <w:t>C.</w:t>
      </w:r>
      <w:r w:rsidR="00260F01">
        <w:rPr>
          <w:rFonts w:ascii="Times New Roman" w:hAnsi="Times New Roman" w:cs="Times New Roman"/>
          <w:iCs/>
        </w:rPr>
        <w:t xml:space="preserve"> </w:t>
      </w:r>
    </w:p>
    <w:p w14:paraId="540D1805" w14:textId="77777777" w:rsidR="00AC5D0B" w:rsidRDefault="0072112C" w:rsidP="00931006">
      <w:pPr>
        <w:spacing w:after="0" w:line="360" w:lineRule="auto"/>
        <w:ind w:firstLine="720"/>
        <w:rPr>
          <w:rFonts w:ascii="Times New Roman" w:hAnsi="Times New Roman" w:cs="Times New Roman"/>
          <w:iCs/>
        </w:rPr>
      </w:pPr>
      <w:r>
        <w:rPr>
          <w:rFonts w:ascii="Times New Roman" w:hAnsi="Times New Roman" w:cs="Times New Roman"/>
          <w:iCs/>
        </w:rPr>
        <w:lastRenderedPageBreak/>
        <w:t xml:space="preserve">The third part is transesterification </w:t>
      </w:r>
      <w:r w:rsidR="006E514B">
        <w:rPr>
          <w:rFonts w:ascii="Times New Roman" w:hAnsi="Times New Roman" w:cs="Times New Roman"/>
          <w:iCs/>
        </w:rPr>
        <w:t>in which 0.2 mL of a transesterification reagent is added to each vial</w:t>
      </w:r>
      <w:r w:rsidR="00C52231">
        <w:rPr>
          <w:rFonts w:ascii="Times New Roman" w:hAnsi="Times New Roman" w:cs="Times New Roman"/>
          <w:iCs/>
        </w:rPr>
        <w:t xml:space="preserve"> (Buyer &amp; Sasser, 2012)</w:t>
      </w:r>
      <w:r w:rsidR="006E514B">
        <w:rPr>
          <w:rFonts w:ascii="Times New Roman" w:hAnsi="Times New Roman" w:cs="Times New Roman"/>
          <w:iCs/>
        </w:rPr>
        <w:t xml:space="preserve">. </w:t>
      </w:r>
      <w:r w:rsidR="008D46A6">
        <w:rPr>
          <w:rFonts w:ascii="Times New Roman" w:hAnsi="Times New Roman" w:cs="Times New Roman"/>
          <w:iCs/>
        </w:rPr>
        <w:t xml:space="preserve">The vials are sealed using a PTFE/silicon cap mat and then incubated at 37 degrees C for fifteen minutes. </w:t>
      </w:r>
      <w:r w:rsidR="00C97002">
        <w:rPr>
          <w:rFonts w:ascii="Times New Roman" w:hAnsi="Times New Roman" w:cs="Times New Roman"/>
          <w:iCs/>
        </w:rPr>
        <w:t xml:space="preserve">Following this, 0.075 M of acetic acid and 0.4 mL of chloroform </w:t>
      </w:r>
      <w:proofErr w:type="gramStart"/>
      <w:r w:rsidR="00C97002">
        <w:rPr>
          <w:rFonts w:ascii="Times New Roman" w:hAnsi="Times New Roman" w:cs="Times New Roman"/>
          <w:iCs/>
        </w:rPr>
        <w:t>is</w:t>
      </w:r>
      <w:proofErr w:type="gramEnd"/>
      <w:r w:rsidR="00C97002">
        <w:rPr>
          <w:rFonts w:ascii="Times New Roman" w:hAnsi="Times New Roman" w:cs="Times New Roman"/>
          <w:iCs/>
        </w:rPr>
        <w:t xml:space="preserve"> added to each</w:t>
      </w:r>
      <w:r w:rsidR="004D6E98">
        <w:rPr>
          <w:rFonts w:ascii="Times New Roman" w:hAnsi="Times New Roman" w:cs="Times New Roman"/>
          <w:iCs/>
        </w:rPr>
        <w:t xml:space="preserve">. After shaking for 10 seconds the phases are separated by </w:t>
      </w:r>
      <w:proofErr w:type="gramStart"/>
      <w:r w:rsidR="004D6E98">
        <w:rPr>
          <w:rFonts w:ascii="Times New Roman" w:hAnsi="Times New Roman" w:cs="Times New Roman"/>
          <w:iCs/>
        </w:rPr>
        <w:t>allowing</w:t>
      </w:r>
      <w:proofErr w:type="gramEnd"/>
      <w:r w:rsidR="004D6E98">
        <w:rPr>
          <w:rFonts w:ascii="Times New Roman" w:hAnsi="Times New Roman" w:cs="Times New Roman"/>
          <w:iCs/>
        </w:rPr>
        <w:t xml:space="preserve"> to sit. The bottom 0.3 mL are then removed </w:t>
      </w:r>
      <w:r w:rsidR="00E4493C">
        <w:rPr>
          <w:rFonts w:ascii="Times New Roman" w:hAnsi="Times New Roman" w:cs="Times New Roman"/>
          <w:iCs/>
        </w:rPr>
        <w:t xml:space="preserve">with a pipette into clean, 1 mL vials located in a </w:t>
      </w:r>
      <w:r w:rsidR="00FF6FF3">
        <w:rPr>
          <w:rFonts w:ascii="Times New Roman" w:hAnsi="Times New Roman" w:cs="Times New Roman"/>
          <w:iCs/>
        </w:rPr>
        <w:t>multi-Tier</w:t>
      </w:r>
      <w:r w:rsidR="00E4493C">
        <w:rPr>
          <w:rFonts w:ascii="Times New Roman" w:hAnsi="Times New Roman" w:cs="Times New Roman"/>
          <w:iCs/>
        </w:rPr>
        <w:t xml:space="preserve"> microplate. </w:t>
      </w:r>
      <w:r w:rsidR="00440B83">
        <w:rPr>
          <w:rFonts w:ascii="Times New Roman" w:hAnsi="Times New Roman" w:cs="Times New Roman"/>
          <w:iCs/>
        </w:rPr>
        <w:t xml:space="preserve">The chloroform extraction is then repeated in which the bottom 0.4 mL is </w:t>
      </w:r>
      <w:proofErr w:type="gramStart"/>
      <w:r w:rsidR="00440B83">
        <w:rPr>
          <w:rFonts w:ascii="Times New Roman" w:hAnsi="Times New Roman" w:cs="Times New Roman"/>
          <w:iCs/>
        </w:rPr>
        <w:t>removed</w:t>
      </w:r>
      <w:proofErr w:type="gramEnd"/>
      <w:r w:rsidR="00440B83">
        <w:rPr>
          <w:rFonts w:ascii="Times New Roman" w:hAnsi="Times New Roman" w:cs="Times New Roman"/>
          <w:iCs/>
        </w:rPr>
        <w:t xml:space="preserve"> </w:t>
      </w:r>
      <w:r w:rsidR="00B31C07">
        <w:rPr>
          <w:rFonts w:ascii="Times New Roman" w:hAnsi="Times New Roman" w:cs="Times New Roman"/>
          <w:iCs/>
        </w:rPr>
        <w:t xml:space="preserve">and the extracts are combined. </w:t>
      </w:r>
      <w:r w:rsidR="00E45804">
        <w:rPr>
          <w:rFonts w:ascii="Times New Roman" w:hAnsi="Times New Roman" w:cs="Times New Roman"/>
          <w:iCs/>
        </w:rPr>
        <w:t xml:space="preserve">The </w:t>
      </w:r>
      <w:proofErr w:type="gramStart"/>
      <w:r w:rsidR="00E45804">
        <w:rPr>
          <w:rFonts w:ascii="Times New Roman" w:hAnsi="Times New Roman" w:cs="Times New Roman"/>
          <w:iCs/>
        </w:rPr>
        <w:t>chloroform is</w:t>
      </w:r>
      <w:proofErr w:type="gramEnd"/>
      <w:r w:rsidR="00E45804">
        <w:rPr>
          <w:rFonts w:ascii="Times New Roman" w:hAnsi="Times New Roman" w:cs="Times New Roman"/>
          <w:iCs/>
        </w:rPr>
        <w:t xml:space="preserve"> then evaporated to dryness at room temperature. </w:t>
      </w:r>
      <w:r w:rsidR="00AE6426">
        <w:rPr>
          <w:rFonts w:ascii="Times New Roman" w:hAnsi="Times New Roman" w:cs="Times New Roman"/>
          <w:iCs/>
        </w:rPr>
        <w:t xml:space="preserve">To ensure balance of the centrifuge, alternate columns of vials are moved into an extra vial rack. </w:t>
      </w:r>
      <w:r w:rsidR="005E397A">
        <w:rPr>
          <w:rFonts w:ascii="Times New Roman" w:hAnsi="Times New Roman" w:cs="Times New Roman"/>
          <w:iCs/>
        </w:rPr>
        <w:t xml:space="preserve">Samples are </w:t>
      </w:r>
      <w:r w:rsidR="00015466">
        <w:rPr>
          <w:rFonts w:ascii="Times New Roman" w:hAnsi="Times New Roman" w:cs="Times New Roman"/>
          <w:iCs/>
        </w:rPr>
        <w:t xml:space="preserve">then </w:t>
      </w:r>
      <w:r w:rsidR="005E397A">
        <w:rPr>
          <w:rFonts w:ascii="Times New Roman" w:hAnsi="Times New Roman" w:cs="Times New Roman"/>
          <w:iCs/>
        </w:rPr>
        <w:t xml:space="preserve">dissolved in 75 </w:t>
      </w:r>
      <w:proofErr w:type="spellStart"/>
      <w:r w:rsidR="005E397A">
        <w:rPr>
          <w:rFonts w:ascii="Times New Roman" w:hAnsi="Times New Roman" w:cs="Times New Roman"/>
          <w:iCs/>
        </w:rPr>
        <w:t>uL</w:t>
      </w:r>
      <w:proofErr w:type="spellEnd"/>
      <w:r w:rsidR="005E397A">
        <w:rPr>
          <w:rFonts w:ascii="Times New Roman" w:hAnsi="Times New Roman" w:cs="Times New Roman"/>
          <w:iCs/>
        </w:rPr>
        <w:t xml:space="preserve"> hexane,</w:t>
      </w:r>
      <w:r w:rsidR="00015466">
        <w:rPr>
          <w:rFonts w:ascii="Times New Roman" w:hAnsi="Times New Roman" w:cs="Times New Roman"/>
          <w:iCs/>
        </w:rPr>
        <w:t xml:space="preserve"> moved</w:t>
      </w:r>
      <w:r w:rsidR="005E397A">
        <w:rPr>
          <w:rFonts w:ascii="Times New Roman" w:hAnsi="Times New Roman" w:cs="Times New Roman"/>
          <w:iCs/>
        </w:rPr>
        <w:t xml:space="preserve"> to gas chromatography vials with conical glass inserts</w:t>
      </w:r>
      <w:r w:rsidR="00015466">
        <w:rPr>
          <w:rFonts w:ascii="Times New Roman" w:hAnsi="Times New Roman" w:cs="Times New Roman"/>
          <w:iCs/>
        </w:rPr>
        <w:t xml:space="preserve">, and then stored -20 degrees C until they are ready to be analyzed. </w:t>
      </w:r>
    </w:p>
    <w:p w14:paraId="0B13908E" w14:textId="64560BBC" w:rsidR="00AC5D0B" w:rsidRDefault="001A71BF" w:rsidP="00931006">
      <w:pPr>
        <w:spacing w:after="0" w:line="360" w:lineRule="auto"/>
        <w:ind w:firstLine="720"/>
        <w:rPr>
          <w:rFonts w:ascii="Times New Roman" w:hAnsi="Times New Roman" w:cs="Times New Roman"/>
          <w:iCs/>
        </w:rPr>
      </w:pPr>
      <w:r>
        <w:rPr>
          <w:rFonts w:ascii="Times New Roman" w:hAnsi="Times New Roman" w:cs="Times New Roman"/>
          <w:iCs/>
        </w:rPr>
        <w:t xml:space="preserve">The fourth part </w:t>
      </w:r>
      <w:r w:rsidR="00046C42">
        <w:rPr>
          <w:rFonts w:ascii="Times New Roman" w:hAnsi="Times New Roman" w:cs="Times New Roman"/>
          <w:iCs/>
        </w:rPr>
        <w:t xml:space="preserve">involves gas chromatography in which an Agilent 6890 gas chromatograph (GC) </w:t>
      </w:r>
      <w:r w:rsidR="003148A5">
        <w:rPr>
          <w:rFonts w:ascii="Times New Roman" w:hAnsi="Times New Roman" w:cs="Times New Roman"/>
          <w:iCs/>
        </w:rPr>
        <w:t xml:space="preserve">utilizing an autosampler, a split-spitless inlet, and flame ionization detector. </w:t>
      </w:r>
      <w:r w:rsidR="00C71491">
        <w:rPr>
          <w:rFonts w:ascii="Times New Roman" w:hAnsi="Times New Roman" w:cs="Times New Roman"/>
          <w:iCs/>
        </w:rPr>
        <w:t xml:space="preserve">The system is controlled </w:t>
      </w:r>
      <w:proofErr w:type="gramStart"/>
      <w:r w:rsidR="00C71491">
        <w:rPr>
          <w:rFonts w:ascii="Times New Roman" w:hAnsi="Times New Roman" w:cs="Times New Roman"/>
          <w:iCs/>
        </w:rPr>
        <w:t>with</w:t>
      </w:r>
      <w:proofErr w:type="gramEnd"/>
      <w:r w:rsidR="00C71491">
        <w:rPr>
          <w:rFonts w:ascii="Times New Roman" w:hAnsi="Times New Roman" w:cs="Times New Roman"/>
          <w:iCs/>
        </w:rPr>
        <w:t xml:space="preserve"> MIS Sherlock and Agilent </w:t>
      </w:r>
      <w:proofErr w:type="spellStart"/>
      <w:r w:rsidR="00C71491">
        <w:rPr>
          <w:rFonts w:ascii="Times New Roman" w:hAnsi="Times New Roman" w:cs="Times New Roman"/>
          <w:iCs/>
        </w:rPr>
        <w:t>C</w:t>
      </w:r>
      <w:r w:rsidR="008E513E">
        <w:rPr>
          <w:rFonts w:ascii="Times New Roman" w:hAnsi="Times New Roman" w:cs="Times New Roman"/>
          <w:iCs/>
        </w:rPr>
        <w:t>h</w:t>
      </w:r>
      <w:r w:rsidR="00C71491">
        <w:rPr>
          <w:rFonts w:ascii="Times New Roman" w:hAnsi="Times New Roman" w:cs="Times New Roman"/>
          <w:iCs/>
        </w:rPr>
        <w:t>emStation</w:t>
      </w:r>
      <w:proofErr w:type="spellEnd"/>
      <w:r w:rsidR="00C52231">
        <w:rPr>
          <w:rFonts w:ascii="Times New Roman" w:hAnsi="Times New Roman" w:cs="Times New Roman"/>
          <w:iCs/>
        </w:rPr>
        <w:t xml:space="preserve"> </w:t>
      </w:r>
      <w:r w:rsidR="00AC5D0B">
        <w:rPr>
          <w:rFonts w:ascii="Times New Roman" w:hAnsi="Times New Roman" w:cs="Times New Roman"/>
          <w:iCs/>
        </w:rPr>
        <w:t>(Buyer &amp; Sasser, 2012)</w:t>
      </w:r>
      <w:r w:rsidR="00C71491">
        <w:rPr>
          <w:rFonts w:ascii="Times New Roman" w:hAnsi="Times New Roman" w:cs="Times New Roman"/>
          <w:iCs/>
        </w:rPr>
        <w:t xml:space="preserve">. </w:t>
      </w:r>
      <w:r w:rsidR="00266D3C">
        <w:rPr>
          <w:rFonts w:ascii="Times New Roman" w:hAnsi="Times New Roman" w:cs="Times New Roman"/>
          <w:iCs/>
        </w:rPr>
        <w:t xml:space="preserve">FAMEs were distinguished on an Agilent Ultra 2 column, 25 m long </w:t>
      </w:r>
      <w:r w:rsidR="00266D3C" w:rsidRPr="00266D3C">
        <w:rPr>
          <w:rFonts w:ascii="Times New Roman" w:hAnsi="Times New Roman" w:cs="Times New Roman"/>
          <w:iCs/>
        </w:rPr>
        <w:t>×</w:t>
      </w:r>
      <w:r w:rsidR="00266D3C">
        <w:rPr>
          <w:rFonts w:ascii="Times New Roman" w:hAnsi="Times New Roman" w:cs="Times New Roman"/>
          <w:iCs/>
        </w:rPr>
        <w:t xml:space="preserve"> </w:t>
      </w:r>
      <w:r w:rsidR="00CC4A7D">
        <w:rPr>
          <w:rFonts w:ascii="Times New Roman" w:hAnsi="Times New Roman" w:cs="Times New Roman"/>
          <w:iCs/>
        </w:rPr>
        <w:t xml:space="preserve">0.2mm internal diameter </w:t>
      </w:r>
      <w:r w:rsidR="00CC4A7D" w:rsidRPr="00CC4A7D">
        <w:rPr>
          <w:rFonts w:ascii="Times New Roman" w:hAnsi="Times New Roman" w:cs="Times New Roman"/>
          <w:iCs/>
        </w:rPr>
        <w:t>×</w:t>
      </w:r>
      <w:r w:rsidR="00CC4A7D">
        <w:rPr>
          <w:rFonts w:ascii="Times New Roman" w:hAnsi="Times New Roman" w:cs="Times New Roman"/>
          <w:iCs/>
        </w:rPr>
        <w:t xml:space="preserve"> 0.33 um film thickness. </w:t>
      </w:r>
      <w:r w:rsidR="00D84425">
        <w:rPr>
          <w:rFonts w:ascii="Times New Roman" w:hAnsi="Times New Roman" w:cs="Times New Roman"/>
          <w:iCs/>
        </w:rPr>
        <w:t xml:space="preserve">A 30:1 ratio is used with </w:t>
      </w:r>
      <w:r w:rsidR="00AE4510">
        <w:rPr>
          <w:rFonts w:ascii="Times New Roman" w:hAnsi="Times New Roman" w:cs="Times New Roman"/>
          <w:iCs/>
        </w:rPr>
        <w:t xml:space="preserve">a </w:t>
      </w:r>
      <w:r w:rsidR="00D84425">
        <w:rPr>
          <w:rFonts w:ascii="Times New Roman" w:hAnsi="Times New Roman" w:cs="Times New Roman"/>
          <w:iCs/>
        </w:rPr>
        <w:t>hydrogen carrier gas at 1.2 mL/min</w:t>
      </w:r>
      <w:r w:rsidR="00AE4510">
        <w:rPr>
          <w:rFonts w:ascii="Times New Roman" w:hAnsi="Times New Roman" w:cs="Times New Roman"/>
          <w:iCs/>
        </w:rPr>
        <w:t xml:space="preserve"> constant flow rate. The oven temperature begins at </w:t>
      </w:r>
      <w:r w:rsidR="00E339E1">
        <w:rPr>
          <w:rFonts w:ascii="Times New Roman" w:hAnsi="Times New Roman" w:cs="Times New Roman"/>
          <w:iCs/>
        </w:rPr>
        <w:t xml:space="preserve">190 degrees C followed by 285 degrees C </w:t>
      </w:r>
      <w:r w:rsidR="000051C2">
        <w:rPr>
          <w:rFonts w:ascii="Times New Roman" w:hAnsi="Times New Roman" w:cs="Times New Roman"/>
          <w:iCs/>
        </w:rPr>
        <w:t xml:space="preserve">(10degrees C/min) </w:t>
      </w:r>
      <w:r w:rsidR="00E339E1">
        <w:rPr>
          <w:rFonts w:ascii="Times New Roman" w:hAnsi="Times New Roman" w:cs="Times New Roman"/>
          <w:iCs/>
        </w:rPr>
        <w:t>and th</w:t>
      </w:r>
      <w:r w:rsidR="000051C2">
        <w:rPr>
          <w:rFonts w:ascii="Times New Roman" w:hAnsi="Times New Roman" w:cs="Times New Roman"/>
          <w:iCs/>
        </w:rPr>
        <w:t>e</w:t>
      </w:r>
      <w:r w:rsidR="00E339E1">
        <w:rPr>
          <w:rFonts w:ascii="Times New Roman" w:hAnsi="Times New Roman" w:cs="Times New Roman"/>
          <w:iCs/>
        </w:rPr>
        <w:t>n 310 degrees C at</w:t>
      </w:r>
      <w:r w:rsidR="000051C2">
        <w:rPr>
          <w:rFonts w:ascii="Times New Roman" w:hAnsi="Times New Roman" w:cs="Times New Roman"/>
          <w:iCs/>
        </w:rPr>
        <w:t xml:space="preserve"> (</w:t>
      </w:r>
      <w:r w:rsidR="00E66ECE">
        <w:rPr>
          <w:rFonts w:ascii="Times New Roman" w:hAnsi="Times New Roman" w:cs="Times New Roman"/>
          <w:iCs/>
        </w:rPr>
        <w:t xml:space="preserve">60 degrees C/min). The </w:t>
      </w:r>
      <w:r w:rsidR="001F2908">
        <w:rPr>
          <w:rFonts w:ascii="Times New Roman" w:hAnsi="Times New Roman" w:cs="Times New Roman"/>
          <w:iCs/>
        </w:rPr>
        <w:t>temperature</w:t>
      </w:r>
      <w:r w:rsidR="00E66ECE">
        <w:rPr>
          <w:rFonts w:ascii="Times New Roman" w:hAnsi="Times New Roman" w:cs="Times New Roman"/>
          <w:iCs/>
        </w:rPr>
        <w:t xml:space="preserve"> is held at 310 degrees C</w:t>
      </w:r>
      <w:r w:rsidR="00A44495">
        <w:rPr>
          <w:rFonts w:ascii="Times New Roman" w:hAnsi="Times New Roman" w:cs="Times New Roman"/>
          <w:iCs/>
        </w:rPr>
        <w:t xml:space="preserve"> for two minutes. </w:t>
      </w:r>
      <w:r w:rsidR="008804D6">
        <w:rPr>
          <w:rFonts w:ascii="Times New Roman" w:hAnsi="Times New Roman" w:cs="Times New Roman"/>
          <w:iCs/>
        </w:rPr>
        <w:t xml:space="preserve">The injector temperature is </w:t>
      </w:r>
      <w:r w:rsidR="00EB1B02">
        <w:rPr>
          <w:rFonts w:ascii="Times New Roman" w:hAnsi="Times New Roman" w:cs="Times New Roman"/>
          <w:iCs/>
        </w:rPr>
        <w:t xml:space="preserve">250 degrees </w:t>
      </w:r>
      <w:proofErr w:type="gramStart"/>
      <w:r w:rsidR="00EB1B02">
        <w:rPr>
          <w:rFonts w:ascii="Times New Roman" w:hAnsi="Times New Roman" w:cs="Times New Roman"/>
          <w:iCs/>
        </w:rPr>
        <w:t>C</w:t>
      </w:r>
      <w:proofErr w:type="gramEnd"/>
      <w:r w:rsidR="00EB1B02">
        <w:rPr>
          <w:rFonts w:ascii="Times New Roman" w:hAnsi="Times New Roman" w:cs="Times New Roman"/>
          <w:iCs/>
        </w:rPr>
        <w:t xml:space="preserve"> and the detector temperature is 300 degrees C. </w:t>
      </w:r>
      <w:r w:rsidR="00120B35">
        <w:rPr>
          <w:rFonts w:ascii="Times New Roman" w:hAnsi="Times New Roman" w:cs="Times New Roman"/>
          <w:iCs/>
        </w:rPr>
        <w:t>T</w:t>
      </w:r>
      <w:r w:rsidR="00EB1B02">
        <w:rPr>
          <w:rFonts w:ascii="Times New Roman" w:hAnsi="Times New Roman" w:cs="Times New Roman"/>
          <w:iCs/>
        </w:rPr>
        <w:t xml:space="preserve">he FAMEs are </w:t>
      </w:r>
      <w:r w:rsidR="00FF6FF3">
        <w:rPr>
          <w:rFonts w:ascii="Times New Roman" w:hAnsi="Times New Roman" w:cs="Times New Roman"/>
          <w:iCs/>
        </w:rPr>
        <w:t>determined</w:t>
      </w:r>
      <w:r w:rsidR="00EB1B02">
        <w:rPr>
          <w:rFonts w:ascii="Times New Roman" w:hAnsi="Times New Roman" w:cs="Times New Roman"/>
          <w:iCs/>
        </w:rPr>
        <w:t xml:space="preserve"> using the MIDI PLFAD1 calibration </w:t>
      </w:r>
      <w:r w:rsidR="00FF6FF3">
        <w:rPr>
          <w:rFonts w:ascii="Times New Roman" w:hAnsi="Times New Roman" w:cs="Times New Roman"/>
          <w:iCs/>
        </w:rPr>
        <w:t>mix and naming table.</w:t>
      </w:r>
      <w:r w:rsidR="00120B35" w:rsidRPr="00120B35">
        <w:rPr>
          <w:rFonts w:ascii="Times New Roman" w:hAnsi="Times New Roman" w:cs="Times New Roman"/>
          <w:iCs/>
        </w:rPr>
        <w:t xml:space="preserve"> Fatty acids were summed into biomarker groups including eukaryotes, polyunsaturated fatty acids, and eubacteria; 15:0, 15:1 iso, 17:0, 17:1 iso, 17:1 </w:t>
      </w:r>
      <w:proofErr w:type="spellStart"/>
      <w:r w:rsidR="00120B35" w:rsidRPr="00120B35">
        <w:rPr>
          <w:rFonts w:ascii="Times New Roman" w:hAnsi="Times New Roman" w:cs="Times New Roman"/>
          <w:iCs/>
        </w:rPr>
        <w:t>anteiso</w:t>
      </w:r>
      <w:proofErr w:type="spellEnd"/>
      <w:r w:rsidR="00120B35" w:rsidRPr="00120B35">
        <w:rPr>
          <w:rFonts w:ascii="Times New Roman" w:hAnsi="Times New Roman" w:cs="Times New Roman"/>
          <w:iCs/>
        </w:rPr>
        <w:t xml:space="preserve">, and 19:0 </w:t>
      </w:r>
      <w:proofErr w:type="spellStart"/>
      <w:r w:rsidR="00120B35" w:rsidRPr="00120B35">
        <w:rPr>
          <w:rFonts w:ascii="Times New Roman" w:hAnsi="Times New Roman" w:cs="Times New Roman"/>
          <w:iCs/>
        </w:rPr>
        <w:t>cyclo</w:t>
      </w:r>
      <w:proofErr w:type="spellEnd"/>
      <w:r w:rsidR="00120B35" w:rsidRPr="00120B35">
        <w:rPr>
          <w:rFonts w:ascii="Times New Roman" w:hAnsi="Times New Roman" w:cs="Times New Roman"/>
          <w:iCs/>
        </w:rPr>
        <w:t xml:space="preserve">. Gram positive bacteria being iso and </w:t>
      </w:r>
      <w:proofErr w:type="spellStart"/>
      <w:r w:rsidR="00120B35" w:rsidRPr="00120B35">
        <w:rPr>
          <w:rFonts w:ascii="Times New Roman" w:hAnsi="Times New Roman" w:cs="Times New Roman"/>
          <w:iCs/>
        </w:rPr>
        <w:t>anteiso</w:t>
      </w:r>
      <w:proofErr w:type="spellEnd"/>
      <w:r w:rsidR="00120B35" w:rsidRPr="00120B35">
        <w:rPr>
          <w:rFonts w:ascii="Times New Roman" w:hAnsi="Times New Roman" w:cs="Times New Roman"/>
          <w:iCs/>
        </w:rPr>
        <w:t xml:space="preserve"> saturated branched fatty acids, gram negative bacteria monounsaturated fatty acids and cyclopropyl 17:0 and 19:0. Actinobacteria being 10-methyl fatty acids, fungi as 18:2 w6 cis, and protozoa being 20:3 and 20:4 fatty acids</w:t>
      </w:r>
      <w:r w:rsidR="00AC5D0B">
        <w:rPr>
          <w:rFonts w:ascii="Times New Roman" w:hAnsi="Times New Roman" w:cs="Times New Roman"/>
          <w:iCs/>
        </w:rPr>
        <w:t xml:space="preserve"> (Buyer &amp; Sasser, 2012)</w:t>
      </w:r>
      <w:r w:rsidR="00120B35" w:rsidRPr="00120B35">
        <w:rPr>
          <w:rFonts w:ascii="Times New Roman" w:hAnsi="Times New Roman" w:cs="Times New Roman"/>
          <w:iCs/>
        </w:rPr>
        <w:t xml:space="preserve">. </w:t>
      </w:r>
    </w:p>
    <w:p w14:paraId="6C29331A" w14:textId="5C283382" w:rsidR="006D4A41" w:rsidRDefault="000A0A0D" w:rsidP="00931006">
      <w:pPr>
        <w:spacing w:after="0" w:line="360" w:lineRule="auto"/>
        <w:ind w:firstLine="720"/>
        <w:rPr>
          <w:rFonts w:ascii="Times New Roman" w:hAnsi="Times New Roman" w:cs="Times New Roman"/>
          <w:iCs/>
        </w:rPr>
      </w:pPr>
      <w:r>
        <w:rPr>
          <w:rFonts w:ascii="Times New Roman" w:hAnsi="Times New Roman" w:cs="Times New Roman"/>
          <w:iCs/>
        </w:rPr>
        <w:t xml:space="preserve">FAMEs </w:t>
      </w:r>
      <w:r w:rsidR="00FE2AD0">
        <w:rPr>
          <w:rFonts w:ascii="Times New Roman" w:hAnsi="Times New Roman" w:cs="Times New Roman"/>
          <w:iCs/>
        </w:rPr>
        <w:t>with</w:t>
      </w:r>
      <w:r>
        <w:rPr>
          <w:rFonts w:ascii="Times New Roman" w:hAnsi="Times New Roman" w:cs="Times New Roman"/>
          <w:iCs/>
        </w:rPr>
        <w:t xml:space="preserve"> a length of 14 carbon</w:t>
      </w:r>
      <w:r w:rsidR="00FE2AD0">
        <w:rPr>
          <w:rFonts w:ascii="Times New Roman" w:hAnsi="Times New Roman" w:cs="Times New Roman"/>
          <w:iCs/>
        </w:rPr>
        <w:t xml:space="preserve"> chains and higher are used to estimate total FAME (mmolg1 soil) </w:t>
      </w:r>
      <w:r w:rsidR="00A1197F">
        <w:rPr>
          <w:rFonts w:ascii="Times New Roman" w:hAnsi="Times New Roman" w:cs="Times New Roman"/>
          <w:iCs/>
        </w:rPr>
        <w:t>which is often used to represent total microbial biomass</w:t>
      </w:r>
      <w:r w:rsidR="0084375E">
        <w:rPr>
          <w:rFonts w:ascii="Times New Roman" w:hAnsi="Times New Roman" w:cs="Times New Roman"/>
          <w:iCs/>
        </w:rPr>
        <w:t xml:space="preserve"> (Mbuthia et al., 2015)</w:t>
      </w:r>
      <w:r w:rsidR="00A1197F">
        <w:rPr>
          <w:rFonts w:ascii="Times New Roman" w:hAnsi="Times New Roman" w:cs="Times New Roman"/>
          <w:iCs/>
        </w:rPr>
        <w:t xml:space="preserve">. </w:t>
      </w:r>
      <w:r w:rsidR="001701FE">
        <w:rPr>
          <w:rFonts w:ascii="Times New Roman" w:hAnsi="Times New Roman" w:cs="Times New Roman"/>
          <w:iCs/>
        </w:rPr>
        <w:t>The bacteria biomarkers identified include</w:t>
      </w:r>
      <w:r w:rsidR="00EA4464">
        <w:rPr>
          <w:rFonts w:ascii="Times New Roman" w:hAnsi="Times New Roman" w:cs="Times New Roman"/>
          <w:iCs/>
        </w:rPr>
        <w:t xml:space="preserve"> five gram positive bacteria (</w:t>
      </w:r>
      <w:proofErr w:type="spellStart"/>
      <w:r w:rsidR="00EA4464">
        <w:rPr>
          <w:rFonts w:ascii="Times New Roman" w:hAnsi="Times New Roman" w:cs="Times New Roman"/>
          <w:iCs/>
        </w:rPr>
        <w:t>Gram</w:t>
      </w:r>
      <w:r w:rsidR="00EA4464" w:rsidRPr="00100A43">
        <w:rPr>
          <w:rFonts w:ascii="Times New Roman" w:hAnsi="Times New Roman" w:cs="Times New Roman"/>
          <w:iCs/>
        </w:rPr>
        <w:t>þ</w:t>
      </w:r>
      <w:proofErr w:type="spellEnd"/>
      <w:r w:rsidR="00442995">
        <w:rPr>
          <w:rFonts w:ascii="Times New Roman" w:hAnsi="Times New Roman" w:cs="Times New Roman"/>
          <w:iCs/>
        </w:rPr>
        <w:t xml:space="preserve">) such as </w:t>
      </w:r>
      <w:r w:rsidR="00442995" w:rsidRPr="00100A43">
        <w:rPr>
          <w:rFonts w:ascii="Times New Roman" w:hAnsi="Times New Roman" w:cs="Times New Roman"/>
          <w:iCs/>
        </w:rPr>
        <w:t>i15:0, a15:0, i16:0, i17:0, a17:0</w:t>
      </w:r>
      <w:r w:rsidR="00442995">
        <w:rPr>
          <w:rFonts w:ascii="Times New Roman" w:hAnsi="Times New Roman" w:cs="Times New Roman"/>
          <w:iCs/>
        </w:rPr>
        <w:t xml:space="preserve">, three Gram negative bacteria </w:t>
      </w:r>
      <w:r w:rsidR="00797CB3">
        <w:rPr>
          <w:rFonts w:ascii="Times New Roman" w:hAnsi="Times New Roman" w:cs="Times New Roman"/>
          <w:iCs/>
        </w:rPr>
        <w:t xml:space="preserve">(Gram) </w:t>
      </w:r>
      <w:r w:rsidR="00442995" w:rsidRPr="00100A43">
        <w:rPr>
          <w:rFonts w:ascii="Times New Roman" w:hAnsi="Times New Roman" w:cs="Times New Roman"/>
          <w:iCs/>
        </w:rPr>
        <w:t>cy17:0, cy19:0, 16:1w7c</w:t>
      </w:r>
      <w:r w:rsidR="00442995">
        <w:rPr>
          <w:rFonts w:ascii="Times New Roman" w:hAnsi="Times New Roman" w:cs="Times New Roman"/>
          <w:iCs/>
        </w:rPr>
        <w:t xml:space="preserve">, and three actinomycetes </w:t>
      </w:r>
      <w:r w:rsidR="00442995" w:rsidRPr="00100A43">
        <w:rPr>
          <w:rFonts w:ascii="Times New Roman" w:hAnsi="Times New Roman" w:cs="Times New Roman"/>
          <w:iCs/>
        </w:rPr>
        <w:t>10Me16:0, 10Me17:0, 10Me18:0</w:t>
      </w:r>
      <w:r w:rsidR="00442995">
        <w:rPr>
          <w:rFonts w:ascii="Times New Roman" w:hAnsi="Times New Roman" w:cs="Times New Roman"/>
          <w:iCs/>
        </w:rPr>
        <w:t xml:space="preserve">. </w:t>
      </w:r>
      <w:r w:rsidR="006D4A41">
        <w:rPr>
          <w:rFonts w:ascii="Times New Roman" w:hAnsi="Times New Roman" w:cs="Times New Roman"/>
          <w:iCs/>
        </w:rPr>
        <w:t xml:space="preserve">The sum of bacteria is calculated based on </w:t>
      </w:r>
      <w:r w:rsidR="00797CB3">
        <w:rPr>
          <w:rFonts w:ascii="Times New Roman" w:hAnsi="Times New Roman" w:cs="Times New Roman"/>
          <w:iCs/>
        </w:rPr>
        <w:t xml:space="preserve">the summation of </w:t>
      </w:r>
      <w:r w:rsidR="00D53542">
        <w:rPr>
          <w:rFonts w:ascii="Times New Roman" w:hAnsi="Times New Roman" w:cs="Times New Roman"/>
          <w:iCs/>
        </w:rPr>
        <w:t>g</w:t>
      </w:r>
      <w:r w:rsidR="00797CB3">
        <w:rPr>
          <w:rFonts w:ascii="Times New Roman" w:hAnsi="Times New Roman" w:cs="Times New Roman"/>
          <w:iCs/>
        </w:rPr>
        <w:t>ram</w:t>
      </w:r>
      <w:r w:rsidR="00D53542">
        <w:rPr>
          <w:rFonts w:ascii="Times New Roman" w:hAnsi="Times New Roman" w:cs="Times New Roman"/>
          <w:iCs/>
        </w:rPr>
        <w:t xml:space="preserve"> positive</w:t>
      </w:r>
      <w:r w:rsidR="00797CB3">
        <w:rPr>
          <w:rFonts w:ascii="Times New Roman" w:hAnsi="Times New Roman" w:cs="Times New Roman"/>
          <w:iCs/>
        </w:rPr>
        <w:t xml:space="preserve">, </w:t>
      </w:r>
      <w:r w:rsidR="00D53542">
        <w:rPr>
          <w:rFonts w:ascii="Times New Roman" w:hAnsi="Times New Roman" w:cs="Times New Roman"/>
          <w:iCs/>
        </w:rPr>
        <w:t>g</w:t>
      </w:r>
      <w:r w:rsidR="00797CB3">
        <w:rPr>
          <w:rFonts w:ascii="Times New Roman" w:hAnsi="Times New Roman" w:cs="Times New Roman"/>
          <w:iCs/>
        </w:rPr>
        <w:t>ram</w:t>
      </w:r>
      <w:r w:rsidR="00D53542">
        <w:rPr>
          <w:rFonts w:ascii="Times New Roman" w:hAnsi="Times New Roman" w:cs="Times New Roman"/>
          <w:iCs/>
        </w:rPr>
        <w:t xml:space="preserve"> negative</w:t>
      </w:r>
      <w:r w:rsidR="00797CB3">
        <w:rPr>
          <w:rFonts w:ascii="Times New Roman" w:hAnsi="Times New Roman" w:cs="Times New Roman"/>
          <w:iCs/>
        </w:rPr>
        <w:t>,</w:t>
      </w:r>
      <w:r w:rsidR="009E4D21">
        <w:rPr>
          <w:rFonts w:ascii="Times New Roman" w:hAnsi="Times New Roman" w:cs="Times New Roman"/>
          <w:iCs/>
        </w:rPr>
        <w:t xml:space="preserve"> and actinomycete biomarkers. </w:t>
      </w:r>
      <w:r w:rsidR="00D63F50">
        <w:rPr>
          <w:rFonts w:ascii="Times New Roman" w:hAnsi="Times New Roman" w:cs="Times New Roman"/>
          <w:iCs/>
        </w:rPr>
        <w:t xml:space="preserve">The indication of </w:t>
      </w:r>
      <w:r w:rsidR="00D63F50">
        <w:rPr>
          <w:rFonts w:ascii="Times New Roman" w:hAnsi="Times New Roman" w:cs="Times New Roman"/>
          <w:iCs/>
        </w:rPr>
        <w:lastRenderedPageBreak/>
        <w:t>fungi is based on two saprophytic biomarkers (</w:t>
      </w:r>
      <w:r w:rsidR="00D63F50" w:rsidRPr="006D4A41">
        <w:rPr>
          <w:rFonts w:ascii="Times New Roman" w:hAnsi="Times New Roman" w:cs="Times New Roman"/>
          <w:iCs/>
        </w:rPr>
        <w:t>18:2u6c, 18:3u6c</w:t>
      </w:r>
      <w:r w:rsidR="00D63F50">
        <w:rPr>
          <w:rFonts w:ascii="Times New Roman" w:hAnsi="Times New Roman" w:cs="Times New Roman"/>
          <w:iCs/>
        </w:rPr>
        <w:t xml:space="preserve">) and </w:t>
      </w:r>
      <w:r w:rsidR="00793FCD">
        <w:rPr>
          <w:rFonts w:ascii="Times New Roman" w:hAnsi="Times New Roman" w:cs="Times New Roman"/>
          <w:iCs/>
        </w:rPr>
        <w:t>a mycorrhizal fungi biomarker (</w:t>
      </w:r>
      <w:r w:rsidR="00793FCD" w:rsidRPr="006D4A41">
        <w:rPr>
          <w:rFonts w:ascii="Times New Roman" w:hAnsi="Times New Roman" w:cs="Times New Roman"/>
          <w:iCs/>
        </w:rPr>
        <w:t>16:1u5c</w:t>
      </w:r>
      <w:r w:rsidR="00793FCD">
        <w:rPr>
          <w:rFonts w:ascii="Times New Roman" w:hAnsi="Times New Roman" w:cs="Times New Roman"/>
          <w:iCs/>
        </w:rPr>
        <w:t xml:space="preserve">). The fungal summation was calculated by adding </w:t>
      </w:r>
      <w:r w:rsidR="00793FCD" w:rsidRPr="006D4A41">
        <w:rPr>
          <w:rFonts w:ascii="Times New Roman" w:hAnsi="Times New Roman" w:cs="Times New Roman"/>
          <w:iCs/>
        </w:rPr>
        <w:t>18:2u6c and 18:3u6c</w:t>
      </w:r>
      <w:r w:rsidR="00793FCD">
        <w:rPr>
          <w:rFonts w:ascii="Times New Roman" w:hAnsi="Times New Roman" w:cs="Times New Roman"/>
          <w:iCs/>
        </w:rPr>
        <w:t xml:space="preserve">. </w:t>
      </w:r>
      <w:r w:rsidR="00022396">
        <w:rPr>
          <w:rFonts w:ascii="Times New Roman" w:hAnsi="Times New Roman" w:cs="Times New Roman"/>
          <w:iCs/>
        </w:rPr>
        <w:t xml:space="preserve">The AMF biomarker is not incorporated into the fungal summation because it is </w:t>
      </w:r>
      <w:r w:rsidR="00C33804">
        <w:rPr>
          <w:rFonts w:ascii="Times New Roman" w:hAnsi="Times New Roman" w:cs="Times New Roman"/>
          <w:iCs/>
        </w:rPr>
        <w:t>considered a symbiotic, but not a saprophytic, fungi</w:t>
      </w:r>
      <w:r w:rsidR="003010DB">
        <w:rPr>
          <w:rFonts w:ascii="Times New Roman" w:hAnsi="Times New Roman" w:cs="Times New Roman"/>
          <w:iCs/>
        </w:rPr>
        <w:t xml:space="preserve"> in which its soil function is unique. Fungal/bacterial ratios (</w:t>
      </w:r>
      <w:proofErr w:type="gramStart"/>
      <w:r w:rsidR="003010DB">
        <w:rPr>
          <w:rFonts w:ascii="Times New Roman" w:hAnsi="Times New Roman" w:cs="Times New Roman"/>
          <w:iCs/>
        </w:rPr>
        <w:t>F:B</w:t>
      </w:r>
      <w:proofErr w:type="gramEnd"/>
      <w:r w:rsidR="003010DB">
        <w:rPr>
          <w:rFonts w:ascii="Times New Roman" w:hAnsi="Times New Roman" w:cs="Times New Roman"/>
          <w:iCs/>
        </w:rPr>
        <w:t>) are determined by dividing the fungal sum to the bacterial sum</w:t>
      </w:r>
      <w:r w:rsidR="0084375E">
        <w:rPr>
          <w:rFonts w:ascii="Times New Roman" w:hAnsi="Times New Roman" w:cs="Times New Roman"/>
          <w:iCs/>
        </w:rPr>
        <w:t xml:space="preserve"> (Mbuthia et al., 2015)</w:t>
      </w:r>
      <w:r w:rsidR="003010DB">
        <w:rPr>
          <w:rFonts w:ascii="Times New Roman" w:hAnsi="Times New Roman" w:cs="Times New Roman"/>
          <w:iCs/>
        </w:rPr>
        <w:t xml:space="preserve">. </w:t>
      </w:r>
    </w:p>
    <w:p w14:paraId="63142F48" w14:textId="7A562C87" w:rsidR="000A28F6" w:rsidRDefault="000A28F6" w:rsidP="00931006">
      <w:pPr>
        <w:spacing w:after="0" w:line="360" w:lineRule="auto"/>
        <w:rPr>
          <w:rFonts w:ascii="Times New Roman" w:hAnsi="Times New Roman" w:cs="Times New Roman"/>
          <w:i/>
        </w:rPr>
      </w:pPr>
      <w:r w:rsidRPr="000A28F6">
        <w:rPr>
          <w:rFonts w:ascii="Times New Roman" w:hAnsi="Times New Roman" w:cs="Times New Roman"/>
          <w:i/>
        </w:rPr>
        <w:t>Soil Organic Carbon (SOC)</w:t>
      </w:r>
    </w:p>
    <w:p w14:paraId="28D0B7FA" w14:textId="4A2F6724" w:rsidR="00E034F5" w:rsidRPr="00E034F5" w:rsidRDefault="00E034F5" w:rsidP="00931006">
      <w:pPr>
        <w:spacing w:after="0" w:line="360" w:lineRule="auto"/>
        <w:rPr>
          <w:rFonts w:ascii="Times New Roman" w:hAnsi="Times New Roman" w:cs="Times New Roman"/>
          <w:iCs/>
        </w:rPr>
      </w:pPr>
      <w:r w:rsidRPr="00E034F5">
        <w:rPr>
          <w:rFonts w:ascii="Times New Roman" w:hAnsi="Times New Roman" w:cs="Times New Roman"/>
          <w:iCs/>
        </w:rPr>
        <w:t xml:space="preserve">SOC stocks </w:t>
      </w:r>
      <w:r w:rsidR="00153E9F">
        <w:rPr>
          <w:rFonts w:ascii="Times New Roman" w:hAnsi="Times New Roman" w:cs="Times New Roman"/>
          <w:iCs/>
        </w:rPr>
        <w:t xml:space="preserve">were provided by Ian </w:t>
      </w:r>
      <w:proofErr w:type="spellStart"/>
      <w:r w:rsidR="00153E9F">
        <w:rPr>
          <w:rFonts w:ascii="Times New Roman" w:hAnsi="Times New Roman" w:cs="Times New Roman"/>
          <w:iCs/>
        </w:rPr>
        <w:t>Frantal</w:t>
      </w:r>
      <w:proofErr w:type="spellEnd"/>
      <w:r w:rsidR="00153E9F">
        <w:rPr>
          <w:rFonts w:ascii="Times New Roman" w:hAnsi="Times New Roman" w:cs="Times New Roman"/>
          <w:iCs/>
        </w:rPr>
        <w:t xml:space="preserve"> </w:t>
      </w:r>
      <w:r w:rsidR="00305715">
        <w:rPr>
          <w:rFonts w:ascii="Times New Roman" w:hAnsi="Times New Roman" w:cs="Times New Roman"/>
          <w:iCs/>
        </w:rPr>
        <w:t>(Purdue University</w:t>
      </w:r>
      <w:r w:rsidR="00570CA7">
        <w:rPr>
          <w:rFonts w:ascii="Times New Roman" w:hAnsi="Times New Roman" w:cs="Times New Roman"/>
          <w:iCs/>
        </w:rPr>
        <w:t>)</w:t>
      </w:r>
      <w:r w:rsidR="00305715">
        <w:rPr>
          <w:rFonts w:ascii="Times New Roman" w:hAnsi="Times New Roman" w:cs="Times New Roman"/>
          <w:iCs/>
        </w:rPr>
        <w:t xml:space="preserve"> who</w:t>
      </w:r>
      <w:r w:rsidRPr="00E034F5">
        <w:rPr>
          <w:rFonts w:ascii="Times New Roman" w:hAnsi="Times New Roman" w:cs="Times New Roman"/>
          <w:iCs/>
        </w:rPr>
        <w:t xml:space="preserve"> calculated </w:t>
      </w:r>
      <w:r w:rsidR="00570CA7">
        <w:rPr>
          <w:rFonts w:ascii="Times New Roman" w:hAnsi="Times New Roman" w:cs="Times New Roman"/>
          <w:iCs/>
        </w:rPr>
        <w:t xml:space="preserve">SOC stocks </w:t>
      </w:r>
      <w:r w:rsidRPr="00E034F5">
        <w:rPr>
          <w:rFonts w:ascii="Times New Roman" w:hAnsi="Times New Roman" w:cs="Times New Roman"/>
          <w:iCs/>
        </w:rPr>
        <w:t>using the bulk density data provided by Dr. Ashlee Dere</w:t>
      </w:r>
      <w:r>
        <w:rPr>
          <w:rFonts w:ascii="Times New Roman" w:hAnsi="Times New Roman" w:cs="Times New Roman"/>
          <w:iCs/>
        </w:rPr>
        <w:t xml:space="preserve"> </w:t>
      </w:r>
      <w:r w:rsidRPr="00E034F5">
        <w:rPr>
          <w:rFonts w:ascii="Times New Roman" w:hAnsi="Times New Roman" w:cs="Times New Roman"/>
          <w:iCs/>
        </w:rPr>
        <w:t>(University of Nebraska, Omaha), and the CSOC concentration from EA-IRMS analysis (Equation</w:t>
      </w:r>
      <w:r>
        <w:rPr>
          <w:rFonts w:ascii="Times New Roman" w:hAnsi="Times New Roman" w:cs="Times New Roman"/>
          <w:iCs/>
        </w:rPr>
        <w:t xml:space="preserve"> </w:t>
      </w:r>
      <w:r w:rsidRPr="00E034F5">
        <w:rPr>
          <w:rFonts w:ascii="Times New Roman" w:hAnsi="Times New Roman" w:cs="Times New Roman"/>
          <w:iCs/>
        </w:rPr>
        <w:t>7).</w:t>
      </w:r>
    </w:p>
    <w:p w14:paraId="21417528" w14:textId="1251545C" w:rsidR="007E1A87" w:rsidRPr="00A87CEB" w:rsidRDefault="007E1A87" w:rsidP="00931006">
      <w:pPr>
        <w:spacing w:after="0" w:line="360" w:lineRule="auto"/>
        <w:rPr>
          <w:rFonts w:ascii="Times New Roman" w:hAnsi="Times New Roman" w:cs="Times New Roman"/>
          <w:i/>
          <w:iCs/>
        </w:rPr>
      </w:pPr>
      <w:r w:rsidRPr="00A87CEB">
        <w:rPr>
          <w:rFonts w:ascii="Times New Roman" w:hAnsi="Times New Roman" w:cs="Times New Roman"/>
          <w:i/>
          <w:iCs/>
        </w:rPr>
        <w:t>Microbial Biomass Carbon</w:t>
      </w:r>
      <w:r w:rsidR="00A860A4" w:rsidRPr="00A87CEB">
        <w:rPr>
          <w:rFonts w:ascii="Times New Roman" w:hAnsi="Times New Roman" w:cs="Times New Roman"/>
          <w:i/>
          <w:iCs/>
        </w:rPr>
        <w:t xml:space="preserve"> (MBC)</w:t>
      </w:r>
    </w:p>
    <w:p w14:paraId="673832A1" w14:textId="1C5E404C" w:rsidR="007E1A87" w:rsidRPr="007E1A87" w:rsidRDefault="007E1A87" w:rsidP="00931006">
      <w:pPr>
        <w:spacing w:after="0" w:line="360" w:lineRule="auto"/>
        <w:rPr>
          <w:rFonts w:ascii="Times New Roman" w:hAnsi="Times New Roman" w:cs="Times New Roman"/>
          <w:iCs/>
        </w:rPr>
      </w:pPr>
      <w:r w:rsidRPr="007E1A87">
        <w:rPr>
          <w:rFonts w:ascii="Times New Roman" w:hAnsi="Times New Roman" w:cs="Times New Roman"/>
          <w:iCs/>
        </w:rPr>
        <w:t xml:space="preserve">Two 10 g samples of field moist soil </w:t>
      </w:r>
      <w:proofErr w:type="gramStart"/>
      <w:r w:rsidR="005D50D6">
        <w:rPr>
          <w:rFonts w:ascii="Times New Roman" w:hAnsi="Times New Roman" w:cs="Times New Roman"/>
          <w:iCs/>
        </w:rPr>
        <w:t>was</w:t>
      </w:r>
      <w:proofErr w:type="gramEnd"/>
      <w:r w:rsidRPr="007E1A87">
        <w:rPr>
          <w:rFonts w:ascii="Times New Roman" w:hAnsi="Times New Roman" w:cs="Times New Roman"/>
          <w:iCs/>
        </w:rPr>
        <w:t xml:space="preserve"> weighed into two glass extraction jars. One jar containing 10 g of field moist soil contain</w:t>
      </w:r>
      <w:r w:rsidR="00A73826">
        <w:rPr>
          <w:rFonts w:ascii="Times New Roman" w:hAnsi="Times New Roman" w:cs="Times New Roman"/>
          <w:iCs/>
        </w:rPr>
        <w:t>ed</w:t>
      </w:r>
      <w:r w:rsidRPr="007E1A87">
        <w:rPr>
          <w:rFonts w:ascii="Times New Roman" w:hAnsi="Times New Roman" w:cs="Times New Roman"/>
          <w:iCs/>
        </w:rPr>
        <w:t xml:space="preserve"> 40mL of potassium sulfate and 1mL of chloroform, while the duplicate jar contain</w:t>
      </w:r>
      <w:r w:rsidR="00A73826">
        <w:rPr>
          <w:rFonts w:ascii="Times New Roman" w:hAnsi="Times New Roman" w:cs="Times New Roman"/>
          <w:iCs/>
        </w:rPr>
        <w:t>ed</w:t>
      </w:r>
      <w:r w:rsidRPr="007E1A87">
        <w:rPr>
          <w:rFonts w:ascii="Times New Roman" w:hAnsi="Times New Roman" w:cs="Times New Roman"/>
          <w:iCs/>
        </w:rPr>
        <w:t xml:space="preserve"> 10 g field moist soil and 40mL of potassium sulfate only. Chloroform is used in this study to lyse microbial cells, which </w:t>
      </w:r>
      <w:proofErr w:type="gramStart"/>
      <w:r w:rsidRPr="007E1A87">
        <w:rPr>
          <w:rFonts w:ascii="Times New Roman" w:hAnsi="Times New Roman" w:cs="Times New Roman"/>
          <w:iCs/>
        </w:rPr>
        <w:t>release</w:t>
      </w:r>
      <w:r w:rsidR="00A73826">
        <w:rPr>
          <w:rFonts w:ascii="Times New Roman" w:hAnsi="Times New Roman" w:cs="Times New Roman"/>
          <w:iCs/>
        </w:rPr>
        <w:t>s</w:t>
      </w:r>
      <w:proofErr w:type="gramEnd"/>
      <w:r w:rsidR="00A73826">
        <w:rPr>
          <w:rFonts w:ascii="Times New Roman" w:hAnsi="Times New Roman" w:cs="Times New Roman"/>
          <w:iCs/>
        </w:rPr>
        <w:t xml:space="preserve"> </w:t>
      </w:r>
      <w:r w:rsidRPr="007E1A87">
        <w:rPr>
          <w:rFonts w:ascii="Times New Roman" w:hAnsi="Times New Roman" w:cs="Times New Roman"/>
          <w:iCs/>
        </w:rPr>
        <w:t xml:space="preserve">microbial carbon into the soil slurry. The jar containing potassium sulfate and chloroform </w:t>
      </w:r>
      <w:r w:rsidR="00A73826">
        <w:rPr>
          <w:rFonts w:ascii="Times New Roman" w:hAnsi="Times New Roman" w:cs="Times New Roman"/>
          <w:iCs/>
        </w:rPr>
        <w:t>was used to</w:t>
      </w:r>
      <w:r w:rsidRPr="007E1A87">
        <w:rPr>
          <w:rFonts w:ascii="Times New Roman" w:hAnsi="Times New Roman" w:cs="Times New Roman"/>
          <w:iCs/>
        </w:rPr>
        <w:t xml:space="preserve"> extract soil organic carbon and extractable microbial biomass carbon into solution while the jar containing just potassium sulfate </w:t>
      </w:r>
      <w:r w:rsidR="00A73826">
        <w:rPr>
          <w:rFonts w:ascii="Times New Roman" w:hAnsi="Times New Roman" w:cs="Times New Roman"/>
          <w:iCs/>
        </w:rPr>
        <w:t>was used to</w:t>
      </w:r>
      <w:r w:rsidRPr="007E1A87">
        <w:rPr>
          <w:rFonts w:ascii="Times New Roman" w:hAnsi="Times New Roman" w:cs="Times New Roman"/>
          <w:iCs/>
        </w:rPr>
        <w:t xml:space="preserve"> extract only soil organic carbon. </w:t>
      </w:r>
    </w:p>
    <w:p w14:paraId="246EE108" w14:textId="54D49635" w:rsidR="007E1A87" w:rsidRPr="00A87CEB" w:rsidRDefault="007E1A87" w:rsidP="00931006">
      <w:pPr>
        <w:spacing w:after="0" w:line="360" w:lineRule="auto"/>
        <w:rPr>
          <w:rFonts w:ascii="Times New Roman" w:hAnsi="Times New Roman" w:cs="Times New Roman"/>
          <w:i/>
          <w:iCs/>
        </w:rPr>
      </w:pPr>
      <w:r w:rsidRPr="00A87CEB">
        <w:rPr>
          <w:rFonts w:ascii="Times New Roman" w:hAnsi="Times New Roman" w:cs="Times New Roman"/>
          <w:i/>
          <w:iCs/>
        </w:rPr>
        <w:t>Permanganate Oxidizable Carbon</w:t>
      </w:r>
      <w:r w:rsidR="00B854EB" w:rsidRPr="00A87CEB">
        <w:rPr>
          <w:rFonts w:ascii="Times New Roman" w:hAnsi="Times New Roman" w:cs="Times New Roman"/>
          <w:i/>
          <w:iCs/>
        </w:rPr>
        <w:t xml:space="preserve"> (POXC)</w:t>
      </w:r>
    </w:p>
    <w:p w14:paraId="4CBBB5BD" w14:textId="76DCBF24" w:rsidR="007E1A87" w:rsidRDefault="007E1A87" w:rsidP="00931006">
      <w:pPr>
        <w:spacing w:after="0" w:line="360" w:lineRule="auto"/>
        <w:rPr>
          <w:rFonts w:ascii="Times New Roman" w:hAnsi="Times New Roman" w:cs="Times New Roman"/>
          <w:iCs/>
        </w:rPr>
      </w:pPr>
      <w:r w:rsidRPr="007E1A87">
        <w:rPr>
          <w:rFonts w:ascii="Times New Roman" w:hAnsi="Times New Roman" w:cs="Times New Roman"/>
          <w:iCs/>
        </w:rPr>
        <w:t xml:space="preserve">Permanganate Oxidizable Carbon </w:t>
      </w:r>
      <w:r w:rsidR="00A73826">
        <w:rPr>
          <w:rFonts w:ascii="Times New Roman" w:hAnsi="Times New Roman" w:cs="Times New Roman"/>
          <w:iCs/>
        </w:rPr>
        <w:t>was</w:t>
      </w:r>
      <w:r w:rsidRPr="007E1A87">
        <w:rPr>
          <w:rFonts w:ascii="Times New Roman" w:hAnsi="Times New Roman" w:cs="Times New Roman"/>
          <w:iCs/>
        </w:rPr>
        <w:t xml:space="preserve"> estimated </w:t>
      </w:r>
      <w:r w:rsidR="00A73826">
        <w:rPr>
          <w:rFonts w:ascii="Times New Roman" w:hAnsi="Times New Roman" w:cs="Times New Roman"/>
          <w:iCs/>
        </w:rPr>
        <w:t xml:space="preserve">using the </w:t>
      </w:r>
      <w:r w:rsidRPr="007E1A87">
        <w:rPr>
          <w:rFonts w:ascii="Times New Roman" w:hAnsi="Times New Roman" w:cs="Times New Roman"/>
          <w:iCs/>
        </w:rPr>
        <w:t xml:space="preserve">Weil et al. (2003) and </w:t>
      </w:r>
      <w:proofErr w:type="spellStart"/>
      <w:r w:rsidRPr="007E1A87">
        <w:rPr>
          <w:rFonts w:ascii="Times New Roman" w:hAnsi="Times New Roman" w:cs="Times New Roman"/>
          <w:iCs/>
        </w:rPr>
        <w:t>Culan</w:t>
      </w:r>
      <w:proofErr w:type="spellEnd"/>
      <w:r w:rsidRPr="007E1A87">
        <w:rPr>
          <w:rFonts w:ascii="Times New Roman" w:hAnsi="Times New Roman" w:cs="Times New Roman"/>
          <w:iCs/>
        </w:rPr>
        <w:t xml:space="preserve"> et al. (2012)</w:t>
      </w:r>
      <w:r w:rsidR="00A73826">
        <w:rPr>
          <w:rFonts w:ascii="Times New Roman" w:hAnsi="Times New Roman" w:cs="Times New Roman"/>
          <w:iCs/>
        </w:rPr>
        <w:t xml:space="preserve"> protocols</w:t>
      </w:r>
      <w:r w:rsidRPr="007E1A87">
        <w:rPr>
          <w:rFonts w:ascii="Times New Roman" w:hAnsi="Times New Roman" w:cs="Times New Roman"/>
          <w:iCs/>
        </w:rPr>
        <w:t xml:space="preserve">. To conduct this analysis, 5.0 grams of air-dry soil </w:t>
      </w:r>
      <w:r w:rsidR="00A73826">
        <w:rPr>
          <w:rFonts w:ascii="Times New Roman" w:hAnsi="Times New Roman" w:cs="Times New Roman"/>
          <w:iCs/>
        </w:rPr>
        <w:t>was</w:t>
      </w:r>
      <w:r w:rsidRPr="007E1A87">
        <w:rPr>
          <w:rFonts w:ascii="Times New Roman" w:hAnsi="Times New Roman" w:cs="Times New Roman"/>
          <w:iCs/>
        </w:rPr>
        <w:t xml:space="preserve"> weighed into 50 mL centrifuge tubes. Following this, 18 mL of deionized water </w:t>
      </w:r>
      <w:r w:rsidR="00A73826">
        <w:rPr>
          <w:rFonts w:ascii="Times New Roman" w:hAnsi="Times New Roman" w:cs="Times New Roman"/>
          <w:iCs/>
        </w:rPr>
        <w:t>was</w:t>
      </w:r>
      <w:r w:rsidRPr="007E1A87">
        <w:rPr>
          <w:rFonts w:ascii="Times New Roman" w:hAnsi="Times New Roman" w:cs="Times New Roman"/>
          <w:iCs/>
        </w:rPr>
        <w:t xml:space="preserve"> added to each tube followed by 2.0 mL of KMno4. Once KMno4 is added, the tubes </w:t>
      </w:r>
      <w:r w:rsidR="00A73826">
        <w:rPr>
          <w:rFonts w:ascii="Times New Roman" w:hAnsi="Times New Roman" w:cs="Times New Roman"/>
          <w:iCs/>
        </w:rPr>
        <w:t>wer</w:t>
      </w:r>
      <w:r w:rsidRPr="007E1A87">
        <w:rPr>
          <w:rFonts w:ascii="Times New Roman" w:hAnsi="Times New Roman" w:cs="Times New Roman"/>
          <w:iCs/>
        </w:rPr>
        <w:t xml:space="preserve">e capped immediately and hand shaken until the soil </w:t>
      </w:r>
      <w:r w:rsidR="00A73826">
        <w:rPr>
          <w:rFonts w:ascii="Times New Roman" w:hAnsi="Times New Roman" w:cs="Times New Roman"/>
          <w:iCs/>
        </w:rPr>
        <w:t>wa</w:t>
      </w:r>
      <w:r w:rsidRPr="007E1A87">
        <w:rPr>
          <w:rFonts w:ascii="Times New Roman" w:hAnsi="Times New Roman" w:cs="Times New Roman"/>
          <w:iCs/>
        </w:rPr>
        <w:t xml:space="preserve">s thoroughly mixed. The 50 mL centrifuge tubes </w:t>
      </w:r>
      <w:proofErr w:type="gramStart"/>
      <w:r w:rsidR="00A73826">
        <w:rPr>
          <w:rFonts w:ascii="Times New Roman" w:hAnsi="Times New Roman" w:cs="Times New Roman"/>
          <w:iCs/>
        </w:rPr>
        <w:t>was</w:t>
      </w:r>
      <w:proofErr w:type="gramEnd"/>
      <w:r w:rsidRPr="007E1A87">
        <w:rPr>
          <w:rFonts w:ascii="Times New Roman" w:hAnsi="Times New Roman" w:cs="Times New Roman"/>
          <w:iCs/>
        </w:rPr>
        <w:t xml:space="preserve"> then transferred to a laboratory shaker where they </w:t>
      </w:r>
      <w:r w:rsidR="00A73826">
        <w:rPr>
          <w:rFonts w:ascii="Times New Roman" w:hAnsi="Times New Roman" w:cs="Times New Roman"/>
          <w:iCs/>
        </w:rPr>
        <w:t>were</w:t>
      </w:r>
      <w:r w:rsidRPr="007E1A87">
        <w:rPr>
          <w:rFonts w:ascii="Times New Roman" w:hAnsi="Times New Roman" w:cs="Times New Roman"/>
          <w:iCs/>
        </w:rPr>
        <w:t xml:space="preserve"> shaken for two minutes at 240 oscillations per minute. The tubes </w:t>
      </w:r>
      <w:r w:rsidR="00A50BD5">
        <w:rPr>
          <w:rFonts w:ascii="Times New Roman" w:hAnsi="Times New Roman" w:cs="Times New Roman"/>
          <w:iCs/>
        </w:rPr>
        <w:t>we</w:t>
      </w:r>
      <w:r w:rsidRPr="007E1A87">
        <w:rPr>
          <w:rFonts w:ascii="Times New Roman" w:hAnsi="Times New Roman" w:cs="Times New Roman"/>
          <w:iCs/>
        </w:rPr>
        <w:t xml:space="preserve">re then shaken by hand and stored in a dark area for 10 minutes. While the samples </w:t>
      </w:r>
      <w:r w:rsidR="00A50BD5">
        <w:rPr>
          <w:rFonts w:ascii="Times New Roman" w:hAnsi="Times New Roman" w:cs="Times New Roman"/>
          <w:iCs/>
        </w:rPr>
        <w:t>we</w:t>
      </w:r>
      <w:r w:rsidRPr="007E1A87">
        <w:rPr>
          <w:rFonts w:ascii="Times New Roman" w:hAnsi="Times New Roman" w:cs="Times New Roman"/>
          <w:iCs/>
        </w:rPr>
        <w:t xml:space="preserve">re resting, a fresh set of 50 mL centrifuge tubes </w:t>
      </w:r>
      <w:r w:rsidR="00A50BD5">
        <w:rPr>
          <w:rFonts w:ascii="Times New Roman" w:hAnsi="Times New Roman" w:cs="Times New Roman"/>
          <w:iCs/>
        </w:rPr>
        <w:t>we</w:t>
      </w:r>
      <w:r w:rsidRPr="007E1A87">
        <w:rPr>
          <w:rFonts w:ascii="Times New Roman" w:hAnsi="Times New Roman" w:cs="Times New Roman"/>
          <w:iCs/>
        </w:rPr>
        <w:t xml:space="preserve">re gathered and filled with 49.5 mL of DI water to prepare standards. After 10 minutes, 0.5 mL of the supernatant </w:t>
      </w:r>
      <w:r w:rsidR="00A50BD5">
        <w:rPr>
          <w:rFonts w:ascii="Times New Roman" w:hAnsi="Times New Roman" w:cs="Times New Roman"/>
          <w:iCs/>
        </w:rPr>
        <w:t>was</w:t>
      </w:r>
      <w:r w:rsidRPr="007E1A87">
        <w:rPr>
          <w:rFonts w:ascii="Times New Roman" w:hAnsi="Times New Roman" w:cs="Times New Roman"/>
          <w:iCs/>
        </w:rPr>
        <w:t xml:space="preserve"> pipetted off the top of the shaken tubes into the fresh set of centrifuge tubes. These tubes </w:t>
      </w:r>
      <w:r w:rsidR="00A50BD5">
        <w:rPr>
          <w:rFonts w:ascii="Times New Roman" w:hAnsi="Times New Roman" w:cs="Times New Roman"/>
          <w:iCs/>
        </w:rPr>
        <w:t>we</w:t>
      </w:r>
      <w:r w:rsidRPr="007E1A87">
        <w:rPr>
          <w:rFonts w:ascii="Times New Roman" w:hAnsi="Times New Roman" w:cs="Times New Roman"/>
          <w:iCs/>
        </w:rPr>
        <w:t xml:space="preserve">re then vortexed to mix supernatant thoroughly. Standards/samples </w:t>
      </w:r>
      <w:r w:rsidR="00A50BD5">
        <w:rPr>
          <w:rFonts w:ascii="Times New Roman" w:hAnsi="Times New Roman" w:cs="Times New Roman"/>
          <w:iCs/>
        </w:rPr>
        <w:t>we</w:t>
      </w:r>
      <w:r w:rsidRPr="007E1A87">
        <w:rPr>
          <w:rFonts w:ascii="Times New Roman" w:hAnsi="Times New Roman" w:cs="Times New Roman"/>
          <w:iCs/>
        </w:rPr>
        <w:t xml:space="preserve">re pipetted into a microplate and read using a </w:t>
      </w:r>
      <w:r w:rsidRPr="007E1A87">
        <w:rPr>
          <w:rFonts w:ascii="Times New Roman" w:hAnsi="Times New Roman" w:cs="Times New Roman"/>
          <w:iCs/>
        </w:rPr>
        <w:lastRenderedPageBreak/>
        <w:t xml:space="preserve">Synergy HT microplate reader. The process </w:t>
      </w:r>
      <w:r w:rsidR="0028480E">
        <w:rPr>
          <w:rFonts w:ascii="Times New Roman" w:hAnsi="Times New Roman" w:cs="Times New Roman"/>
          <w:iCs/>
        </w:rPr>
        <w:t>wa</w:t>
      </w:r>
      <w:r w:rsidRPr="007E1A87">
        <w:rPr>
          <w:rFonts w:ascii="Times New Roman" w:hAnsi="Times New Roman" w:cs="Times New Roman"/>
          <w:iCs/>
        </w:rPr>
        <w:t>s repeated until every plate ha</w:t>
      </w:r>
      <w:r w:rsidR="0028480E">
        <w:rPr>
          <w:rFonts w:ascii="Times New Roman" w:hAnsi="Times New Roman" w:cs="Times New Roman"/>
          <w:iCs/>
        </w:rPr>
        <w:t>d</w:t>
      </w:r>
      <w:r w:rsidRPr="007E1A87">
        <w:rPr>
          <w:rFonts w:ascii="Times New Roman" w:hAnsi="Times New Roman" w:cs="Times New Roman"/>
          <w:iCs/>
        </w:rPr>
        <w:t xml:space="preserve"> been</w:t>
      </w:r>
      <w:r w:rsidR="0028480E">
        <w:rPr>
          <w:rFonts w:ascii="Times New Roman" w:hAnsi="Times New Roman" w:cs="Times New Roman"/>
          <w:iCs/>
        </w:rPr>
        <w:t xml:space="preserve"> read</w:t>
      </w:r>
      <w:r w:rsidRPr="007E1A87">
        <w:rPr>
          <w:rFonts w:ascii="Times New Roman" w:hAnsi="Times New Roman" w:cs="Times New Roman"/>
          <w:iCs/>
        </w:rPr>
        <w:t xml:space="preserve">. POXC </w:t>
      </w:r>
      <w:r w:rsidR="00FD1B9D">
        <w:rPr>
          <w:rFonts w:ascii="Times New Roman" w:hAnsi="Times New Roman" w:cs="Times New Roman"/>
          <w:iCs/>
        </w:rPr>
        <w:t>was</w:t>
      </w:r>
      <w:r w:rsidRPr="007E1A87">
        <w:rPr>
          <w:rFonts w:ascii="Times New Roman" w:hAnsi="Times New Roman" w:cs="Times New Roman"/>
          <w:iCs/>
        </w:rPr>
        <w:t xml:space="preserve"> then calculated using equations provided by Weil et al. (2003).</w:t>
      </w:r>
    </w:p>
    <w:p w14:paraId="2EB1718D" w14:textId="77777777" w:rsidR="00DA7BA8" w:rsidRPr="00D506A8" w:rsidRDefault="00DA7BA8" w:rsidP="00931006">
      <w:pPr>
        <w:spacing w:after="0" w:line="360" w:lineRule="auto"/>
        <w:rPr>
          <w:rFonts w:ascii="Times New Roman" w:hAnsi="Times New Roman" w:cs="Times New Roman"/>
          <w:i/>
          <w:iCs/>
        </w:rPr>
      </w:pPr>
      <w:r w:rsidRPr="00D506A8">
        <w:rPr>
          <w:rFonts w:ascii="Times New Roman" w:hAnsi="Times New Roman" w:cs="Times New Roman"/>
          <w:i/>
          <w:iCs/>
        </w:rPr>
        <w:t>Enzyme Assay</w:t>
      </w:r>
    </w:p>
    <w:p w14:paraId="685DFB9F" w14:textId="77777777" w:rsidR="00DA7BA8" w:rsidRDefault="00DA7BA8" w:rsidP="00931006">
      <w:pPr>
        <w:spacing w:after="0" w:line="360" w:lineRule="auto"/>
        <w:rPr>
          <w:rFonts w:ascii="Times New Roman" w:hAnsi="Times New Roman" w:cs="Times New Roman"/>
          <w:iCs/>
        </w:rPr>
      </w:pPr>
      <w:r w:rsidRPr="002922F5">
        <w:rPr>
          <w:rFonts w:ascii="Times New Roman" w:hAnsi="Times New Roman" w:cs="Times New Roman"/>
          <w:i/>
        </w:rPr>
        <w:t>β</w:t>
      </w:r>
      <w:r w:rsidRPr="00CC542A">
        <w:rPr>
          <w:rFonts w:ascii="Times New Roman" w:hAnsi="Times New Roman" w:cs="Times New Roman"/>
          <w:iCs/>
        </w:rPr>
        <w:t xml:space="preserve">-Glucosidase (BG) and </w:t>
      </w:r>
      <w:r>
        <w:rPr>
          <w:rFonts w:ascii="Times New Roman" w:hAnsi="Times New Roman" w:cs="Times New Roman"/>
          <w:i/>
          <w:iCs/>
        </w:rPr>
        <w:t>β</w:t>
      </w:r>
      <w:r w:rsidRPr="007E1A87">
        <w:rPr>
          <w:rFonts w:ascii="Times New Roman" w:hAnsi="Times New Roman" w:cs="Times New Roman"/>
          <w:i/>
          <w:iCs/>
        </w:rPr>
        <w:t>-</w:t>
      </w:r>
      <w:r w:rsidRPr="002922F5">
        <w:rPr>
          <w:rFonts w:ascii="Times New Roman" w:hAnsi="Times New Roman" w:cs="Times New Roman"/>
        </w:rPr>
        <w:t>D-</w:t>
      </w:r>
      <w:proofErr w:type="spellStart"/>
      <w:r w:rsidRPr="002922F5">
        <w:rPr>
          <w:rFonts w:ascii="Times New Roman" w:hAnsi="Times New Roman" w:cs="Times New Roman"/>
        </w:rPr>
        <w:t>cellubiosidase</w:t>
      </w:r>
      <w:proofErr w:type="spellEnd"/>
      <w:r w:rsidRPr="007E1A87">
        <w:rPr>
          <w:rFonts w:ascii="Times New Roman" w:hAnsi="Times New Roman" w:cs="Times New Roman"/>
          <w:iCs/>
        </w:rPr>
        <w:t xml:space="preserve"> </w:t>
      </w:r>
      <w:r w:rsidRPr="00CC542A">
        <w:rPr>
          <w:rFonts w:ascii="Times New Roman" w:hAnsi="Times New Roman" w:cs="Times New Roman"/>
          <w:iCs/>
        </w:rPr>
        <w:t>(CB) are</w:t>
      </w:r>
      <w:r>
        <w:rPr>
          <w:rFonts w:ascii="Times New Roman" w:hAnsi="Times New Roman" w:cs="Times New Roman"/>
          <w:iCs/>
        </w:rPr>
        <w:t xml:space="preserve"> </w:t>
      </w:r>
      <w:r w:rsidRPr="00CC542A">
        <w:rPr>
          <w:rFonts w:ascii="Times New Roman" w:hAnsi="Times New Roman" w:cs="Times New Roman"/>
          <w:iCs/>
        </w:rPr>
        <w:t xml:space="preserve">enzymes that </w:t>
      </w:r>
      <w:r>
        <w:rPr>
          <w:rFonts w:ascii="Times New Roman" w:hAnsi="Times New Roman" w:cs="Times New Roman"/>
          <w:iCs/>
        </w:rPr>
        <w:t>degrade cellulose a</w:t>
      </w:r>
      <w:r w:rsidRPr="00CC542A">
        <w:rPr>
          <w:rFonts w:ascii="Times New Roman" w:hAnsi="Times New Roman" w:cs="Times New Roman"/>
          <w:iCs/>
        </w:rPr>
        <w:t>nd</w:t>
      </w:r>
      <w:r>
        <w:rPr>
          <w:rFonts w:ascii="Times New Roman" w:hAnsi="Times New Roman" w:cs="Times New Roman"/>
          <w:iCs/>
        </w:rPr>
        <w:t xml:space="preserve"> </w:t>
      </w:r>
      <w:r w:rsidRPr="00CC542A">
        <w:rPr>
          <w:rFonts w:ascii="Times New Roman" w:hAnsi="Times New Roman" w:cs="Times New Roman"/>
          <w:iCs/>
        </w:rPr>
        <w:t>other beta-1,4 glucans (Ljungdahl &amp; Eriksson 1985). The</w:t>
      </w:r>
      <w:r>
        <w:rPr>
          <w:rFonts w:ascii="Times New Roman" w:hAnsi="Times New Roman" w:cs="Times New Roman"/>
          <w:iCs/>
        </w:rPr>
        <w:t xml:space="preserve"> </w:t>
      </w:r>
      <w:r w:rsidRPr="00CC542A">
        <w:rPr>
          <w:rFonts w:ascii="Times New Roman" w:hAnsi="Times New Roman" w:cs="Times New Roman"/>
          <w:iCs/>
        </w:rPr>
        <w:t xml:space="preserve">principal function of BG is </w:t>
      </w:r>
      <w:r>
        <w:rPr>
          <w:rFonts w:ascii="Times New Roman" w:hAnsi="Times New Roman" w:cs="Times New Roman"/>
          <w:iCs/>
        </w:rPr>
        <w:t xml:space="preserve">the </w:t>
      </w:r>
      <w:r w:rsidRPr="00CC542A">
        <w:rPr>
          <w:rFonts w:ascii="Times New Roman" w:hAnsi="Times New Roman" w:cs="Times New Roman"/>
          <w:iCs/>
        </w:rPr>
        <w:t>hydrolysis of cellobiose to</w:t>
      </w:r>
      <w:r>
        <w:rPr>
          <w:rFonts w:ascii="Times New Roman" w:hAnsi="Times New Roman" w:cs="Times New Roman"/>
          <w:iCs/>
        </w:rPr>
        <w:t xml:space="preserve"> </w:t>
      </w:r>
      <w:r w:rsidRPr="00CC542A">
        <w:rPr>
          <w:rFonts w:ascii="Times New Roman" w:hAnsi="Times New Roman" w:cs="Times New Roman"/>
          <w:iCs/>
        </w:rPr>
        <w:t xml:space="preserve">glucose, but these enzymes </w:t>
      </w:r>
      <w:r>
        <w:rPr>
          <w:rFonts w:ascii="Times New Roman" w:hAnsi="Times New Roman" w:cs="Times New Roman"/>
          <w:iCs/>
        </w:rPr>
        <w:t>can act upon</w:t>
      </w:r>
      <w:r w:rsidRPr="00CC542A">
        <w:rPr>
          <w:rFonts w:ascii="Times New Roman" w:hAnsi="Times New Roman" w:cs="Times New Roman"/>
          <w:iCs/>
        </w:rPr>
        <w:t xml:space="preserve"> other</w:t>
      </w:r>
      <w:r>
        <w:rPr>
          <w:rFonts w:ascii="Times New Roman" w:hAnsi="Times New Roman" w:cs="Times New Roman"/>
          <w:iCs/>
        </w:rPr>
        <w:t xml:space="preserve"> </w:t>
      </w:r>
      <w:r w:rsidRPr="00CC542A">
        <w:rPr>
          <w:rFonts w:ascii="Times New Roman" w:hAnsi="Times New Roman" w:cs="Times New Roman"/>
          <w:iCs/>
        </w:rPr>
        <w:t xml:space="preserve">substrates as well. </w:t>
      </w:r>
      <w:r w:rsidRPr="00361F95">
        <w:rPr>
          <w:rFonts w:ascii="Times New Roman" w:hAnsi="Times New Roman" w:cs="Times New Roman"/>
          <w:iCs/>
        </w:rPr>
        <w:t xml:space="preserve">CB hydrolyzes cellobiose units from the non-reducing ends of cellulose molecules to form glucose (Sapkota &amp; Aryal, 2022). </w:t>
      </w:r>
      <w:r w:rsidRPr="00F70D63">
        <w:rPr>
          <w:rFonts w:ascii="Times New Roman" w:hAnsi="Times New Roman" w:cs="Times New Roman"/>
        </w:rPr>
        <w:t>N-acetyl-B-</w:t>
      </w:r>
      <w:proofErr w:type="spellStart"/>
      <w:r w:rsidRPr="00F70D63">
        <w:rPr>
          <w:rFonts w:ascii="Times New Roman" w:hAnsi="Times New Roman" w:cs="Times New Roman"/>
        </w:rPr>
        <w:t>Glucosaminidase</w:t>
      </w:r>
      <w:proofErr w:type="spellEnd"/>
      <w:r w:rsidRPr="00F70D63">
        <w:rPr>
          <w:rFonts w:ascii="Times New Roman" w:hAnsi="Times New Roman" w:cs="Times New Roman"/>
        </w:rPr>
        <w:t xml:space="preserve"> </w:t>
      </w:r>
      <w:r w:rsidRPr="00F70D63">
        <w:rPr>
          <w:rFonts w:ascii="Times New Roman" w:hAnsi="Times New Roman" w:cs="Times New Roman"/>
          <w:iCs/>
        </w:rPr>
        <w:t xml:space="preserve">(NAG) degrades chitin and other b-1,4-linked glucosamine polymers, </w:t>
      </w:r>
      <w:proofErr w:type="gramStart"/>
      <w:r w:rsidRPr="00F70D63">
        <w:rPr>
          <w:rFonts w:ascii="Times New Roman" w:hAnsi="Times New Roman" w:cs="Times New Roman"/>
          <w:iCs/>
        </w:rPr>
        <w:t>similar to</w:t>
      </w:r>
      <w:proofErr w:type="gramEnd"/>
      <w:r w:rsidRPr="00F70D63">
        <w:rPr>
          <w:rFonts w:ascii="Times New Roman" w:hAnsi="Times New Roman" w:cs="Times New Roman"/>
          <w:iCs/>
        </w:rPr>
        <w:t xml:space="preserve"> the role of BG in cellulose degradation (Sinsabaugh 2005). Leucine aminopeptidase (LAP) hydrolyzes amino acids including leucine from the N terminus of polypeptides (Worthington, 2025). While there are other classes of aminopeptidases, assays of environmental samples demonstrate the strongest activities towards leucine- </w:t>
      </w:r>
      <w:proofErr w:type="spellStart"/>
      <w:r w:rsidRPr="00F70D63">
        <w:rPr>
          <w:rFonts w:ascii="Times New Roman" w:hAnsi="Times New Roman" w:cs="Times New Roman"/>
          <w:iCs/>
        </w:rPr>
        <w:t>andalanine</w:t>
      </w:r>
      <w:proofErr w:type="spellEnd"/>
      <w:r w:rsidRPr="00F70D63">
        <w:rPr>
          <w:rFonts w:ascii="Times New Roman" w:hAnsi="Times New Roman" w:cs="Times New Roman"/>
          <w:iCs/>
        </w:rPr>
        <w:t>-linked substrates. Therefore, LAP activity is broadly used to identify peptidase potential (Sinsabaugh &amp; Foreman2001; Stursova et al. 2006). Alkaline and acidic phosphatases hydrolyze phosphomonoesters, and sometimes phosphodiesters, releasing phosphate (Turner et al. 2002;</w:t>
      </w:r>
      <w:r>
        <w:rPr>
          <w:rFonts w:ascii="Times New Roman" w:hAnsi="Times New Roman" w:cs="Times New Roman"/>
          <w:iCs/>
        </w:rPr>
        <w:t xml:space="preserve"> </w:t>
      </w:r>
      <w:r w:rsidRPr="00F70D63">
        <w:rPr>
          <w:rFonts w:ascii="Times New Roman" w:hAnsi="Times New Roman" w:cs="Times New Roman"/>
          <w:iCs/>
        </w:rPr>
        <w:t>Toor et al. 2003).</w:t>
      </w:r>
    </w:p>
    <w:p w14:paraId="788AF4F3" w14:textId="75061408" w:rsidR="00DA7BA8" w:rsidRPr="007E1A87" w:rsidRDefault="00DA7BA8" w:rsidP="00931006">
      <w:pPr>
        <w:spacing w:after="0" w:line="360" w:lineRule="auto"/>
        <w:rPr>
          <w:rFonts w:ascii="Times New Roman" w:hAnsi="Times New Roman" w:cs="Times New Roman"/>
          <w:iCs/>
        </w:rPr>
      </w:pPr>
      <w:r w:rsidRPr="007E1A87">
        <w:rPr>
          <w:rFonts w:ascii="Times New Roman" w:hAnsi="Times New Roman" w:cs="Times New Roman"/>
          <w:iCs/>
        </w:rPr>
        <w:t xml:space="preserve">Enzymes </w:t>
      </w:r>
      <w:r>
        <w:rPr>
          <w:rFonts w:ascii="Times New Roman" w:hAnsi="Times New Roman" w:cs="Times New Roman"/>
          <w:iCs/>
        </w:rPr>
        <w:t>were</w:t>
      </w:r>
      <w:r w:rsidRPr="007E1A87">
        <w:rPr>
          <w:rFonts w:ascii="Times New Roman" w:hAnsi="Times New Roman" w:cs="Times New Roman"/>
          <w:iCs/>
        </w:rPr>
        <w:t xml:space="preserve"> estimated using a fluorometric method. To conduct this assay, 3</w:t>
      </w:r>
      <w:r w:rsidR="00387EBB">
        <w:rPr>
          <w:rFonts w:ascii="Times New Roman" w:hAnsi="Times New Roman" w:cs="Times New Roman"/>
          <w:iCs/>
        </w:rPr>
        <w:t xml:space="preserve"> grams</w:t>
      </w:r>
      <w:r w:rsidRPr="007E1A87">
        <w:rPr>
          <w:rFonts w:ascii="Times New Roman" w:hAnsi="Times New Roman" w:cs="Times New Roman"/>
          <w:iCs/>
        </w:rPr>
        <w:t xml:space="preserve"> of field moist soil </w:t>
      </w:r>
      <w:r>
        <w:rPr>
          <w:rFonts w:ascii="Times New Roman" w:hAnsi="Times New Roman" w:cs="Times New Roman"/>
          <w:iCs/>
        </w:rPr>
        <w:t>were</w:t>
      </w:r>
      <w:r w:rsidRPr="007E1A87">
        <w:rPr>
          <w:rFonts w:ascii="Times New Roman" w:hAnsi="Times New Roman" w:cs="Times New Roman"/>
          <w:iCs/>
        </w:rPr>
        <w:t xml:space="preserve"> weighed, placed into 15mL test tubes, and frozen until use. Fluorescently labelled substrates </w:t>
      </w:r>
      <w:r>
        <w:rPr>
          <w:rFonts w:ascii="Times New Roman" w:hAnsi="Times New Roman" w:cs="Times New Roman"/>
          <w:iCs/>
        </w:rPr>
        <w:t>were</w:t>
      </w:r>
      <w:r w:rsidRPr="007E1A87">
        <w:rPr>
          <w:rFonts w:ascii="Times New Roman" w:hAnsi="Times New Roman" w:cs="Times New Roman"/>
          <w:iCs/>
        </w:rPr>
        <w:t xml:space="preserve"> made in advance and frozen according to the protocol. The fluorescently labelled substrates used in this assay include</w:t>
      </w:r>
      <w:r>
        <w:rPr>
          <w:rFonts w:ascii="Times New Roman" w:hAnsi="Times New Roman" w:cs="Times New Roman"/>
          <w:iCs/>
        </w:rPr>
        <w:t>d</w:t>
      </w:r>
      <w:r w:rsidRPr="007E1A87">
        <w:rPr>
          <w:rFonts w:ascii="Times New Roman" w:hAnsi="Times New Roman" w:cs="Times New Roman"/>
          <w:iCs/>
        </w:rPr>
        <w:t>:</w:t>
      </w:r>
    </w:p>
    <w:p w14:paraId="05E40797" w14:textId="77777777" w:rsidR="00DA7BA8" w:rsidRPr="007E1A87" w:rsidRDefault="00DA7BA8" w:rsidP="00931006">
      <w:pPr>
        <w:spacing w:after="0" w:line="360" w:lineRule="auto"/>
        <w:rPr>
          <w:rFonts w:ascii="Times New Roman" w:hAnsi="Times New Roman" w:cs="Times New Roman"/>
          <w:iCs/>
        </w:rPr>
      </w:pPr>
      <w:r w:rsidRPr="007E1A87">
        <w:rPr>
          <w:rFonts w:ascii="Times New Roman" w:hAnsi="Times New Roman" w:cs="Times New Roman"/>
          <w:iCs/>
        </w:rPr>
        <w:t xml:space="preserve">1. </w:t>
      </w:r>
      <w:r w:rsidRPr="007E1A87">
        <w:rPr>
          <w:rFonts w:ascii="Times New Roman" w:hAnsi="Times New Roman" w:cs="Times New Roman"/>
          <w:i/>
          <w:iCs/>
        </w:rPr>
        <w:t>a-Glucosidase</w:t>
      </w:r>
      <w:r w:rsidRPr="007E1A87">
        <w:rPr>
          <w:rFonts w:ascii="Times New Roman" w:hAnsi="Times New Roman" w:cs="Times New Roman"/>
          <w:iCs/>
        </w:rPr>
        <w:t xml:space="preserve"> (sugar degradation): AG-4-MUB-a-D-glucopyranoside (6.77mg/100mL)</w:t>
      </w:r>
    </w:p>
    <w:p w14:paraId="1803E255" w14:textId="77777777" w:rsidR="00DA7BA8" w:rsidRPr="007E1A87" w:rsidRDefault="00DA7BA8" w:rsidP="00931006">
      <w:pPr>
        <w:spacing w:after="0" w:line="360" w:lineRule="auto"/>
        <w:rPr>
          <w:rFonts w:ascii="Times New Roman" w:hAnsi="Times New Roman" w:cs="Times New Roman"/>
          <w:iCs/>
        </w:rPr>
      </w:pPr>
      <w:r w:rsidRPr="007E1A87">
        <w:rPr>
          <w:rFonts w:ascii="Times New Roman" w:hAnsi="Times New Roman" w:cs="Times New Roman"/>
          <w:iCs/>
        </w:rPr>
        <w:t xml:space="preserve">2. </w:t>
      </w:r>
      <w:r w:rsidRPr="007E1A87">
        <w:rPr>
          <w:rFonts w:ascii="Times New Roman" w:hAnsi="Times New Roman" w:cs="Times New Roman"/>
          <w:i/>
          <w:iCs/>
        </w:rPr>
        <w:t>B-Glucosidase</w:t>
      </w:r>
      <w:r w:rsidRPr="007E1A87">
        <w:rPr>
          <w:rFonts w:ascii="Times New Roman" w:hAnsi="Times New Roman" w:cs="Times New Roman"/>
          <w:iCs/>
        </w:rPr>
        <w:t xml:space="preserve"> (sugar degradation): BG-4-MUB-B-D-glucopyranoside (6.77mg/100mL)</w:t>
      </w:r>
    </w:p>
    <w:p w14:paraId="680E8C60" w14:textId="77777777" w:rsidR="00DA7BA8" w:rsidRPr="007E1A87" w:rsidRDefault="00DA7BA8" w:rsidP="00931006">
      <w:pPr>
        <w:spacing w:after="0" w:line="360" w:lineRule="auto"/>
        <w:rPr>
          <w:rFonts w:ascii="Times New Roman" w:hAnsi="Times New Roman" w:cs="Times New Roman"/>
          <w:iCs/>
        </w:rPr>
      </w:pPr>
      <w:r w:rsidRPr="007E1A87">
        <w:rPr>
          <w:rFonts w:ascii="Times New Roman" w:hAnsi="Times New Roman" w:cs="Times New Roman"/>
          <w:iCs/>
        </w:rPr>
        <w:t>3</w:t>
      </w:r>
      <w:r w:rsidRPr="007E1A87">
        <w:rPr>
          <w:rFonts w:ascii="Times New Roman" w:hAnsi="Times New Roman" w:cs="Times New Roman"/>
          <w:b/>
          <w:bCs/>
          <w:i/>
          <w:iCs/>
        </w:rPr>
        <w:t xml:space="preserve">. </w:t>
      </w:r>
      <w:r w:rsidRPr="007E1A87">
        <w:rPr>
          <w:rFonts w:ascii="Times New Roman" w:hAnsi="Times New Roman" w:cs="Times New Roman"/>
          <w:i/>
          <w:iCs/>
        </w:rPr>
        <w:t>B-D-</w:t>
      </w:r>
      <w:proofErr w:type="spellStart"/>
      <w:r w:rsidRPr="007E1A87">
        <w:rPr>
          <w:rFonts w:ascii="Times New Roman" w:hAnsi="Times New Roman" w:cs="Times New Roman"/>
          <w:i/>
          <w:iCs/>
        </w:rPr>
        <w:t>cellubiosidase</w:t>
      </w:r>
      <w:proofErr w:type="spellEnd"/>
      <w:r w:rsidRPr="007E1A87">
        <w:rPr>
          <w:rFonts w:ascii="Times New Roman" w:hAnsi="Times New Roman" w:cs="Times New Roman"/>
          <w:iCs/>
        </w:rPr>
        <w:t xml:space="preserve"> (cellulose degradation): CB-4-MUB-B-D-cellobioside (10mg/100mL)</w:t>
      </w:r>
    </w:p>
    <w:p w14:paraId="112C333E" w14:textId="77777777" w:rsidR="00DA7BA8" w:rsidRPr="007E1A87" w:rsidRDefault="00DA7BA8" w:rsidP="00931006">
      <w:pPr>
        <w:spacing w:after="0" w:line="360" w:lineRule="auto"/>
        <w:rPr>
          <w:rFonts w:ascii="Times New Roman" w:hAnsi="Times New Roman" w:cs="Times New Roman"/>
          <w:iCs/>
        </w:rPr>
      </w:pPr>
      <w:r w:rsidRPr="007E1A87">
        <w:rPr>
          <w:rFonts w:ascii="Times New Roman" w:hAnsi="Times New Roman" w:cs="Times New Roman"/>
          <w:iCs/>
        </w:rPr>
        <w:t xml:space="preserve">4. </w:t>
      </w:r>
      <w:r w:rsidRPr="007E1A87">
        <w:rPr>
          <w:rFonts w:ascii="Times New Roman" w:hAnsi="Times New Roman" w:cs="Times New Roman"/>
          <w:i/>
          <w:iCs/>
        </w:rPr>
        <w:t>Leucine aminopeptidase</w:t>
      </w:r>
      <w:r w:rsidRPr="007E1A87">
        <w:rPr>
          <w:rFonts w:ascii="Times New Roman" w:hAnsi="Times New Roman" w:cs="Times New Roman"/>
          <w:iCs/>
        </w:rPr>
        <w:t xml:space="preserve"> (protein degradation): LAP-L-leucine-7-amido-4-methylcoumarin hydrochloride (6.50mg/100mL)</w:t>
      </w:r>
    </w:p>
    <w:p w14:paraId="67B6885E" w14:textId="77777777" w:rsidR="00DA7BA8" w:rsidRPr="007E1A87" w:rsidRDefault="00DA7BA8" w:rsidP="00931006">
      <w:pPr>
        <w:spacing w:after="0" w:line="360" w:lineRule="auto"/>
        <w:rPr>
          <w:rFonts w:ascii="Times New Roman" w:hAnsi="Times New Roman" w:cs="Times New Roman"/>
          <w:iCs/>
        </w:rPr>
      </w:pPr>
      <w:r w:rsidRPr="007E1A87">
        <w:rPr>
          <w:rFonts w:ascii="Times New Roman" w:hAnsi="Times New Roman" w:cs="Times New Roman"/>
          <w:iCs/>
        </w:rPr>
        <w:t xml:space="preserve">5. </w:t>
      </w:r>
      <w:r w:rsidRPr="007E1A87">
        <w:rPr>
          <w:rFonts w:ascii="Times New Roman" w:hAnsi="Times New Roman" w:cs="Times New Roman"/>
          <w:i/>
          <w:iCs/>
        </w:rPr>
        <w:t>N-acetyl-B-</w:t>
      </w:r>
      <w:proofErr w:type="spellStart"/>
      <w:r w:rsidRPr="007E1A87">
        <w:rPr>
          <w:rFonts w:ascii="Times New Roman" w:hAnsi="Times New Roman" w:cs="Times New Roman"/>
          <w:i/>
          <w:iCs/>
        </w:rPr>
        <w:t>Glucosaminidase</w:t>
      </w:r>
      <w:proofErr w:type="spellEnd"/>
      <w:r w:rsidRPr="007E1A87">
        <w:rPr>
          <w:rFonts w:ascii="Times New Roman" w:hAnsi="Times New Roman" w:cs="Times New Roman"/>
          <w:iCs/>
        </w:rPr>
        <w:t xml:space="preserve"> (chitin degradation): NAG-4-MUB-N-acetyl-B-D-glucosaminide (7.59mg/100mL)</w:t>
      </w:r>
    </w:p>
    <w:p w14:paraId="609A7CDA" w14:textId="77777777" w:rsidR="00DA7BA8" w:rsidRPr="007E1A87" w:rsidRDefault="00DA7BA8" w:rsidP="00931006">
      <w:pPr>
        <w:spacing w:after="0" w:line="360" w:lineRule="auto"/>
        <w:rPr>
          <w:rFonts w:ascii="Times New Roman" w:hAnsi="Times New Roman" w:cs="Times New Roman"/>
          <w:iCs/>
        </w:rPr>
      </w:pPr>
      <w:r w:rsidRPr="007E1A87">
        <w:rPr>
          <w:rFonts w:ascii="Times New Roman" w:hAnsi="Times New Roman" w:cs="Times New Roman"/>
          <w:iCs/>
        </w:rPr>
        <w:t xml:space="preserve">6. </w:t>
      </w:r>
      <w:proofErr w:type="spellStart"/>
      <w:r w:rsidRPr="007E1A87">
        <w:rPr>
          <w:rFonts w:ascii="Times New Roman" w:hAnsi="Times New Roman" w:cs="Times New Roman"/>
          <w:i/>
          <w:iCs/>
        </w:rPr>
        <w:t>Phosphotase</w:t>
      </w:r>
      <w:proofErr w:type="spellEnd"/>
      <w:r w:rsidRPr="007E1A87">
        <w:rPr>
          <w:rFonts w:ascii="Times New Roman" w:hAnsi="Times New Roman" w:cs="Times New Roman"/>
          <w:b/>
          <w:bCs/>
          <w:iCs/>
        </w:rPr>
        <w:t xml:space="preserve"> </w:t>
      </w:r>
      <w:r w:rsidRPr="007E1A87">
        <w:rPr>
          <w:rFonts w:ascii="Times New Roman" w:hAnsi="Times New Roman" w:cs="Times New Roman"/>
          <w:iCs/>
        </w:rPr>
        <w:t>(phosphorus mineralization): PHOS-4-MUB phosphate (5.12mg/100mL)</w:t>
      </w:r>
    </w:p>
    <w:p w14:paraId="21B496F5" w14:textId="77777777" w:rsidR="00DA7BA8" w:rsidRPr="007E1A87" w:rsidRDefault="00DA7BA8" w:rsidP="00931006">
      <w:pPr>
        <w:spacing w:after="0" w:line="360" w:lineRule="auto"/>
        <w:rPr>
          <w:rFonts w:ascii="Times New Roman" w:hAnsi="Times New Roman" w:cs="Times New Roman"/>
          <w:iCs/>
        </w:rPr>
      </w:pPr>
      <w:r w:rsidRPr="007E1A87">
        <w:rPr>
          <w:rFonts w:ascii="Times New Roman" w:hAnsi="Times New Roman" w:cs="Times New Roman"/>
          <w:iCs/>
        </w:rPr>
        <w:t xml:space="preserve">7: </w:t>
      </w:r>
      <w:r w:rsidRPr="007E1A87">
        <w:rPr>
          <w:rFonts w:ascii="Times New Roman" w:hAnsi="Times New Roman" w:cs="Times New Roman"/>
          <w:i/>
          <w:iCs/>
        </w:rPr>
        <w:t>B-</w:t>
      </w:r>
      <w:proofErr w:type="spellStart"/>
      <w:r w:rsidRPr="007E1A87">
        <w:rPr>
          <w:rFonts w:ascii="Times New Roman" w:hAnsi="Times New Roman" w:cs="Times New Roman"/>
          <w:i/>
          <w:iCs/>
        </w:rPr>
        <w:t>Xylosidase</w:t>
      </w:r>
      <w:proofErr w:type="spellEnd"/>
      <w:r w:rsidRPr="007E1A87">
        <w:rPr>
          <w:rFonts w:ascii="Times New Roman" w:hAnsi="Times New Roman" w:cs="Times New Roman"/>
          <w:iCs/>
        </w:rPr>
        <w:t xml:space="preserve"> (Hemicellulose degradation): XYL-4-MUB-B-D-xylopyranoside (6.17mg/100mL)</w:t>
      </w:r>
    </w:p>
    <w:p w14:paraId="280FEDBA" w14:textId="298E7961" w:rsidR="00DA7BA8" w:rsidRPr="007E1A87" w:rsidRDefault="00DA7BA8" w:rsidP="00931006">
      <w:pPr>
        <w:spacing w:after="0" w:line="360" w:lineRule="auto"/>
        <w:rPr>
          <w:rFonts w:ascii="Times New Roman" w:hAnsi="Times New Roman" w:cs="Times New Roman"/>
          <w:iCs/>
        </w:rPr>
      </w:pPr>
      <w:r w:rsidRPr="007E1A87">
        <w:rPr>
          <w:rFonts w:ascii="Times New Roman" w:hAnsi="Times New Roman" w:cs="Times New Roman"/>
          <w:iCs/>
        </w:rPr>
        <w:lastRenderedPageBreak/>
        <w:t>The process beg</w:t>
      </w:r>
      <w:r w:rsidR="00387EBB">
        <w:rPr>
          <w:rFonts w:ascii="Times New Roman" w:hAnsi="Times New Roman" w:cs="Times New Roman"/>
          <w:iCs/>
        </w:rPr>
        <w:t xml:space="preserve">an </w:t>
      </w:r>
      <w:r w:rsidRPr="007E1A87">
        <w:rPr>
          <w:rFonts w:ascii="Times New Roman" w:hAnsi="Times New Roman" w:cs="Times New Roman"/>
          <w:iCs/>
        </w:rPr>
        <w:t xml:space="preserve">with 99 mL of a 50mM Sodium acetate extraction buffer blended with each soil sample for 1 minute to make slurry. Following blending, 800 ul of soil slurry </w:t>
      </w:r>
      <w:r w:rsidR="00387EBB">
        <w:rPr>
          <w:rFonts w:ascii="Times New Roman" w:hAnsi="Times New Roman" w:cs="Times New Roman"/>
          <w:iCs/>
        </w:rPr>
        <w:t>was</w:t>
      </w:r>
      <w:r w:rsidRPr="007E1A87">
        <w:rPr>
          <w:rFonts w:ascii="Times New Roman" w:hAnsi="Times New Roman" w:cs="Times New Roman"/>
          <w:iCs/>
        </w:rPr>
        <w:t xml:space="preserve"> pipetted into three deep well channel plates labelled MUB, MUC, and SUB. Each column of well plate represents 1 soil sample. After soil samples </w:t>
      </w:r>
      <w:r w:rsidR="001F7202">
        <w:rPr>
          <w:rFonts w:ascii="Times New Roman" w:hAnsi="Times New Roman" w:cs="Times New Roman"/>
          <w:iCs/>
        </w:rPr>
        <w:t>we</w:t>
      </w:r>
      <w:r w:rsidRPr="007E1A87">
        <w:rPr>
          <w:rFonts w:ascii="Times New Roman" w:hAnsi="Times New Roman" w:cs="Times New Roman"/>
          <w:iCs/>
        </w:rPr>
        <w:t xml:space="preserve">re pipetted into the deep well plates, substrates </w:t>
      </w:r>
      <w:r w:rsidR="001F7202">
        <w:rPr>
          <w:rFonts w:ascii="Times New Roman" w:hAnsi="Times New Roman" w:cs="Times New Roman"/>
          <w:iCs/>
        </w:rPr>
        <w:t>we</w:t>
      </w:r>
      <w:r w:rsidRPr="007E1A87">
        <w:rPr>
          <w:rFonts w:ascii="Times New Roman" w:hAnsi="Times New Roman" w:cs="Times New Roman"/>
          <w:iCs/>
        </w:rPr>
        <w:t xml:space="preserve">re added on top of soil slurries. Soil slurries with added substrate </w:t>
      </w:r>
      <w:r w:rsidR="001F7202">
        <w:rPr>
          <w:rFonts w:ascii="Times New Roman" w:hAnsi="Times New Roman" w:cs="Times New Roman"/>
          <w:iCs/>
        </w:rPr>
        <w:t>we</w:t>
      </w:r>
      <w:r w:rsidRPr="007E1A87">
        <w:rPr>
          <w:rFonts w:ascii="Times New Roman" w:hAnsi="Times New Roman" w:cs="Times New Roman"/>
          <w:iCs/>
        </w:rPr>
        <w:t xml:space="preserve">re incubated for 4.5 hours at 20 degrees Celsius. After incubation, deep well plates </w:t>
      </w:r>
      <w:r w:rsidR="001F7202">
        <w:rPr>
          <w:rFonts w:ascii="Times New Roman" w:hAnsi="Times New Roman" w:cs="Times New Roman"/>
          <w:iCs/>
        </w:rPr>
        <w:t>we</w:t>
      </w:r>
      <w:r w:rsidRPr="007E1A87">
        <w:rPr>
          <w:rFonts w:ascii="Times New Roman" w:hAnsi="Times New Roman" w:cs="Times New Roman"/>
          <w:iCs/>
        </w:rPr>
        <w:t xml:space="preserve">re centrifuged to separate soil from solution. 250 microliters of supernatant </w:t>
      </w:r>
      <w:r w:rsidR="001F7202">
        <w:rPr>
          <w:rFonts w:ascii="Times New Roman" w:hAnsi="Times New Roman" w:cs="Times New Roman"/>
          <w:iCs/>
        </w:rPr>
        <w:t>were</w:t>
      </w:r>
      <w:r w:rsidRPr="007E1A87">
        <w:rPr>
          <w:rFonts w:ascii="Times New Roman" w:hAnsi="Times New Roman" w:cs="Times New Roman"/>
          <w:iCs/>
        </w:rPr>
        <w:t xml:space="preserve"> then pipetted into respective microplates that </w:t>
      </w:r>
      <w:r w:rsidR="00C40996">
        <w:rPr>
          <w:rFonts w:ascii="Times New Roman" w:hAnsi="Times New Roman" w:cs="Times New Roman"/>
          <w:iCs/>
        </w:rPr>
        <w:t>were</w:t>
      </w:r>
      <w:r w:rsidRPr="007E1A87">
        <w:rPr>
          <w:rFonts w:ascii="Times New Roman" w:hAnsi="Times New Roman" w:cs="Times New Roman"/>
          <w:iCs/>
        </w:rPr>
        <w:t xml:space="preserve"> placed into a laboratory microplate reader followed by additions of 10 microliters of 0.5 NaOH (Milli Q) to each well in </w:t>
      </w:r>
      <w:r w:rsidR="00C40996">
        <w:rPr>
          <w:rFonts w:ascii="Times New Roman" w:hAnsi="Times New Roman" w:cs="Times New Roman"/>
          <w:iCs/>
        </w:rPr>
        <w:t xml:space="preserve">the </w:t>
      </w:r>
      <w:r w:rsidRPr="007E1A87">
        <w:rPr>
          <w:rFonts w:ascii="Times New Roman" w:hAnsi="Times New Roman" w:cs="Times New Roman"/>
          <w:iCs/>
        </w:rPr>
        <w:t xml:space="preserve">microplates.  </w:t>
      </w:r>
    </w:p>
    <w:p w14:paraId="0B9C2A3E" w14:textId="08FAF111" w:rsidR="0059539F" w:rsidRPr="00D506A8" w:rsidRDefault="0059539F" w:rsidP="00931006">
      <w:pPr>
        <w:spacing w:after="0" w:line="360" w:lineRule="auto"/>
        <w:rPr>
          <w:rFonts w:ascii="Times New Roman" w:hAnsi="Times New Roman" w:cs="Times New Roman"/>
          <w:i/>
        </w:rPr>
      </w:pPr>
      <w:r w:rsidRPr="00D506A8">
        <w:rPr>
          <w:rFonts w:ascii="Times New Roman" w:hAnsi="Times New Roman" w:cs="Times New Roman"/>
          <w:i/>
        </w:rPr>
        <w:t>Soil pH</w:t>
      </w:r>
    </w:p>
    <w:p w14:paraId="010D34C4" w14:textId="2A0FCC24" w:rsidR="0059539F" w:rsidRDefault="0059539F" w:rsidP="00931006">
      <w:pPr>
        <w:spacing w:after="0" w:line="360" w:lineRule="auto"/>
        <w:rPr>
          <w:rFonts w:ascii="Times New Roman" w:hAnsi="Times New Roman" w:cs="Times New Roman"/>
          <w:iCs/>
        </w:rPr>
      </w:pPr>
      <w:r>
        <w:rPr>
          <w:rFonts w:ascii="Times New Roman" w:hAnsi="Times New Roman" w:cs="Times New Roman"/>
          <w:iCs/>
        </w:rPr>
        <w:t>A 5g sample</w:t>
      </w:r>
      <w:r w:rsidRPr="00F545D8">
        <w:rPr>
          <w:rFonts w:ascii="Times New Roman" w:hAnsi="Times New Roman" w:cs="Times New Roman"/>
          <w:iCs/>
        </w:rPr>
        <w:t xml:space="preserve"> </w:t>
      </w:r>
      <w:r w:rsidR="00C40996">
        <w:rPr>
          <w:rFonts w:ascii="Times New Roman" w:hAnsi="Times New Roman" w:cs="Times New Roman"/>
          <w:iCs/>
        </w:rPr>
        <w:t xml:space="preserve">of </w:t>
      </w:r>
      <w:r w:rsidRPr="00F545D8">
        <w:rPr>
          <w:rFonts w:ascii="Times New Roman" w:hAnsi="Times New Roman" w:cs="Times New Roman"/>
          <w:iCs/>
        </w:rPr>
        <w:t xml:space="preserve">air-dry soil </w:t>
      </w:r>
      <w:r w:rsidR="00C40996">
        <w:rPr>
          <w:rFonts w:ascii="Times New Roman" w:hAnsi="Times New Roman" w:cs="Times New Roman"/>
          <w:iCs/>
        </w:rPr>
        <w:t>was</w:t>
      </w:r>
      <w:r w:rsidRPr="00F545D8">
        <w:rPr>
          <w:rFonts w:ascii="Times New Roman" w:hAnsi="Times New Roman" w:cs="Times New Roman"/>
          <w:iCs/>
        </w:rPr>
        <w:t xml:space="preserve"> weighed into 15mL centrifuge tubes </w:t>
      </w:r>
      <w:r>
        <w:rPr>
          <w:rFonts w:ascii="Times New Roman" w:hAnsi="Times New Roman" w:cs="Times New Roman"/>
          <w:iCs/>
        </w:rPr>
        <w:t xml:space="preserve">along </w:t>
      </w:r>
      <w:r w:rsidRPr="00F545D8">
        <w:rPr>
          <w:rFonts w:ascii="Times New Roman" w:hAnsi="Times New Roman" w:cs="Times New Roman"/>
          <w:iCs/>
        </w:rPr>
        <w:t xml:space="preserve">with 10mL of distilled water. The sample </w:t>
      </w:r>
      <w:r w:rsidR="00C40996">
        <w:rPr>
          <w:rFonts w:ascii="Times New Roman" w:hAnsi="Times New Roman" w:cs="Times New Roman"/>
          <w:iCs/>
        </w:rPr>
        <w:t>was</w:t>
      </w:r>
      <w:r w:rsidRPr="00F545D8">
        <w:rPr>
          <w:rFonts w:ascii="Times New Roman" w:hAnsi="Times New Roman" w:cs="Times New Roman"/>
          <w:iCs/>
        </w:rPr>
        <w:t xml:space="preserve"> vortexed and allowed to sit for 10 minutes before </w:t>
      </w:r>
      <w:r w:rsidR="00666A72">
        <w:rPr>
          <w:rFonts w:ascii="Times New Roman" w:hAnsi="Times New Roman" w:cs="Times New Roman"/>
          <w:iCs/>
        </w:rPr>
        <w:t xml:space="preserve">the soil pH was measured using </w:t>
      </w:r>
      <w:r w:rsidRPr="00F545D8">
        <w:rPr>
          <w:rFonts w:ascii="Times New Roman" w:hAnsi="Times New Roman" w:cs="Times New Roman"/>
          <w:iCs/>
        </w:rPr>
        <w:t>a pH electrode.</w:t>
      </w:r>
    </w:p>
    <w:p w14:paraId="72ADE511" w14:textId="54F5F77F" w:rsidR="0059539F" w:rsidRPr="00D506A8" w:rsidRDefault="002A57B5" w:rsidP="00931006">
      <w:pPr>
        <w:spacing w:after="0" w:line="360" w:lineRule="auto"/>
        <w:rPr>
          <w:rFonts w:ascii="Times New Roman" w:hAnsi="Times New Roman" w:cs="Times New Roman"/>
          <w:i/>
        </w:rPr>
      </w:pPr>
      <w:r w:rsidRPr="00D506A8">
        <w:rPr>
          <w:rFonts w:ascii="Times New Roman" w:hAnsi="Times New Roman" w:cs="Times New Roman"/>
          <w:i/>
        </w:rPr>
        <w:t>G</w:t>
      </w:r>
      <w:r w:rsidR="0059539F" w:rsidRPr="00D506A8">
        <w:rPr>
          <w:rFonts w:ascii="Times New Roman" w:hAnsi="Times New Roman" w:cs="Times New Roman"/>
          <w:i/>
        </w:rPr>
        <w:t>ravimetric Water Content</w:t>
      </w:r>
    </w:p>
    <w:p w14:paraId="1439C147" w14:textId="5DDEEDC4" w:rsidR="0059539F" w:rsidRPr="00F545D8" w:rsidRDefault="0059539F" w:rsidP="00931006">
      <w:pPr>
        <w:spacing w:after="0" w:line="360" w:lineRule="auto"/>
        <w:rPr>
          <w:rFonts w:ascii="Times New Roman" w:hAnsi="Times New Roman" w:cs="Times New Roman"/>
          <w:iCs/>
        </w:rPr>
      </w:pPr>
      <w:r>
        <w:rPr>
          <w:rFonts w:ascii="Times New Roman" w:hAnsi="Times New Roman" w:cs="Times New Roman"/>
          <w:iCs/>
        </w:rPr>
        <w:t xml:space="preserve">A </w:t>
      </w:r>
      <w:r w:rsidRPr="00F545D8">
        <w:rPr>
          <w:rFonts w:ascii="Times New Roman" w:hAnsi="Times New Roman" w:cs="Times New Roman"/>
          <w:iCs/>
        </w:rPr>
        <w:t xml:space="preserve">5 g </w:t>
      </w:r>
      <w:r>
        <w:rPr>
          <w:rFonts w:ascii="Times New Roman" w:hAnsi="Times New Roman" w:cs="Times New Roman"/>
          <w:iCs/>
        </w:rPr>
        <w:t xml:space="preserve">sample </w:t>
      </w:r>
      <w:r w:rsidRPr="00F545D8">
        <w:rPr>
          <w:rFonts w:ascii="Times New Roman" w:hAnsi="Times New Roman" w:cs="Times New Roman"/>
          <w:iCs/>
        </w:rPr>
        <w:t xml:space="preserve">of field moist soil </w:t>
      </w:r>
      <w:r w:rsidR="00666A72">
        <w:rPr>
          <w:rFonts w:ascii="Times New Roman" w:hAnsi="Times New Roman" w:cs="Times New Roman"/>
          <w:iCs/>
        </w:rPr>
        <w:t>was</w:t>
      </w:r>
      <w:r w:rsidRPr="00F545D8">
        <w:rPr>
          <w:rFonts w:ascii="Times New Roman" w:hAnsi="Times New Roman" w:cs="Times New Roman"/>
          <w:iCs/>
        </w:rPr>
        <w:t xml:space="preserve"> weighed in </w:t>
      </w:r>
      <w:r>
        <w:rPr>
          <w:rFonts w:ascii="Times New Roman" w:hAnsi="Times New Roman" w:cs="Times New Roman"/>
          <w:iCs/>
        </w:rPr>
        <w:t xml:space="preserve">a tared </w:t>
      </w:r>
      <w:r w:rsidRPr="00F545D8">
        <w:rPr>
          <w:rFonts w:ascii="Times New Roman" w:hAnsi="Times New Roman" w:cs="Times New Roman"/>
          <w:iCs/>
        </w:rPr>
        <w:t xml:space="preserve">aluminum tin and </w:t>
      </w:r>
      <w:r>
        <w:rPr>
          <w:rFonts w:ascii="Times New Roman" w:hAnsi="Times New Roman" w:cs="Times New Roman"/>
          <w:iCs/>
        </w:rPr>
        <w:t xml:space="preserve">placed in an oven at 105 degrees C for 48 hours to ensure </w:t>
      </w:r>
      <w:r w:rsidR="005F3796">
        <w:rPr>
          <w:rFonts w:ascii="Times New Roman" w:hAnsi="Times New Roman" w:cs="Times New Roman"/>
          <w:iCs/>
        </w:rPr>
        <w:t>full</w:t>
      </w:r>
      <w:r>
        <w:rPr>
          <w:rFonts w:ascii="Times New Roman" w:hAnsi="Times New Roman" w:cs="Times New Roman"/>
          <w:iCs/>
        </w:rPr>
        <w:t xml:space="preserve"> drying. The tins </w:t>
      </w:r>
      <w:proofErr w:type="gramStart"/>
      <w:r w:rsidR="00666A72">
        <w:rPr>
          <w:rFonts w:ascii="Times New Roman" w:hAnsi="Times New Roman" w:cs="Times New Roman"/>
          <w:iCs/>
        </w:rPr>
        <w:t>was</w:t>
      </w:r>
      <w:proofErr w:type="gramEnd"/>
      <w:r>
        <w:rPr>
          <w:rFonts w:ascii="Times New Roman" w:hAnsi="Times New Roman" w:cs="Times New Roman"/>
          <w:iCs/>
        </w:rPr>
        <w:t xml:space="preserve"> then re</w:t>
      </w:r>
      <w:r w:rsidRPr="00F545D8">
        <w:rPr>
          <w:rFonts w:ascii="Times New Roman" w:hAnsi="Times New Roman" w:cs="Times New Roman"/>
          <w:iCs/>
        </w:rPr>
        <w:t xml:space="preserve">weighed to determine </w:t>
      </w:r>
      <w:r>
        <w:rPr>
          <w:rFonts w:ascii="Times New Roman" w:hAnsi="Times New Roman" w:cs="Times New Roman"/>
          <w:iCs/>
        </w:rPr>
        <w:t>the mass of water loss</w:t>
      </w:r>
      <w:r w:rsidRPr="00F545D8">
        <w:rPr>
          <w:rFonts w:ascii="Times New Roman" w:hAnsi="Times New Roman" w:cs="Times New Roman"/>
          <w:iCs/>
        </w:rPr>
        <w:t xml:space="preserve"> (GWC = g water/g dry soil). </w:t>
      </w:r>
    </w:p>
    <w:p w14:paraId="1B605320" w14:textId="7060CE9F" w:rsidR="007E1A87" w:rsidRPr="00D506A8" w:rsidRDefault="007E1A87" w:rsidP="00931006">
      <w:pPr>
        <w:spacing w:after="0" w:line="360" w:lineRule="auto"/>
        <w:rPr>
          <w:rFonts w:ascii="Times New Roman" w:hAnsi="Times New Roman" w:cs="Times New Roman"/>
          <w:i/>
          <w:iCs/>
        </w:rPr>
      </w:pPr>
      <w:r w:rsidRPr="00D506A8">
        <w:rPr>
          <w:rFonts w:ascii="Times New Roman" w:hAnsi="Times New Roman" w:cs="Times New Roman"/>
          <w:i/>
          <w:iCs/>
        </w:rPr>
        <w:t>Nitrate Assay</w:t>
      </w:r>
    </w:p>
    <w:p w14:paraId="5961A234" w14:textId="7DC308D8" w:rsidR="007E1A87" w:rsidRPr="007E1A87" w:rsidRDefault="00EB5AD5" w:rsidP="00931006">
      <w:pPr>
        <w:spacing w:after="0" w:line="360" w:lineRule="auto"/>
        <w:rPr>
          <w:rFonts w:ascii="Times New Roman" w:hAnsi="Times New Roman" w:cs="Times New Roman"/>
          <w:iCs/>
        </w:rPr>
      </w:pPr>
      <w:r>
        <w:rPr>
          <w:rFonts w:ascii="Times New Roman" w:hAnsi="Times New Roman" w:cs="Times New Roman"/>
          <w:iCs/>
        </w:rPr>
        <w:t xml:space="preserve">The concentration of </w:t>
      </w:r>
      <w:proofErr w:type="gramStart"/>
      <w:r>
        <w:rPr>
          <w:rFonts w:ascii="Times New Roman" w:hAnsi="Times New Roman" w:cs="Times New Roman"/>
          <w:iCs/>
        </w:rPr>
        <w:t>nitrate</w:t>
      </w:r>
      <w:proofErr w:type="gramEnd"/>
      <w:r>
        <w:rPr>
          <w:rFonts w:ascii="Times New Roman" w:hAnsi="Times New Roman" w:cs="Times New Roman"/>
          <w:iCs/>
        </w:rPr>
        <w:t xml:space="preserve"> was </w:t>
      </w:r>
      <w:r w:rsidR="007E1A87" w:rsidRPr="007E1A87">
        <w:rPr>
          <w:rFonts w:ascii="Times New Roman" w:hAnsi="Times New Roman" w:cs="Times New Roman"/>
          <w:iCs/>
        </w:rPr>
        <w:t xml:space="preserve">estimated as per Doane &amp; Horwath (2003). To conduct this analysis, extracts made for EOC and MBC analysis </w:t>
      </w:r>
      <w:r>
        <w:rPr>
          <w:rFonts w:ascii="Times New Roman" w:hAnsi="Times New Roman" w:cs="Times New Roman"/>
          <w:iCs/>
        </w:rPr>
        <w:t>were</w:t>
      </w:r>
      <w:r w:rsidR="007E1A87" w:rsidRPr="007E1A87">
        <w:rPr>
          <w:rFonts w:ascii="Times New Roman" w:hAnsi="Times New Roman" w:cs="Times New Roman"/>
          <w:iCs/>
        </w:rPr>
        <w:t xml:space="preserve"> </w:t>
      </w:r>
      <w:proofErr w:type="gramStart"/>
      <w:r w:rsidR="007E1A87" w:rsidRPr="007E1A87">
        <w:rPr>
          <w:rFonts w:ascii="Times New Roman" w:hAnsi="Times New Roman" w:cs="Times New Roman"/>
          <w:iCs/>
        </w:rPr>
        <w:t>be thawed</w:t>
      </w:r>
      <w:proofErr w:type="gramEnd"/>
      <w:r w:rsidR="007E1A87" w:rsidRPr="007E1A87">
        <w:rPr>
          <w:rFonts w:ascii="Times New Roman" w:hAnsi="Times New Roman" w:cs="Times New Roman"/>
          <w:iCs/>
        </w:rPr>
        <w:t xml:space="preserve">. Once the samples </w:t>
      </w:r>
      <w:r>
        <w:rPr>
          <w:rFonts w:ascii="Times New Roman" w:hAnsi="Times New Roman" w:cs="Times New Roman"/>
          <w:iCs/>
        </w:rPr>
        <w:t>were</w:t>
      </w:r>
      <w:r w:rsidR="007E1A87" w:rsidRPr="007E1A87">
        <w:rPr>
          <w:rFonts w:ascii="Times New Roman" w:hAnsi="Times New Roman" w:cs="Times New Roman"/>
          <w:iCs/>
        </w:rPr>
        <w:t xml:space="preserve"> thawed, 30 </w:t>
      </w:r>
      <w:proofErr w:type="spellStart"/>
      <w:r w:rsidR="007E1A87" w:rsidRPr="007E1A87">
        <w:rPr>
          <w:rFonts w:ascii="Times New Roman" w:hAnsi="Times New Roman" w:cs="Times New Roman"/>
          <w:iCs/>
        </w:rPr>
        <w:t>uL</w:t>
      </w:r>
      <w:proofErr w:type="spellEnd"/>
      <w:r w:rsidR="007E1A87" w:rsidRPr="007E1A87">
        <w:rPr>
          <w:rFonts w:ascii="Times New Roman" w:hAnsi="Times New Roman" w:cs="Times New Roman"/>
          <w:iCs/>
        </w:rPr>
        <w:t xml:space="preserve"> of sample and standard </w:t>
      </w:r>
      <w:r>
        <w:rPr>
          <w:rFonts w:ascii="Times New Roman" w:hAnsi="Times New Roman" w:cs="Times New Roman"/>
          <w:iCs/>
        </w:rPr>
        <w:t xml:space="preserve">was </w:t>
      </w:r>
      <w:r w:rsidR="007E1A87" w:rsidRPr="007E1A87">
        <w:rPr>
          <w:rFonts w:ascii="Times New Roman" w:hAnsi="Times New Roman" w:cs="Times New Roman"/>
          <w:iCs/>
        </w:rPr>
        <w:t xml:space="preserve">pipetted into a series of microplates. Following this, 300 </w:t>
      </w:r>
      <w:proofErr w:type="spellStart"/>
      <w:r w:rsidR="007E1A87" w:rsidRPr="007E1A87">
        <w:rPr>
          <w:rFonts w:ascii="Times New Roman" w:hAnsi="Times New Roman" w:cs="Times New Roman"/>
          <w:iCs/>
        </w:rPr>
        <w:t>uL</w:t>
      </w:r>
      <w:proofErr w:type="spellEnd"/>
      <w:r w:rsidR="007E1A87" w:rsidRPr="007E1A87">
        <w:rPr>
          <w:rFonts w:ascii="Times New Roman" w:hAnsi="Times New Roman" w:cs="Times New Roman"/>
          <w:iCs/>
        </w:rPr>
        <w:t xml:space="preserve"> of vanadium chloride reagent </w:t>
      </w:r>
      <w:r>
        <w:rPr>
          <w:rFonts w:ascii="Times New Roman" w:hAnsi="Times New Roman" w:cs="Times New Roman"/>
          <w:iCs/>
        </w:rPr>
        <w:t>was</w:t>
      </w:r>
      <w:r w:rsidR="007E1A87" w:rsidRPr="007E1A87">
        <w:rPr>
          <w:rFonts w:ascii="Times New Roman" w:hAnsi="Times New Roman" w:cs="Times New Roman"/>
          <w:iCs/>
        </w:rPr>
        <w:t xml:space="preserve"> added </w:t>
      </w:r>
      <w:r w:rsidR="0031272D">
        <w:rPr>
          <w:rFonts w:ascii="Times New Roman" w:hAnsi="Times New Roman" w:cs="Times New Roman"/>
          <w:iCs/>
        </w:rPr>
        <w:t>on</w:t>
      </w:r>
      <w:r w:rsidR="007E1A87" w:rsidRPr="007E1A87">
        <w:rPr>
          <w:rFonts w:ascii="Times New Roman" w:hAnsi="Times New Roman" w:cs="Times New Roman"/>
          <w:iCs/>
        </w:rPr>
        <w:t xml:space="preserve"> top of</w:t>
      </w:r>
      <w:r w:rsidR="0031272D">
        <w:rPr>
          <w:rFonts w:ascii="Times New Roman" w:hAnsi="Times New Roman" w:cs="Times New Roman"/>
          <w:iCs/>
        </w:rPr>
        <w:t xml:space="preserve"> the</w:t>
      </w:r>
      <w:r w:rsidR="007E1A87" w:rsidRPr="007E1A87">
        <w:rPr>
          <w:rFonts w:ascii="Times New Roman" w:hAnsi="Times New Roman" w:cs="Times New Roman"/>
          <w:iCs/>
        </w:rPr>
        <w:t xml:space="preserve"> respective sample/standard. The plate corners </w:t>
      </w:r>
      <w:r w:rsidR="0031272D">
        <w:rPr>
          <w:rFonts w:ascii="Times New Roman" w:hAnsi="Times New Roman" w:cs="Times New Roman"/>
          <w:iCs/>
        </w:rPr>
        <w:t>were then</w:t>
      </w:r>
      <w:r w:rsidR="007E1A87" w:rsidRPr="007E1A87">
        <w:rPr>
          <w:rFonts w:ascii="Times New Roman" w:hAnsi="Times New Roman" w:cs="Times New Roman"/>
          <w:iCs/>
        </w:rPr>
        <w:t xml:space="preserve"> tapped to ensure the reagent </w:t>
      </w:r>
      <w:r w:rsidR="0031272D">
        <w:rPr>
          <w:rFonts w:ascii="Times New Roman" w:hAnsi="Times New Roman" w:cs="Times New Roman"/>
          <w:iCs/>
        </w:rPr>
        <w:t>wa</w:t>
      </w:r>
      <w:r w:rsidR="007E1A87" w:rsidRPr="007E1A87">
        <w:rPr>
          <w:rFonts w:ascii="Times New Roman" w:hAnsi="Times New Roman" w:cs="Times New Roman"/>
          <w:iCs/>
        </w:rPr>
        <w:t xml:space="preserve">s mixed with each sample or standard before being incubated overnight. The plates </w:t>
      </w:r>
      <w:r w:rsidR="0031272D">
        <w:rPr>
          <w:rFonts w:ascii="Times New Roman" w:hAnsi="Times New Roman" w:cs="Times New Roman"/>
          <w:iCs/>
        </w:rPr>
        <w:t>were</w:t>
      </w:r>
      <w:r w:rsidR="007E1A87" w:rsidRPr="007E1A87">
        <w:rPr>
          <w:rFonts w:ascii="Times New Roman" w:hAnsi="Times New Roman" w:cs="Times New Roman"/>
          <w:iCs/>
        </w:rPr>
        <w:t xml:space="preserve"> read using the Nitrate Protocol Low Concentration in the Gen5 plate reader software.  </w:t>
      </w:r>
    </w:p>
    <w:p w14:paraId="1BE4ACCA" w14:textId="77777777" w:rsidR="0059539F" w:rsidRPr="00D506A8" w:rsidRDefault="0059539F" w:rsidP="00931006">
      <w:pPr>
        <w:spacing w:after="0" w:line="360" w:lineRule="auto"/>
        <w:rPr>
          <w:rFonts w:ascii="Times New Roman" w:hAnsi="Times New Roman" w:cs="Times New Roman"/>
          <w:i/>
        </w:rPr>
      </w:pPr>
      <w:r w:rsidRPr="00D506A8">
        <w:rPr>
          <w:rFonts w:ascii="Times New Roman" w:hAnsi="Times New Roman" w:cs="Times New Roman"/>
          <w:i/>
        </w:rPr>
        <w:t>Ammonium Assay</w:t>
      </w:r>
    </w:p>
    <w:p w14:paraId="2EC570F7" w14:textId="3649EC31" w:rsidR="0059539F" w:rsidRDefault="0031272D" w:rsidP="00931006">
      <w:pPr>
        <w:spacing w:after="0" w:line="360" w:lineRule="auto"/>
        <w:rPr>
          <w:rFonts w:ascii="Times New Roman" w:hAnsi="Times New Roman" w:cs="Times New Roman"/>
          <w:iCs/>
        </w:rPr>
      </w:pPr>
      <w:r>
        <w:rPr>
          <w:rFonts w:ascii="Times New Roman" w:hAnsi="Times New Roman" w:cs="Times New Roman"/>
          <w:iCs/>
        </w:rPr>
        <w:t>The concentration of ammonium was</w:t>
      </w:r>
      <w:r w:rsidR="0059539F">
        <w:rPr>
          <w:rFonts w:ascii="Times New Roman" w:hAnsi="Times New Roman" w:cs="Times New Roman"/>
          <w:iCs/>
        </w:rPr>
        <w:t xml:space="preserve"> estimated as per Rhine et al. (1998). To conduct this analysis, EOC and MBC extracts </w:t>
      </w:r>
      <w:proofErr w:type="gramStart"/>
      <w:r w:rsidR="008616F0">
        <w:rPr>
          <w:rFonts w:ascii="Times New Roman" w:hAnsi="Times New Roman" w:cs="Times New Roman"/>
          <w:iCs/>
        </w:rPr>
        <w:t>was</w:t>
      </w:r>
      <w:proofErr w:type="gramEnd"/>
      <w:r w:rsidR="0059539F">
        <w:rPr>
          <w:rFonts w:ascii="Times New Roman" w:hAnsi="Times New Roman" w:cs="Times New Roman"/>
          <w:iCs/>
        </w:rPr>
        <w:t xml:space="preserve"> thawed. Once the extracts </w:t>
      </w:r>
      <w:r w:rsidR="008616F0">
        <w:rPr>
          <w:rFonts w:ascii="Times New Roman" w:hAnsi="Times New Roman" w:cs="Times New Roman"/>
          <w:iCs/>
        </w:rPr>
        <w:t>we</w:t>
      </w:r>
      <w:r w:rsidR="0059539F">
        <w:rPr>
          <w:rFonts w:ascii="Times New Roman" w:hAnsi="Times New Roman" w:cs="Times New Roman"/>
          <w:iCs/>
        </w:rPr>
        <w:t xml:space="preserve">re thawed, 70uL of soil extracts </w:t>
      </w:r>
      <w:r w:rsidR="008616F0">
        <w:rPr>
          <w:rFonts w:ascii="Times New Roman" w:hAnsi="Times New Roman" w:cs="Times New Roman"/>
          <w:iCs/>
        </w:rPr>
        <w:t>were</w:t>
      </w:r>
      <w:r w:rsidR="0059539F">
        <w:rPr>
          <w:rFonts w:ascii="Times New Roman" w:hAnsi="Times New Roman" w:cs="Times New Roman"/>
          <w:iCs/>
        </w:rPr>
        <w:t xml:space="preserve"> pipetted into respective microplates followed by 50 </w:t>
      </w:r>
      <w:proofErr w:type="spellStart"/>
      <w:r w:rsidR="0059539F">
        <w:rPr>
          <w:rFonts w:ascii="Times New Roman" w:hAnsi="Times New Roman" w:cs="Times New Roman"/>
          <w:iCs/>
        </w:rPr>
        <w:t>uL</w:t>
      </w:r>
      <w:proofErr w:type="spellEnd"/>
      <w:r w:rsidR="0059539F">
        <w:rPr>
          <w:rFonts w:ascii="Times New Roman" w:hAnsi="Times New Roman" w:cs="Times New Roman"/>
          <w:iCs/>
        </w:rPr>
        <w:t xml:space="preserve"> of citrate reagent, and the mix </w:t>
      </w:r>
      <w:r w:rsidR="008616F0">
        <w:rPr>
          <w:rFonts w:ascii="Times New Roman" w:hAnsi="Times New Roman" w:cs="Times New Roman"/>
          <w:iCs/>
        </w:rPr>
        <w:t>wa</w:t>
      </w:r>
      <w:r w:rsidR="0059539F">
        <w:rPr>
          <w:rFonts w:ascii="Times New Roman" w:hAnsi="Times New Roman" w:cs="Times New Roman"/>
          <w:iCs/>
        </w:rPr>
        <w:t xml:space="preserve">s left to react. After one minute, 50 </w:t>
      </w:r>
      <w:proofErr w:type="spellStart"/>
      <w:r w:rsidR="0059539F">
        <w:rPr>
          <w:rFonts w:ascii="Times New Roman" w:hAnsi="Times New Roman" w:cs="Times New Roman"/>
          <w:iCs/>
        </w:rPr>
        <w:t>uL</w:t>
      </w:r>
      <w:proofErr w:type="spellEnd"/>
      <w:r w:rsidR="0059539F">
        <w:rPr>
          <w:rFonts w:ascii="Times New Roman" w:hAnsi="Times New Roman" w:cs="Times New Roman"/>
          <w:iCs/>
        </w:rPr>
        <w:t xml:space="preserve"> of PPS-nitroprusside </w:t>
      </w:r>
      <w:r w:rsidR="008616F0">
        <w:rPr>
          <w:rFonts w:ascii="Times New Roman" w:hAnsi="Times New Roman" w:cs="Times New Roman"/>
          <w:iCs/>
        </w:rPr>
        <w:t>wa</w:t>
      </w:r>
      <w:r w:rsidR="0059539F">
        <w:rPr>
          <w:rFonts w:ascii="Times New Roman" w:hAnsi="Times New Roman" w:cs="Times New Roman"/>
          <w:iCs/>
        </w:rPr>
        <w:t xml:space="preserve">s added to the microplates followed by 25 </w:t>
      </w:r>
      <w:proofErr w:type="spellStart"/>
      <w:r w:rsidR="0059539F">
        <w:rPr>
          <w:rFonts w:ascii="Times New Roman" w:hAnsi="Times New Roman" w:cs="Times New Roman"/>
          <w:iCs/>
        </w:rPr>
        <w:t>uL</w:t>
      </w:r>
      <w:proofErr w:type="spellEnd"/>
      <w:r w:rsidR="0059539F">
        <w:rPr>
          <w:rFonts w:ascii="Times New Roman" w:hAnsi="Times New Roman" w:cs="Times New Roman"/>
          <w:iCs/>
        </w:rPr>
        <w:t xml:space="preserve"> of buffered hypochlorite and 50 </w:t>
      </w:r>
      <w:proofErr w:type="spellStart"/>
      <w:r w:rsidR="0059539F">
        <w:rPr>
          <w:rFonts w:ascii="Times New Roman" w:hAnsi="Times New Roman" w:cs="Times New Roman"/>
          <w:iCs/>
        </w:rPr>
        <w:t>uL</w:t>
      </w:r>
      <w:proofErr w:type="spellEnd"/>
      <w:r w:rsidR="0059539F">
        <w:rPr>
          <w:rFonts w:ascii="Times New Roman" w:hAnsi="Times New Roman" w:cs="Times New Roman"/>
          <w:iCs/>
        </w:rPr>
        <w:t xml:space="preserve"> of milli Q. Lids </w:t>
      </w:r>
      <w:r w:rsidR="008616F0">
        <w:rPr>
          <w:rFonts w:ascii="Times New Roman" w:hAnsi="Times New Roman" w:cs="Times New Roman"/>
          <w:iCs/>
        </w:rPr>
        <w:t>we</w:t>
      </w:r>
      <w:r w:rsidR="0059539F">
        <w:rPr>
          <w:rFonts w:ascii="Times New Roman" w:hAnsi="Times New Roman" w:cs="Times New Roman"/>
          <w:iCs/>
        </w:rPr>
        <w:t xml:space="preserve">re then attached to </w:t>
      </w:r>
      <w:r w:rsidR="0059539F">
        <w:rPr>
          <w:rFonts w:ascii="Times New Roman" w:hAnsi="Times New Roman" w:cs="Times New Roman"/>
          <w:iCs/>
        </w:rPr>
        <w:lastRenderedPageBreak/>
        <w:t xml:space="preserve">microplates and shaken by hand gently for 30 seconds. The plates </w:t>
      </w:r>
      <w:r w:rsidR="00917FF1">
        <w:rPr>
          <w:rFonts w:ascii="Times New Roman" w:hAnsi="Times New Roman" w:cs="Times New Roman"/>
          <w:iCs/>
        </w:rPr>
        <w:t>sat</w:t>
      </w:r>
      <w:r w:rsidR="0059539F">
        <w:rPr>
          <w:rFonts w:ascii="Times New Roman" w:hAnsi="Times New Roman" w:cs="Times New Roman"/>
          <w:iCs/>
        </w:rPr>
        <w:t xml:space="preserve"> for two hours and then read using </w:t>
      </w:r>
      <w:proofErr w:type="gramStart"/>
      <w:r w:rsidR="0059539F">
        <w:rPr>
          <w:rFonts w:ascii="Times New Roman" w:hAnsi="Times New Roman" w:cs="Times New Roman"/>
          <w:iCs/>
        </w:rPr>
        <w:t>an Open</w:t>
      </w:r>
      <w:proofErr w:type="gramEnd"/>
      <w:r w:rsidR="0059539F">
        <w:rPr>
          <w:rFonts w:ascii="Times New Roman" w:hAnsi="Times New Roman" w:cs="Times New Roman"/>
          <w:iCs/>
        </w:rPr>
        <w:t xml:space="preserve"> Plate Reader software. </w:t>
      </w:r>
    </w:p>
    <w:p w14:paraId="444DA1A4" w14:textId="662A86B2" w:rsidR="00B974FD" w:rsidRPr="00D506A8" w:rsidRDefault="00C74EF1" w:rsidP="00931006">
      <w:pPr>
        <w:spacing w:after="0" w:line="360" w:lineRule="auto"/>
        <w:rPr>
          <w:rFonts w:ascii="Times New Roman" w:hAnsi="Times New Roman" w:cs="Times New Roman"/>
          <w:i/>
        </w:rPr>
      </w:pPr>
      <w:r w:rsidRPr="00D506A8">
        <w:rPr>
          <w:rFonts w:ascii="Times New Roman" w:hAnsi="Times New Roman" w:cs="Times New Roman"/>
          <w:i/>
        </w:rPr>
        <w:t>Soil Texture Analysis</w:t>
      </w:r>
    </w:p>
    <w:p w14:paraId="101B81F6" w14:textId="5925E1C9" w:rsidR="00591D09" w:rsidRDefault="00F66156" w:rsidP="00931006">
      <w:pPr>
        <w:spacing w:after="0" w:line="360" w:lineRule="auto"/>
        <w:rPr>
          <w:rFonts w:ascii="Times New Roman" w:hAnsi="Times New Roman" w:cs="Times New Roman"/>
          <w:iCs/>
        </w:rPr>
      </w:pPr>
      <w:r>
        <w:rPr>
          <w:rFonts w:ascii="Times New Roman" w:hAnsi="Times New Roman" w:cs="Times New Roman"/>
          <w:iCs/>
        </w:rPr>
        <w:t xml:space="preserve">Soil texture data </w:t>
      </w:r>
      <w:r w:rsidR="00D373D9">
        <w:rPr>
          <w:rFonts w:ascii="Times New Roman" w:hAnsi="Times New Roman" w:cs="Times New Roman"/>
          <w:iCs/>
        </w:rPr>
        <w:t xml:space="preserve">including %sand, %silt, and %clay </w:t>
      </w:r>
      <w:proofErr w:type="gramStart"/>
      <w:r w:rsidR="00962C30">
        <w:rPr>
          <w:rFonts w:ascii="Times New Roman" w:hAnsi="Times New Roman" w:cs="Times New Roman"/>
          <w:iCs/>
        </w:rPr>
        <w:t>was</w:t>
      </w:r>
      <w:proofErr w:type="gramEnd"/>
      <w:r>
        <w:rPr>
          <w:rFonts w:ascii="Times New Roman" w:hAnsi="Times New Roman" w:cs="Times New Roman"/>
          <w:iCs/>
        </w:rPr>
        <w:t xml:space="preserve"> measured </w:t>
      </w:r>
      <w:r w:rsidR="00917FF1">
        <w:rPr>
          <w:rFonts w:ascii="Times New Roman" w:hAnsi="Times New Roman" w:cs="Times New Roman"/>
          <w:iCs/>
        </w:rPr>
        <w:t>using</w:t>
      </w:r>
      <w:r w:rsidR="008852D7">
        <w:rPr>
          <w:rFonts w:ascii="Times New Roman" w:hAnsi="Times New Roman" w:cs="Times New Roman"/>
          <w:iCs/>
        </w:rPr>
        <w:t xml:space="preserve"> the hydrometer method at Ward Labs. </w:t>
      </w:r>
      <w:r w:rsidR="00252CDF">
        <w:rPr>
          <w:rFonts w:ascii="Times New Roman" w:hAnsi="Times New Roman" w:cs="Times New Roman"/>
          <w:iCs/>
        </w:rPr>
        <w:t>This is a full-service agricultural testing laboratory in Kearney, Nebraska</w:t>
      </w:r>
      <w:r w:rsidR="00591D09">
        <w:rPr>
          <w:rFonts w:ascii="Times New Roman" w:hAnsi="Times New Roman" w:cs="Times New Roman"/>
          <w:iCs/>
        </w:rPr>
        <w:t>.</w:t>
      </w:r>
    </w:p>
    <w:p w14:paraId="0FB53EF6" w14:textId="2A295E83" w:rsidR="00B974FD" w:rsidRPr="00D506A8" w:rsidRDefault="00B974FD" w:rsidP="00931006">
      <w:pPr>
        <w:spacing w:after="0" w:line="360" w:lineRule="auto"/>
        <w:rPr>
          <w:rFonts w:ascii="Times New Roman" w:hAnsi="Times New Roman" w:cs="Times New Roman"/>
          <w:i/>
        </w:rPr>
      </w:pPr>
      <w:r w:rsidRPr="00D506A8">
        <w:rPr>
          <w:rFonts w:ascii="Times New Roman" w:hAnsi="Times New Roman" w:cs="Times New Roman"/>
          <w:i/>
        </w:rPr>
        <w:t>Soil Temperature</w:t>
      </w:r>
    </w:p>
    <w:p w14:paraId="15A36C91" w14:textId="1AAAEB05" w:rsidR="00B974FD" w:rsidRDefault="00F66156" w:rsidP="00931006">
      <w:pPr>
        <w:spacing w:after="0" w:line="360" w:lineRule="auto"/>
        <w:rPr>
          <w:rFonts w:ascii="Times New Roman" w:hAnsi="Times New Roman" w:cs="Times New Roman"/>
          <w:iCs/>
        </w:rPr>
      </w:pPr>
      <w:r>
        <w:rPr>
          <w:rFonts w:ascii="Times New Roman" w:hAnsi="Times New Roman" w:cs="Times New Roman"/>
          <w:iCs/>
        </w:rPr>
        <w:t xml:space="preserve">Soil temperature was measured by </w:t>
      </w:r>
      <w:r w:rsidR="00270A75">
        <w:rPr>
          <w:rFonts w:ascii="Times New Roman" w:hAnsi="Times New Roman" w:cs="Times New Roman"/>
          <w:iCs/>
        </w:rPr>
        <w:t xml:space="preserve">using </w:t>
      </w:r>
      <w:r w:rsidR="00917FF1">
        <w:rPr>
          <w:rFonts w:ascii="Times New Roman" w:hAnsi="Times New Roman" w:cs="Times New Roman"/>
          <w:iCs/>
        </w:rPr>
        <w:t>information from t</w:t>
      </w:r>
      <w:r w:rsidR="00270A75">
        <w:rPr>
          <w:rFonts w:ascii="Times New Roman" w:hAnsi="Times New Roman" w:cs="Times New Roman"/>
          <w:iCs/>
        </w:rPr>
        <w:t xml:space="preserve">he </w:t>
      </w:r>
      <w:r w:rsidR="00313BA2" w:rsidRPr="00313BA2">
        <w:rPr>
          <w:rFonts w:ascii="Times New Roman" w:hAnsi="Times New Roman" w:cs="Times New Roman"/>
          <w:iCs/>
        </w:rPr>
        <w:t xml:space="preserve">Campbell Scientific CR-1000 datalogger </w:t>
      </w:r>
      <w:r w:rsidR="00E30C58">
        <w:rPr>
          <w:rFonts w:ascii="Times New Roman" w:hAnsi="Times New Roman" w:cs="Times New Roman"/>
          <w:iCs/>
        </w:rPr>
        <w:t>connected to the soil probes that are</w:t>
      </w:r>
      <w:r w:rsidR="00270A75">
        <w:rPr>
          <w:rFonts w:ascii="Times New Roman" w:hAnsi="Times New Roman" w:cs="Times New Roman"/>
          <w:iCs/>
        </w:rPr>
        <w:t xml:space="preserve"> installed at depths </w:t>
      </w:r>
      <w:r w:rsidR="00D03C51">
        <w:rPr>
          <w:rFonts w:ascii="Times New Roman" w:hAnsi="Times New Roman" w:cs="Times New Roman"/>
          <w:iCs/>
        </w:rPr>
        <w:t>20cm, 60cm, 110cm, and 180cm</w:t>
      </w:r>
      <w:r w:rsidR="00270A75">
        <w:rPr>
          <w:rFonts w:ascii="Times New Roman" w:hAnsi="Times New Roman" w:cs="Times New Roman"/>
          <w:iCs/>
        </w:rPr>
        <w:t xml:space="preserve"> in </w:t>
      </w:r>
      <w:r w:rsidR="00FB5D73">
        <w:rPr>
          <w:rFonts w:ascii="Times New Roman" w:hAnsi="Times New Roman" w:cs="Times New Roman"/>
          <w:iCs/>
        </w:rPr>
        <w:t xml:space="preserve">all four management systems. </w:t>
      </w:r>
      <w:r w:rsidR="00664C0C">
        <w:rPr>
          <w:rFonts w:ascii="Times New Roman" w:hAnsi="Times New Roman" w:cs="Times New Roman"/>
          <w:iCs/>
        </w:rPr>
        <w:t xml:space="preserve">Soil temperature </w:t>
      </w:r>
      <w:r w:rsidR="0047413D">
        <w:rPr>
          <w:rFonts w:ascii="Times New Roman" w:hAnsi="Times New Roman" w:cs="Times New Roman"/>
          <w:iCs/>
        </w:rPr>
        <w:t xml:space="preserve">values were chosen based on the specific time stamp that field collection occurred. </w:t>
      </w:r>
    </w:p>
    <w:p w14:paraId="4CC05726" w14:textId="6E2EE580" w:rsidR="00B974FD" w:rsidRPr="006B74F1" w:rsidRDefault="00413BA5" w:rsidP="00931006">
      <w:pPr>
        <w:spacing w:after="0" w:line="360" w:lineRule="auto"/>
        <w:rPr>
          <w:rFonts w:ascii="Times New Roman" w:hAnsi="Times New Roman" w:cs="Times New Roman"/>
          <w:i/>
        </w:rPr>
      </w:pPr>
      <w:r w:rsidRPr="006B74F1">
        <w:rPr>
          <w:rFonts w:ascii="Times New Roman" w:hAnsi="Times New Roman" w:cs="Times New Roman"/>
          <w:i/>
        </w:rPr>
        <w:t>Bulk Density</w:t>
      </w:r>
    </w:p>
    <w:p w14:paraId="35A13B67" w14:textId="40E442BC" w:rsidR="00413BA5" w:rsidRDefault="00F66156" w:rsidP="00931006">
      <w:pPr>
        <w:spacing w:after="0" w:line="360" w:lineRule="auto"/>
        <w:rPr>
          <w:rFonts w:ascii="Times New Roman" w:hAnsi="Times New Roman" w:cs="Times New Roman"/>
          <w:iCs/>
        </w:rPr>
      </w:pPr>
      <w:r>
        <w:rPr>
          <w:rFonts w:ascii="Times New Roman" w:hAnsi="Times New Roman" w:cs="Times New Roman"/>
          <w:iCs/>
        </w:rPr>
        <w:t xml:space="preserve">Soil bulk density was measured </w:t>
      </w:r>
      <w:r w:rsidR="008852D7">
        <w:rPr>
          <w:rFonts w:ascii="Times New Roman" w:hAnsi="Times New Roman" w:cs="Times New Roman"/>
          <w:iCs/>
        </w:rPr>
        <w:t xml:space="preserve">using the core method. </w:t>
      </w:r>
      <w:r w:rsidR="00410DE1">
        <w:rPr>
          <w:rFonts w:ascii="Times New Roman" w:hAnsi="Times New Roman" w:cs="Times New Roman"/>
          <w:iCs/>
        </w:rPr>
        <w:t xml:space="preserve">This method involves using sample rings of </w:t>
      </w:r>
      <w:r w:rsidR="009A6E70">
        <w:rPr>
          <w:rFonts w:ascii="Times New Roman" w:hAnsi="Times New Roman" w:cs="Times New Roman"/>
          <w:iCs/>
        </w:rPr>
        <w:t>100-cm</w:t>
      </w:r>
      <w:r w:rsidR="009A6E70" w:rsidRPr="009A6E70">
        <w:rPr>
          <w:rFonts w:ascii="Times New Roman" w:hAnsi="Times New Roman" w:cs="Times New Roman"/>
          <w:iCs/>
          <w:vertAlign w:val="superscript"/>
        </w:rPr>
        <w:t>3</w:t>
      </w:r>
      <w:r w:rsidR="009A6E70">
        <w:rPr>
          <w:rFonts w:ascii="Times New Roman" w:hAnsi="Times New Roman" w:cs="Times New Roman"/>
          <w:iCs/>
        </w:rPr>
        <w:t xml:space="preserve"> that are inserted horizontally into the</w:t>
      </w:r>
      <w:r w:rsidR="00A705A0">
        <w:rPr>
          <w:rFonts w:ascii="Times New Roman" w:hAnsi="Times New Roman" w:cs="Times New Roman"/>
          <w:iCs/>
        </w:rPr>
        <w:t xml:space="preserve"> side of a soil pit (Walter, 2016).</w:t>
      </w:r>
      <w:r w:rsidR="0037104C">
        <w:rPr>
          <w:rFonts w:ascii="Times New Roman" w:hAnsi="Times New Roman" w:cs="Times New Roman"/>
          <w:iCs/>
        </w:rPr>
        <w:t xml:space="preserve"> </w:t>
      </w:r>
    </w:p>
    <w:p w14:paraId="4F037D0A" w14:textId="101E0B5A" w:rsidR="00413BA5" w:rsidRPr="006B74F1" w:rsidRDefault="007C589C" w:rsidP="00931006">
      <w:pPr>
        <w:spacing w:after="0" w:line="360" w:lineRule="auto"/>
        <w:rPr>
          <w:rFonts w:ascii="Times New Roman" w:hAnsi="Times New Roman" w:cs="Times New Roman"/>
          <w:i/>
        </w:rPr>
      </w:pPr>
      <w:r w:rsidRPr="006B74F1">
        <w:rPr>
          <w:rFonts w:ascii="Times New Roman" w:hAnsi="Times New Roman" w:cs="Times New Roman"/>
          <w:i/>
        </w:rPr>
        <w:t>Metal Oxides</w:t>
      </w:r>
    </w:p>
    <w:p w14:paraId="4791D07E" w14:textId="193C1C47" w:rsidR="00F66156" w:rsidRDefault="00F66156" w:rsidP="00931006">
      <w:pPr>
        <w:spacing w:after="0" w:line="360" w:lineRule="auto"/>
        <w:rPr>
          <w:rFonts w:ascii="Times New Roman" w:hAnsi="Times New Roman" w:cs="Times New Roman"/>
          <w:iCs/>
          <w:vertAlign w:val="subscript"/>
        </w:rPr>
      </w:pPr>
      <w:r w:rsidRPr="00F66156">
        <w:rPr>
          <w:rFonts w:ascii="Times New Roman" w:hAnsi="Times New Roman" w:cs="Times New Roman"/>
          <w:iCs/>
        </w:rPr>
        <w:t>Major and trace elemental geochemistry was measured by lithium metaborate fusion and ICP-MS at SGS Canada.</w:t>
      </w:r>
      <w:r w:rsidR="00256454">
        <w:rPr>
          <w:rFonts w:ascii="Times New Roman" w:hAnsi="Times New Roman" w:cs="Times New Roman"/>
          <w:iCs/>
        </w:rPr>
        <w:t xml:space="preserve"> Sixteen major, minor, and trace elements </w:t>
      </w:r>
      <w:r w:rsidR="00C17667">
        <w:rPr>
          <w:rFonts w:ascii="Times New Roman" w:hAnsi="Times New Roman" w:cs="Times New Roman"/>
          <w:iCs/>
        </w:rPr>
        <w:t>we</w:t>
      </w:r>
      <w:r w:rsidR="00256454">
        <w:rPr>
          <w:rFonts w:ascii="Times New Roman" w:hAnsi="Times New Roman" w:cs="Times New Roman"/>
          <w:iCs/>
        </w:rPr>
        <w:t>re identified in geological materials using a lithium metaborate fusion</w:t>
      </w:r>
      <w:r w:rsidR="00881EB7">
        <w:rPr>
          <w:rFonts w:ascii="Times New Roman" w:hAnsi="Times New Roman" w:cs="Times New Roman"/>
          <w:iCs/>
        </w:rPr>
        <w:t xml:space="preserve"> with an Inductively Coupled Plasma-</w:t>
      </w:r>
      <w:r w:rsidR="008370C0">
        <w:rPr>
          <w:rFonts w:ascii="Times New Roman" w:hAnsi="Times New Roman" w:cs="Times New Roman"/>
          <w:iCs/>
        </w:rPr>
        <w:t>Mass Spectroscopy</w:t>
      </w:r>
      <w:r w:rsidR="00A1079D">
        <w:rPr>
          <w:rFonts w:ascii="Times New Roman" w:hAnsi="Times New Roman" w:cs="Times New Roman"/>
          <w:iCs/>
        </w:rPr>
        <w:t xml:space="preserve"> (ICP-</w:t>
      </w:r>
      <w:r w:rsidR="008370C0">
        <w:rPr>
          <w:rFonts w:ascii="Times New Roman" w:hAnsi="Times New Roman" w:cs="Times New Roman"/>
          <w:iCs/>
        </w:rPr>
        <w:t>M</w:t>
      </w:r>
      <w:r w:rsidR="00A1079D">
        <w:rPr>
          <w:rFonts w:ascii="Times New Roman" w:hAnsi="Times New Roman" w:cs="Times New Roman"/>
          <w:iCs/>
        </w:rPr>
        <w:t>S)</w:t>
      </w:r>
      <w:r w:rsidR="00881EB7">
        <w:rPr>
          <w:rFonts w:ascii="Times New Roman" w:hAnsi="Times New Roman" w:cs="Times New Roman"/>
          <w:iCs/>
        </w:rPr>
        <w:t>.</w:t>
      </w:r>
      <w:r w:rsidR="00A1079D">
        <w:rPr>
          <w:rFonts w:ascii="Times New Roman" w:hAnsi="Times New Roman" w:cs="Times New Roman"/>
          <w:iCs/>
        </w:rPr>
        <w:t xml:space="preserve"> The sample is </w:t>
      </w:r>
      <w:r w:rsidR="000A78A7">
        <w:rPr>
          <w:rFonts w:ascii="Times New Roman" w:hAnsi="Times New Roman" w:cs="Times New Roman"/>
          <w:iCs/>
        </w:rPr>
        <w:t xml:space="preserve">blended with lithium metaborate and </w:t>
      </w:r>
      <w:r w:rsidR="000C0EB6">
        <w:rPr>
          <w:rFonts w:ascii="Times New Roman" w:hAnsi="Times New Roman" w:cs="Times New Roman"/>
          <w:iCs/>
        </w:rPr>
        <w:t xml:space="preserve">dissolved using </w:t>
      </w:r>
      <w:r w:rsidR="00364A1A">
        <w:rPr>
          <w:rFonts w:ascii="Times New Roman" w:hAnsi="Times New Roman" w:cs="Times New Roman"/>
          <w:iCs/>
        </w:rPr>
        <w:t>dilute HNO</w:t>
      </w:r>
      <w:r w:rsidR="00364A1A" w:rsidRPr="00364A1A">
        <w:rPr>
          <w:rFonts w:ascii="Times New Roman" w:hAnsi="Times New Roman" w:cs="Times New Roman"/>
          <w:iCs/>
          <w:vertAlign w:val="subscript"/>
        </w:rPr>
        <w:t>3</w:t>
      </w:r>
      <w:r w:rsidR="004E7038">
        <w:rPr>
          <w:rFonts w:ascii="Times New Roman" w:hAnsi="Times New Roman" w:cs="Times New Roman"/>
          <w:iCs/>
          <w:vertAlign w:val="subscript"/>
        </w:rPr>
        <w:t xml:space="preserve">. </w:t>
      </w:r>
    </w:p>
    <w:p w14:paraId="1523D7EC" w14:textId="77777777" w:rsidR="00B502DB" w:rsidRPr="006B74F1" w:rsidRDefault="00B502DB" w:rsidP="00931006">
      <w:pPr>
        <w:spacing w:after="0" w:line="360" w:lineRule="auto"/>
        <w:rPr>
          <w:rFonts w:ascii="Times New Roman" w:hAnsi="Times New Roman" w:cs="Times New Roman"/>
          <w:i/>
        </w:rPr>
      </w:pPr>
      <w:r w:rsidRPr="006B74F1">
        <w:rPr>
          <w:rFonts w:ascii="Times New Roman" w:hAnsi="Times New Roman" w:cs="Times New Roman"/>
          <w:i/>
        </w:rPr>
        <w:t>Statistical Analyses</w:t>
      </w:r>
    </w:p>
    <w:p w14:paraId="5F35398C" w14:textId="7075CAFE" w:rsidR="00EA46BC" w:rsidRDefault="00EA46BC" w:rsidP="00931006">
      <w:pPr>
        <w:spacing w:after="0" w:line="360" w:lineRule="auto"/>
        <w:rPr>
          <w:rFonts w:ascii="Times New Roman" w:hAnsi="Times New Roman" w:cs="Times New Roman"/>
        </w:rPr>
      </w:pPr>
      <w:r>
        <w:rPr>
          <w:rFonts w:ascii="Times New Roman" w:hAnsi="Times New Roman" w:cs="Times New Roman"/>
          <w:iCs/>
        </w:rPr>
        <w:t xml:space="preserve">The data from the lab was compiled into an excel sheet where the appropriate conversions were completed to obtain the desired unit. Descriptive statistics were computed </w:t>
      </w:r>
      <w:r w:rsidR="00250F3D">
        <w:rPr>
          <w:rFonts w:ascii="Times New Roman" w:hAnsi="Times New Roman" w:cs="Times New Roman"/>
          <w:iCs/>
        </w:rPr>
        <w:t xml:space="preserve">in SAS </w:t>
      </w:r>
      <w:r>
        <w:rPr>
          <w:rFonts w:ascii="Times New Roman" w:hAnsi="Times New Roman" w:cs="Times New Roman"/>
          <w:iCs/>
        </w:rPr>
        <w:t>to produce simple figures displaying general trends of enzymatic activity and microbial community structure across six depths in</w:t>
      </w:r>
      <w:r w:rsidR="00C72D89">
        <w:rPr>
          <w:rFonts w:ascii="Times New Roman" w:hAnsi="Times New Roman" w:cs="Times New Roman"/>
          <w:iCs/>
        </w:rPr>
        <w:t xml:space="preserve"> the</w:t>
      </w:r>
      <w:r>
        <w:rPr>
          <w:rFonts w:ascii="Times New Roman" w:hAnsi="Times New Roman" w:cs="Times New Roman"/>
          <w:iCs/>
        </w:rPr>
        <w:t xml:space="preserve"> intensively managed systems and restored prairies.</w:t>
      </w:r>
      <w:r w:rsidRPr="004246B6">
        <w:rPr>
          <w:rFonts w:ascii="Aptos" w:eastAsia="Aptos" w:hAnsi="Aptos" w:cs="Aptos"/>
          <w:b/>
          <w:bCs/>
          <w:kern w:val="0"/>
          <w:sz w:val="22"/>
          <w:szCs w:val="22"/>
        </w:rPr>
        <w:t xml:space="preserve"> </w:t>
      </w:r>
      <w:r>
        <w:rPr>
          <w:rFonts w:ascii="Aptos" w:eastAsia="Aptos" w:hAnsi="Aptos" w:cs="Aptos"/>
          <w:b/>
          <w:bCs/>
          <w:kern w:val="0"/>
          <w:sz w:val="22"/>
          <w:szCs w:val="22"/>
        </w:rPr>
        <w:t xml:space="preserve"> </w:t>
      </w:r>
      <w:r w:rsidRPr="00B41F1E">
        <w:rPr>
          <w:rFonts w:ascii="Times New Roman" w:hAnsi="Times New Roman" w:cs="Times New Roman"/>
        </w:rPr>
        <w:t xml:space="preserve">A </w:t>
      </w:r>
      <w:r>
        <w:rPr>
          <w:rFonts w:ascii="Times New Roman" w:hAnsi="Times New Roman" w:cs="Times New Roman"/>
        </w:rPr>
        <w:t xml:space="preserve">repeated measures mixed model analysis of variance (ANOVA) was used to analyze differences in enzyme activity and microbial community structure and density across plot, depth, and plot-by-depth. </w:t>
      </w:r>
      <w:r w:rsidRPr="00B41F1E">
        <w:rPr>
          <w:rFonts w:ascii="Times New Roman" w:hAnsi="Times New Roman" w:cs="Times New Roman"/>
        </w:rPr>
        <w:t xml:space="preserve">Tukey-Kramer p-value adjustments were applied to post hoc tests. Normality of residuals were evaluated using the Shapiro-Wilk test and Q-Q plots. A log-transformation was required for all soil enzymes except leucine aminopeptidase and for fungi/bacteria and gram positive/gram negative. A square root transformation was required for AM fungi, gram negative, gram positive, total bacteria, eukaryote, fungi, and actinomycetes. Levene’s test for equality of variance and </w:t>
      </w:r>
      <w:r w:rsidRPr="00B41F1E">
        <w:rPr>
          <w:rFonts w:ascii="Times New Roman" w:hAnsi="Times New Roman" w:cs="Times New Roman"/>
        </w:rPr>
        <w:lastRenderedPageBreak/>
        <w:t>boxplots were used to evaluate equality of variance. After transformations were applied, the statistical assumptions were met for all models. A p-</w:t>
      </w:r>
      <w:proofErr w:type="gramStart"/>
      <w:r w:rsidRPr="00B41F1E">
        <w:rPr>
          <w:rFonts w:ascii="Times New Roman" w:hAnsi="Times New Roman" w:cs="Times New Roman"/>
        </w:rPr>
        <w:t>value</w:t>
      </w:r>
      <w:proofErr w:type="gramEnd"/>
      <w:r w:rsidRPr="00B41F1E">
        <w:rPr>
          <w:rFonts w:ascii="Times New Roman" w:hAnsi="Times New Roman" w:cs="Times New Roman"/>
        </w:rPr>
        <w:t xml:space="preserve"> less than 0.05 was considered significant. Statistical analysis was performed using commercial software (SAS software, Version 9.4, Cary, North Carolina, Release TS1M8).</w:t>
      </w:r>
    </w:p>
    <w:p w14:paraId="1731D6CF" w14:textId="77777777" w:rsidR="00B502DB" w:rsidRPr="006B74F1" w:rsidRDefault="00B502DB" w:rsidP="00931006">
      <w:pPr>
        <w:spacing w:after="0" w:line="360" w:lineRule="auto"/>
        <w:rPr>
          <w:rFonts w:ascii="Times New Roman" w:hAnsi="Times New Roman" w:cs="Times New Roman"/>
          <w:i/>
          <w:iCs/>
        </w:rPr>
      </w:pPr>
      <w:r w:rsidRPr="006B74F1">
        <w:rPr>
          <w:rFonts w:ascii="Times New Roman" w:hAnsi="Times New Roman" w:cs="Times New Roman"/>
          <w:i/>
          <w:iCs/>
        </w:rPr>
        <w:t>Principal Component Analysis</w:t>
      </w:r>
    </w:p>
    <w:p w14:paraId="6E0A7506" w14:textId="1C5A5150" w:rsidR="00B502DB" w:rsidRDefault="00B502DB" w:rsidP="00931006">
      <w:pPr>
        <w:spacing w:after="0" w:line="360" w:lineRule="auto"/>
        <w:rPr>
          <w:rFonts w:ascii="Times New Roman" w:hAnsi="Times New Roman" w:cs="Times New Roman"/>
        </w:rPr>
      </w:pPr>
      <w:r w:rsidRPr="00214756">
        <w:rPr>
          <w:rFonts w:ascii="Times New Roman" w:hAnsi="Times New Roman" w:cs="Times New Roman"/>
        </w:rPr>
        <w:t xml:space="preserve">A separate distance-based </w:t>
      </w:r>
      <w:proofErr w:type="spellStart"/>
      <w:r w:rsidRPr="00214756">
        <w:rPr>
          <w:rFonts w:ascii="Times New Roman" w:hAnsi="Times New Roman" w:cs="Times New Roman"/>
        </w:rPr>
        <w:t>ReDundancy</w:t>
      </w:r>
      <w:proofErr w:type="spellEnd"/>
      <w:r w:rsidRPr="00214756">
        <w:rPr>
          <w:rFonts w:ascii="Times New Roman" w:hAnsi="Times New Roman" w:cs="Times New Roman"/>
        </w:rPr>
        <w:t xml:space="preserve"> Analysis (</w:t>
      </w:r>
      <w:proofErr w:type="spellStart"/>
      <w:r w:rsidRPr="00214756">
        <w:rPr>
          <w:rFonts w:ascii="Times New Roman" w:hAnsi="Times New Roman" w:cs="Times New Roman"/>
        </w:rPr>
        <w:t>dbRDA</w:t>
      </w:r>
      <w:proofErr w:type="spellEnd"/>
      <w:r w:rsidRPr="00214756">
        <w:rPr>
          <w:rFonts w:ascii="Times New Roman" w:hAnsi="Times New Roman" w:cs="Times New Roman"/>
        </w:rPr>
        <w:t xml:space="preserve">) was performed </w:t>
      </w:r>
      <w:r w:rsidR="00250F3D">
        <w:rPr>
          <w:rFonts w:ascii="Times New Roman" w:hAnsi="Times New Roman" w:cs="Times New Roman"/>
        </w:rPr>
        <w:t xml:space="preserve">in R Studio </w:t>
      </w:r>
      <w:r w:rsidRPr="00214756">
        <w:rPr>
          <w:rFonts w:ascii="Times New Roman" w:hAnsi="Times New Roman" w:cs="Times New Roman"/>
        </w:rPr>
        <w:t xml:space="preserve">on the same dataset to determine the correlation between microbial community structure and each principal coordinate or soil variable. A </w:t>
      </w:r>
      <w:proofErr w:type="spellStart"/>
      <w:r w:rsidRPr="00214756">
        <w:rPr>
          <w:rFonts w:ascii="Times New Roman" w:hAnsi="Times New Roman" w:cs="Times New Roman"/>
        </w:rPr>
        <w:t>PCoA</w:t>
      </w:r>
      <w:proofErr w:type="spellEnd"/>
      <w:r w:rsidRPr="00214756">
        <w:rPr>
          <w:rFonts w:ascii="Times New Roman" w:hAnsi="Times New Roman" w:cs="Times New Roman"/>
        </w:rPr>
        <w:t xml:space="preserve"> was applied using a Bray-Curtis distance matrix and an RDA was conducted on </w:t>
      </w:r>
      <w:r w:rsidR="00B4106B" w:rsidRPr="00214756">
        <w:rPr>
          <w:rFonts w:ascii="Times New Roman" w:hAnsi="Times New Roman" w:cs="Times New Roman"/>
        </w:rPr>
        <w:t>the microbial biomarkers</w:t>
      </w:r>
      <w:r w:rsidRPr="00214756">
        <w:rPr>
          <w:rFonts w:ascii="Times New Roman" w:hAnsi="Times New Roman" w:cs="Times New Roman"/>
        </w:rPr>
        <w:t xml:space="preserve">, restoration, and provenance effects (state, plot, and depth). A </w:t>
      </w:r>
      <w:proofErr w:type="spellStart"/>
      <w:r w:rsidRPr="00214756">
        <w:rPr>
          <w:rFonts w:ascii="Times New Roman" w:hAnsi="Times New Roman" w:cs="Times New Roman"/>
        </w:rPr>
        <w:t>dbRDA</w:t>
      </w:r>
      <w:proofErr w:type="spellEnd"/>
      <w:r w:rsidRPr="00214756">
        <w:rPr>
          <w:rFonts w:ascii="Times New Roman" w:hAnsi="Times New Roman" w:cs="Times New Roman"/>
        </w:rPr>
        <w:t xml:space="preserve"> was then computed on a dataset </w:t>
      </w:r>
      <w:r w:rsidR="00124317" w:rsidRPr="00214756">
        <w:rPr>
          <w:rFonts w:ascii="Times New Roman" w:hAnsi="Times New Roman" w:cs="Times New Roman"/>
        </w:rPr>
        <w:t xml:space="preserve">that included </w:t>
      </w:r>
      <w:r w:rsidR="00B4106B" w:rsidRPr="00214756">
        <w:rPr>
          <w:rFonts w:ascii="Times New Roman" w:hAnsi="Times New Roman" w:cs="Times New Roman"/>
        </w:rPr>
        <w:t>microbial</w:t>
      </w:r>
      <w:r w:rsidR="00124317" w:rsidRPr="00214756">
        <w:rPr>
          <w:rFonts w:ascii="Times New Roman" w:hAnsi="Times New Roman" w:cs="Times New Roman"/>
        </w:rPr>
        <w:t xml:space="preserve"> biomarkers and</w:t>
      </w:r>
      <w:r w:rsidRPr="00214756">
        <w:rPr>
          <w:rFonts w:ascii="Times New Roman" w:hAnsi="Times New Roman" w:cs="Times New Roman"/>
        </w:rPr>
        <w:t xml:space="preserve"> soil properties</w:t>
      </w:r>
      <w:r w:rsidR="00B4106B" w:rsidRPr="00214756">
        <w:rPr>
          <w:rFonts w:ascii="Times New Roman" w:hAnsi="Times New Roman" w:cs="Times New Roman"/>
        </w:rPr>
        <w:t>, and hydrolase activities and soil properties</w:t>
      </w:r>
      <w:r w:rsidRPr="00214756">
        <w:rPr>
          <w:rFonts w:ascii="Times New Roman" w:hAnsi="Times New Roman" w:cs="Times New Roman"/>
        </w:rPr>
        <w:t xml:space="preserve">. A collinearity test was performed, and a reduced model was computed in which state or geographic location was a leading factor driving the outcome. Therefore, a </w:t>
      </w:r>
      <w:proofErr w:type="spellStart"/>
      <w:r w:rsidRPr="00214756">
        <w:rPr>
          <w:rFonts w:ascii="Times New Roman" w:hAnsi="Times New Roman" w:cs="Times New Roman"/>
        </w:rPr>
        <w:t>dbRDA</w:t>
      </w:r>
      <w:proofErr w:type="spellEnd"/>
      <w:r w:rsidRPr="00214756">
        <w:rPr>
          <w:rFonts w:ascii="Times New Roman" w:hAnsi="Times New Roman" w:cs="Times New Roman"/>
        </w:rPr>
        <w:t xml:space="preserve"> was performed separately for each geographic location or state to assess management and depth effects</w:t>
      </w:r>
      <w:r w:rsidR="00B422C9" w:rsidRPr="00214756">
        <w:rPr>
          <w:rFonts w:ascii="Times New Roman" w:hAnsi="Times New Roman" w:cs="Times New Roman"/>
        </w:rPr>
        <w:t xml:space="preserve"> on microbial biomarkers and hydrolase activity</w:t>
      </w:r>
      <w:r w:rsidRPr="00214756">
        <w:rPr>
          <w:rFonts w:ascii="Times New Roman" w:hAnsi="Times New Roman" w:cs="Times New Roman"/>
        </w:rPr>
        <w:t>. Visualizations of beta-diversity were produced with an unconstrained coordination</w:t>
      </w:r>
      <w:r w:rsidR="00A526AC" w:rsidRPr="00214756">
        <w:rPr>
          <w:rFonts w:ascii="Times New Roman" w:hAnsi="Times New Roman" w:cs="Times New Roman"/>
        </w:rPr>
        <w:t xml:space="preserve"> (Bakker, 2024)</w:t>
      </w:r>
      <w:r w:rsidRPr="00214756">
        <w:rPr>
          <w:rFonts w:ascii="Times New Roman" w:hAnsi="Times New Roman" w:cs="Times New Roman"/>
        </w:rPr>
        <w:t>.</w:t>
      </w:r>
      <w:r>
        <w:rPr>
          <w:rFonts w:ascii="Times New Roman" w:hAnsi="Times New Roman" w:cs="Times New Roman"/>
        </w:rPr>
        <w:t xml:space="preserve"> </w:t>
      </w:r>
    </w:p>
    <w:p w14:paraId="2975A2F0" w14:textId="47FD6A29" w:rsidR="00B6610B" w:rsidRDefault="00B6610B" w:rsidP="00931006">
      <w:pPr>
        <w:spacing w:after="0" w:line="360" w:lineRule="auto"/>
        <w:rPr>
          <w:rFonts w:ascii="Times New Roman" w:eastAsia="Calibri" w:hAnsi="Times New Roman" w:cs="Times New Roman"/>
          <w:iCs/>
        </w:rPr>
      </w:pPr>
      <w:r w:rsidRPr="00B6610B">
        <w:rPr>
          <w:rFonts w:ascii="Times New Roman" w:eastAsia="Calibri" w:hAnsi="Times New Roman" w:cs="Times New Roman"/>
          <w:iCs/>
        </w:rPr>
        <w:t xml:space="preserve">A summary of the analyses can be found in </w:t>
      </w:r>
      <w:r w:rsidRPr="00B6610B">
        <w:rPr>
          <w:rFonts w:ascii="Times New Roman" w:eastAsia="Calibri" w:hAnsi="Times New Roman" w:cs="Times New Roman"/>
          <w:b/>
          <w:bCs/>
          <w:iCs/>
        </w:rPr>
        <w:t>Table</w:t>
      </w:r>
      <w:r w:rsidR="002415F5">
        <w:rPr>
          <w:rFonts w:ascii="Times New Roman" w:eastAsia="Calibri" w:hAnsi="Times New Roman" w:cs="Times New Roman"/>
          <w:b/>
          <w:bCs/>
          <w:iCs/>
        </w:rPr>
        <w:t xml:space="preserve"> </w:t>
      </w:r>
      <w:r w:rsidR="008F6FEC">
        <w:rPr>
          <w:rFonts w:ascii="Times New Roman" w:eastAsia="Calibri" w:hAnsi="Times New Roman" w:cs="Times New Roman"/>
          <w:b/>
          <w:bCs/>
          <w:iCs/>
        </w:rPr>
        <w:t>2</w:t>
      </w:r>
      <w:r w:rsidR="00931006">
        <w:rPr>
          <w:rFonts w:ascii="Times New Roman" w:eastAsia="Calibri" w:hAnsi="Times New Roman" w:cs="Times New Roman"/>
          <w:iCs/>
        </w:rPr>
        <w:t>.</w:t>
      </w:r>
    </w:p>
    <w:p w14:paraId="054B8AD7" w14:textId="77777777" w:rsidR="00931006" w:rsidRDefault="00931006" w:rsidP="00931006">
      <w:pPr>
        <w:pStyle w:val="Heading1"/>
        <w:spacing w:before="0" w:after="0" w:line="360" w:lineRule="auto"/>
        <w:rPr>
          <w:b/>
          <w:bCs/>
          <w:sz w:val="24"/>
          <w:szCs w:val="24"/>
        </w:rPr>
      </w:pPr>
      <w:bookmarkStart w:id="13" w:name="_Toc198028345"/>
      <w:r w:rsidRPr="00791A8F">
        <w:rPr>
          <w:b/>
          <w:bCs/>
          <w:sz w:val="24"/>
          <w:szCs w:val="24"/>
        </w:rPr>
        <w:t>Results</w:t>
      </w:r>
      <w:bookmarkEnd w:id="13"/>
    </w:p>
    <w:p w14:paraId="3E19FFCB" w14:textId="77777777" w:rsidR="00931006" w:rsidRPr="00E421E5" w:rsidRDefault="00931006" w:rsidP="00931006">
      <w:pPr>
        <w:spacing w:after="0" w:line="360" w:lineRule="auto"/>
        <w:rPr>
          <w:rFonts w:ascii="Times New Roman" w:hAnsi="Times New Roman" w:cs="Times New Roman"/>
        </w:rPr>
      </w:pPr>
      <w:r w:rsidRPr="00E421E5">
        <w:rPr>
          <w:rFonts w:ascii="Times New Roman" w:hAnsi="Times New Roman" w:cs="Times New Roman"/>
        </w:rPr>
        <w:t>Microbial biomass carbon (MBC) and permanganate oxidizable carbon (POXC)</w:t>
      </w:r>
      <w:r>
        <w:rPr>
          <w:rFonts w:ascii="Times New Roman" w:hAnsi="Times New Roman" w:cs="Times New Roman"/>
        </w:rPr>
        <w:t xml:space="preserve"> produced negatives or zeros to the extent that these variables were removed from the final </w:t>
      </w:r>
      <w:proofErr w:type="spellStart"/>
      <w:r>
        <w:rPr>
          <w:rFonts w:ascii="Times New Roman" w:hAnsi="Times New Roman" w:cs="Times New Roman"/>
        </w:rPr>
        <w:t>dbRDA</w:t>
      </w:r>
      <w:proofErr w:type="spellEnd"/>
      <w:r>
        <w:rPr>
          <w:rFonts w:ascii="Times New Roman" w:hAnsi="Times New Roman" w:cs="Times New Roman"/>
        </w:rPr>
        <w:t xml:space="preserve">. </w:t>
      </w:r>
    </w:p>
    <w:p w14:paraId="0676F69A" w14:textId="77777777" w:rsidR="00931006" w:rsidRPr="006B74F1" w:rsidRDefault="00931006" w:rsidP="00931006">
      <w:pPr>
        <w:spacing w:after="0" w:line="360" w:lineRule="auto"/>
        <w:rPr>
          <w:rFonts w:ascii="Times New Roman" w:hAnsi="Times New Roman" w:cs="Times New Roman"/>
          <w:i/>
          <w:iCs/>
        </w:rPr>
      </w:pPr>
      <w:r w:rsidRPr="00C74EF1">
        <w:rPr>
          <w:rFonts w:ascii="Times New Roman" w:hAnsi="Times New Roman" w:cs="Times New Roman"/>
          <w:b/>
          <w:bCs/>
        </w:rPr>
        <w:t xml:space="preserve"> </w:t>
      </w:r>
      <w:r w:rsidRPr="006B74F1">
        <w:rPr>
          <w:rFonts w:ascii="Times New Roman" w:hAnsi="Times New Roman" w:cs="Times New Roman"/>
          <w:i/>
          <w:iCs/>
        </w:rPr>
        <w:t>AM Fungi</w:t>
      </w:r>
    </w:p>
    <w:p w14:paraId="1CF33068" w14:textId="1D8A5B0F" w:rsidR="00187453" w:rsidRDefault="00931006" w:rsidP="00931006">
      <w:pPr>
        <w:spacing w:after="0" w:line="360" w:lineRule="auto"/>
        <w:rPr>
          <w:rFonts w:ascii="Times New Roman" w:hAnsi="Times New Roman" w:cs="Times New Roman"/>
        </w:rPr>
      </w:pPr>
      <w:r w:rsidRPr="006B3DEE">
        <w:rPr>
          <w:rFonts w:ascii="Times New Roman" w:hAnsi="Times New Roman" w:cs="Times New Roman"/>
        </w:rPr>
        <w:t>Significant plot (</w:t>
      </w:r>
      <w:r w:rsidRPr="00D53542">
        <w:rPr>
          <w:rFonts w:ascii="Times New Roman" w:hAnsi="Times New Roman" w:cs="Times New Roman"/>
          <w:i/>
          <w:iCs/>
        </w:rPr>
        <w:t>p</w:t>
      </w:r>
      <w:r w:rsidRPr="006B3DEE">
        <w:rPr>
          <w:rFonts w:ascii="Times New Roman" w:hAnsi="Times New Roman" w:cs="Times New Roman"/>
        </w:rPr>
        <w:t>=0.0426), depth (</w:t>
      </w:r>
      <w:r w:rsidRPr="00BA76B5">
        <w:rPr>
          <w:rFonts w:ascii="Times New Roman" w:hAnsi="Times New Roman" w:cs="Times New Roman"/>
          <w:i/>
          <w:iCs/>
        </w:rPr>
        <w:t>p</w:t>
      </w:r>
      <w:r w:rsidRPr="006B3DEE">
        <w:rPr>
          <w:rFonts w:ascii="Times New Roman" w:hAnsi="Times New Roman" w:cs="Times New Roman"/>
        </w:rPr>
        <w:t>&lt;0.001) and plot-by-depth (</w:t>
      </w:r>
      <w:r w:rsidRPr="00BA76B5">
        <w:rPr>
          <w:rFonts w:ascii="Times New Roman" w:hAnsi="Times New Roman" w:cs="Times New Roman"/>
          <w:i/>
          <w:iCs/>
        </w:rPr>
        <w:t>p</w:t>
      </w:r>
      <w:r w:rsidRPr="006B3DEE">
        <w:rPr>
          <w:rFonts w:ascii="Times New Roman" w:hAnsi="Times New Roman" w:cs="Times New Roman"/>
        </w:rPr>
        <w:t>=0.0018) differences were found for arbuscular mycorrhizal fungi</w:t>
      </w:r>
      <w:r>
        <w:rPr>
          <w:rFonts w:ascii="Times New Roman" w:hAnsi="Times New Roman" w:cs="Times New Roman"/>
        </w:rPr>
        <w:t xml:space="preserve"> summarized in </w:t>
      </w:r>
      <w:r w:rsidRPr="007765D6">
        <w:rPr>
          <w:rFonts w:ascii="Times New Roman" w:hAnsi="Times New Roman" w:cs="Times New Roman"/>
          <w:b/>
          <w:bCs/>
        </w:rPr>
        <w:t xml:space="preserve">Table </w:t>
      </w:r>
      <w:r>
        <w:rPr>
          <w:rFonts w:ascii="Times New Roman" w:hAnsi="Times New Roman" w:cs="Times New Roman"/>
          <w:b/>
          <w:bCs/>
        </w:rPr>
        <w:t>3</w:t>
      </w:r>
      <w:r w:rsidRPr="006B3DEE">
        <w:rPr>
          <w:rFonts w:ascii="Times New Roman" w:hAnsi="Times New Roman" w:cs="Times New Roman"/>
        </w:rPr>
        <w:t xml:space="preserve">. </w:t>
      </w:r>
      <w:r w:rsidRPr="00625D20">
        <w:rPr>
          <w:rFonts w:ascii="Times New Roman" w:hAnsi="Times New Roman" w:cs="Times New Roman"/>
        </w:rPr>
        <w:t xml:space="preserve">AM Fungi </w:t>
      </w:r>
      <w:r>
        <w:rPr>
          <w:rFonts w:ascii="Times New Roman" w:hAnsi="Times New Roman" w:cs="Times New Roman"/>
        </w:rPr>
        <w:t xml:space="preserve">in </w:t>
      </w:r>
      <w:proofErr w:type="spellStart"/>
      <w:r>
        <w:rPr>
          <w:rFonts w:ascii="Times New Roman" w:hAnsi="Times New Roman" w:cs="Times New Roman"/>
        </w:rPr>
        <w:t>pmols</w:t>
      </w:r>
      <w:proofErr w:type="spellEnd"/>
      <w:r>
        <w:rPr>
          <w:rFonts w:ascii="Times New Roman" w:hAnsi="Times New Roman" w:cs="Times New Roman"/>
        </w:rPr>
        <w:t xml:space="preserve">/g soil </w:t>
      </w:r>
      <w:r w:rsidRPr="00625D20">
        <w:rPr>
          <w:rFonts w:ascii="Times New Roman" w:hAnsi="Times New Roman" w:cs="Times New Roman"/>
        </w:rPr>
        <w:t xml:space="preserve">ranged from 2399.75 to </w:t>
      </w:r>
      <w:r>
        <w:rPr>
          <w:rFonts w:ascii="Times New Roman" w:hAnsi="Times New Roman" w:cs="Times New Roman"/>
        </w:rPr>
        <w:t xml:space="preserve">0.00 </w:t>
      </w:r>
      <w:r w:rsidRPr="00625D20">
        <w:rPr>
          <w:rFonts w:ascii="Times New Roman" w:hAnsi="Times New Roman" w:cs="Times New Roman"/>
        </w:rPr>
        <w:t>in Illinois agricultural systems with the highest mean and standard deviation (</w:t>
      </w:r>
      <w:r w:rsidRPr="00625D20">
        <w:rPr>
          <w:rFonts w:ascii="Times New Roman" w:hAnsi="Times New Roman" w:cs="Times New Roman"/>
          <w:color w:val="000000"/>
        </w:rPr>
        <w:t xml:space="preserve">2399.75 ± 452.08) </w:t>
      </w:r>
      <w:r w:rsidRPr="00625D20">
        <w:rPr>
          <w:rFonts w:ascii="Times New Roman" w:hAnsi="Times New Roman" w:cs="Times New Roman"/>
        </w:rPr>
        <w:t>at 10cm and a the lowest activity (0</w:t>
      </w:r>
      <w:r w:rsidRPr="00495D8B">
        <w:rPr>
          <w:rFonts w:ascii="Times New Roman" w:hAnsi="Times New Roman" w:cs="Times New Roman"/>
        </w:rPr>
        <w:t>.00</w:t>
      </w:r>
      <w:r w:rsidRPr="00495D8B">
        <w:rPr>
          <w:rFonts w:ascii="Times New Roman" w:hAnsi="Times New Roman" w:cs="Times New Roman"/>
          <w:color w:val="000000"/>
        </w:rPr>
        <w:t xml:space="preserve"> ± 0.00</w:t>
      </w:r>
      <w:r w:rsidRPr="00625D20">
        <w:rPr>
          <w:rFonts w:ascii="Times New Roman" w:hAnsi="Times New Roman" w:cs="Times New Roman"/>
          <w:color w:val="000000"/>
        </w:rPr>
        <w:t xml:space="preserve">) </w:t>
      </w:r>
      <w:r w:rsidRPr="00625D20">
        <w:rPr>
          <w:rFonts w:ascii="Times New Roman" w:hAnsi="Times New Roman" w:cs="Times New Roman"/>
        </w:rPr>
        <w:t>at 180cm. AM Fungi ranged from 5874.75 to 95.00 in Illinois prairie systems with the highest activity (5874.75</w:t>
      </w:r>
      <w:r w:rsidRPr="00625D20">
        <w:rPr>
          <w:rFonts w:ascii="Times New Roman" w:hAnsi="Times New Roman" w:cs="Times New Roman"/>
          <w:color w:val="000000"/>
        </w:rPr>
        <w:t xml:space="preserve"> ± 1477.71) </w:t>
      </w:r>
      <w:r w:rsidRPr="00625D20">
        <w:rPr>
          <w:rFonts w:ascii="Times New Roman" w:hAnsi="Times New Roman" w:cs="Times New Roman"/>
        </w:rPr>
        <w:t>at 10cm and the lowest activity (95.00</w:t>
      </w:r>
      <w:r w:rsidRPr="00625D20">
        <w:rPr>
          <w:rFonts w:ascii="Times New Roman" w:hAnsi="Times New Roman" w:cs="Times New Roman"/>
          <w:color w:val="000000"/>
        </w:rPr>
        <w:t xml:space="preserve"> ± 134.35) </w:t>
      </w:r>
      <w:r w:rsidRPr="00625D20">
        <w:rPr>
          <w:rFonts w:ascii="Times New Roman" w:hAnsi="Times New Roman" w:cs="Times New Roman"/>
        </w:rPr>
        <w:t>at 180cm. AM Fungi ranged from 1063.50 to 30.00 in Nebraska agricultural systems with the highest mean and standard deviation (1063.50</w:t>
      </w:r>
      <w:r w:rsidRPr="00625D20">
        <w:rPr>
          <w:rFonts w:ascii="Times New Roman" w:hAnsi="Times New Roman" w:cs="Times New Roman"/>
          <w:color w:val="000000"/>
        </w:rPr>
        <w:t xml:space="preserve"> ± 279.31) </w:t>
      </w:r>
      <w:r w:rsidRPr="00625D20">
        <w:rPr>
          <w:rFonts w:ascii="Times New Roman" w:hAnsi="Times New Roman" w:cs="Times New Roman"/>
        </w:rPr>
        <w:t>at 10cm and a the lowest activity (</w:t>
      </w:r>
      <w:r w:rsidRPr="00495D8B">
        <w:rPr>
          <w:rFonts w:ascii="Times New Roman" w:hAnsi="Times New Roman" w:cs="Times New Roman"/>
        </w:rPr>
        <w:t>30.00</w:t>
      </w:r>
      <w:r w:rsidRPr="00495D8B">
        <w:rPr>
          <w:rFonts w:ascii="Times New Roman" w:hAnsi="Times New Roman" w:cs="Times New Roman"/>
          <w:color w:val="000000"/>
        </w:rPr>
        <w:t xml:space="preserve"> ± 60.00)</w:t>
      </w:r>
      <w:r w:rsidRPr="00625D20">
        <w:rPr>
          <w:rFonts w:ascii="Times New Roman" w:hAnsi="Times New Roman" w:cs="Times New Roman"/>
          <w:color w:val="000000"/>
        </w:rPr>
        <w:t xml:space="preserve"> </w:t>
      </w:r>
      <w:r w:rsidRPr="00625D20">
        <w:rPr>
          <w:rFonts w:ascii="Times New Roman" w:hAnsi="Times New Roman" w:cs="Times New Roman"/>
        </w:rPr>
        <w:t>at 180cm. AM Fungi ranged from 6806.00 to 1023.69 in Nebraska prairie systems with the highest activity (6806.00</w:t>
      </w:r>
      <w:r w:rsidRPr="00625D20">
        <w:rPr>
          <w:rFonts w:ascii="Times New Roman" w:hAnsi="Times New Roman" w:cs="Times New Roman"/>
          <w:color w:val="000000"/>
        </w:rPr>
        <w:t xml:space="preserve"> ± 1023.69) </w:t>
      </w:r>
      <w:r w:rsidRPr="00625D20">
        <w:rPr>
          <w:rFonts w:ascii="Times New Roman" w:hAnsi="Times New Roman" w:cs="Times New Roman"/>
        </w:rPr>
        <w:t>at 10cm and the lowest activity (167.00</w:t>
      </w:r>
      <w:r w:rsidRPr="00625D20">
        <w:rPr>
          <w:rFonts w:ascii="Times New Roman" w:hAnsi="Times New Roman" w:cs="Times New Roman"/>
          <w:color w:val="000000"/>
        </w:rPr>
        <w:t xml:space="preserve"> ± 62.62) </w:t>
      </w:r>
      <w:r w:rsidRPr="00625D20">
        <w:rPr>
          <w:rFonts w:ascii="Times New Roman" w:hAnsi="Times New Roman" w:cs="Times New Roman"/>
        </w:rPr>
        <w:t>at 180cm.</w:t>
      </w:r>
      <w:r w:rsidRPr="006B3DEE">
        <w:rPr>
          <w:rFonts w:ascii="Times New Roman" w:hAnsi="Times New Roman" w:cs="Times New Roman"/>
        </w:rPr>
        <w:t xml:space="preserve">  Post hoc tests reveal that a </w:t>
      </w:r>
    </w:p>
    <w:p w14:paraId="5D650F6F" w14:textId="5A87907A" w:rsidR="00F71260" w:rsidRPr="00F71260" w:rsidRDefault="00F71260" w:rsidP="00F71260">
      <w:pPr>
        <w:pStyle w:val="Caption"/>
        <w:keepNext/>
        <w:rPr>
          <w:rFonts w:ascii="Times New Roman" w:hAnsi="Times New Roman" w:cs="Times New Roman"/>
          <w:b/>
          <w:bCs/>
          <w:i w:val="0"/>
          <w:iCs w:val="0"/>
          <w:color w:val="auto"/>
          <w:sz w:val="24"/>
          <w:szCs w:val="24"/>
        </w:rPr>
      </w:pPr>
      <w:bookmarkStart w:id="14" w:name="_Toc203983530"/>
      <w:r w:rsidRPr="00F71260">
        <w:rPr>
          <w:rFonts w:ascii="Times New Roman" w:hAnsi="Times New Roman" w:cs="Times New Roman"/>
          <w:b/>
          <w:bCs/>
          <w:i w:val="0"/>
          <w:iCs w:val="0"/>
          <w:color w:val="auto"/>
          <w:sz w:val="24"/>
          <w:szCs w:val="24"/>
        </w:rPr>
        <w:lastRenderedPageBreak/>
        <w:t xml:space="preserve">Table </w:t>
      </w:r>
      <w:r w:rsidRPr="00F71260">
        <w:rPr>
          <w:rFonts w:ascii="Times New Roman" w:hAnsi="Times New Roman" w:cs="Times New Roman"/>
          <w:b/>
          <w:bCs/>
          <w:i w:val="0"/>
          <w:iCs w:val="0"/>
          <w:color w:val="auto"/>
          <w:sz w:val="24"/>
          <w:szCs w:val="24"/>
        </w:rPr>
        <w:fldChar w:fldCharType="begin"/>
      </w:r>
      <w:r w:rsidRPr="00F71260">
        <w:rPr>
          <w:rFonts w:ascii="Times New Roman" w:hAnsi="Times New Roman" w:cs="Times New Roman"/>
          <w:b/>
          <w:bCs/>
          <w:i w:val="0"/>
          <w:iCs w:val="0"/>
          <w:color w:val="auto"/>
          <w:sz w:val="24"/>
          <w:szCs w:val="24"/>
        </w:rPr>
        <w:instrText xml:space="preserve"> SEQ Table \* ARABIC </w:instrText>
      </w:r>
      <w:r w:rsidRPr="00F71260">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3</w:t>
      </w:r>
      <w:r w:rsidRPr="00F71260">
        <w:rPr>
          <w:rFonts w:ascii="Times New Roman" w:hAnsi="Times New Roman" w:cs="Times New Roman"/>
          <w:b/>
          <w:bCs/>
          <w:i w:val="0"/>
          <w:iCs w:val="0"/>
          <w:color w:val="auto"/>
          <w:sz w:val="24"/>
          <w:szCs w:val="24"/>
        </w:rPr>
        <w:fldChar w:fldCharType="end"/>
      </w:r>
      <w:r w:rsidRPr="00F71260">
        <w:rPr>
          <w:rFonts w:ascii="Times New Roman" w:hAnsi="Times New Roman" w:cs="Times New Roman"/>
          <w:b/>
          <w:bCs/>
          <w:i w:val="0"/>
          <w:iCs w:val="0"/>
          <w:color w:val="auto"/>
          <w:sz w:val="24"/>
          <w:szCs w:val="24"/>
        </w:rPr>
        <w:t xml:space="preserve">: Untransformed mean and standard deviation of AM Fungi by depth. *Square-root-transformation required to meet normality assumptions. Across each soil microbe, depths that do not share a common lowercase superscript letter </w:t>
      </w:r>
      <w:r w:rsidRPr="00F71260">
        <w:rPr>
          <w:rFonts w:ascii="Times New Roman" w:hAnsi="Times New Roman" w:cs="Times New Roman"/>
          <w:b/>
          <w:bCs/>
          <w:i w:val="0"/>
          <w:iCs w:val="0"/>
          <w:color w:val="auto"/>
          <w:sz w:val="24"/>
          <w:szCs w:val="24"/>
          <w:vertAlign w:val="superscript"/>
        </w:rPr>
        <w:t>a, b, c, d</w:t>
      </w:r>
      <w:r w:rsidRPr="00F71260">
        <w:rPr>
          <w:rFonts w:ascii="Times New Roman" w:hAnsi="Times New Roman" w:cs="Times New Roman"/>
          <w:b/>
          <w:bCs/>
          <w:i w:val="0"/>
          <w:iCs w:val="0"/>
          <w:color w:val="auto"/>
          <w:sz w:val="24"/>
          <w:szCs w:val="24"/>
        </w:rPr>
        <w:t xml:space="preserve"> significantly differ (p&lt;0.05) </w:t>
      </w:r>
      <w:proofErr w:type="gramStart"/>
      <w:r w:rsidRPr="00F71260">
        <w:rPr>
          <w:rFonts w:ascii="Times New Roman" w:hAnsi="Times New Roman" w:cs="Times New Roman"/>
          <w:b/>
          <w:bCs/>
          <w:i w:val="0"/>
          <w:iCs w:val="0"/>
          <w:color w:val="auto"/>
          <w:sz w:val="24"/>
          <w:szCs w:val="24"/>
        </w:rPr>
        <w:t>as a result of</w:t>
      </w:r>
      <w:proofErr w:type="gramEnd"/>
      <w:r w:rsidRPr="00F71260">
        <w:rPr>
          <w:rFonts w:ascii="Times New Roman" w:hAnsi="Times New Roman" w:cs="Times New Roman"/>
          <w:b/>
          <w:bCs/>
          <w:i w:val="0"/>
          <w:iCs w:val="0"/>
          <w:color w:val="auto"/>
          <w:sz w:val="24"/>
          <w:szCs w:val="24"/>
        </w:rPr>
        <w:t xml:space="preserve"> main effect differences. Across each soil microbe, values that do not share a common asterisk </w:t>
      </w:r>
      <w:r w:rsidRPr="00F71260">
        <w:rPr>
          <w:rFonts w:ascii="Times New Roman" w:hAnsi="Times New Roman" w:cs="Times New Roman"/>
          <w:b/>
          <w:bCs/>
          <w:i w:val="0"/>
          <w:iCs w:val="0"/>
          <w:color w:val="auto"/>
          <w:sz w:val="24"/>
          <w:szCs w:val="24"/>
          <w:vertAlign w:val="superscript"/>
        </w:rPr>
        <w:t>*</w:t>
      </w:r>
      <w:r w:rsidRPr="00F71260">
        <w:rPr>
          <w:rFonts w:ascii="Times New Roman" w:hAnsi="Times New Roman" w:cs="Times New Roman"/>
          <w:b/>
          <w:bCs/>
          <w:i w:val="0"/>
          <w:iCs w:val="0"/>
          <w:color w:val="auto"/>
          <w:sz w:val="24"/>
          <w:szCs w:val="24"/>
        </w:rPr>
        <w:t xml:space="preserve"> significantly differ (p&lt;0.05) </w:t>
      </w:r>
      <w:proofErr w:type="gramStart"/>
      <w:r w:rsidRPr="00F71260">
        <w:rPr>
          <w:rFonts w:ascii="Times New Roman" w:hAnsi="Times New Roman" w:cs="Times New Roman"/>
          <w:b/>
          <w:bCs/>
          <w:i w:val="0"/>
          <w:iCs w:val="0"/>
          <w:color w:val="auto"/>
          <w:sz w:val="24"/>
          <w:szCs w:val="24"/>
        </w:rPr>
        <w:t>as a result of</w:t>
      </w:r>
      <w:proofErr w:type="gramEnd"/>
      <w:r w:rsidRPr="00F71260">
        <w:rPr>
          <w:rFonts w:ascii="Times New Roman" w:hAnsi="Times New Roman" w:cs="Times New Roman"/>
          <w:b/>
          <w:bCs/>
          <w:i w:val="0"/>
          <w:iCs w:val="0"/>
          <w:color w:val="auto"/>
          <w:sz w:val="24"/>
          <w:szCs w:val="24"/>
        </w:rPr>
        <w:t xml:space="preserve"> post hoc analysis of plot differences. Values that do not share a common number </w:t>
      </w:r>
      <w:r w:rsidRPr="00F71260">
        <w:rPr>
          <w:rFonts w:ascii="Times New Roman" w:hAnsi="Times New Roman" w:cs="Times New Roman"/>
          <w:b/>
          <w:bCs/>
          <w:i w:val="0"/>
          <w:iCs w:val="0"/>
          <w:color w:val="auto"/>
          <w:sz w:val="24"/>
          <w:szCs w:val="24"/>
          <w:vertAlign w:val="superscript"/>
        </w:rPr>
        <w:t>1,2,3,4</w:t>
      </w:r>
      <w:r w:rsidRPr="00F71260">
        <w:rPr>
          <w:rFonts w:ascii="Times New Roman" w:hAnsi="Times New Roman" w:cs="Times New Roman"/>
          <w:b/>
          <w:bCs/>
          <w:i w:val="0"/>
          <w:iCs w:val="0"/>
          <w:color w:val="auto"/>
          <w:sz w:val="24"/>
          <w:szCs w:val="24"/>
        </w:rPr>
        <w:t xml:space="preserve"> significantly differ (p&lt;0.05) by depth only </w:t>
      </w:r>
      <w:proofErr w:type="gramStart"/>
      <w:r w:rsidRPr="00F71260">
        <w:rPr>
          <w:rFonts w:ascii="Times New Roman" w:hAnsi="Times New Roman" w:cs="Times New Roman"/>
          <w:b/>
          <w:bCs/>
          <w:i w:val="0"/>
          <w:iCs w:val="0"/>
          <w:color w:val="auto"/>
          <w:sz w:val="24"/>
          <w:szCs w:val="24"/>
        </w:rPr>
        <w:t>as a result of</w:t>
      </w:r>
      <w:proofErr w:type="gramEnd"/>
      <w:r w:rsidRPr="00F71260">
        <w:rPr>
          <w:rFonts w:ascii="Times New Roman" w:hAnsi="Times New Roman" w:cs="Times New Roman"/>
          <w:b/>
          <w:bCs/>
          <w:i w:val="0"/>
          <w:iCs w:val="0"/>
          <w:color w:val="auto"/>
          <w:sz w:val="24"/>
          <w:szCs w:val="24"/>
        </w:rPr>
        <w:t xml:space="preserve"> post hoc analysis of plot and plot-by-depth differences.</w:t>
      </w:r>
      <w:bookmarkEnd w:id="14"/>
    </w:p>
    <w:tbl>
      <w:tblPr>
        <w:tblStyle w:val="PlainTable1"/>
        <w:tblW w:w="9895" w:type="dxa"/>
        <w:tblLook w:val="04A0" w:firstRow="1" w:lastRow="0" w:firstColumn="1" w:lastColumn="0" w:noHBand="0" w:noVBand="1"/>
      </w:tblPr>
      <w:tblGrid>
        <w:gridCol w:w="1345"/>
        <w:gridCol w:w="1805"/>
        <w:gridCol w:w="1575"/>
        <w:gridCol w:w="1575"/>
        <w:gridCol w:w="1795"/>
        <w:gridCol w:w="1800"/>
      </w:tblGrid>
      <w:tr w:rsidR="007D439F" w:rsidRPr="007D26ED" w14:paraId="2E699953" w14:textId="77777777" w:rsidTr="000D71B5">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45" w:type="dxa"/>
          </w:tcPr>
          <w:p w14:paraId="44E1AFE3" w14:textId="77777777" w:rsidR="007D439F" w:rsidRPr="007D26ED" w:rsidRDefault="007D439F" w:rsidP="00396693">
            <w:pPr>
              <w:spacing w:line="360" w:lineRule="auto"/>
              <w:jc w:val="center"/>
              <w:rPr>
                <w:rFonts w:ascii="Times New Roman" w:hAnsi="Times New Roman" w:cs="Times New Roman"/>
                <w:sz w:val="22"/>
                <w:szCs w:val="22"/>
              </w:rPr>
            </w:pPr>
            <w:r w:rsidRPr="007D26ED">
              <w:rPr>
                <w:rFonts w:ascii="Times New Roman" w:hAnsi="Times New Roman" w:cs="Times New Roman"/>
                <w:sz w:val="22"/>
                <w:szCs w:val="22"/>
              </w:rPr>
              <w:t xml:space="preserve">Soil </w:t>
            </w:r>
            <w:r>
              <w:rPr>
                <w:rFonts w:ascii="Times New Roman" w:hAnsi="Times New Roman" w:cs="Times New Roman"/>
                <w:sz w:val="22"/>
                <w:szCs w:val="22"/>
              </w:rPr>
              <w:t>Microb</w:t>
            </w:r>
            <w:r w:rsidRPr="007D26ED">
              <w:rPr>
                <w:rFonts w:ascii="Times New Roman" w:hAnsi="Times New Roman" w:cs="Times New Roman"/>
                <w:sz w:val="22"/>
                <w:szCs w:val="22"/>
              </w:rPr>
              <w:t>e</w:t>
            </w:r>
          </w:p>
        </w:tc>
        <w:tc>
          <w:tcPr>
            <w:tcW w:w="1805" w:type="dxa"/>
          </w:tcPr>
          <w:p w14:paraId="21257607" w14:textId="77777777" w:rsidR="007D439F" w:rsidRPr="007D26ED" w:rsidRDefault="007D439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Depth</w:t>
            </w:r>
          </w:p>
        </w:tc>
        <w:tc>
          <w:tcPr>
            <w:tcW w:w="1575" w:type="dxa"/>
          </w:tcPr>
          <w:p w14:paraId="352DA6DC" w14:textId="040B2981" w:rsidR="007D439F" w:rsidRPr="007D26ED" w:rsidRDefault="007D439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Ag</w:t>
            </w:r>
            <w:r w:rsidR="00D773BA">
              <w:rPr>
                <w:rFonts w:ascii="Times New Roman" w:hAnsi="Times New Roman" w:cs="Times New Roman"/>
                <w:sz w:val="22"/>
                <w:szCs w:val="22"/>
              </w:rPr>
              <w:t xml:space="preserve"> *</w:t>
            </w:r>
          </w:p>
        </w:tc>
        <w:tc>
          <w:tcPr>
            <w:tcW w:w="1575" w:type="dxa"/>
          </w:tcPr>
          <w:p w14:paraId="3367283B" w14:textId="75B60D84" w:rsidR="007D439F" w:rsidRPr="007D26ED" w:rsidRDefault="007D439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Ag</w:t>
            </w:r>
            <w:r w:rsidR="00733CA7">
              <w:rPr>
                <w:rFonts w:ascii="Times New Roman" w:hAnsi="Times New Roman" w:cs="Times New Roman"/>
                <w:sz w:val="22"/>
                <w:szCs w:val="22"/>
              </w:rPr>
              <w:t xml:space="preserve"> *</w:t>
            </w:r>
          </w:p>
        </w:tc>
        <w:tc>
          <w:tcPr>
            <w:tcW w:w="1795" w:type="dxa"/>
          </w:tcPr>
          <w:p w14:paraId="177F1EE7" w14:textId="362EC8B6" w:rsidR="007D439F" w:rsidRPr="007D26ED" w:rsidRDefault="007D439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Prairie</w:t>
            </w:r>
            <w:r w:rsidR="00D773BA">
              <w:rPr>
                <w:rFonts w:ascii="Times New Roman" w:hAnsi="Times New Roman" w:cs="Times New Roman"/>
                <w:sz w:val="22"/>
                <w:szCs w:val="22"/>
              </w:rPr>
              <w:t xml:space="preserve"> *</w:t>
            </w:r>
          </w:p>
        </w:tc>
        <w:tc>
          <w:tcPr>
            <w:tcW w:w="1800" w:type="dxa"/>
          </w:tcPr>
          <w:p w14:paraId="02D131A1" w14:textId="59C1B273" w:rsidR="007D439F" w:rsidRPr="007D26ED" w:rsidRDefault="007D439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Prairie</w:t>
            </w:r>
            <w:r w:rsidR="00733CA7">
              <w:rPr>
                <w:rFonts w:ascii="Times New Roman" w:hAnsi="Times New Roman" w:cs="Times New Roman"/>
                <w:sz w:val="22"/>
                <w:szCs w:val="22"/>
              </w:rPr>
              <w:t xml:space="preserve"> *</w:t>
            </w:r>
          </w:p>
        </w:tc>
      </w:tr>
      <w:tr w:rsidR="007D439F" w:rsidRPr="007D26ED" w14:paraId="3629F0CA" w14:textId="77777777" w:rsidTr="000D71B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45" w:type="dxa"/>
          </w:tcPr>
          <w:p w14:paraId="242BC299" w14:textId="6F4494B0" w:rsidR="007D439F" w:rsidRPr="007D26ED" w:rsidRDefault="007D439F" w:rsidP="00396693">
            <w:pPr>
              <w:spacing w:line="360" w:lineRule="auto"/>
              <w:jc w:val="center"/>
              <w:rPr>
                <w:rFonts w:ascii="Times New Roman" w:hAnsi="Times New Roman" w:cs="Times New Roman"/>
                <w:b w:val="0"/>
                <w:bCs w:val="0"/>
                <w:sz w:val="22"/>
                <w:szCs w:val="22"/>
              </w:rPr>
            </w:pPr>
            <w:r>
              <w:rPr>
                <w:rFonts w:ascii="Times New Roman" w:hAnsi="Times New Roman" w:cs="Times New Roman"/>
                <w:sz w:val="22"/>
                <w:szCs w:val="22"/>
              </w:rPr>
              <w:t>AM Fungi</w:t>
            </w:r>
            <w:r w:rsidR="003C1AF5">
              <w:rPr>
                <w:rFonts w:ascii="Times New Roman" w:hAnsi="Times New Roman" w:cs="Times New Roman"/>
                <w:sz w:val="22"/>
                <w:szCs w:val="22"/>
              </w:rPr>
              <w:t xml:space="preserve"> (</w:t>
            </w:r>
            <w:proofErr w:type="spellStart"/>
            <w:r w:rsidR="003C1AF5">
              <w:rPr>
                <w:rFonts w:ascii="Times New Roman" w:hAnsi="Times New Roman" w:cs="Times New Roman"/>
                <w:sz w:val="22"/>
                <w:szCs w:val="22"/>
              </w:rPr>
              <w:t>pmols</w:t>
            </w:r>
            <w:proofErr w:type="spellEnd"/>
            <w:r w:rsidR="003C1AF5">
              <w:rPr>
                <w:rFonts w:ascii="Times New Roman" w:hAnsi="Times New Roman" w:cs="Times New Roman"/>
                <w:sz w:val="22"/>
                <w:szCs w:val="22"/>
              </w:rPr>
              <w:t>/g soil)</w:t>
            </w:r>
          </w:p>
        </w:tc>
        <w:tc>
          <w:tcPr>
            <w:tcW w:w="1805" w:type="dxa"/>
          </w:tcPr>
          <w:p w14:paraId="3DD52FF7" w14:textId="77777777"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10</w:t>
            </w:r>
          </w:p>
        </w:tc>
        <w:tc>
          <w:tcPr>
            <w:tcW w:w="1575" w:type="dxa"/>
          </w:tcPr>
          <w:p w14:paraId="369DDC0A" w14:textId="2070A9BF"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2399.5</w:t>
            </w:r>
            <w:r w:rsidRPr="007D26ED">
              <w:rPr>
                <w:rFonts w:ascii="Times New Roman" w:hAnsi="Times New Roman" w:cs="Times New Roman"/>
                <w:sz w:val="22"/>
                <w:szCs w:val="22"/>
              </w:rPr>
              <w:t xml:space="preserve"> ± </w:t>
            </w:r>
            <w:r>
              <w:rPr>
                <w:rFonts w:ascii="Times New Roman" w:hAnsi="Times New Roman" w:cs="Times New Roman"/>
                <w:sz w:val="22"/>
                <w:szCs w:val="22"/>
              </w:rPr>
              <w:t>452.08</w:t>
            </w:r>
            <w:r w:rsidR="0057176F">
              <w:rPr>
                <w:rFonts w:ascii="Times New Roman" w:hAnsi="Times New Roman" w:cs="Times New Roman"/>
                <w:sz w:val="22"/>
                <w:szCs w:val="22"/>
              </w:rPr>
              <w:t xml:space="preserve"> </w:t>
            </w:r>
            <w:r w:rsidR="0057176F" w:rsidRPr="00B6385E">
              <w:rPr>
                <w:rFonts w:ascii="Times New Roman" w:hAnsi="Times New Roman" w:cs="Times New Roman"/>
                <w:sz w:val="22"/>
                <w:szCs w:val="22"/>
                <w:vertAlign w:val="superscript"/>
              </w:rPr>
              <w:t>a</w:t>
            </w:r>
          </w:p>
        </w:tc>
        <w:tc>
          <w:tcPr>
            <w:tcW w:w="1575" w:type="dxa"/>
          </w:tcPr>
          <w:p w14:paraId="610F4625" w14:textId="76CFC872"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1063.50</w:t>
            </w:r>
            <w:r w:rsidRPr="007D26ED">
              <w:rPr>
                <w:rFonts w:ascii="Times New Roman" w:hAnsi="Times New Roman" w:cs="Times New Roman"/>
                <w:sz w:val="22"/>
                <w:szCs w:val="22"/>
              </w:rPr>
              <w:t xml:space="preserve"> ± </w:t>
            </w:r>
            <w:r>
              <w:rPr>
                <w:rFonts w:ascii="Times New Roman" w:hAnsi="Times New Roman" w:cs="Times New Roman"/>
                <w:sz w:val="22"/>
                <w:szCs w:val="22"/>
              </w:rPr>
              <w:t>279.31</w:t>
            </w:r>
            <w:r w:rsidR="00E37FDF">
              <w:rPr>
                <w:rFonts w:ascii="Times New Roman" w:hAnsi="Times New Roman" w:cs="Times New Roman"/>
                <w:sz w:val="22"/>
                <w:szCs w:val="22"/>
              </w:rPr>
              <w:t xml:space="preserve"> </w:t>
            </w:r>
            <w:r w:rsidR="00E37FDF" w:rsidRPr="00E94FC3">
              <w:rPr>
                <w:rFonts w:ascii="Times New Roman" w:hAnsi="Times New Roman" w:cs="Times New Roman"/>
                <w:sz w:val="22"/>
                <w:szCs w:val="22"/>
                <w:vertAlign w:val="superscript"/>
              </w:rPr>
              <w:t>a</w:t>
            </w:r>
          </w:p>
        </w:tc>
        <w:tc>
          <w:tcPr>
            <w:tcW w:w="1795" w:type="dxa"/>
          </w:tcPr>
          <w:p w14:paraId="2202E378" w14:textId="26B43290"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5874.75</w:t>
            </w:r>
            <w:r w:rsidRPr="007D26ED">
              <w:rPr>
                <w:rFonts w:ascii="Times New Roman" w:hAnsi="Times New Roman" w:cs="Times New Roman"/>
                <w:sz w:val="22"/>
                <w:szCs w:val="22"/>
              </w:rPr>
              <w:t xml:space="preserve"> ± </w:t>
            </w:r>
            <w:r>
              <w:rPr>
                <w:rFonts w:ascii="Times New Roman" w:hAnsi="Times New Roman" w:cs="Times New Roman"/>
                <w:sz w:val="22"/>
                <w:szCs w:val="22"/>
              </w:rPr>
              <w:t>1477.71</w:t>
            </w:r>
            <w:r w:rsidR="00B6385E">
              <w:rPr>
                <w:rFonts w:ascii="Times New Roman" w:hAnsi="Times New Roman" w:cs="Times New Roman"/>
                <w:sz w:val="22"/>
                <w:szCs w:val="22"/>
              </w:rPr>
              <w:t xml:space="preserve"> </w:t>
            </w:r>
            <w:r w:rsidR="00B6385E" w:rsidRPr="00B6385E">
              <w:rPr>
                <w:rFonts w:ascii="Times New Roman" w:hAnsi="Times New Roman" w:cs="Times New Roman"/>
                <w:sz w:val="22"/>
                <w:szCs w:val="22"/>
                <w:vertAlign w:val="superscript"/>
              </w:rPr>
              <w:t>a</w:t>
            </w:r>
          </w:p>
        </w:tc>
        <w:tc>
          <w:tcPr>
            <w:tcW w:w="1800" w:type="dxa"/>
          </w:tcPr>
          <w:p w14:paraId="63DD26E4" w14:textId="3A4EDB51"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6806.00</w:t>
            </w:r>
            <w:r w:rsidRPr="007D26ED">
              <w:rPr>
                <w:rFonts w:ascii="Times New Roman" w:hAnsi="Times New Roman" w:cs="Times New Roman"/>
                <w:sz w:val="22"/>
                <w:szCs w:val="22"/>
              </w:rPr>
              <w:t xml:space="preserve"> ± </w:t>
            </w:r>
            <w:r>
              <w:rPr>
                <w:rFonts w:ascii="Times New Roman" w:hAnsi="Times New Roman" w:cs="Times New Roman"/>
                <w:sz w:val="22"/>
                <w:szCs w:val="22"/>
              </w:rPr>
              <w:t>1023.69</w:t>
            </w:r>
            <w:r w:rsidR="00E94FC3">
              <w:rPr>
                <w:rFonts w:ascii="Times New Roman" w:hAnsi="Times New Roman" w:cs="Times New Roman"/>
                <w:sz w:val="22"/>
                <w:szCs w:val="22"/>
              </w:rPr>
              <w:t xml:space="preserve"> </w:t>
            </w:r>
            <w:r w:rsidR="00EE62BD" w:rsidRPr="00EE62BD">
              <w:rPr>
                <w:rFonts w:ascii="Times New Roman" w:hAnsi="Times New Roman" w:cs="Times New Roman"/>
                <w:sz w:val="22"/>
                <w:szCs w:val="22"/>
                <w:vertAlign w:val="superscript"/>
              </w:rPr>
              <w:t>a</w:t>
            </w:r>
          </w:p>
        </w:tc>
      </w:tr>
      <w:tr w:rsidR="007D439F" w:rsidRPr="007D26ED" w14:paraId="424F43F9" w14:textId="77777777" w:rsidTr="000D71B5">
        <w:trPr>
          <w:trHeight w:val="295"/>
        </w:trPr>
        <w:tc>
          <w:tcPr>
            <w:cnfStyle w:val="001000000000" w:firstRow="0" w:lastRow="0" w:firstColumn="1" w:lastColumn="0" w:oddVBand="0" w:evenVBand="0" w:oddHBand="0" w:evenHBand="0" w:firstRowFirstColumn="0" w:firstRowLastColumn="0" w:lastRowFirstColumn="0" w:lastRowLastColumn="0"/>
            <w:tcW w:w="1345" w:type="dxa"/>
          </w:tcPr>
          <w:p w14:paraId="020747CF" w14:textId="77777777" w:rsidR="007D439F" w:rsidRPr="007D26ED" w:rsidRDefault="007D439F" w:rsidP="00396693">
            <w:pPr>
              <w:spacing w:line="360" w:lineRule="auto"/>
              <w:jc w:val="center"/>
              <w:rPr>
                <w:rFonts w:ascii="Times New Roman" w:hAnsi="Times New Roman" w:cs="Times New Roman"/>
                <w:sz w:val="22"/>
                <w:szCs w:val="22"/>
              </w:rPr>
            </w:pPr>
          </w:p>
        </w:tc>
        <w:tc>
          <w:tcPr>
            <w:tcW w:w="1805" w:type="dxa"/>
          </w:tcPr>
          <w:p w14:paraId="6C5A7C2E" w14:textId="77777777"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20</w:t>
            </w:r>
          </w:p>
        </w:tc>
        <w:tc>
          <w:tcPr>
            <w:tcW w:w="1575" w:type="dxa"/>
          </w:tcPr>
          <w:p w14:paraId="665AE274" w14:textId="0D2D1707"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1500.52</w:t>
            </w:r>
            <w:r w:rsidRPr="007D26ED">
              <w:rPr>
                <w:rFonts w:ascii="Times New Roman" w:hAnsi="Times New Roman" w:cs="Times New Roman"/>
                <w:sz w:val="22"/>
                <w:szCs w:val="22"/>
              </w:rPr>
              <w:t xml:space="preserve"> ± </w:t>
            </w:r>
            <w:r>
              <w:rPr>
                <w:rFonts w:ascii="Times New Roman" w:hAnsi="Times New Roman" w:cs="Times New Roman"/>
                <w:sz w:val="22"/>
                <w:szCs w:val="22"/>
              </w:rPr>
              <w:t>626.89</w:t>
            </w:r>
            <w:r w:rsidR="0057176F">
              <w:rPr>
                <w:rFonts w:ascii="Times New Roman" w:hAnsi="Times New Roman" w:cs="Times New Roman"/>
                <w:sz w:val="22"/>
                <w:szCs w:val="22"/>
              </w:rPr>
              <w:t xml:space="preserve"> </w:t>
            </w:r>
            <w:r w:rsidR="0057176F" w:rsidRPr="00B6385E">
              <w:rPr>
                <w:rFonts w:ascii="Times New Roman" w:hAnsi="Times New Roman" w:cs="Times New Roman"/>
                <w:sz w:val="22"/>
                <w:szCs w:val="22"/>
                <w:vertAlign w:val="superscript"/>
              </w:rPr>
              <w:t>a</w:t>
            </w:r>
          </w:p>
        </w:tc>
        <w:tc>
          <w:tcPr>
            <w:tcW w:w="1575" w:type="dxa"/>
          </w:tcPr>
          <w:p w14:paraId="47AE62B8" w14:textId="539D4C7D"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560.75</w:t>
            </w:r>
            <w:r w:rsidRPr="007D26ED">
              <w:rPr>
                <w:rFonts w:ascii="Times New Roman" w:hAnsi="Times New Roman" w:cs="Times New Roman"/>
                <w:sz w:val="22"/>
                <w:szCs w:val="22"/>
              </w:rPr>
              <w:t xml:space="preserve"> ± </w:t>
            </w:r>
            <w:r>
              <w:rPr>
                <w:rFonts w:ascii="Times New Roman" w:hAnsi="Times New Roman" w:cs="Times New Roman"/>
                <w:sz w:val="22"/>
                <w:szCs w:val="22"/>
              </w:rPr>
              <w:t>134.52</w:t>
            </w:r>
            <w:r w:rsidR="00E37FDF">
              <w:rPr>
                <w:rFonts w:ascii="Times New Roman" w:hAnsi="Times New Roman" w:cs="Times New Roman"/>
                <w:sz w:val="22"/>
                <w:szCs w:val="22"/>
              </w:rPr>
              <w:t xml:space="preserve"> </w:t>
            </w:r>
            <w:r w:rsidR="00E37FDF" w:rsidRPr="00E94FC3">
              <w:rPr>
                <w:rFonts w:ascii="Times New Roman" w:hAnsi="Times New Roman" w:cs="Times New Roman"/>
                <w:sz w:val="22"/>
                <w:szCs w:val="22"/>
                <w:vertAlign w:val="superscript"/>
              </w:rPr>
              <w:t>b</w:t>
            </w:r>
          </w:p>
        </w:tc>
        <w:tc>
          <w:tcPr>
            <w:tcW w:w="1795" w:type="dxa"/>
          </w:tcPr>
          <w:p w14:paraId="080DF9E0" w14:textId="1C1C6A0B"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2750.75</w:t>
            </w:r>
            <w:r w:rsidRPr="007D26ED">
              <w:rPr>
                <w:rFonts w:ascii="Times New Roman" w:hAnsi="Times New Roman" w:cs="Times New Roman"/>
                <w:sz w:val="22"/>
                <w:szCs w:val="22"/>
              </w:rPr>
              <w:t xml:space="preserve"> ± </w:t>
            </w:r>
            <w:r>
              <w:rPr>
                <w:rFonts w:ascii="Times New Roman" w:hAnsi="Times New Roman" w:cs="Times New Roman"/>
                <w:sz w:val="22"/>
                <w:szCs w:val="22"/>
              </w:rPr>
              <w:t>421.97</w:t>
            </w:r>
            <w:r w:rsidR="00B6385E">
              <w:rPr>
                <w:rFonts w:ascii="Times New Roman" w:hAnsi="Times New Roman" w:cs="Times New Roman"/>
                <w:sz w:val="22"/>
                <w:szCs w:val="22"/>
              </w:rPr>
              <w:t xml:space="preserve"> </w:t>
            </w:r>
            <w:r w:rsidR="00B6385E" w:rsidRPr="00B6385E">
              <w:rPr>
                <w:rFonts w:ascii="Times New Roman" w:hAnsi="Times New Roman" w:cs="Times New Roman"/>
                <w:sz w:val="22"/>
                <w:szCs w:val="22"/>
                <w:vertAlign w:val="superscript"/>
              </w:rPr>
              <w:t>b</w:t>
            </w:r>
          </w:p>
        </w:tc>
        <w:tc>
          <w:tcPr>
            <w:tcW w:w="1800" w:type="dxa"/>
          </w:tcPr>
          <w:p w14:paraId="1B37AF5D" w14:textId="0D210094"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3320.50</w:t>
            </w:r>
            <w:r w:rsidRPr="007D26ED">
              <w:rPr>
                <w:rFonts w:ascii="Times New Roman" w:hAnsi="Times New Roman" w:cs="Times New Roman"/>
                <w:sz w:val="22"/>
                <w:szCs w:val="22"/>
              </w:rPr>
              <w:t xml:space="preserve"> ± </w:t>
            </w:r>
            <w:r>
              <w:rPr>
                <w:rFonts w:ascii="Times New Roman" w:hAnsi="Times New Roman" w:cs="Times New Roman"/>
                <w:sz w:val="22"/>
                <w:szCs w:val="22"/>
              </w:rPr>
              <w:t>459.32</w:t>
            </w:r>
            <w:r w:rsidR="00EE62BD">
              <w:rPr>
                <w:rFonts w:ascii="Times New Roman" w:hAnsi="Times New Roman" w:cs="Times New Roman"/>
                <w:sz w:val="22"/>
                <w:szCs w:val="22"/>
              </w:rPr>
              <w:t xml:space="preserve"> </w:t>
            </w:r>
            <w:r w:rsidR="00EE62BD" w:rsidRPr="00EE62BD">
              <w:rPr>
                <w:rFonts w:ascii="Times New Roman" w:hAnsi="Times New Roman" w:cs="Times New Roman"/>
                <w:sz w:val="22"/>
                <w:szCs w:val="22"/>
                <w:vertAlign w:val="superscript"/>
              </w:rPr>
              <w:t>b</w:t>
            </w:r>
          </w:p>
        </w:tc>
      </w:tr>
      <w:tr w:rsidR="007D439F" w:rsidRPr="007D26ED" w14:paraId="75B255D6" w14:textId="77777777" w:rsidTr="000D71B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45" w:type="dxa"/>
          </w:tcPr>
          <w:p w14:paraId="75EF8258" w14:textId="77777777" w:rsidR="007D439F" w:rsidRPr="007D26ED" w:rsidRDefault="007D439F" w:rsidP="00396693">
            <w:pPr>
              <w:spacing w:line="360" w:lineRule="auto"/>
              <w:jc w:val="center"/>
              <w:rPr>
                <w:rFonts w:ascii="Times New Roman" w:hAnsi="Times New Roman" w:cs="Times New Roman"/>
                <w:sz w:val="22"/>
                <w:szCs w:val="22"/>
              </w:rPr>
            </w:pPr>
          </w:p>
        </w:tc>
        <w:tc>
          <w:tcPr>
            <w:tcW w:w="1805" w:type="dxa"/>
          </w:tcPr>
          <w:p w14:paraId="0068507A" w14:textId="77777777"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30</w:t>
            </w:r>
          </w:p>
        </w:tc>
        <w:tc>
          <w:tcPr>
            <w:tcW w:w="1575" w:type="dxa"/>
          </w:tcPr>
          <w:p w14:paraId="3CE3F804" w14:textId="4347D380"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642.75</w:t>
            </w:r>
            <w:r w:rsidRPr="007D26ED">
              <w:rPr>
                <w:rFonts w:ascii="Times New Roman" w:hAnsi="Times New Roman" w:cs="Times New Roman"/>
                <w:sz w:val="22"/>
                <w:szCs w:val="22"/>
              </w:rPr>
              <w:t xml:space="preserve"> ± </w:t>
            </w:r>
            <w:r>
              <w:rPr>
                <w:rFonts w:ascii="Times New Roman" w:hAnsi="Times New Roman" w:cs="Times New Roman"/>
                <w:sz w:val="22"/>
                <w:szCs w:val="22"/>
              </w:rPr>
              <w:t>261.71</w:t>
            </w:r>
            <w:r w:rsidR="0057176F">
              <w:rPr>
                <w:rFonts w:ascii="Times New Roman" w:hAnsi="Times New Roman" w:cs="Times New Roman"/>
                <w:sz w:val="22"/>
                <w:szCs w:val="22"/>
              </w:rPr>
              <w:t xml:space="preserve"> </w:t>
            </w:r>
            <w:r w:rsidR="0057176F" w:rsidRPr="00B6385E">
              <w:rPr>
                <w:rFonts w:ascii="Times New Roman" w:hAnsi="Times New Roman" w:cs="Times New Roman"/>
                <w:sz w:val="22"/>
                <w:szCs w:val="22"/>
                <w:vertAlign w:val="superscript"/>
              </w:rPr>
              <w:t>b</w:t>
            </w:r>
          </w:p>
        </w:tc>
        <w:tc>
          <w:tcPr>
            <w:tcW w:w="1575" w:type="dxa"/>
          </w:tcPr>
          <w:p w14:paraId="10AE84EE" w14:textId="20B1DCC7"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509.52 </w:t>
            </w:r>
            <w:r w:rsidRPr="007D26ED">
              <w:rPr>
                <w:rFonts w:ascii="Times New Roman" w:hAnsi="Times New Roman" w:cs="Times New Roman"/>
                <w:sz w:val="22"/>
                <w:szCs w:val="22"/>
              </w:rPr>
              <w:t>±</w:t>
            </w:r>
            <w:r>
              <w:rPr>
                <w:rFonts w:ascii="Times New Roman" w:hAnsi="Times New Roman" w:cs="Times New Roman"/>
                <w:sz w:val="22"/>
                <w:szCs w:val="22"/>
              </w:rPr>
              <w:t xml:space="preserve"> 242.63</w:t>
            </w:r>
            <w:r w:rsidR="00E37FDF">
              <w:rPr>
                <w:rFonts w:ascii="Times New Roman" w:hAnsi="Times New Roman" w:cs="Times New Roman"/>
                <w:sz w:val="22"/>
                <w:szCs w:val="22"/>
              </w:rPr>
              <w:t xml:space="preserve"> </w:t>
            </w:r>
            <w:r w:rsidR="00E37FDF" w:rsidRPr="00E94FC3">
              <w:rPr>
                <w:rFonts w:ascii="Times New Roman" w:hAnsi="Times New Roman" w:cs="Times New Roman"/>
                <w:sz w:val="22"/>
                <w:szCs w:val="22"/>
                <w:vertAlign w:val="superscript"/>
              </w:rPr>
              <w:t>b</w:t>
            </w:r>
          </w:p>
        </w:tc>
        <w:tc>
          <w:tcPr>
            <w:tcW w:w="1795" w:type="dxa"/>
          </w:tcPr>
          <w:p w14:paraId="122E474D" w14:textId="3A327536"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1367.50</w:t>
            </w:r>
            <w:r w:rsidRPr="007D26ED">
              <w:rPr>
                <w:rFonts w:ascii="Times New Roman" w:hAnsi="Times New Roman" w:cs="Times New Roman"/>
                <w:sz w:val="22"/>
                <w:szCs w:val="22"/>
              </w:rPr>
              <w:t xml:space="preserve"> ± </w:t>
            </w:r>
            <w:r>
              <w:rPr>
                <w:rFonts w:ascii="Times New Roman" w:hAnsi="Times New Roman" w:cs="Times New Roman"/>
                <w:sz w:val="22"/>
                <w:szCs w:val="22"/>
              </w:rPr>
              <w:t>299.95</w:t>
            </w:r>
            <w:r w:rsidR="00B6385E">
              <w:rPr>
                <w:rFonts w:ascii="Times New Roman" w:hAnsi="Times New Roman" w:cs="Times New Roman"/>
                <w:sz w:val="22"/>
                <w:szCs w:val="22"/>
              </w:rPr>
              <w:t xml:space="preserve"> </w:t>
            </w:r>
            <w:r w:rsidR="00B6385E" w:rsidRPr="00B6385E">
              <w:rPr>
                <w:rFonts w:ascii="Times New Roman" w:hAnsi="Times New Roman" w:cs="Times New Roman"/>
                <w:sz w:val="22"/>
                <w:szCs w:val="22"/>
                <w:vertAlign w:val="superscript"/>
              </w:rPr>
              <w:t>c</w:t>
            </w:r>
          </w:p>
        </w:tc>
        <w:tc>
          <w:tcPr>
            <w:tcW w:w="1800" w:type="dxa"/>
          </w:tcPr>
          <w:p w14:paraId="1472083A" w14:textId="4F02A55A"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1633.75</w:t>
            </w:r>
            <w:r w:rsidRPr="007D26ED">
              <w:rPr>
                <w:rFonts w:ascii="Times New Roman" w:hAnsi="Times New Roman" w:cs="Times New Roman"/>
                <w:sz w:val="22"/>
                <w:szCs w:val="22"/>
              </w:rPr>
              <w:t xml:space="preserve"> ± </w:t>
            </w:r>
            <w:r>
              <w:rPr>
                <w:rFonts w:ascii="Times New Roman" w:hAnsi="Times New Roman" w:cs="Times New Roman"/>
                <w:sz w:val="22"/>
                <w:szCs w:val="22"/>
              </w:rPr>
              <w:t>182.14</w:t>
            </w:r>
            <w:r w:rsidR="00EE62BD">
              <w:rPr>
                <w:rFonts w:ascii="Times New Roman" w:hAnsi="Times New Roman" w:cs="Times New Roman"/>
                <w:sz w:val="22"/>
                <w:szCs w:val="22"/>
              </w:rPr>
              <w:t xml:space="preserve"> </w:t>
            </w:r>
            <w:r w:rsidR="00EE62BD" w:rsidRPr="00EE62BD">
              <w:rPr>
                <w:rFonts w:ascii="Times New Roman" w:hAnsi="Times New Roman" w:cs="Times New Roman"/>
                <w:sz w:val="22"/>
                <w:szCs w:val="22"/>
                <w:vertAlign w:val="superscript"/>
              </w:rPr>
              <w:t>c</w:t>
            </w:r>
          </w:p>
        </w:tc>
      </w:tr>
      <w:tr w:rsidR="007D439F" w:rsidRPr="007D26ED" w14:paraId="2593F13F" w14:textId="77777777" w:rsidTr="000D71B5">
        <w:trPr>
          <w:trHeight w:val="295"/>
        </w:trPr>
        <w:tc>
          <w:tcPr>
            <w:cnfStyle w:val="001000000000" w:firstRow="0" w:lastRow="0" w:firstColumn="1" w:lastColumn="0" w:oddVBand="0" w:evenVBand="0" w:oddHBand="0" w:evenHBand="0" w:firstRowFirstColumn="0" w:firstRowLastColumn="0" w:lastRowFirstColumn="0" w:lastRowLastColumn="0"/>
            <w:tcW w:w="1345" w:type="dxa"/>
          </w:tcPr>
          <w:p w14:paraId="5593D87E" w14:textId="77777777" w:rsidR="007D439F" w:rsidRPr="007D26ED" w:rsidRDefault="007D439F" w:rsidP="00396693">
            <w:pPr>
              <w:spacing w:line="360" w:lineRule="auto"/>
              <w:jc w:val="center"/>
              <w:rPr>
                <w:rFonts w:ascii="Times New Roman" w:hAnsi="Times New Roman" w:cs="Times New Roman"/>
                <w:sz w:val="22"/>
                <w:szCs w:val="22"/>
              </w:rPr>
            </w:pPr>
          </w:p>
        </w:tc>
        <w:tc>
          <w:tcPr>
            <w:tcW w:w="1805" w:type="dxa"/>
          </w:tcPr>
          <w:p w14:paraId="23E54D64" w14:textId="77777777"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60</w:t>
            </w:r>
          </w:p>
        </w:tc>
        <w:tc>
          <w:tcPr>
            <w:tcW w:w="1575" w:type="dxa"/>
          </w:tcPr>
          <w:p w14:paraId="2ED6B338" w14:textId="4F5A6BF3"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312.50</w:t>
            </w:r>
            <w:r w:rsidRPr="007D26ED">
              <w:rPr>
                <w:rFonts w:ascii="Times New Roman" w:hAnsi="Times New Roman" w:cs="Times New Roman"/>
                <w:sz w:val="22"/>
                <w:szCs w:val="22"/>
              </w:rPr>
              <w:t xml:space="preserve"> ± </w:t>
            </w:r>
            <w:r>
              <w:rPr>
                <w:rFonts w:ascii="Times New Roman" w:hAnsi="Times New Roman" w:cs="Times New Roman"/>
                <w:sz w:val="22"/>
                <w:szCs w:val="22"/>
              </w:rPr>
              <w:t>59.72</w:t>
            </w:r>
            <w:r w:rsidR="00D632CB">
              <w:rPr>
                <w:rFonts w:ascii="Times New Roman" w:hAnsi="Times New Roman" w:cs="Times New Roman"/>
                <w:sz w:val="22"/>
                <w:szCs w:val="22"/>
              </w:rPr>
              <w:t xml:space="preserve"> </w:t>
            </w:r>
            <w:proofErr w:type="spellStart"/>
            <w:r w:rsidR="00D632CB" w:rsidRPr="00B6385E">
              <w:rPr>
                <w:rFonts w:ascii="Times New Roman" w:hAnsi="Times New Roman" w:cs="Times New Roman"/>
                <w:sz w:val="22"/>
                <w:szCs w:val="22"/>
                <w:vertAlign w:val="superscript"/>
              </w:rPr>
              <w:t>bc</w:t>
            </w:r>
            <w:proofErr w:type="spellEnd"/>
          </w:p>
        </w:tc>
        <w:tc>
          <w:tcPr>
            <w:tcW w:w="1575" w:type="dxa"/>
          </w:tcPr>
          <w:p w14:paraId="7DA64687" w14:textId="774CAD63"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312.25 </w:t>
            </w:r>
            <w:r w:rsidRPr="007D26ED">
              <w:rPr>
                <w:rFonts w:ascii="Times New Roman" w:hAnsi="Times New Roman" w:cs="Times New Roman"/>
                <w:sz w:val="22"/>
                <w:szCs w:val="22"/>
              </w:rPr>
              <w:t>±</w:t>
            </w:r>
            <w:r>
              <w:rPr>
                <w:rFonts w:ascii="Times New Roman" w:hAnsi="Times New Roman" w:cs="Times New Roman"/>
                <w:sz w:val="22"/>
                <w:szCs w:val="22"/>
              </w:rPr>
              <w:t xml:space="preserve"> 132.20</w:t>
            </w:r>
            <w:r w:rsidR="00E37FDF">
              <w:rPr>
                <w:rFonts w:ascii="Times New Roman" w:hAnsi="Times New Roman" w:cs="Times New Roman"/>
                <w:sz w:val="22"/>
                <w:szCs w:val="22"/>
              </w:rPr>
              <w:t xml:space="preserve"> </w:t>
            </w:r>
            <w:r w:rsidR="00E37FDF" w:rsidRPr="00E94FC3">
              <w:rPr>
                <w:rFonts w:ascii="Times New Roman" w:hAnsi="Times New Roman" w:cs="Times New Roman"/>
                <w:sz w:val="22"/>
                <w:szCs w:val="22"/>
                <w:vertAlign w:val="superscript"/>
              </w:rPr>
              <w:t>b</w:t>
            </w:r>
            <w:r w:rsidR="00E37FDF">
              <w:rPr>
                <w:rFonts w:ascii="Times New Roman" w:hAnsi="Times New Roman" w:cs="Times New Roman"/>
                <w:sz w:val="22"/>
                <w:szCs w:val="22"/>
              </w:rPr>
              <w:t xml:space="preserve"> </w:t>
            </w:r>
          </w:p>
        </w:tc>
        <w:tc>
          <w:tcPr>
            <w:tcW w:w="1795" w:type="dxa"/>
          </w:tcPr>
          <w:p w14:paraId="6EECAB6A" w14:textId="091CF686"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397.25</w:t>
            </w:r>
            <w:r w:rsidRPr="007D26ED">
              <w:rPr>
                <w:rFonts w:ascii="Times New Roman" w:hAnsi="Times New Roman" w:cs="Times New Roman"/>
                <w:sz w:val="22"/>
                <w:szCs w:val="22"/>
              </w:rPr>
              <w:t xml:space="preserve"> ± </w:t>
            </w:r>
            <w:r>
              <w:rPr>
                <w:rFonts w:ascii="Times New Roman" w:hAnsi="Times New Roman" w:cs="Times New Roman"/>
                <w:sz w:val="22"/>
                <w:szCs w:val="22"/>
              </w:rPr>
              <w:t>155.11</w:t>
            </w:r>
            <w:r w:rsidR="00B6385E">
              <w:rPr>
                <w:rFonts w:ascii="Times New Roman" w:hAnsi="Times New Roman" w:cs="Times New Roman"/>
                <w:sz w:val="22"/>
                <w:szCs w:val="22"/>
              </w:rPr>
              <w:t xml:space="preserve"> </w:t>
            </w:r>
            <w:r w:rsidR="00B6385E" w:rsidRPr="00B6385E">
              <w:rPr>
                <w:rFonts w:ascii="Times New Roman" w:hAnsi="Times New Roman" w:cs="Times New Roman"/>
                <w:sz w:val="22"/>
                <w:szCs w:val="22"/>
                <w:vertAlign w:val="superscript"/>
              </w:rPr>
              <w:t>d</w:t>
            </w:r>
          </w:p>
        </w:tc>
        <w:tc>
          <w:tcPr>
            <w:tcW w:w="1800" w:type="dxa"/>
          </w:tcPr>
          <w:p w14:paraId="087903D0" w14:textId="4176203A"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707.50</w:t>
            </w:r>
            <w:r w:rsidRPr="007D26ED">
              <w:rPr>
                <w:rFonts w:ascii="Times New Roman" w:hAnsi="Times New Roman" w:cs="Times New Roman"/>
                <w:sz w:val="22"/>
                <w:szCs w:val="22"/>
              </w:rPr>
              <w:t xml:space="preserve"> ± </w:t>
            </w:r>
            <w:r>
              <w:rPr>
                <w:rFonts w:ascii="Times New Roman" w:hAnsi="Times New Roman" w:cs="Times New Roman"/>
                <w:sz w:val="22"/>
                <w:szCs w:val="22"/>
              </w:rPr>
              <w:t>80.67</w:t>
            </w:r>
            <w:r w:rsidR="00D22ED8">
              <w:rPr>
                <w:rFonts w:ascii="Times New Roman" w:hAnsi="Times New Roman" w:cs="Times New Roman"/>
                <w:sz w:val="22"/>
                <w:szCs w:val="22"/>
              </w:rPr>
              <w:t xml:space="preserve"> </w:t>
            </w:r>
            <w:r w:rsidR="00D22ED8" w:rsidRPr="00D22ED8">
              <w:rPr>
                <w:rFonts w:ascii="Times New Roman" w:hAnsi="Times New Roman" w:cs="Times New Roman"/>
                <w:sz w:val="22"/>
                <w:szCs w:val="22"/>
                <w:vertAlign w:val="superscript"/>
              </w:rPr>
              <w:t>d</w:t>
            </w:r>
          </w:p>
        </w:tc>
      </w:tr>
      <w:tr w:rsidR="007D439F" w:rsidRPr="007D26ED" w14:paraId="0FF45D87" w14:textId="77777777" w:rsidTr="000D71B5">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345" w:type="dxa"/>
          </w:tcPr>
          <w:p w14:paraId="379AB795" w14:textId="77777777" w:rsidR="007D439F" w:rsidRPr="007D26ED" w:rsidRDefault="007D439F" w:rsidP="00396693">
            <w:pPr>
              <w:spacing w:line="360" w:lineRule="auto"/>
              <w:jc w:val="center"/>
              <w:rPr>
                <w:rFonts w:ascii="Times New Roman" w:hAnsi="Times New Roman" w:cs="Times New Roman"/>
                <w:sz w:val="22"/>
                <w:szCs w:val="22"/>
              </w:rPr>
            </w:pPr>
          </w:p>
        </w:tc>
        <w:tc>
          <w:tcPr>
            <w:tcW w:w="1805" w:type="dxa"/>
          </w:tcPr>
          <w:p w14:paraId="4581A3B9" w14:textId="77777777"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110</w:t>
            </w:r>
          </w:p>
        </w:tc>
        <w:tc>
          <w:tcPr>
            <w:tcW w:w="1575" w:type="dxa"/>
          </w:tcPr>
          <w:p w14:paraId="1972CCD2" w14:textId="2EEC9481"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162.25</w:t>
            </w:r>
            <w:r w:rsidRPr="007D26ED">
              <w:rPr>
                <w:rFonts w:ascii="Times New Roman" w:hAnsi="Times New Roman" w:cs="Times New Roman"/>
                <w:sz w:val="22"/>
                <w:szCs w:val="22"/>
              </w:rPr>
              <w:t xml:space="preserve"> ± </w:t>
            </w:r>
            <w:r>
              <w:rPr>
                <w:rFonts w:ascii="Times New Roman" w:hAnsi="Times New Roman" w:cs="Times New Roman"/>
                <w:sz w:val="22"/>
                <w:szCs w:val="22"/>
              </w:rPr>
              <w:t>47.13</w:t>
            </w:r>
            <w:r w:rsidR="00D632CB">
              <w:rPr>
                <w:rFonts w:ascii="Times New Roman" w:hAnsi="Times New Roman" w:cs="Times New Roman"/>
                <w:sz w:val="22"/>
                <w:szCs w:val="22"/>
              </w:rPr>
              <w:t xml:space="preserve"> </w:t>
            </w:r>
            <w:r w:rsidR="00D632CB" w:rsidRPr="00B6385E">
              <w:rPr>
                <w:rFonts w:ascii="Times New Roman" w:hAnsi="Times New Roman" w:cs="Times New Roman"/>
                <w:sz w:val="22"/>
                <w:szCs w:val="22"/>
                <w:vertAlign w:val="superscript"/>
              </w:rPr>
              <w:t>c</w:t>
            </w:r>
          </w:p>
        </w:tc>
        <w:tc>
          <w:tcPr>
            <w:tcW w:w="1575" w:type="dxa"/>
          </w:tcPr>
          <w:p w14:paraId="64285B3F" w14:textId="1FF981A9"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245.00 </w:t>
            </w:r>
            <w:r w:rsidRPr="007D26ED">
              <w:rPr>
                <w:rFonts w:ascii="Times New Roman" w:hAnsi="Times New Roman" w:cs="Times New Roman"/>
                <w:sz w:val="22"/>
                <w:szCs w:val="22"/>
              </w:rPr>
              <w:t>±</w:t>
            </w:r>
            <w:r>
              <w:rPr>
                <w:rFonts w:ascii="Times New Roman" w:hAnsi="Times New Roman" w:cs="Times New Roman"/>
                <w:sz w:val="22"/>
                <w:szCs w:val="22"/>
              </w:rPr>
              <w:t xml:space="preserve"> 74.66</w:t>
            </w:r>
            <w:r w:rsidR="00E94FC3">
              <w:rPr>
                <w:rFonts w:ascii="Times New Roman" w:hAnsi="Times New Roman" w:cs="Times New Roman"/>
                <w:sz w:val="22"/>
                <w:szCs w:val="22"/>
              </w:rPr>
              <w:t xml:space="preserve"> </w:t>
            </w:r>
            <w:r w:rsidR="00E94FC3" w:rsidRPr="00E94FC3">
              <w:rPr>
                <w:rFonts w:ascii="Times New Roman" w:hAnsi="Times New Roman" w:cs="Times New Roman"/>
                <w:sz w:val="22"/>
                <w:szCs w:val="22"/>
                <w:vertAlign w:val="superscript"/>
              </w:rPr>
              <w:t>b</w:t>
            </w:r>
          </w:p>
        </w:tc>
        <w:tc>
          <w:tcPr>
            <w:tcW w:w="1795" w:type="dxa"/>
          </w:tcPr>
          <w:p w14:paraId="7B415A3F" w14:textId="69178668"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319.25</w:t>
            </w:r>
            <w:r w:rsidRPr="007D26ED">
              <w:rPr>
                <w:rFonts w:ascii="Times New Roman" w:hAnsi="Times New Roman" w:cs="Times New Roman"/>
                <w:sz w:val="22"/>
                <w:szCs w:val="22"/>
              </w:rPr>
              <w:t xml:space="preserve"> ± </w:t>
            </w:r>
            <w:r>
              <w:rPr>
                <w:rFonts w:ascii="Times New Roman" w:hAnsi="Times New Roman" w:cs="Times New Roman"/>
                <w:sz w:val="22"/>
                <w:szCs w:val="22"/>
              </w:rPr>
              <w:t>152.63</w:t>
            </w:r>
            <w:r w:rsidR="00B6385E">
              <w:rPr>
                <w:rFonts w:ascii="Times New Roman" w:hAnsi="Times New Roman" w:cs="Times New Roman"/>
                <w:sz w:val="22"/>
                <w:szCs w:val="22"/>
              </w:rPr>
              <w:t xml:space="preserve"> </w:t>
            </w:r>
            <w:r w:rsidR="00B6385E" w:rsidRPr="00B6385E">
              <w:rPr>
                <w:rFonts w:ascii="Times New Roman" w:hAnsi="Times New Roman" w:cs="Times New Roman"/>
                <w:sz w:val="22"/>
                <w:szCs w:val="22"/>
                <w:vertAlign w:val="superscript"/>
              </w:rPr>
              <w:t>d</w:t>
            </w:r>
          </w:p>
          <w:p w14:paraId="15302557" w14:textId="77777777"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800" w:type="dxa"/>
          </w:tcPr>
          <w:p w14:paraId="73153738" w14:textId="030B1918"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393.25</w:t>
            </w:r>
            <w:r w:rsidRPr="007D26ED">
              <w:rPr>
                <w:rFonts w:ascii="Times New Roman" w:hAnsi="Times New Roman" w:cs="Times New Roman"/>
                <w:sz w:val="22"/>
                <w:szCs w:val="22"/>
              </w:rPr>
              <w:t xml:space="preserve"> ± </w:t>
            </w:r>
            <w:r>
              <w:rPr>
                <w:rFonts w:ascii="Times New Roman" w:hAnsi="Times New Roman" w:cs="Times New Roman"/>
                <w:sz w:val="22"/>
                <w:szCs w:val="22"/>
              </w:rPr>
              <w:t>126.49</w:t>
            </w:r>
            <w:r w:rsidR="00D22ED8">
              <w:rPr>
                <w:rFonts w:ascii="Times New Roman" w:hAnsi="Times New Roman" w:cs="Times New Roman"/>
                <w:sz w:val="22"/>
                <w:szCs w:val="22"/>
              </w:rPr>
              <w:t xml:space="preserve"> </w:t>
            </w:r>
            <w:r w:rsidR="00D22ED8" w:rsidRPr="00D22ED8">
              <w:rPr>
                <w:rFonts w:ascii="Times New Roman" w:hAnsi="Times New Roman" w:cs="Times New Roman"/>
                <w:sz w:val="22"/>
                <w:szCs w:val="22"/>
                <w:vertAlign w:val="superscript"/>
              </w:rPr>
              <w:t>de</w:t>
            </w:r>
          </w:p>
        </w:tc>
      </w:tr>
      <w:tr w:rsidR="007D439F" w:rsidRPr="007D26ED" w14:paraId="59D0FB1D" w14:textId="77777777" w:rsidTr="000D71B5">
        <w:trPr>
          <w:trHeight w:val="287"/>
        </w:trPr>
        <w:tc>
          <w:tcPr>
            <w:cnfStyle w:val="001000000000" w:firstRow="0" w:lastRow="0" w:firstColumn="1" w:lastColumn="0" w:oddVBand="0" w:evenVBand="0" w:oddHBand="0" w:evenHBand="0" w:firstRowFirstColumn="0" w:firstRowLastColumn="0" w:lastRowFirstColumn="0" w:lastRowLastColumn="0"/>
            <w:tcW w:w="1345" w:type="dxa"/>
          </w:tcPr>
          <w:p w14:paraId="2CB4B306" w14:textId="77777777" w:rsidR="007D439F" w:rsidRPr="007D26ED" w:rsidRDefault="007D439F" w:rsidP="00396693">
            <w:pPr>
              <w:spacing w:line="360" w:lineRule="auto"/>
              <w:rPr>
                <w:rFonts w:ascii="Times New Roman" w:hAnsi="Times New Roman" w:cs="Times New Roman"/>
                <w:sz w:val="22"/>
                <w:szCs w:val="22"/>
              </w:rPr>
            </w:pPr>
          </w:p>
        </w:tc>
        <w:tc>
          <w:tcPr>
            <w:tcW w:w="1805" w:type="dxa"/>
          </w:tcPr>
          <w:p w14:paraId="2B44C2C0" w14:textId="77777777"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180</w:t>
            </w:r>
          </w:p>
        </w:tc>
        <w:tc>
          <w:tcPr>
            <w:tcW w:w="1575" w:type="dxa"/>
          </w:tcPr>
          <w:p w14:paraId="07F003DD" w14:textId="282406E9"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0.00</w:t>
            </w:r>
            <w:r w:rsidRPr="007D26ED">
              <w:rPr>
                <w:rFonts w:ascii="Times New Roman" w:hAnsi="Times New Roman" w:cs="Times New Roman"/>
                <w:sz w:val="22"/>
                <w:szCs w:val="22"/>
              </w:rPr>
              <w:t xml:space="preserve"> ± </w:t>
            </w:r>
            <w:r>
              <w:rPr>
                <w:rFonts w:ascii="Times New Roman" w:hAnsi="Times New Roman" w:cs="Times New Roman"/>
                <w:sz w:val="22"/>
                <w:szCs w:val="22"/>
              </w:rPr>
              <w:t>0.00</w:t>
            </w:r>
            <w:r w:rsidR="00D632CB">
              <w:rPr>
                <w:rFonts w:ascii="Times New Roman" w:hAnsi="Times New Roman" w:cs="Times New Roman"/>
                <w:sz w:val="22"/>
                <w:szCs w:val="22"/>
              </w:rPr>
              <w:t xml:space="preserve"> </w:t>
            </w:r>
            <w:r w:rsidR="00D632CB" w:rsidRPr="00D22ED8">
              <w:rPr>
                <w:rFonts w:ascii="Times New Roman" w:hAnsi="Times New Roman" w:cs="Times New Roman"/>
                <w:sz w:val="22"/>
                <w:szCs w:val="22"/>
                <w:vertAlign w:val="superscript"/>
              </w:rPr>
              <w:t>d</w:t>
            </w:r>
          </w:p>
        </w:tc>
        <w:tc>
          <w:tcPr>
            <w:tcW w:w="1575" w:type="dxa"/>
          </w:tcPr>
          <w:p w14:paraId="1DD0ED09" w14:textId="2D643866"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30.00 </w:t>
            </w:r>
            <w:r w:rsidRPr="007D26ED">
              <w:rPr>
                <w:rFonts w:ascii="Times New Roman" w:hAnsi="Times New Roman" w:cs="Times New Roman"/>
                <w:sz w:val="22"/>
                <w:szCs w:val="22"/>
              </w:rPr>
              <w:t>±</w:t>
            </w:r>
            <w:r>
              <w:rPr>
                <w:rFonts w:ascii="Times New Roman" w:hAnsi="Times New Roman" w:cs="Times New Roman"/>
                <w:sz w:val="22"/>
                <w:szCs w:val="22"/>
              </w:rPr>
              <w:t xml:space="preserve"> 60.00</w:t>
            </w:r>
            <w:r w:rsidR="00E94FC3">
              <w:rPr>
                <w:rFonts w:ascii="Times New Roman" w:hAnsi="Times New Roman" w:cs="Times New Roman"/>
                <w:sz w:val="22"/>
                <w:szCs w:val="22"/>
              </w:rPr>
              <w:t xml:space="preserve"> </w:t>
            </w:r>
            <w:r w:rsidR="00E94FC3" w:rsidRPr="00E94FC3">
              <w:rPr>
                <w:rFonts w:ascii="Times New Roman" w:hAnsi="Times New Roman" w:cs="Times New Roman"/>
                <w:sz w:val="22"/>
                <w:szCs w:val="22"/>
                <w:vertAlign w:val="superscript"/>
              </w:rPr>
              <w:t>c</w:t>
            </w:r>
          </w:p>
        </w:tc>
        <w:tc>
          <w:tcPr>
            <w:tcW w:w="1795" w:type="dxa"/>
          </w:tcPr>
          <w:p w14:paraId="73222B23" w14:textId="09A0DFB2"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95.00</w:t>
            </w:r>
            <w:r w:rsidRPr="007D26ED">
              <w:rPr>
                <w:rFonts w:ascii="Times New Roman" w:hAnsi="Times New Roman" w:cs="Times New Roman"/>
                <w:sz w:val="22"/>
                <w:szCs w:val="22"/>
              </w:rPr>
              <w:t xml:space="preserve"> ± </w:t>
            </w:r>
            <w:r>
              <w:rPr>
                <w:rFonts w:ascii="Times New Roman" w:hAnsi="Times New Roman" w:cs="Times New Roman"/>
                <w:sz w:val="22"/>
                <w:szCs w:val="22"/>
              </w:rPr>
              <w:t>134.35</w:t>
            </w:r>
            <w:r w:rsidR="00B6385E">
              <w:rPr>
                <w:rFonts w:ascii="Times New Roman" w:hAnsi="Times New Roman" w:cs="Times New Roman"/>
                <w:sz w:val="22"/>
                <w:szCs w:val="22"/>
              </w:rPr>
              <w:t xml:space="preserve"> </w:t>
            </w:r>
            <w:r w:rsidR="00B6385E" w:rsidRPr="00B6385E">
              <w:rPr>
                <w:rFonts w:ascii="Times New Roman" w:hAnsi="Times New Roman" w:cs="Times New Roman"/>
                <w:sz w:val="22"/>
                <w:szCs w:val="22"/>
                <w:vertAlign w:val="superscript"/>
              </w:rPr>
              <w:t>d</w:t>
            </w:r>
          </w:p>
        </w:tc>
        <w:tc>
          <w:tcPr>
            <w:tcW w:w="1800" w:type="dxa"/>
          </w:tcPr>
          <w:p w14:paraId="00DDD8C0" w14:textId="14A7CD0B" w:rsidR="007D439F" w:rsidRPr="007D26ED" w:rsidRDefault="007D439F" w:rsidP="00892FBF">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167.00</w:t>
            </w:r>
            <w:r w:rsidRPr="007D26ED">
              <w:rPr>
                <w:rFonts w:ascii="Times New Roman" w:hAnsi="Times New Roman" w:cs="Times New Roman"/>
                <w:sz w:val="22"/>
                <w:szCs w:val="22"/>
              </w:rPr>
              <w:t xml:space="preserve"> ± </w:t>
            </w:r>
            <w:r>
              <w:rPr>
                <w:rFonts w:ascii="Times New Roman" w:hAnsi="Times New Roman" w:cs="Times New Roman"/>
                <w:sz w:val="22"/>
                <w:szCs w:val="22"/>
              </w:rPr>
              <w:t>62.62</w:t>
            </w:r>
            <w:r w:rsidR="00D22ED8">
              <w:rPr>
                <w:rFonts w:ascii="Times New Roman" w:hAnsi="Times New Roman" w:cs="Times New Roman"/>
                <w:sz w:val="22"/>
                <w:szCs w:val="22"/>
              </w:rPr>
              <w:t xml:space="preserve"> </w:t>
            </w:r>
            <w:r w:rsidR="00D22ED8" w:rsidRPr="00D22ED8">
              <w:rPr>
                <w:rFonts w:ascii="Times New Roman" w:hAnsi="Times New Roman" w:cs="Times New Roman"/>
                <w:sz w:val="22"/>
                <w:szCs w:val="22"/>
                <w:vertAlign w:val="superscript"/>
              </w:rPr>
              <w:t>e</w:t>
            </w:r>
          </w:p>
        </w:tc>
      </w:tr>
    </w:tbl>
    <w:p w14:paraId="1D835320" w14:textId="095AB1DE" w:rsidR="007E13C5" w:rsidRDefault="007E13C5" w:rsidP="004317B3">
      <w:pPr>
        <w:pStyle w:val="Caption"/>
        <w:rPr>
          <w:i w:val="0"/>
          <w:iCs w:val="0"/>
          <w:color w:val="000000" w:themeColor="text1"/>
        </w:rPr>
      </w:pPr>
    </w:p>
    <w:p w14:paraId="09141946" w14:textId="77777777" w:rsidR="00931006" w:rsidRDefault="00931006" w:rsidP="008F17F9">
      <w:pPr>
        <w:spacing w:line="360" w:lineRule="auto"/>
        <w:rPr>
          <w:rFonts w:ascii="Times New Roman" w:hAnsi="Times New Roman" w:cs="Times New Roman"/>
        </w:rPr>
      </w:pPr>
    </w:p>
    <w:p w14:paraId="04880979" w14:textId="77777777" w:rsidR="00931006" w:rsidRDefault="00931006" w:rsidP="008F17F9">
      <w:pPr>
        <w:spacing w:line="360" w:lineRule="auto"/>
        <w:rPr>
          <w:rFonts w:ascii="Times New Roman" w:hAnsi="Times New Roman" w:cs="Times New Roman"/>
        </w:rPr>
      </w:pPr>
    </w:p>
    <w:p w14:paraId="3A7D475D" w14:textId="77777777" w:rsidR="00931006" w:rsidRDefault="00931006" w:rsidP="008F17F9">
      <w:pPr>
        <w:spacing w:line="360" w:lineRule="auto"/>
        <w:rPr>
          <w:rFonts w:ascii="Times New Roman" w:hAnsi="Times New Roman" w:cs="Times New Roman"/>
        </w:rPr>
      </w:pPr>
    </w:p>
    <w:p w14:paraId="4EC8A374" w14:textId="77777777" w:rsidR="00931006" w:rsidRDefault="00931006" w:rsidP="008F17F9">
      <w:pPr>
        <w:spacing w:line="360" w:lineRule="auto"/>
        <w:rPr>
          <w:rFonts w:ascii="Times New Roman" w:hAnsi="Times New Roman" w:cs="Times New Roman"/>
        </w:rPr>
      </w:pPr>
    </w:p>
    <w:p w14:paraId="0CA643A6" w14:textId="77777777" w:rsidR="00931006" w:rsidRDefault="00931006" w:rsidP="008F17F9">
      <w:pPr>
        <w:spacing w:line="360" w:lineRule="auto"/>
        <w:rPr>
          <w:rFonts w:ascii="Times New Roman" w:hAnsi="Times New Roman" w:cs="Times New Roman"/>
        </w:rPr>
      </w:pPr>
    </w:p>
    <w:p w14:paraId="38C70AC0" w14:textId="77777777" w:rsidR="00931006" w:rsidRDefault="00931006" w:rsidP="008F17F9">
      <w:pPr>
        <w:spacing w:line="360" w:lineRule="auto"/>
        <w:rPr>
          <w:rFonts w:ascii="Times New Roman" w:hAnsi="Times New Roman" w:cs="Times New Roman"/>
        </w:rPr>
      </w:pPr>
    </w:p>
    <w:p w14:paraId="2331B348" w14:textId="77777777" w:rsidR="00931006" w:rsidRDefault="00931006" w:rsidP="008F17F9">
      <w:pPr>
        <w:spacing w:line="360" w:lineRule="auto"/>
        <w:rPr>
          <w:rFonts w:ascii="Times New Roman" w:hAnsi="Times New Roman" w:cs="Times New Roman"/>
        </w:rPr>
      </w:pPr>
    </w:p>
    <w:p w14:paraId="500065AB" w14:textId="77777777" w:rsidR="00931006" w:rsidRDefault="00931006" w:rsidP="008F17F9">
      <w:pPr>
        <w:spacing w:line="360" w:lineRule="auto"/>
        <w:rPr>
          <w:rFonts w:ascii="Times New Roman" w:hAnsi="Times New Roman" w:cs="Times New Roman"/>
        </w:rPr>
      </w:pPr>
    </w:p>
    <w:p w14:paraId="681A9C10" w14:textId="44B7889A" w:rsidR="00931006" w:rsidRPr="00931006" w:rsidRDefault="00931006" w:rsidP="00931006">
      <w:pPr>
        <w:spacing w:after="0" w:line="360" w:lineRule="auto"/>
        <w:rPr>
          <w:rFonts w:ascii="Times New Roman" w:hAnsi="Times New Roman" w:cs="Times New Roman"/>
        </w:rPr>
      </w:pPr>
      <w:r w:rsidRPr="006B3DEE">
        <w:rPr>
          <w:rFonts w:ascii="Times New Roman" w:hAnsi="Times New Roman" w:cs="Times New Roman"/>
        </w:rPr>
        <w:lastRenderedPageBreak/>
        <w:t>depth of 180 had significantly lower AM Fungi than all other depths above 110cm for agricultural and prairie plots.</w:t>
      </w:r>
    </w:p>
    <w:p w14:paraId="158E6A73" w14:textId="5FD4219E" w:rsidR="007D439F" w:rsidRPr="006B74F1" w:rsidRDefault="007D439F" w:rsidP="00931006">
      <w:pPr>
        <w:spacing w:after="0" w:line="360" w:lineRule="auto"/>
        <w:rPr>
          <w:rFonts w:ascii="Times New Roman" w:hAnsi="Times New Roman" w:cs="Times New Roman"/>
          <w:i/>
          <w:iCs/>
        </w:rPr>
      </w:pPr>
      <w:r w:rsidRPr="006B74F1">
        <w:rPr>
          <w:rFonts w:ascii="Times New Roman" w:hAnsi="Times New Roman" w:cs="Times New Roman"/>
          <w:i/>
          <w:iCs/>
        </w:rPr>
        <w:t>Gram Negative</w:t>
      </w:r>
    </w:p>
    <w:p w14:paraId="139668B7" w14:textId="6BE5B81E" w:rsidR="007D439F" w:rsidRPr="00495D8B" w:rsidRDefault="007D439F" w:rsidP="00931006">
      <w:pPr>
        <w:spacing w:after="0" w:line="360" w:lineRule="auto"/>
        <w:rPr>
          <w:rFonts w:ascii="Times New Roman" w:hAnsi="Times New Roman" w:cs="Times New Roman"/>
        </w:rPr>
      </w:pPr>
      <w:r w:rsidRPr="00BA64C1">
        <w:rPr>
          <w:rFonts w:ascii="Times New Roman" w:hAnsi="Times New Roman" w:cs="Times New Roman"/>
        </w:rPr>
        <w:t>Significant plot (</w:t>
      </w:r>
      <w:r w:rsidRPr="00BA76B5">
        <w:rPr>
          <w:rFonts w:ascii="Times New Roman" w:hAnsi="Times New Roman" w:cs="Times New Roman"/>
          <w:i/>
          <w:iCs/>
        </w:rPr>
        <w:t>p</w:t>
      </w:r>
      <w:r w:rsidRPr="00BA64C1">
        <w:rPr>
          <w:rFonts w:ascii="Times New Roman" w:hAnsi="Times New Roman" w:cs="Times New Roman"/>
        </w:rPr>
        <w:t>=0.0380), depth (</w:t>
      </w:r>
      <w:r w:rsidRPr="00BA76B5">
        <w:rPr>
          <w:rFonts w:ascii="Times New Roman" w:hAnsi="Times New Roman" w:cs="Times New Roman"/>
          <w:i/>
          <w:iCs/>
        </w:rPr>
        <w:t>p</w:t>
      </w:r>
      <w:r w:rsidRPr="00BA64C1">
        <w:rPr>
          <w:rFonts w:ascii="Times New Roman" w:hAnsi="Times New Roman" w:cs="Times New Roman"/>
        </w:rPr>
        <w:t>&lt;0.001) and plot-by-depth (</w:t>
      </w:r>
      <w:r w:rsidRPr="00BA76B5">
        <w:rPr>
          <w:rFonts w:ascii="Times New Roman" w:hAnsi="Times New Roman" w:cs="Times New Roman"/>
          <w:i/>
          <w:iCs/>
        </w:rPr>
        <w:t>p</w:t>
      </w:r>
      <w:r w:rsidRPr="00BA64C1">
        <w:rPr>
          <w:rFonts w:ascii="Times New Roman" w:hAnsi="Times New Roman" w:cs="Times New Roman"/>
        </w:rPr>
        <w:t>=0.0049) differences were found for gram negative bacteria</w:t>
      </w:r>
      <w:r w:rsidR="007765D6">
        <w:rPr>
          <w:rFonts w:ascii="Times New Roman" w:hAnsi="Times New Roman" w:cs="Times New Roman"/>
        </w:rPr>
        <w:t xml:space="preserve"> summarized in </w:t>
      </w:r>
      <w:r w:rsidR="00E617F3" w:rsidRPr="00E617F3">
        <w:rPr>
          <w:rFonts w:ascii="Times New Roman" w:hAnsi="Times New Roman" w:cs="Times New Roman"/>
          <w:b/>
          <w:bCs/>
        </w:rPr>
        <w:t>T</w:t>
      </w:r>
      <w:r w:rsidR="007765D6" w:rsidRPr="007765D6">
        <w:rPr>
          <w:rFonts w:ascii="Times New Roman" w:hAnsi="Times New Roman" w:cs="Times New Roman"/>
          <w:b/>
          <w:bCs/>
        </w:rPr>
        <w:t xml:space="preserve">able </w:t>
      </w:r>
      <w:r w:rsidR="007234E2">
        <w:rPr>
          <w:rFonts w:ascii="Times New Roman" w:hAnsi="Times New Roman" w:cs="Times New Roman"/>
          <w:b/>
          <w:bCs/>
        </w:rPr>
        <w:t>4</w:t>
      </w:r>
      <w:r w:rsidRPr="00495D8B">
        <w:rPr>
          <w:rFonts w:ascii="Times New Roman" w:hAnsi="Times New Roman" w:cs="Times New Roman"/>
        </w:rPr>
        <w:t xml:space="preserve">. Gram negative bacteria </w:t>
      </w:r>
      <w:r w:rsidR="00586772">
        <w:rPr>
          <w:rFonts w:ascii="Times New Roman" w:hAnsi="Times New Roman" w:cs="Times New Roman"/>
        </w:rPr>
        <w:t xml:space="preserve">in </w:t>
      </w:r>
      <w:proofErr w:type="spellStart"/>
      <w:r w:rsidR="00586772">
        <w:rPr>
          <w:rFonts w:ascii="Times New Roman" w:hAnsi="Times New Roman" w:cs="Times New Roman"/>
        </w:rPr>
        <w:t>pmols</w:t>
      </w:r>
      <w:proofErr w:type="spellEnd"/>
      <w:r w:rsidR="00586772">
        <w:rPr>
          <w:rFonts w:ascii="Times New Roman" w:hAnsi="Times New Roman" w:cs="Times New Roman"/>
        </w:rPr>
        <w:t xml:space="preserve">/g soil </w:t>
      </w:r>
      <w:r w:rsidRPr="00495D8B">
        <w:rPr>
          <w:rFonts w:ascii="Times New Roman" w:hAnsi="Times New Roman" w:cs="Times New Roman"/>
        </w:rPr>
        <w:t>ranged from 24839.25 to 331.50 in Illinois agricultural systems with the highest mean and standard deviation (24839.25 ± 3154.88) at 10cm and the lowest activity (331.50 ± 248.12) at 180cm. Gram negative bacteria ranged from 48621.25 to 1023.50 in Illinois prairie systems with the highest activity (48521.25 ± 6303.76) at 10cm and the lowest activity (1023.50 ± 948.23) at 180cm. Gram negative bacteria ranged from 16976.25 to 1622.25 in Nebraska agricultural systems with the highest mean and standard deviation (16976.25 ± 3934.36) at 10cm and the lowest activity (1622.25 ± 620.19) at 180cm. Gram negative bacteria ranged from 67094.00 to 1629.75 in Nebraska prairie systems with the highest activity (67094.00 ± 3773.63) at 10cm and the lowest activity (1629.75 ± 295.06) at 180cm.</w:t>
      </w:r>
    </w:p>
    <w:p w14:paraId="13D9011C" w14:textId="77777777" w:rsidR="00931006" w:rsidRPr="00896CDB" w:rsidRDefault="00931006" w:rsidP="00931006">
      <w:pPr>
        <w:spacing w:after="0" w:line="360" w:lineRule="auto"/>
        <w:rPr>
          <w:rFonts w:ascii="Times New Roman" w:hAnsi="Times New Roman" w:cs="Times New Roman"/>
          <w:i/>
          <w:iCs/>
        </w:rPr>
      </w:pPr>
      <w:r w:rsidRPr="00896CDB">
        <w:rPr>
          <w:rFonts w:ascii="Times New Roman" w:hAnsi="Times New Roman" w:cs="Times New Roman"/>
          <w:i/>
          <w:iCs/>
        </w:rPr>
        <w:t>Gram Positive</w:t>
      </w:r>
    </w:p>
    <w:p w14:paraId="070C3D7B" w14:textId="77777777" w:rsidR="00931006" w:rsidRDefault="00931006" w:rsidP="00931006">
      <w:pPr>
        <w:spacing w:after="0" w:line="360" w:lineRule="auto"/>
        <w:rPr>
          <w:rFonts w:ascii="Times New Roman" w:hAnsi="Times New Roman" w:cs="Times New Roman"/>
          <w:b/>
          <w:bCs/>
        </w:rPr>
      </w:pPr>
      <w:r w:rsidRPr="00DF17C8">
        <w:rPr>
          <w:rFonts w:ascii="Times New Roman" w:hAnsi="Times New Roman" w:cs="Times New Roman"/>
        </w:rPr>
        <w:t>Significant plot (</w:t>
      </w:r>
      <w:r w:rsidRPr="00042E02">
        <w:rPr>
          <w:rFonts w:ascii="Times New Roman" w:hAnsi="Times New Roman" w:cs="Times New Roman"/>
          <w:i/>
          <w:iCs/>
        </w:rPr>
        <w:t>p</w:t>
      </w:r>
      <w:r w:rsidRPr="00DF17C8">
        <w:rPr>
          <w:rFonts w:ascii="Times New Roman" w:hAnsi="Times New Roman" w:cs="Times New Roman"/>
        </w:rPr>
        <w:t>=0.0492), depth (</w:t>
      </w:r>
      <w:r w:rsidRPr="00042E02">
        <w:rPr>
          <w:rFonts w:ascii="Times New Roman" w:hAnsi="Times New Roman" w:cs="Times New Roman"/>
          <w:i/>
          <w:iCs/>
        </w:rPr>
        <w:t>p</w:t>
      </w:r>
      <w:r w:rsidRPr="00DF17C8">
        <w:rPr>
          <w:rFonts w:ascii="Times New Roman" w:hAnsi="Times New Roman" w:cs="Times New Roman"/>
        </w:rPr>
        <w:t>&lt;0.001) and plot-by-depth (</w:t>
      </w:r>
      <w:r w:rsidRPr="00042E02">
        <w:rPr>
          <w:rFonts w:ascii="Times New Roman" w:hAnsi="Times New Roman" w:cs="Times New Roman"/>
          <w:i/>
          <w:iCs/>
        </w:rPr>
        <w:t>p</w:t>
      </w:r>
      <w:r w:rsidRPr="00DF17C8">
        <w:rPr>
          <w:rFonts w:ascii="Times New Roman" w:hAnsi="Times New Roman" w:cs="Times New Roman"/>
        </w:rPr>
        <w:t>=0.0081) differences were found for gram positive bacteria</w:t>
      </w:r>
      <w:r>
        <w:rPr>
          <w:rFonts w:ascii="Times New Roman" w:hAnsi="Times New Roman" w:cs="Times New Roman"/>
        </w:rPr>
        <w:t xml:space="preserve"> summarized in </w:t>
      </w:r>
      <w:r>
        <w:rPr>
          <w:rFonts w:ascii="Times New Roman" w:hAnsi="Times New Roman" w:cs="Times New Roman"/>
          <w:b/>
          <w:bCs/>
        </w:rPr>
        <w:t>T</w:t>
      </w:r>
      <w:r w:rsidRPr="007765D6">
        <w:rPr>
          <w:rFonts w:ascii="Times New Roman" w:hAnsi="Times New Roman" w:cs="Times New Roman"/>
          <w:b/>
          <w:bCs/>
        </w:rPr>
        <w:t xml:space="preserve">able </w:t>
      </w:r>
      <w:r>
        <w:rPr>
          <w:rFonts w:ascii="Times New Roman" w:hAnsi="Times New Roman" w:cs="Times New Roman"/>
          <w:b/>
          <w:bCs/>
        </w:rPr>
        <w:t>5</w:t>
      </w:r>
      <w:r w:rsidRPr="00142759">
        <w:rPr>
          <w:rFonts w:ascii="Times New Roman" w:hAnsi="Times New Roman" w:cs="Times New Roman"/>
        </w:rPr>
        <w:t xml:space="preserve">. Gram positive bacteria </w:t>
      </w:r>
      <w:r>
        <w:rPr>
          <w:rFonts w:ascii="Times New Roman" w:hAnsi="Times New Roman" w:cs="Times New Roman"/>
        </w:rPr>
        <w:t xml:space="preserve">in </w:t>
      </w:r>
      <w:proofErr w:type="spellStart"/>
      <w:r>
        <w:rPr>
          <w:rFonts w:ascii="Times New Roman" w:hAnsi="Times New Roman" w:cs="Times New Roman"/>
        </w:rPr>
        <w:t>pmols</w:t>
      </w:r>
      <w:proofErr w:type="spellEnd"/>
      <w:r>
        <w:rPr>
          <w:rFonts w:ascii="Times New Roman" w:hAnsi="Times New Roman" w:cs="Times New Roman"/>
        </w:rPr>
        <w:t xml:space="preserve">/g soil </w:t>
      </w:r>
      <w:r w:rsidRPr="00142759">
        <w:rPr>
          <w:rFonts w:ascii="Times New Roman" w:hAnsi="Times New Roman" w:cs="Times New Roman"/>
        </w:rPr>
        <w:t>ranged from 18462.75 to 246.25 in Illinois agricultural systems with the highest mean and standard deviation (18462.75 ± 2585.08) at 10cm and the lowest activity (246.25 ± 204.92) at 180cm. Gram positive bacteria ranged from 35670.00 to 825.00 in Illinois prairie systems with the highest activity (35670.00 ± 4776.76) at 10cm and the lowest activity (825.00 ± 794.79) at 180cm. Gram positive bacteria ranged from 17132.25 to 971.25 in Nebraska agricultural systems with the highest mean and standard deviation (17132.25 ± 2838.61) at 10cm and the lowest activity (971.25 ± 151.78) at 180cm. Gram positive bacteria ranged from 48034.25 to 1484.00 in Nebraska prairie systems with the highest activity (48034.25 ± 2323.89) at 10cm and the lowest activity (1484.00 ± 192.18) at 180cm.</w:t>
      </w:r>
    </w:p>
    <w:p w14:paraId="6FA1BF01" w14:textId="77777777" w:rsidR="00931006" w:rsidRPr="00931006" w:rsidRDefault="00931006" w:rsidP="00931006">
      <w:pPr>
        <w:spacing w:after="0" w:line="360" w:lineRule="auto"/>
        <w:rPr>
          <w:rFonts w:ascii="Times New Roman" w:hAnsi="Times New Roman" w:cs="Times New Roman"/>
          <w:i/>
          <w:iCs/>
        </w:rPr>
      </w:pPr>
      <w:r w:rsidRPr="00931006">
        <w:rPr>
          <w:rFonts w:ascii="Times New Roman" w:hAnsi="Times New Roman" w:cs="Times New Roman"/>
          <w:i/>
          <w:iCs/>
        </w:rPr>
        <w:t>Total Bacteria</w:t>
      </w:r>
    </w:p>
    <w:p w14:paraId="677B7286" w14:textId="2B298E10" w:rsidR="00B03111" w:rsidRPr="00931006" w:rsidRDefault="00931006" w:rsidP="00931006">
      <w:pPr>
        <w:pStyle w:val="NoSpacing"/>
        <w:spacing w:line="360" w:lineRule="auto"/>
        <w:rPr>
          <w:rFonts w:ascii="Times New Roman" w:eastAsia="Aptos" w:hAnsi="Times New Roman" w:cs="Times New Roman"/>
          <w:i/>
          <w:iCs/>
          <w:sz w:val="24"/>
          <w:szCs w:val="24"/>
        </w:rPr>
      </w:pPr>
      <w:r w:rsidRPr="00931006">
        <w:rPr>
          <w:rFonts w:ascii="Times New Roman" w:hAnsi="Times New Roman" w:cs="Times New Roman"/>
          <w:sz w:val="24"/>
          <w:szCs w:val="24"/>
        </w:rPr>
        <w:t>Significant plot (</w:t>
      </w:r>
      <w:r w:rsidRPr="00931006">
        <w:rPr>
          <w:rFonts w:ascii="Times New Roman" w:hAnsi="Times New Roman" w:cs="Times New Roman"/>
          <w:i/>
          <w:iCs/>
          <w:sz w:val="24"/>
          <w:szCs w:val="24"/>
        </w:rPr>
        <w:t>p</w:t>
      </w:r>
      <w:r w:rsidRPr="00931006">
        <w:rPr>
          <w:rFonts w:ascii="Times New Roman" w:hAnsi="Times New Roman" w:cs="Times New Roman"/>
          <w:sz w:val="24"/>
          <w:szCs w:val="24"/>
        </w:rPr>
        <w:t>=0.0434), depth (</w:t>
      </w:r>
      <w:r w:rsidRPr="00931006">
        <w:rPr>
          <w:rFonts w:ascii="Times New Roman" w:hAnsi="Times New Roman" w:cs="Times New Roman"/>
          <w:i/>
          <w:iCs/>
          <w:sz w:val="24"/>
          <w:szCs w:val="24"/>
        </w:rPr>
        <w:t>p</w:t>
      </w:r>
      <w:r w:rsidRPr="00931006">
        <w:rPr>
          <w:rFonts w:ascii="Times New Roman" w:hAnsi="Times New Roman" w:cs="Times New Roman"/>
          <w:sz w:val="24"/>
          <w:szCs w:val="24"/>
        </w:rPr>
        <w:t>&lt;0.001) and plot-by-depth (</w:t>
      </w:r>
      <w:r w:rsidRPr="00931006">
        <w:rPr>
          <w:rFonts w:ascii="Times New Roman" w:hAnsi="Times New Roman" w:cs="Times New Roman"/>
          <w:i/>
          <w:iCs/>
          <w:sz w:val="24"/>
          <w:szCs w:val="24"/>
        </w:rPr>
        <w:t>p</w:t>
      </w:r>
      <w:r w:rsidRPr="00931006">
        <w:rPr>
          <w:rFonts w:ascii="Times New Roman" w:hAnsi="Times New Roman" w:cs="Times New Roman"/>
          <w:sz w:val="24"/>
          <w:szCs w:val="24"/>
        </w:rPr>
        <w:t xml:space="preserve">=0.0048) differences were found for total bacteria summarized in </w:t>
      </w:r>
      <w:r w:rsidRPr="00931006">
        <w:rPr>
          <w:rFonts w:ascii="Times New Roman" w:hAnsi="Times New Roman" w:cs="Times New Roman"/>
          <w:b/>
          <w:bCs/>
          <w:sz w:val="24"/>
          <w:szCs w:val="24"/>
        </w:rPr>
        <w:t>Table 6</w:t>
      </w:r>
      <w:r w:rsidRPr="00931006">
        <w:rPr>
          <w:rFonts w:ascii="Times New Roman" w:hAnsi="Times New Roman" w:cs="Times New Roman"/>
          <w:sz w:val="24"/>
          <w:szCs w:val="24"/>
        </w:rPr>
        <w:t xml:space="preserve">. Total bacteria in </w:t>
      </w:r>
      <w:proofErr w:type="spellStart"/>
      <w:r w:rsidRPr="00931006">
        <w:rPr>
          <w:rFonts w:ascii="Times New Roman" w:hAnsi="Times New Roman" w:cs="Times New Roman"/>
          <w:sz w:val="24"/>
          <w:szCs w:val="24"/>
        </w:rPr>
        <w:t>pmols</w:t>
      </w:r>
      <w:proofErr w:type="spellEnd"/>
      <w:r w:rsidRPr="00931006">
        <w:rPr>
          <w:rFonts w:ascii="Times New Roman" w:hAnsi="Times New Roman" w:cs="Times New Roman"/>
          <w:sz w:val="24"/>
          <w:szCs w:val="24"/>
        </w:rPr>
        <w:t xml:space="preserve">/g soil ranged from 53432.00 to 689.00 in Illinois agricultural systems with the highest </w:t>
      </w:r>
      <w:proofErr w:type="gramStart"/>
      <w:r w:rsidRPr="00931006">
        <w:rPr>
          <w:rFonts w:ascii="Times New Roman" w:hAnsi="Times New Roman" w:cs="Times New Roman"/>
          <w:sz w:val="24"/>
          <w:szCs w:val="24"/>
        </w:rPr>
        <w:t>mean</w:t>
      </w:r>
      <w:proofErr w:type="gramEnd"/>
      <w:r w:rsidRPr="00931006">
        <w:rPr>
          <w:rFonts w:ascii="Times New Roman" w:hAnsi="Times New Roman" w:cs="Times New Roman"/>
          <w:sz w:val="24"/>
          <w:szCs w:val="24"/>
        </w:rPr>
        <w:t xml:space="preserve"> and standard deviation</w:t>
      </w:r>
    </w:p>
    <w:p w14:paraId="374B99B1" w14:textId="77777777" w:rsidR="00F71260" w:rsidRDefault="00F71260" w:rsidP="00B03111">
      <w:pPr>
        <w:pStyle w:val="NoSpacing"/>
        <w:rPr>
          <w:rFonts w:ascii="Times New Roman" w:eastAsia="Aptos" w:hAnsi="Times New Roman" w:cs="Times New Roman"/>
          <w:i/>
          <w:iCs/>
        </w:rPr>
      </w:pPr>
    </w:p>
    <w:p w14:paraId="232A6A41" w14:textId="77777777" w:rsidR="00931006" w:rsidRDefault="00931006" w:rsidP="00B03111">
      <w:pPr>
        <w:pStyle w:val="NoSpacing"/>
        <w:rPr>
          <w:rFonts w:ascii="Times New Roman" w:eastAsia="Aptos" w:hAnsi="Times New Roman" w:cs="Times New Roman"/>
          <w:i/>
          <w:iCs/>
        </w:rPr>
      </w:pPr>
    </w:p>
    <w:p w14:paraId="4E3865A9" w14:textId="7DC34A90" w:rsidR="00F71260" w:rsidRPr="008F17F9" w:rsidRDefault="00F71260" w:rsidP="00F71260">
      <w:pPr>
        <w:pStyle w:val="Caption"/>
        <w:keepNext/>
        <w:rPr>
          <w:rFonts w:ascii="Times New Roman" w:hAnsi="Times New Roman" w:cs="Times New Roman"/>
          <w:b/>
          <w:bCs/>
          <w:i w:val="0"/>
          <w:iCs w:val="0"/>
          <w:color w:val="auto"/>
          <w:sz w:val="24"/>
          <w:szCs w:val="24"/>
        </w:rPr>
      </w:pPr>
      <w:bookmarkStart w:id="15" w:name="_Toc203983531"/>
      <w:r w:rsidRPr="00F71260">
        <w:rPr>
          <w:rFonts w:ascii="Times New Roman" w:hAnsi="Times New Roman" w:cs="Times New Roman"/>
          <w:b/>
          <w:bCs/>
          <w:i w:val="0"/>
          <w:iCs w:val="0"/>
          <w:color w:val="auto"/>
          <w:sz w:val="24"/>
          <w:szCs w:val="24"/>
        </w:rPr>
        <w:lastRenderedPageBreak/>
        <w:t xml:space="preserve">Table </w:t>
      </w:r>
      <w:r w:rsidRPr="00F71260">
        <w:rPr>
          <w:rFonts w:ascii="Times New Roman" w:hAnsi="Times New Roman" w:cs="Times New Roman"/>
          <w:b/>
          <w:bCs/>
          <w:i w:val="0"/>
          <w:iCs w:val="0"/>
          <w:color w:val="auto"/>
          <w:sz w:val="24"/>
          <w:szCs w:val="24"/>
        </w:rPr>
        <w:fldChar w:fldCharType="begin"/>
      </w:r>
      <w:r w:rsidRPr="00F71260">
        <w:rPr>
          <w:rFonts w:ascii="Times New Roman" w:hAnsi="Times New Roman" w:cs="Times New Roman"/>
          <w:b/>
          <w:bCs/>
          <w:i w:val="0"/>
          <w:iCs w:val="0"/>
          <w:color w:val="auto"/>
          <w:sz w:val="24"/>
          <w:szCs w:val="24"/>
        </w:rPr>
        <w:instrText xml:space="preserve"> SEQ Table \* ARABIC </w:instrText>
      </w:r>
      <w:r w:rsidRPr="00F71260">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4</w:t>
      </w:r>
      <w:r w:rsidRPr="00F71260">
        <w:rPr>
          <w:rFonts w:ascii="Times New Roman" w:hAnsi="Times New Roman" w:cs="Times New Roman"/>
          <w:b/>
          <w:bCs/>
          <w:i w:val="0"/>
          <w:iCs w:val="0"/>
          <w:color w:val="auto"/>
          <w:sz w:val="24"/>
          <w:szCs w:val="24"/>
        </w:rPr>
        <w:fldChar w:fldCharType="end"/>
      </w:r>
      <w:r w:rsidRPr="00F71260">
        <w:rPr>
          <w:rFonts w:ascii="Times New Roman" w:hAnsi="Times New Roman" w:cs="Times New Roman"/>
          <w:b/>
          <w:bCs/>
          <w:i w:val="0"/>
          <w:iCs w:val="0"/>
          <w:color w:val="auto"/>
          <w:sz w:val="24"/>
          <w:szCs w:val="24"/>
        </w:rPr>
        <w:t xml:space="preserve">: Untransformed </w:t>
      </w:r>
      <w:r w:rsidRPr="008F17F9">
        <w:rPr>
          <w:rFonts w:ascii="Times New Roman" w:hAnsi="Times New Roman" w:cs="Times New Roman"/>
          <w:b/>
          <w:bCs/>
          <w:i w:val="0"/>
          <w:iCs w:val="0"/>
          <w:color w:val="auto"/>
          <w:sz w:val="24"/>
          <w:szCs w:val="24"/>
        </w:rPr>
        <w:t xml:space="preserve">mean and standard deviation of Gram Negative by depth. </w:t>
      </w:r>
      <w:r w:rsidRPr="005A4A6D">
        <w:rPr>
          <w:rFonts w:ascii="Times New Roman" w:hAnsi="Times New Roman" w:cs="Times New Roman"/>
          <w:b/>
          <w:bCs/>
          <w:i w:val="0"/>
          <w:iCs w:val="0"/>
          <w:color w:val="auto"/>
          <w:sz w:val="24"/>
          <w:szCs w:val="24"/>
        </w:rPr>
        <w:t>*Square-root-transformation required to meet normality assumptions.</w:t>
      </w:r>
      <w:bookmarkEnd w:id="15"/>
      <w:r w:rsidRPr="005A4A6D">
        <w:rPr>
          <w:rFonts w:ascii="Times New Roman"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7D439F" w:rsidRPr="007D26ED" w14:paraId="21B33018" w14:textId="77777777" w:rsidTr="00F80C2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71B44E5F" w14:textId="77777777" w:rsidR="007D439F" w:rsidRPr="007D26ED" w:rsidRDefault="007D439F" w:rsidP="00396693">
            <w:pPr>
              <w:spacing w:line="360" w:lineRule="auto"/>
              <w:jc w:val="center"/>
              <w:rPr>
                <w:rFonts w:ascii="Times New Roman" w:hAnsi="Times New Roman" w:cs="Times New Roman"/>
                <w:sz w:val="22"/>
                <w:szCs w:val="22"/>
              </w:rPr>
            </w:pPr>
            <w:r w:rsidRPr="007D26ED">
              <w:rPr>
                <w:rFonts w:ascii="Times New Roman" w:hAnsi="Times New Roman" w:cs="Times New Roman"/>
                <w:sz w:val="22"/>
                <w:szCs w:val="22"/>
              </w:rPr>
              <w:t xml:space="preserve">Soil </w:t>
            </w:r>
            <w:r>
              <w:rPr>
                <w:rFonts w:ascii="Times New Roman" w:hAnsi="Times New Roman" w:cs="Times New Roman"/>
                <w:sz w:val="22"/>
                <w:szCs w:val="22"/>
              </w:rPr>
              <w:t>Microb</w:t>
            </w:r>
            <w:r w:rsidRPr="007D26ED">
              <w:rPr>
                <w:rFonts w:ascii="Times New Roman" w:hAnsi="Times New Roman" w:cs="Times New Roman"/>
                <w:sz w:val="22"/>
                <w:szCs w:val="22"/>
              </w:rPr>
              <w:t>e</w:t>
            </w:r>
          </w:p>
        </w:tc>
        <w:tc>
          <w:tcPr>
            <w:tcW w:w="1575" w:type="dxa"/>
          </w:tcPr>
          <w:p w14:paraId="2D2F82C1" w14:textId="77777777" w:rsidR="007D439F" w:rsidRPr="007D26ED" w:rsidRDefault="007D439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Depth</w:t>
            </w:r>
          </w:p>
        </w:tc>
        <w:tc>
          <w:tcPr>
            <w:tcW w:w="1575" w:type="dxa"/>
          </w:tcPr>
          <w:p w14:paraId="12B803DA" w14:textId="365DE32A" w:rsidR="007D439F" w:rsidRPr="007D26ED" w:rsidRDefault="007D439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Ag</w:t>
            </w:r>
            <w:r w:rsidR="00733CA7">
              <w:rPr>
                <w:rFonts w:ascii="Times New Roman" w:hAnsi="Times New Roman" w:cs="Times New Roman"/>
                <w:sz w:val="22"/>
                <w:szCs w:val="22"/>
              </w:rPr>
              <w:t xml:space="preserve"> *</w:t>
            </w:r>
          </w:p>
        </w:tc>
        <w:tc>
          <w:tcPr>
            <w:tcW w:w="1575" w:type="dxa"/>
          </w:tcPr>
          <w:p w14:paraId="38787E97" w14:textId="21E32A05" w:rsidR="007D439F" w:rsidRPr="007D26ED" w:rsidRDefault="007D439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Ag</w:t>
            </w:r>
            <w:r w:rsidR="00733CA7">
              <w:rPr>
                <w:rFonts w:ascii="Times New Roman" w:hAnsi="Times New Roman" w:cs="Times New Roman"/>
                <w:sz w:val="22"/>
                <w:szCs w:val="22"/>
              </w:rPr>
              <w:t xml:space="preserve"> *</w:t>
            </w:r>
          </w:p>
        </w:tc>
        <w:tc>
          <w:tcPr>
            <w:tcW w:w="1576" w:type="dxa"/>
          </w:tcPr>
          <w:p w14:paraId="019D29C5" w14:textId="18C9291F" w:rsidR="007D439F" w:rsidRPr="007D26ED" w:rsidRDefault="007D439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Prairie</w:t>
            </w:r>
            <w:r w:rsidR="00733CA7">
              <w:rPr>
                <w:rFonts w:ascii="Times New Roman" w:hAnsi="Times New Roman" w:cs="Times New Roman"/>
                <w:sz w:val="22"/>
                <w:szCs w:val="22"/>
              </w:rPr>
              <w:t xml:space="preserve"> *</w:t>
            </w:r>
          </w:p>
        </w:tc>
        <w:tc>
          <w:tcPr>
            <w:tcW w:w="1576" w:type="dxa"/>
          </w:tcPr>
          <w:p w14:paraId="055825EA" w14:textId="181D5AE6" w:rsidR="007D439F" w:rsidRPr="007D26ED" w:rsidRDefault="007D439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Prairie</w:t>
            </w:r>
            <w:r w:rsidR="00733CA7">
              <w:rPr>
                <w:rFonts w:ascii="Times New Roman" w:hAnsi="Times New Roman" w:cs="Times New Roman"/>
                <w:sz w:val="22"/>
                <w:szCs w:val="22"/>
              </w:rPr>
              <w:t xml:space="preserve"> *</w:t>
            </w:r>
          </w:p>
        </w:tc>
      </w:tr>
      <w:tr w:rsidR="007D439F" w:rsidRPr="007D26ED" w14:paraId="1DA68487" w14:textId="77777777" w:rsidTr="00F80C2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7248BC86" w14:textId="1E1A8D2E" w:rsidR="007D439F" w:rsidRPr="007D26ED" w:rsidRDefault="007D439F" w:rsidP="00396693">
            <w:pPr>
              <w:spacing w:line="360" w:lineRule="auto"/>
              <w:jc w:val="center"/>
              <w:rPr>
                <w:rFonts w:ascii="Times New Roman" w:hAnsi="Times New Roman" w:cs="Times New Roman"/>
                <w:b w:val="0"/>
                <w:bCs w:val="0"/>
                <w:sz w:val="22"/>
                <w:szCs w:val="22"/>
              </w:rPr>
            </w:pPr>
            <w:r>
              <w:rPr>
                <w:rFonts w:ascii="Times New Roman" w:hAnsi="Times New Roman" w:cs="Times New Roman"/>
                <w:sz w:val="22"/>
                <w:szCs w:val="22"/>
              </w:rPr>
              <w:t>Gram Negative</w:t>
            </w:r>
            <w:r w:rsidR="003C1AF5">
              <w:rPr>
                <w:rFonts w:ascii="Times New Roman" w:hAnsi="Times New Roman" w:cs="Times New Roman"/>
                <w:sz w:val="22"/>
                <w:szCs w:val="22"/>
              </w:rPr>
              <w:t xml:space="preserve"> (</w:t>
            </w:r>
            <w:proofErr w:type="spellStart"/>
            <w:r w:rsidR="003C1AF5">
              <w:rPr>
                <w:rFonts w:ascii="Times New Roman" w:hAnsi="Times New Roman" w:cs="Times New Roman"/>
                <w:sz w:val="22"/>
                <w:szCs w:val="22"/>
              </w:rPr>
              <w:t>pmols</w:t>
            </w:r>
            <w:proofErr w:type="spellEnd"/>
            <w:r w:rsidR="003C1AF5">
              <w:rPr>
                <w:rFonts w:ascii="Times New Roman" w:hAnsi="Times New Roman" w:cs="Times New Roman"/>
                <w:sz w:val="22"/>
                <w:szCs w:val="22"/>
              </w:rPr>
              <w:t>/g soil)</w:t>
            </w:r>
          </w:p>
        </w:tc>
        <w:tc>
          <w:tcPr>
            <w:tcW w:w="1575" w:type="dxa"/>
          </w:tcPr>
          <w:p w14:paraId="6B755D3F" w14:textId="77777777"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10</w:t>
            </w:r>
          </w:p>
        </w:tc>
        <w:tc>
          <w:tcPr>
            <w:tcW w:w="1575" w:type="dxa"/>
          </w:tcPr>
          <w:p w14:paraId="10872629" w14:textId="5B388AEF"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24839.25</w:t>
            </w:r>
            <w:r w:rsidRPr="007D26ED">
              <w:rPr>
                <w:rFonts w:ascii="Times New Roman" w:hAnsi="Times New Roman" w:cs="Times New Roman"/>
                <w:sz w:val="22"/>
                <w:szCs w:val="22"/>
              </w:rPr>
              <w:t xml:space="preserve"> ± </w:t>
            </w:r>
            <w:r>
              <w:rPr>
                <w:rFonts w:ascii="Times New Roman" w:hAnsi="Times New Roman" w:cs="Times New Roman"/>
                <w:sz w:val="22"/>
                <w:szCs w:val="22"/>
              </w:rPr>
              <w:t>3154.88</w:t>
            </w:r>
            <w:r w:rsidR="00CE4834">
              <w:rPr>
                <w:rFonts w:ascii="Times New Roman" w:hAnsi="Times New Roman" w:cs="Times New Roman"/>
                <w:sz w:val="22"/>
                <w:szCs w:val="22"/>
              </w:rPr>
              <w:t xml:space="preserve"> </w:t>
            </w:r>
            <w:r w:rsidR="00283592" w:rsidRPr="002350F8">
              <w:rPr>
                <w:rFonts w:ascii="Times New Roman" w:hAnsi="Times New Roman" w:cs="Times New Roman"/>
                <w:sz w:val="22"/>
                <w:szCs w:val="22"/>
                <w:vertAlign w:val="superscript"/>
              </w:rPr>
              <w:t>a</w:t>
            </w:r>
          </w:p>
        </w:tc>
        <w:tc>
          <w:tcPr>
            <w:tcW w:w="1575" w:type="dxa"/>
          </w:tcPr>
          <w:p w14:paraId="2BCFB881" w14:textId="560EC715"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1063.50</w:t>
            </w:r>
            <w:r w:rsidRPr="007D26ED">
              <w:rPr>
                <w:rFonts w:ascii="Times New Roman" w:hAnsi="Times New Roman" w:cs="Times New Roman"/>
                <w:sz w:val="22"/>
                <w:szCs w:val="22"/>
              </w:rPr>
              <w:t xml:space="preserve"> ± </w:t>
            </w:r>
            <w:r>
              <w:rPr>
                <w:rFonts w:ascii="Times New Roman" w:hAnsi="Times New Roman" w:cs="Times New Roman"/>
                <w:sz w:val="22"/>
                <w:szCs w:val="22"/>
              </w:rPr>
              <w:t>279.31</w:t>
            </w:r>
            <w:r w:rsidR="00D3249D">
              <w:rPr>
                <w:rFonts w:ascii="Times New Roman" w:hAnsi="Times New Roman" w:cs="Times New Roman"/>
                <w:sz w:val="22"/>
                <w:szCs w:val="22"/>
              </w:rPr>
              <w:t xml:space="preserve"> </w:t>
            </w:r>
            <w:r w:rsidR="00D3249D" w:rsidRPr="00D3249D">
              <w:rPr>
                <w:rFonts w:ascii="Times New Roman" w:hAnsi="Times New Roman" w:cs="Times New Roman"/>
                <w:sz w:val="22"/>
                <w:szCs w:val="22"/>
                <w:vertAlign w:val="superscript"/>
              </w:rPr>
              <w:t>a</w:t>
            </w:r>
          </w:p>
        </w:tc>
        <w:tc>
          <w:tcPr>
            <w:tcW w:w="1576" w:type="dxa"/>
          </w:tcPr>
          <w:p w14:paraId="5AE5FCE3" w14:textId="4F6E1C5D"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5874.75</w:t>
            </w:r>
            <w:r w:rsidRPr="007D26ED">
              <w:rPr>
                <w:rFonts w:ascii="Times New Roman" w:hAnsi="Times New Roman" w:cs="Times New Roman"/>
                <w:sz w:val="22"/>
                <w:szCs w:val="22"/>
              </w:rPr>
              <w:t xml:space="preserve"> ± </w:t>
            </w:r>
            <w:r>
              <w:rPr>
                <w:rFonts w:ascii="Times New Roman" w:hAnsi="Times New Roman" w:cs="Times New Roman"/>
                <w:sz w:val="22"/>
                <w:szCs w:val="22"/>
              </w:rPr>
              <w:t>1477.71</w:t>
            </w:r>
            <w:r w:rsidR="00D16CA9">
              <w:rPr>
                <w:rFonts w:ascii="Times New Roman" w:hAnsi="Times New Roman" w:cs="Times New Roman"/>
                <w:sz w:val="22"/>
                <w:szCs w:val="22"/>
              </w:rPr>
              <w:t xml:space="preserve"> </w:t>
            </w:r>
            <w:r w:rsidR="00D16CA9" w:rsidRPr="00D16CA9">
              <w:rPr>
                <w:rFonts w:ascii="Times New Roman" w:hAnsi="Times New Roman" w:cs="Times New Roman"/>
                <w:sz w:val="22"/>
                <w:szCs w:val="22"/>
                <w:vertAlign w:val="superscript"/>
              </w:rPr>
              <w:t>a</w:t>
            </w:r>
          </w:p>
        </w:tc>
        <w:tc>
          <w:tcPr>
            <w:tcW w:w="1576" w:type="dxa"/>
          </w:tcPr>
          <w:p w14:paraId="44236A01" w14:textId="712CCED3"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6806.00</w:t>
            </w:r>
            <w:r w:rsidRPr="007D26ED">
              <w:rPr>
                <w:rFonts w:ascii="Times New Roman" w:hAnsi="Times New Roman" w:cs="Times New Roman"/>
                <w:sz w:val="22"/>
                <w:szCs w:val="22"/>
              </w:rPr>
              <w:t xml:space="preserve"> ± </w:t>
            </w:r>
            <w:r>
              <w:rPr>
                <w:rFonts w:ascii="Times New Roman" w:hAnsi="Times New Roman" w:cs="Times New Roman"/>
                <w:sz w:val="22"/>
                <w:szCs w:val="22"/>
              </w:rPr>
              <w:t>1023.69</w:t>
            </w:r>
            <w:r w:rsidR="00BD7A16">
              <w:rPr>
                <w:rFonts w:ascii="Times New Roman" w:hAnsi="Times New Roman" w:cs="Times New Roman"/>
                <w:sz w:val="22"/>
                <w:szCs w:val="22"/>
              </w:rPr>
              <w:t xml:space="preserve"> </w:t>
            </w:r>
            <w:r w:rsidR="004D02C5" w:rsidRPr="00AA55F5">
              <w:rPr>
                <w:rFonts w:ascii="Times New Roman" w:hAnsi="Times New Roman" w:cs="Times New Roman"/>
                <w:sz w:val="22"/>
                <w:szCs w:val="22"/>
                <w:vertAlign w:val="superscript"/>
              </w:rPr>
              <w:t>a</w:t>
            </w:r>
          </w:p>
        </w:tc>
      </w:tr>
      <w:tr w:rsidR="007D439F" w:rsidRPr="007D26ED" w14:paraId="2FACD84A" w14:textId="77777777" w:rsidTr="00F80C2B">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1836F28E" w14:textId="77777777" w:rsidR="007D439F" w:rsidRPr="007D26ED" w:rsidRDefault="007D439F" w:rsidP="00396693">
            <w:pPr>
              <w:spacing w:line="360" w:lineRule="auto"/>
              <w:jc w:val="center"/>
              <w:rPr>
                <w:rFonts w:ascii="Times New Roman" w:hAnsi="Times New Roman" w:cs="Times New Roman"/>
                <w:sz w:val="22"/>
                <w:szCs w:val="22"/>
              </w:rPr>
            </w:pPr>
          </w:p>
        </w:tc>
        <w:tc>
          <w:tcPr>
            <w:tcW w:w="1575" w:type="dxa"/>
          </w:tcPr>
          <w:p w14:paraId="0F03FE51" w14:textId="77777777"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20</w:t>
            </w:r>
          </w:p>
        </w:tc>
        <w:tc>
          <w:tcPr>
            <w:tcW w:w="1575" w:type="dxa"/>
          </w:tcPr>
          <w:p w14:paraId="27401CE7" w14:textId="094ABC71"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16299.00</w:t>
            </w:r>
            <w:r w:rsidRPr="007D26ED">
              <w:rPr>
                <w:rFonts w:ascii="Times New Roman" w:hAnsi="Times New Roman" w:cs="Times New Roman"/>
                <w:sz w:val="22"/>
                <w:szCs w:val="22"/>
              </w:rPr>
              <w:t xml:space="preserve"> ± </w:t>
            </w:r>
            <w:r>
              <w:rPr>
                <w:rFonts w:ascii="Times New Roman" w:hAnsi="Times New Roman" w:cs="Times New Roman"/>
                <w:sz w:val="22"/>
                <w:szCs w:val="22"/>
              </w:rPr>
              <w:t>6287.58</w:t>
            </w:r>
            <w:r w:rsidR="00283592">
              <w:rPr>
                <w:rFonts w:ascii="Times New Roman" w:hAnsi="Times New Roman" w:cs="Times New Roman"/>
                <w:sz w:val="22"/>
                <w:szCs w:val="22"/>
              </w:rPr>
              <w:t xml:space="preserve"> </w:t>
            </w:r>
            <w:r w:rsidR="00283592" w:rsidRPr="002350F8">
              <w:rPr>
                <w:rFonts w:ascii="Times New Roman" w:hAnsi="Times New Roman" w:cs="Times New Roman"/>
                <w:sz w:val="22"/>
                <w:szCs w:val="22"/>
                <w:vertAlign w:val="superscript"/>
              </w:rPr>
              <w:t>b</w:t>
            </w:r>
            <w:r w:rsidR="00CE4834">
              <w:rPr>
                <w:rFonts w:ascii="Times New Roman" w:hAnsi="Times New Roman" w:cs="Times New Roman"/>
                <w:sz w:val="22"/>
                <w:szCs w:val="22"/>
              </w:rPr>
              <w:t xml:space="preserve"> </w:t>
            </w:r>
          </w:p>
        </w:tc>
        <w:tc>
          <w:tcPr>
            <w:tcW w:w="1575" w:type="dxa"/>
          </w:tcPr>
          <w:p w14:paraId="61A19B97" w14:textId="4489E10A"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560.75</w:t>
            </w:r>
            <w:r w:rsidRPr="007D26ED">
              <w:rPr>
                <w:rFonts w:ascii="Times New Roman" w:hAnsi="Times New Roman" w:cs="Times New Roman"/>
                <w:sz w:val="22"/>
                <w:szCs w:val="22"/>
              </w:rPr>
              <w:t xml:space="preserve"> ± </w:t>
            </w:r>
            <w:r>
              <w:rPr>
                <w:rFonts w:ascii="Times New Roman" w:hAnsi="Times New Roman" w:cs="Times New Roman"/>
                <w:sz w:val="22"/>
                <w:szCs w:val="22"/>
              </w:rPr>
              <w:t>134.52</w:t>
            </w:r>
            <w:r w:rsidR="00D3249D">
              <w:rPr>
                <w:rFonts w:ascii="Times New Roman" w:hAnsi="Times New Roman" w:cs="Times New Roman"/>
                <w:sz w:val="22"/>
                <w:szCs w:val="22"/>
              </w:rPr>
              <w:t xml:space="preserve"> </w:t>
            </w:r>
            <w:r w:rsidR="00D3249D" w:rsidRPr="00D3249D">
              <w:rPr>
                <w:rFonts w:ascii="Times New Roman" w:hAnsi="Times New Roman" w:cs="Times New Roman"/>
                <w:sz w:val="22"/>
                <w:szCs w:val="22"/>
                <w:vertAlign w:val="superscript"/>
              </w:rPr>
              <w:t>b</w:t>
            </w:r>
          </w:p>
        </w:tc>
        <w:tc>
          <w:tcPr>
            <w:tcW w:w="1576" w:type="dxa"/>
          </w:tcPr>
          <w:p w14:paraId="0FDAC940" w14:textId="7D81C281"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2750.75</w:t>
            </w:r>
            <w:r w:rsidRPr="007D26ED">
              <w:rPr>
                <w:rFonts w:ascii="Times New Roman" w:hAnsi="Times New Roman" w:cs="Times New Roman"/>
                <w:sz w:val="22"/>
                <w:szCs w:val="22"/>
              </w:rPr>
              <w:t xml:space="preserve"> ± </w:t>
            </w:r>
            <w:r>
              <w:rPr>
                <w:rFonts w:ascii="Times New Roman" w:hAnsi="Times New Roman" w:cs="Times New Roman"/>
                <w:sz w:val="22"/>
                <w:szCs w:val="22"/>
              </w:rPr>
              <w:t>421.97</w:t>
            </w:r>
            <w:r w:rsidR="00D16CA9">
              <w:rPr>
                <w:rFonts w:ascii="Times New Roman" w:hAnsi="Times New Roman" w:cs="Times New Roman"/>
                <w:sz w:val="22"/>
                <w:szCs w:val="22"/>
              </w:rPr>
              <w:t xml:space="preserve"> </w:t>
            </w:r>
            <w:r w:rsidR="00D16CA9" w:rsidRPr="00D16CA9">
              <w:rPr>
                <w:rFonts w:ascii="Times New Roman" w:hAnsi="Times New Roman" w:cs="Times New Roman"/>
                <w:sz w:val="22"/>
                <w:szCs w:val="22"/>
                <w:vertAlign w:val="superscript"/>
              </w:rPr>
              <w:t>b</w:t>
            </w:r>
          </w:p>
        </w:tc>
        <w:tc>
          <w:tcPr>
            <w:tcW w:w="1576" w:type="dxa"/>
          </w:tcPr>
          <w:p w14:paraId="5767441C" w14:textId="02EDE93F"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3320.50</w:t>
            </w:r>
            <w:r w:rsidRPr="007D26ED">
              <w:rPr>
                <w:rFonts w:ascii="Times New Roman" w:hAnsi="Times New Roman" w:cs="Times New Roman"/>
                <w:sz w:val="22"/>
                <w:szCs w:val="22"/>
              </w:rPr>
              <w:t xml:space="preserve"> ± </w:t>
            </w:r>
            <w:r>
              <w:rPr>
                <w:rFonts w:ascii="Times New Roman" w:hAnsi="Times New Roman" w:cs="Times New Roman"/>
                <w:sz w:val="22"/>
                <w:szCs w:val="22"/>
              </w:rPr>
              <w:t>459.32</w:t>
            </w:r>
            <w:r w:rsidR="00AA55F5">
              <w:rPr>
                <w:rFonts w:ascii="Times New Roman" w:hAnsi="Times New Roman" w:cs="Times New Roman"/>
                <w:sz w:val="22"/>
                <w:szCs w:val="22"/>
              </w:rPr>
              <w:t xml:space="preserve"> </w:t>
            </w:r>
            <w:r w:rsidR="00AA55F5" w:rsidRPr="00AA55F5">
              <w:rPr>
                <w:rFonts w:ascii="Times New Roman" w:hAnsi="Times New Roman" w:cs="Times New Roman"/>
                <w:sz w:val="22"/>
                <w:szCs w:val="22"/>
                <w:vertAlign w:val="superscript"/>
              </w:rPr>
              <w:t>b</w:t>
            </w:r>
          </w:p>
        </w:tc>
      </w:tr>
      <w:tr w:rsidR="007D439F" w:rsidRPr="007D26ED" w14:paraId="0EB3B5BE" w14:textId="77777777" w:rsidTr="00F80C2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14F25ADD" w14:textId="77777777" w:rsidR="007D439F" w:rsidRPr="007D26ED" w:rsidRDefault="007D439F" w:rsidP="00396693">
            <w:pPr>
              <w:spacing w:line="360" w:lineRule="auto"/>
              <w:jc w:val="center"/>
              <w:rPr>
                <w:rFonts w:ascii="Times New Roman" w:hAnsi="Times New Roman" w:cs="Times New Roman"/>
                <w:sz w:val="22"/>
                <w:szCs w:val="22"/>
              </w:rPr>
            </w:pPr>
          </w:p>
        </w:tc>
        <w:tc>
          <w:tcPr>
            <w:tcW w:w="1575" w:type="dxa"/>
          </w:tcPr>
          <w:p w14:paraId="30948ACE" w14:textId="77777777"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30</w:t>
            </w:r>
          </w:p>
        </w:tc>
        <w:tc>
          <w:tcPr>
            <w:tcW w:w="1575" w:type="dxa"/>
          </w:tcPr>
          <w:p w14:paraId="4D9DD55B" w14:textId="69DA7491"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8687.00</w:t>
            </w:r>
            <w:r w:rsidRPr="007D26ED">
              <w:rPr>
                <w:rFonts w:ascii="Times New Roman" w:hAnsi="Times New Roman" w:cs="Times New Roman"/>
                <w:sz w:val="22"/>
                <w:szCs w:val="22"/>
              </w:rPr>
              <w:t xml:space="preserve"> ± </w:t>
            </w:r>
            <w:r>
              <w:rPr>
                <w:rFonts w:ascii="Times New Roman" w:hAnsi="Times New Roman" w:cs="Times New Roman"/>
                <w:sz w:val="22"/>
                <w:szCs w:val="22"/>
              </w:rPr>
              <w:t>2724.46</w:t>
            </w:r>
            <w:r w:rsidR="00CE4834">
              <w:rPr>
                <w:rFonts w:ascii="Times New Roman" w:hAnsi="Times New Roman" w:cs="Times New Roman"/>
                <w:sz w:val="22"/>
                <w:szCs w:val="22"/>
              </w:rPr>
              <w:t xml:space="preserve"> </w:t>
            </w:r>
            <w:r w:rsidR="002350F8" w:rsidRPr="002350F8">
              <w:rPr>
                <w:rFonts w:ascii="Times New Roman" w:hAnsi="Times New Roman" w:cs="Times New Roman"/>
                <w:sz w:val="22"/>
                <w:szCs w:val="22"/>
                <w:vertAlign w:val="superscript"/>
              </w:rPr>
              <w:t>c</w:t>
            </w:r>
          </w:p>
        </w:tc>
        <w:tc>
          <w:tcPr>
            <w:tcW w:w="1575" w:type="dxa"/>
          </w:tcPr>
          <w:p w14:paraId="3B0ED9B4" w14:textId="0BE6E640"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509.52 </w:t>
            </w:r>
            <w:r w:rsidRPr="007D26ED">
              <w:rPr>
                <w:rFonts w:ascii="Times New Roman" w:hAnsi="Times New Roman" w:cs="Times New Roman"/>
                <w:sz w:val="22"/>
                <w:szCs w:val="22"/>
              </w:rPr>
              <w:t>±</w:t>
            </w:r>
            <w:r>
              <w:rPr>
                <w:rFonts w:ascii="Times New Roman" w:hAnsi="Times New Roman" w:cs="Times New Roman"/>
                <w:sz w:val="22"/>
                <w:szCs w:val="22"/>
              </w:rPr>
              <w:t xml:space="preserve"> 242.63</w:t>
            </w:r>
            <w:r w:rsidR="00D3249D">
              <w:rPr>
                <w:rFonts w:ascii="Times New Roman" w:hAnsi="Times New Roman" w:cs="Times New Roman"/>
                <w:sz w:val="22"/>
                <w:szCs w:val="22"/>
              </w:rPr>
              <w:t xml:space="preserve"> </w:t>
            </w:r>
            <w:r w:rsidR="00D3249D" w:rsidRPr="00D3249D">
              <w:rPr>
                <w:rFonts w:ascii="Times New Roman" w:hAnsi="Times New Roman" w:cs="Times New Roman"/>
                <w:sz w:val="22"/>
                <w:szCs w:val="22"/>
                <w:vertAlign w:val="superscript"/>
              </w:rPr>
              <w:t>b</w:t>
            </w:r>
          </w:p>
        </w:tc>
        <w:tc>
          <w:tcPr>
            <w:tcW w:w="1576" w:type="dxa"/>
          </w:tcPr>
          <w:p w14:paraId="43C29978" w14:textId="56BB7A07"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1367.50</w:t>
            </w:r>
            <w:r w:rsidRPr="007D26ED">
              <w:rPr>
                <w:rFonts w:ascii="Times New Roman" w:hAnsi="Times New Roman" w:cs="Times New Roman"/>
                <w:sz w:val="22"/>
                <w:szCs w:val="22"/>
              </w:rPr>
              <w:t xml:space="preserve"> ± </w:t>
            </w:r>
            <w:r>
              <w:rPr>
                <w:rFonts w:ascii="Times New Roman" w:hAnsi="Times New Roman" w:cs="Times New Roman"/>
                <w:sz w:val="22"/>
                <w:szCs w:val="22"/>
              </w:rPr>
              <w:t>299.95</w:t>
            </w:r>
            <w:r w:rsidR="00D16CA9">
              <w:rPr>
                <w:rFonts w:ascii="Times New Roman" w:hAnsi="Times New Roman" w:cs="Times New Roman"/>
                <w:sz w:val="22"/>
                <w:szCs w:val="22"/>
              </w:rPr>
              <w:t xml:space="preserve"> </w:t>
            </w:r>
            <w:r w:rsidR="00D16CA9" w:rsidRPr="00D16CA9">
              <w:rPr>
                <w:rFonts w:ascii="Times New Roman" w:hAnsi="Times New Roman" w:cs="Times New Roman"/>
                <w:sz w:val="22"/>
                <w:szCs w:val="22"/>
                <w:vertAlign w:val="superscript"/>
              </w:rPr>
              <w:t>c</w:t>
            </w:r>
          </w:p>
        </w:tc>
        <w:tc>
          <w:tcPr>
            <w:tcW w:w="1576" w:type="dxa"/>
          </w:tcPr>
          <w:p w14:paraId="1B866A96" w14:textId="01E1E266"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1633.75</w:t>
            </w:r>
            <w:r w:rsidRPr="007D26ED">
              <w:rPr>
                <w:rFonts w:ascii="Times New Roman" w:hAnsi="Times New Roman" w:cs="Times New Roman"/>
                <w:sz w:val="22"/>
                <w:szCs w:val="22"/>
              </w:rPr>
              <w:t xml:space="preserve"> ± </w:t>
            </w:r>
            <w:r>
              <w:rPr>
                <w:rFonts w:ascii="Times New Roman" w:hAnsi="Times New Roman" w:cs="Times New Roman"/>
                <w:sz w:val="22"/>
                <w:szCs w:val="22"/>
              </w:rPr>
              <w:t>182.14</w:t>
            </w:r>
            <w:r w:rsidR="00AA55F5">
              <w:rPr>
                <w:rFonts w:ascii="Times New Roman" w:hAnsi="Times New Roman" w:cs="Times New Roman"/>
                <w:sz w:val="22"/>
                <w:szCs w:val="22"/>
              </w:rPr>
              <w:t xml:space="preserve"> </w:t>
            </w:r>
            <w:r w:rsidR="00AA55F5" w:rsidRPr="00AA55F5">
              <w:rPr>
                <w:rFonts w:ascii="Times New Roman" w:hAnsi="Times New Roman" w:cs="Times New Roman"/>
                <w:sz w:val="22"/>
                <w:szCs w:val="22"/>
                <w:vertAlign w:val="superscript"/>
              </w:rPr>
              <w:t>c</w:t>
            </w:r>
          </w:p>
        </w:tc>
      </w:tr>
      <w:tr w:rsidR="007D439F" w:rsidRPr="007D26ED" w14:paraId="49B227D4" w14:textId="77777777" w:rsidTr="00F80C2B">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1F4FE4CF" w14:textId="77777777" w:rsidR="007D439F" w:rsidRPr="007D26ED" w:rsidRDefault="007D439F" w:rsidP="00396693">
            <w:pPr>
              <w:spacing w:line="360" w:lineRule="auto"/>
              <w:jc w:val="center"/>
              <w:rPr>
                <w:rFonts w:ascii="Times New Roman" w:hAnsi="Times New Roman" w:cs="Times New Roman"/>
                <w:sz w:val="22"/>
                <w:szCs w:val="22"/>
              </w:rPr>
            </w:pPr>
          </w:p>
        </w:tc>
        <w:tc>
          <w:tcPr>
            <w:tcW w:w="1575" w:type="dxa"/>
          </w:tcPr>
          <w:p w14:paraId="5709A82C" w14:textId="77777777"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60</w:t>
            </w:r>
          </w:p>
        </w:tc>
        <w:tc>
          <w:tcPr>
            <w:tcW w:w="1575" w:type="dxa"/>
          </w:tcPr>
          <w:p w14:paraId="28858B0F" w14:textId="2658C117"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4544.75</w:t>
            </w:r>
            <w:r w:rsidRPr="007D26ED">
              <w:rPr>
                <w:rFonts w:ascii="Times New Roman" w:hAnsi="Times New Roman" w:cs="Times New Roman"/>
                <w:sz w:val="22"/>
                <w:szCs w:val="22"/>
              </w:rPr>
              <w:t xml:space="preserve"> ± </w:t>
            </w:r>
            <w:r>
              <w:rPr>
                <w:rFonts w:ascii="Times New Roman" w:hAnsi="Times New Roman" w:cs="Times New Roman"/>
                <w:sz w:val="22"/>
                <w:szCs w:val="22"/>
              </w:rPr>
              <w:t>744.51</w:t>
            </w:r>
            <w:r w:rsidR="00CE4834">
              <w:rPr>
                <w:rFonts w:ascii="Times New Roman" w:hAnsi="Times New Roman" w:cs="Times New Roman"/>
                <w:sz w:val="22"/>
                <w:szCs w:val="22"/>
              </w:rPr>
              <w:t xml:space="preserve"> </w:t>
            </w:r>
            <w:r w:rsidR="002350F8" w:rsidRPr="002350F8">
              <w:rPr>
                <w:rFonts w:ascii="Times New Roman" w:hAnsi="Times New Roman" w:cs="Times New Roman"/>
                <w:sz w:val="22"/>
                <w:szCs w:val="22"/>
                <w:vertAlign w:val="superscript"/>
              </w:rPr>
              <w:t>c</w:t>
            </w:r>
          </w:p>
        </w:tc>
        <w:tc>
          <w:tcPr>
            <w:tcW w:w="1575" w:type="dxa"/>
          </w:tcPr>
          <w:p w14:paraId="26348795" w14:textId="076332BD"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312.25 </w:t>
            </w:r>
            <w:r w:rsidRPr="007D26ED">
              <w:rPr>
                <w:rFonts w:ascii="Times New Roman" w:hAnsi="Times New Roman" w:cs="Times New Roman"/>
                <w:sz w:val="22"/>
                <w:szCs w:val="22"/>
              </w:rPr>
              <w:t>±</w:t>
            </w:r>
            <w:r>
              <w:rPr>
                <w:rFonts w:ascii="Times New Roman" w:hAnsi="Times New Roman" w:cs="Times New Roman"/>
                <w:sz w:val="22"/>
                <w:szCs w:val="22"/>
              </w:rPr>
              <w:t xml:space="preserve"> 132.20</w:t>
            </w:r>
            <w:r w:rsidR="00D3249D">
              <w:rPr>
                <w:rFonts w:ascii="Times New Roman" w:hAnsi="Times New Roman" w:cs="Times New Roman"/>
                <w:sz w:val="22"/>
                <w:szCs w:val="22"/>
              </w:rPr>
              <w:t xml:space="preserve"> </w:t>
            </w:r>
            <w:proofErr w:type="spellStart"/>
            <w:r w:rsidR="00D3249D" w:rsidRPr="00D3249D">
              <w:rPr>
                <w:rFonts w:ascii="Times New Roman" w:hAnsi="Times New Roman" w:cs="Times New Roman"/>
                <w:sz w:val="22"/>
                <w:szCs w:val="22"/>
                <w:vertAlign w:val="superscript"/>
              </w:rPr>
              <w:t>bc</w:t>
            </w:r>
            <w:proofErr w:type="spellEnd"/>
          </w:p>
        </w:tc>
        <w:tc>
          <w:tcPr>
            <w:tcW w:w="1576" w:type="dxa"/>
          </w:tcPr>
          <w:p w14:paraId="48421D65" w14:textId="0B1D3069"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397.25</w:t>
            </w:r>
            <w:r w:rsidRPr="007D26ED">
              <w:rPr>
                <w:rFonts w:ascii="Times New Roman" w:hAnsi="Times New Roman" w:cs="Times New Roman"/>
                <w:sz w:val="22"/>
                <w:szCs w:val="22"/>
              </w:rPr>
              <w:t xml:space="preserve"> ± </w:t>
            </w:r>
            <w:r>
              <w:rPr>
                <w:rFonts w:ascii="Times New Roman" w:hAnsi="Times New Roman" w:cs="Times New Roman"/>
                <w:sz w:val="22"/>
                <w:szCs w:val="22"/>
              </w:rPr>
              <w:t>155.11</w:t>
            </w:r>
            <w:r w:rsidR="00D16CA9">
              <w:rPr>
                <w:rFonts w:ascii="Times New Roman" w:hAnsi="Times New Roman" w:cs="Times New Roman"/>
                <w:sz w:val="22"/>
                <w:szCs w:val="22"/>
              </w:rPr>
              <w:t xml:space="preserve"> </w:t>
            </w:r>
            <w:r w:rsidR="00D16CA9" w:rsidRPr="00D16CA9">
              <w:rPr>
                <w:rFonts w:ascii="Times New Roman" w:hAnsi="Times New Roman" w:cs="Times New Roman"/>
                <w:sz w:val="22"/>
                <w:szCs w:val="22"/>
                <w:vertAlign w:val="superscript"/>
              </w:rPr>
              <w:t>d</w:t>
            </w:r>
          </w:p>
        </w:tc>
        <w:tc>
          <w:tcPr>
            <w:tcW w:w="1576" w:type="dxa"/>
          </w:tcPr>
          <w:p w14:paraId="2B6E835C" w14:textId="76B77EC9"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707.50</w:t>
            </w:r>
            <w:r w:rsidRPr="007D26ED">
              <w:rPr>
                <w:rFonts w:ascii="Times New Roman" w:hAnsi="Times New Roman" w:cs="Times New Roman"/>
                <w:sz w:val="22"/>
                <w:szCs w:val="22"/>
              </w:rPr>
              <w:t xml:space="preserve"> ± </w:t>
            </w:r>
            <w:r>
              <w:rPr>
                <w:rFonts w:ascii="Times New Roman" w:hAnsi="Times New Roman" w:cs="Times New Roman"/>
                <w:sz w:val="22"/>
                <w:szCs w:val="22"/>
              </w:rPr>
              <w:t>80.67</w:t>
            </w:r>
            <w:r w:rsidR="00AA55F5">
              <w:rPr>
                <w:rFonts w:ascii="Times New Roman" w:hAnsi="Times New Roman" w:cs="Times New Roman"/>
                <w:sz w:val="22"/>
                <w:szCs w:val="22"/>
              </w:rPr>
              <w:t xml:space="preserve"> </w:t>
            </w:r>
            <w:r w:rsidR="00AA55F5" w:rsidRPr="00AA55F5">
              <w:rPr>
                <w:rFonts w:ascii="Times New Roman" w:hAnsi="Times New Roman" w:cs="Times New Roman"/>
                <w:sz w:val="22"/>
                <w:szCs w:val="22"/>
                <w:vertAlign w:val="superscript"/>
              </w:rPr>
              <w:t>d</w:t>
            </w:r>
          </w:p>
        </w:tc>
      </w:tr>
      <w:tr w:rsidR="007D439F" w:rsidRPr="007D26ED" w14:paraId="5BC11ABA" w14:textId="77777777" w:rsidTr="00F80C2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52AECDD3" w14:textId="77777777" w:rsidR="007D439F" w:rsidRPr="007D26ED" w:rsidRDefault="007D439F" w:rsidP="00396693">
            <w:pPr>
              <w:spacing w:line="360" w:lineRule="auto"/>
              <w:jc w:val="center"/>
              <w:rPr>
                <w:rFonts w:ascii="Times New Roman" w:hAnsi="Times New Roman" w:cs="Times New Roman"/>
                <w:sz w:val="22"/>
                <w:szCs w:val="22"/>
              </w:rPr>
            </w:pPr>
          </w:p>
        </w:tc>
        <w:tc>
          <w:tcPr>
            <w:tcW w:w="1575" w:type="dxa"/>
          </w:tcPr>
          <w:p w14:paraId="171B0161" w14:textId="77777777"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110</w:t>
            </w:r>
          </w:p>
        </w:tc>
        <w:tc>
          <w:tcPr>
            <w:tcW w:w="1575" w:type="dxa"/>
          </w:tcPr>
          <w:p w14:paraId="0210A508" w14:textId="35F44B99"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1483.25</w:t>
            </w:r>
            <w:r w:rsidRPr="007D26ED">
              <w:rPr>
                <w:rFonts w:ascii="Times New Roman" w:hAnsi="Times New Roman" w:cs="Times New Roman"/>
                <w:sz w:val="22"/>
                <w:szCs w:val="22"/>
              </w:rPr>
              <w:t xml:space="preserve"> ± </w:t>
            </w:r>
            <w:r>
              <w:rPr>
                <w:rFonts w:ascii="Times New Roman" w:hAnsi="Times New Roman" w:cs="Times New Roman"/>
                <w:sz w:val="22"/>
                <w:szCs w:val="22"/>
              </w:rPr>
              <w:t>546.98</w:t>
            </w:r>
            <w:r w:rsidR="00CE4834">
              <w:rPr>
                <w:rFonts w:ascii="Times New Roman" w:hAnsi="Times New Roman" w:cs="Times New Roman"/>
                <w:sz w:val="22"/>
                <w:szCs w:val="22"/>
              </w:rPr>
              <w:t xml:space="preserve"> </w:t>
            </w:r>
            <w:r w:rsidR="002350F8" w:rsidRPr="002350F8">
              <w:rPr>
                <w:rFonts w:ascii="Times New Roman" w:hAnsi="Times New Roman" w:cs="Times New Roman"/>
                <w:sz w:val="22"/>
                <w:szCs w:val="22"/>
                <w:vertAlign w:val="superscript"/>
              </w:rPr>
              <w:t>d</w:t>
            </w:r>
          </w:p>
        </w:tc>
        <w:tc>
          <w:tcPr>
            <w:tcW w:w="1575" w:type="dxa"/>
          </w:tcPr>
          <w:p w14:paraId="5397DFA0" w14:textId="16DC0AB6"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245.00 </w:t>
            </w:r>
            <w:r w:rsidRPr="007D26ED">
              <w:rPr>
                <w:rFonts w:ascii="Times New Roman" w:hAnsi="Times New Roman" w:cs="Times New Roman"/>
                <w:sz w:val="22"/>
                <w:szCs w:val="22"/>
              </w:rPr>
              <w:t>±</w:t>
            </w:r>
            <w:r>
              <w:rPr>
                <w:rFonts w:ascii="Times New Roman" w:hAnsi="Times New Roman" w:cs="Times New Roman"/>
                <w:sz w:val="22"/>
                <w:szCs w:val="22"/>
              </w:rPr>
              <w:t xml:space="preserve"> 74.66</w:t>
            </w:r>
            <w:r w:rsidR="00D3249D">
              <w:rPr>
                <w:rFonts w:ascii="Times New Roman" w:hAnsi="Times New Roman" w:cs="Times New Roman"/>
                <w:sz w:val="22"/>
                <w:szCs w:val="22"/>
              </w:rPr>
              <w:t xml:space="preserve"> </w:t>
            </w:r>
            <w:r w:rsidR="00D3249D" w:rsidRPr="00D3249D">
              <w:rPr>
                <w:rFonts w:ascii="Times New Roman" w:hAnsi="Times New Roman" w:cs="Times New Roman"/>
                <w:sz w:val="22"/>
                <w:szCs w:val="22"/>
                <w:vertAlign w:val="superscript"/>
              </w:rPr>
              <w:t>cd</w:t>
            </w:r>
          </w:p>
        </w:tc>
        <w:tc>
          <w:tcPr>
            <w:tcW w:w="1576" w:type="dxa"/>
          </w:tcPr>
          <w:p w14:paraId="046ACE0E" w14:textId="4392A554"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319.25</w:t>
            </w:r>
            <w:r w:rsidRPr="007D26ED">
              <w:rPr>
                <w:rFonts w:ascii="Times New Roman" w:hAnsi="Times New Roman" w:cs="Times New Roman"/>
                <w:sz w:val="22"/>
                <w:szCs w:val="22"/>
              </w:rPr>
              <w:t xml:space="preserve"> ± </w:t>
            </w:r>
            <w:r>
              <w:rPr>
                <w:rFonts w:ascii="Times New Roman" w:hAnsi="Times New Roman" w:cs="Times New Roman"/>
                <w:sz w:val="22"/>
                <w:szCs w:val="22"/>
              </w:rPr>
              <w:t>152.63</w:t>
            </w:r>
            <w:r w:rsidR="00D16CA9">
              <w:rPr>
                <w:rFonts w:ascii="Times New Roman" w:hAnsi="Times New Roman" w:cs="Times New Roman"/>
                <w:sz w:val="22"/>
                <w:szCs w:val="22"/>
              </w:rPr>
              <w:t xml:space="preserve"> </w:t>
            </w:r>
            <w:r w:rsidR="00D16CA9" w:rsidRPr="00D16CA9">
              <w:rPr>
                <w:rFonts w:ascii="Times New Roman" w:hAnsi="Times New Roman" w:cs="Times New Roman"/>
                <w:sz w:val="22"/>
                <w:szCs w:val="22"/>
                <w:vertAlign w:val="superscript"/>
              </w:rPr>
              <w:t>e</w:t>
            </w:r>
          </w:p>
          <w:p w14:paraId="106F99CC" w14:textId="77777777"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76" w:type="dxa"/>
          </w:tcPr>
          <w:p w14:paraId="246BEF1E" w14:textId="55BBFADD" w:rsidR="007D439F" w:rsidRPr="007D26ED" w:rsidRDefault="007D439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393.25</w:t>
            </w:r>
            <w:r w:rsidRPr="007D26ED">
              <w:rPr>
                <w:rFonts w:ascii="Times New Roman" w:hAnsi="Times New Roman" w:cs="Times New Roman"/>
                <w:sz w:val="22"/>
                <w:szCs w:val="22"/>
              </w:rPr>
              <w:t xml:space="preserve"> ± </w:t>
            </w:r>
            <w:r>
              <w:rPr>
                <w:rFonts w:ascii="Times New Roman" w:hAnsi="Times New Roman" w:cs="Times New Roman"/>
                <w:sz w:val="22"/>
                <w:szCs w:val="22"/>
              </w:rPr>
              <w:t>126.49</w:t>
            </w:r>
            <w:r w:rsidR="00AA55F5">
              <w:rPr>
                <w:rFonts w:ascii="Times New Roman" w:hAnsi="Times New Roman" w:cs="Times New Roman"/>
                <w:sz w:val="22"/>
                <w:szCs w:val="22"/>
              </w:rPr>
              <w:t xml:space="preserve"> </w:t>
            </w:r>
            <w:r w:rsidR="00AA55F5" w:rsidRPr="00AA55F5">
              <w:rPr>
                <w:rFonts w:ascii="Times New Roman" w:hAnsi="Times New Roman" w:cs="Times New Roman"/>
                <w:sz w:val="22"/>
                <w:szCs w:val="22"/>
                <w:vertAlign w:val="superscript"/>
              </w:rPr>
              <w:t>de</w:t>
            </w:r>
          </w:p>
        </w:tc>
      </w:tr>
      <w:tr w:rsidR="007D439F" w:rsidRPr="007D26ED" w14:paraId="11E4A13D" w14:textId="77777777" w:rsidTr="00F80C2B">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1A2B40B1" w14:textId="77777777" w:rsidR="007D439F" w:rsidRPr="007D26ED" w:rsidRDefault="007D439F" w:rsidP="00396693">
            <w:pPr>
              <w:spacing w:line="360" w:lineRule="auto"/>
              <w:rPr>
                <w:rFonts w:ascii="Times New Roman" w:hAnsi="Times New Roman" w:cs="Times New Roman"/>
                <w:sz w:val="22"/>
                <w:szCs w:val="22"/>
              </w:rPr>
            </w:pPr>
          </w:p>
        </w:tc>
        <w:tc>
          <w:tcPr>
            <w:tcW w:w="1575" w:type="dxa"/>
          </w:tcPr>
          <w:p w14:paraId="085D8817" w14:textId="77777777"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180</w:t>
            </w:r>
          </w:p>
        </w:tc>
        <w:tc>
          <w:tcPr>
            <w:tcW w:w="1575" w:type="dxa"/>
          </w:tcPr>
          <w:p w14:paraId="073AA044" w14:textId="740DAC51"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0.00</w:t>
            </w:r>
            <w:r w:rsidRPr="007D26ED">
              <w:rPr>
                <w:rFonts w:ascii="Times New Roman" w:hAnsi="Times New Roman" w:cs="Times New Roman"/>
                <w:sz w:val="22"/>
                <w:szCs w:val="22"/>
              </w:rPr>
              <w:t xml:space="preserve"> ± </w:t>
            </w:r>
            <w:proofErr w:type="gramStart"/>
            <w:r>
              <w:rPr>
                <w:rFonts w:ascii="Times New Roman" w:hAnsi="Times New Roman" w:cs="Times New Roman"/>
                <w:sz w:val="22"/>
                <w:szCs w:val="22"/>
              </w:rPr>
              <w:t>0.00</w:t>
            </w:r>
            <w:r w:rsidR="00CE4834">
              <w:rPr>
                <w:rFonts w:ascii="Times New Roman" w:hAnsi="Times New Roman" w:cs="Times New Roman"/>
                <w:sz w:val="22"/>
                <w:szCs w:val="22"/>
              </w:rPr>
              <w:t xml:space="preserve"> </w:t>
            </w:r>
            <w:r w:rsidR="002350F8">
              <w:rPr>
                <w:rFonts w:ascii="Times New Roman" w:hAnsi="Times New Roman" w:cs="Times New Roman"/>
                <w:sz w:val="22"/>
                <w:szCs w:val="22"/>
              </w:rPr>
              <w:t xml:space="preserve"> </w:t>
            </w:r>
            <w:r w:rsidR="002350F8" w:rsidRPr="002350F8">
              <w:rPr>
                <w:rFonts w:ascii="Times New Roman" w:hAnsi="Times New Roman" w:cs="Times New Roman"/>
                <w:sz w:val="22"/>
                <w:szCs w:val="22"/>
                <w:vertAlign w:val="superscript"/>
              </w:rPr>
              <w:t>d</w:t>
            </w:r>
            <w:proofErr w:type="gramEnd"/>
          </w:p>
        </w:tc>
        <w:tc>
          <w:tcPr>
            <w:tcW w:w="1575" w:type="dxa"/>
          </w:tcPr>
          <w:p w14:paraId="6F23163C" w14:textId="473FFFCD"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30.00 </w:t>
            </w:r>
            <w:r w:rsidRPr="007D26ED">
              <w:rPr>
                <w:rFonts w:ascii="Times New Roman" w:hAnsi="Times New Roman" w:cs="Times New Roman"/>
                <w:sz w:val="22"/>
                <w:szCs w:val="22"/>
              </w:rPr>
              <w:t>±</w:t>
            </w:r>
            <w:r>
              <w:rPr>
                <w:rFonts w:ascii="Times New Roman" w:hAnsi="Times New Roman" w:cs="Times New Roman"/>
                <w:sz w:val="22"/>
                <w:szCs w:val="22"/>
              </w:rPr>
              <w:t xml:space="preserve"> 60.00</w:t>
            </w:r>
            <w:r w:rsidR="00D3249D">
              <w:rPr>
                <w:rFonts w:ascii="Times New Roman" w:hAnsi="Times New Roman" w:cs="Times New Roman"/>
                <w:sz w:val="22"/>
                <w:szCs w:val="22"/>
              </w:rPr>
              <w:t xml:space="preserve"> </w:t>
            </w:r>
            <w:r w:rsidR="00D3249D" w:rsidRPr="00D3249D">
              <w:rPr>
                <w:rFonts w:ascii="Times New Roman" w:hAnsi="Times New Roman" w:cs="Times New Roman"/>
                <w:sz w:val="22"/>
                <w:szCs w:val="22"/>
                <w:vertAlign w:val="superscript"/>
              </w:rPr>
              <w:t>d</w:t>
            </w:r>
          </w:p>
        </w:tc>
        <w:tc>
          <w:tcPr>
            <w:tcW w:w="1576" w:type="dxa"/>
          </w:tcPr>
          <w:p w14:paraId="3018EB37" w14:textId="294E1651" w:rsidR="007D439F" w:rsidRPr="007D26ED" w:rsidRDefault="007D439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95.00</w:t>
            </w:r>
            <w:r w:rsidRPr="007D26ED">
              <w:rPr>
                <w:rFonts w:ascii="Times New Roman" w:hAnsi="Times New Roman" w:cs="Times New Roman"/>
                <w:sz w:val="22"/>
                <w:szCs w:val="22"/>
              </w:rPr>
              <w:t xml:space="preserve"> ± </w:t>
            </w:r>
            <w:r>
              <w:rPr>
                <w:rFonts w:ascii="Times New Roman" w:hAnsi="Times New Roman" w:cs="Times New Roman"/>
                <w:sz w:val="22"/>
                <w:szCs w:val="22"/>
              </w:rPr>
              <w:t>134.35</w:t>
            </w:r>
            <w:r w:rsidR="00D16CA9">
              <w:rPr>
                <w:rFonts w:ascii="Times New Roman" w:hAnsi="Times New Roman" w:cs="Times New Roman"/>
                <w:sz w:val="22"/>
                <w:szCs w:val="22"/>
              </w:rPr>
              <w:t xml:space="preserve"> </w:t>
            </w:r>
            <w:r w:rsidR="00D16CA9" w:rsidRPr="00D16CA9">
              <w:rPr>
                <w:rFonts w:ascii="Times New Roman" w:hAnsi="Times New Roman" w:cs="Times New Roman"/>
                <w:sz w:val="22"/>
                <w:szCs w:val="22"/>
                <w:vertAlign w:val="superscript"/>
              </w:rPr>
              <w:t>e</w:t>
            </w:r>
          </w:p>
        </w:tc>
        <w:tc>
          <w:tcPr>
            <w:tcW w:w="1576" w:type="dxa"/>
          </w:tcPr>
          <w:p w14:paraId="47047AB7" w14:textId="6ED47BBB" w:rsidR="007D439F" w:rsidRPr="007D26ED" w:rsidRDefault="007D439F" w:rsidP="00F65613">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167.00</w:t>
            </w:r>
            <w:r w:rsidRPr="007D26ED">
              <w:rPr>
                <w:rFonts w:ascii="Times New Roman" w:hAnsi="Times New Roman" w:cs="Times New Roman"/>
                <w:sz w:val="22"/>
                <w:szCs w:val="22"/>
              </w:rPr>
              <w:t xml:space="preserve"> ± </w:t>
            </w:r>
            <w:r>
              <w:rPr>
                <w:rFonts w:ascii="Times New Roman" w:hAnsi="Times New Roman" w:cs="Times New Roman"/>
                <w:sz w:val="22"/>
                <w:szCs w:val="22"/>
              </w:rPr>
              <w:t>62.62</w:t>
            </w:r>
            <w:r w:rsidR="00AA55F5">
              <w:rPr>
                <w:rFonts w:ascii="Times New Roman" w:hAnsi="Times New Roman" w:cs="Times New Roman"/>
                <w:sz w:val="22"/>
                <w:szCs w:val="22"/>
              </w:rPr>
              <w:t xml:space="preserve"> </w:t>
            </w:r>
            <w:r w:rsidR="00AA55F5" w:rsidRPr="00AA55F5">
              <w:rPr>
                <w:rFonts w:ascii="Times New Roman" w:hAnsi="Times New Roman" w:cs="Times New Roman"/>
                <w:sz w:val="22"/>
                <w:szCs w:val="22"/>
                <w:vertAlign w:val="superscript"/>
              </w:rPr>
              <w:t>e</w:t>
            </w:r>
          </w:p>
        </w:tc>
      </w:tr>
    </w:tbl>
    <w:p w14:paraId="59E665F0" w14:textId="77777777" w:rsidR="00F358EF" w:rsidRDefault="00F358EF" w:rsidP="008F17F9">
      <w:pPr>
        <w:spacing w:line="360" w:lineRule="auto"/>
        <w:rPr>
          <w:rFonts w:ascii="Times New Roman" w:hAnsi="Times New Roman" w:cs="Times New Roman"/>
          <w:b/>
          <w:bCs/>
        </w:rPr>
      </w:pPr>
    </w:p>
    <w:p w14:paraId="001E7BAD" w14:textId="77777777" w:rsidR="00931006" w:rsidRDefault="00931006" w:rsidP="008F17F9">
      <w:pPr>
        <w:spacing w:line="360" w:lineRule="auto"/>
        <w:rPr>
          <w:rFonts w:ascii="Times New Roman" w:hAnsi="Times New Roman" w:cs="Times New Roman"/>
          <w:b/>
          <w:bCs/>
        </w:rPr>
      </w:pPr>
    </w:p>
    <w:p w14:paraId="33DF0554" w14:textId="77777777" w:rsidR="00931006" w:rsidRDefault="00931006" w:rsidP="008F17F9">
      <w:pPr>
        <w:spacing w:line="360" w:lineRule="auto"/>
        <w:rPr>
          <w:rFonts w:ascii="Times New Roman" w:hAnsi="Times New Roman" w:cs="Times New Roman"/>
          <w:b/>
          <w:bCs/>
        </w:rPr>
      </w:pPr>
    </w:p>
    <w:p w14:paraId="2F635641" w14:textId="77777777" w:rsidR="00931006" w:rsidRDefault="00931006" w:rsidP="008F17F9">
      <w:pPr>
        <w:spacing w:line="360" w:lineRule="auto"/>
        <w:rPr>
          <w:rFonts w:ascii="Times New Roman" w:hAnsi="Times New Roman" w:cs="Times New Roman"/>
          <w:b/>
          <w:bCs/>
        </w:rPr>
      </w:pPr>
    </w:p>
    <w:p w14:paraId="286089B7" w14:textId="77777777" w:rsidR="00931006" w:rsidRDefault="00931006" w:rsidP="008F17F9">
      <w:pPr>
        <w:spacing w:line="360" w:lineRule="auto"/>
        <w:rPr>
          <w:rFonts w:ascii="Times New Roman" w:hAnsi="Times New Roman" w:cs="Times New Roman"/>
          <w:b/>
          <w:bCs/>
        </w:rPr>
      </w:pPr>
    </w:p>
    <w:p w14:paraId="6DF0E667" w14:textId="77777777" w:rsidR="00931006" w:rsidRDefault="00931006" w:rsidP="008F17F9">
      <w:pPr>
        <w:spacing w:line="360" w:lineRule="auto"/>
        <w:rPr>
          <w:rFonts w:ascii="Times New Roman" w:hAnsi="Times New Roman" w:cs="Times New Roman"/>
          <w:b/>
          <w:bCs/>
        </w:rPr>
      </w:pPr>
    </w:p>
    <w:p w14:paraId="7B34DF0D" w14:textId="77777777" w:rsidR="00931006" w:rsidRDefault="00931006" w:rsidP="008F17F9">
      <w:pPr>
        <w:spacing w:line="360" w:lineRule="auto"/>
        <w:rPr>
          <w:rFonts w:ascii="Times New Roman" w:hAnsi="Times New Roman" w:cs="Times New Roman"/>
          <w:b/>
          <w:bCs/>
        </w:rPr>
      </w:pPr>
    </w:p>
    <w:p w14:paraId="4BD508D9" w14:textId="77777777" w:rsidR="00931006" w:rsidRDefault="00931006" w:rsidP="008F17F9">
      <w:pPr>
        <w:spacing w:line="360" w:lineRule="auto"/>
        <w:rPr>
          <w:rFonts w:ascii="Times New Roman" w:hAnsi="Times New Roman" w:cs="Times New Roman"/>
          <w:b/>
          <w:bCs/>
        </w:rPr>
      </w:pPr>
    </w:p>
    <w:p w14:paraId="519C2F22" w14:textId="77777777" w:rsidR="00931006" w:rsidRDefault="00931006" w:rsidP="008F17F9">
      <w:pPr>
        <w:spacing w:line="360" w:lineRule="auto"/>
        <w:rPr>
          <w:rFonts w:ascii="Times New Roman" w:hAnsi="Times New Roman" w:cs="Times New Roman"/>
          <w:b/>
          <w:bCs/>
        </w:rPr>
      </w:pPr>
    </w:p>
    <w:p w14:paraId="23F5FE3A" w14:textId="77777777" w:rsidR="00931006" w:rsidRDefault="00931006" w:rsidP="008F17F9">
      <w:pPr>
        <w:spacing w:line="360" w:lineRule="auto"/>
        <w:rPr>
          <w:rFonts w:ascii="Times New Roman" w:hAnsi="Times New Roman" w:cs="Times New Roman"/>
          <w:b/>
          <w:bCs/>
        </w:rPr>
      </w:pPr>
    </w:p>
    <w:p w14:paraId="2E25B01F" w14:textId="77777777" w:rsidR="00931006" w:rsidRDefault="00931006" w:rsidP="008F17F9">
      <w:pPr>
        <w:spacing w:line="360" w:lineRule="auto"/>
        <w:rPr>
          <w:rFonts w:ascii="Times New Roman" w:hAnsi="Times New Roman" w:cs="Times New Roman"/>
          <w:b/>
          <w:bCs/>
        </w:rPr>
      </w:pPr>
    </w:p>
    <w:p w14:paraId="35F2FD0E" w14:textId="3B3D230C" w:rsidR="00F71260" w:rsidRPr="00F71260" w:rsidRDefault="00F71260" w:rsidP="00F71260">
      <w:pPr>
        <w:pStyle w:val="Caption"/>
        <w:keepNext/>
        <w:rPr>
          <w:rFonts w:ascii="Times New Roman" w:hAnsi="Times New Roman" w:cs="Times New Roman"/>
          <w:b/>
          <w:bCs/>
          <w:i w:val="0"/>
          <w:iCs w:val="0"/>
          <w:color w:val="auto"/>
          <w:sz w:val="24"/>
          <w:szCs w:val="24"/>
        </w:rPr>
      </w:pPr>
      <w:bookmarkStart w:id="16" w:name="_Toc203983532"/>
      <w:r w:rsidRPr="00F71260">
        <w:rPr>
          <w:rFonts w:ascii="Times New Roman" w:hAnsi="Times New Roman" w:cs="Times New Roman"/>
          <w:b/>
          <w:bCs/>
          <w:i w:val="0"/>
          <w:iCs w:val="0"/>
          <w:color w:val="auto"/>
          <w:sz w:val="24"/>
          <w:szCs w:val="24"/>
        </w:rPr>
        <w:lastRenderedPageBreak/>
        <w:t xml:space="preserve">Table </w:t>
      </w:r>
      <w:r w:rsidRPr="00F71260">
        <w:rPr>
          <w:rFonts w:ascii="Times New Roman" w:hAnsi="Times New Roman" w:cs="Times New Roman"/>
          <w:b/>
          <w:bCs/>
          <w:i w:val="0"/>
          <w:iCs w:val="0"/>
          <w:color w:val="auto"/>
          <w:sz w:val="24"/>
          <w:szCs w:val="24"/>
        </w:rPr>
        <w:fldChar w:fldCharType="begin"/>
      </w:r>
      <w:r w:rsidRPr="00F71260">
        <w:rPr>
          <w:rFonts w:ascii="Times New Roman" w:hAnsi="Times New Roman" w:cs="Times New Roman"/>
          <w:b/>
          <w:bCs/>
          <w:i w:val="0"/>
          <w:iCs w:val="0"/>
          <w:color w:val="auto"/>
          <w:sz w:val="24"/>
          <w:szCs w:val="24"/>
        </w:rPr>
        <w:instrText xml:space="preserve"> SEQ Table \* ARABIC </w:instrText>
      </w:r>
      <w:r w:rsidRPr="00F71260">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5</w:t>
      </w:r>
      <w:r w:rsidRPr="00F71260">
        <w:rPr>
          <w:rFonts w:ascii="Times New Roman" w:hAnsi="Times New Roman" w:cs="Times New Roman"/>
          <w:b/>
          <w:bCs/>
          <w:i w:val="0"/>
          <w:iCs w:val="0"/>
          <w:color w:val="auto"/>
          <w:sz w:val="24"/>
          <w:szCs w:val="24"/>
        </w:rPr>
        <w:fldChar w:fldCharType="end"/>
      </w:r>
      <w:r w:rsidRPr="00F71260">
        <w:rPr>
          <w:rFonts w:ascii="Times New Roman" w:hAnsi="Times New Roman" w:cs="Times New Roman"/>
          <w:b/>
          <w:bCs/>
          <w:i w:val="0"/>
          <w:iCs w:val="0"/>
          <w:color w:val="auto"/>
          <w:sz w:val="24"/>
          <w:szCs w:val="24"/>
        </w:rPr>
        <w:t>: Untransformed mean and standard deviation of Gram Positive by depth. *Square-root-transformation required to meet normality assumptions.</w:t>
      </w:r>
      <w:bookmarkEnd w:id="16"/>
      <w:r w:rsidRPr="00F71260">
        <w:rPr>
          <w:rFonts w:ascii="Times New Roman"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F71260" w:rsidRPr="007D26ED" w14:paraId="2A92DE8F" w14:textId="77777777" w:rsidTr="00F71260">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0BFB5BFC" w14:textId="77777777" w:rsidR="00F71260" w:rsidRPr="007D26ED" w:rsidRDefault="00F71260" w:rsidP="00396693">
            <w:pPr>
              <w:spacing w:line="360" w:lineRule="auto"/>
              <w:jc w:val="center"/>
              <w:rPr>
                <w:rFonts w:ascii="Times New Roman" w:hAnsi="Times New Roman" w:cs="Times New Roman"/>
                <w:sz w:val="22"/>
                <w:szCs w:val="22"/>
              </w:rPr>
            </w:pPr>
            <w:r w:rsidRPr="007D26ED">
              <w:rPr>
                <w:rFonts w:ascii="Times New Roman" w:hAnsi="Times New Roman" w:cs="Times New Roman"/>
                <w:sz w:val="22"/>
                <w:szCs w:val="22"/>
              </w:rPr>
              <w:t xml:space="preserve">Soil </w:t>
            </w:r>
            <w:r>
              <w:rPr>
                <w:rFonts w:ascii="Times New Roman" w:hAnsi="Times New Roman" w:cs="Times New Roman"/>
                <w:sz w:val="22"/>
                <w:szCs w:val="22"/>
              </w:rPr>
              <w:t>Microb</w:t>
            </w:r>
            <w:r w:rsidRPr="007D26ED">
              <w:rPr>
                <w:rFonts w:ascii="Times New Roman" w:hAnsi="Times New Roman" w:cs="Times New Roman"/>
                <w:sz w:val="22"/>
                <w:szCs w:val="22"/>
              </w:rPr>
              <w:t>e</w:t>
            </w:r>
          </w:p>
        </w:tc>
        <w:tc>
          <w:tcPr>
            <w:tcW w:w="1575" w:type="dxa"/>
          </w:tcPr>
          <w:p w14:paraId="450491F0" w14:textId="2A669321" w:rsidR="00F71260" w:rsidRPr="007D26ED" w:rsidRDefault="00F71260"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Depth</w:t>
            </w:r>
          </w:p>
        </w:tc>
        <w:tc>
          <w:tcPr>
            <w:tcW w:w="1575" w:type="dxa"/>
          </w:tcPr>
          <w:p w14:paraId="5B5F714A" w14:textId="3C9A475F" w:rsidR="00F71260" w:rsidRPr="007D26ED" w:rsidRDefault="00F71260"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Ag</w:t>
            </w:r>
            <w:r>
              <w:rPr>
                <w:rFonts w:ascii="Times New Roman" w:hAnsi="Times New Roman" w:cs="Times New Roman"/>
                <w:sz w:val="22"/>
                <w:szCs w:val="22"/>
              </w:rPr>
              <w:t xml:space="preserve"> *</w:t>
            </w:r>
          </w:p>
        </w:tc>
        <w:tc>
          <w:tcPr>
            <w:tcW w:w="1575" w:type="dxa"/>
          </w:tcPr>
          <w:p w14:paraId="7789FA32" w14:textId="6CCAD67D" w:rsidR="00F71260" w:rsidRPr="007D26ED" w:rsidRDefault="00F71260"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Ag</w:t>
            </w:r>
            <w:r>
              <w:rPr>
                <w:rFonts w:ascii="Times New Roman" w:hAnsi="Times New Roman" w:cs="Times New Roman"/>
                <w:sz w:val="22"/>
                <w:szCs w:val="22"/>
              </w:rPr>
              <w:t xml:space="preserve"> *</w:t>
            </w:r>
          </w:p>
        </w:tc>
        <w:tc>
          <w:tcPr>
            <w:tcW w:w="1576" w:type="dxa"/>
          </w:tcPr>
          <w:p w14:paraId="035059F6" w14:textId="28B29D6A" w:rsidR="00F71260" w:rsidRPr="007D26ED" w:rsidRDefault="00F71260"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Prairie</w:t>
            </w:r>
            <w:r>
              <w:rPr>
                <w:rFonts w:ascii="Times New Roman" w:hAnsi="Times New Roman" w:cs="Times New Roman"/>
                <w:sz w:val="22"/>
                <w:szCs w:val="22"/>
              </w:rPr>
              <w:t xml:space="preserve"> *</w:t>
            </w:r>
          </w:p>
        </w:tc>
        <w:tc>
          <w:tcPr>
            <w:tcW w:w="1576" w:type="dxa"/>
          </w:tcPr>
          <w:p w14:paraId="3C97E758" w14:textId="29E9E36D" w:rsidR="00F71260" w:rsidRPr="007D26ED" w:rsidRDefault="00F71260"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Prairie</w:t>
            </w:r>
            <w:r>
              <w:rPr>
                <w:rFonts w:ascii="Times New Roman" w:hAnsi="Times New Roman" w:cs="Times New Roman"/>
                <w:sz w:val="22"/>
                <w:szCs w:val="22"/>
              </w:rPr>
              <w:t xml:space="preserve"> *</w:t>
            </w:r>
          </w:p>
        </w:tc>
      </w:tr>
      <w:tr w:rsidR="00F71260" w:rsidRPr="007D26ED" w14:paraId="44BCF4A5" w14:textId="77777777" w:rsidTr="00F71260">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5F70D848" w14:textId="59B2DD96" w:rsidR="00F71260" w:rsidRPr="007D26ED" w:rsidRDefault="00F71260" w:rsidP="00396693">
            <w:pPr>
              <w:spacing w:line="360" w:lineRule="auto"/>
              <w:jc w:val="center"/>
              <w:rPr>
                <w:rFonts w:ascii="Times New Roman" w:hAnsi="Times New Roman" w:cs="Times New Roman"/>
                <w:b w:val="0"/>
                <w:bCs w:val="0"/>
                <w:sz w:val="22"/>
                <w:szCs w:val="22"/>
              </w:rPr>
            </w:pPr>
            <w:r>
              <w:rPr>
                <w:rFonts w:ascii="Times New Roman" w:hAnsi="Times New Roman" w:cs="Times New Roman"/>
                <w:sz w:val="22"/>
                <w:szCs w:val="22"/>
              </w:rPr>
              <w:t>Gram Positive (</w:t>
            </w:r>
            <w:proofErr w:type="spellStart"/>
            <w:r>
              <w:rPr>
                <w:rFonts w:ascii="Times New Roman" w:hAnsi="Times New Roman" w:cs="Times New Roman"/>
                <w:sz w:val="22"/>
                <w:szCs w:val="22"/>
              </w:rPr>
              <w:t>pmols</w:t>
            </w:r>
            <w:proofErr w:type="spellEnd"/>
            <w:r>
              <w:rPr>
                <w:rFonts w:ascii="Times New Roman" w:hAnsi="Times New Roman" w:cs="Times New Roman"/>
                <w:sz w:val="22"/>
                <w:szCs w:val="22"/>
              </w:rPr>
              <w:t>/g soil)</w:t>
            </w:r>
          </w:p>
        </w:tc>
        <w:tc>
          <w:tcPr>
            <w:tcW w:w="1575" w:type="dxa"/>
          </w:tcPr>
          <w:p w14:paraId="0726352D" w14:textId="5D56C972"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10</w:t>
            </w:r>
          </w:p>
        </w:tc>
        <w:tc>
          <w:tcPr>
            <w:tcW w:w="1575" w:type="dxa"/>
          </w:tcPr>
          <w:p w14:paraId="5FD2ABDA" w14:textId="493781E8"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18462.75</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2585.08 </w:t>
            </w:r>
            <w:r w:rsidRPr="00F22823">
              <w:rPr>
                <w:rFonts w:ascii="Times New Roman" w:hAnsi="Times New Roman" w:cs="Times New Roman"/>
                <w:sz w:val="22"/>
                <w:szCs w:val="22"/>
                <w:vertAlign w:val="superscript"/>
              </w:rPr>
              <w:t>a</w:t>
            </w:r>
          </w:p>
        </w:tc>
        <w:tc>
          <w:tcPr>
            <w:tcW w:w="1575" w:type="dxa"/>
          </w:tcPr>
          <w:p w14:paraId="3017C65A" w14:textId="19C05045"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17132.25</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2838.61 </w:t>
            </w:r>
            <w:r w:rsidRPr="005B225C">
              <w:rPr>
                <w:rFonts w:ascii="Times New Roman" w:hAnsi="Times New Roman" w:cs="Times New Roman"/>
                <w:sz w:val="22"/>
                <w:szCs w:val="22"/>
                <w:vertAlign w:val="superscript"/>
              </w:rPr>
              <w:t>a</w:t>
            </w:r>
          </w:p>
        </w:tc>
        <w:tc>
          <w:tcPr>
            <w:tcW w:w="1576" w:type="dxa"/>
          </w:tcPr>
          <w:p w14:paraId="1B2143B6" w14:textId="138D8F2E"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35670.00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4776.76 </w:t>
            </w:r>
            <w:r w:rsidRPr="001C461B">
              <w:rPr>
                <w:rFonts w:ascii="Times New Roman" w:hAnsi="Times New Roman" w:cs="Times New Roman"/>
                <w:sz w:val="22"/>
                <w:szCs w:val="22"/>
                <w:vertAlign w:val="superscript"/>
              </w:rPr>
              <w:t>a</w:t>
            </w:r>
          </w:p>
        </w:tc>
        <w:tc>
          <w:tcPr>
            <w:tcW w:w="1576" w:type="dxa"/>
          </w:tcPr>
          <w:p w14:paraId="662F6EDD" w14:textId="607C2E6B"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48034.25</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2323.89 </w:t>
            </w:r>
            <w:r w:rsidRPr="005B225C">
              <w:rPr>
                <w:rFonts w:ascii="Times New Roman" w:hAnsi="Times New Roman" w:cs="Times New Roman"/>
                <w:sz w:val="22"/>
                <w:szCs w:val="22"/>
                <w:vertAlign w:val="superscript"/>
              </w:rPr>
              <w:t>a</w:t>
            </w:r>
          </w:p>
        </w:tc>
      </w:tr>
      <w:tr w:rsidR="00F71260" w:rsidRPr="007D26ED" w14:paraId="7D3F5A56" w14:textId="77777777" w:rsidTr="00F71260">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2002280C" w14:textId="77777777" w:rsidR="00F71260" w:rsidRPr="007D26ED" w:rsidRDefault="00F71260" w:rsidP="00396693">
            <w:pPr>
              <w:spacing w:line="360" w:lineRule="auto"/>
              <w:jc w:val="center"/>
              <w:rPr>
                <w:rFonts w:ascii="Times New Roman" w:hAnsi="Times New Roman" w:cs="Times New Roman"/>
                <w:sz w:val="22"/>
                <w:szCs w:val="22"/>
              </w:rPr>
            </w:pPr>
          </w:p>
        </w:tc>
        <w:tc>
          <w:tcPr>
            <w:tcW w:w="1575" w:type="dxa"/>
          </w:tcPr>
          <w:p w14:paraId="0DC7207D" w14:textId="23974740"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20</w:t>
            </w:r>
          </w:p>
        </w:tc>
        <w:tc>
          <w:tcPr>
            <w:tcW w:w="1575" w:type="dxa"/>
          </w:tcPr>
          <w:p w14:paraId="2B3623DE" w14:textId="1FBEB4FD"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15979.50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2711.04 </w:t>
            </w:r>
            <w:r w:rsidRPr="00F22823">
              <w:rPr>
                <w:rFonts w:ascii="Times New Roman" w:hAnsi="Times New Roman" w:cs="Times New Roman"/>
                <w:sz w:val="22"/>
                <w:szCs w:val="22"/>
                <w:vertAlign w:val="superscript"/>
              </w:rPr>
              <w:t>ab</w:t>
            </w:r>
          </w:p>
        </w:tc>
        <w:tc>
          <w:tcPr>
            <w:tcW w:w="1575" w:type="dxa"/>
          </w:tcPr>
          <w:p w14:paraId="570AC7ED" w14:textId="40504093"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7792.75</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1239.01 </w:t>
            </w:r>
            <w:r w:rsidRPr="005B225C">
              <w:rPr>
                <w:rFonts w:ascii="Times New Roman" w:hAnsi="Times New Roman" w:cs="Times New Roman"/>
                <w:sz w:val="22"/>
                <w:szCs w:val="22"/>
                <w:vertAlign w:val="superscript"/>
              </w:rPr>
              <w:t>b</w:t>
            </w:r>
          </w:p>
        </w:tc>
        <w:tc>
          <w:tcPr>
            <w:tcW w:w="1576" w:type="dxa"/>
          </w:tcPr>
          <w:p w14:paraId="53A4A57D" w14:textId="67078748"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26857.50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2370.43 </w:t>
            </w:r>
            <w:r w:rsidRPr="001C461B">
              <w:rPr>
                <w:rFonts w:ascii="Times New Roman" w:hAnsi="Times New Roman" w:cs="Times New Roman"/>
                <w:sz w:val="22"/>
                <w:szCs w:val="22"/>
                <w:vertAlign w:val="superscript"/>
              </w:rPr>
              <w:t>b</w:t>
            </w:r>
          </w:p>
        </w:tc>
        <w:tc>
          <w:tcPr>
            <w:tcW w:w="1576" w:type="dxa"/>
          </w:tcPr>
          <w:p w14:paraId="6E6D96CE" w14:textId="02E14AAD"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32215.25</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3565.31 </w:t>
            </w:r>
            <w:r w:rsidRPr="005B225C">
              <w:rPr>
                <w:rFonts w:ascii="Times New Roman" w:hAnsi="Times New Roman" w:cs="Times New Roman"/>
                <w:sz w:val="22"/>
                <w:szCs w:val="22"/>
                <w:vertAlign w:val="superscript"/>
              </w:rPr>
              <w:t>b</w:t>
            </w:r>
          </w:p>
        </w:tc>
      </w:tr>
      <w:tr w:rsidR="00F71260" w:rsidRPr="007D26ED" w14:paraId="76A6A53F" w14:textId="77777777" w:rsidTr="00F71260">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02799F0A" w14:textId="77777777" w:rsidR="00F71260" w:rsidRPr="007D26ED" w:rsidRDefault="00F71260" w:rsidP="00396693">
            <w:pPr>
              <w:spacing w:line="360" w:lineRule="auto"/>
              <w:jc w:val="center"/>
              <w:rPr>
                <w:rFonts w:ascii="Times New Roman" w:hAnsi="Times New Roman" w:cs="Times New Roman"/>
                <w:sz w:val="22"/>
                <w:szCs w:val="22"/>
              </w:rPr>
            </w:pPr>
          </w:p>
        </w:tc>
        <w:tc>
          <w:tcPr>
            <w:tcW w:w="1575" w:type="dxa"/>
          </w:tcPr>
          <w:p w14:paraId="0ED6F79C" w14:textId="4F6E9E18"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30</w:t>
            </w:r>
          </w:p>
        </w:tc>
        <w:tc>
          <w:tcPr>
            <w:tcW w:w="1575" w:type="dxa"/>
          </w:tcPr>
          <w:p w14:paraId="67E5DF42" w14:textId="04941752"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10519.00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2968.30 </w:t>
            </w:r>
            <w:r w:rsidRPr="00F22823">
              <w:rPr>
                <w:rFonts w:ascii="Times New Roman" w:hAnsi="Times New Roman" w:cs="Times New Roman"/>
                <w:sz w:val="22"/>
                <w:szCs w:val="22"/>
                <w:vertAlign w:val="superscript"/>
              </w:rPr>
              <w:t>b</w:t>
            </w:r>
          </w:p>
        </w:tc>
        <w:tc>
          <w:tcPr>
            <w:tcW w:w="1575" w:type="dxa"/>
          </w:tcPr>
          <w:p w14:paraId="78B2D1AC" w14:textId="223F1224"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7779.75 </w:t>
            </w:r>
            <w:r w:rsidRPr="007D26ED">
              <w:rPr>
                <w:rFonts w:ascii="Times New Roman" w:hAnsi="Times New Roman" w:cs="Times New Roman"/>
                <w:sz w:val="22"/>
                <w:szCs w:val="22"/>
              </w:rPr>
              <w:t>±</w:t>
            </w:r>
            <w:r>
              <w:rPr>
                <w:rFonts w:ascii="Times New Roman" w:hAnsi="Times New Roman" w:cs="Times New Roman"/>
                <w:sz w:val="22"/>
                <w:szCs w:val="22"/>
              </w:rPr>
              <w:t xml:space="preserve"> 4466.87 </w:t>
            </w:r>
            <w:r w:rsidRPr="005B225C">
              <w:rPr>
                <w:rFonts w:ascii="Times New Roman" w:hAnsi="Times New Roman" w:cs="Times New Roman"/>
                <w:sz w:val="22"/>
                <w:szCs w:val="22"/>
                <w:vertAlign w:val="superscript"/>
              </w:rPr>
              <w:t>c</w:t>
            </w:r>
          </w:p>
        </w:tc>
        <w:tc>
          <w:tcPr>
            <w:tcW w:w="1576" w:type="dxa"/>
          </w:tcPr>
          <w:p w14:paraId="7F22A67F" w14:textId="2332EB6E"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17856.50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5940.75 </w:t>
            </w:r>
            <w:r w:rsidRPr="001C461B">
              <w:rPr>
                <w:rFonts w:ascii="Times New Roman" w:hAnsi="Times New Roman" w:cs="Times New Roman"/>
                <w:sz w:val="22"/>
                <w:szCs w:val="22"/>
                <w:vertAlign w:val="superscript"/>
              </w:rPr>
              <w:t>c</w:t>
            </w:r>
          </w:p>
        </w:tc>
        <w:tc>
          <w:tcPr>
            <w:tcW w:w="1576" w:type="dxa"/>
          </w:tcPr>
          <w:p w14:paraId="6F5A4F71" w14:textId="014F515B"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17766.25</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1144.44 </w:t>
            </w:r>
            <w:r w:rsidRPr="005B225C">
              <w:rPr>
                <w:rFonts w:ascii="Times New Roman" w:hAnsi="Times New Roman" w:cs="Times New Roman"/>
                <w:sz w:val="22"/>
                <w:szCs w:val="22"/>
                <w:vertAlign w:val="superscript"/>
              </w:rPr>
              <w:t>b</w:t>
            </w:r>
          </w:p>
        </w:tc>
      </w:tr>
      <w:tr w:rsidR="00F71260" w:rsidRPr="007D26ED" w14:paraId="0FBC6B18" w14:textId="77777777" w:rsidTr="00F71260">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721E642F" w14:textId="77777777" w:rsidR="00F71260" w:rsidRPr="007D26ED" w:rsidRDefault="00F71260" w:rsidP="00396693">
            <w:pPr>
              <w:spacing w:line="360" w:lineRule="auto"/>
              <w:jc w:val="center"/>
              <w:rPr>
                <w:rFonts w:ascii="Times New Roman" w:hAnsi="Times New Roman" w:cs="Times New Roman"/>
                <w:sz w:val="22"/>
                <w:szCs w:val="22"/>
              </w:rPr>
            </w:pPr>
          </w:p>
        </w:tc>
        <w:tc>
          <w:tcPr>
            <w:tcW w:w="1575" w:type="dxa"/>
          </w:tcPr>
          <w:p w14:paraId="12F65A7C" w14:textId="002EDF06"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60</w:t>
            </w:r>
          </w:p>
        </w:tc>
        <w:tc>
          <w:tcPr>
            <w:tcW w:w="1575" w:type="dxa"/>
          </w:tcPr>
          <w:p w14:paraId="0FFA00D2" w14:textId="3893566C"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4738.00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570.49 </w:t>
            </w:r>
            <w:r w:rsidRPr="00F22823">
              <w:rPr>
                <w:rFonts w:ascii="Times New Roman" w:hAnsi="Times New Roman" w:cs="Times New Roman"/>
                <w:sz w:val="22"/>
                <w:szCs w:val="22"/>
                <w:vertAlign w:val="superscript"/>
              </w:rPr>
              <w:t>c</w:t>
            </w:r>
            <w:r>
              <w:rPr>
                <w:rFonts w:ascii="Times New Roman" w:hAnsi="Times New Roman" w:cs="Times New Roman"/>
                <w:sz w:val="22"/>
                <w:szCs w:val="22"/>
              </w:rPr>
              <w:t xml:space="preserve"> </w:t>
            </w:r>
          </w:p>
        </w:tc>
        <w:tc>
          <w:tcPr>
            <w:tcW w:w="1575" w:type="dxa"/>
          </w:tcPr>
          <w:p w14:paraId="04FE2D7E" w14:textId="7C06992E"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4939.25 </w:t>
            </w:r>
            <w:r w:rsidRPr="007D26ED">
              <w:rPr>
                <w:rFonts w:ascii="Times New Roman" w:hAnsi="Times New Roman" w:cs="Times New Roman"/>
                <w:sz w:val="22"/>
                <w:szCs w:val="22"/>
              </w:rPr>
              <w:t>±</w:t>
            </w:r>
            <w:r>
              <w:rPr>
                <w:rFonts w:ascii="Times New Roman" w:hAnsi="Times New Roman" w:cs="Times New Roman"/>
                <w:sz w:val="22"/>
                <w:szCs w:val="22"/>
              </w:rPr>
              <w:t xml:space="preserve"> 1955.48 </w:t>
            </w:r>
            <w:r w:rsidRPr="005B225C">
              <w:rPr>
                <w:rFonts w:ascii="Times New Roman" w:hAnsi="Times New Roman" w:cs="Times New Roman"/>
                <w:sz w:val="22"/>
                <w:szCs w:val="22"/>
                <w:vertAlign w:val="superscript"/>
              </w:rPr>
              <w:t>d</w:t>
            </w:r>
          </w:p>
        </w:tc>
        <w:tc>
          <w:tcPr>
            <w:tcW w:w="1576" w:type="dxa"/>
          </w:tcPr>
          <w:p w14:paraId="2623ECE7" w14:textId="5AEB9C2F"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5091.00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1514.80 </w:t>
            </w:r>
            <w:r w:rsidRPr="001C461B">
              <w:rPr>
                <w:rFonts w:ascii="Times New Roman" w:hAnsi="Times New Roman" w:cs="Times New Roman"/>
                <w:sz w:val="22"/>
                <w:szCs w:val="22"/>
                <w:vertAlign w:val="superscript"/>
              </w:rPr>
              <w:t>d</w:t>
            </w:r>
          </w:p>
        </w:tc>
        <w:tc>
          <w:tcPr>
            <w:tcW w:w="1576" w:type="dxa"/>
          </w:tcPr>
          <w:p w14:paraId="4B442140" w14:textId="117D4640"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7568.25</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1240.17 </w:t>
            </w:r>
            <w:proofErr w:type="spellStart"/>
            <w:r w:rsidRPr="005B225C">
              <w:rPr>
                <w:rFonts w:ascii="Times New Roman" w:hAnsi="Times New Roman" w:cs="Times New Roman"/>
                <w:sz w:val="22"/>
                <w:szCs w:val="22"/>
                <w:vertAlign w:val="superscript"/>
              </w:rPr>
              <w:t>bc</w:t>
            </w:r>
            <w:proofErr w:type="spellEnd"/>
          </w:p>
        </w:tc>
      </w:tr>
      <w:tr w:rsidR="00F71260" w:rsidRPr="007D26ED" w14:paraId="10EA80FB" w14:textId="77777777" w:rsidTr="00F71260">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4A653F33" w14:textId="77777777" w:rsidR="00F71260" w:rsidRPr="007D26ED" w:rsidRDefault="00F71260" w:rsidP="00396693">
            <w:pPr>
              <w:spacing w:line="360" w:lineRule="auto"/>
              <w:jc w:val="center"/>
              <w:rPr>
                <w:rFonts w:ascii="Times New Roman" w:hAnsi="Times New Roman" w:cs="Times New Roman"/>
                <w:sz w:val="22"/>
                <w:szCs w:val="22"/>
              </w:rPr>
            </w:pPr>
          </w:p>
        </w:tc>
        <w:tc>
          <w:tcPr>
            <w:tcW w:w="1575" w:type="dxa"/>
          </w:tcPr>
          <w:p w14:paraId="29366C4F" w14:textId="4D4BF08B"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110</w:t>
            </w:r>
          </w:p>
        </w:tc>
        <w:tc>
          <w:tcPr>
            <w:tcW w:w="1575" w:type="dxa"/>
          </w:tcPr>
          <w:p w14:paraId="27E5D1F1" w14:textId="1C3EC232"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1267.50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429.50 </w:t>
            </w:r>
            <w:r w:rsidRPr="00F22823">
              <w:rPr>
                <w:rFonts w:ascii="Times New Roman" w:hAnsi="Times New Roman" w:cs="Times New Roman"/>
                <w:sz w:val="22"/>
                <w:szCs w:val="22"/>
                <w:vertAlign w:val="superscript"/>
              </w:rPr>
              <w:t>d</w:t>
            </w:r>
          </w:p>
        </w:tc>
        <w:tc>
          <w:tcPr>
            <w:tcW w:w="1575" w:type="dxa"/>
          </w:tcPr>
          <w:p w14:paraId="36B3C9B7" w14:textId="49821911"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3054.75 </w:t>
            </w:r>
            <w:r w:rsidRPr="007D26ED">
              <w:rPr>
                <w:rFonts w:ascii="Times New Roman" w:hAnsi="Times New Roman" w:cs="Times New Roman"/>
                <w:sz w:val="22"/>
                <w:szCs w:val="22"/>
              </w:rPr>
              <w:t>±</w:t>
            </w:r>
            <w:r>
              <w:rPr>
                <w:rFonts w:ascii="Times New Roman" w:hAnsi="Times New Roman" w:cs="Times New Roman"/>
                <w:sz w:val="22"/>
                <w:szCs w:val="22"/>
              </w:rPr>
              <w:t xml:space="preserve"> 1315.32 </w:t>
            </w:r>
            <w:r w:rsidRPr="005B225C">
              <w:rPr>
                <w:rFonts w:ascii="Times New Roman" w:hAnsi="Times New Roman" w:cs="Times New Roman"/>
                <w:sz w:val="22"/>
                <w:szCs w:val="22"/>
                <w:vertAlign w:val="superscript"/>
              </w:rPr>
              <w:t>e</w:t>
            </w:r>
          </w:p>
        </w:tc>
        <w:tc>
          <w:tcPr>
            <w:tcW w:w="1576" w:type="dxa"/>
          </w:tcPr>
          <w:p w14:paraId="2A4E500B" w14:textId="1FC4232A"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2290.00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1530.56 </w:t>
            </w:r>
            <w:r w:rsidRPr="001C461B">
              <w:rPr>
                <w:rFonts w:ascii="Times New Roman" w:hAnsi="Times New Roman" w:cs="Times New Roman"/>
                <w:sz w:val="22"/>
                <w:szCs w:val="22"/>
                <w:vertAlign w:val="superscript"/>
              </w:rPr>
              <w:t>e</w:t>
            </w:r>
          </w:p>
          <w:p w14:paraId="19617251" w14:textId="77777777"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76" w:type="dxa"/>
          </w:tcPr>
          <w:p w14:paraId="4A6B495E" w14:textId="32D48E6B" w:rsidR="00F71260" w:rsidRPr="007D26ED" w:rsidRDefault="00F7126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3470.50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950.99 </w:t>
            </w:r>
            <w:r w:rsidRPr="005B225C">
              <w:rPr>
                <w:rFonts w:ascii="Times New Roman" w:hAnsi="Times New Roman" w:cs="Times New Roman"/>
                <w:sz w:val="22"/>
                <w:szCs w:val="22"/>
                <w:vertAlign w:val="superscript"/>
              </w:rPr>
              <w:t>c</w:t>
            </w:r>
          </w:p>
        </w:tc>
      </w:tr>
      <w:tr w:rsidR="00F71260" w:rsidRPr="007D26ED" w14:paraId="0491ECDC" w14:textId="77777777" w:rsidTr="00F71260">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0F62CAE5" w14:textId="77777777" w:rsidR="00F71260" w:rsidRPr="007D26ED" w:rsidRDefault="00F71260" w:rsidP="00396693">
            <w:pPr>
              <w:spacing w:line="360" w:lineRule="auto"/>
              <w:rPr>
                <w:rFonts w:ascii="Times New Roman" w:hAnsi="Times New Roman" w:cs="Times New Roman"/>
                <w:sz w:val="22"/>
                <w:szCs w:val="22"/>
              </w:rPr>
            </w:pPr>
          </w:p>
        </w:tc>
        <w:tc>
          <w:tcPr>
            <w:tcW w:w="1575" w:type="dxa"/>
          </w:tcPr>
          <w:p w14:paraId="5C0E5F06" w14:textId="751D0165"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180</w:t>
            </w:r>
          </w:p>
        </w:tc>
        <w:tc>
          <w:tcPr>
            <w:tcW w:w="1575" w:type="dxa"/>
          </w:tcPr>
          <w:p w14:paraId="2E604CFC" w14:textId="31896105"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246.25</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204.92 </w:t>
            </w:r>
            <w:r w:rsidRPr="00F22823">
              <w:rPr>
                <w:rFonts w:ascii="Times New Roman" w:hAnsi="Times New Roman" w:cs="Times New Roman"/>
                <w:sz w:val="22"/>
                <w:szCs w:val="22"/>
                <w:vertAlign w:val="superscript"/>
              </w:rPr>
              <w:t>d</w:t>
            </w:r>
          </w:p>
        </w:tc>
        <w:tc>
          <w:tcPr>
            <w:tcW w:w="1575" w:type="dxa"/>
          </w:tcPr>
          <w:p w14:paraId="3F76374A" w14:textId="2327BCD8"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971.25 </w:t>
            </w:r>
            <w:r w:rsidRPr="007D26ED">
              <w:rPr>
                <w:rFonts w:ascii="Times New Roman" w:hAnsi="Times New Roman" w:cs="Times New Roman"/>
                <w:sz w:val="22"/>
                <w:szCs w:val="22"/>
              </w:rPr>
              <w:t>±</w:t>
            </w:r>
            <w:r>
              <w:rPr>
                <w:rFonts w:ascii="Times New Roman" w:hAnsi="Times New Roman" w:cs="Times New Roman"/>
                <w:sz w:val="22"/>
                <w:szCs w:val="22"/>
              </w:rPr>
              <w:t xml:space="preserve"> 151.78 </w:t>
            </w:r>
            <w:r w:rsidRPr="005B225C">
              <w:rPr>
                <w:rFonts w:ascii="Times New Roman" w:hAnsi="Times New Roman" w:cs="Times New Roman"/>
                <w:sz w:val="22"/>
                <w:szCs w:val="22"/>
                <w:vertAlign w:val="superscript"/>
              </w:rPr>
              <w:t>f</w:t>
            </w:r>
          </w:p>
        </w:tc>
        <w:tc>
          <w:tcPr>
            <w:tcW w:w="1576" w:type="dxa"/>
          </w:tcPr>
          <w:p w14:paraId="3533E042" w14:textId="1F297881" w:rsidR="00F71260" w:rsidRPr="007D26ED" w:rsidRDefault="00F7126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825.00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794.79 </w:t>
            </w:r>
            <w:r w:rsidRPr="001C461B">
              <w:rPr>
                <w:rFonts w:ascii="Times New Roman" w:hAnsi="Times New Roman" w:cs="Times New Roman"/>
                <w:sz w:val="22"/>
                <w:szCs w:val="22"/>
                <w:vertAlign w:val="superscript"/>
              </w:rPr>
              <w:t>e</w:t>
            </w:r>
          </w:p>
        </w:tc>
        <w:tc>
          <w:tcPr>
            <w:tcW w:w="1576" w:type="dxa"/>
          </w:tcPr>
          <w:p w14:paraId="222F1DAB" w14:textId="01CF9F20" w:rsidR="00F71260" w:rsidRPr="007D26ED" w:rsidRDefault="00F71260" w:rsidP="00F65613">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1484.00</w:t>
            </w:r>
            <w:r w:rsidRPr="007D26ED">
              <w:rPr>
                <w:rFonts w:ascii="Times New Roman" w:hAnsi="Times New Roman" w:cs="Times New Roman"/>
                <w:sz w:val="22"/>
                <w:szCs w:val="22"/>
              </w:rPr>
              <w:t xml:space="preserve"> ± </w:t>
            </w:r>
            <w:r>
              <w:rPr>
                <w:rFonts w:ascii="Times New Roman" w:hAnsi="Times New Roman" w:cs="Times New Roman"/>
                <w:sz w:val="22"/>
                <w:szCs w:val="22"/>
              </w:rPr>
              <w:t xml:space="preserve">192.18 </w:t>
            </w:r>
            <w:r w:rsidRPr="005B225C">
              <w:rPr>
                <w:rFonts w:ascii="Times New Roman" w:hAnsi="Times New Roman" w:cs="Times New Roman"/>
                <w:sz w:val="22"/>
                <w:szCs w:val="22"/>
                <w:vertAlign w:val="superscript"/>
              </w:rPr>
              <w:t>d</w:t>
            </w:r>
          </w:p>
        </w:tc>
      </w:tr>
    </w:tbl>
    <w:p w14:paraId="38D74C86" w14:textId="77777777" w:rsidR="00892FBF" w:rsidRDefault="00892FBF" w:rsidP="008330B8">
      <w:pPr>
        <w:spacing w:line="360" w:lineRule="auto"/>
        <w:rPr>
          <w:rFonts w:ascii="Times New Roman" w:hAnsi="Times New Roman" w:cs="Times New Roman"/>
          <w:b/>
          <w:bCs/>
        </w:rPr>
      </w:pPr>
    </w:p>
    <w:p w14:paraId="16E1607C" w14:textId="77777777" w:rsidR="00931006" w:rsidRDefault="00931006" w:rsidP="008330B8">
      <w:pPr>
        <w:spacing w:line="360" w:lineRule="auto"/>
        <w:rPr>
          <w:rFonts w:ascii="Times New Roman" w:hAnsi="Times New Roman" w:cs="Times New Roman"/>
          <w:b/>
          <w:bCs/>
        </w:rPr>
      </w:pPr>
    </w:p>
    <w:p w14:paraId="29F934DF" w14:textId="77777777" w:rsidR="00931006" w:rsidRDefault="00931006" w:rsidP="008330B8">
      <w:pPr>
        <w:spacing w:line="360" w:lineRule="auto"/>
        <w:rPr>
          <w:rFonts w:ascii="Times New Roman" w:hAnsi="Times New Roman" w:cs="Times New Roman"/>
          <w:b/>
          <w:bCs/>
        </w:rPr>
      </w:pPr>
    </w:p>
    <w:p w14:paraId="10AFB815" w14:textId="77777777" w:rsidR="00931006" w:rsidRDefault="00931006" w:rsidP="008330B8">
      <w:pPr>
        <w:spacing w:line="360" w:lineRule="auto"/>
        <w:rPr>
          <w:rFonts w:ascii="Times New Roman" w:hAnsi="Times New Roman" w:cs="Times New Roman"/>
          <w:b/>
          <w:bCs/>
        </w:rPr>
      </w:pPr>
    </w:p>
    <w:p w14:paraId="69E0478F" w14:textId="77777777" w:rsidR="00931006" w:rsidRDefault="00931006" w:rsidP="008330B8">
      <w:pPr>
        <w:spacing w:line="360" w:lineRule="auto"/>
        <w:rPr>
          <w:rFonts w:ascii="Times New Roman" w:hAnsi="Times New Roman" w:cs="Times New Roman"/>
          <w:b/>
          <w:bCs/>
        </w:rPr>
      </w:pPr>
    </w:p>
    <w:p w14:paraId="41545FE0" w14:textId="77777777" w:rsidR="00931006" w:rsidRDefault="00931006" w:rsidP="008330B8">
      <w:pPr>
        <w:spacing w:line="360" w:lineRule="auto"/>
        <w:rPr>
          <w:rFonts w:ascii="Times New Roman" w:hAnsi="Times New Roman" w:cs="Times New Roman"/>
          <w:b/>
          <w:bCs/>
        </w:rPr>
      </w:pPr>
    </w:p>
    <w:p w14:paraId="54554FBD" w14:textId="77777777" w:rsidR="00931006" w:rsidRDefault="00931006" w:rsidP="008330B8">
      <w:pPr>
        <w:spacing w:line="360" w:lineRule="auto"/>
        <w:rPr>
          <w:rFonts w:ascii="Times New Roman" w:hAnsi="Times New Roman" w:cs="Times New Roman"/>
          <w:b/>
          <w:bCs/>
        </w:rPr>
      </w:pPr>
    </w:p>
    <w:p w14:paraId="3B076ADC" w14:textId="77777777" w:rsidR="00931006" w:rsidRDefault="00931006" w:rsidP="008330B8">
      <w:pPr>
        <w:spacing w:line="360" w:lineRule="auto"/>
        <w:rPr>
          <w:rFonts w:ascii="Times New Roman" w:hAnsi="Times New Roman" w:cs="Times New Roman"/>
          <w:b/>
          <w:bCs/>
        </w:rPr>
      </w:pPr>
    </w:p>
    <w:p w14:paraId="2EB87F39" w14:textId="77777777" w:rsidR="00931006" w:rsidRDefault="00931006" w:rsidP="008330B8">
      <w:pPr>
        <w:spacing w:line="360" w:lineRule="auto"/>
        <w:rPr>
          <w:rFonts w:ascii="Times New Roman" w:hAnsi="Times New Roman" w:cs="Times New Roman"/>
          <w:b/>
          <w:bCs/>
        </w:rPr>
      </w:pPr>
    </w:p>
    <w:p w14:paraId="40C600EA" w14:textId="77777777" w:rsidR="00931006" w:rsidRDefault="00931006" w:rsidP="008330B8">
      <w:pPr>
        <w:spacing w:line="360" w:lineRule="auto"/>
        <w:rPr>
          <w:rFonts w:ascii="Times New Roman" w:hAnsi="Times New Roman" w:cs="Times New Roman"/>
          <w:b/>
          <w:bCs/>
        </w:rPr>
      </w:pPr>
    </w:p>
    <w:p w14:paraId="23E3C031" w14:textId="77777777" w:rsidR="00931006" w:rsidRDefault="00931006" w:rsidP="008330B8">
      <w:pPr>
        <w:spacing w:line="360" w:lineRule="auto"/>
        <w:rPr>
          <w:rFonts w:ascii="Times New Roman" w:hAnsi="Times New Roman" w:cs="Times New Roman"/>
          <w:b/>
          <w:bCs/>
        </w:rPr>
      </w:pPr>
    </w:p>
    <w:p w14:paraId="02223FF6" w14:textId="77777777" w:rsidR="00931006" w:rsidRDefault="00931006" w:rsidP="008330B8">
      <w:pPr>
        <w:spacing w:line="360" w:lineRule="auto"/>
        <w:rPr>
          <w:rFonts w:ascii="Times New Roman" w:hAnsi="Times New Roman" w:cs="Times New Roman"/>
          <w:b/>
          <w:bCs/>
        </w:rPr>
      </w:pPr>
    </w:p>
    <w:p w14:paraId="4CCE6262" w14:textId="7CDC9D77" w:rsidR="00F71260" w:rsidRPr="00F71260" w:rsidRDefault="00F71260" w:rsidP="00F71260">
      <w:pPr>
        <w:pStyle w:val="Caption"/>
        <w:keepNext/>
        <w:rPr>
          <w:rFonts w:ascii="Times New Roman" w:hAnsi="Times New Roman" w:cs="Times New Roman"/>
          <w:b/>
          <w:bCs/>
          <w:i w:val="0"/>
          <w:iCs w:val="0"/>
          <w:color w:val="auto"/>
          <w:sz w:val="24"/>
          <w:szCs w:val="24"/>
        </w:rPr>
      </w:pPr>
      <w:bookmarkStart w:id="17" w:name="_Toc203983533"/>
      <w:r w:rsidRPr="00F71260">
        <w:rPr>
          <w:rFonts w:ascii="Times New Roman" w:hAnsi="Times New Roman" w:cs="Times New Roman"/>
          <w:b/>
          <w:bCs/>
          <w:i w:val="0"/>
          <w:iCs w:val="0"/>
          <w:color w:val="auto"/>
          <w:sz w:val="24"/>
          <w:szCs w:val="24"/>
        </w:rPr>
        <w:lastRenderedPageBreak/>
        <w:t xml:space="preserve">Table </w:t>
      </w:r>
      <w:r w:rsidRPr="00F71260">
        <w:rPr>
          <w:rFonts w:ascii="Times New Roman" w:hAnsi="Times New Roman" w:cs="Times New Roman"/>
          <w:b/>
          <w:bCs/>
          <w:i w:val="0"/>
          <w:iCs w:val="0"/>
          <w:color w:val="auto"/>
          <w:sz w:val="24"/>
          <w:szCs w:val="24"/>
        </w:rPr>
        <w:fldChar w:fldCharType="begin"/>
      </w:r>
      <w:r w:rsidRPr="00F71260">
        <w:rPr>
          <w:rFonts w:ascii="Times New Roman" w:hAnsi="Times New Roman" w:cs="Times New Roman"/>
          <w:b/>
          <w:bCs/>
          <w:i w:val="0"/>
          <w:iCs w:val="0"/>
          <w:color w:val="auto"/>
          <w:sz w:val="24"/>
          <w:szCs w:val="24"/>
        </w:rPr>
        <w:instrText xml:space="preserve"> SEQ Table \* ARABIC </w:instrText>
      </w:r>
      <w:r w:rsidRPr="00F71260">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6</w:t>
      </w:r>
      <w:r w:rsidRPr="00F71260">
        <w:rPr>
          <w:rFonts w:ascii="Times New Roman" w:hAnsi="Times New Roman" w:cs="Times New Roman"/>
          <w:b/>
          <w:bCs/>
          <w:i w:val="0"/>
          <w:iCs w:val="0"/>
          <w:color w:val="auto"/>
          <w:sz w:val="24"/>
          <w:szCs w:val="24"/>
        </w:rPr>
        <w:fldChar w:fldCharType="end"/>
      </w:r>
      <w:r w:rsidRPr="00F71260">
        <w:rPr>
          <w:rFonts w:ascii="Times New Roman" w:hAnsi="Times New Roman" w:cs="Times New Roman"/>
          <w:b/>
          <w:bCs/>
          <w:i w:val="0"/>
          <w:iCs w:val="0"/>
          <w:color w:val="auto"/>
          <w:sz w:val="24"/>
          <w:szCs w:val="24"/>
        </w:rPr>
        <w:t>: Untransformed mean and standard deviation of Total Bacteria by depth. *Square-root-transformation required to meet normality assumptions.</w:t>
      </w:r>
      <w:bookmarkEnd w:id="17"/>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7D439F" w:rsidRPr="00E86F35" w14:paraId="1FC1F3B8" w14:textId="77777777" w:rsidTr="00F80C2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3805C002" w14:textId="77777777" w:rsidR="007D439F" w:rsidRPr="00E86F35" w:rsidRDefault="007D439F" w:rsidP="00F80C2B">
            <w:pPr>
              <w:spacing w:after="160" w:line="360" w:lineRule="auto"/>
              <w:jc w:val="center"/>
              <w:rPr>
                <w:rFonts w:ascii="Times New Roman" w:hAnsi="Times New Roman" w:cs="Times New Roman"/>
                <w:sz w:val="22"/>
                <w:szCs w:val="22"/>
              </w:rPr>
            </w:pPr>
            <w:r w:rsidRPr="00E86F35">
              <w:rPr>
                <w:rFonts w:ascii="Times New Roman" w:hAnsi="Times New Roman" w:cs="Times New Roman"/>
                <w:sz w:val="22"/>
                <w:szCs w:val="22"/>
              </w:rPr>
              <w:t>Soil Microbe</w:t>
            </w:r>
          </w:p>
        </w:tc>
        <w:tc>
          <w:tcPr>
            <w:tcW w:w="1575" w:type="dxa"/>
          </w:tcPr>
          <w:p w14:paraId="4FA3E897" w14:textId="7777777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Depth</w:t>
            </w:r>
          </w:p>
        </w:tc>
        <w:tc>
          <w:tcPr>
            <w:tcW w:w="1575" w:type="dxa"/>
          </w:tcPr>
          <w:p w14:paraId="5E1EB6DB" w14:textId="3773DBD5"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Ag</w:t>
            </w:r>
            <w:r w:rsidR="00733CA7">
              <w:rPr>
                <w:rFonts w:ascii="Times New Roman" w:hAnsi="Times New Roman" w:cs="Times New Roman"/>
                <w:sz w:val="22"/>
                <w:szCs w:val="22"/>
              </w:rPr>
              <w:t xml:space="preserve"> *</w:t>
            </w:r>
          </w:p>
        </w:tc>
        <w:tc>
          <w:tcPr>
            <w:tcW w:w="1575" w:type="dxa"/>
          </w:tcPr>
          <w:p w14:paraId="5B59CCC5" w14:textId="15C14B1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Ag</w:t>
            </w:r>
            <w:r w:rsidR="00733CA7">
              <w:rPr>
                <w:rFonts w:ascii="Times New Roman" w:hAnsi="Times New Roman" w:cs="Times New Roman"/>
                <w:sz w:val="22"/>
                <w:szCs w:val="22"/>
              </w:rPr>
              <w:t xml:space="preserve"> *</w:t>
            </w:r>
          </w:p>
        </w:tc>
        <w:tc>
          <w:tcPr>
            <w:tcW w:w="1576" w:type="dxa"/>
          </w:tcPr>
          <w:p w14:paraId="1F1179E9" w14:textId="14A805AC"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Prairie</w:t>
            </w:r>
            <w:r w:rsidR="00733CA7">
              <w:rPr>
                <w:rFonts w:ascii="Times New Roman" w:hAnsi="Times New Roman" w:cs="Times New Roman"/>
                <w:sz w:val="22"/>
                <w:szCs w:val="22"/>
              </w:rPr>
              <w:t xml:space="preserve"> *</w:t>
            </w:r>
          </w:p>
        </w:tc>
        <w:tc>
          <w:tcPr>
            <w:tcW w:w="1576" w:type="dxa"/>
          </w:tcPr>
          <w:p w14:paraId="7C7E9909" w14:textId="2FD22D9B"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Prairie</w:t>
            </w:r>
            <w:r w:rsidR="00733CA7">
              <w:rPr>
                <w:rFonts w:ascii="Times New Roman" w:hAnsi="Times New Roman" w:cs="Times New Roman"/>
                <w:sz w:val="22"/>
                <w:szCs w:val="22"/>
              </w:rPr>
              <w:t xml:space="preserve"> *</w:t>
            </w:r>
          </w:p>
        </w:tc>
      </w:tr>
      <w:tr w:rsidR="007D439F" w:rsidRPr="00E86F35" w14:paraId="6C4E1D1A" w14:textId="77777777" w:rsidTr="00F80C2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6EAFA0A6" w14:textId="140858B6" w:rsidR="007D439F" w:rsidRPr="00E86F35" w:rsidRDefault="007D439F" w:rsidP="00F80C2B">
            <w:pPr>
              <w:spacing w:after="160" w:line="360" w:lineRule="auto"/>
              <w:jc w:val="center"/>
              <w:rPr>
                <w:rFonts w:ascii="Times New Roman" w:hAnsi="Times New Roman" w:cs="Times New Roman"/>
                <w:sz w:val="22"/>
                <w:szCs w:val="22"/>
              </w:rPr>
            </w:pPr>
            <w:r w:rsidRPr="00E22535">
              <w:rPr>
                <w:rFonts w:ascii="Times New Roman" w:hAnsi="Times New Roman" w:cs="Times New Roman"/>
                <w:sz w:val="22"/>
                <w:szCs w:val="22"/>
              </w:rPr>
              <w:t>Total Bacteria</w:t>
            </w:r>
            <w:r w:rsidR="001764C7">
              <w:rPr>
                <w:rFonts w:ascii="Times New Roman" w:hAnsi="Times New Roman" w:cs="Times New Roman"/>
                <w:sz w:val="22"/>
                <w:szCs w:val="22"/>
              </w:rPr>
              <w:t xml:space="preserve"> (</w:t>
            </w:r>
            <w:proofErr w:type="spellStart"/>
            <w:r w:rsidR="001764C7">
              <w:rPr>
                <w:rFonts w:ascii="Times New Roman" w:hAnsi="Times New Roman" w:cs="Times New Roman"/>
                <w:sz w:val="22"/>
                <w:szCs w:val="22"/>
              </w:rPr>
              <w:t>pmols</w:t>
            </w:r>
            <w:proofErr w:type="spellEnd"/>
            <w:r w:rsidR="001764C7">
              <w:rPr>
                <w:rFonts w:ascii="Times New Roman" w:hAnsi="Times New Roman" w:cs="Times New Roman"/>
                <w:sz w:val="22"/>
                <w:szCs w:val="22"/>
              </w:rPr>
              <w:t>/g soil)</w:t>
            </w:r>
          </w:p>
        </w:tc>
        <w:tc>
          <w:tcPr>
            <w:tcW w:w="1575" w:type="dxa"/>
          </w:tcPr>
          <w:p w14:paraId="62B2F318"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10</w:t>
            </w:r>
          </w:p>
        </w:tc>
        <w:tc>
          <w:tcPr>
            <w:tcW w:w="1575" w:type="dxa"/>
          </w:tcPr>
          <w:p w14:paraId="0624C40D" w14:textId="74FF8175"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sz w:val="22"/>
                <w:szCs w:val="22"/>
              </w:rPr>
              <w:t>53432.00</w:t>
            </w:r>
            <w:r w:rsidRPr="00E86F35">
              <w:rPr>
                <w:rFonts w:ascii="Times New Roman" w:hAnsi="Times New Roman" w:cs="Times New Roman"/>
                <w:sz w:val="22"/>
                <w:szCs w:val="22"/>
              </w:rPr>
              <w:t xml:space="preserve"> ± </w:t>
            </w:r>
            <w:r w:rsidRPr="00E22535">
              <w:rPr>
                <w:rFonts w:ascii="Times New Roman" w:hAnsi="Times New Roman" w:cs="Times New Roman"/>
                <w:sz w:val="22"/>
                <w:szCs w:val="22"/>
              </w:rPr>
              <w:t>7023.58</w:t>
            </w:r>
            <w:r w:rsidR="009063CA">
              <w:rPr>
                <w:rFonts w:ascii="Times New Roman" w:hAnsi="Times New Roman" w:cs="Times New Roman"/>
                <w:sz w:val="22"/>
                <w:szCs w:val="22"/>
              </w:rPr>
              <w:t xml:space="preserve"> a</w:t>
            </w:r>
          </w:p>
        </w:tc>
        <w:tc>
          <w:tcPr>
            <w:tcW w:w="1575" w:type="dxa"/>
          </w:tcPr>
          <w:p w14:paraId="4B81E284" w14:textId="01D5938A"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43519.75</w:t>
            </w:r>
            <w:r w:rsidRPr="00E86F35">
              <w:rPr>
                <w:rFonts w:ascii="Times New Roman" w:hAnsi="Times New Roman" w:cs="Times New Roman"/>
                <w:sz w:val="22"/>
                <w:szCs w:val="22"/>
              </w:rPr>
              <w:t xml:space="preserve"> ± </w:t>
            </w:r>
            <w:r w:rsidRPr="00E22535">
              <w:rPr>
                <w:rFonts w:ascii="Times New Roman" w:hAnsi="Times New Roman" w:cs="Times New Roman"/>
                <w:sz w:val="22"/>
                <w:szCs w:val="22"/>
              </w:rPr>
              <w:t>8307.25</w:t>
            </w:r>
            <w:r w:rsidR="00F4350F">
              <w:rPr>
                <w:rFonts w:ascii="Times New Roman" w:hAnsi="Times New Roman" w:cs="Times New Roman"/>
                <w:sz w:val="22"/>
                <w:szCs w:val="22"/>
              </w:rPr>
              <w:t xml:space="preserve"> a</w:t>
            </w:r>
          </w:p>
        </w:tc>
        <w:tc>
          <w:tcPr>
            <w:tcW w:w="1576" w:type="dxa"/>
          </w:tcPr>
          <w:p w14:paraId="50DBB9D8" w14:textId="45BE059E"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101837.50 </w:t>
            </w:r>
            <w:r w:rsidRPr="00E86F35">
              <w:rPr>
                <w:rFonts w:ascii="Times New Roman" w:hAnsi="Times New Roman" w:cs="Times New Roman"/>
                <w:sz w:val="22"/>
                <w:szCs w:val="22"/>
              </w:rPr>
              <w:t xml:space="preserve">± </w:t>
            </w:r>
            <w:r w:rsidRPr="00E22535">
              <w:rPr>
                <w:rFonts w:ascii="Times New Roman" w:hAnsi="Times New Roman" w:cs="Times New Roman"/>
                <w:color w:val="000000"/>
                <w:sz w:val="22"/>
                <w:szCs w:val="22"/>
              </w:rPr>
              <w:t>7741.95</w:t>
            </w:r>
            <w:r w:rsidR="009063CA">
              <w:rPr>
                <w:rFonts w:ascii="Times New Roman" w:hAnsi="Times New Roman" w:cs="Times New Roman"/>
                <w:color w:val="000000"/>
                <w:sz w:val="22"/>
                <w:szCs w:val="22"/>
              </w:rPr>
              <w:t xml:space="preserve"> a</w:t>
            </w:r>
          </w:p>
        </w:tc>
        <w:tc>
          <w:tcPr>
            <w:tcW w:w="1576" w:type="dxa"/>
          </w:tcPr>
          <w:p w14:paraId="18756FC8" w14:textId="6E86E765"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sz w:val="22"/>
                <w:szCs w:val="22"/>
              </w:rPr>
              <w:t>141180.75</w:t>
            </w:r>
            <w:r w:rsidRPr="00E86F35">
              <w:rPr>
                <w:rFonts w:ascii="Times New Roman" w:hAnsi="Times New Roman" w:cs="Times New Roman"/>
                <w:sz w:val="22"/>
                <w:szCs w:val="22"/>
              </w:rPr>
              <w:t xml:space="preserve"> ± </w:t>
            </w:r>
            <w:r w:rsidRPr="00E22535">
              <w:rPr>
                <w:rFonts w:ascii="Times New Roman" w:hAnsi="Times New Roman" w:cs="Times New Roman"/>
                <w:sz w:val="22"/>
                <w:szCs w:val="22"/>
              </w:rPr>
              <w:t>7741.95</w:t>
            </w:r>
            <w:r w:rsidR="009F0793">
              <w:rPr>
                <w:rFonts w:ascii="Times New Roman" w:hAnsi="Times New Roman" w:cs="Times New Roman"/>
                <w:sz w:val="22"/>
                <w:szCs w:val="22"/>
              </w:rPr>
              <w:t xml:space="preserve"> a</w:t>
            </w:r>
          </w:p>
        </w:tc>
      </w:tr>
      <w:tr w:rsidR="007D439F" w:rsidRPr="00E86F35" w14:paraId="18A2BA24" w14:textId="77777777" w:rsidTr="00F80C2B">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0BBF594C"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46D16CFC"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20</w:t>
            </w:r>
          </w:p>
        </w:tc>
        <w:tc>
          <w:tcPr>
            <w:tcW w:w="1575" w:type="dxa"/>
          </w:tcPr>
          <w:p w14:paraId="6B4ED81C" w14:textId="388E21DA"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sz w:val="22"/>
                <w:szCs w:val="22"/>
              </w:rPr>
              <w:t>43001.75</w:t>
            </w:r>
            <w:r w:rsidRPr="00E86F35">
              <w:rPr>
                <w:rFonts w:ascii="Times New Roman" w:hAnsi="Times New Roman" w:cs="Times New Roman"/>
                <w:sz w:val="22"/>
                <w:szCs w:val="22"/>
              </w:rPr>
              <w:t xml:space="preserve"> ± </w:t>
            </w:r>
            <w:r w:rsidRPr="00E22535">
              <w:rPr>
                <w:rFonts w:ascii="Times New Roman" w:hAnsi="Times New Roman" w:cs="Times New Roman"/>
                <w:color w:val="000000"/>
                <w:sz w:val="22"/>
                <w:szCs w:val="22"/>
              </w:rPr>
              <w:t>9036.83</w:t>
            </w:r>
            <w:r w:rsidR="009063CA">
              <w:rPr>
                <w:rFonts w:ascii="Times New Roman" w:hAnsi="Times New Roman" w:cs="Times New Roman"/>
                <w:color w:val="000000"/>
                <w:sz w:val="22"/>
                <w:szCs w:val="22"/>
              </w:rPr>
              <w:t xml:space="preserve"> a</w:t>
            </w:r>
          </w:p>
        </w:tc>
        <w:tc>
          <w:tcPr>
            <w:tcW w:w="1575" w:type="dxa"/>
          </w:tcPr>
          <w:p w14:paraId="4AC59ED6" w14:textId="37E74311"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20624.50 </w:t>
            </w:r>
            <w:r w:rsidRPr="00E86F35">
              <w:rPr>
                <w:rFonts w:ascii="Times New Roman" w:hAnsi="Times New Roman" w:cs="Times New Roman"/>
                <w:sz w:val="22"/>
                <w:szCs w:val="22"/>
              </w:rPr>
              <w:t xml:space="preserve">± </w:t>
            </w:r>
            <w:r w:rsidRPr="00E22535">
              <w:rPr>
                <w:rFonts w:ascii="Times New Roman" w:hAnsi="Times New Roman" w:cs="Times New Roman"/>
                <w:color w:val="000000"/>
                <w:sz w:val="22"/>
                <w:szCs w:val="22"/>
              </w:rPr>
              <w:t>2738.28</w:t>
            </w:r>
            <w:r w:rsidR="00F4350F">
              <w:rPr>
                <w:rFonts w:ascii="Times New Roman" w:hAnsi="Times New Roman" w:cs="Times New Roman"/>
                <w:color w:val="000000"/>
                <w:sz w:val="22"/>
                <w:szCs w:val="22"/>
              </w:rPr>
              <w:t xml:space="preserve"> b</w:t>
            </w:r>
          </w:p>
        </w:tc>
        <w:tc>
          <w:tcPr>
            <w:tcW w:w="1576" w:type="dxa"/>
          </w:tcPr>
          <w:p w14:paraId="1A6B4A8A" w14:textId="2A92AA79"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eastAsia="Times New Roman" w:hAnsi="Times New Roman" w:cs="Times New Roman"/>
                <w:color w:val="000000"/>
                <w:kern w:val="0"/>
                <w:sz w:val="22"/>
                <w:szCs w:val="22"/>
                <w14:ligatures w14:val="none"/>
              </w:rPr>
              <w:t xml:space="preserve">69227.50 </w:t>
            </w:r>
            <w:r w:rsidRPr="00E86F35">
              <w:rPr>
                <w:rFonts w:ascii="Times New Roman" w:hAnsi="Times New Roman" w:cs="Times New Roman"/>
                <w:sz w:val="22"/>
                <w:szCs w:val="22"/>
              </w:rPr>
              <w:t>±</w:t>
            </w:r>
            <w:r w:rsidRPr="00E22535">
              <w:rPr>
                <w:rFonts w:ascii="Times New Roman" w:hAnsi="Times New Roman" w:cs="Times New Roman"/>
                <w:sz w:val="22"/>
                <w:szCs w:val="22"/>
              </w:rPr>
              <w:t>6921.05</w:t>
            </w:r>
            <w:r w:rsidR="009063CA">
              <w:rPr>
                <w:rFonts w:ascii="Times New Roman" w:hAnsi="Times New Roman" w:cs="Times New Roman"/>
                <w:sz w:val="22"/>
                <w:szCs w:val="22"/>
              </w:rPr>
              <w:t xml:space="preserve"> b</w:t>
            </w:r>
          </w:p>
        </w:tc>
        <w:tc>
          <w:tcPr>
            <w:tcW w:w="1576" w:type="dxa"/>
          </w:tcPr>
          <w:p w14:paraId="21175EF6" w14:textId="57E77E99"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85602.75 </w:t>
            </w:r>
            <w:r w:rsidRPr="00E86F35">
              <w:rPr>
                <w:rFonts w:ascii="Times New Roman" w:hAnsi="Times New Roman" w:cs="Times New Roman"/>
                <w:sz w:val="22"/>
                <w:szCs w:val="22"/>
              </w:rPr>
              <w:t xml:space="preserve">± </w:t>
            </w:r>
            <w:r w:rsidRPr="00E22535">
              <w:rPr>
                <w:rFonts w:ascii="Times New Roman" w:hAnsi="Times New Roman" w:cs="Times New Roman"/>
                <w:color w:val="000000"/>
                <w:sz w:val="22"/>
                <w:szCs w:val="22"/>
              </w:rPr>
              <w:t>8780.84</w:t>
            </w:r>
            <w:r w:rsidR="009F0793">
              <w:rPr>
                <w:rFonts w:ascii="Times New Roman" w:hAnsi="Times New Roman" w:cs="Times New Roman"/>
                <w:color w:val="000000"/>
                <w:sz w:val="22"/>
                <w:szCs w:val="22"/>
              </w:rPr>
              <w:t xml:space="preserve"> b</w:t>
            </w:r>
          </w:p>
        </w:tc>
      </w:tr>
      <w:tr w:rsidR="007D439F" w:rsidRPr="00E86F35" w14:paraId="00678DBF" w14:textId="77777777" w:rsidTr="00F80C2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35CBC874"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65D5C7A8"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30</w:t>
            </w:r>
          </w:p>
        </w:tc>
        <w:tc>
          <w:tcPr>
            <w:tcW w:w="1575" w:type="dxa"/>
          </w:tcPr>
          <w:p w14:paraId="555956BD" w14:textId="31D17EDD"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28031.75 </w:t>
            </w:r>
            <w:r w:rsidRPr="00E86F35">
              <w:rPr>
                <w:rFonts w:ascii="Times New Roman" w:hAnsi="Times New Roman" w:cs="Times New Roman"/>
                <w:sz w:val="22"/>
                <w:szCs w:val="22"/>
              </w:rPr>
              <w:t xml:space="preserve">± </w:t>
            </w:r>
            <w:r w:rsidRPr="00E22535">
              <w:rPr>
                <w:rFonts w:ascii="Times New Roman" w:hAnsi="Times New Roman" w:cs="Times New Roman"/>
                <w:color w:val="000000"/>
                <w:sz w:val="22"/>
                <w:szCs w:val="22"/>
              </w:rPr>
              <w:t>7501.31</w:t>
            </w:r>
            <w:r w:rsidR="009063CA">
              <w:rPr>
                <w:rFonts w:ascii="Times New Roman" w:hAnsi="Times New Roman" w:cs="Times New Roman"/>
                <w:color w:val="000000"/>
                <w:sz w:val="22"/>
                <w:szCs w:val="22"/>
              </w:rPr>
              <w:t xml:space="preserve"> b</w:t>
            </w:r>
          </w:p>
        </w:tc>
        <w:tc>
          <w:tcPr>
            <w:tcW w:w="1575" w:type="dxa"/>
          </w:tcPr>
          <w:p w14:paraId="5F618147" w14:textId="0D6E6B5B"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gramStart"/>
            <w:r w:rsidRPr="00E22535">
              <w:rPr>
                <w:rFonts w:ascii="Times New Roman" w:hAnsi="Times New Roman" w:cs="Times New Roman"/>
                <w:color w:val="000000"/>
                <w:sz w:val="22"/>
                <w:szCs w:val="22"/>
              </w:rPr>
              <w:t xml:space="preserve">20480.50  </w:t>
            </w:r>
            <w:r w:rsidRPr="00E86F35">
              <w:rPr>
                <w:rFonts w:ascii="Times New Roman" w:hAnsi="Times New Roman" w:cs="Times New Roman"/>
                <w:sz w:val="22"/>
                <w:szCs w:val="22"/>
              </w:rPr>
              <w:t>±</w:t>
            </w:r>
            <w:proofErr w:type="gramEnd"/>
            <w:r w:rsidRPr="00E22535">
              <w:rPr>
                <w:rFonts w:ascii="Times New Roman" w:hAnsi="Times New Roman" w:cs="Times New Roman"/>
                <w:sz w:val="22"/>
                <w:szCs w:val="22"/>
              </w:rPr>
              <w:t xml:space="preserve"> </w:t>
            </w:r>
            <w:r w:rsidRPr="00E22535">
              <w:rPr>
                <w:rFonts w:ascii="Times New Roman" w:hAnsi="Times New Roman" w:cs="Times New Roman"/>
                <w:color w:val="000000"/>
                <w:sz w:val="22"/>
                <w:szCs w:val="22"/>
              </w:rPr>
              <w:t>10236.83</w:t>
            </w:r>
            <w:r w:rsidR="00F4350F">
              <w:rPr>
                <w:rFonts w:ascii="Times New Roman" w:hAnsi="Times New Roman" w:cs="Times New Roman"/>
                <w:color w:val="000000"/>
                <w:sz w:val="22"/>
                <w:szCs w:val="22"/>
              </w:rPr>
              <w:t xml:space="preserve"> </w:t>
            </w:r>
            <w:proofErr w:type="spellStart"/>
            <w:r w:rsidR="00125B55">
              <w:rPr>
                <w:rFonts w:ascii="Times New Roman" w:hAnsi="Times New Roman" w:cs="Times New Roman"/>
                <w:color w:val="000000"/>
                <w:sz w:val="22"/>
                <w:szCs w:val="22"/>
              </w:rPr>
              <w:t>bc</w:t>
            </w:r>
            <w:proofErr w:type="spellEnd"/>
          </w:p>
        </w:tc>
        <w:tc>
          <w:tcPr>
            <w:tcW w:w="1576" w:type="dxa"/>
          </w:tcPr>
          <w:p w14:paraId="3AA95ADC" w14:textId="14B7C211"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gramStart"/>
            <w:r w:rsidRPr="00E22535">
              <w:rPr>
                <w:rFonts w:ascii="Times New Roman" w:hAnsi="Times New Roman" w:cs="Times New Roman"/>
                <w:color w:val="000000"/>
                <w:sz w:val="22"/>
                <w:szCs w:val="22"/>
              </w:rPr>
              <w:t xml:space="preserve">44709.50  </w:t>
            </w:r>
            <w:r w:rsidRPr="00E86F35">
              <w:rPr>
                <w:rFonts w:ascii="Times New Roman" w:hAnsi="Times New Roman" w:cs="Times New Roman"/>
                <w:sz w:val="22"/>
                <w:szCs w:val="22"/>
              </w:rPr>
              <w:t>±</w:t>
            </w:r>
            <w:proofErr w:type="gramEnd"/>
            <w:r w:rsidRPr="00E22535">
              <w:rPr>
                <w:rFonts w:ascii="Times New Roman" w:hAnsi="Times New Roman" w:cs="Times New Roman"/>
                <w:sz w:val="22"/>
                <w:szCs w:val="22"/>
              </w:rPr>
              <w:t xml:space="preserve"> </w:t>
            </w:r>
            <w:r w:rsidRPr="00E22535">
              <w:rPr>
                <w:rFonts w:ascii="Times New Roman" w:hAnsi="Times New Roman" w:cs="Times New Roman"/>
                <w:color w:val="000000"/>
                <w:sz w:val="22"/>
                <w:szCs w:val="22"/>
              </w:rPr>
              <w:t>13385.46</w:t>
            </w:r>
            <w:r w:rsidR="009063CA">
              <w:rPr>
                <w:rFonts w:ascii="Times New Roman" w:hAnsi="Times New Roman" w:cs="Times New Roman"/>
                <w:color w:val="000000"/>
                <w:sz w:val="22"/>
                <w:szCs w:val="22"/>
              </w:rPr>
              <w:t xml:space="preserve"> c</w:t>
            </w:r>
          </w:p>
        </w:tc>
        <w:tc>
          <w:tcPr>
            <w:tcW w:w="1576" w:type="dxa"/>
          </w:tcPr>
          <w:p w14:paraId="0E0F6A24" w14:textId="3531DC9F"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45820.75 </w:t>
            </w:r>
            <w:r w:rsidRPr="00E86F35">
              <w:rPr>
                <w:rFonts w:ascii="Times New Roman" w:hAnsi="Times New Roman" w:cs="Times New Roman"/>
                <w:sz w:val="22"/>
                <w:szCs w:val="22"/>
              </w:rPr>
              <w:t xml:space="preserve">± </w:t>
            </w:r>
            <w:r w:rsidRPr="00E22535">
              <w:rPr>
                <w:rFonts w:ascii="Times New Roman" w:hAnsi="Times New Roman" w:cs="Times New Roman"/>
                <w:color w:val="000000"/>
                <w:sz w:val="22"/>
                <w:szCs w:val="22"/>
              </w:rPr>
              <w:t>4673.15</w:t>
            </w:r>
            <w:r w:rsidR="009F0793">
              <w:rPr>
                <w:rFonts w:ascii="Times New Roman" w:hAnsi="Times New Roman" w:cs="Times New Roman"/>
                <w:color w:val="000000"/>
                <w:sz w:val="22"/>
                <w:szCs w:val="22"/>
              </w:rPr>
              <w:t xml:space="preserve"> c</w:t>
            </w:r>
          </w:p>
        </w:tc>
      </w:tr>
      <w:tr w:rsidR="007D439F" w:rsidRPr="00E86F35" w14:paraId="354AB20D" w14:textId="77777777" w:rsidTr="00F80C2B">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1FB58160"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11310111"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60</w:t>
            </w:r>
          </w:p>
        </w:tc>
        <w:tc>
          <w:tcPr>
            <w:tcW w:w="1575" w:type="dxa"/>
          </w:tcPr>
          <w:p w14:paraId="2002AC17" w14:textId="16BD874F"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13500.25 </w:t>
            </w:r>
            <w:r w:rsidRPr="00E86F35">
              <w:rPr>
                <w:rFonts w:ascii="Times New Roman" w:hAnsi="Times New Roman" w:cs="Times New Roman"/>
                <w:sz w:val="22"/>
                <w:szCs w:val="22"/>
              </w:rPr>
              <w:t xml:space="preserve">± </w:t>
            </w:r>
            <w:r w:rsidRPr="00E22535">
              <w:rPr>
                <w:rFonts w:ascii="Times New Roman" w:hAnsi="Times New Roman" w:cs="Times New Roman"/>
                <w:color w:val="000000"/>
                <w:sz w:val="22"/>
                <w:szCs w:val="22"/>
              </w:rPr>
              <w:t>1857.45</w:t>
            </w:r>
            <w:r w:rsidR="009063CA">
              <w:rPr>
                <w:rFonts w:ascii="Times New Roman" w:hAnsi="Times New Roman" w:cs="Times New Roman"/>
                <w:color w:val="000000"/>
                <w:sz w:val="22"/>
                <w:szCs w:val="22"/>
              </w:rPr>
              <w:t xml:space="preserve"> c</w:t>
            </w:r>
          </w:p>
        </w:tc>
        <w:tc>
          <w:tcPr>
            <w:tcW w:w="1575" w:type="dxa"/>
          </w:tcPr>
          <w:p w14:paraId="2190A9B3" w14:textId="601943C5"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12665.25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sidRPr="00E22535">
              <w:rPr>
                <w:rFonts w:ascii="Times New Roman" w:hAnsi="Times New Roman" w:cs="Times New Roman"/>
                <w:color w:val="000000"/>
                <w:sz w:val="22"/>
                <w:szCs w:val="22"/>
              </w:rPr>
              <w:t>3892.29</w:t>
            </w:r>
            <w:r w:rsidR="00AA1A49">
              <w:rPr>
                <w:rFonts w:ascii="Times New Roman" w:hAnsi="Times New Roman" w:cs="Times New Roman"/>
                <w:color w:val="000000"/>
                <w:sz w:val="22"/>
                <w:szCs w:val="22"/>
              </w:rPr>
              <w:t xml:space="preserve"> </w:t>
            </w:r>
            <w:r w:rsidR="00125B55">
              <w:rPr>
                <w:rFonts w:ascii="Times New Roman" w:hAnsi="Times New Roman" w:cs="Times New Roman"/>
                <w:color w:val="000000"/>
                <w:sz w:val="22"/>
                <w:szCs w:val="22"/>
              </w:rPr>
              <w:t>cd</w:t>
            </w:r>
          </w:p>
        </w:tc>
        <w:tc>
          <w:tcPr>
            <w:tcW w:w="1576" w:type="dxa"/>
          </w:tcPr>
          <w:p w14:paraId="45CB0C79" w14:textId="3ADF94D4"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15488.25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sidRPr="00E22535">
              <w:rPr>
                <w:rFonts w:ascii="Times New Roman" w:hAnsi="Times New Roman" w:cs="Times New Roman"/>
                <w:color w:val="000000"/>
                <w:sz w:val="22"/>
                <w:szCs w:val="22"/>
              </w:rPr>
              <w:t>4875.47</w:t>
            </w:r>
            <w:r w:rsidR="00DC120C">
              <w:rPr>
                <w:rFonts w:ascii="Times New Roman" w:hAnsi="Times New Roman" w:cs="Times New Roman"/>
                <w:color w:val="000000"/>
                <w:sz w:val="22"/>
                <w:szCs w:val="22"/>
              </w:rPr>
              <w:t xml:space="preserve"> d</w:t>
            </w:r>
          </w:p>
        </w:tc>
        <w:tc>
          <w:tcPr>
            <w:tcW w:w="1576" w:type="dxa"/>
          </w:tcPr>
          <w:p w14:paraId="19AA4CA2" w14:textId="221DCA74"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19019.50 </w:t>
            </w:r>
            <w:r w:rsidRPr="00E86F35">
              <w:rPr>
                <w:rFonts w:ascii="Times New Roman" w:hAnsi="Times New Roman" w:cs="Times New Roman"/>
                <w:sz w:val="22"/>
                <w:szCs w:val="22"/>
              </w:rPr>
              <w:t xml:space="preserve">± </w:t>
            </w:r>
            <w:r w:rsidRPr="00E22535">
              <w:rPr>
                <w:rFonts w:ascii="Times New Roman" w:hAnsi="Times New Roman" w:cs="Times New Roman"/>
                <w:color w:val="000000"/>
                <w:sz w:val="22"/>
                <w:szCs w:val="22"/>
              </w:rPr>
              <w:t>2933.17</w:t>
            </w:r>
            <w:r w:rsidR="009F0793">
              <w:rPr>
                <w:rFonts w:ascii="Times New Roman" w:hAnsi="Times New Roman" w:cs="Times New Roman"/>
                <w:color w:val="000000"/>
                <w:sz w:val="22"/>
                <w:szCs w:val="22"/>
              </w:rPr>
              <w:t xml:space="preserve"> d</w:t>
            </w:r>
          </w:p>
        </w:tc>
      </w:tr>
      <w:tr w:rsidR="007D439F" w:rsidRPr="00E86F35" w14:paraId="5EB2FC40" w14:textId="77777777" w:rsidTr="00F80C2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0D9D7657"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6CD1A45F"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110</w:t>
            </w:r>
          </w:p>
        </w:tc>
        <w:tc>
          <w:tcPr>
            <w:tcW w:w="1575" w:type="dxa"/>
          </w:tcPr>
          <w:p w14:paraId="419BB644" w14:textId="19C83BF1"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3863.50</w:t>
            </w:r>
            <w:r w:rsidRPr="00E86F35">
              <w:rPr>
                <w:rFonts w:ascii="Times New Roman" w:hAnsi="Times New Roman" w:cs="Times New Roman"/>
                <w:sz w:val="22"/>
                <w:szCs w:val="22"/>
              </w:rPr>
              <w:t xml:space="preserve"> ± </w:t>
            </w:r>
            <w:r w:rsidRPr="00E22535">
              <w:rPr>
                <w:rFonts w:ascii="Times New Roman" w:hAnsi="Times New Roman" w:cs="Times New Roman"/>
                <w:color w:val="000000"/>
                <w:sz w:val="22"/>
                <w:szCs w:val="22"/>
              </w:rPr>
              <w:t>1405.34</w:t>
            </w:r>
            <w:r w:rsidR="009063CA">
              <w:rPr>
                <w:rFonts w:ascii="Times New Roman" w:hAnsi="Times New Roman" w:cs="Times New Roman"/>
                <w:color w:val="000000"/>
                <w:sz w:val="22"/>
                <w:szCs w:val="22"/>
              </w:rPr>
              <w:t xml:space="preserve"> d</w:t>
            </w:r>
          </w:p>
        </w:tc>
        <w:tc>
          <w:tcPr>
            <w:tcW w:w="1575" w:type="dxa"/>
          </w:tcPr>
          <w:p w14:paraId="0DAC1BF5" w14:textId="4449C1DF"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8318.75</w:t>
            </w:r>
            <w:r w:rsidRPr="00E86F35">
              <w:rPr>
                <w:rFonts w:ascii="Times New Roman" w:hAnsi="Times New Roman" w:cs="Times New Roman"/>
                <w:sz w:val="22"/>
                <w:szCs w:val="22"/>
              </w:rPr>
              <w:t xml:space="preserve"> ± </w:t>
            </w:r>
            <w:r w:rsidRPr="00E22535">
              <w:rPr>
                <w:rFonts w:ascii="Times New Roman" w:hAnsi="Times New Roman" w:cs="Times New Roman"/>
                <w:color w:val="000000"/>
                <w:sz w:val="22"/>
                <w:szCs w:val="22"/>
              </w:rPr>
              <w:t>2676.83</w:t>
            </w:r>
            <w:r w:rsidR="00AA1A49">
              <w:rPr>
                <w:rFonts w:ascii="Times New Roman" w:hAnsi="Times New Roman" w:cs="Times New Roman"/>
                <w:color w:val="000000"/>
                <w:sz w:val="22"/>
                <w:szCs w:val="22"/>
              </w:rPr>
              <w:t xml:space="preserve"> d</w:t>
            </w:r>
          </w:p>
        </w:tc>
        <w:tc>
          <w:tcPr>
            <w:tcW w:w="1576" w:type="dxa"/>
          </w:tcPr>
          <w:p w14:paraId="1EB943E6" w14:textId="4C92A0AA"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sz w:val="22"/>
                <w:szCs w:val="22"/>
              </w:rPr>
              <w:t>7485.00</w:t>
            </w:r>
            <w:r w:rsidRPr="00E86F35">
              <w:rPr>
                <w:rFonts w:ascii="Times New Roman" w:hAnsi="Times New Roman" w:cs="Times New Roman"/>
                <w:sz w:val="22"/>
                <w:szCs w:val="22"/>
              </w:rPr>
              <w:t xml:space="preserve"> ± </w:t>
            </w:r>
            <w:r w:rsidRPr="00E22535">
              <w:rPr>
                <w:rFonts w:ascii="Times New Roman" w:hAnsi="Times New Roman" w:cs="Times New Roman"/>
                <w:sz w:val="22"/>
                <w:szCs w:val="22"/>
              </w:rPr>
              <w:t>5312.60</w:t>
            </w:r>
            <w:r w:rsidR="00DC120C">
              <w:rPr>
                <w:rFonts w:ascii="Times New Roman" w:hAnsi="Times New Roman" w:cs="Times New Roman"/>
                <w:sz w:val="22"/>
                <w:szCs w:val="22"/>
              </w:rPr>
              <w:t xml:space="preserve"> e</w:t>
            </w:r>
          </w:p>
        </w:tc>
        <w:tc>
          <w:tcPr>
            <w:tcW w:w="1576" w:type="dxa"/>
          </w:tcPr>
          <w:p w14:paraId="446E8361" w14:textId="6CEEB4F4"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8649.00 </w:t>
            </w:r>
            <w:r w:rsidRPr="00E86F35">
              <w:rPr>
                <w:rFonts w:ascii="Times New Roman" w:hAnsi="Times New Roman" w:cs="Times New Roman"/>
                <w:sz w:val="22"/>
                <w:szCs w:val="22"/>
              </w:rPr>
              <w:t xml:space="preserve">± </w:t>
            </w:r>
            <w:r w:rsidRPr="00E22535">
              <w:rPr>
                <w:rFonts w:ascii="Times New Roman" w:hAnsi="Times New Roman" w:cs="Times New Roman"/>
                <w:color w:val="000000"/>
                <w:sz w:val="22"/>
                <w:szCs w:val="22"/>
              </w:rPr>
              <w:t>2165.83</w:t>
            </w:r>
            <w:r w:rsidR="009F0793">
              <w:rPr>
                <w:rFonts w:ascii="Times New Roman" w:hAnsi="Times New Roman" w:cs="Times New Roman"/>
                <w:color w:val="000000"/>
                <w:sz w:val="22"/>
                <w:szCs w:val="22"/>
              </w:rPr>
              <w:t xml:space="preserve"> e</w:t>
            </w:r>
          </w:p>
        </w:tc>
      </w:tr>
      <w:tr w:rsidR="007D439F" w:rsidRPr="00E86F35" w14:paraId="189173D2" w14:textId="77777777" w:rsidTr="00F80C2B">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1383FF31"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49E1A968"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180</w:t>
            </w:r>
          </w:p>
        </w:tc>
        <w:tc>
          <w:tcPr>
            <w:tcW w:w="1575" w:type="dxa"/>
          </w:tcPr>
          <w:p w14:paraId="712CD3DE" w14:textId="54583E66"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689.00 </w:t>
            </w:r>
            <w:r w:rsidRPr="00E86F35">
              <w:rPr>
                <w:rFonts w:ascii="Times New Roman" w:hAnsi="Times New Roman" w:cs="Times New Roman"/>
                <w:sz w:val="22"/>
                <w:szCs w:val="22"/>
              </w:rPr>
              <w:t xml:space="preserve">± </w:t>
            </w:r>
            <w:r w:rsidRPr="00E22535">
              <w:rPr>
                <w:rFonts w:ascii="Times New Roman" w:hAnsi="Times New Roman" w:cs="Times New Roman"/>
                <w:color w:val="000000"/>
                <w:sz w:val="22"/>
                <w:szCs w:val="22"/>
              </w:rPr>
              <w:t>575.73</w:t>
            </w:r>
            <w:r w:rsidR="009063CA">
              <w:rPr>
                <w:rFonts w:ascii="Times New Roman" w:hAnsi="Times New Roman" w:cs="Times New Roman"/>
                <w:color w:val="000000"/>
                <w:sz w:val="22"/>
                <w:szCs w:val="22"/>
              </w:rPr>
              <w:t xml:space="preserve"> d</w:t>
            </w:r>
          </w:p>
        </w:tc>
        <w:tc>
          <w:tcPr>
            <w:tcW w:w="1575" w:type="dxa"/>
          </w:tcPr>
          <w:p w14:paraId="5FC8EABA" w14:textId="2F6AE025"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3024.25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sidRPr="00E22535">
              <w:rPr>
                <w:rFonts w:ascii="Times New Roman" w:hAnsi="Times New Roman" w:cs="Times New Roman"/>
                <w:color w:val="000000"/>
                <w:sz w:val="22"/>
                <w:szCs w:val="22"/>
              </w:rPr>
              <w:t>898.14</w:t>
            </w:r>
            <w:r w:rsidR="00AA1A49">
              <w:rPr>
                <w:rFonts w:ascii="Times New Roman" w:hAnsi="Times New Roman" w:cs="Times New Roman"/>
                <w:color w:val="000000"/>
                <w:sz w:val="22"/>
                <w:szCs w:val="22"/>
              </w:rPr>
              <w:t xml:space="preserve"> </w:t>
            </w:r>
            <w:r w:rsidR="009F0793">
              <w:rPr>
                <w:rFonts w:ascii="Times New Roman" w:hAnsi="Times New Roman" w:cs="Times New Roman"/>
                <w:color w:val="000000"/>
                <w:sz w:val="22"/>
                <w:szCs w:val="22"/>
              </w:rPr>
              <w:t>e</w:t>
            </w:r>
          </w:p>
        </w:tc>
        <w:tc>
          <w:tcPr>
            <w:tcW w:w="1576" w:type="dxa"/>
          </w:tcPr>
          <w:p w14:paraId="39E1BDCF" w14:textId="6A0E6A51"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sz w:val="22"/>
                <w:szCs w:val="22"/>
              </w:rPr>
              <w:t>1153.25</w:t>
            </w:r>
            <w:r w:rsidRPr="00E86F35">
              <w:rPr>
                <w:rFonts w:ascii="Times New Roman" w:hAnsi="Times New Roman" w:cs="Times New Roman"/>
                <w:sz w:val="22"/>
                <w:szCs w:val="22"/>
              </w:rPr>
              <w:t xml:space="preserve"> ± </w:t>
            </w:r>
            <w:r w:rsidRPr="00E22535">
              <w:rPr>
                <w:rFonts w:ascii="Times New Roman" w:hAnsi="Times New Roman" w:cs="Times New Roman"/>
                <w:sz w:val="22"/>
                <w:szCs w:val="22"/>
              </w:rPr>
              <w:t>1848.12</w:t>
            </w:r>
            <w:r w:rsidR="00DC120C">
              <w:rPr>
                <w:rFonts w:ascii="Times New Roman" w:hAnsi="Times New Roman" w:cs="Times New Roman"/>
                <w:sz w:val="22"/>
                <w:szCs w:val="22"/>
              </w:rPr>
              <w:t xml:space="preserve"> f</w:t>
            </w:r>
          </w:p>
        </w:tc>
        <w:tc>
          <w:tcPr>
            <w:tcW w:w="1576" w:type="dxa"/>
          </w:tcPr>
          <w:p w14:paraId="243B78AE" w14:textId="6109CBD3" w:rsidR="007D439F" w:rsidRPr="00E86F35" w:rsidRDefault="007D439F" w:rsidP="00F65613">
            <w:pPr>
              <w:keepNext/>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22535">
              <w:rPr>
                <w:rFonts w:ascii="Times New Roman" w:hAnsi="Times New Roman" w:cs="Times New Roman"/>
                <w:color w:val="000000"/>
                <w:sz w:val="22"/>
                <w:szCs w:val="22"/>
              </w:rPr>
              <w:t xml:space="preserve">4085.75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sidRPr="00E22535">
              <w:rPr>
                <w:rFonts w:ascii="Times New Roman" w:hAnsi="Times New Roman" w:cs="Times New Roman"/>
                <w:color w:val="000000"/>
                <w:sz w:val="22"/>
                <w:szCs w:val="22"/>
              </w:rPr>
              <w:t>527.48</w:t>
            </w:r>
            <w:r w:rsidR="009F0793">
              <w:rPr>
                <w:rFonts w:ascii="Times New Roman" w:hAnsi="Times New Roman" w:cs="Times New Roman"/>
                <w:color w:val="000000"/>
                <w:sz w:val="22"/>
                <w:szCs w:val="22"/>
              </w:rPr>
              <w:t xml:space="preserve"> e</w:t>
            </w:r>
          </w:p>
        </w:tc>
      </w:tr>
    </w:tbl>
    <w:p w14:paraId="29FE076D" w14:textId="77777777" w:rsidR="00892FBF" w:rsidRDefault="00892FBF" w:rsidP="008330B8">
      <w:pPr>
        <w:spacing w:line="360" w:lineRule="auto"/>
        <w:rPr>
          <w:rFonts w:ascii="Times New Roman" w:hAnsi="Times New Roman" w:cs="Times New Roman"/>
          <w:b/>
          <w:bCs/>
        </w:rPr>
      </w:pPr>
    </w:p>
    <w:p w14:paraId="76F4B80E" w14:textId="77777777" w:rsidR="00931006" w:rsidRDefault="00931006" w:rsidP="008330B8">
      <w:pPr>
        <w:spacing w:line="360" w:lineRule="auto"/>
        <w:rPr>
          <w:rFonts w:ascii="Times New Roman" w:hAnsi="Times New Roman" w:cs="Times New Roman"/>
          <w:b/>
          <w:bCs/>
        </w:rPr>
      </w:pPr>
    </w:p>
    <w:p w14:paraId="5A41BEA0" w14:textId="77777777" w:rsidR="00931006" w:rsidRDefault="00931006" w:rsidP="008330B8">
      <w:pPr>
        <w:spacing w:line="360" w:lineRule="auto"/>
        <w:rPr>
          <w:rFonts w:ascii="Times New Roman" w:hAnsi="Times New Roman" w:cs="Times New Roman"/>
          <w:b/>
          <w:bCs/>
        </w:rPr>
      </w:pPr>
    </w:p>
    <w:p w14:paraId="1AF625CE" w14:textId="77777777" w:rsidR="00931006" w:rsidRDefault="00931006" w:rsidP="008330B8">
      <w:pPr>
        <w:spacing w:line="360" w:lineRule="auto"/>
        <w:rPr>
          <w:rFonts w:ascii="Times New Roman" w:hAnsi="Times New Roman" w:cs="Times New Roman"/>
          <w:b/>
          <w:bCs/>
        </w:rPr>
      </w:pPr>
    </w:p>
    <w:p w14:paraId="748E1ECE" w14:textId="77777777" w:rsidR="00931006" w:rsidRDefault="00931006" w:rsidP="008330B8">
      <w:pPr>
        <w:spacing w:line="360" w:lineRule="auto"/>
        <w:rPr>
          <w:rFonts w:ascii="Times New Roman" w:hAnsi="Times New Roman" w:cs="Times New Roman"/>
          <w:b/>
          <w:bCs/>
        </w:rPr>
      </w:pPr>
    </w:p>
    <w:p w14:paraId="4CD9F924" w14:textId="77777777" w:rsidR="00931006" w:rsidRDefault="00931006" w:rsidP="008330B8">
      <w:pPr>
        <w:spacing w:line="360" w:lineRule="auto"/>
        <w:rPr>
          <w:rFonts w:ascii="Times New Roman" w:hAnsi="Times New Roman" w:cs="Times New Roman"/>
          <w:b/>
          <w:bCs/>
        </w:rPr>
      </w:pPr>
    </w:p>
    <w:p w14:paraId="316E2B00" w14:textId="77777777" w:rsidR="00931006" w:rsidRDefault="00931006" w:rsidP="008330B8">
      <w:pPr>
        <w:spacing w:line="360" w:lineRule="auto"/>
        <w:rPr>
          <w:rFonts w:ascii="Times New Roman" w:hAnsi="Times New Roman" w:cs="Times New Roman"/>
          <w:b/>
          <w:bCs/>
        </w:rPr>
      </w:pPr>
    </w:p>
    <w:p w14:paraId="10248F1A" w14:textId="77777777" w:rsidR="00931006" w:rsidRDefault="00931006" w:rsidP="008330B8">
      <w:pPr>
        <w:spacing w:line="360" w:lineRule="auto"/>
        <w:rPr>
          <w:rFonts w:ascii="Times New Roman" w:hAnsi="Times New Roman" w:cs="Times New Roman"/>
          <w:b/>
          <w:bCs/>
        </w:rPr>
      </w:pPr>
    </w:p>
    <w:p w14:paraId="425C4AEA" w14:textId="77777777" w:rsidR="00931006" w:rsidRDefault="00931006" w:rsidP="008330B8">
      <w:pPr>
        <w:spacing w:line="360" w:lineRule="auto"/>
        <w:rPr>
          <w:rFonts w:ascii="Times New Roman" w:hAnsi="Times New Roman" w:cs="Times New Roman"/>
          <w:b/>
          <w:bCs/>
        </w:rPr>
      </w:pPr>
    </w:p>
    <w:p w14:paraId="0BEACCB0" w14:textId="77777777" w:rsidR="00931006" w:rsidRDefault="00931006" w:rsidP="008330B8">
      <w:pPr>
        <w:spacing w:line="360" w:lineRule="auto"/>
        <w:rPr>
          <w:rFonts w:ascii="Times New Roman" w:hAnsi="Times New Roman" w:cs="Times New Roman"/>
          <w:b/>
          <w:bCs/>
        </w:rPr>
      </w:pPr>
    </w:p>
    <w:p w14:paraId="2DF9DCF7" w14:textId="77777777" w:rsidR="00931006" w:rsidRDefault="00931006" w:rsidP="008330B8">
      <w:pPr>
        <w:spacing w:line="360" w:lineRule="auto"/>
        <w:rPr>
          <w:rFonts w:ascii="Times New Roman" w:hAnsi="Times New Roman" w:cs="Times New Roman"/>
          <w:b/>
          <w:bCs/>
        </w:rPr>
      </w:pPr>
    </w:p>
    <w:p w14:paraId="14CAB8B1" w14:textId="70C2A38D" w:rsidR="00931006" w:rsidRPr="00931006" w:rsidRDefault="00931006" w:rsidP="00931006">
      <w:pPr>
        <w:spacing w:after="0" w:line="360" w:lineRule="auto"/>
        <w:rPr>
          <w:rFonts w:ascii="Times New Roman" w:hAnsi="Times New Roman" w:cs="Times New Roman"/>
        </w:rPr>
      </w:pPr>
      <w:r w:rsidRPr="00142759">
        <w:rPr>
          <w:rFonts w:ascii="Times New Roman" w:hAnsi="Times New Roman" w:cs="Times New Roman"/>
        </w:rPr>
        <w:lastRenderedPageBreak/>
        <w:t>(53432.00 ± 7023.58) at 10cm and the lowest activity (689.00 ± 575.73) at 180cm. Total bacteria ranged from 101837.50 to 1153.25 in Illinois prairie systems with the highest activity (101837.50 ± 12726.32) at 10cm and the lowest activity (1153.25 ± 1848.12) at 180cm. Total bacteria ranged from 43519.75 to 3024.25 in Nebraska agricultural systems with the highest mean and standard deviation (43519.75 ± 8307.25) at 10cm and the lowest activity (3024.25 ± 898.14) at 180cm. Total bacteria ranged from 141180.75 to 4085.75 in Nebraska prairie systems with the highest activity (141180.75 ± 7741.95) at 10cm and the lowest activity (4085.75 ± 527.48) at 180cm.</w:t>
      </w:r>
    </w:p>
    <w:p w14:paraId="01C07A3C" w14:textId="63C15FAA" w:rsidR="007D439F" w:rsidRPr="00896CDB" w:rsidRDefault="007D439F" w:rsidP="00931006">
      <w:pPr>
        <w:spacing w:after="0" w:line="360" w:lineRule="auto"/>
        <w:rPr>
          <w:rFonts w:ascii="Times New Roman" w:hAnsi="Times New Roman" w:cs="Times New Roman"/>
          <w:i/>
          <w:iCs/>
        </w:rPr>
      </w:pPr>
      <w:r w:rsidRPr="00896CDB">
        <w:rPr>
          <w:rFonts w:ascii="Times New Roman" w:hAnsi="Times New Roman" w:cs="Times New Roman"/>
          <w:i/>
          <w:iCs/>
        </w:rPr>
        <w:t>Eukaryotes</w:t>
      </w:r>
    </w:p>
    <w:p w14:paraId="501DEE38" w14:textId="539A9C0E" w:rsidR="007D439F" w:rsidRDefault="007D439F" w:rsidP="00931006">
      <w:pPr>
        <w:spacing w:after="0" w:line="360" w:lineRule="auto"/>
        <w:rPr>
          <w:rFonts w:ascii="Times New Roman" w:hAnsi="Times New Roman" w:cs="Times New Roman"/>
        </w:rPr>
      </w:pPr>
      <w:r w:rsidRPr="009E196F">
        <w:rPr>
          <w:rFonts w:ascii="Times New Roman" w:hAnsi="Times New Roman" w:cs="Times New Roman"/>
        </w:rPr>
        <w:t>Significant plot (</w:t>
      </w:r>
      <w:r w:rsidRPr="00042E02">
        <w:rPr>
          <w:rFonts w:ascii="Times New Roman" w:hAnsi="Times New Roman" w:cs="Times New Roman"/>
          <w:i/>
          <w:iCs/>
        </w:rPr>
        <w:t>p</w:t>
      </w:r>
      <w:r w:rsidRPr="009E196F">
        <w:rPr>
          <w:rFonts w:ascii="Times New Roman" w:hAnsi="Times New Roman" w:cs="Times New Roman"/>
        </w:rPr>
        <w:t>&lt;0.001), depth (</w:t>
      </w:r>
      <w:r w:rsidRPr="00042E02">
        <w:rPr>
          <w:rFonts w:ascii="Times New Roman" w:hAnsi="Times New Roman" w:cs="Times New Roman"/>
          <w:i/>
          <w:iCs/>
        </w:rPr>
        <w:t>p</w:t>
      </w:r>
      <w:r w:rsidRPr="009E196F">
        <w:rPr>
          <w:rFonts w:ascii="Times New Roman" w:hAnsi="Times New Roman" w:cs="Times New Roman"/>
        </w:rPr>
        <w:t>&lt;0.001) and plot-by-depth (</w:t>
      </w:r>
      <w:r w:rsidRPr="00042E02">
        <w:rPr>
          <w:rFonts w:ascii="Times New Roman" w:hAnsi="Times New Roman" w:cs="Times New Roman"/>
          <w:i/>
          <w:iCs/>
        </w:rPr>
        <w:t>p</w:t>
      </w:r>
      <w:r w:rsidRPr="009E196F">
        <w:rPr>
          <w:rFonts w:ascii="Times New Roman" w:hAnsi="Times New Roman" w:cs="Times New Roman"/>
        </w:rPr>
        <w:t>=0.0005) differences were found for eukaryotes</w:t>
      </w:r>
      <w:r w:rsidR="007765D6">
        <w:rPr>
          <w:rFonts w:ascii="Times New Roman" w:hAnsi="Times New Roman" w:cs="Times New Roman"/>
        </w:rPr>
        <w:t xml:space="preserve"> summarized </w:t>
      </w:r>
      <w:r w:rsidR="007765D6" w:rsidRPr="00F6504F">
        <w:rPr>
          <w:rFonts w:ascii="Times New Roman" w:hAnsi="Times New Roman" w:cs="Times New Roman"/>
        </w:rPr>
        <w:t>in</w:t>
      </w:r>
      <w:r w:rsidR="007765D6" w:rsidRPr="007765D6">
        <w:rPr>
          <w:rFonts w:ascii="Times New Roman" w:hAnsi="Times New Roman" w:cs="Times New Roman"/>
          <w:b/>
          <w:bCs/>
        </w:rPr>
        <w:t xml:space="preserve"> </w:t>
      </w:r>
      <w:r w:rsidR="00F6504F">
        <w:rPr>
          <w:rFonts w:ascii="Times New Roman" w:hAnsi="Times New Roman" w:cs="Times New Roman"/>
          <w:b/>
          <w:bCs/>
        </w:rPr>
        <w:t>Ta</w:t>
      </w:r>
      <w:r w:rsidR="007765D6" w:rsidRPr="007765D6">
        <w:rPr>
          <w:rFonts w:ascii="Times New Roman" w:hAnsi="Times New Roman" w:cs="Times New Roman"/>
          <w:b/>
          <w:bCs/>
        </w:rPr>
        <w:t xml:space="preserve">ble </w:t>
      </w:r>
      <w:r w:rsidR="007234E2">
        <w:rPr>
          <w:rFonts w:ascii="Times New Roman" w:hAnsi="Times New Roman" w:cs="Times New Roman"/>
          <w:b/>
          <w:bCs/>
        </w:rPr>
        <w:t>7</w:t>
      </w:r>
      <w:r w:rsidRPr="009E196F">
        <w:rPr>
          <w:rFonts w:ascii="Times New Roman" w:hAnsi="Times New Roman" w:cs="Times New Roman"/>
        </w:rPr>
        <w:t xml:space="preserve">. </w:t>
      </w:r>
      <w:r w:rsidRPr="00142759">
        <w:rPr>
          <w:rFonts w:ascii="Times New Roman" w:hAnsi="Times New Roman" w:cs="Times New Roman"/>
        </w:rPr>
        <w:t xml:space="preserve">Eukaryotes </w:t>
      </w:r>
      <w:r w:rsidR="00586772">
        <w:rPr>
          <w:rFonts w:ascii="Times New Roman" w:hAnsi="Times New Roman" w:cs="Times New Roman"/>
        </w:rPr>
        <w:t xml:space="preserve">in </w:t>
      </w:r>
      <w:proofErr w:type="spellStart"/>
      <w:r w:rsidR="00586772">
        <w:rPr>
          <w:rFonts w:ascii="Times New Roman" w:hAnsi="Times New Roman" w:cs="Times New Roman"/>
        </w:rPr>
        <w:t>pmols</w:t>
      </w:r>
      <w:proofErr w:type="spellEnd"/>
      <w:r w:rsidR="00586772">
        <w:rPr>
          <w:rFonts w:ascii="Times New Roman" w:hAnsi="Times New Roman" w:cs="Times New Roman"/>
        </w:rPr>
        <w:t xml:space="preserve">/g soil </w:t>
      </w:r>
      <w:r w:rsidRPr="00142759">
        <w:rPr>
          <w:rFonts w:ascii="Times New Roman" w:hAnsi="Times New Roman" w:cs="Times New Roman"/>
        </w:rPr>
        <w:t>ranged from 653.00 to 66.25 in Illinois agricultural systems with the highest mean and standard deviation (653.00 ± 283.64) at 10cm and the lowest activity (65.25 ± 45.15) at 180cm. Eukaryotes ranged from 3215.00 to 26.75 in Illinois prairie systems with the highest activity (3215.00 ± 652.40) at 10cm and the lowest activity (43.00 ± 60.81) at 180cm. Eukaryotes ranged from 488.50 to 82.00 in Nebraska agricultural systems with the highest mean and standard deviation (488.50 ± 270.91) at 10cm and the lowest activity (82.00 ± 164.00) at 180cm. Eukaryotes ranged from 2490.75 to 22.50 in Nebraska prairie systems with the highest activity (2490.75 ± 587.91) at 10cm and the lowest activity (22.50 ± 45.00) at 180cm.</w:t>
      </w:r>
    </w:p>
    <w:p w14:paraId="7B1A7116" w14:textId="77777777" w:rsidR="00931006" w:rsidRPr="0006672F" w:rsidRDefault="00931006" w:rsidP="00931006">
      <w:pPr>
        <w:spacing w:after="0" w:line="360" w:lineRule="auto"/>
        <w:rPr>
          <w:rFonts w:ascii="Times New Roman" w:hAnsi="Times New Roman" w:cs="Times New Roman"/>
          <w:i/>
          <w:iCs/>
        </w:rPr>
      </w:pPr>
      <w:r w:rsidRPr="0006672F">
        <w:rPr>
          <w:rFonts w:ascii="Times New Roman" w:hAnsi="Times New Roman" w:cs="Times New Roman"/>
          <w:i/>
          <w:iCs/>
        </w:rPr>
        <w:t>Fungi</w:t>
      </w:r>
    </w:p>
    <w:p w14:paraId="40714A22" w14:textId="77777777" w:rsidR="00931006" w:rsidRPr="00142759" w:rsidRDefault="00931006" w:rsidP="00931006">
      <w:pPr>
        <w:spacing w:after="0" w:line="360" w:lineRule="auto"/>
        <w:rPr>
          <w:rFonts w:ascii="Times New Roman" w:hAnsi="Times New Roman" w:cs="Times New Roman"/>
        </w:rPr>
      </w:pPr>
      <w:r w:rsidRPr="00142759">
        <w:rPr>
          <w:rFonts w:ascii="Times New Roman" w:hAnsi="Times New Roman" w:cs="Times New Roman"/>
        </w:rPr>
        <w:t>Significant depth (</w:t>
      </w:r>
      <w:r w:rsidRPr="00042E02">
        <w:rPr>
          <w:rFonts w:ascii="Times New Roman" w:hAnsi="Times New Roman" w:cs="Times New Roman"/>
          <w:i/>
          <w:iCs/>
        </w:rPr>
        <w:t>p</w:t>
      </w:r>
      <w:r w:rsidRPr="00142759">
        <w:rPr>
          <w:rFonts w:ascii="Times New Roman" w:hAnsi="Times New Roman" w:cs="Times New Roman"/>
        </w:rPr>
        <w:t>&lt;0.001) and plot-by-depth (</w:t>
      </w:r>
      <w:r w:rsidRPr="00042E02">
        <w:rPr>
          <w:rFonts w:ascii="Times New Roman" w:hAnsi="Times New Roman" w:cs="Times New Roman"/>
          <w:i/>
          <w:iCs/>
        </w:rPr>
        <w:t>p</w:t>
      </w:r>
      <w:r w:rsidRPr="00142759">
        <w:rPr>
          <w:rFonts w:ascii="Times New Roman" w:hAnsi="Times New Roman" w:cs="Times New Roman"/>
        </w:rPr>
        <w:t>&lt;0.001) differences were found for fungi</w:t>
      </w:r>
      <w:r>
        <w:rPr>
          <w:rFonts w:ascii="Times New Roman" w:hAnsi="Times New Roman" w:cs="Times New Roman"/>
        </w:rPr>
        <w:t xml:space="preserve"> summarized in </w:t>
      </w:r>
      <w:r>
        <w:rPr>
          <w:rFonts w:ascii="Times New Roman" w:hAnsi="Times New Roman" w:cs="Times New Roman"/>
          <w:b/>
          <w:bCs/>
        </w:rPr>
        <w:t>T</w:t>
      </w:r>
      <w:r w:rsidRPr="007765D6">
        <w:rPr>
          <w:rFonts w:ascii="Times New Roman" w:hAnsi="Times New Roman" w:cs="Times New Roman"/>
          <w:b/>
          <w:bCs/>
        </w:rPr>
        <w:t xml:space="preserve">able </w:t>
      </w:r>
      <w:r>
        <w:rPr>
          <w:rFonts w:ascii="Times New Roman" w:hAnsi="Times New Roman" w:cs="Times New Roman"/>
          <w:b/>
          <w:bCs/>
        </w:rPr>
        <w:t>8</w:t>
      </w:r>
      <w:r w:rsidRPr="00142759">
        <w:rPr>
          <w:rFonts w:ascii="Times New Roman" w:hAnsi="Times New Roman" w:cs="Times New Roman"/>
        </w:rPr>
        <w:t xml:space="preserve">. Fungi </w:t>
      </w:r>
      <w:r>
        <w:rPr>
          <w:rFonts w:ascii="Times New Roman" w:hAnsi="Times New Roman" w:cs="Times New Roman"/>
        </w:rPr>
        <w:t xml:space="preserve">in </w:t>
      </w:r>
      <w:proofErr w:type="spellStart"/>
      <w:r>
        <w:rPr>
          <w:rFonts w:ascii="Times New Roman" w:hAnsi="Times New Roman" w:cs="Times New Roman"/>
        </w:rPr>
        <w:t>pmols</w:t>
      </w:r>
      <w:proofErr w:type="spellEnd"/>
      <w:r>
        <w:rPr>
          <w:rFonts w:ascii="Times New Roman" w:hAnsi="Times New Roman" w:cs="Times New Roman"/>
        </w:rPr>
        <w:t xml:space="preserve">/g soil </w:t>
      </w:r>
      <w:r w:rsidRPr="00142759">
        <w:rPr>
          <w:rFonts w:ascii="Times New Roman" w:hAnsi="Times New Roman" w:cs="Times New Roman"/>
        </w:rPr>
        <w:t>ranged from 1883.50 to 62.00 in Illinois agricultural systems with the highest mean and standard deviation (1883.50 ± 965.95) at 10cm and the lowest activity (62.00 ± 81.23) at 180cm. Fungi ranged from 9035.25 to 116.50 in Illinois prairie systems with the highest activity (9035.25 ± 4521.59) at 10cm and the lowest activity (116.50 ± 54.45) at 180cm. Fungi ranged from 3028.25 to 242.25 in Nebraska agricultural systems with the highest mean and standard deviation (3028.25 ± 2176.68) at 10cm and the lowest activity (242.25 ± 32.61) at 180cm. Fungi ranged from 10326.25 to 2449.46 in Nebraska prairie systems with the highest activity (10326.25 ± 2449.46) at 10cm and the lowest activity (398.25 ± 84.37) at 180cm.</w:t>
      </w:r>
    </w:p>
    <w:p w14:paraId="19809385" w14:textId="77777777" w:rsidR="00931006" w:rsidRDefault="00931006" w:rsidP="00931006">
      <w:pPr>
        <w:spacing w:after="0" w:line="360" w:lineRule="auto"/>
        <w:rPr>
          <w:rFonts w:ascii="Times New Roman" w:hAnsi="Times New Roman" w:cs="Times New Roman"/>
          <w:b/>
          <w:bCs/>
        </w:rPr>
      </w:pPr>
    </w:p>
    <w:p w14:paraId="61378FDC" w14:textId="799F2DBD" w:rsidR="004B7BE4" w:rsidRPr="004B7BE4" w:rsidRDefault="004B7BE4" w:rsidP="004B7BE4">
      <w:pPr>
        <w:pStyle w:val="Caption"/>
        <w:keepNext/>
        <w:rPr>
          <w:rFonts w:ascii="Times New Roman" w:hAnsi="Times New Roman" w:cs="Times New Roman"/>
          <w:b/>
          <w:bCs/>
          <w:color w:val="auto"/>
          <w:sz w:val="24"/>
          <w:szCs w:val="24"/>
        </w:rPr>
      </w:pPr>
      <w:bookmarkStart w:id="18" w:name="_Toc203983534"/>
      <w:r w:rsidRPr="004B7BE4">
        <w:rPr>
          <w:rFonts w:ascii="Times New Roman" w:hAnsi="Times New Roman" w:cs="Times New Roman"/>
          <w:b/>
          <w:bCs/>
          <w:i w:val="0"/>
          <w:iCs w:val="0"/>
          <w:color w:val="auto"/>
          <w:sz w:val="24"/>
          <w:szCs w:val="24"/>
        </w:rPr>
        <w:lastRenderedPageBreak/>
        <w:t xml:space="preserve">Table </w:t>
      </w:r>
      <w:r w:rsidRPr="004B7BE4">
        <w:rPr>
          <w:rFonts w:ascii="Times New Roman" w:hAnsi="Times New Roman" w:cs="Times New Roman"/>
          <w:b/>
          <w:bCs/>
          <w:i w:val="0"/>
          <w:iCs w:val="0"/>
          <w:color w:val="auto"/>
          <w:sz w:val="24"/>
          <w:szCs w:val="24"/>
        </w:rPr>
        <w:fldChar w:fldCharType="begin"/>
      </w:r>
      <w:r w:rsidRPr="004B7BE4">
        <w:rPr>
          <w:rFonts w:ascii="Times New Roman" w:hAnsi="Times New Roman" w:cs="Times New Roman"/>
          <w:b/>
          <w:bCs/>
          <w:i w:val="0"/>
          <w:iCs w:val="0"/>
          <w:color w:val="auto"/>
          <w:sz w:val="24"/>
          <w:szCs w:val="24"/>
        </w:rPr>
        <w:instrText xml:space="preserve"> SEQ Table \* ARABIC </w:instrText>
      </w:r>
      <w:r w:rsidRPr="004B7BE4">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7</w:t>
      </w:r>
      <w:r w:rsidRPr="004B7BE4">
        <w:rPr>
          <w:rFonts w:ascii="Times New Roman" w:hAnsi="Times New Roman" w:cs="Times New Roman"/>
          <w:b/>
          <w:bCs/>
          <w:i w:val="0"/>
          <w:iCs w:val="0"/>
          <w:color w:val="auto"/>
          <w:sz w:val="24"/>
          <w:szCs w:val="24"/>
        </w:rPr>
        <w:fldChar w:fldCharType="end"/>
      </w:r>
      <w:r w:rsidRPr="004B7BE4">
        <w:rPr>
          <w:rFonts w:ascii="Times New Roman" w:hAnsi="Times New Roman" w:cs="Times New Roman"/>
          <w:b/>
          <w:bCs/>
          <w:i w:val="0"/>
          <w:iCs w:val="0"/>
          <w:color w:val="auto"/>
          <w:sz w:val="24"/>
          <w:szCs w:val="24"/>
        </w:rPr>
        <w:t>: Untransformed mean and standard deviation of Eukaryote by depth. *Square-root-transformation required to meet normality assumptions.</w:t>
      </w:r>
      <w:bookmarkEnd w:id="18"/>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7D439F" w:rsidRPr="00E86F35" w14:paraId="74C26BBB" w14:textId="77777777" w:rsidTr="00F80C2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38B26B4A" w14:textId="77777777" w:rsidR="007D439F" w:rsidRPr="00E86F35" w:rsidRDefault="007D439F" w:rsidP="00F80C2B">
            <w:pPr>
              <w:spacing w:after="160" w:line="360" w:lineRule="auto"/>
              <w:jc w:val="center"/>
              <w:rPr>
                <w:rFonts w:ascii="Times New Roman" w:hAnsi="Times New Roman" w:cs="Times New Roman"/>
                <w:sz w:val="22"/>
                <w:szCs w:val="22"/>
              </w:rPr>
            </w:pPr>
            <w:r w:rsidRPr="00E86F35">
              <w:rPr>
                <w:rFonts w:ascii="Times New Roman" w:hAnsi="Times New Roman" w:cs="Times New Roman"/>
                <w:sz w:val="22"/>
                <w:szCs w:val="22"/>
              </w:rPr>
              <w:t>Soil Microbe</w:t>
            </w:r>
          </w:p>
        </w:tc>
        <w:tc>
          <w:tcPr>
            <w:tcW w:w="1575" w:type="dxa"/>
          </w:tcPr>
          <w:p w14:paraId="2FCABA98" w14:textId="7777777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Depth</w:t>
            </w:r>
          </w:p>
        </w:tc>
        <w:tc>
          <w:tcPr>
            <w:tcW w:w="1575" w:type="dxa"/>
          </w:tcPr>
          <w:p w14:paraId="0F65225A" w14:textId="7777777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Ag</w:t>
            </w:r>
          </w:p>
        </w:tc>
        <w:tc>
          <w:tcPr>
            <w:tcW w:w="1575" w:type="dxa"/>
          </w:tcPr>
          <w:p w14:paraId="35E394F6" w14:textId="7777777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Ag</w:t>
            </w:r>
          </w:p>
        </w:tc>
        <w:tc>
          <w:tcPr>
            <w:tcW w:w="1576" w:type="dxa"/>
          </w:tcPr>
          <w:p w14:paraId="76D67908" w14:textId="7777777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Prairie</w:t>
            </w:r>
          </w:p>
        </w:tc>
        <w:tc>
          <w:tcPr>
            <w:tcW w:w="1576" w:type="dxa"/>
          </w:tcPr>
          <w:p w14:paraId="1CEE15AE" w14:textId="7777777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Prairie</w:t>
            </w:r>
          </w:p>
        </w:tc>
      </w:tr>
      <w:tr w:rsidR="007D439F" w:rsidRPr="00E86F35" w14:paraId="493078B1" w14:textId="77777777" w:rsidTr="00F80C2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61ABD5A0" w14:textId="7ACE0F8C" w:rsidR="007D439F" w:rsidRPr="00E86F35" w:rsidRDefault="007D439F" w:rsidP="00F80C2B">
            <w:pPr>
              <w:spacing w:after="160" w:line="360" w:lineRule="auto"/>
              <w:jc w:val="center"/>
              <w:rPr>
                <w:rFonts w:ascii="Times New Roman" w:hAnsi="Times New Roman" w:cs="Times New Roman"/>
                <w:sz w:val="22"/>
                <w:szCs w:val="22"/>
              </w:rPr>
            </w:pPr>
            <w:r>
              <w:rPr>
                <w:rFonts w:ascii="Times New Roman" w:hAnsi="Times New Roman" w:cs="Times New Roman"/>
                <w:sz w:val="22"/>
                <w:szCs w:val="22"/>
              </w:rPr>
              <w:t>Eukaryote</w:t>
            </w:r>
            <w:r w:rsidR="001764C7">
              <w:rPr>
                <w:rFonts w:ascii="Times New Roman" w:hAnsi="Times New Roman" w:cs="Times New Roman"/>
                <w:sz w:val="22"/>
                <w:szCs w:val="22"/>
              </w:rPr>
              <w:t xml:space="preserve"> (</w:t>
            </w:r>
            <w:proofErr w:type="spellStart"/>
            <w:r w:rsidR="001764C7">
              <w:rPr>
                <w:rFonts w:ascii="Times New Roman" w:hAnsi="Times New Roman" w:cs="Times New Roman"/>
                <w:sz w:val="22"/>
                <w:szCs w:val="22"/>
              </w:rPr>
              <w:t>pmols</w:t>
            </w:r>
            <w:proofErr w:type="spellEnd"/>
            <w:r w:rsidR="001764C7">
              <w:rPr>
                <w:rFonts w:ascii="Times New Roman" w:hAnsi="Times New Roman" w:cs="Times New Roman"/>
                <w:sz w:val="22"/>
                <w:szCs w:val="22"/>
              </w:rPr>
              <w:t>/g soil)</w:t>
            </w:r>
          </w:p>
        </w:tc>
        <w:tc>
          <w:tcPr>
            <w:tcW w:w="1575" w:type="dxa"/>
          </w:tcPr>
          <w:p w14:paraId="182F3C29"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10</w:t>
            </w:r>
          </w:p>
        </w:tc>
        <w:tc>
          <w:tcPr>
            <w:tcW w:w="1575" w:type="dxa"/>
          </w:tcPr>
          <w:p w14:paraId="6723ACFC"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653.00</w:t>
            </w:r>
            <w:r w:rsidRPr="00E86F35">
              <w:rPr>
                <w:rFonts w:ascii="Times New Roman" w:hAnsi="Times New Roman" w:cs="Times New Roman"/>
                <w:sz w:val="22"/>
                <w:szCs w:val="22"/>
              </w:rPr>
              <w:t xml:space="preserve"> ± </w:t>
            </w:r>
            <w:r>
              <w:rPr>
                <w:rFonts w:ascii="Times New Roman" w:hAnsi="Times New Roman" w:cs="Times New Roman"/>
                <w:sz w:val="22"/>
                <w:szCs w:val="22"/>
              </w:rPr>
              <w:t>283.74</w:t>
            </w:r>
          </w:p>
        </w:tc>
        <w:tc>
          <w:tcPr>
            <w:tcW w:w="1575" w:type="dxa"/>
          </w:tcPr>
          <w:p w14:paraId="5EB0334F"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488.50</w:t>
            </w:r>
            <w:r w:rsidRPr="00E86F35">
              <w:rPr>
                <w:rFonts w:ascii="Times New Roman" w:hAnsi="Times New Roman" w:cs="Times New Roman"/>
                <w:sz w:val="22"/>
                <w:szCs w:val="22"/>
              </w:rPr>
              <w:t xml:space="preserve"> ± </w:t>
            </w:r>
            <w:r>
              <w:rPr>
                <w:rFonts w:ascii="Times New Roman" w:hAnsi="Times New Roman" w:cs="Times New Roman"/>
                <w:sz w:val="22"/>
                <w:szCs w:val="22"/>
              </w:rPr>
              <w:t>270.91</w:t>
            </w:r>
          </w:p>
        </w:tc>
        <w:tc>
          <w:tcPr>
            <w:tcW w:w="1576" w:type="dxa"/>
          </w:tcPr>
          <w:p w14:paraId="28AD4FE4"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3215.00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652.40</w:t>
            </w:r>
          </w:p>
        </w:tc>
        <w:tc>
          <w:tcPr>
            <w:tcW w:w="1576" w:type="dxa"/>
          </w:tcPr>
          <w:p w14:paraId="1BDEB0C7"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2490.75</w:t>
            </w:r>
            <w:r w:rsidRPr="00E86F35">
              <w:rPr>
                <w:rFonts w:ascii="Times New Roman" w:hAnsi="Times New Roman" w:cs="Times New Roman"/>
                <w:sz w:val="22"/>
                <w:szCs w:val="22"/>
              </w:rPr>
              <w:t xml:space="preserve"> ± </w:t>
            </w:r>
            <w:r>
              <w:rPr>
                <w:rFonts w:ascii="Times New Roman" w:hAnsi="Times New Roman" w:cs="Times New Roman"/>
                <w:sz w:val="22"/>
                <w:szCs w:val="22"/>
              </w:rPr>
              <w:t>587.91</w:t>
            </w:r>
          </w:p>
        </w:tc>
      </w:tr>
      <w:tr w:rsidR="007D439F" w:rsidRPr="00E86F35" w14:paraId="0AB4AD39" w14:textId="77777777" w:rsidTr="00F80C2B">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6392F331"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1788974A"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20</w:t>
            </w:r>
          </w:p>
        </w:tc>
        <w:tc>
          <w:tcPr>
            <w:tcW w:w="1575" w:type="dxa"/>
          </w:tcPr>
          <w:p w14:paraId="6E20A85A"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613.50</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362.72</w:t>
            </w:r>
          </w:p>
        </w:tc>
        <w:tc>
          <w:tcPr>
            <w:tcW w:w="1575" w:type="dxa"/>
          </w:tcPr>
          <w:p w14:paraId="75E786EB"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84.25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97.59</w:t>
            </w:r>
          </w:p>
        </w:tc>
        <w:tc>
          <w:tcPr>
            <w:tcW w:w="1576" w:type="dxa"/>
          </w:tcPr>
          <w:p w14:paraId="4E2FD9E2"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eastAsia="Times New Roman" w:hAnsi="Times New Roman" w:cs="Times New Roman"/>
                <w:color w:val="000000"/>
                <w:kern w:val="0"/>
                <w:sz w:val="22"/>
                <w:szCs w:val="22"/>
                <w14:ligatures w14:val="none"/>
              </w:rPr>
              <w:t>1980.75</w:t>
            </w:r>
            <w:r w:rsidRPr="00E22535">
              <w:rPr>
                <w:rFonts w:ascii="Times New Roman" w:eastAsia="Times New Roman" w:hAnsi="Times New Roman" w:cs="Times New Roman"/>
                <w:color w:val="000000"/>
                <w:kern w:val="0"/>
                <w:sz w:val="22"/>
                <w:szCs w:val="22"/>
                <w14:ligatures w14:val="none"/>
              </w:rPr>
              <w:t xml:space="preserve"> </w:t>
            </w:r>
            <w:r w:rsidRPr="00E86F35">
              <w:rPr>
                <w:rFonts w:ascii="Times New Roman" w:hAnsi="Times New Roman" w:cs="Times New Roman"/>
                <w:sz w:val="22"/>
                <w:szCs w:val="22"/>
              </w:rPr>
              <w:t>±</w:t>
            </w:r>
            <w:r>
              <w:rPr>
                <w:rFonts w:ascii="Times New Roman" w:hAnsi="Times New Roman" w:cs="Times New Roman"/>
                <w:sz w:val="22"/>
                <w:szCs w:val="22"/>
              </w:rPr>
              <w:t xml:space="preserve"> 694.83</w:t>
            </w:r>
          </w:p>
        </w:tc>
        <w:tc>
          <w:tcPr>
            <w:tcW w:w="1576" w:type="dxa"/>
          </w:tcPr>
          <w:p w14:paraId="1CC69E54"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1458.25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814.96</w:t>
            </w:r>
          </w:p>
        </w:tc>
      </w:tr>
      <w:tr w:rsidR="007D439F" w:rsidRPr="00E86F35" w14:paraId="541A514A" w14:textId="77777777" w:rsidTr="00F80C2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506619BB"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77F5F359"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30</w:t>
            </w:r>
          </w:p>
        </w:tc>
        <w:tc>
          <w:tcPr>
            <w:tcW w:w="1575" w:type="dxa"/>
          </w:tcPr>
          <w:p w14:paraId="3185840F"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161.25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69.55</w:t>
            </w:r>
          </w:p>
        </w:tc>
        <w:tc>
          <w:tcPr>
            <w:tcW w:w="1575" w:type="dxa"/>
          </w:tcPr>
          <w:p w14:paraId="6A280E7C"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42.00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84.00</w:t>
            </w:r>
          </w:p>
        </w:tc>
        <w:tc>
          <w:tcPr>
            <w:tcW w:w="1576" w:type="dxa"/>
          </w:tcPr>
          <w:p w14:paraId="1DC09F7D"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692.50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319.42</w:t>
            </w:r>
          </w:p>
        </w:tc>
        <w:tc>
          <w:tcPr>
            <w:tcW w:w="1576" w:type="dxa"/>
          </w:tcPr>
          <w:p w14:paraId="01B33C3B"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397.00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83.41</w:t>
            </w:r>
          </w:p>
        </w:tc>
      </w:tr>
      <w:tr w:rsidR="007D439F" w:rsidRPr="00E86F35" w14:paraId="7B75C88F" w14:textId="77777777" w:rsidTr="00F80C2B">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10AD6405"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66E2E004"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60</w:t>
            </w:r>
          </w:p>
        </w:tc>
        <w:tc>
          <w:tcPr>
            <w:tcW w:w="1575" w:type="dxa"/>
          </w:tcPr>
          <w:p w14:paraId="28B8EF3E"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0.00</w:t>
            </w:r>
          </w:p>
        </w:tc>
        <w:tc>
          <w:tcPr>
            <w:tcW w:w="1575" w:type="dxa"/>
          </w:tcPr>
          <w:p w14:paraId="59BEE5AE"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39.50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79.00</w:t>
            </w:r>
          </w:p>
        </w:tc>
        <w:tc>
          <w:tcPr>
            <w:tcW w:w="1576" w:type="dxa"/>
          </w:tcPr>
          <w:p w14:paraId="0B7E1AFB"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82.25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101.40</w:t>
            </w:r>
          </w:p>
        </w:tc>
        <w:tc>
          <w:tcPr>
            <w:tcW w:w="1576" w:type="dxa"/>
          </w:tcPr>
          <w:p w14:paraId="7FDDCFB1"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79.75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159.50</w:t>
            </w:r>
          </w:p>
        </w:tc>
      </w:tr>
      <w:tr w:rsidR="007D439F" w:rsidRPr="00E86F35" w14:paraId="76AFF3AD" w14:textId="77777777" w:rsidTr="00F80C2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709C218A"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30BF9442"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110</w:t>
            </w:r>
          </w:p>
        </w:tc>
        <w:tc>
          <w:tcPr>
            <w:tcW w:w="1575" w:type="dxa"/>
          </w:tcPr>
          <w:p w14:paraId="40A77BD2"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28.25</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56.50</w:t>
            </w:r>
          </w:p>
        </w:tc>
        <w:tc>
          <w:tcPr>
            <w:tcW w:w="1575" w:type="dxa"/>
          </w:tcPr>
          <w:p w14:paraId="74460AF1"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0.00</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0.00</w:t>
            </w:r>
          </w:p>
        </w:tc>
        <w:tc>
          <w:tcPr>
            <w:tcW w:w="1576" w:type="dxa"/>
          </w:tcPr>
          <w:p w14:paraId="3E1EAFB8"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26.75</w:t>
            </w:r>
            <w:r w:rsidRPr="00E86F35">
              <w:rPr>
                <w:rFonts w:ascii="Times New Roman" w:hAnsi="Times New Roman" w:cs="Times New Roman"/>
                <w:sz w:val="22"/>
                <w:szCs w:val="22"/>
              </w:rPr>
              <w:t xml:space="preserve"> ± </w:t>
            </w:r>
            <w:r>
              <w:rPr>
                <w:rFonts w:ascii="Times New Roman" w:hAnsi="Times New Roman" w:cs="Times New Roman"/>
                <w:sz w:val="22"/>
                <w:szCs w:val="22"/>
              </w:rPr>
              <w:t>53.50</w:t>
            </w:r>
          </w:p>
        </w:tc>
        <w:tc>
          <w:tcPr>
            <w:tcW w:w="1576" w:type="dxa"/>
          </w:tcPr>
          <w:p w14:paraId="3A47FC89"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58.50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67.87</w:t>
            </w:r>
          </w:p>
        </w:tc>
      </w:tr>
      <w:tr w:rsidR="007D439F" w:rsidRPr="00E86F35" w14:paraId="330DC8F5" w14:textId="77777777" w:rsidTr="00F80C2B">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572420DE"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200DC994"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180</w:t>
            </w:r>
          </w:p>
        </w:tc>
        <w:tc>
          <w:tcPr>
            <w:tcW w:w="1575" w:type="dxa"/>
          </w:tcPr>
          <w:p w14:paraId="4BFAFFF1"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65.25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45.15</w:t>
            </w:r>
          </w:p>
        </w:tc>
        <w:tc>
          <w:tcPr>
            <w:tcW w:w="1575" w:type="dxa"/>
          </w:tcPr>
          <w:p w14:paraId="77399DD5"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82.00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164.00</w:t>
            </w:r>
          </w:p>
        </w:tc>
        <w:tc>
          <w:tcPr>
            <w:tcW w:w="1576" w:type="dxa"/>
          </w:tcPr>
          <w:p w14:paraId="7868FA0C"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43.00</w:t>
            </w:r>
            <w:r w:rsidRPr="00E86F35">
              <w:rPr>
                <w:rFonts w:ascii="Times New Roman" w:hAnsi="Times New Roman" w:cs="Times New Roman"/>
                <w:sz w:val="22"/>
                <w:szCs w:val="22"/>
              </w:rPr>
              <w:t xml:space="preserve"> ± </w:t>
            </w:r>
            <w:r>
              <w:rPr>
                <w:rFonts w:ascii="Times New Roman" w:hAnsi="Times New Roman" w:cs="Times New Roman"/>
                <w:sz w:val="22"/>
                <w:szCs w:val="22"/>
              </w:rPr>
              <w:t>60.81</w:t>
            </w:r>
          </w:p>
        </w:tc>
        <w:tc>
          <w:tcPr>
            <w:tcW w:w="1576" w:type="dxa"/>
          </w:tcPr>
          <w:p w14:paraId="6E4DA05C" w14:textId="77777777" w:rsidR="007D439F" w:rsidRPr="00E86F35" w:rsidRDefault="007D439F" w:rsidP="008277C7">
            <w:pPr>
              <w:keepNext/>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22.50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45.00</w:t>
            </w:r>
          </w:p>
        </w:tc>
      </w:tr>
    </w:tbl>
    <w:p w14:paraId="0B52EDA5" w14:textId="77777777" w:rsidR="004B7BE4" w:rsidRDefault="004B7BE4" w:rsidP="008F17F9">
      <w:pPr>
        <w:pStyle w:val="NoSpacing"/>
        <w:spacing w:line="360" w:lineRule="auto"/>
        <w:rPr>
          <w:rFonts w:ascii="Times New Roman" w:hAnsi="Times New Roman" w:cs="Times New Roman"/>
        </w:rPr>
      </w:pPr>
    </w:p>
    <w:p w14:paraId="0EB81ADA" w14:textId="77777777" w:rsidR="00931006" w:rsidRDefault="00931006" w:rsidP="008F17F9">
      <w:pPr>
        <w:pStyle w:val="NoSpacing"/>
        <w:spacing w:line="360" w:lineRule="auto"/>
        <w:rPr>
          <w:rFonts w:ascii="Times New Roman" w:hAnsi="Times New Roman" w:cs="Times New Roman"/>
        </w:rPr>
      </w:pPr>
    </w:p>
    <w:p w14:paraId="1950C5C2" w14:textId="77777777" w:rsidR="00931006" w:rsidRDefault="00931006" w:rsidP="008F17F9">
      <w:pPr>
        <w:pStyle w:val="NoSpacing"/>
        <w:spacing w:line="360" w:lineRule="auto"/>
        <w:rPr>
          <w:rFonts w:ascii="Times New Roman" w:hAnsi="Times New Roman" w:cs="Times New Roman"/>
        </w:rPr>
      </w:pPr>
    </w:p>
    <w:p w14:paraId="3E72CF1F" w14:textId="77777777" w:rsidR="00931006" w:rsidRDefault="00931006" w:rsidP="008F17F9">
      <w:pPr>
        <w:pStyle w:val="NoSpacing"/>
        <w:spacing w:line="360" w:lineRule="auto"/>
        <w:rPr>
          <w:rFonts w:ascii="Times New Roman" w:hAnsi="Times New Roman" w:cs="Times New Roman"/>
        </w:rPr>
      </w:pPr>
    </w:p>
    <w:p w14:paraId="717ECD12" w14:textId="77777777" w:rsidR="00931006" w:rsidRDefault="00931006" w:rsidP="008F17F9">
      <w:pPr>
        <w:pStyle w:val="NoSpacing"/>
        <w:spacing w:line="360" w:lineRule="auto"/>
        <w:rPr>
          <w:rFonts w:ascii="Times New Roman" w:hAnsi="Times New Roman" w:cs="Times New Roman"/>
        </w:rPr>
      </w:pPr>
    </w:p>
    <w:p w14:paraId="53A68500" w14:textId="77777777" w:rsidR="00931006" w:rsidRDefault="00931006" w:rsidP="008F17F9">
      <w:pPr>
        <w:pStyle w:val="NoSpacing"/>
        <w:spacing w:line="360" w:lineRule="auto"/>
        <w:rPr>
          <w:rFonts w:ascii="Times New Roman" w:hAnsi="Times New Roman" w:cs="Times New Roman"/>
        </w:rPr>
      </w:pPr>
    </w:p>
    <w:p w14:paraId="546A23E3" w14:textId="77777777" w:rsidR="00931006" w:rsidRDefault="00931006" w:rsidP="008F17F9">
      <w:pPr>
        <w:pStyle w:val="NoSpacing"/>
        <w:spacing w:line="360" w:lineRule="auto"/>
        <w:rPr>
          <w:rFonts w:ascii="Times New Roman" w:hAnsi="Times New Roman" w:cs="Times New Roman"/>
        </w:rPr>
      </w:pPr>
    </w:p>
    <w:p w14:paraId="060E19B3" w14:textId="77777777" w:rsidR="00931006" w:rsidRDefault="00931006" w:rsidP="008F17F9">
      <w:pPr>
        <w:pStyle w:val="NoSpacing"/>
        <w:spacing w:line="360" w:lineRule="auto"/>
        <w:rPr>
          <w:rFonts w:ascii="Times New Roman" w:hAnsi="Times New Roman" w:cs="Times New Roman"/>
        </w:rPr>
      </w:pPr>
    </w:p>
    <w:p w14:paraId="0B3418BE" w14:textId="77777777" w:rsidR="00931006" w:rsidRDefault="00931006" w:rsidP="008F17F9">
      <w:pPr>
        <w:pStyle w:val="NoSpacing"/>
        <w:spacing w:line="360" w:lineRule="auto"/>
        <w:rPr>
          <w:rFonts w:ascii="Times New Roman" w:hAnsi="Times New Roman" w:cs="Times New Roman"/>
        </w:rPr>
      </w:pPr>
    </w:p>
    <w:p w14:paraId="5F2BE706" w14:textId="77777777" w:rsidR="00931006" w:rsidRDefault="00931006" w:rsidP="008F17F9">
      <w:pPr>
        <w:pStyle w:val="NoSpacing"/>
        <w:spacing w:line="360" w:lineRule="auto"/>
        <w:rPr>
          <w:rFonts w:ascii="Times New Roman" w:hAnsi="Times New Roman" w:cs="Times New Roman"/>
        </w:rPr>
      </w:pPr>
    </w:p>
    <w:p w14:paraId="14D54F0D" w14:textId="77777777" w:rsidR="00931006" w:rsidRDefault="00931006" w:rsidP="008F17F9">
      <w:pPr>
        <w:pStyle w:val="NoSpacing"/>
        <w:spacing w:line="360" w:lineRule="auto"/>
        <w:rPr>
          <w:rFonts w:ascii="Times New Roman" w:hAnsi="Times New Roman" w:cs="Times New Roman"/>
        </w:rPr>
      </w:pPr>
    </w:p>
    <w:p w14:paraId="44F5BE0D" w14:textId="77777777" w:rsidR="00931006" w:rsidRDefault="00931006" w:rsidP="008F17F9">
      <w:pPr>
        <w:pStyle w:val="NoSpacing"/>
        <w:spacing w:line="360" w:lineRule="auto"/>
        <w:rPr>
          <w:rFonts w:ascii="Times New Roman" w:hAnsi="Times New Roman" w:cs="Times New Roman"/>
        </w:rPr>
      </w:pPr>
    </w:p>
    <w:p w14:paraId="287C28DC" w14:textId="77777777" w:rsidR="00931006" w:rsidRDefault="00931006" w:rsidP="008F17F9">
      <w:pPr>
        <w:pStyle w:val="NoSpacing"/>
        <w:spacing w:line="360" w:lineRule="auto"/>
        <w:rPr>
          <w:rFonts w:ascii="Times New Roman" w:hAnsi="Times New Roman" w:cs="Times New Roman"/>
        </w:rPr>
      </w:pPr>
    </w:p>
    <w:p w14:paraId="29093BBF" w14:textId="77777777" w:rsidR="00931006" w:rsidRDefault="00931006" w:rsidP="008F17F9">
      <w:pPr>
        <w:pStyle w:val="NoSpacing"/>
        <w:spacing w:line="360" w:lineRule="auto"/>
        <w:rPr>
          <w:rFonts w:ascii="Times New Roman" w:hAnsi="Times New Roman" w:cs="Times New Roman"/>
        </w:rPr>
      </w:pPr>
    </w:p>
    <w:p w14:paraId="2A43165B" w14:textId="77777777" w:rsidR="00931006" w:rsidRDefault="00931006" w:rsidP="008F17F9">
      <w:pPr>
        <w:pStyle w:val="NoSpacing"/>
        <w:spacing w:line="360" w:lineRule="auto"/>
        <w:rPr>
          <w:rFonts w:ascii="Times New Roman" w:hAnsi="Times New Roman" w:cs="Times New Roman"/>
        </w:rPr>
      </w:pPr>
    </w:p>
    <w:p w14:paraId="6A491270" w14:textId="77777777" w:rsidR="00931006" w:rsidRDefault="00931006" w:rsidP="008F17F9">
      <w:pPr>
        <w:pStyle w:val="NoSpacing"/>
        <w:spacing w:line="360" w:lineRule="auto"/>
        <w:rPr>
          <w:rFonts w:ascii="Times New Roman" w:hAnsi="Times New Roman" w:cs="Times New Roman"/>
        </w:rPr>
      </w:pPr>
    </w:p>
    <w:p w14:paraId="1A0859D0" w14:textId="472557F7" w:rsidR="004B7BE4" w:rsidRPr="005B02FE" w:rsidRDefault="004B7BE4" w:rsidP="004B7BE4">
      <w:pPr>
        <w:pStyle w:val="Caption"/>
        <w:keepNext/>
        <w:rPr>
          <w:rFonts w:ascii="Times New Roman" w:hAnsi="Times New Roman" w:cs="Times New Roman"/>
          <w:b/>
          <w:bCs/>
          <w:i w:val="0"/>
          <w:iCs w:val="0"/>
          <w:color w:val="auto"/>
          <w:sz w:val="24"/>
          <w:szCs w:val="24"/>
        </w:rPr>
      </w:pPr>
      <w:bookmarkStart w:id="19" w:name="_Toc203983535"/>
      <w:r w:rsidRPr="004B7BE4">
        <w:rPr>
          <w:rFonts w:ascii="Times New Roman" w:hAnsi="Times New Roman" w:cs="Times New Roman"/>
          <w:b/>
          <w:bCs/>
          <w:i w:val="0"/>
          <w:iCs w:val="0"/>
          <w:color w:val="auto"/>
          <w:sz w:val="24"/>
          <w:szCs w:val="24"/>
        </w:rPr>
        <w:lastRenderedPageBreak/>
        <w:t xml:space="preserve">Table </w:t>
      </w:r>
      <w:r w:rsidRPr="004B7BE4">
        <w:rPr>
          <w:rFonts w:ascii="Times New Roman" w:hAnsi="Times New Roman" w:cs="Times New Roman"/>
          <w:b/>
          <w:bCs/>
          <w:i w:val="0"/>
          <w:iCs w:val="0"/>
          <w:color w:val="auto"/>
          <w:sz w:val="24"/>
          <w:szCs w:val="24"/>
        </w:rPr>
        <w:fldChar w:fldCharType="begin"/>
      </w:r>
      <w:r w:rsidRPr="004B7BE4">
        <w:rPr>
          <w:rFonts w:ascii="Times New Roman" w:hAnsi="Times New Roman" w:cs="Times New Roman"/>
          <w:b/>
          <w:bCs/>
          <w:i w:val="0"/>
          <w:iCs w:val="0"/>
          <w:color w:val="auto"/>
          <w:sz w:val="24"/>
          <w:szCs w:val="24"/>
        </w:rPr>
        <w:instrText xml:space="preserve"> SEQ Table \* ARABIC </w:instrText>
      </w:r>
      <w:r w:rsidRPr="004B7BE4">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8</w:t>
      </w:r>
      <w:r w:rsidRPr="004B7BE4">
        <w:rPr>
          <w:rFonts w:ascii="Times New Roman" w:hAnsi="Times New Roman" w:cs="Times New Roman"/>
          <w:b/>
          <w:bCs/>
          <w:i w:val="0"/>
          <w:iCs w:val="0"/>
          <w:color w:val="auto"/>
          <w:sz w:val="24"/>
          <w:szCs w:val="24"/>
        </w:rPr>
        <w:fldChar w:fldCharType="end"/>
      </w:r>
      <w:r w:rsidRPr="004B7BE4">
        <w:rPr>
          <w:rFonts w:ascii="Times New Roman" w:hAnsi="Times New Roman" w:cs="Times New Roman"/>
          <w:b/>
          <w:bCs/>
          <w:i w:val="0"/>
          <w:iCs w:val="0"/>
          <w:color w:val="auto"/>
          <w:sz w:val="24"/>
          <w:szCs w:val="24"/>
        </w:rPr>
        <w:t>:</w:t>
      </w:r>
      <w:r w:rsidRPr="004B7BE4">
        <w:rPr>
          <w:rFonts w:ascii="Times New Roman" w:hAnsi="Times New Roman" w:cs="Times New Roman"/>
          <w:b/>
          <w:bCs/>
          <w:color w:val="auto"/>
          <w:sz w:val="24"/>
          <w:szCs w:val="24"/>
        </w:rPr>
        <w:t xml:space="preserve"> </w:t>
      </w:r>
      <w:r w:rsidRPr="004B7BE4">
        <w:rPr>
          <w:rFonts w:ascii="Times New Roman" w:hAnsi="Times New Roman" w:cs="Times New Roman"/>
          <w:b/>
          <w:bCs/>
          <w:i w:val="0"/>
          <w:iCs w:val="0"/>
          <w:color w:val="auto"/>
          <w:sz w:val="24"/>
          <w:szCs w:val="24"/>
        </w:rPr>
        <w:t xml:space="preserve">Untransformed </w:t>
      </w:r>
      <w:r w:rsidRPr="005B02FE">
        <w:rPr>
          <w:rFonts w:ascii="Times New Roman" w:hAnsi="Times New Roman" w:cs="Times New Roman"/>
          <w:b/>
          <w:bCs/>
          <w:i w:val="0"/>
          <w:iCs w:val="0"/>
          <w:color w:val="auto"/>
          <w:sz w:val="24"/>
          <w:szCs w:val="24"/>
        </w:rPr>
        <w:t xml:space="preserve">mean and standard deviation of Fungi by depth. </w:t>
      </w:r>
      <w:r w:rsidRPr="0099349C">
        <w:rPr>
          <w:rFonts w:ascii="Times New Roman" w:eastAsia="Aptos" w:hAnsi="Times New Roman" w:cs="Times New Roman"/>
          <w:b/>
          <w:bCs/>
          <w:i w:val="0"/>
          <w:iCs w:val="0"/>
          <w:color w:val="auto"/>
          <w:sz w:val="24"/>
          <w:szCs w:val="24"/>
        </w:rPr>
        <w:t>*Square-root-transformation required to meet normality assumptions.</w:t>
      </w:r>
      <w:bookmarkEnd w:id="19"/>
      <w:r w:rsidRPr="0099349C">
        <w:rPr>
          <w:rFonts w:ascii="Times New Roman" w:eastAsia="Aptos"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7D439F" w:rsidRPr="00E86F35" w14:paraId="6E623D8E" w14:textId="77777777" w:rsidTr="00F80C2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250CEDA5" w14:textId="77777777" w:rsidR="007D439F" w:rsidRPr="00E86F35" w:rsidRDefault="007D439F" w:rsidP="00F80C2B">
            <w:pPr>
              <w:spacing w:after="160" w:line="360" w:lineRule="auto"/>
              <w:jc w:val="center"/>
              <w:rPr>
                <w:rFonts w:ascii="Times New Roman" w:hAnsi="Times New Roman" w:cs="Times New Roman"/>
                <w:sz w:val="22"/>
                <w:szCs w:val="22"/>
              </w:rPr>
            </w:pPr>
            <w:r w:rsidRPr="00E86F35">
              <w:rPr>
                <w:rFonts w:ascii="Times New Roman" w:hAnsi="Times New Roman" w:cs="Times New Roman"/>
                <w:sz w:val="22"/>
                <w:szCs w:val="22"/>
              </w:rPr>
              <w:t>Soil Microbe</w:t>
            </w:r>
          </w:p>
        </w:tc>
        <w:tc>
          <w:tcPr>
            <w:tcW w:w="1575" w:type="dxa"/>
          </w:tcPr>
          <w:p w14:paraId="7C05A24A" w14:textId="7777777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Depth</w:t>
            </w:r>
          </w:p>
        </w:tc>
        <w:tc>
          <w:tcPr>
            <w:tcW w:w="1575" w:type="dxa"/>
          </w:tcPr>
          <w:p w14:paraId="7F2FD86E" w14:textId="294AB5A5"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Ag</w:t>
            </w:r>
            <w:r w:rsidR="00782B7F">
              <w:rPr>
                <w:rFonts w:ascii="Times New Roman" w:hAnsi="Times New Roman" w:cs="Times New Roman"/>
                <w:sz w:val="22"/>
                <w:szCs w:val="22"/>
              </w:rPr>
              <w:t xml:space="preserve"> *</w:t>
            </w:r>
          </w:p>
        </w:tc>
        <w:tc>
          <w:tcPr>
            <w:tcW w:w="1575" w:type="dxa"/>
          </w:tcPr>
          <w:p w14:paraId="698EF55C" w14:textId="254C039D"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Ag</w:t>
            </w:r>
            <w:r w:rsidR="00782B7F">
              <w:rPr>
                <w:rFonts w:ascii="Times New Roman" w:hAnsi="Times New Roman" w:cs="Times New Roman"/>
                <w:sz w:val="22"/>
                <w:szCs w:val="22"/>
              </w:rPr>
              <w:t xml:space="preserve"> *</w:t>
            </w:r>
          </w:p>
        </w:tc>
        <w:tc>
          <w:tcPr>
            <w:tcW w:w="1576" w:type="dxa"/>
          </w:tcPr>
          <w:p w14:paraId="2C67BEF0" w14:textId="7D350FF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Prairie</w:t>
            </w:r>
            <w:r w:rsidR="00782B7F">
              <w:rPr>
                <w:rFonts w:ascii="Times New Roman" w:hAnsi="Times New Roman" w:cs="Times New Roman"/>
                <w:sz w:val="22"/>
                <w:szCs w:val="22"/>
              </w:rPr>
              <w:t xml:space="preserve"> *</w:t>
            </w:r>
          </w:p>
        </w:tc>
        <w:tc>
          <w:tcPr>
            <w:tcW w:w="1576" w:type="dxa"/>
          </w:tcPr>
          <w:p w14:paraId="2314C1F9" w14:textId="1164A4C9"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Prairie</w:t>
            </w:r>
            <w:r w:rsidR="00782B7F">
              <w:rPr>
                <w:rFonts w:ascii="Times New Roman" w:hAnsi="Times New Roman" w:cs="Times New Roman"/>
                <w:sz w:val="22"/>
                <w:szCs w:val="22"/>
              </w:rPr>
              <w:t xml:space="preserve"> *</w:t>
            </w:r>
          </w:p>
        </w:tc>
      </w:tr>
      <w:tr w:rsidR="007D439F" w:rsidRPr="00E86F35" w14:paraId="5E511487" w14:textId="77777777" w:rsidTr="00F80C2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49E05118" w14:textId="086F7A79" w:rsidR="007D439F" w:rsidRPr="00E86F35" w:rsidRDefault="007D439F" w:rsidP="00F80C2B">
            <w:pPr>
              <w:spacing w:after="160" w:line="360" w:lineRule="auto"/>
              <w:jc w:val="center"/>
              <w:rPr>
                <w:rFonts w:ascii="Times New Roman" w:hAnsi="Times New Roman" w:cs="Times New Roman"/>
                <w:sz w:val="22"/>
                <w:szCs w:val="22"/>
              </w:rPr>
            </w:pPr>
            <w:r>
              <w:rPr>
                <w:rFonts w:ascii="Times New Roman" w:hAnsi="Times New Roman" w:cs="Times New Roman"/>
                <w:sz w:val="22"/>
                <w:szCs w:val="22"/>
              </w:rPr>
              <w:t>Fungi</w:t>
            </w:r>
            <w:r w:rsidR="001764C7">
              <w:rPr>
                <w:rFonts w:ascii="Times New Roman" w:hAnsi="Times New Roman" w:cs="Times New Roman"/>
                <w:sz w:val="22"/>
                <w:szCs w:val="22"/>
              </w:rPr>
              <w:t xml:space="preserve"> (</w:t>
            </w:r>
            <w:proofErr w:type="spellStart"/>
            <w:r w:rsidR="001764C7">
              <w:rPr>
                <w:rFonts w:ascii="Times New Roman" w:hAnsi="Times New Roman" w:cs="Times New Roman"/>
                <w:sz w:val="22"/>
                <w:szCs w:val="22"/>
              </w:rPr>
              <w:t>pmols</w:t>
            </w:r>
            <w:proofErr w:type="spellEnd"/>
            <w:r w:rsidR="001764C7">
              <w:rPr>
                <w:rFonts w:ascii="Times New Roman" w:hAnsi="Times New Roman" w:cs="Times New Roman"/>
                <w:sz w:val="22"/>
                <w:szCs w:val="22"/>
              </w:rPr>
              <w:t>/g soil)</w:t>
            </w:r>
          </w:p>
        </w:tc>
        <w:tc>
          <w:tcPr>
            <w:tcW w:w="1575" w:type="dxa"/>
          </w:tcPr>
          <w:p w14:paraId="3D93DDC3"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10</w:t>
            </w:r>
          </w:p>
        </w:tc>
        <w:tc>
          <w:tcPr>
            <w:tcW w:w="1575" w:type="dxa"/>
          </w:tcPr>
          <w:p w14:paraId="6CAF45B9" w14:textId="264CEFFF"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1883.50</w:t>
            </w:r>
            <w:r w:rsidRPr="00E86F35">
              <w:rPr>
                <w:rFonts w:ascii="Times New Roman" w:hAnsi="Times New Roman" w:cs="Times New Roman"/>
                <w:sz w:val="22"/>
                <w:szCs w:val="22"/>
              </w:rPr>
              <w:t xml:space="preserve"> ± </w:t>
            </w:r>
            <w:r>
              <w:rPr>
                <w:rFonts w:ascii="Times New Roman" w:hAnsi="Times New Roman" w:cs="Times New Roman"/>
                <w:sz w:val="22"/>
                <w:szCs w:val="22"/>
              </w:rPr>
              <w:t>965.95</w:t>
            </w:r>
            <w:r w:rsidR="00D86442">
              <w:rPr>
                <w:rFonts w:ascii="Times New Roman" w:hAnsi="Times New Roman" w:cs="Times New Roman"/>
                <w:sz w:val="22"/>
                <w:szCs w:val="22"/>
              </w:rPr>
              <w:t xml:space="preserve"> </w:t>
            </w:r>
            <w:r w:rsidR="00D86442" w:rsidRPr="001C4119">
              <w:rPr>
                <w:rFonts w:ascii="Times New Roman" w:hAnsi="Times New Roman" w:cs="Times New Roman"/>
                <w:sz w:val="22"/>
                <w:szCs w:val="22"/>
                <w:vertAlign w:val="superscript"/>
              </w:rPr>
              <w:t>a</w:t>
            </w:r>
          </w:p>
        </w:tc>
        <w:tc>
          <w:tcPr>
            <w:tcW w:w="1575" w:type="dxa"/>
          </w:tcPr>
          <w:p w14:paraId="1B12B9C7" w14:textId="5FFEA41B"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3028.25</w:t>
            </w:r>
            <w:r w:rsidRPr="00E86F35">
              <w:rPr>
                <w:rFonts w:ascii="Times New Roman" w:hAnsi="Times New Roman" w:cs="Times New Roman"/>
                <w:sz w:val="22"/>
                <w:szCs w:val="22"/>
              </w:rPr>
              <w:t xml:space="preserve"> ± </w:t>
            </w:r>
            <w:r>
              <w:rPr>
                <w:rFonts w:ascii="Times New Roman" w:hAnsi="Times New Roman" w:cs="Times New Roman"/>
                <w:sz w:val="22"/>
                <w:szCs w:val="22"/>
              </w:rPr>
              <w:t>2176.88</w:t>
            </w:r>
            <w:r w:rsidR="0085152F">
              <w:rPr>
                <w:rFonts w:ascii="Times New Roman" w:hAnsi="Times New Roman" w:cs="Times New Roman"/>
                <w:sz w:val="22"/>
                <w:szCs w:val="22"/>
              </w:rPr>
              <w:t xml:space="preserve"> </w:t>
            </w:r>
            <w:r w:rsidR="0085152F" w:rsidRPr="00641C32">
              <w:rPr>
                <w:rFonts w:ascii="Times New Roman" w:hAnsi="Times New Roman" w:cs="Times New Roman"/>
                <w:sz w:val="22"/>
                <w:szCs w:val="22"/>
                <w:vertAlign w:val="superscript"/>
              </w:rPr>
              <w:t>a</w:t>
            </w:r>
          </w:p>
        </w:tc>
        <w:tc>
          <w:tcPr>
            <w:tcW w:w="1576" w:type="dxa"/>
          </w:tcPr>
          <w:p w14:paraId="386DCC9A" w14:textId="72A9A7C2"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9035.25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4521.59</w:t>
            </w:r>
            <w:r w:rsidR="00C63E43">
              <w:rPr>
                <w:rFonts w:ascii="Times New Roman" w:hAnsi="Times New Roman" w:cs="Times New Roman"/>
                <w:color w:val="000000"/>
                <w:sz w:val="22"/>
                <w:szCs w:val="22"/>
              </w:rPr>
              <w:t xml:space="preserve"> </w:t>
            </w:r>
            <w:r w:rsidR="00C63E43" w:rsidRPr="001C4119">
              <w:rPr>
                <w:rFonts w:ascii="Times New Roman" w:hAnsi="Times New Roman" w:cs="Times New Roman"/>
                <w:color w:val="000000"/>
                <w:sz w:val="22"/>
                <w:szCs w:val="22"/>
                <w:vertAlign w:val="superscript"/>
              </w:rPr>
              <w:t>a</w:t>
            </w:r>
          </w:p>
        </w:tc>
        <w:tc>
          <w:tcPr>
            <w:tcW w:w="1576" w:type="dxa"/>
          </w:tcPr>
          <w:p w14:paraId="674F0A75" w14:textId="6711F386"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10326.25</w:t>
            </w:r>
            <w:r w:rsidRPr="00E86F35">
              <w:rPr>
                <w:rFonts w:ascii="Times New Roman" w:hAnsi="Times New Roman" w:cs="Times New Roman"/>
                <w:sz w:val="22"/>
                <w:szCs w:val="22"/>
              </w:rPr>
              <w:t xml:space="preserve"> ± </w:t>
            </w:r>
            <w:r>
              <w:rPr>
                <w:rFonts w:ascii="Times New Roman" w:hAnsi="Times New Roman" w:cs="Times New Roman"/>
                <w:sz w:val="22"/>
                <w:szCs w:val="22"/>
              </w:rPr>
              <w:t>2449.46</w:t>
            </w:r>
            <w:r w:rsidR="0085152F">
              <w:rPr>
                <w:rFonts w:ascii="Times New Roman" w:hAnsi="Times New Roman" w:cs="Times New Roman"/>
                <w:sz w:val="22"/>
                <w:szCs w:val="22"/>
              </w:rPr>
              <w:t xml:space="preserve"> </w:t>
            </w:r>
            <w:r w:rsidR="00641C32" w:rsidRPr="00641C32">
              <w:rPr>
                <w:rFonts w:ascii="Times New Roman" w:hAnsi="Times New Roman" w:cs="Times New Roman"/>
                <w:sz w:val="22"/>
                <w:szCs w:val="22"/>
                <w:vertAlign w:val="superscript"/>
              </w:rPr>
              <w:t>a</w:t>
            </w:r>
          </w:p>
        </w:tc>
      </w:tr>
      <w:tr w:rsidR="007D439F" w:rsidRPr="00E86F35" w14:paraId="1E6D01E8" w14:textId="77777777" w:rsidTr="00F80C2B">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678D59B4"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34B7465A"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20</w:t>
            </w:r>
          </w:p>
        </w:tc>
        <w:tc>
          <w:tcPr>
            <w:tcW w:w="1575" w:type="dxa"/>
          </w:tcPr>
          <w:p w14:paraId="7612BD1D" w14:textId="05C1024A"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619.75</w:t>
            </w:r>
            <w:r w:rsidRPr="00E86F35">
              <w:rPr>
                <w:rFonts w:ascii="Times New Roman" w:hAnsi="Times New Roman" w:cs="Times New Roman"/>
                <w:sz w:val="22"/>
                <w:szCs w:val="22"/>
              </w:rPr>
              <w:t xml:space="preserve"> ± </w:t>
            </w:r>
            <w:r>
              <w:rPr>
                <w:rFonts w:ascii="Times New Roman" w:hAnsi="Times New Roman" w:cs="Times New Roman"/>
                <w:sz w:val="22"/>
                <w:szCs w:val="22"/>
              </w:rPr>
              <w:t>526.20</w:t>
            </w:r>
            <w:r w:rsidR="00D86442">
              <w:rPr>
                <w:rFonts w:ascii="Times New Roman" w:hAnsi="Times New Roman" w:cs="Times New Roman"/>
                <w:sz w:val="22"/>
                <w:szCs w:val="22"/>
              </w:rPr>
              <w:t xml:space="preserve"> </w:t>
            </w:r>
            <w:r w:rsidR="00D86442" w:rsidRPr="001C4119">
              <w:rPr>
                <w:rFonts w:ascii="Times New Roman" w:hAnsi="Times New Roman" w:cs="Times New Roman"/>
                <w:sz w:val="22"/>
                <w:szCs w:val="22"/>
                <w:vertAlign w:val="superscript"/>
              </w:rPr>
              <w:t>ab</w:t>
            </w:r>
          </w:p>
        </w:tc>
        <w:tc>
          <w:tcPr>
            <w:tcW w:w="1575" w:type="dxa"/>
          </w:tcPr>
          <w:p w14:paraId="47EDFA3F" w14:textId="301DDAE1"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530.00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142.11</w:t>
            </w:r>
            <w:r w:rsidR="0085152F">
              <w:rPr>
                <w:rFonts w:ascii="Times New Roman" w:hAnsi="Times New Roman" w:cs="Times New Roman"/>
                <w:color w:val="000000"/>
                <w:sz w:val="22"/>
                <w:szCs w:val="22"/>
              </w:rPr>
              <w:t xml:space="preserve"> </w:t>
            </w:r>
            <w:r w:rsidR="0085152F" w:rsidRPr="00641C32">
              <w:rPr>
                <w:rFonts w:ascii="Times New Roman" w:hAnsi="Times New Roman" w:cs="Times New Roman"/>
                <w:color w:val="000000"/>
                <w:sz w:val="22"/>
                <w:szCs w:val="22"/>
                <w:vertAlign w:val="superscript"/>
              </w:rPr>
              <w:t>b</w:t>
            </w:r>
          </w:p>
        </w:tc>
        <w:tc>
          <w:tcPr>
            <w:tcW w:w="1576" w:type="dxa"/>
          </w:tcPr>
          <w:p w14:paraId="0FA60E58" w14:textId="184FD153"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eastAsia="Times New Roman" w:hAnsi="Times New Roman" w:cs="Times New Roman"/>
                <w:color w:val="000000"/>
                <w:kern w:val="0"/>
                <w:sz w:val="22"/>
                <w:szCs w:val="22"/>
                <w14:ligatures w14:val="none"/>
              </w:rPr>
              <w:t xml:space="preserve">4395.50 </w:t>
            </w:r>
            <w:r w:rsidRPr="00E86F35">
              <w:rPr>
                <w:rFonts w:ascii="Times New Roman" w:hAnsi="Times New Roman" w:cs="Times New Roman"/>
                <w:sz w:val="22"/>
                <w:szCs w:val="22"/>
              </w:rPr>
              <w:t>±</w:t>
            </w:r>
            <w:r>
              <w:rPr>
                <w:rFonts w:ascii="Times New Roman" w:hAnsi="Times New Roman" w:cs="Times New Roman"/>
                <w:sz w:val="22"/>
                <w:szCs w:val="22"/>
              </w:rPr>
              <w:t xml:space="preserve"> 2069.36</w:t>
            </w:r>
            <w:r w:rsidR="00C63E43">
              <w:rPr>
                <w:rFonts w:ascii="Times New Roman" w:hAnsi="Times New Roman" w:cs="Times New Roman"/>
                <w:sz w:val="22"/>
                <w:szCs w:val="22"/>
              </w:rPr>
              <w:t xml:space="preserve"> </w:t>
            </w:r>
            <w:r w:rsidR="00C63E43" w:rsidRPr="001C4119">
              <w:rPr>
                <w:rFonts w:ascii="Times New Roman" w:hAnsi="Times New Roman" w:cs="Times New Roman"/>
                <w:sz w:val="22"/>
                <w:szCs w:val="22"/>
                <w:vertAlign w:val="superscript"/>
              </w:rPr>
              <w:t>b</w:t>
            </w:r>
          </w:p>
        </w:tc>
        <w:tc>
          <w:tcPr>
            <w:tcW w:w="1576" w:type="dxa"/>
          </w:tcPr>
          <w:p w14:paraId="7080F612" w14:textId="555150D2"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7813.75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2149.60</w:t>
            </w:r>
            <w:r w:rsidR="00641C32">
              <w:rPr>
                <w:rFonts w:ascii="Times New Roman" w:hAnsi="Times New Roman" w:cs="Times New Roman"/>
                <w:color w:val="000000"/>
                <w:sz w:val="22"/>
                <w:szCs w:val="22"/>
              </w:rPr>
              <w:t xml:space="preserve"> </w:t>
            </w:r>
            <w:r w:rsidR="00641C32" w:rsidRPr="00641C32">
              <w:rPr>
                <w:rFonts w:ascii="Times New Roman" w:hAnsi="Times New Roman" w:cs="Times New Roman"/>
                <w:color w:val="000000"/>
                <w:sz w:val="22"/>
                <w:szCs w:val="22"/>
                <w:vertAlign w:val="superscript"/>
              </w:rPr>
              <w:t>a</w:t>
            </w:r>
          </w:p>
        </w:tc>
      </w:tr>
      <w:tr w:rsidR="007D439F" w:rsidRPr="00E86F35" w14:paraId="3B024760" w14:textId="77777777" w:rsidTr="00F80C2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56EEF460"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2821F193"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30</w:t>
            </w:r>
          </w:p>
        </w:tc>
        <w:tc>
          <w:tcPr>
            <w:tcW w:w="1575" w:type="dxa"/>
          </w:tcPr>
          <w:p w14:paraId="393D610E" w14:textId="7CE4C1E6"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318.00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166.78</w:t>
            </w:r>
            <w:r w:rsidR="00D86442">
              <w:rPr>
                <w:rFonts w:ascii="Times New Roman" w:hAnsi="Times New Roman" w:cs="Times New Roman"/>
                <w:color w:val="000000"/>
                <w:sz w:val="22"/>
                <w:szCs w:val="22"/>
              </w:rPr>
              <w:t xml:space="preserve"> </w:t>
            </w:r>
            <w:r w:rsidR="00D86442" w:rsidRPr="001C4119">
              <w:rPr>
                <w:rFonts w:ascii="Times New Roman" w:hAnsi="Times New Roman" w:cs="Times New Roman"/>
                <w:color w:val="000000"/>
                <w:sz w:val="22"/>
                <w:szCs w:val="22"/>
                <w:vertAlign w:val="superscript"/>
              </w:rPr>
              <w:t>b</w:t>
            </w:r>
          </w:p>
        </w:tc>
        <w:tc>
          <w:tcPr>
            <w:tcW w:w="1575" w:type="dxa"/>
          </w:tcPr>
          <w:p w14:paraId="02C128F6" w14:textId="584420FC"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gramStart"/>
            <w:r>
              <w:rPr>
                <w:rFonts w:ascii="Times New Roman" w:hAnsi="Times New Roman" w:cs="Times New Roman"/>
                <w:color w:val="000000"/>
                <w:sz w:val="22"/>
                <w:szCs w:val="22"/>
              </w:rPr>
              <w:t>532.50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proofErr w:type="gramEnd"/>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242.18</w:t>
            </w:r>
            <w:r w:rsidR="0085152F">
              <w:rPr>
                <w:rFonts w:ascii="Times New Roman" w:hAnsi="Times New Roman" w:cs="Times New Roman"/>
                <w:color w:val="000000"/>
                <w:sz w:val="22"/>
                <w:szCs w:val="22"/>
              </w:rPr>
              <w:t xml:space="preserve"> </w:t>
            </w:r>
            <w:r w:rsidR="0085152F" w:rsidRPr="00641C32">
              <w:rPr>
                <w:rFonts w:ascii="Times New Roman" w:hAnsi="Times New Roman" w:cs="Times New Roman"/>
                <w:color w:val="000000"/>
                <w:sz w:val="22"/>
                <w:szCs w:val="22"/>
                <w:vertAlign w:val="superscript"/>
              </w:rPr>
              <w:t>b</w:t>
            </w:r>
          </w:p>
        </w:tc>
        <w:tc>
          <w:tcPr>
            <w:tcW w:w="1576" w:type="dxa"/>
          </w:tcPr>
          <w:p w14:paraId="474D14CC" w14:textId="213D047D"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gramStart"/>
            <w:r>
              <w:rPr>
                <w:rFonts w:ascii="Times New Roman" w:hAnsi="Times New Roman" w:cs="Times New Roman"/>
                <w:color w:val="000000"/>
                <w:sz w:val="22"/>
                <w:szCs w:val="22"/>
              </w:rPr>
              <w:t>1761.25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proofErr w:type="gramEnd"/>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710.79</w:t>
            </w:r>
            <w:r w:rsidR="00C63E43">
              <w:rPr>
                <w:rFonts w:ascii="Times New Roman" w:hAnsi="Times New Roman" w:cs="Times New Roman"/>
                <w:color w:val="000000"/>
                <w:sz w:val="22"/>
                <w:szCs w:val="22"/>
              </w:rPr>
              <w:t xml:space="preserve"> </w:t>
            </w:r>
            <w:r w:rsidR="00C63E43" w:rsidRPr="001C4119">
              <w:rPr>
                <w:rFonts w:ascii="Times New Roman" w:hAnsi="Times New Roman" w:cs="Times New Roman"/>
                <w:color w:val="000000"/>
                <w:sz w:val="22"/>
                <w:szCs w:val="22"/>
                <w:vertAlign w:val="superscript"/>
              </w:rPr>
              <w:t>c</w:t>
            </w:r>
          </w:p>
        </w:tc>
        <w:tc>
          <w:tcPr>
            <w:tcW w:w="1576" w:type="dxa"/>
          </w:tcPr>
          <w:p w14:paraId="7323AF20" w14:textId="4678588B"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4900.50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836.21</w:t>
            </w:r>
            <w:r w:rsidR="00641C32">
              <w:rPr>
                <w:rFonts w:ascii="Times New Roman" w:hAnsi="Times New Roman" w:cs="Times New Roman"/>
                <w:color w:val="000000"/>
                <w:sz w:val="22"/>
                <w:szCs w:val="22"/>
              </w:rPr>
              <w:t xml:space="preserve"> </w:t>
            </w:r>
            <w:r w:rsidR="00641C32" w:rsidRPr="00641C32">
              <w:rPr>
                <w:rFonts w:ascii="Times New Roman" w:hAnsi="Times New Roman" w:cs="Times New Roman"/>
                <w:color w:val="000000"/>
                <w:sz w:val="22"/>
                <w:szCs w:val="22"/>
                <w:vertAlign w:val="superscript"/>
              </w:rPr>
              <w:t>b</w:t>
            </w:r>
          </w:p>
        </w:tc>
      </w:tr>
      <w:tr w:rsidR="007D439F" w:rsidRPr="00E86F35" w14:paraId="7DB0C460" w14:textId="77777777" w:rsidTr="00F80C2B">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61790551"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7ACDCD4A"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60</w:t>
            </w:r>
          </w:p>
        </w:tc>
        <w:tc>
          <w:tcPr>
            <w:tcW w:w="1575" w:type="dxa"/>
          </w:tcPr>
          <w:p w14:paraId="44497A0E" w14:textId="7858A62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285.25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147.76</w:t>
            </w:r>
            <w:r w:rsidR="00D86442">
              <w:rPr>
                <w:rFonts w:ascii="Times New Roman" w:hAnsi="Times New Roman" w:cs="Times New Roman"/>
                <w:color w:val="000000"/>
                <w:sz w:val="22"/>
                <w:szCs w:val="22"/>
              </w:rPr>
              <w:t xml:space="preserve"> </w:t>
            </w:r>
            <w:r w:rsidR="00D86442" w:rsidRPr="001C4119">
              <w:rPr>
                <w:rFonts w:ascii="Times New Roman" w:hAnsi="Times New Roman" w:cs="Times New Roman"/>
                <w:color w:val="000000"/>
                <w:sz w:val="22"/>
                <w:szCs w:val="22"/>
                <w:vertAlign w:val="superscript"/>
              </w:rPr>
              <w:t>b</w:t>
            </w:r>
          </w:p>
        </w:tc>
        <w:tc>
          <w:tcPr>
            <w:tcW w:w="1575" w:type="dxa"/>
          </w:tcPr>
          <w:p w14:paraId="51DC53C3" w14:textId="7ACF9AC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377.00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243.43</w:t>
            </w:r>
            <w:r w:rsidR="0085152F">
              <w:rPr>
                <w:rFonts w:ascii="Times New Roman" w:hAnsi="Times New Roman" w:cs="Times New Roman"/>
                <w:color w:val="000000"/>
                <w:sz w:val="22"/>
                <w:szCs w:val="22"/>
              </w:rPr>
              <w:t xml:space="preserve"> </w:t>
            </w:r>
            <w:r w:rsidR="0085152F" w:rsidRPr="00641C32">
              <w:rPr>
                <w:rFonts w:ascii="Times New Roman" w:hAnsi="Times New Roman" w:cs="Times New Roman"/>
                <w:color w:val="000000"/>
                <w:sz w:val="22"/>
                <w:szCs w:val="22"/>
                <w:vertAlign w:val="superscript"/>
              </w:rPr>
              <w:t>b</w:t>
            </w:r>
          </w:p>
        </w:tc>
        <w:tc>
          <w:tcPr>
            <w:tcW w:w="1576" w:type="dxa"/>
          </w:tcPr>
          <w:p w14:paraId="0C86302B" w14:textId="4616B318"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457.50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97.59</w:t>
            </w:r>
            <w:r w:rsidR="00C63E43">
              <w:rPr>
                <w:rFonts w:ascii="Times New Roman" w:hAnsi="Times New Roman" w:cs="Times New Roman"/>
                <w:color w:val="000000"/>
                <w:sz w:val="22"/>
                <w:szCs w:val="22"/>
              </w:rPr>
              <w:t xml:space="preserve"> </w:t>
            </w:r>
            <w:r w:rsidR="00C63E43" w:rsidRPr="001C4119">
              <w:rPr>
                <w:rFonts w:ascii="Times New Roman" w:hAnsi="Times New Roman" w:cs="Times New Roman"/>
                <w:color w:val="000000"/>
                <w:sz w:val="22"/>
                <w:szCs w:val="22"/>
                <w:vertAlign w:val="superscript"/>
              </w:rPr>
              <w:t>d</w:t>
            </w:r>
          </w:p>
        </w:tc>
        <w:tc>
          <w:tcPr>
            <w:tcW w:w="1576" w:type="dxa"/>
          </w:tcPr>
          <w:p w14:paraId="12F28A4F" w14:textId="4C87D870"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1518.25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541.18</w:t>
            </w:r>
            <w:r w:rsidR="00641C32">
              <w:rPr>
                <w:rFonts w:ascii="Times New Roman" w:hAnsi="Times New Roman" w:cs="Times New Roman"/>
                <w:color w:val="000000"/>
                <w:sz w:val="22"/>
                <w:szCs w:val="22"/>
              </w:rPr>
              <w:t xml:space="preserve"> </w:t>
            </w:r>
            <w:r w:rsidR="00641C32" w:rsidRPr="00641C32">
              <w:rPr>
                <w:rFonts w:ascii="Times New Roman" w:hAnsi="Times New Roman" w:cs="Times New Roman"/>
                <w:color w:val="000000"/>
                <w:sz w:val="22"/>
                <w:szCs w:val="22"/>
                <w:vertAlign w:val="superscript"/>
              </w:rPr>
              <w:t>c</w:t>
            </w:r>
          </w:p>
        </w:tc>
      </w:tr>
      <w:tr w:rsidR="007D439F" w:rsidRPr="00E86F35" w14:paraId="616F2A27" w14:textId="77777777" w:rsidTr="00F80C2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016A8240"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6E138FF6"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110</w:t>
            </w:r>
          </w:p>
        </w:tc>
        <w:tc>
          <w:tcPr>
            <w:tcW w:w="1575" w:type="dxa"/>
          </w:tcPr>
          <w:p w14:paraId="7F86D1D7" w14:textId="11EA8500"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143.00</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53.54</w:t>
            </w:r>
            <w:r w:rsidR="00C63E43">
              <w:rPr>
                <w:rFonts w:ascii="Times New Roman" w:hAnsi="Times New Roman" w:cs="Times New Roman"/>
                <w:color w:val="000000"/>
                <w:sz w:val="22"/>
                <w:szCs w:val="22"/>
              </w:rPr>
              <w:t xml:space="preserve"> </w:t>
            </w:r>
            <w:r w:rsidR="00C63E43" w:rsidRPr="001C4119">
              <w:rPr>
                <w:rFonts w:ascii="Times New Roman" w:hAnsi="Times New Roman" w:cs="Times New Roman"/>
                <w:color w:val="000000"/>
                <w:sz w:val="22"/>
                <w:szCs w:val="22"/>
                <w:vertAlign w:val="superscript"/>
              </w:rPr>
              <w:t>b</w:t>
            </w:r>
          </w:p>
        </w:tc>
        <w:tc>
          <w:tcPr>
            <w:tcW w:w="1575" w:type="dxa"/>
          </w:tcPr>
          <w:p w14:paraId="722D2C0C" w14:textId="6B97B8F3"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679.00</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751.24</w:t>
            </w:r>
            <w:r w:rsidR="0085152F">
              <w:rPr>
                <w:rFonts w:ascii="Times New Roman" w:hAnsi="Times New Roman" w:cs="Times New Roman"/>
                <w:color w:val="000000"/>
                <w:sz w:val="22"/>
                <w:szCs w:val="22"/>
              </w:rPr>
              <w:t xml:space="preserve"> </w:t>
            </w:r>
            <w:r w:rsidR="0085152F" w:rsidRPr="00641C32">
              <w:rPr>
                <w:rFonts w:ascii="Times New Roman" w:hAnsi="Times New Roman" w:cs="Times New Roman"/>
                <w:color w:val="000000"/>
                <w:sz w:val="22"/>
                <w:szCs w:val="22"/>
                <w:vertAlign w:val="superscript"/>
              </w:rPr>
              <w:t>b</w:t>
            </w:r>
          </w:p>
        </w:tc>
        <w:tc>
          <w:tcPr>
            <w:tcW w:w="1576" w:type="dxa"/>
          </w:tcPr>
          <w:p w14:paraId="49FFCDCE" w14:textId="790BC018"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161.25</w:t>
            </w:r>
            <w:r w:rsidRPr="00E86F35">
              <w:rPr>
                <w:rFonts w:ascii="Times New Roman" w:hAnsi="Times New Roman" w:cs="Times New Roman"/>
                <w:sz w:val="22"/>
                <w:szCs w:val="22"/>
              </w:rPr>
              <w:t xml:space="preserve"> ± </w:t>
            </w:r>
            <w:r>
              <w:rPr>
                <w:rFonts w:ascii="Times New Roman" w:hAnsi="Times New Roman" w:cs="Times New Roman"/>
                <w:sz w:val="22"/>
                <w:szCs w:val="22"/>
              </w:rPr>
              <w:t>46.24</w:t>
            </w:r>
            <w:r w:rsidR="001C4119">
              <w:rPr>
                <w:rFonts w:ascii="Times New Roman" w:hAnsi="Times New Roman" w:cs="Times New Roman"/>
                <w:sz w:val="22"/>
                <w:szCs w:val="22"/>
              </w:rPr>
              <w:t xml:space="preserve"> </w:t>
            </w:r>
            <w:r w:rsidR="001C4119" w:rsidRPr="001C4119">
              <w:rPr>
                <w:rFonts w:ascii="Times New Roman" w:hAnsi="Times New Roman" w:cs="Times New Roman"/>
                <w:sz w:val="22"/>
                <w:szCs w:val="22"/>
                <w:vertAlign w:val="superscript"/>
              </w:rPr>
              <w:t>d</w:t>
            </w:r>
          </w:p>
        </w:tc>
        <w:tc>
          <w:tcPr>
            <w:tcW w:w="1576" w:type="dxa"/>
          </w:tcPr>
          <w:p w14:paraId="75874501" w14:textId="60A5D9CC"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839.00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361.26</w:t>
            </w:r>
            <w:r w:rsidR="00641C32">
              <w:rPr>
                <w:rFonts w:ascii="Times New Roman" w:hAnsi="Times New Roman" w:cs="Times New Roman"/>
                <w:color w:val="000000"/>
                <w:sz w:val="22"/>
                <w:szCs w:val="22"/>
              </w:rPr>
              <w:t xml:space="preserve"> </w:t>
            </w:r>
            <w:r w:rsidR="00641C32" w:rsidRPr="00641C32">
              <w:rPr>
                <w:rFonts w:ascii="Times New Roman" w:hAnsi="Times New Roman" w:cs="Times New Roman"/>
                <w:color w:val="000000"/>
                <w:sz w:val="22"/>
                <w:szCs w:val="22"/>
                <w:vertAlign w:val="superscript"/>
              </w:rPr>
              <w:t>cd</w:t>
            </w:r>
          </w:p>
        </w:tc>
      </w:tr>
      <w:tr w:rsidR="007D439F" w:rsidRPr="00E86F35" w14:paraId="2124DE23" w14:textId="77777777" w:rsidTr="00F80C2B">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00B0FE80"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2120304C"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180</w:t>
            </w:r>
          </w:p>
        </w:tc>
        <w:tc>
          <w:tcPr>
            <w:tcW w:w="1575" w:type="dxa"/>
          </w:tcPr>
          <w:p w14:paraId="6AE98523" w14:textId="0FBB41E0"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62.00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81.23</w:t>
            </w:r>
            <w:r w:rsidR="00C63E43">
              <w:rPr>
                <w:rFonts w:ascii="Times New Roman" w:hAnsi="Times New Roman" w:cs="Times New Roman"/>
                <w:color w:val="000000"/>
                <w:sz w:val="22"/>
                <w:szCs w:val="22"/>
              </w:rPr>
              <w:t xml:space="preserve"> </w:t>
            </w:r>
            <w:r w:rsidR="00C63E43" w:rsidRPr="001C4119">
              <w:rPr>
                <w:rFonts w:ascii="Times New Roman" w:hAnsi="Times New Roman" w:cs="Times New Roman"/>
                <w:color w:val="000000"/>
                <w:sz w:val="22"/>
                <w:szCs w:val="22"/>
                <w:vertAlign w:val="superscript"/>
              </w:rPr>
              <w:t>b</w:t>
            </w:r>
          </w:p>
        </w:tc>
        <w:tc>
          <w:tcPr>
            <w:tcW w:w="1575" w:type="dxa"/>
          </w:tcPr>
          <w:p w14:paraId="1BA57788" w14:textId="13CC7CC8"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242.25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32.61</w:t>
            </w:r>
            <w:r w:rsidR="0085152F">
              <w:rPr>
                <w:rFonts w:ascii="Times New Roman" w:hAnsi="Times New Roman" w:cs="Times New Roman"/>
                <w:color w:val="000000"/>
                <w:sz w:val="22"/>
                <w:szCs w:val="22"/>
              </w:rPr>
              <w:t xml:space="preserve"> </w:t>
            </w:r>
            <w:r w:rsidR="0085152F" w:rsidRPr="00641C32">
              <w:rPr>
                <w:rFonts w:ascii="Times New Roman" w:hAnsi="Times New Roman" w:cs="Times New Roman"/>
                <w:color w:val="000000"/>
                <w:sz w:val="22"/>
                <w:szCs w:val="22"/>
                <w:vertAlign w:val="superscript"/>
              </w:rPr>
              <w:t>b</w:t>
            </w:r>
          </w:p>
        </w:tc>
        <w:tc>
          <w:tcPr>
            <w:tcW w:w="1576" w:type="dxa"/>
          </w:tcPr>
          <w:p w14:paraId="35E7562D" w14:textId="5ACD296B"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116.50</w:t>
            </w:r>
            <w:r w:rsidRPr="00E86F35">
              <w:rPr>
                <w:rFonts w:ascii="Times New Roman" w:hAnsi="Times New Roman" w:cs="Times New Roman"/>
                <w:sz w:val="22"/>
                <w:szCs w:val="22"/>
              </w:rPr>
              <w:t xml:space="preserve"> ± </w:t>
            </w:r>
            <w:r>
              <w:rPr>
                <w:rFonts w:ascii="Times New Roman" w:hAnsi="Times New Roman" w:cs="Times New Roman"/>
                <w:sz w:val="22"/>
                <w:szCs w:val="22"/>
              </w:rPr>
              <w:t>54.45</w:t>
            </w:r>
            <w:r w:rsidR="001C4119">
              <w:rPr>
                <w:rFonts w:ascii="Times New Roman" w:hAnsi="Times New Roman" w:cs="Times New Roman"/>
                <w:sz w:val="22"/>
                <w:szCs w:val="22"/>
              </w:rPr>
              <w:t xml:space="preserve"> </w:t>
            </w:r>
            <w:r w:rsidR="001C4119" w:rsidRPr="001C4119">
              <w:rPr>
                <w:rFonts w:ascii="Times New Roman" w:hAnsi="Times New Roman" w:cs="Times New Roman"/>
                <w:sz w:val="22"/>
                <w:szCs w:val="22"/>
                <w:vertAlign w:val="superscript"/>
              </w:rPr>
              <w:t>d</w:t>
            </w:r>
          </w:p>
        </w:tc>
        <w:tc>
          <w:tcPr>
            <w:tcW w:w="1576" w:type="dxa"/>
          </w:tcPr>
          <w:p w14:paraId="06E1D7EA" w14:textId="2708F328" w:rsidR="007D439F" w:rsidRPr="00E86F35" w:rsidRDefault="007D439F" w:rsidP="008277C7">
            <w:pPr>
              <w:keepNext/>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398.25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84.37</w:t>
            </w:r>
            <w:r w:rsidR="00641C32">
              <w:rPr>
                <w:rFonts w:ascii="Times New Roman" w:hAnsi="Times New Roman" w:cs="Times New Roman"/>
                <w:color w:val="000000"/>
                <w:sz w:val="22"/>
                <w:szCs w:val="22"/>
              </w:rPr>
              <w:t xml:space="preserve"> </w:t>
            </w:r>
            <w:r w:rsidR="00641C32" w:rsidRPr="00641C32">
              <w:rPr>
                <w:rFonts w:ascii="Times New Roman" w:hAnsi="Times New Roman" w:cs="Times New Roman"/>
                <w:color w:val="000000"/>
                <w:sz w:val="22"/>
                <w:szCs w:val="22"/>
                <w:vertAlign w:val="superscript"/>
              </w:rPr>
              <w:t>d</w:t>
            </w:r>
          </w:p>
        </w:tc>
      </w:tr>
    </w:tbl>
    <w:p w14:paraId="393AA1C9" w14:textId="77777777" w:rsidR="0078779B" w:rsidRDefault="0078779B" w:rsidP="008330B8">
      <w:pPr>
        <w:spacing w:line="360" w:lineRule="auto"/>
        <w:rPr>
          <w:rFonts w:ascii="Times New Roman" w:hAnsi="Times New Roman" w:cs="Times New Roman"/>
          <w:b/>
          <w:bCs/>
        </w:rPr>
      </w:pPr>
    </w:p>
    <w:p w14:paraId="0C4A2307" w14:textId="77777777" w:rsidR="00931006" w:rsidRDefault="00931006" w:rsidP="008330B8">
      <w:pPr>
        <w:spacing w:line="360" w:lineRule="auto"/>
        <w:rPr>
          <w:rFonts w:ascii="Times New Roman" w:hAnsi="Times New Roman" w:cs="Times New Roman"/>
          <w:b/>
          <w:bCs/>
        </w:rPr>
      </w:pPr>
    </w:p>
    <w:p w14:paraId="37398D80" w14:textId="77777777" w:rsidR="00931006" w:rsidRDefault="00931006" w:rsidP="008330B8">
      <w:pPr>
        <w:spacing w:line="360" w:lineRule="auto"/>
        <w:rPr>
          <w:rFonts w:ascii="Times New Roman" w:hAnsi="Times New Roman" w:cs="Times New Roman"/>
          <w:b/>
          <w:bCs/>
        </w:rPr>
      </w:pPr>
    </w:p>
    <w:p w14:paraId="406C985A" w14:textId="77777777" w:rsidR="00931006" w:rsidRDefault="00931006" w:rsidP="008330B8">
      <w:pPr>
        <w:spacing w:line="360" w:lineRule="auto"/>
        <w:rPr>
          <w:rFonts w:ascii="Times New Roman" w:hAnsi="Times New Roman" w:cs="Times New Roman"/>
          <w:b/>
          <w:bCs/>
        </w:rPr>
      </w:pPr>
    </w:p>
    <w:p w14:paraId="03CFC804" w14:textId="77777777" w:rsidR="00931006" w:rsidRDefault="00931006" w:rsidP="008330B8">
      <w:pPr>
        <w:spacing w:line="360" w:lineRule="auto"/>
        <w:rPr>
          <w:rFonts w:ascii="Times New Roman" w:hAnsi="Times New Roman" w:cs="Times New Roman"/>
          <w:b/>
          <w:bCs/>
        </w:rPr>
      </w:pPr>
    </w:p>
    <w:p w14:paraId="076385C1" w14:textId="77777777" w:rsidR="00931006" w:rsidRDefault="00931006" w:rsidP="008330B8">
      <w:pPr>
        <w:spacing w:line="360" w:lineRule="auto"/>
        <w:rPr>
          <w:rFonts w:ascii="Times New Roman" w:hAnsi="Times New Roman" w:cs="Times New Roman"/>
          <w:b/>
          <w:bCs/>
        </w:rPr>
      </w:pPr>
    </w:p>
    <w:p w14:paraId="289DDD9D" w14:textId="77777777" w:rsidR="00931006" w:rsidRDefault="00931006" w:rsidP="008330B8">
      <w:pPr>
        <w:spacing w:line="360" w:lineRule="auto"/>
        <w:rPr>
          <w:rFonts w:ascii="Times New Roman" w:hAnsi="Times New Roman" w:cs="Times New Roman"/>
          <w:b/>
          <w:bCs/>
        </w:rPr>
      </w:pPr>
    </w:p>
    <w:p w14:paraId="3036CE41" w14:textId="77777777" w:rsidR="00931006" w:rsidRDefault="00931006" w:rsidP="008330B8">
      <w:pPr>
        <w:spacing w:line="360" w:lineRule="auto"/>
        <w:rPr>
          <w:rFonts w:ascii="Times New Roman" w:hAnsi="Times New Roman" w:cs="Times New Roman"/>
          <w:b/>
          <w:bCs/>
        </w:rPr>
      </w:pPr>
    </w:p>
    <w:p w14:paraId="50AF833E" w14:textId="77777777" w:rsidR="00931006" w:rsidRDefault="00931006" w:rsidP="008330B8">
      <w:pPr>
        <w:spacing w:line="360" w:lineRule="auto"/>
        <w:rPr>
          <w:rFonts w:ascii="Times New Roman" w:hAnsi="Times New Roman" w:cs="Times New Roman"/>
          <w:b/>
          <w:bCs/>
        </w:rPr>
      </w:pPr>
    </w:p>
    <w:p w14:paraId="663C2DDE" w14:textId="77777777" w:rsidR="00931006" w:rsidRDefault="00931006" w:rsidP="008330B8">
      <w:pPr>
        <w:spacing w:line="360" w:lineRule="auto"/>
        <w:rPr>
          <w:rFonts w:ascii="Times New Roman" w:hAnsi="Times New Roman" w:cs="Times New Roman"/>
          <w:b/>
          <w:bCs/>
        </w:rPr>
      </w:pPr>
    </w:p>
    <w:p w14:paraId="4969474F" w14:textId="77777777" w:rsidR="00931006" w:rsidRDefault="00931006" w:rsidP="008330B8">
      <w:pPr>
        <w:spacing w:line="360" w:lineRule="auto"/>
        <w:rPr>
          <w:rFonts w:ascii="Times New Roman" w:hAnsi="Times New Roman" w:cs="Times New Roman"/>
          <w:b/>
          <w:bCs/>
        </w:rPr>
      </w:pPr>
    </w:p>
    <w:p w14:paraId="7D571F33" w14:textId="22EF4A6B" w:rsidR="007D439F" w:rsidRPr="0006672F" w:rsidRDefault="007D439F" w:rsidP="00931006">
      <w:pPr>
        <w:spacing w:after="0" w:line="360" w:lineRule="auto"/>
        <w:rPr>
          <w:rFonts w:ascii="Times New Roman" w:hAnsi="Times New Roman" w:cs="Times New Roman"/>
          <w:i/>
          <w:iCs/>
        </w:rPr>
      </w:pPr>
      <w:r w:rsidRPr="0006672F">
        <w:rPr>
          <w:rFonts w:ascii="Times New Roman" w:hAnsi="Times New Roman" w:cs="Times New Roman"/>
          <w:i/>
          <w:iCs/>
        </w:rPr>
        <w:lastRenderedPageBreak/>
        <w:t>Total Fungi</w:t>
      </w:r>
    </w:p>
    <w:p w14:paraId="1254D560" w14:textId="5B251E1E" w:rsidR="007D439F" w:rsidRPr="00142759" w:rsidRDefault="007D439F" w:rsidP="00931006">
      <w:pPr>
        <w:spacing w:after="0" w:line="360" w:lineRule="auto"/>
        <w:rPr>
          <w:rFonts w:ascii="Times New Roman" w:hAnsi="Times New Roman" w:cs="Times New Roman"/>
        </w:rPr>
      </w:pPr>
      <w:r w:rsidRPr="00142759">
        <w:rPr>
          <w:rFonts w:ascii="Times New Roman" w:hAnsi="Times New Roman" w:cs="Times New Roman"/>
        </w:rPr>
        <w:t xml:space="preserve">Total Fungi </w:t>
      </w:r>
      <w:r w:rsidR="00F6042A">
        <w:rPr>
          <w:rFonts w:ascii="Times New Roman" w:hAnsi="Times New Roman" w:cs="Times New Roman"/>
        </w:rPr>
        <w:t xml:space="preserve">in </w:t>
      </w:r>
      <w:proofErr w:type="spellStart"/>
      <w:r w:rsidR="00F6042A">
        <w:rPr>
          <w:rFonts w:ascii="Times New Roman" w:hAnsi="Times New Roman" w:cs="Times New Roman"/>
        </w:rPr>
        <w:t>pmols</w:t>
      </w:r>
      <w:proofErr w:type="spellEnd"/>
      <w:r w:rsidR="00586772">
        <w:rPr>
          <w:rFonts w:ascii="Times New Roman" w:hAnsi="Times New Roman" w:cs="Times New Roman"/>
        </w:rPr>
        <w:t xml:space="preserve">/g soil </w:t>
      </w:r>
      <w:r w:rsidRPr="00142759">
        <w:rPr>
          <w:rFonts w:ascii="Times New Roman" w:hAnsi="Times New Roman" w:cs="Times New Roman"/>
        </w:rPr>
        <w:t>ranged from 4283.25 to 62.00 in Illinois agricultural systems with the highest mean and standard deviation (4283.25 ± 1347.51) at 10cm and the lowest activity (62.00 ± 81.23) at 180cm</w:t>
      </w:r>
      <w:r w:rsidR="007765D6">
        <w:rPr>
          <w:rFonts w:ascii="Times New Roman" w:hAnsi="Times New Roman" w:cs="Times New Roman"/>
        </w:rPr>
        <w:t xml:space="preserve"> summarized in </w:t>
      </w:r>
      <w:r w:rsidR="00F6504F">
        <w:rPr>
          <w:rFonts w:ascii="Times New Roman" w:hAnsi="Times New Roman" w:cs="Times New Roman"/>
          <w:b/>
          <w:bCs/>
        </w:rPr>
        <w:t>T</w:t>
      </w:r>
      <w:r w:rsidR="007765D6" w:rsidRPr="007765D6">
        <w:rPr>
          <w:rFonts w:ascii="Times New Roman" w:hAnsi="Times New Roman" w:cs="Times New Roman"/>
          <w:b/>
          <w:bCs/>
        </w:rPr>
        <w:t xml:space="preserve">able </w:t>
      </w:r>
      <w:r w:rsidR="007234E2">
        <w:rPr>
          <w:rFonts w:ascii="Times New Roman" w:hAnsi="Times New Roman" w:cs="Times New Roman"/>
          <w:b/>
          <w:bCs/>
        </w:rPr>
        <w:t>9</w:t>
      </w:r>
      <w:r w:rsidRPr="00142759">
        <w:rPr>
          <w:rFonts w:ascii="Times New Roman" w:hAnsi="Times New Roman" w:cs="Times New Roman"/>
        </w:rPr>
        <w:t>. Total Fungi ranged from 14910.00 to 105.75 in Illinois prairie systems with the highest activity (14910.00 ± 5949.84) at 10cm and the lowest activity (105.75 ± 163.68) at 180cm. Total fungi ranged from 4091.75 to 272.25 in Nebraska agricultural systems with the highest mean and standard deviation (4091.75 ± 2404.52) at 10cm and the lowest activity (272.25 ± 32.30) at 180cm. Total fungi ranged from 17132.25 to 565.25 in Nebraska prairie systems with the highest activity (17132.25 ± 565.25) at 10cm and the lowest activity (565.25 ± 42.63) at 180cm.</w:t>
      </w:r>
    </w:p>
    <w:p w14:paraId="52086A2F" w14:textId="77777777" w:rsidR="00931006" w:rsidRPr="00FF1ABC" w:rsidRDefault="00931006" w:rsidP="00931006">
      <w:pPr>
        <w:tabs>
          <w:tab w:val="left" w:pos="3816"/>
        </w:tabs>
        <w:spacing w:after="0" w:line="360" w:lineRule="auto"/>
        <w:rPr>
          <w:rFonts w:ascii="Times New Roman" w:hAnsi="Times New Roman" w:cs="Times New Roman"/>
          <w:b/>
          <w:bCs/>
        </w:rPr>
      </w:pPr>
      <w:r>
        <w:rPr>
          <w:rFonts w:ascii="Times New Roman" w:hAnsi="Times New Roman" w:cs="Times New Roman"/>
          <w:b/>
          <w:bCs/>
        </w:rPr>
        <w:t>Actinomycetes</w:t>
      </w:r>
    </w:p>
    <w:p w14:paraId="400A1283" w14:textId="3F358E69" w:rsidR="00931006" w:rsidRPr="00931006" w:rsidRDefault="00931006" w:rsidP="00931006">
      <w:pPr>
        <w:spacing w:after="0" w:line="360" w:lineRule="auto"/>
        <w:rPr>
          <w:rFonts w:ascii="Times New Roman" w:hAnsi="Times New Roman" w:cs="Times New Roman"/>
        </w:rPr>
      </w:pPr>
      <w:r w:rsidRPr="00142759">
        <w:rPr>
          <w:rFonts w:ascii="Times New Roman" w:hAnsi="Times New Roman" w:cs="Times New Roman"/>
        </w:rPr>
        <w:t>Significant depth (</w:t>
      </w:r>
      <w:r w:rsidRPr="00042E02">
        <w:rPr>
          <w:rFonts w:ascii="Times New Roman" w:hAnsi="Times New Roman" w:cs="Times New Roman"/>
          <w:i/>
          <w:iCs/>
        </w:rPr>
        <w:t>p</w:t>
      </w:r>
      <w:r w:rsidRPr="00142759">
        <w:rPr>
          <w:rFonts w:ascii="Times New Roman" w:hAnsi="Times New Roman" w:cs="Times New Roman"/>
        </w:rPr>
        <w:t>&lt;0.001) differences were found for actinomycetes</w:t>
      </w:r>
      <w:r>
        <w:rPr>
          <w:rFonts w:ascii="Times New Roman" w:hAnsi="Times New Roman" w:cs="Times New Roman"/>
        </w:rPr>
        <w:t xml:space="preserve"> summarized in </w:t>
      </w:r>
      <w:r>
        <w:rPr>
          <w:rFonts w:ascii="Times New Roman" w:hAnsi="Times New Roman" w:cs="Times New Roman"/>
          <w:b/>
          <w:bCs/>
        </w:rPr>
        <w:t>T</w:t>
      </w:r>
      <w:r w:rsidRPr="007765D6">
        <w:rPr>
          <w:rFonts w:ascii="Times New Roman" w:hAnsi="Times New Roman" w:cs="Times New Roman"/>
          <w:b/>
          <w:bCs/>
        </w:rPr>
        <w:t xml:space="preserve">able </w:t>
      </w:r>
      <w:r>
        <w:rPr>
          <w:rFonts w:ascii="Times New Roman" w:hAnsi="Times New Roman" w:cs="Times New Roman"/>
          <w:b/>
          <w:bCs/>
        </w:rPr>
        <w:t>10</w:t>
      </w:r>
      <w:r w:rsidRPr="00142759">
        <w:rPr>
          <w:rFonts w:ascii="Times New Roman" w:hAnsi="Times New Roman" w:cs="Times New Roman"/>
        </w:rPr>
        <w:t xml:space="preserve">. Actinomycetes </w:t>
      </w:r>
      <w:r>
        <w:rPr>
          <w:rFonts w:ascii="Times New Roman" w:hAnsi="Times New Roman" w:cs="Times New Roman"/>
        </w:rPr>
        <w:t xml:space="preserve">in </w:t>
      </w:r>
      <w:proofErr w:type="spellStart"/>
      <w:r>
        <w:rPr>
          <w:rFonts w:ascii="Times New Roman" w:hAnsi="Times New Roman" w:cs="Times New Roman"/>
        </w:rPr>
        <w:t>pmols</w:t>
      </w:r>
      <w:proofErr w:type="spellEnd"/>
      <w:r>
        <w:rPr>
          <w:rFonts w:ascii="Times New Roman" w:hAnsi="Times New Roman" w:cs="Times New Roman"/>
        </w:rPr>
        <w:t xml:space="preserve">/g soil </w:t>
      </w:r>
      <w:r w:rsidRPr="00142759">
        <w:rPr>
          <w:rFonts w:ascii="Times New Roman" w:hAnsi="Times New Roman" w:cs="Times New Roman"/>
        </w:rPr>
        <w:t>ranged from 10130.00 to 111.25 in Illinois agricultural systems with the highest mean and standard deviation (10130.00 ± 111.25) at 10cm and the lowest activity (111.25 ± 141.44)</w:t>
      </w:r>
      <w:r w:rsidRPr="00142759">
        <w:rPr>
          <w:rFonts w:ascii="Times New Roman" w:hAnsi="Times New Roman" w:cs="Times New Roman"/>
          <w:vertAlign w:val="superscript"/>
        </w:rPr>
        <w:t xml:space="preserve"> </w:t>
      </w:r>
      <w:r w:rsidRPr="00142759">
        <w:rPr>
          <w:rFonts w:ascii="Times New Roman" w:hAnsi="Times New Roman" w:cs="Times New Roman"/>
        </w:rPr>
        <w:t>at 180cm. Actinomycetes ranged from 17546.25 to 458.00 in Illinois prairie systems with the highest activity (17546.25 ± 2536.50) at 10cm and the lowest activity (458.00 ± 476.59) at 180cm. Actinomycetes ranged from 9411.25 to 430.75 in Nebraska agricultural systems with the highest mean and standard deviation (9411.25 ± 1829.08) at 10cm and the lowest activity (111.25 ± 141.44)</w:t>
      </w:r>
      <w:r w:rsidRPr="00142759">
        <w:rPr>
          <w:rFonts w:ascii="Times New Roman" w:hAnsi="Times New Roman" w:cs="Times New Roman"/>
          <w:vertAlign w:val="superscript"/>
        </w:rPr>
        <w:t xml:space="preserve"> </w:t>
      </w:r>
      <w:r w:rsidRPr="00142759">
        <w:rPr>
          <w:rFonts w:ascii="Times New Roman" w:hAnsi="Times New Roman" w:cs="Times New Roman"/>
        </w:rPr>
        <w:t xml:space="preserve">at 180cm. Actinomycetes ranged from 26052.50 to 972.00 in Nebraska prairie systems with the highest activity (26052.50 ± 1817.52) at 10cm and the lowest activity (972.00 ± 165.16) at 180cm. </w:t>
      </w:r>
    </w:p>
    <w:p w14:paraId="5D74FE76" w14:textId="77777777" w:rsidR="00931006" w:rsidRPr="00FF1ABC" w:rsidRDefault="00931006" w:rsidP="00931006">
      <w:pPr>
        <w:spacing w:after="0" w:line="360" w:lineRule="auto"/>
        <w:rPr>
          <w:rFonts w:ascii="Times New Roman" w:hAnsi="Times New Roman" w:cs="Times New Roman"/>
          <w:b/>
          <w:bCs/>
        </w:rPr>
      </w:pPr>
      <w:r w:rsidRPr="00FF1ABC">
        <w:rPr>
          <w:rFonts w:ascii="Times New Roman" w:hAnsi="Times New Roman" w:cs="Times New Roman"/>
          <w:b/>
          <w:bCs/>
        </w:rPr>
        <w:t>Fungi/Bacteria</w:t>
      </w:r>
    </w:p>
    <w:p w14:paraId="6C52CAA8" w14:textId="4E5EC22F" w:rsidR="00931006" w:rsidRPr="00142759" w:rsidRDefault="00931006" w:rsidP="00931006">
      <w:pPr>
        <w:spacing w:after="0" w:line="360" w:lineRule="auto"/>
        <w:rPr>
          <w:rFonts w:ascii="Times New Roman" w:hAnsi="Times New Roman" w:cs="Times New Roman"/>
        </w:rPr>
      </w:pPr>
      <w:r w:rsidRPr="00142759">
        <w:rPr>
          <w:rFonts w:ascii="Times New Roman" w:hAnsi="Times New Roman" w:cs="Times New Roman"/>
        </w:rPr>
        <w:t>No significant plot, depth, and plot-by-depth differences were found for fungal/bacterial ratios</w:t>
      </w:r>
      <w:r>
        <w:rPr>
          <w:rFonts w:ascii="Times New Roman" w:hAnsi="Times New Roman" w:cs="Times New Roman"/>
        </w:rPr>
        <w:t xml:space="preserve"> summarized in </w:t>
      </w:r>
      <w:r w:rsidRPr="000E4067">
        <w:rPr>
          <w:rFonts w:ascii="Times New Roman" w:hAnsi="Times New Roman" w:cs="Times New Roman"/>
          <w:b/>
          <w:bCs/>
        </w:rPr>
        <w:t>T</w:t>
      </w:r>
      <w:r w:rsidRPr="007765D6">
        <w:rPr>
          <w:rFonts w:ascii="Times New Roman" w:hAnsi="Times New Roman" w:cs="Times New Roman"/>
          <w:b/>
          <w:bCs/>
        </w:rPr>
        <w:t>able 1</w:t>
      </w:r>
      <w:r>
        <w:rPr>
          <w:rFonts w:ascii="Times New Roman" w:hAnsi="Times New Roman" w:cs="Times New Roman"/>
          <w:b/>
          <w:bCs/>
        </w:rPr>
        <w:t>1</w:t>
      </w:r>
      <w:r w:rsidRPr="00142759">
        <w:rPr>
          <w:rFonts w:ascii="Times New Roman" w:hAnsi="Times New Roman" w:cs="Times New Roman"/>
        </w:rPr>
        <w:t xml:space="preserve">. Fungal/bacterial ratios ranged from 0.08 to 0.03 in Illinois agricultural systems with the highest mean and standard deviation (0.09 ± 0.12) at 180cm and the lowest ratio (0.03 ± 0.01) at 30cm. Fungal/bacterial ratios ranged from 0.14 to 0.06 in Illinois prairie systems with the highest activity (0.14 ± 0.04) at 10cm and the lowest ratio (0.06 ± 0.01) at 60cm. Fungal/bacterial ratios ranged from 0.12 to 0.05 in Nebraska agricultural systems with the highest mean and standard deviation (0.12 ± 0.09) at 110cm and the lowest ratio (0.05 ± 0.01) at 10-30cm. Fungal/bacterial ratios ranged from 0.14 to 0.12 in Nebraska prairie systems with the </w:t>
      </w:r>
    </w:p>
    <w:p w14:paraId="2C076950" w14:textId="77777777" w:rsidR="00931006" w:rsidRDefault="00931006" w:rsidP="008F17F9">
      <w:pPr>
        <w:pStyle w:val="NoSpacing"/>
        <w:spacing w:line="360" w:lineRule="auto"/>
        <w:rPr>
          <w:rFonts w:ascii="Times New Roman" w:hAnsi="Times New Roman" w:cs="Times New Roman"/>
        </w:rPr>
      </w:pPr>
    </w:p>
    <w:p w14:paraId="78CB202E" w14:textId="22E44B3F" w:rsidR="004B7BE4" w:rsidRDefault="004B7BE4" w:rsidP="004B7BE4">
      <w:pPr>
        <w:pStyle w:val="Caption"/>
        <w:keepNext/>
      </w:pPr>
      <w:bookmarkStart w:id="20" w:name="_Toc203983536"/>
      <w:r w:rsidRPr="004B7BE4">
        <w:rPr>
          <w:rFonts w:ascii="Times New Roman" w:hAnsi="Times New Roman" w:cs="Times New Roman"/>
          <w:b/>
          <w:bCs/>
          <w:i w:val="0"/>
          <w:iCs w:val="0"/>
          <w:color w:val="auto"/>
          <w:sz w:val="24"/>
          <w:szCs w:val="24"/>
        </w:rPr>
        <w:lastRenderedPageBreak/>
        <w:t xml:space="preserve">Table </w:t>
      </w:r>
      <w:r w:rsidRPr="004B7BE4">
        <w:rPr>
          <w:rFonts w:ascii="Times New Roman" w:hAnsi="Times New Roman" w:cs="Times New Roman"/>
          <w:b/>
          <w:bCs/>
          <w:i w:val="0"/>
          <w:iCs w:val="0"/>
          <w:color w:val="auto"/>
          <w:sz w:val="24"/>
          <w:szCs w:val="24"/>
        </w:rPr>
        <w:fldChar w:fldCharType="begin"/>
      </w:r>
      <w:r w:rsidRPr="004B7BE4">
        <w:rPr>
          <w:rFonts w:ascii="Times New Roman" w:hAnsi="Times New Roman" w:cs="Times New Roman"/>
          <w:b/>
          <w:bCs/>
          <w:i w:val="0"/>
          <w:iCs w:val="0"/>
          <w:color w:val="auto"/>
          <w:sz w:val="24"/>
          <w:szCs w:val="24"/>
        </w:rPr>
        <w:instrText xml:space="preserve"> SEQ Table \* ARABIC </w:instrText>
      </w:r>
      <w:r w:rsidRPr="004B7BE4">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9</w:t>
      </w:r>
      <w:r w:rsidRPr="004B7BE4">
        <w:rPr>
          <w:rFonts w:ascii="Times New Roman" w:hAnsi="Times New Roman" w:cs="Times New Roman"/>
          <w:b/>
          <w:bCs/>
          <w:i w:val="0"/>
          <w:iCs w:val="0"/>
          <w:color w:val="auto"/>
          <w:sz w:val="24"/>
          <w:szCs w:val="24"/>
        </w:rPr>
        <w:fldChar w:fldCharType="end"/>
      </w:r>
      <w:r w:rsidRPr="004B7BE4">
        <w:rPr>
          <w:rFonts w:ascii="Times New Roman" w:hAnsi="Times New Roman" w:cs="Times New Roman"/>
          <w:b/>
          <w:bCs/>
          <w:i w:val="0"/>
          <w:iCs w:val="0"/>
          <w:color w:val="auto"/>
          <w:sz w:val="24"/>
          <w:szCs w:val="24"/>
        </w:rPr>
        <w:t xml:space="preserve">: Untransformed mean and standard deviation of Total Fungi by depth. *No transformations required </w:t>
      </w:r>
      <w:r>
        <w:rPr>
          <w:rFonts w:ascii="Times New Roman" w:hAnsi="Times New Roman" w:cs="Times New Roman"/>
          <w:b/>
          <w:bCs/>
          <w:i w:val="0"/>
          <w:iCs w:val="0"/>
          <w:color w:val="auto"/>
          <w:sz w:val="24"/>
          <w:szCs w:val="24"/>
        </w:rPr>
        <w:t>to meet normality assumptions.</w:t>
      </w:r>
      <w:bookmarkEnd w:id="20"/>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7D439F" w:rsidRPr="00E86F35" w14:paraId="70A5A0FC" w14:textId="77777777" w:rsidTr="00F80C2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5B8A8270" w14:textId="77777777" w:rsidR="007D439F" w:rsidRPr="00E86F35" w:rsidRDefault="007D439F" w:rsidP="00F80C2B">
            <w:pPr>
              <w:spacing w:after="160" w:line="360" w:lineRule="auto"/>
              <w:jc w:val="center"/>
              <w:rPr>
                <w:rFonts w:ascii="Times New Roman" w:hAnsi="Times New Roman" w:cs="Times New Roman"/>
                <w:sz w:val="22"/>
                <w:szCs w:val="22"/>
              </w:rPr>
            </w:pPr>
            <w:r w:rsidRPr="00E86F35">
              <w:rPr>
                <w:rFonts w:ascii="Times New Roman" w:hAnsi="Times New Roman" w:cs="Times New Roman"/>
                <w:sz w:val="22"/>
                <w:szCs w:val="22"/>
              </w:rPr>
              <w:t>Soil Microbe</w:t>
            </w:r>
          </w:p>
        </w:tc>
        <w:tc>
          <w:tcPr>
            <w:tcW w:w="1575" w:type="dxa"/>
          </w:tcPr>
          <w:p w14:paraId="6BBAF639" w14:textId="7777777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Depth</w:t>
            </w:r>
          </w:p>
        </w:tc>
        <w:tc>
          <w:tcPr>
            <w:tcW w:w="1575" w:type="dxa"/>
          </w:tcPr>
          <w:p w14:paraId="7E84EC5A" w14:textId="1826E03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Ag</w:t>
            </w:r>
            <w:r w:rsidR="007B35F7">
              <w:rPr>
                <w:rFonts w:ascii="Times New Roman" w:hAnsi="Times New Roman" w:cs="Times New Roman"/>
                <w:sz w:val="22"/>
                <w:szCs w:val="22"/>
              </w:rPr>
              <w:t xml:space="preserve"> *</w:t>
            </w:r>
          </w:p>
        </w:tc>
        <w:tc>
          <w:tcPr>
            <w:tcW w:w="1575" w:type="dxa"/>
          </w:tcPr>
          <w:p w14:paraId="4C6C3E71" w14:textId="59D2AB3D"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Ag</w:t>
            </w:r>
            <w:r w:rsidR="007B35F7">
              <w:rPr>
                <w:rFonts w:ascii="Times New Roman" w:hAnsi="Times New Roman" w:cs="Times New Roman"/>
                <w:sz w:val="22"/>
                <w:szCs w:val="22"/>
              </w:rPr>
              <w:t xml:space="preserve"> *</w:t>
            </w:r>
          </w:p>
        </w:tc>
        <w:tc>
          <w:tcPr>
            <w:tcW w:w="1576" w:type="dxa"/>
          </w:tcPr>
          <w:p w14:paraId="6FA457BB" w14:textId="5DE8E6AE"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Prairie</w:t>
            </w:r>
            <w:r w:rsidR="007B35F7">
              <w:rPr>
                <w:rFonts w:ascii="Times New Roman" w:hAnsi="Times New Roman" w:cs="Times New Roman"/>
                <w:sz w:val="22"/>
                <w:szCs w:val="22"/>
              </w:rPr>
              <w:t xml:space="preserve"> *</w:t>
            </w:r>
          </w:p>
        </w:tc>
        <w:tc>
          <w:tcPr>
            <w:tcW w:w="1576" w:type="dxa"/>
          </w:tcPr>
          <w:p w14:paraId="0EC6833E" w14:textId="0BABD51E"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Prairie</w:t>
            </w:r>
            <w:r w:rsidR="007B35F7">
              <w:rPr>
                <w:rFonts w:ascii="Times New Roman" w:hAnsi="Times New Roman" w:cs="Times New Roman"/>
                <w:sz w:val="22"/>
                <w:szCs w:val="22"/>
              </w:rPr>
              <w:t xml:space="preserve"> *</w:t>
            </w:r>
          </w:p>
        </w:tc>
      </w:tr>
      <w:tr w:rsidR="007D439F" w:rsidRPr="00E86F35" w14:paraId="2B18FFEB" w14:textId="77777777" w:rsidTr="00F80C2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1D1DDDFB" w14:textId="6B2779F4" w:rsidR="007D439F" w:rsidRPr="00E86F35" w:rsidRDefault="007D439F" w:rsidP="00F80C2B">
            <w:pPr>
              <w:spacing w:after="160" w:line="360" w:lineRule="auto"/>
              <w:jc w:val="center"/>
              <w:rPr>
                <w:rFonts w:ascii="Times New Roman" w:hAnsi="Times New Roman" w:cs="Times New Roman"/>
                <w:sz w:val="22"/>
                <w:szCs w:val="22"/>
              </w:rPr>
            </w:pPr>
            <w:r>
              <w:rPr>
                <w:rFonts w:ascii="Times New Roman" w:hAnsi="Times New Roman" w:cs="Times New Roman"/>
                <w:sz w:val="22"/>
                <w:szCs w:val="22"/>
              </w:rPr>
              <w:t>Total Fungi</w:t>
            </w:r>
            <w:r w:rsidR="001764C7">
              <w:rPr>
                <w:rFonts w:ascii="Times New Roman" w:hAnsi="Times New Roman" w:cs="Times New Roman"/>
                <w:sz w:val="22"/>
                <w:szCs w:val="22"/>
              </w:rPr>
              <w:t xml:space="preserve"> (</w:t>
            </w:r>
            <w:proofErr w:type="spellStart"/>
            <w:r w:rsidR="001764C7">
              <w:rPr>
                <w:rFonts w:ascii="Times New Roman" w:hAnsi="Times New Roman" w:cs="Times New Roman"/>
                <w:sz w:val="22"/>
                <w:szCs w:val="22"/>
              </w:rPr>
              <w:t>pmols</w:t>
            </w:r>
            <w:proofErr w:type="spellEnd"/>
            <w:r w:rsidR="001764C7">
              <w:rPr>
                <w:rFonts w:ascii="Times New Roman" w:hAnsi="Times New Roman" w:cs="Times New Roman"/>
                <w:sz w:val="22"/>
                <w:szCs w:val="22"/>
              </w:rPr>
              <w:t>/g soil)</w:t>
            </w:r>
          </w:p>
        </w:tc>
        <w:tc>
          <w:tcPr>
            <w:tcW w:w="1575" w:type="dxa"/>
          </w:tcPr>
          <w:p w14:paraId="1DD9B888"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10</w:t>
            </w:r>
          </w:p>
        </w:tc>
        <w:tc>
          <w:tcPr>
            <w:tcW w:w="1575" w:type="dxa"/>
          </w:tcPr>
          <w:p w14:paraId="448904C9" w14:textId="503E55D2"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1883.50</w:t>
            </w:r>
            <w:r w:rsidRPr="00E86F35">
              <w:rPr>
                <w:rFonts w:ascii="Times New Roman" w:hAnsi="Times New Roman" w:cs="Times New Roman"/>
                <w:sz w:val="22"/>
                <w:szCs w:val="22"/>
              </w:rPr>
              <w:t xml:space="preserve"> ± </w:t>
            </w:r>
            <w:r>
              <w:rPr>
                <w:rFonts w:ascii="Times New Roman" w:hAnsi="Times New Roman" w:cs="Times New Roman"/>
                <w:sz w:val="22"/>
                <w:szCs w:val="22"/>
              </w:rPr>
              <w:t>965.95</w:t>
            </w:r>
            <w:r w:rsidR="002A0744">
              <w:rPr>
                <w:rFonts w:ascii="Times New Roman" w:hAnsi="Times New Roman" w:cs="Times New Roman"/>
                <w:sz w:val="22"/>
                <w:szCs w:val="22"/>
              </w:rPr>
              <w:t xml:space="preserve"> </w:t>
            </w:r>
            <w:r w:rsidR="002A0744" w:rsidRPr="006E4080">
              <w:rPr>
                <w:rFonts w:ascii="Times New Roman" w:hAnsi="Times New Roman" w:cs="Times New Roman"/>
                <w:sz w:val="22"/>
                <w:szCs w:val="22"/>
                <w:vertAlign w:val="superscript"/>
              </w:rPr>
              <w:t>a</w:t>
            </w:r>
          </w:p>
        </w:tc>
        <w:tc>
          <w:tcPr>
            <w:tcW w:w="1575" w:type="dxa"/>
          </w:tcPr>
          <w:p w14:paraId="57896284" w14:textId="57A312F0"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3028.25</w:t>
            </w:r>
            <w:r w:rsidRPr="00E86F35">
              <w:rPr>
                <w:rFonts w:ascii="Times New Roman" w:hAnsi="Times New Roman" w:cs="Times New Roman"/>
                <w:sz w:val="22"/>
                <w:szCs w:val="22"/>
              </w:rPr>
              <w:t xml:space="preserve"> ± </w:t>
            </w:r>
            <w:r>
              <w:rPr>
                <w:rFonts w:ascii="Times New Roman" w:hAnsi="Times New Roman" w:cs="Times New Roman"/>
                <w:sz w:val="22"/>
                <w:szCs w:val="22"/>
              </w:rPr>
              <w:t>2176.88</w:t>
            </w:r>
            <w:r w:rsidR="00695E7D">
              <w:rPr>
                <w:rFonts w:ascii="Times New Roman" w:hAnsi="Times New Roman" w:cs="Times New Roman"/>
                <w:sz w:val="22"/>
                <w:szCs w:val="22"/>
              </w:rPr>
              <w:t xml:space="preserve"> </w:t>
            </w:r>
            <w:r w:rsidR="00695E7D" w:rsidRPr="006E4080">
              <w:rPr>
                <w:rFonts w:ascii="Times New Roman" w:hAnsi="Times New Roman" w:cs="Times New Roman"/>
                <w:sz w:val="22"/>
                <w:szCs w:val="22"/>
                <w:vertAlign w:val="superscript"/>
              </w:rPr>
              <w:t>a</w:t>
            </w:r>
          </w:p>
        </w:tc>
        <w:tc>
          <w:tcPr>
            <w:tcW w:w="1576" w:type="dxa"/>
          </w:tcPr>
          <w:p w14:paraId="4C955771" w14:textId="0BEC9560"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9035.25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4521.59</w:t>
            </w:r>
            <w:r w:rsidR="002A0744">
              <w:rPr>
                <w:rFonts w:ascii="Times New Roman" w:hAnsi="Times New Roman" w:cs="Times New Roman"/>
                <w:color w:val="000000"/>
                <w:sz w:val="22"/>
                <w:szCs w:val="22"/>
              </w:rPr>
              <w:t xml:space="preserve"> </w:t>
            </w:r>
            <w:r w:rsidR="002A0744" w:rsidRPr="006E4080">
              <w:rPr>
                <w:rFonts w:ascii="Times New Roman" w:hAnsi="Times New Roman" w:cs="Times New Roman"/>
                <w:color w:val="000000"/>
                <w:sz w:val="22"/>
                <w:szCs w:val="22"/>
                <w:vertAlign w:val="superscript"/>
              </w:rPr>
              <w:t>a</w:t>
            </w:r>
          </w:p>
        </w:tc>
        <w:tc>
          <w:tcPr>
            <w:tcW w:w="1576" w:type="dxa"/>
          </w:tcPr>
          <w:p w14:paraId="18485CB3" w14:textId="65F476A2"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10326.25</w:t>
            </w:r>
            <w:r w:rsidRPr="00E86F35">
              <w:rPr>
                <w:rFonts w:ascii="Times New Roman" w:hAnsi="Times New Roman" w:cs="Times New Roman"/>
                <w:sz w:val="22"/>
                <w:szCs w:val="22"/>
              </w:rPr>
              <w:t xml:space="preserve"> ± </w:t>
            </w:r>
            <w:r>
              <w:rPr>
                <w:rFonts w:ascii="Times New Roman" w:hAnsi="Times New Roman" w:cs="Times New Roman"/>
                <w:sz w:val="22"/>
                <w:szCs w:val="22"/>
              </w:rPr>
              <w:t>2449.46</w:t>
            </w:r>
            <w:r w:rsidR="009470EB">
              <w:rPr>
                <w:rFonts w:ascii="Times New Roman" w:hAnsi="Times New Roman" w:cs="Times New Roman"/>
                <w:sz w:val="22"/>
                <w:szCs w:val="22"/>
              </w:rPr>
              <w:t xml:space="preserve"> </w:t>
            </w:r>
            <w:r w:rsidR="009470EB" w:rsidRPr="006E4080">
              <w:rPr>
                <w:rFonts w:ascii="Times New Roman" w:hAnsi="Times New Roman" w:cs="Times New Roman"/>
                <w:sz w:val="22"/>
                <w:szCs w:val="22"/>
                <w:vertAlign w:val="superscript"/>
              </w:rPr>
              <w:t>a</w:t>
            </w:r>
          </w:p>
        </w:tc>
      </w:tr>
      <w:tr w:rsidR="007D439F" w:rsidRPr="00E86F35" w14:paraId="7B47CA38" w14:textId="77777777" w:rsidTr="00F80C2B">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791E9962"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25EF3B97"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20</w:t>
            </w:r>
          </w:p>
        </w:tc>
        <w:tc>
          <w:tcPr>
            <w:tcW w:w="1575" w:type="dxa"/>
          </w:tcPr>
          <w:p w14:paraId="65CDD46A" w14:textId="6B6E6864"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619.75</w:t>
            </w:r>
            <w:r w:rsidRPr="00E86F35">
              <w:rPr>
                <w:rFonts w:ascii="Times New Roman" w:hAnsi="Times New Roman" w:cs="Times New Roman"/>
                <w:sz w:val="22"/>
                <w:szCs w:val="22"/>
              </w:rPr>
              <w:t xml:space="preserve"> ± </w:t>
            </w:r>
            <w:r>
              <w:rPr>
                <w:rFonts w:ascii="Times New Roman" w:hAnsi="Times New Roman" w:cs="Times New Roman"/>
                <w:sz w:val="22"/>
                <w:szCs w:val="22"/>
              </w:rPr>
              <w:t>526.20</w:t>
            </w:r>
            <w:r w:rsidR="002A0744">
              <w:rPr>
                <w:rFonts w:ascii="Times New Roman" w:hAnsi="Times New Roman" w:cs="Times New Roman"/>
                <w:sz w:val="22"/>
                <w:szCs w:val="22"/>
              </w:rPr>
              <w:t xml:space="preserve"> </w:t>
            </w:r>
            <w:r w:rsidR="002A0744" w:rsidRPr="006E4080">
              <w:rPr>
                <w:rFonts w:ascii="Times New Roman" w:hAnsi="Times New Roman" w:cs="Times New Roman"/>
                <w:sz w:val="22"/>
                <w:szCs w:val="22"/>
                <w:vertAlign w:val="superscript"/>
              </w:rPr>
              <w:t>ab</w:t>
            </w:r>
          </w:p>
        </w:tc>
        <w:tc>
          <w:tcPr>
            <w:tcW w:w="1575" w:type="dxa"/>
          </w:tcPr>
          <w:p w14:paraId="245AC811" w14:textId="5AEF5B0D"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530.00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142.11</w:t>
            </w:r>
            <w:r w:rsidR="00695E7D">
              <w:rPr>
                <w:rFonts w:ascii="Times New Roman" w:hAnsi="Times New Roman" w:cs="Times New Roman"/>
                <w:color w:val="000000"/>
                <w:sz w:val="22"/>
                <w:szCs w:val="22"/>
              </w:rPr>
              <w:t xml:space="preserve"> </w:t>
            </w:r>
            <w:r w:rsidR="00695E7D" w:rsidRPr="006E4080">
              <w:rPr>
                <w:rFonts w:ascii="Times New Roman" w:hAnsi="Times New Roman" w:cs="Times New Roman"/>
                <w:color w:val="000000"/>
                <w:sz w:val="22"/>
                <w:szCs w:val="22"/>
                <w:vertAlign w:val="superscript"/>
              </w:rPr>
              <w:t>b</w:t>
            </w:r>
          </w:p>
        </w:tc>
        <w:tc>
          <w:tcPr>
            <w:tcW w:w="1576" w:type="dxa"/>
          </w:tcPr>
          <w:p w14:paraId="49B9FAAF" w14:textId="28EC20E8"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eastAsia="Times New Roman" w:hAnsi="Times New Roman" w:cs="Times New Roman"/>
                <w:color w:val="000000"/>
                <w:kern w:val="0"/>
                <w:sz w:val="22"/>
                <w:szCs w:val="22"/>
                <w14:ligatures w14:val="none"/>
              </w:rPr>
              <w:t xml:space="preserve">4395.50 </w:t>
            </w:r>
            <w:r w:rsidRPr="00E86F35">
              <w:rPr>
                <w:rFonts w:ascii="Times New Roman" w:hAnsi="Times New Roman" w:cs="Times New Roman"/>
                <w:sz w:val="22"/>
                <w:szCs w:val="22"/>
              </w:rPr>
              <w:t>±</w:t>
            </w:r>
            <w:r>
              <w:rPr>
                <w:rFonts w:ascii="Times New Roman" w:hAnsi="Times New Roman" w:cs="Times New Roman"/>
                <w:sz w:val="22"/>
                <w:szCs w:val="22"/>
              </w:rPr>
              <w:t xml:space="preserve"> 2069.36</w:t>
            </w:r>
            <w:r w:rsidR="002A0744">
              <w:rPr>
                <w:rFonts w:ascii="Times New Roman" w:hAnsi="Times New Roman" w:cs="Times New Roman"/>
                <w:sz w:val="22"/>
                <w:szCs w:val="22"/>
              </w:rPr>
              <w:t xml:space="preserve"> </w:t>
            </w:r>
            <w:r w:rsidR="002A0744" w:rsidRPr="006E4080">
              <w:rPr>
                <w:rFonts w:ascii="Times New Roman" w:hAnsi="Times New Roman" w:cs="Times New Roman"/>
                <w:sz w:val="22"/>
                <w:szCs w:val="22"/>
                <w:vertAlign w:val="superscript"/>
              </w:rPr>
              <w:t>b</w:t>
            </w:r>
          </w:p>
        </w:tc>
        <w:tc>
          <w:tcPr>
            <w:tcW w:w="1576" w:type="dxa"/>
          </w:tcPr>
          <w:p w14:paraId="7ED2E27D" w14:textId="105DD0D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7813.75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2149.60</w:t>
            </w:r>
            <w:r w:rsidR="009470EB">
              <w:rPr>
                <w:rFonts w:ascii="Times New Roman" w:hAnsi="Times New Roman" w:cs="Times New Roman"/>
                <w:color w:val="000000"/>
                <w:sz w:val="22"/>
                <w:szCs w:val="22"/>
              </w:rPr>
              <w:t xml:space="preserve"> </w:t>
            </w:r>
            <w:r w:rsidR="009470EB" w:rsidRPr="006E4080">
              <w:rPr>
                <w:rFonts w:ascii="Times New Roman" w:hAnsi="Times New Roman" w:cs="Times New Roman"/>
                <w:color w:val="000000"/>
                <w:sz w:val="22"/>
                <w:szCs w:val="22"/>
                <w:vertAlign w:val="superscript"/>
              </w:rPr>
              <w:t>b</w:t>
            </w:r>
          </w:p>
        </w:tc>
      </w:tr>
      <w:tr w:rsidR="007D439F" w:rsidRPr="00E86F35" w14:paraId="476C7D09" w14:textId="77777777" w:rsidTr="00F80C2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0C25CD71"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21472EB6"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30</w:t>
            </w:r>
          </w:p>
        </w:tc>
        <w:tc>
          <w:tcPr>
            <w:tcW w:w="1575" w:type="dxa"/>
          </w:tcPr>
          <w:p w14:paraId="42D7BA9C" w14:textId="40D42CD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318.00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166.78</w:t>
            </w:r>
            <w:r w:rsidR="002A0744">
              <w:rPr>
                <w:rFonts w:ascii="Times New Roman" w:hAnsi="Times New Roman" w:cs="Times New Roman"/>
                <w:color w:val="000000"/>
                <w:sz w:val="22"/>
                <w:szCs w:val="22"/>
              </w:rPr>
              <w:t xml:space="preserve"> </w:t>
            </w:r>
            <w:proofErr w:type="spellStart"/>
            <w:r w:rsidR="002A0744" w:rsidRPr="006E4080">
              <w:rPr>
                <w:rFonts w:ascii="Times New Roman" w:hAnsi="Times New Roman" w:cs="Times New Roman"/>
                <w:color w:val="000000"/>
                <w:sz w:val="22"/>
                <w:szCs w:val="22"/>
                <w:vertAlign w:val="superscript"/>
              </w:rPr>
              <w:t>bc</w:t>
            </w:r>
            <w:proofErr w:type="spellEnd"/>
          </w:p>
        </w:tc>
        <w:tc>
          <w:tcPr>
            <w:tcW w:w="1575" w:type="dxa"/>
          </w:tcPr>
          <w:p w14:paraId="691EB8E1" w14:textId="1D9E6BEF"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gramStart"/>
            <w:r>
              <w:rPr>
                <w:rFonts w:ascii="Times New Roman" w:hAnsi="Times New Roman" w:cs="Times New Roman"/>
                <w:color w:val="000000"/>
                <w:sz w:val="22"/>
                <w:szCs w:val="22"/>
              </w:rPr>
              <w:t>532.50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proofErr w:type="gramEnd"/>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242.18</w:t>
            </w:r>
            <w:r w:rsidR="00695E7D">
              <w:rPr>
                <w:rFonts w:ascii="Times New Roman" w:hAnsi="Times New Roman" w:cs="Times New Roman"/>
                <w:color w:val="000000"/>
                <w:sz w:val="22"/>
                <w:szCs w:val="22"/>
              </w:rPr>
              <w:t xml:space="preserve"> </w:t>
            </w:r>
            <w:proofErr w:type="spellStart"/>
            <w:r w:rsidR="00695E7D" w:rsidRPr="006E4080">
              <w:rPr>
                <w:rFonts w:ascii="Times New Roman" w:hAnsi="Times New Roman" w:cs="Times New Roman"/>
                <w:color w:val="000000"/>
                <w:sz w:val="22"/>
                <w:szCs w:val="22"/>
                <w:vertAlign w:val="superscript"/>
              </w:rPr>
              <w:t>bc</w:t>
            </w:r>
            <w:proofErr w:type="spellEnd"/>
          </w:p>
        </w:tc>
        <w:tc>
          <w:tcPr>
            <w:tcW w:w="1576" w:type="dxa"/>
          </w:tcPr>
          <w:p w14:paraId="5AA77125" w14:textId="5F309B74"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gramStart"/>
            <w:r>
              <w:rPr>
                <w:rFonts w:ascii="Times New Roman" w:hAnsi="Times New Roman" w:cs="Times New Roman"/>
                <w:color w:val="000000"/>
                <w:sz w:val="22"/>
                <w:szCs w:val="22"/>
              </w:rPr>
              <w:t>1761.25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proofErr w:type="gramEnd"/>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710.79</w:t>
            </w:r>
            <w:r w:rsidR="002A0744">
              <w:rPr>
                <w:rFonts w:ascii="Times New Roman" w:hAnsi="Times New Roman" w:cs="Times New Roman"/>
                <w:color w:val="000000"/>
                <w:sz w:val="22"/>
                <w:szCs w:val="22"/>
              </w:rPr>
              <w:t xml:space="preserve"> </w:t>
            </w:r>
            <w:r w:rsidR="002A0744" w:rsidRPr="006E4080">
              <w:rPr>
                <w:rFonts w:ascii="Times New Roman" w:hAnsi="Times New Roman" w:cs="Times New Roman"/>
                <w:color w:val="000000"/>
                <w:sz w:val="22"/>
                <w:szCs w:val="22"/>
                <w:vertAlign w:val="superscript"/>
              </w:rPr>
              <w:t>c</w:t>
            </w:r>
          </w:p>
        </w:tc>
        <w:tc>
          <w:tcPr>
            <w:tcW w:w="1576" w:type="dxa"/>
          </w:tcPr>
          <w:p w14:paraId="64AC7760" w14:textId="52327C20"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4900.50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836.21</w:t>
            </w:r>
            <w:r w:rsidR="007369BA">
              <w:rPr>
                <w:rFonts w:ascii="Times New Roman" w:hAnsi="Times New Roman" w:cs="Times New Roman"/>
                <w:color w:val="000000"/>
                <w:sz w:val="22"/>
                <w:szCs w:val="22"/>
              </w:rPr>
              <w:t xml:space="preserve"> </w:t>
            </w:r>
            <w:r w:rsidR="007369BA" w:rsidRPr="006E4080">
              <w:rPr>
                <w:rFonts w:ascii="Times New Roman" w:hAnsi="Times New Roman" w:cs="Times New Roman"/>
                <w:color w:val="000000"/>
                <w:sz w:val="22"/>
                <w:szCs w:val="22"/>
                <w:vertAlign w:val="superscript"/>
              </w:rPr>
              <w:t>c</w:t>
            </w:r>
          </w:p>
        </w:tc>
      </w:tr>
      <w:tr w:rsidR="007D439F" w:rsidRPr="00E86F35" w14:paraId="2DECBE29" w14:textId="77777777" w:rsidTr="00F80C2B">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28058FF9"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787104CB"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60</w:t>
            </w:r>
          </w:p>
        </w:tc>
        <w:tc>
          <w:tcPr>
            <w:tcW w:w="1575" w:type="dxa"/>
          </w:tcPr>
          <w:p w14:paraId="22D1C893" w14:textId="0C467B68"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285.25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147.76</w:t>
            </w:r>
            <w:r w:rsidR="002A0744">
              <w:rPr>
                <w:rFonts w:ascii="Times New Roman" w:hAnsi="Times New Roman" w:cs="Times New Roman"/>
                <w:color w:val="000000"/>
                <w:sz w:val="22"/>
                <w:szCs w:val="22"/>
              </w:rPr>
              <w:t xml:space="preserve"> </w:t>
            </w:r>
            <w:r w:rsidR="002A0744" w:rsidRPr="006E4080">
              <w:rPr>
                <w:rFonts w:ascii="Times New Roman" w:hAnsi="Times New Roman" w:cs="Times New Roman"/>
                <w:color w:val="000000"/>
                <w:sz w:val="22"/>
                <w:szCs w:val="22"/>
                <w:vertAlign w:val="superscript"/>
              </w:rPr>
              <w:t>cd</w:t>
            </w:r>
          </w:p>
        </w:tc>
        <w:tc>
          <w:tcPr>
            <w:tcW w:w="1575" w:type="dxa"/>
          </w:tcPr>
          <w:p w14:paraId="6508675F" w14:textId="4E9C6396"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377.00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243.43</w:t>
            </w:r>
            <w:r w:rsidR="009470EB">
              <w:rPr>
                <w:rFonts w:ascii="Times New Roman" w:hAnsi="Times New Roman" w:cs="Times New Roman"/>
                <w:color w:val="000000"/>
                <w:sz w:val="22"/>
                <w:szCs w:val="22"/>
              </w:rPr>
              <w:t xml:space="preserve"> </w:t>
            </w:r>
            <w:proofErr w:type="spellStart"/>
            <w:r w:rsidR="009470EB" w:rsidRPr="006E4080">
              <w:rPr>
                <w:rFonts w:ascii="Times New Roman" w:hAnsi="Times New Roman" w:cs="Times New Roman"/>
                <w:color w:val="000000"/>
                <w:sz w:val="22"/>
                <w:szCs w:val="22"/>
                <w:vertAlign w:val="superscript"/>
              </w:rPr>
              <w:t>bc</w:t>
            </w:r>
            <w:proofErr w:type="spellEnd"/>
          </w:p>
        </w:tc>
        <w:tc>
          <w:tcPr>
            <w:tcW w:w="1576" w:type="dxa"/>
          </w:tcPr>
          <w:p w14:paraId="0E729BA7" w14:textId="73558AA9"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457.50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97.59</w:t>
            </w:r>
            <w:r w:rsidR="006E4080">
              <w:rPr>
                <w:rFonts w:ascii="Times New Roman" w:hAnsi="Times New Roman" w:cs="Times New Roman"/>
                <w:color w:val="000000"/>
                <w:sz w:val="22"/>
                <w:szCs w:val="22"/>
              </w:rPr>
              <w:t xml:space="preserve"> </w:t>
            </w:r>
            <w:r w:rsidR="006E4080" w:rsidRPr="006E4080">
              <w:rPr>
                <w:rFonts w:ascii="Times New Roman" w:hAnsi="Times New Roman" w:cs="Times New Roman"/>
                <w:color w:val="000000"/>
                <w:sz w:val="22"/>
                <w:szCs w:val="22"/>
                <w:vertAlign w:val="superscript"/>
              </w:rPr>
              <w:t>d</w:t>
            </w:r>
          </w:p>
        </w:tc>
        <w:tc>
          <w:tcPr>
            <w:tcW w:w="1576" w:type="dxa"/>
          </w:tcPr>
          <w:p w14:paraId="5DCA1DF9" w14:textId="63D2E14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1518.25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541.18</w:t>
            </w:r>
            <w:r w:rsidR="007369BA">
              <w:rPr>
                <w:rFonts w:ascii="Times New Roman" w:hAnsi="Times New Roman" w:cs="Times New Roman"/>
                <w:color w:val="000000"/>
                <w:sz w:val="22"/>
                <w:szCs w:val="22"/>
              </w:rPr>
              <w:t xml:space="preserve"> </w:t>
            </w:r>
            <w:r w:rsidR="007369BA" w:rsidRPr="006E4080">
              <w:rPr>
                <w:rFonts w:ascii="Times New Roman" w:hAnsi="Times New Roman" w:cs="Times New Roman"/>
                <w:color w:val="000000"/>
                <w:sz w:val="22"/>
                <w:szCs w:val="22"/>
                <w:vertAlign w:val="superscript"/>
              </w:rPr>
              <w:t>d</w:t>
            </w:r>
          </w:p>
        </w:tc>
      </w:tr>
      <w:tr w:rsidR="007D439F" w:rsidRPr="00E86F35" w14:paraId="0CD1F73B" w14:textId="77777777" w:rsidTr="00F80C2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6E480987"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5CA269B1"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110</w:t>
            </w:r>
          </w:p>
        </w:tc>
        <w:tc>
          <w:tcPr>
            <w:tcW w:w="1575" w:type="dxa"/>
          </w:tcPr>
          <w:p w14:paraId="5DBD89A2" w14:textId="7C5D054D"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143.00</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53.54</w:t>
            </w:r>
            <w:r w:rsidR="002A0744">
              <w:rPr>
                <w:rFonts w:ascii="Times New Roman" w:hAnsi="Times New Roman" w:cs="Times New Roman"/>
                <w:color w:val="000000"/>
                <w:sz w:val="22"/>
                <w:szCs w:val="22"/>
              </w:rPr>
              <w:t xml:space="preserve"> </w:t>
            </w:r>
            <w:r w:rsidR="002A0744" w:rsidRPr="006E4080">
              <w:rPr>
                <w:rFonts w:ascii="Times New Roman" w:hAnsi="Times New Roman" w:cs="Times New Roman"/>
                <w:color w:val="000000"/>
                <w:sz w:val="22"/>
                <w:szCs w:val="22"/>
                <w:vertAlign w:val="superscript"/>
              </w:rPr>
              <w:t>cd</w:t>
            </w:r>
          </w:p>
        </w:tc>
        <w:tc>
          <w:tcPr>
            <w:tcW w:w="1575" w:type="dxa"/>
          </w:tcPr>
          <w:p w14:paraId="4B55FFFD" w14:textId="3B25B96D"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679.00</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751.24</w:t>
            </w:r>
            <w:r w:rsidR="009470EB">
              <w:rPr>
                <w:rFonts w:ascii="Times New Roman" w:hAnsi="Times New Roman" w:cs="Times New Roman"/>
                <w:color w:val="000000"/>
                <w:sz w:val="22"/>
                <w:szCs w:val="22"/>
              </w:rPr>
              <w:t xml:space="preserve"> </w:t>
            </w:r>
            <w:proofErr w:type="spellStart"/>
            <w:r w:rsidR="009470EB" w:rsidRPr="006E4080">
              <w:rPr>
                <w:rFonts w:ascii="Times New Roman" w:hAnsi="Times New Roman" w:cs="Times New Roman"/>
                <w:color w:val="000000"/>
                <w:sz w:val="22"/>
                <w:szCs w:val="22"/>
                <w:vertAlign w:val="superscript"/>
              </w:rPr>
              <w:t>bc</w:t>
            </w:r>
            <w:proofErr w:type="spellEnd"/>
          </w:p>
        </w:tc>
        <w:tc>
          <w:tcPr>
            <w:tcW w:w="1576" w:type="dxa"/>
          </w:tcPr>
          <w:p w14:paraId="3D4A7B94" w14:textId="3360A44E"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161.25</w:t>
            </w:r>
            <w:r w:rsidRPr="00E86F35">
              <w:rPr>
                <w:rFonts w:ascii="Times New Roman" w:hAnsi="Times New Roman" w:cs="Times New Roman"/>
                <w:sz w:val="22"/>
                <w:szCs w:val="22"/>
              </w:rPr>
              <w:t xml:space="preserve"> ± </w:t>
            </w:r>
            <w:r>
              <w:rPr>
                <w:rFonts w:ascii="Times New Roman" w:hAnsi="Times New Roman" w:cs="Times New Roman"/>
                <w:sz w:val="22"/>
                <w:szCs w:val="22"/>
              </w:rPr>
              <w:t>46.24</w:t>
            </w:r>
            <w:r w:rsidR="006E4080">
              <w:rPr>
                <w:rFonts w:ascii="Times New Roman" w:hAnsi="Times New Roman" w:cs="Times New Roman"/>
                <w:sz w:val="22"/>
                <w:szCs w:val="22"/>
              </w:rPr>
              <w:t xml:space="preserve"> </w:t>
            </w:r>
            <w:r w:rsidR="006E4080" w:rsidRPr="006E4080">
              <w:rPr>
                <w:rFonts w:ascii="Times New Roman" w:hAnsi="Times New Roman" w:cs="Times New Roman"/>
                <w:sz w:val="22"/>
                <w:szCs w:val="22"/>
                <w:vertAlign w:val="superscript"/>
              </w:rPr>
              <w:t>de</w:t>
            </w:r>
          </w:p>
        </w:tc>
        <w:tc>
          <w:tcPr>
            <w:tcW w:w="1576" w:type="dxa"/>
          </w:tcPr>
          <w:p w14:paraId="6D73C178" w14:textId="70820AC4"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839.00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361.26</w:t>
            </w:r>
            <w:r w:rsidR="007369BA">
              <w:rPr>
                <w:rFonts w:ascii="Times New Roman" w:hAnsi="Times New Roman" w:cs="Times New Roman"/>
                <w:color w:val="000000"/>
                <w:sz w:val="22"/>
                <w:szCs w:val="22"/>
              </w:rPr>
              <w:t xml:space="preserve"> </w:t>
            </w:r>
            <w:r w:rsidR="007369BA" w:rsidRPr="006E4080">
              <w:rPr>
                <w:rFonts w:ascii="Times New Roman" w:hAnsi="Times New Roman" w:cs="Times New Roman"/>
                <w:color w:val="000000"/>
                <w:sz w:val="22"/>
                <w:szCs w:val="22"/>
                <w:vertAlign w:val="superscript"/>
              </w:rPr>
              <w:t>de</w:t>
            </w:r>
          </w:p>
        </w:tc>
      </w:tr>
      <w:tr w:rsidR="007D439F" w:rsidRPr="00E86F35" w14:paraId="7BBAFB7B" w14:textId="77777777" w:rsidTr="00F80C2B">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6E0655CB"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5" w:type="dxa"/>
          </w:tcPr>
          <w:p w14:paraId="041631E7"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180</w:t>
            </w:r>
          </w:p>
        </w:tc>
        <w:tc>
          <w:tcPr>
            <w:tcW w:w="1575" w:type="dxa"/>
          </w:tcPr>
          <w:p w14:paraId="628526C9" w14:textId="24339F19"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62.00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81.23</w:t>
            </w:r>
            <w:r w:rsidR="002A0744">
              <w:rPr>
                <w:rFonts w:ascii="Times New Roman" w:hAnsi="Times New Roman" w:cs="Times New Roman"/>
                <w:color w:val="000000"/>
                <w:sz w:val="22"/>
                <w:szCs w:val="22"/>
              </w:rPr>
              <w:t xml:space="preserve"> </w:t>
            </w:r>
            <w:r w:rsidR="002A0744" w:rsidRPr="006E4080">
              <w:rPr>
                <w:rFonts w:ascii="Times New Roman" w:hAnsi="Times New Roman" w:cs="Times New Roman"/>
                <w:color w:val="000000"/>
                <w:sz w:val="22"/>
                <w:szCs w:val="22"/>
                <w:vertAlign w:val="superscript"/>
              </w:rPr>
              <w:t>d</w:t>
            </w:r>
          </w:p>
        </w:tc>
        <w:tc>
          <w:tcPr>
            <w:tcW w:w="1575" w:type="dxa"/>
          </w:tcPr>
          <w:p w14:paraId="292DCBE1" w14:textId="1A46D57A"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242.25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32.61</w:t>
            </w:r>
            <w:r w:rsidR="009470EB">
              <w:rPr>
                <w:rFonts w:ascii="Times New Roman" w:hAnsi="Times New Roman" w:cs="Times New Roman"/>
                <w:color w:val="000000"/>
                <w:sz w:val="22"/>
                <w:szCs w:val="22"/>
              </w:rPr>
              <w:t xml:space="preserve"> </w:t>
            </w:r>
            <w:r w:rsidR="009470EB" w:rsidRPr="006E4080">
              <w:rPr>
                <w:rFonts w:ascii="Times New Roman" w:hAnsi="Times New Roman" w:cs="Times New Roman"/>
                <w:color w:val="000000"/>
                <w:sz w:val="22"/>
                <w:szCs w:val="22"/>
                <w:vertAlign w:val="superscript"/>
              </w:rPr>
              <w:t>c</w:t>
            </w:r>
          </w:p>
        </w:tc>
        <w:tc>
          <w:tcPr>
            <w:tcW w:w="1576" w:type="dxa"/>
          </w:tcPr>
          <w:p w14:paraId="5CF34EED" w14:textId="21914B7D"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116.50</w:t>
            </w:r>
            <w:r w:rsidRPr="00E86F35">
              <w:rPr>
                <w:rFonts w:ascii="Times New Roman" w:hAnsi="Times New Roman" w:cs="Times New Roman"/>
                <w:sz w:val="22"/>
                <w:szCs w:val="22"/>
              </w:rPr>
              <w:t xml:space="preserve"> ± </w:t>
            </w:r>
            <w:r>
              <w:rPr>
                <w:rFonts w:ascii="Times New Roman" w:hAnsi="Times New Roman" w:cs="Times New Roman"/>
                <w:sz w:val="22"/>
                <w:szCs w:val="22"/>
              </w:rPr>
              <w:t>54.45</w:t>
            </w:r>
            <w:r w:rsidR="006E4080">
              <w:rPr>
                <w:rFonts w:ascii="Times New Roman" w:hAnsi="Times New Roman" w:cs="Times New Roman"/>
                <w:sz w:val="22"/>
                <w:szCs w:val="22"/>
              </w:rPr>
              <w:t xml:space="preserve"> </w:t>
            </w:r>
            <w:r w:rsidR="006E4080" w:rsidRPr="006E4080">
              <w:rPr>
                <w:rFonts w:ascii="Times New Roman" w:hAnsi="Times New Roman" w:cs="Times New Roman"/>
                <w:sz w:val="22"/>
                <w:szCs w:val="22"/>
                <w:vertAlign w:val="superscript"/>
              </w:rPr>
              <w:t>e</w:t>
            </w:r>
          </w:p>
        </w:tc>
        <w:tc>
          <w:tcPr>
            <w:tcW w:w="1576" w:type="dxa"/>
          </w:tcPr>
          <w:p w14:paraId="7D27D247" w14:textId="0D25D1DA" w:rsidR="007D439F" w:rsidRPr="00E86F35" w:rsidRDefault="007D439F" w:rsidP="005D0BBA">
            <w:pPr>
              <w:keepNext/>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398.25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84.37</w:t>
            </w:r>
            <w:r w:rsidR="007369BA">
              <w:rPr>
                <w:rFonts w:ascii="Times New Roman" w:hAnsi="Times New Roman" w:cs="Times New Roman"/>
                <w:color w:val="000000"/>
                <w:sz w:val="22"/>
                <w:szCs w:val="22"/>
              </w:rPr>
              <w:t xml:space="preserve"> </w:t>
            </w:r>
            <w:r w:rsidR="007369BA" w:rsidRPr="006E4080">
              <w:rPr>
                <w:rFonts w:ascii="Times New Roman" w:hAnsi="Times New Roman" w:cs="Times New Roman"/>
                <w:color w:val="000000"/>
                <w:sz w:val="22"/>
                <w:szCs w:val="22"/>
                <w:vertAlign w:val="superscript"/>
              </w:rPr>
              <w:t>e</w:t>
            </w:r>
          </w:p>
        </w:tc>
      </w:tr>
    </w:tbl>
    <w:p w14:paraId="28C38917" w14:textId="77777777" w:rsidR="0078779B" w:rsidRDefault="0078779B" w:rsidP="008330B8">
      <w:pPr>
        <w:tabs>
          <w:tab w:val="left" w:pos="3816"/>
        </w:tabs>
        <w:spacing w:line="360" w:lineRule="auto"/>
        <w:rPr>
          <w:rFonts w:ascii="Times New Roman" w:hAnsi="Times New Roman" w:cs="Times New Roman"/>
          <w:b/>
          <w:bCs/>
        </w:rPr>
      </w:pPr>
    </w:p>
    <w:p w14:paraId="710CB5CF" w14:textId="77777777" w:rsidR="005D0BBA" w:rsidRDefault="005D0BBA" w:rsidP="008F17F9">
      <w:pPr>
        <w:pStyle w:val="NoSpacing"/>
        <w:spacing w:line="360" w:lineRule="auto"/>
        <w:rPr>
          <w:rFonts w:ascii="Times New Roman" w:eastAsia="Aptos" w:hAnsi="Times New Roman" w:cs="Times New Roman"/>
          <w:i/>
          <w:iCs/>
        </w:rPr>
      </w:pPr>
    </w:p>
    <w:p w14:paraId="7863C5CC" w14:textId="77777777" w:rsidR="00931006" w:rsidRDefault="00931006" w:rsidP="008F17F9">
      <w:pPr>
        <w:pStyle w:val="NoSpacing"/>
        <w:spacing w:line="360" w:lineRule="auto"/>
        <w:rPr>
          <w:rFonts w:ascii="Times New Roman" w:eastAsia="Aptos" w:hAnsi="Times New Roman" w:cs="Times New Roman"/>
          <w:i/>
          <w:iCs/>
        </w:rPr>
      </w:pPr>
    </w:p>
    <w:p w14:paraId="1A349343" w14:textId="77777777" w:rsidR="00931006" w:rsidRDefault="00931006" w:rsidP="008F17F9">
      <w:pPr>
        <w:pStyle w:val="NoSpacing"/>
        <w:spacing w:line="360" w:lineRule="auto"/>
        <w:rPr>
          <w:rFonts w:ascii="Times New Roman" w:eastAsia="Aptos" w:hAnsi="Times New Roman" w:cs="Times New Roman"/>
          <w:i/>
          <w:iCs/>
        </w:rPr>
      </w:pPr>
    </w:p>
    <w:p w14:paraId="03172A01" w14:textId="77777777" w:rsidR="00931006" w:rsidRDefault="00931006" w:rsidP="008F17F9">
      <w:pPr>
        <w:pStyle w:val="NoSpacing"/>
        <w:spacing w:line="360" w:lineRule="auto"/>
        <w:rPr>
          <w:rFonts w:ascii="Times New Roman" w:eastAsia="Aptos" w:hAnsi="Times New Roman" w:cs="Times New Roman"/>
          <w:i/>
          <w:iCs/>
        </w:rPr>
      </w:pPr>
    </w:p>
    <w:p w14:paraId="78EFF033" w14:textId="77777777" w:rsidR="00931006" w:rsidRDefault="00931006" w:rsidP="008F17F9">
      <w:pPr>
        <w:pStyle w:val="NoSpacing"/>
        <w:spacing w:line="360" w:lineRule="auto"/>
        <w:rPr>
          <w:rFonts w:ascii="Times New Roman" w:eastAsia="Aptos" w:hAnsi="Times New Roman" w:cs="Times New Roman"/>
          <w:i/>
          <w:iCs/>
        </w:rPr>
      </w:pPr>
    </w:p>
    <w:p w14:paraId="6C45FD7C" w14:textId="77777777" w:rsidR="00931006" w:rsidRDefault="00931006" w:rsidP="008F17F9">
      <w:pPr>
        <w:pStyle w:val="NoSpacing"/>
        <w:spacing w:line="360" w:lineRule="auto"/>
        <w:rPr>
          <w:rFonts w:ascii="Times New Roman" w:eastAsia="Aptos" w:hAnsi="Times New Roman" w:cs="Times New Roman"/>
          <w:i/>
          <w:iCs/>
        </w:rPr>
      </w:pPr>
    </w:p>
    <w:p w14:paraId="22F234CE" w14:textId="77777777" w:rsidR="00931006" w:rsidRDefault="00931006" w:rsidP="008F17F9">
      <w:pPr>
        <w:pStyle w:val="NoSpacing"/>
        <w:spacing w:line="360" w:lineRule="auto"/>
        <w:rPr>
          <w:rFonts w:ascii="Times New Roman" w:eastAsia="Aptos" w:hAnsi="Times New Roman" w:cs="Times New Roman"/>
          <w:i/>
          <w:iCs/>
        </w:rPr>
      </w:pPr>
    </w:p>
    <w:p w14:paraId="5CFC050C" w14:textId="77777777" w:rsidR="00931006" w:rsidRDefault="00931006" w:rsidP="008F17F9">
      <w:pPr>
        <w:pStyle w:val="NoSpacing"/>
        <w:spacing w:line="360" w:lineRule="auto"/>
        <w:rPr>
          <w:rFonts w:ascii="Times New Roman" w:eastAsia="Aptos" w:hAnsi="Times New Roman" w:cs="Times New Roman"/>
          <w:i/>
          <w:iCs/>
        </w:rPr>
      </w:pPr>
    </w:p>
    <w:p w14:paraId="5E60B36F" w14:textId="77777777" w:rsidR="00931006" w:rsidRDefault="00931006" w:rsidP="008F17F9">
      <w:pPr>
        <w:pStyle w:val="NoSpacing"/>
        <w:spacing w:line="360" w:lineRule="auto"/>
        <w:rPr>
          <w:rFonts w:ascii="Times New Roman" w:eastAsia="Aptos" w:hAnsi="Times New Roman" w:cs="Times New Roman"/>
          <w:i/>
          <w:iCs/>
        </w:rPr>
      </w:pPr>
    </w:p>
    <w:p w14:paraId="118A62C8" w14:textId="77777777" w:rsidR="00931006" w:rsidRDefault="00931006" w:rsidP="008F17F9">
      <w:pPr>
        <w:pStyle w:val="NoSpacing"/>
        <w:spacing w:line="360" w:lineRule="auto"/>
        <w:rPr>
          <w:rFonts w:ascii="Times New Roman" w:eastAsia="Aptos" w:hAnsi="Times New Roman" w:cs="Times New Roman"/>
          <w:i/>
          <w:iCs/>
        </w:rPr>
      </w:pPr>
    </w:p>
    <w:p w14:paraId="058D3B2B" w14:textId="77777777" w:rsidR="00931006" w:rsidRDefault="00931006" w:rsidP="008F17F9">
      <w:pPr>
        <w:pStyle w:val="NoSpacing"/>
        <w:spacing w:line="360" w:lineRule="auto"/>
        <w:rPr>
          <w:rFonts w:ascii="Times New Roman" w:eastAsia="Aptos" w:hAnsi="Times New Roman" w:cs="Times New Roman"/>
          <w:i/>
          <w:iCs/>
        </w:rPr>
      </w:pPr>
    </w:p>
    <w:p w14:paraId="28D03D89" w14:textId="77777777" w:rsidR="00931006" w:rsidRDefault="00931006" w:rsidP="008F17F9">
      <w:pPr>
        <w:pStyle w:val="NoSpacing"/>
        <w:spacing w:line="360" w:lineRule="auto"/>
        <w:rPr>
          <w:rFonts w:ascii="Times New Roman" w:eastAsia="Aptos" w:hAnsi="Times New Roman" w:cs="Times New Roman"/>
          <w:i/>
          <w:iCs/>
        </w:rPr>
      </w:pPr>
    </w:p>
    <w:p w14:paraId="5AB7E51F" w14:textId="77777777" w:rsidR="00931006" w:rsidRDefault="00931006" w:rsidP="008F17F9">
      <w:pPr>
        <w:pStyle w:val="NoSpacing"/>
        <w:spacing w:line="360" w:lineRule="auto"/>
        <w:rPr>
          <w:rFonts w:ascii="Times New Roman" w:eastAsia="Aptos" w:hAnsi="Times New Roman" w:cs="Times New Roman"/>
          <w:i/>
          <w:iCs/>
        </w:rPr>
      </w:pPr>
    </w:p>
    <w:p w14:paraId="54DF057B" w14:textId="71ACAF37" w:rsidR="004B7BE4" w:rsidRPr="004B7BE4" w:rsidRDefault="004B7BE4" w:rsidP="004B7BE4">
      <w:pPr>
        <w:pStyle w:val="Caption"/>
        <w:keepNext/>
        <w:rPr>
          <w:rFonts w:ascii="Times New Roman" w:hAnsi="Times New Roman" w:cs="Times New Roman"/>
          <w:b/>
          <w:bCs/>
          <w:i w:val="0"/>
          <w:iCs w:val="0"/>
          <w:color w:val="auto"/>
          <w:sz w:val="24"/>
          <w:szCs w:val="24"/>
        </w:rPr>
      </w:pPr>
      <w:bookmarkStart w:id="21" w:name="_Toc203983537"/>
      <w:r w:rsidRPr="004B7BE4">
        <w:rPr>
          <w:rFonts w:ascii="Times New Roman" w:hAnsi="Times New Roman" w:cs="Times New Roman"/>
          <w:b/>
          <w:bCs/>
          <w:i w:val="0"/>
          <w:iCs w:val="0"/>
          <w:color w:val="auto"/>
          <w:sz w:val="24"/>
          <w:szCs w:val="24"/>
        </w:rPr>
        <w:lastRenderedPageBreak/>
        <w:t xml:space="preserve">Table </w:t>
      </w:r>
      <w:r w:rsidRPr="004B7BE4">
        <w:rPr>
          <w:rFonts w:ascii="Times New Roman" w:hAnsi="Times New Roman" w:cs="Times New Roman"/>
          <w:b/>
          <w:bCs/>
          <w:i w:val="0"/>
          <w:iCs w:val="0"/>
          <w:color w:val="auto"/>
          <w:sz w:val="24"/>
          <w:szCs w:val="24"/>
        </w:rPr>
        <w:fldChar w:fldCharType="begin"/>
      </w:r>
      <w:r w:rsidRPr="004B7BE4">
        <w:rPr>
          <w:rFonts w:ascii="Times New Roman" w:hAnsi="Times New Roman" w:cs="Times New Roman"/>
          <w:b/>
          <w:bCs/>
          <w:i w:val="0"/>
          <w:iCs w:val="0"/>
          <w:color w:val="auto"/>
          <w:sz w:val="24"/>
          <w:szCs w:val="24"/>
        </w:rPr>
        <w:instrText xml:space="preserve"> SEQ Table \* ARABIC </w:instrText>
      </w:r>
      <w:r w:rsidRPr="004B7BE4">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10</w:t>
      </w:r>
      <w:r w:rsidRPr="004B7BE4">
        <w:rPr>
          <w:rFonts w:ascii="Times New Roman" w:hAnsi="Times New Roman" w:cs="Times New Roman"/>
          <w:b/>
          <w:bCs/>
          <w:i w:val="0"/>
          <w:iCs w:val="0"/>
          <w:color w:val="auto"/>
          <w:sz w:val="24"/>
          <w:szCs w:val="24"/>
        </w:rPr>
        <w:fldChar w:fldCharType="end"/>
      </w:r>
      <w:r w:rsidRPr="004B7BE4">
        <w:rPr>
          <w:rFonts w:ascii="Times New Roman" w:hAnsi="Times New Roman" w:cs="Times New Roman"/>
          <w:b/>
          <w:bCs/>
          <w:i w:val="0"/>
          <w:iCs w:val="0"/>
          <w:color w:val="auto"/>
          <w:sz w:val="24"/>
          <w:szCs w:val="24"/>
        </w:rPr>
        <w:t>: Untransformed mean and standard deviation of Actinomycetes by depth. *Square-root-transformation required to meet normality assumptions.</w:t>
      </w:r>
      <w:bookmarkEnd w:id="21"/>
      <w:r w:rsidRPr="004B7BE4">
        <w:rPr>
          <w:rFonts w:ascii="Times New Roman"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586"/>
        <w:gridCol w:w="1572"/>
        <w:gridCol w:w="1573"/>
        <w:gridCol w:w="1573"/>
        <w:gridCol w:w="1574"/>
        <w:gridCol w:w="1574"/>
      </w:tblGrid>
      <w:tr w:rsidR="007D439F" w:rsidRPr="00E86F35" w14:paraId="70F33CCD" w14:textId="77777777" w:rsidTr="0078779B">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86" w:type="dxa"/>
          </w:tcPr>
          <w:p w14:paraId="1BBC5D66" w14:textId="77777777" w:rsidR="007D439F" w:rsidRPr="00E86F35" w:rsidRDefault="007D439F" w:rsidP="00F80C2B">
            <w:pPr>
              <w:spacing w:after="160" w:line="360" w:lineRule="auto"/>
              <w:jc w:val="center"/>
              <w:rPr>
                <w:rFonts w:ascii="Times New Roman" w:hAnsi="Times New Roman" w:cs="Times New Roman"/>
                <w:sz w:val="22"/>
                <w:szCs w:val="22"/>
              </w:rPr>
            </w:pPr>
            <w:r w:rsidRPr="00E86F35">
              <w:rPr>
                <w:rFonts w:ascii="Times New Roman" w:hAnsi="Times New Roman" w:cs="Times New Roman"/>
                <w:sz w:val="22"/>
                <w:szCs w:val="22"/>
              </w:rPr>
              <w:t>Soil Microbe</w:t>
            </w:r>
          </w:p>
        </w:tc>
        <w:tc>
          <w:tcPr>
            <w:tcW w:w="1572" w:type="dxa"/>
          </w:tcPr>
          <w:p w14:paraId="2457C0D0" w14:textId="77777777"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Depth</w:t>
            </w:r>
          </w:p>
        </w:tc>
        <w:tc>
          <w:tcPr>
            <w:tcW w:w="1573" w:type="dxa"/>
          </w:tcPr>
          <w:p w14:paraId="558CAC3A" w14:textId="71C8DAD3"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Ag</w:t>
            </w:r>
            <w:r w:rsidR="007B35F7">
              <w:rPr>
                <w:rFonts w:ascii="Times New Roman" w:hAnsi="Times New Roman" w:cs="Times New Roman"/>
                <w:sz w:val="22"/>
                <w:szCs w:val="22"/>
              </w:rPr>
              <w:t xml:space="preserve"> *</w:t>
            </w:r>
          </w:p>
        </w:tc>
        <w:tc>
          <w:tcPr>
            <w:tcW w:w="1573" w:type="dxa"/>
          </w:tcPr>
          <w:p w14:paraId="10B7FD8C" w14:textId="5E655FEC"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Ag</w:t>
            </w:r>
            <w:r w:rsidR="007B35F7">
              <w:rPr>
                <w:rFonts w:ascii="Times New Roman" w:hAnsi="Times New Roman" w:cs="Times New Roman"/>
                <w:sz w:val="22"/>
                <w:szCs w:val="22"/>
              </w:rPr>
              <w:t xml:space="preserve"> *</w:t>
            </w:r>
          </w:p>
        </w:tc>
        <w:tc>
          <w:tcPr>
            <w:tcW w:w="1574" w:type="dxa"/>
          </w:tcPr>
          <w:p w14:paraId="7D869A7B" w14:textId="7DFAD7FD"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Prairie</w:t>
            </w:r>
            <w:r w:rsidR="007B35F7">
              <w:rPr>
                <w:rFonts w:ascii="Times New Roman" w:hAnsi="Times New Roman" w:cs="Times New Roman"/>
                <w:sz w:val="22"/>
                <w:szCs w:val="22"/>
              </w:rPr>
              <w:t xml:space="preserve"> *</w:t>
            </w:r>
          </w:p>
        </w:tc>
        <w:tc>
          <w:tcPr>
            <w:tcW w:w="1574" w:type="dxa"/>
          </w:tcPr>
          <w:p w14:paraId="2FE14A7C" w14:textId="0C705883" w:rsidR="007D439F" w:rsidRPr="00E86F35" w:rsidRDefault="007D439F" w:rsidP="00F80C2B">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Prairie</w:t>
            </w:r>
            <w:r w:rsidR="007B35F7">
              <w:rPr>
                <w:rFonts w:ascii="Times New Roman" w:hAnsi="Times New Roman" w:cs="Times New Roman"/>
                <w:sz w:val="22"/>
                <w:szCs w:val="22"/>
              </w:rPr>
              <w:t xml:space="preserve"> *</w:t>
            </w:r>
          </w:p>
        </w:tc>
      </w:tr>
      <w:tr w:rsidR="007D439F" w:rsidRPr="00E86F35" w14:paraId="71A145B0" w14:textId="77777777" w:rsidTr="0078779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86" w:type="dxa"/>
          </w:tcPr>
          <w:p w14:paraId="3E7088CC" w14:textId="2D77255A" w:rsidR="007D439F" w:rsidRPr="00E86F35" w:rsidRDefault="007D439F" w:rsidP="00F80C2B">
            <w:pPr>
              <w:spacing w:after="160" w:line="360" w:lineRule="auto"/>
              <w:jc w:val="center"/>
              <w:rPr>
                <w:rFonts w:ascii="Times New Roman" w:hAnsi="Times New Roman" w:cs="Times New Roman"/>
                <w:sz w:val="22"/>
                <w:szCs w:val="22"/>
              </w:rPr>
            </w:pPr>
            <w:r>
              <w:rPr>
                <w:rFonts w:ascii="Times New Roman" w:hAnsi="Times New Roman" w:cs="Times New Roman"/>
                <w:sz w:val="22"/>
                <w:szCs w:val="22"/>
              </w:rPr>
              <w:t>Actinomycetes</w:t>
            </w:r>
            <w:r w:rsidR="001764C7">
              <w:rPr>
                <w:rFonts w:ascii="Times New Roman" w:hAnsi="Times New Roman" w:cs="Times New Roman"/>
                <w:sz w:val="22"/>
                <w:szCs w:val="22"/>
              </w:rPr>
              <w:t xml:space="preserve"> (</w:t>
            </w:r>
            <w:proofErr w:type="spellStart"/>
            <w:r w:rsidR="001764C7">
              <w:rPr>
                <w:rFonts w:ascii="Times New Roman" w:hAnsi="Times New Roman" w:cs="Times New Roman"/>
                <w:sz w:val="22"/>
                <w:szCs w:val="22"/>
              </w:rPr>
              <w:t>pmols</w:t>
            </w:r>
            <w:proofErr w:type="spellEnd"/>
            <w:r w:rsidR="001764C7">
              <w:rPr>
                <w:rFonts w:ascii="Times New Roman" w:hAnsi="Times New Roman" w:cs="Times New Roman"/>
                <w:sz w:val="22"/>
                <w:szCs w:val="22"/>
              </w:rPr>
              <w:t>/g soil)</w:t>
            </w:r>
          </w:p>
        </w:tc>
        <w:tc>
          <w:tcPr>
            <w:tcW w:w="1572" w:type="dxa"/>
          </w:tcPr>
          <w:p w14:paraId="7E3CCB8E"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10</w:t>
            </w:r>
          </w:p>
        </w:tc>
        <w:tc>
          <w:tcPr>
            <w:tcW w:w="1573" w:type="dxa"/>
          </w:tcPr>
          <w:p w14:paraId="7D59F16E" w14:textId="3B480EE5"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10130.00</w:t>
            </w:r>
            <w:r w:rsidRPr="00E86F35">
              <w:rPr>
                <w:rFonts w:ascii="Times New Roman" w:hAnsi="Times New Roman" w:cs="Times New Roman"/>
                <w:sz w:val="22"/>
                <w:szCs w:val="22"/>
              </w:rPr>
              <w:t xml:space="preserve"> ± </w:t>
            </w:r>
            <w:r>
              <w:rPr>
                <w:rFonts w:ascii="Times New Roman" w:hAnsi="Times New Roman" w:cs="Times New Roman"/>
                <w:sz w:val="22"/>
                <w:szCs w:val="22"/>
              </w:rPr>
              <w:t>1789.17</w:t>
            </w:r>
            <w:r w:rsidR="00986D2F">
              <w:rPr>
                <w:rFonts w:ascii="Times New Roman" w:hAnsi="Times New Roman" w:cs="Times New Roman"/>
                <w:sz w:val="22"/>
                <w:szCs w:val="22"/>
              </w:rPr>
              <w:t xml:space="preserve"> </w:t>
            </w:r>
            <w:r w:rsidR="00986D2F" w:rsidRPr="00A77EB2">
              <w:rPr>
                <w:rFonts w:ascii="Times New Roman" w:hAnsi="Times New Roman" w:cs="Times New Roman"/>
                <w:sz w:val="22"/>
                <w:szCs w:val="22"/>
                <w:vertAlign w:val="superscript"/>
              </w:rPr>
              <w:t>a</w:t>
            </w:r>
          </w:p>
        </w:tc>
        <w:tc>
          <w:tcPr>
            <w:tcW w:w="1573" w:type="dxa"/>
          </w:tcPr>
          <w:p w14:paraId="7E900A0F" w14:textId="68ADFF2A"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9411.25</w:t>
            </w:r>
            <w:r w:rsidRPr="00E86F35">
              <w:rPr>
                <w:rFonts w:ascii="Times New Roman" w:hAnsi="Times New Roman" w:cs="Times New Roman"/>
                <w:sz w:val="22"/>
                <w:szCs w:val="22"/>
              </w:rPr>
              <w:t xml:space="preserve"> ± </w:t>
            </w:r>
            <w:r>
              <w:rPr>
                <w:rFonts w:ascii="Times New Roman" w:hAnsi="Times New Roman" w:cs="Times New Roman"/>
                <w:sz w:val="22"/>
                <w:szCs w:val="22"/>
              </w:rPr>
              <w:t>1829.08</w:t>
            </w:r>
            <w:r w:rsidR="00012239">
              <w:rPr>
                <w:rFonts w:ascii="Times New Roman" w:hAnsi="Times New Roman" w:cs="Times New Roman"/>
                <w:sz w:val="22"/>
                <w:szCs w:val="22"/>
              </w:rPr>
              <w:t xml:space="preserve"> </w:t>
            </w:r>
            <w:r w:rsidR="00421543" w:rsidRPr="009E4BEC">
              <w:rPr>
                <w:rFonts w:ascii="Times New Roman" w:hAnsi="Times New Roman" w:cs="Times New Roman"/>
                <w:sz w:val="22"/>
                <w:szCs w:val="22"/>
                <w:vertAlign w:val="superscript"/>
              </w:rPr>
              <w:t>a</w:t>
            </w:r>
          </w:p>
        </w:tc>
        <w:tc>
          <w:tcPr>
            <w:tcW w:w="1574" w:type="dxa"/>
          </w:tcPr>
          <w:p w14:paraId="76DEE073" w14:textId="147E3F8F"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17546.25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2536.50</w:t>
            </w:r>
            <w:r w:rsidR="00AA50C0">
              <w:rPr>
                <w:rFonts w:ascii="Times New Roman" w:hAnsi="Times New Roman" w:cs="Times New Roman"/>
                <w:color w:val="000000"/>
                <w:sz w:val="22"/>
                <w:szCs w:val="22"/>
              </w:rPr>
              <w:t xml:space="preserve"> </w:t>
            </w:r>
            <w:r w:rsidR="00AA50C0" w:rsidRPr="00A77EB2">
              <w:rPr>
                <w:rFonts w:ascii="Times New Roman" w:hAnsi="Times New Roman" w:cs="Times New Roman"/>
                <w:color w:val="000000"/>
                <w:sz w:val="22"/>
                <w:szCs w:val="22"/>
                <w:vertAlign w:val="superscript"/>
              </w:rPr>
              <w:t>a</w:t>
            </w:r>
          </w:p>
        </w:tc>
        <w:tc>
          <w:tcPr>
            <w:tcW w:w="1574" w:type="dxa"/>
          </w:tcPr>
          <w:p w14:paraId="5F55977B" w14:textId="6A479A66"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26052.50</w:t>
            </w:r>
            <w:r w:rsidRPr="00E86F35">
              <w:rPr>
                <w:rFonts w:ascii="Times New Roman" w:hAnsi="Times New Roman" w:cs="Times New Roman"/>
                <w:sz w:val="22"/>
                <w:szCs w:val="22"/>
              </w:rPr>
              <w:t xml:space="preserve"> ± </w:t>
            </w:r>
            <w:r>
              <w:rPr>
                <w:rFonts w:ascii="Times New Roman" w:hAnsi="Times New Roman" w:cs="Times New Roman"/>
                <w:sz w:val="22"/>
                <w:szCs w:val="22"/>
              </w:rPr>
              <w:t>1817.52</w:t>
            </w:r>
            <w:r w:rsidR="00421543">
              <w:rPr>
                <w:rFonts w:ascii="Times New Roman" w:hAnsi="Times New Roman" w:cs="Times New Roman"/>
                <w:sz w:val="22"/>
                <w:szCs w:val="22"/>
              </w:rPr>
              <w:t xml:space="preserve"> </w:t>
            </w:r>
            <w:r w:rsidR="009E4BEC" w:rsidRPr="009E4BEC">
              <w:rPr>
                <w:rFonts w:ascii="Times New Roman" w:hAnsi="Times New Roman" w:cs="Times New Roman"/>
                <w:sz w:val="22"/>
                <w:szCs w:val="22"/>
                <w:vertAlign w:val="superscript"/>
              </w:rPr>
              <w:t>a</w:t>
            </w:r>
          </w:p>
        </w:tc>
      </w:tr>
      <w:tr w:rsidR="007D439F" w:rsidRPr="00E86F35" w14:paraId="63D6FC25" w14:textId="77777777" w:rsidTr="0078779B">
        <w:trPr>
          <w:trHeight w:val="295"/>
        </w:trPr>
        <w:tc>
          <w:tcPr>
            <w:cnfStyle w:val="001000000000" w:firstRow="0" w:lastRow="0" w:firstColumn="1" w:lastColumn="0" w:oddVBand="0" w:evenVBand="0" w:oddHBand="0" w:evenHBand="0" w:firstRowFirstColumn="0" w:firstRowLastColumn="0" w:lastRowFirstColumn="0" w:lastRowLastColumn="0"/>
            <w:tcW w:w="1586" w:type="dxa"/>
          </w:tcPr>
          <w:p w14:paraId="52FB6261"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2" w:type="dxa"/>
          </w:tcPr>
          <w:p w14:paraId="10F9FD61"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20</w:t>
            </w:r>
          </w:p>
        </w:tc>
        <w:tc>
          <w:tcPr>
            <w:tcW w:w="1573" w:type="dxa"/>
          </w:tcPr>
          <w:p w14:paraId="617A396B" w14:textId="2C6A453B"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10723.25</w:t>
            </w:r>
            <w:r w:rsidRPr="00E86F35">
              <w:rPr>
                <w:rFonts w:ascii="Times New Roman" w:hAnsi="Times New Roman" w:cs="Times New Roman"/>
                <w:sz w:val="22"/>
                <w:szCs w:val="22"/>
              </w:rPr>
              <w:t xml:space="preserve"> ± </w:t>
            </w:r>
            <w:r>
              <w:rPr>
                <w:rFonts w:ascii="Times New Roman" w:hAnsi="Times New Roman" w:cs="Times New Roman"/>
                <w:sz w:val="22"/>
                <w:szCs w:val="22"/>
              </w:rPr>
              <w:t>890.77</w:t>
            </w:r>
            <w:r w:rsidR="00986D2F">
              <w:rPr>
                <w:rFonts w:ascii="Times New Roman" w:hAnsi="Times New Roman" w:cs="Times New Roman"/>
                <w:sz w:val="22"/>
                <w:szCs w:val="22"/>
              </w:rPr>
              <w:t xml:space="preserve"> </w:t>
            </w:r>
            <w:r w:rsidR="00986D2F" w:rsidRPr="00A77EB2">
              <w:rPr>
                <w:rFonts w:ascii="Times New Roman" w:hAnsi="Times New Roman" w:cs="Times New Roman"/>
                <w:sz w:val="22"/>
                <w:szCs w:val="22"/>
                <w:vertAlign w:val="superscript"/>
              </w:rPr>
              <w:t>a</w:t>
            </w:r>
          </w:p>
        </w:tc>
        <w:tc>
          <w:tcPr>
            <w:tcW w:w="1573" w:type="dxa"/>
          </w:tcPr>
          <w:p w14:paraId="28F9AD24" w14:textId="314EC2A4"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5388.75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724.64</w:t>
            </w:r>
            <w:r w:rsidR="00421543">
              <w:rPr>
                <w:rFonts w:ascii="Times New Roman" w:hAnsi="Times New Roman" w:cs="Times New Roman"/>
                <w:color w:val="000000"/>
                <w:sz w:val="22"/>
                <w:szCs w:val="22"/>
              </w:rPr>
              <w:t xml:space="preserve"> </w:t>
            </w:r>
            <w:r w:rsidR="00421543" w:rsidRPr="009E4BEC">
              <w:rPr>
                <w:rFonts w:ascii="Times New Roman" w:hAnsi="Times New Roman" w:cs="Times New Roman"/>
                <w:color w:val="000000"/>
                <w:sz w:val="22"/>
                <w:szCs w:val="22"/>
                <w:vertAlign w:val="superscript"/>
              </w:rPr>
              <w:t>b</w:t>
            </w:r>
          </w:p>
        </w:tc>
        <w:tc>
          <w:tcPr>
            <w:tcW w:w="1574" w:type="dxa"/>
          </w:tcPr>
          <w:p w14:paraId="0D740DCE" w14:textId="0CF4CB05"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eastAsia="Times New Roman" w:hAnsi="Times New Roman" w:cs="Times New Roman"/>
                <w:color w:val="000000"/>
                <w:kern w:val="0"/>
                <w:sz w:val="22"/>
                <w:szCs w:val="22"/>
                <w14:ligatures w14:val="none"/>
              </w:rPr>
              <w:t xml:space="preserve">14970.75 </w:t>
            </w:r>
            <w:r w:rsidRPr="00E86F35">
              <w:rPr>
                <w:rFonts w:ascii="Times New Roman" w:hAnsi="Times New Roman" w:cs="Times New Roman"/>
                <w:sz w:val="22"/>
                <w:szCs w:val="22"/>
              </w:rPr>
              <w:t>±</w:t>
            </w:r>
            <w:r>
              <w:rPr>
                <w:rFonts w:ascii="Times New Roman" w:hAnsi="Times New Roman" w:cs="Times New Roman"/>
                <w:sz w:val="22"/>
                <w:szCs w:val="22"/>
              </w:rPr>
              <w:t xml:space="preserve"> 885.71</w:t>
            </w:r>
            <w:r w:rsidR="00AA50C0">
              <w:rPr>
                <w:rFonts w:ascii="Times New Roman" w:hAnsi="Times New Roman" w:cs="Times New Roman"/>
                <w:sz w:val="22"/>
                <w:szCs w:val="22"/>
              </w:rPr>
              <w:t xml:space="preserve"> </w:t>
            </w:r>
            <w:r w:rsidR="00AA50C0" w:rsidRPr="00A77EB2">
              <w:rPr>
                <w:rFonts w:ascii="Times New Roman" w:hAnsi="Times New Roman" w:cs="Times New Roman"/>
                <w:sz w:val="22"/>
                <w:szCs w:val="22"/>
                <w:vertAlign w:val="superscript"/>
              </w:rPr>
              <w:t>ab</w:t>
            </w:r>
          </w:p>
        </w:tc>
        <w:tc>
          <w:tcPr>
            <w:tcW w:w="1574" w:type="dxa"/>
          </w:tcPr>
          <w:p w14:paraId="38425581" w14:textId="5751BBDF"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17738.50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2097.61</w:t>
            </w:r>
            <w:r w:rsidR="009E4BEC">
              <w:rPr>
                <w:rFonts w:ascii="Times New Roman" w:hAnsi="Times New Roman" w:cs="Times New Roman"/>
                <w:color w:val="000000"/>
                <w:sz w:val="22"/>
                <w:szCs w:val="22"/>
              </w:rPr>
              <w:t xml:space="preserve"> </w:t>
            </w:r>
            <w:r w:rsidR="009E4BEC" w:rsidRPr="009E4BEC">
              <w:rPr>
                <w:rFonts w:ascii="Times New Roman" w:hAnsi="Times New Roman" w:cs="Times New Roman"/>
                <w:color w:val="000000"/>
                <w:sz w:val="22"/>
                <w:szCs w:val="22"/>
                <w:vertAlign w:val="superscript"/>
              </w:rPr>
              <w:t>b</w:t>
            </w:r>
          </w:p>
        </w:tc>
      </w:tr>
      <w:tr w:rsidR="007D439F" w:rsidRPr="00E86F35" w14:paraId="0F71B63F" w14:textId="77777777" w:rsidTr="0078779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86" w:type="dxa"/>
          </w:tcPr>
          <w:p w14:paraId="4993FFD1"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2" w:type="dxa"/>
          </w:tcPr>
          <w:p w14:paraId="4DC9CFBD"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30</w:t>
            </w:r>
          </w:p>
        </w:tc>
        <w:tc>
          <w:tcPr>
            <w:tcW w:w="1573" w:type="dxa"/>
          </w:tcPr>
          <w:p w14:paraId="52336531" w14:textId="79522C9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8825.75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1937.12</w:t>
            </w:r>
            <w:r w:rsidR="00986D2F">
              <w:rPr>
                <w:rFonts w:ascii="Times New Roman" w:hAnsi="Times New Roman" w:cs="Times New Roman"/>
                <w:color w:val="000000"/>
                <w:sz w:val="22"/>
                <w:szCs w:val="22"/>
              </w:rPr>
              <w:t xml:space="preserve"> </w:t>
            </w:r>
            <w:r w:rsidR="00986D2F" w:rsidRPr="00A77EB2">
              <w:rPr>
                <w:rFonts w:ascii="Times New Roman" w:hAnsi="Times New Roman" w:cs="Times New Roman"/>
                <w:color w:val="000000"/>
                <w:sz w:val="22"/>
                <w:szCs w:val="22"/>
                <w:vertAlign w:val="superscript"/>
              </w:rPr>
              <w:t>a</w:t>
            </w:r>
          </w:p>
        </w:tc>
        <w:tc>
          <w:tcPr>
            <w:tcW w:w="1573" w:type="dxa"/>
          </w:tcPr>
          <w:p w14:paraId="18BDF959" w14:textId="1DC61EA2"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gramStart"/>
            <w:r>
              <w:rPr>
                <w:rFonts w:ascii="Times New Roman" w:hAnsi="Times New Roman" w:cs="Times New Roman"/>
                <w:color w:val="000000"/>
                <w:sz w:val="22"/>
                <w:szCs w:val="22"/>
              </w:rPr>
              <w:t>5388.25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proofErr w:type="gramEnd"/>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724.64</w:t>
            </w:r>
            <w:r w:rsidR="00421543">
              <w:rPr>
                <w:rFonts w:ascii="Times New Roman" w:hAnsi="Times New Roman" w:cs="Times New Roman"/>
                <w:color w:val="000000"/>
                <w:sz w:val="22"/>
                <w:szCs w:val="22"/>
              </w:rPr>
              <w:t xml:space="preserve"> </w:t>
            </w:r>
            <w:r w:rsidR="00421543" w:rsidRPr="009E4BEC">
              <w:rPr>
                <w:rFonts w:ascii="Times New Roman" w:hAnsi="Times New Roman" w:cs="Times New Roman"/>
                <w:color w:val="000000"/>
                <w:sz w:val="22"/>
                <w:szCs w:val="22"/>
                <w:vertAlign w:val="superscript"/>
              </w:rPr>
              <w:t>b</w:t>
            </w:r>
          </w:p>
        </w:tc>
        <w:tc>
          <w:tcPr>
            <w:tcW w:w="1574" w:type="dxa"/>
          </w:tcPr>
          <w:p w14:paraId="4B137810" w14:textId="47D1C7EB"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gramStart"/>
            <w:r>
              <w:rPr>
                <w:rFonts w:ascii="Times New Roman" w:hAnsi="Times New Roman" w:cs="Times New Roman"/>
                <w:color w:val="000000"/>
                <w:sz w:val="22"/>
                <w:szCs w:val="22"/>
              </w:rPr>
              <w:t>11566.25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proofErr w:type="gramEnd"/>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2803.62</w:t>
            </w:r>
            <w:r w:rsidR="00AA50C0">
              <w:rPr>
                <w:rFonts w:ascii="Times New Roman" w:hAnsi="Times New Roman" w:cs="Times New Roman"/>
                <w:color w:val="000000"/>
                <w:sz w:val="22"/>
                <w:szCs w:val="22"/>
              </w:rPr>
              <w:t xml:space="preserve"> </w:t>
            </w:r>
            <w:r w:rsidR="00AA50C0" w:rsidRPr="00A77EB2">
              <w:rPr>
                <w:rFonts w:ascii="Times New Roman" w:hAnsi="Times New Roman" w:cs="Times New Roman"/>
                <w:color w:val="000000"/>
                <w:sz w:val="22"/>
                <w:szCs w:val="22"/>
                <w:vertAlign w:val="superscript"/>
              </w:rPr>
              <w:t>b</w:t>
            </w:r>
          </w:p>
        </w:tc>
        <w:tc>
          <w:tcPr>
            <w:tcW w:w="1574" w:type="dxa"/>
          </w:tcPr>
          <w:p w14:paraId="44F1E883" w14:textId="437D2D4F"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12398.00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1025.41</w:t>
            </w:r>
            <w:r w:rsidR="009E4BEC">
              <w:rPr>
                <w:rFonts w:ascii="Times New Roman" w:hAnsi="Times New Roman" w:cs="Times New Roman"/>
                <w:color w:val="000000"/>
                <w:sz w:val="22"/>
                <w:szCs w:val="22"/>
              </w:rPr>
              <w:t xml:space="preserve"> </w:t>
            </w:r>
            <w:r w:rsidR="009E4BEC" w:rsidRPr="009E4BEC">
              <w:rPr>
                <w:rFonts w:ascii="Times New Roman" w:hAnsi="Times New Roman" w:cs="Times New Roman"/>
                <w:color w:val="000000"/>
                <w:sz w:val="22"/>
                <w:szCs w:val="22"/>
                <w:vertAlign w:val="superscript"/>
              </w:rPr>
              <w:t>c</w:t>
            </w:r>
          </w:p>
        </w:tc>
      </w:tr>
      <w:tr w:rsidR="007D439F" w:rsidRPr="00E86F35" w14:paraId="6213AEDA" w14:textId="77777777" w:rsidTr="0078779B">
        <w:trPr>
          <w:trHeight w:val="295"/>
        </w:trPr>
        <w:tc>
          <w:tcPr>
            <w:cnfStyle w:val="001000000000" w:firstRow="0" w:lastRow="0" w:firstColumn="1" w:lastColumn="0" w:oddVBand="0" w:evenVBand="0" w:oddHBand="0" w:evenHBand="0" w:firstRowFirstColumn="0" w:firstRowLastColumn="0" w:lastRowFirstColumn="0" w:lastRowLastColumn="0"/>
            <w:tcW w:w="1586" w:type="dxa"/>
          </w:tcPr>
          <w:p w14:paraId="18693B66"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2" w:type="dxa"/>
          </w:tcPr>
          <w:p w14:paraId="1818677D"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60</w:t>
            </w:r>
          </w:p>
        </w:tc>
        <w:tc>
          <w:tcPr>
            <w:tcW w:w="1573" w:type="dxa"/>
          </w:tcPr>
          <w:p w14:paraId="7B46D90F" w14:textId="763EB71D"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4217.50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547.52</w:t>
            </w:r>
            <w:r w:rsidR="00AA50C0">
              <w:rPr>
                <w:rFonts w:ascii="Times New Roman" w:hAnsi="Times New Roman" w:cs="Times New Roman"/>
                <w:color w:val="000000"/>
                <w:sz w:val="22"/>
                <w:szCs w:val="22"/>
              </w:rPr>
              <w:t xml:space="preserve"> </w:t>
            </w:r>
            <w:r w:rsidR="00AA50C0" w:rsidRPr="00A77EB2">
              <w:rPr>
                <w:rFonts w:ascii="Times New Roman" w:hAnsi="Times New Roman" w:cs="Times New Roman"/>
                <w:color w:val="000000"/>
                <w:sz w:val="22"/>
                <w:szCs w:val="22"/>
                <w:vertAlign w:val="superscript"/>
              </w:rPr>
              <w:t>b</w:t>
            </w:r>
          </w:p>
        </w:tc>
        <w:tc>
          <w:tcPr>
            <w:tcW w:w="1573" w:type="dxa"/>
          </w:tcPr>
          <w:p w14:paraId="68020C8F" w14:textId="16471479"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3241.00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750.39</w:t>
            </w:r>
            <w:r w:rsidR="00421543">
              <w:rPr>
                <w:rFonts w:ascii="Times New Roman" w:hAnsi="Times New Roman" w:cs="Times New Roman"/>
                <w:color w:val="000000"/>
                <w:sz w:val="22"/>
                <w:szCs w:val="22"/>
              </w:rPr>
              <w:t xml:space="preserve"> </w:t>
            </w:r>
            <w:proofErr w:type="spellStart"/>
            <w:r w:rsidR="00421543" w:rsidRPr="009E4BEC">
              <w:rPr>
                <w:rFonts w:ascii="Times New Roman" w:hAnsi="Times New Roman" w:cs="Times New Roman"/>
                <w:color w:val="000000"/>
                <w:sz w:val="22"/>
                <w:szCs w:val="22"/>
                <w:vertAlign w:val="superscript"/>
              </w:rPr>
              <w:t>bc</w:t>
            </w:r>
            <w:proofErr w:type="spellEnd"/>
          </w:p>
        </w:tc>
        <w:tc>
          <w:tcPr>
            <w:tcW w:w="1574" w:type="dxa"/>
          </w:tcPr>
          <w:p w14:paraId="31A8AA62" w14:textId="5D46778B"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4592.25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1540.59</w:t>
            </w:r>
            <w:r w:rsidR="00AA50C0">
              <w:rPr>
                <w:rFonts w:ascii="Times New Roman" w:hAnsi="Times New Roman" w:cs="Times New Roman"/>
                <w:color w:val="000000"/>
                <w:sz w:val="22"/>
                <w:szCs w:val="22"/>
              </w:rPr>
              <w:t xml:space="preserve"> </w:t>
            </w:r>
            <w:r w:rsidR="00AA50C0" w:rsidRPr="00A77EB2">
              <w:rPr>
                <w:rFonts w:ascii="Times New Roman" w:hAnsi="Times New Roman" w:cs="Times New Roman"/>
                <w:color w:val="000000"/>
                <w:sz w:val="22"/>
                <w:szCs w:val="22"/>
                <w:vertAlign w:val="superscript"/>
              </w:rPr>
              <w:t>c</w:t>
            </w:r>
          </w:p>
        </w:tc>
        <w:tc>
          <w:tcPr>
            <w:tcW w:w="1574" w:type="dxa"/>
          </w:tcPr>
          <w:p w14:paraId="2E9D42AD" w14:textId="16C38FEE"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5455.75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893.88</w:t>
            </w:r>
            <w:r w:rsidR="009E4BEC">
              <w:rPr>
                <w:rFonts w:ascii="Times New Roman" w:hAnsi="Times New Roman" w:cs="Times New Roman"/>
                <w:color w:val="000000"/>
                <w:sz w:val="22"/>
                <w:szCs w:val="22"/>
              </w:rPr>
              <w:t xml:space="preserve"> </w:t>
            </w:r>
            <w:r w:rsidR="009E4BEC" w:rsidRPr="009E4BEC">
              <w:rPr>
                <w:rFonts w:ascii="Times New Roman" w:hAnsi="Times New Roman" w:cs="Times New Roman"/>
                <w:color w:val="000000"/>
                <w:sz w:val="22"/>
                <w:szCs w:val="22"/>
                <w:vertAlign w:val="superscript"/>
              </w:rPr>
              <w:t>d</w:t>
            </w:r>
          </w:p>
        </w:tc>
      </w:tr>
      <w:tr w:rsidR="007D439F" w:rsidRPr="00E86F35" w14:paraId="3D728825" w14:textId="77777777" w:rsidTr="0078779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86" w:type="dxa"/>
          </w:tcPr>
          <w:p w14:paraId="2827D064"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2" w:type="dxa"/>
          </w:tcPr>
          <w:p w14:paraId="1A725516" w14:textId="77777777"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110</w:t>
            </w:r>
          </w:p>
        </w:tc>
        <w:tc>
          <w:tcPr>
            <w:tcW w:w="1573" w:type="dxa"/>
          </w:tcPr>
          <w:p w14:paraId="2F36EEC8" w14:textId="76A0B145"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1112.75</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439.35</w:t>
            </w:r>
            <w:r w:rsidR="00AA50C0">
              <w:rPr>
                <w:rFonts w:ascii="Times New Roman" w:hAnsi="Times New Roman" w:cs="Times New Roman"/>
                <w:color w:val="000000"/>
                <w:sz w:val="22"/>
                <w:szCs w:val="22"/>
              </w:rPr>
              <w:t xml:space="preserve"> </w:t>
            </w:r>
            <w:proofErr w:type="spellStart"/>
            <w:r w:rsidR="00AA50C0" w:rsidRPr="00A77EB2">
              <w:rPr>
                <w:rFonts w:ascii="Times New Roman" w:hAnsi="Times New Roman" w:cs="Times New Roman"/>
                <w:color w:val="000000"/>
                <w:sz w:val="22"/>
                <w:szCs w:val="22"/>
                <w:vertAlign w:val="superscript"/>
              </w:rPr>
              <w:t>bc</w:t>
            </w:r>
            <w:proofErr w:type="spellEnd"/>
          </w:p>
        </w:tc>
        <w:tc>
          <w:tcPr>
            <w:tcW w:w="1573" w:type="dxa"/>
          </w:tcPr>
          <w:p w14:paraId="69733490" w14:textId="01C45253"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1805.50</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686.08</w:t>
            </w:r>
            <w:r w:rsidR="00421543">
              <w:rPr>
                <w:rFonts w:ascii="Times New Roman" w:hAnsi="Times New Roman" w:cs="Times New Roman"/>
                <w:color w:val="000000"/>
                <w:sz w:val="22"/>
                <w:szCs w:val="22"/>
              </w:rPr>
              <w:t xml:space="preserve"> </w:t>
            </w:r>
            <w:r w:rsidR="00421543" w:rsidRPr="009E4BEC">
              <w:rPr>
                <w:rFonts w:ascii="Times New Roman" w:hAnsi="Times New Roman" w:cs="Times New Roman"/>
                <w:color w:val="000000"/>
                <w:sz w:val="22"/>
                <w:szCs w:val="22"/>
                <w:vertAlign w:val="superscript"/>
              </w:rPr>
              <w:t>cd</w:t>
            </w:r>
          </w:p>
        </w:tc>
        <w:tc>
          <w:tcPr>
            <w:tcW w:w="1574" w:type="dxa"/>
          </w:tcPr>
          <w:p w14:paraId="03B46437" w14:textId="31A4331F"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2272.75</w:t>
            </w:r>
            <w:r w:rsidRPr="00E86F35">
              <w:rPr>
                <w:rFonts w:ascii="Times New Roman" w:hAnsi="Times New Roman" w:cs="Times New Roman"/>
                <w:sz w:val="22"/>
                <w:szCs w:val="22"/>
              </w:rPr>
              <w:t xml:space="preserve"> ± </w:t>
            </w:r>
            <w:r>
              <w:rPr>
                <w:rFonts w:ascii="Times New Roman" w:hAnsi="Times New Roman" w:cs="Times New Roman"/>
                <w:sz w:val="22"/>
                <w:szCs w:val="22"/>
              </w:rPr>
              <w:t>1709.82</w:t>
            </w:r>
            <w:r w:rsidR="00A77EB2">
              <w:rPr>
                <w:rFonts w:ascii="Times New Roman" w:hAnsi="Times New Roman" w:cs="Times New Roman"/>
                <w:sz w:val="22"/>
                <w:szCs w:val="22"/>
              </w:rPr>
              <w:t xml:space="preserve"> </w:t>
            </w:r>
            <w:r w:rsidR="00A77EB2" w:rsidRPr="00A77EB2">
              <w:rPr>
                <w:rFonts w:ascii="Times New Roman" w:hAnsi="Times New Roman" w:cs="Times New Roman"/>
                <w:sz w:val="22"/>
                <w:szCs w:val="22"/>
                <w:vertAlign w:val="superscript"/>
              </w:rPr>
              <w:t>c</w:t>
            </w:r>
          </w:p>
        </w:tc>
        <w:tc>
          <w:tcPr>
            <w:tcW w:w="1574" w:type="dxa"/>
          </w:tcPr>
          <w:p w14:paraId="3A7534AC" w14:textId="1BFC49DC" w:rsidR="007D439F" w:rsidRPr="00E86F35" w:rsidRDefault="007D439F" w:rsidP="00F80C2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2245.50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534.72</w:t>
            </w:r>
            <w:r w:rsidR="009E4BEC">
              <w:rPr>
                <w:rFonts w:ascii="Times New Roman" w:hAnsi="Times New Roman" w:cs="Times New Roman"/>
                <w:color w:val="000000"/>
                <w:sz w:val="22"/>
                <w:szCs w:val="22"/>
              </w:rPr>
              <w:t xml:space="preserve"> </w:t>
            </w:r>
            <w:r w:rsidR="009E4BEC" w:rsidRPr="009E4BEC">
              <w:rPr>
                <w:rFonts w:ascii="Times New Roman" w:hAnsi="Times New Roman" w:cs="Times New Roman"/>
                <w:color w:val="000000"/>
                <w:sz w:val="22"/>
                <w:szCs w:val="22"/>
                <w:vertAlign w:val="superscript"/>
              </w:rPr>
              <w:t>e</w:t>
            </w:r>
          </w:p>
        </w:tc>
      </w:tr>
      <w:tr w:rsidR="007D439F" w:rsidRPr="00E86F35" w14:paraId="2716687F" w14:textId="77777777" w:rsidTr="0078779B">
        <w:trPr>
          <w:trHeight w:val="287"/>
        </w:trPr>
        <w:tc>
          <w:tcPr>
            <w:cnfStyle w:val="001000000000" w:firstRow="0" w:lastRow="0" w:firstColumn="1" w:lastColumn="0" w:oddVBand="0" w:evenVBand="0" w:oddHBand="0" w:evenHBand="0" w:firstRowFirstColumn="0" w:firstRowLastColumn="0" w:lastRowFirstColumn="0" w:lastRowLastColumn="0"/>
            <w:tcW w:w="1586" w:type="dxa"/>
          </w:tcPr>
          <w:p w14:paraId="6DDDCF3A" w14:textId="77777777" w:rsidR="007D439F" w:rsidRPr="00E86F35" w:rsidRDefault="007D439F" w:rsidP="00F80C2B">
            <w:pPr>
              <w:spacing w:after="160" w:line="360" w:lineRule="auto"/>
              <w:jc w:val="center"/>
              <w:rPr>
                <w:rFonts w:ascii="Times New Roman" w:hAnsi="Times New Roman" w:cs="Times New Roman"/>
                <w:sz w:val="22"/>
                <w:szCs w:val="22"/>
              </w:rPr>
            </w:pPr>
          </w:p>
        </w:tc>
        <w:tc>
          <w:tcPr>
            <w:tcW w:w="1572" w:type="dxa"/>
          </w:tcPr>
          <w:p w14:paraId="7163D177" w14:textId="77777777"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180</w:t>
            </w:r>
          </w:p>
        </w:tc>
        <w:tc>
          <w:tcPr>
            <w:tcW w:w="1573" w:type="dxa"/>
          </w:tcPr>
          <w:p w14:paraId="1D67A391" w14:textId="3D5F9351"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111.25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141.44</w:t>
            </w:r>
            <w:r w:rsidR="00AA50C0">
              <w:rPr>
                <w:rFonts w:ascii="Times New Roman" w:hAnsi="Times New Roman" w:cs="Times New Roman"/>
                <w:color w:val="000000"/>
                <w:sz w:val="22"/>
                <w:szCs w:val="22"/>
              </w:rPr>
              <w:t xml:space="preserve"> </w:t>
            </w:r>
            <w:r w:rsidR="00AA50C0" w:rsidRPr="00A77EB2">
              <w:rPr>
                <w:rFonts w:ascii="Times New Roman" w:hAnsi="Times New Roman" w:cs="Times New Roman"/>
                <w:color w:val="000000"/>
                <w:sz w:val="22"/>
                <w:szCs w:val="22"/>
                <w:vertAlign w:val="superscript"/>
              </w:rPr>
              <w:t>c</w:t>
            </w:r>
          </w:p>
        </w:tc>
        <w:tc>
          <w:tcPr>
            <w:tcW w:w="1573" w:type="dxa"/>
          </w:tcPr>
          <w:p w14:paraId="2BFAA35B" w14:textId="321574EB"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430.75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190.99</w:t>
            </w:r>
            <w:r w:rsidR="00421543">
              <w:rPr>
                <w:rFonts w:ascii="Times New Roman" w:hAnsi="Times New Roman" w:cs="Times New Roman"/>
                <w:color w:val="000000"/>
                <w:sz w:val="22"/>
                <w:szCs w:val="22"/>
              </w:rPr>
              <w:t xml:space="preserve"> </w:t>
            </w:r>
            <w:r w:rsidR="00421543" w:rsidRPr="009E4BEC">
              <w:rPr>
                <w:rFonts w:ascii="Times New Roman" w:hAnsi="Times New Roman" w:cs="Times New Roman"/>
                <w:color w:val="000000"/>
                <w:sz w:val="22"/>
                <w:szCs w:val="22"/>
                <w:vertAlign w:val="superscript"/>
              </w:rPr>
              <w:t>d</w:t>
            </w:r>
          </w:p>
        </w:tc>
        <w:tc>
          <w:tcPr>
            <w:tcW w:w="1574" w:type="dxa"/>
          </w:tcPr>
          <w:p w14:paraId="49599DF2" w14:textId="4677AC0B" w:rsidR="007D439F" w:rsidRPr="00E86F35" w:rsidRDefault="007D439F" w:rsidP="00F80C2B">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458.00</w:t>
            </w:r>
            <w:r w:rsidRPr="00E86F35">
              <w:rPr>
                <w:rFonts w:ascii="Times New Roman" w:hAnsi="Times New Roman" w:cs="Times New Roman"/>
                <w:sz w:val="22"/>
                <w:szCs w:val="22"/>
              </w:rPr>
              <w:t xml:space="preserve"> ± </w:t>
            </w:r>
            <w:r>
              <w:rPr>
                <w:rFonts w:ascii="Times New Roman" w:hAnsi="Times New Roman" w:cs="Times New Roman"/>
                <w:sz w:val="22"/>
                <w:szCs w:val="22"/>
              </w:rPr>
              <w:t>476.59</w:t>
            </w:r>
            <w:r w:rsidR="00A77EB2">
              <w:rPr>
                <w:rFonts w:ascii="Times New Roman" w:hAnsi="Times New Roman" w:cs="Times New Roman"/>
                <w:sz w:val="22"/>
                <w:szCs w:val="22"/>
              </w:rPr>
              <w:t xml:space="preserve"> </w:t>
            </w:r>
            <w:r w:rsidR="00A77EB2" w:rsidRPr="00A77EB2">
              <w:rPr>
                <w:rFonts w:ascii="Times New Roman" w:hAnsi="Times New Roman" w:cs="Times New Roman"/>
                <w:sz w:val="22"/>
                <w:szCs w:val="22"/>
                <w:vertAlign w:val="superscript"/>
              </w:rPr>
              <w:t>c</w:t>
            </w:r>
          </w:p>
        </w:tc>
        <w:tc>
          <w:tcPr>
            <w:tcW w:w="1574" w:type="dxa"/>
          </w:tcPr>
          <w:p w14:paraId="0E0D161F" w14:textId="7717A7CE" w:rsidR="007D439F" w:rsidRPr="00E86F35" w:rsidRDefault="007D439F" w:rsidP="005D0BBA">
            <w:pPr>
              <w:keepNext/>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972.00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165.16</w:t>
            </w:r>
            <w:r w:rsidR="009E4BEC">
              <w:rPr>
                <w:rFonts w:ascii="Times New Roman" w:hAnsi="Times New Roman" w:cs="Times New Roman"/>
                <w:color w:val="000000"/>
                <w:sz w:val="22"/>
                <w:szCs w:val="22"/>
              </w:rPr>
              <w:t xml:space="preserve"> </w:t>
            </w:r>
            <w:r w:rsidR="009E4BEC" w:rsidRPr="009E4BEC">
              <w:rPr>
                <w:rFonts w:ascii="Times New Roman" w:hAnsi="Times New Roman" w:cs="Times New Roman"/>
                <w:color w:val="000000"/>
                <w:sz w:val="22"/>
                <w:szCs w:val="22"/>
                <w:vertAlign w:val="superscript"/>
              </w:rPr>
              <w:t>e</w:t>
            </w:r>
          </w:p>
        </w:tc>
      </w:tr>
    </w:tbl>
    <w:p w14:paraId="4CB68368" w14:textId="77777777" w:rsidR="00931006" w:rsidRDefault="00931006" w:rsidP="004B52CD">
      <w:pPr>
        <w:pStyle w:val="Caption"/>
        <w:keepNext/>
        <w:rPr>
          <w:rFonts w:ascii="Times New Roman" w:hAnsi="Times New Roman" w:cs="Times New Roman"/>
          <w:b/>
          <w:bCs/>
          <w:i w:val="0"/>
          <w:iCs w:val="0"/>
          <w:color w:val="auto"/>
          <w:sz w:val="24"/>
          <w:szCs w:val="24"/>
        </w:rPr>
      </w:pPr>
      <w:bookmarkStart w:id="22" w:name="_Toc203983538"/>
    </w:p>
    <w:p w14:paraId="6B8CD5D3" w14:textId="3184BF95" w:rsidR="004B52CD" w:rsidRPr="004B52CD" w:rsidRDefault="004B52CD" w:rsidP="004B52CD">
      <w:pPr>
        <w:pStyle w:val="Caption"/>
        <w:keepNext/>
        <w:rPr>
          <w:rFonts w:ascii="Times New Roman" w:hAnsi="Times New Roman" w:cs="Times New Roman"/>
          <w:b/>
          <w:bCs/>
          <w:i w:val="0"/>
          <w:iCs w:val="0"/>
          <w:color w:val="auto"/>
          <w:sz w:val="24"/>
          <w:szCs w:val="24"/>
        </w:rPr>
      </w:pPr>
      <w:r w:rsidRPr="004B52CD">
        <w:rPr>
          <w:rFonts w:ascii="Times New Roman" w:hAnsi="Times New Roman" w:cs="Times New Roman"/>
          <w:b/>
          <w:bCs/>
          <w:i w:val="0"/>
          <w:iCs w:val="0"/>
          <w:color w:val="auto"/>
          <w:sz w:val="24"/>
          <w:szCs w:val="24"/>
        </w:rPr>
        <w:t xml:space="preserve">Table </w:t>
      </w:r>
      <w:r w:rsidRPr="004B52CD">
        <w:rPr>
          <w:rFonts w:ascii="Times New Roman" w:hAnsi="Times New Roman" w:cs="Times New Roman"/>
          <w:b/>
          <w:bCs/>
          <w:i w:val="0"/>
          <w:iCs w:val="0"/>
          <w:color w:val="auto"/>
          <w:sz w:val="24"/>
          <w:szCs w:val="24"/>
        </w:rPr>
        <w:fldChar w:fldCharType="begin"/>
      </w:r>
      <w:r w:rsidRPr="004B52CD">
        <w:rPr>
          <w:rFonts w:ascii="Times New Roman" w:hAnsi="Times New Roman" w:cs="Times New Roman"/>
          <w:b/>
          <w:bCs/>
          <w:i w:val="0"/>
          <w:iCs w:val="0"/>
          <w:color w:val="auto"/>
          <w:sz w:val="24"/>
          <w:szCs w:val="24"/>
        </w:rPr>
        <w:instrText xml:space="preserve"> SEQ Table \* ARABIC </w:instrText>
      </w:r>
      <w:r w:rsidRPr="004B52CD">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11</w:t>
      </w:r>
      <w:r w:rsidRPr="004B52CD">
        <w:rPr>
          <w:rFonts w:ascii="Times New Roman" w:hAnsi="Times New Roman" w:cs="Times New Roman"/>
          <w:b/>
          <w:bCs/>
          <w:i w:val="0"/>
          <w:iCs w:val="0"/>
          <w:color w:val="auto"/>
          <w:sz w:val="24"/>
          <w:szCs w:val="24"/>
        </w:rPr>
        <w:fldChar w:fldCharType="end"/>
      </w:r>
      <w:r w:rsidRPr="004B52CD">
        <w:rPr>
          <w:rFonts w:ascii="Times New Roman" w:hAnsi="Times New Roman" w:cs="Times New Roman"/>
          <w:b/>
          <w:bCs/>
          <w:i w:val="0"/>
          <w:iCs w:val="0"/>
          <w:color w:val="auto"/>
          <w:sz w:val="24"/>
          <w:szCs w:val="24"/>
        </w:rPr>
        <w:t xml:space="preserve">: Untransformed mean and standard deviation of </w:t>
      </w:r>
      <w:proofErr w:type="gramStart"/>
      <w:r w:rsidRPr="004B52CD">
        <w:rPr>
          <w:rFonts w:ascii="Times New Roman" w:hAnsi="Times New Roman" w:cs="Times New Roman"/>
          <w:b/>
          <w:bCs/>
          <w:i w:val="0"/>
          <w:iCs w:val="0"/>
          <w:color w:val="auto"/>
          <w:sz w:val="24"/>
          <w:szCs w:val="24"/>
        </w:rPr>
        <w:t>F:B</w:t>
      </w:r>
      <w:proofErr w:type="gramEnd"/>
      <w:r w:rsidRPr="004B52CD">
        <w:rPr>
          <w:rFonts w:ascii="Times New Roman" w:hAnsi="Times New Roman" w:cs="Times New Roman"/>
          <w:b/>
          <w:bCs/>
          <w:i w:val="0"/>
          <w:iCs w:val="0"/>
          <w:color w:val="auto"/>
          <w:sz w:val="24"/>
          <w:szCs w:val="24"/>
        </w:rPr>
        <w:t xml:space="preserve"> by depth.</w:t>
      </w:r>
      <w:bookmarkEnd w:id="22"/>
      <w:r w:rsidRPr="004B52CD">
        <w:rPr>
          <w:rFonts w:ascii="Times New Roman"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7D439F" w:rsidRPr="00E86F35" w14:paraId="0C87AA8C" w14:textId="77777777" w:rsidTr="004E1378">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6CDEFECD" w14:textId="77777777" w:rsidR="007D439F" w:rsidRPr="00E86F35" w:rsidRDefault="007D439F" w:rsidP="004E1378">
            <w:pPr>
              <w:spacing w:after="160" w:line="360" w:lineRule="auto"/>
              <w:jc w:val="center"/>
              <w:rPr>
                <w:rFonts w:ascii="Times New Roman" w:hAnsi="Times New Roman" w:cs="Times New Roman"/>
                <w:sz w:val="22"/>
                <w:szCs w:val="22"/>
              </w:rPr>
            </w:pPr>
            <w:r w:rsidRPr="00E86F35">
              <w:rPr>
                <w:rFonts w:ascii="Times New Roman" w:hAnsi="Times New Roman" w:cs="Times New Roman"/>
                <w:sz w:val="22"/>
                <w:szCs w:val="22"/>
              </w:rPr>
              <w:t>Soil Microbe</w:t>
            </w:r>
          </w:p>
        </w:tc>
        <w:tc>
          <w:tcPr>
            <w:tcW w:w="1575" w:type="dxa"/>
          </w:tcPr>
          <w:p w14:paraId="41E1F54F" w14:textId="77777777" w:rsidR="007D439F" w:rsidRPr="00E86F35" w:rsidRDefault="007D439F" w:rsidP="004E137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Depth</w:t>
            </w:r>
          </w:p>
        </w:tc>
        <w:tc>
          <w:tcPr>
            <w:tcW w:w="1575" w:type="dxa"/>
          </w:tcPr>
          <w:p w14:paraId="148CB4D7" w14:textId="77777777" w:rsidR="007D439F" w:rsidRPr="00E86F35" w:rsidRDefault="007D439F" w:rsidP="004E137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Ag</w:t>
            </w:r>
          </w:p>
        </w:tc>
        <w:tc>
          <w:tcPr>
            <w:tcW w:w="1575" w:type="dxa"/>
          </w:tcPr>
          <w:p w14:paraId="7502471D" w14:textId="77777777" w:rsidR="007D439F" w:rsidRPr="00E86F35" w:rsidRDefault="007D439F" w:rsidP="004E137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Ag</w:t>
            </w:r>
          </w:p>
        </w:tc>
        <w:tc>
          <w:tcPr>
            <w:tcW w:w="1576" w:type="dxa"/>
          </w:tcPr>
          <w:p w14:paraId="736F0769" w14:textId="77777777" w:rsidR="007D439F" w:rsidRPr="00E86F35" w:rsidRDefault="007D439F" w:rsidP="004E137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Prairie</w:t>
            </w:r>
          </w:p>
        </w:tc>
        <w:tc>
          <w:tcPr>
            <w:tcW w:w="1576" w:type="dxa"/>
          </w:tcPr>
          <w:p w14:paraId="057C4C4C" w14:textId="77777777" w:rsidR="007D439F" w:rsidRPr="00E86F35" w:rsidRDefault="007D439F" w:rsidP="004E137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Prairie</w:t>
            </w:r>
          </w:p>
        </w:tc>
      </w:tr>
      <w:tr w:rsidR="007D439F" w:rsidRPr="00E86F35" w14:paraId="655AA6FA" w14:textId="77777777" w:rsidTr="004E137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4BA67368" w14:textId="77777777" w:rsidR="007D439F" w:rsidRPr="00E86F35" w:rsidRDefault="007D439F" w:rsidP="004E1378">
            <w:pPr>
              <w:spacing w:after="160" w:line="360" w:lineRule="auto"/>
              <w:jc w:val="center"/>
              <w:rPr>
                <w:rFonts w:ascii="Times New Roman" w:hAnsi="Times New Roman" w:cs="Times New Roman"/>
                <w:sz w:val="22"/>
                <w:szCs w:val="22"/>
              </w:rPr>
            </w:pPr>
            <w:proofErr w:type="gramStart"/>
            <w:r>
              <w:rPr>
                <w:rFonts w:ascii="Times New Roman" w:hAnsi="Times New Roman" w:cs="Times New Roman"/>
                <w:sz w:val="22"/>
                <w:szCs w:val="22"/>
              </w:rPr>
              <w:t>F:B</w:t>
            </w:r>
            <w:proofErr w:type="gramEnd"/>
          </w:p>
        </w:tc>
        <w:tc>
          <w:tcPr>
            <w:tcW w:w="1575" w:type="dxa"/>
          </w:tcPr>
          <w:p w14:paraId="4BA63F9C"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10</w:t>
            </w:r>
          </w:p>
        </w:tc>
        <w:tc>
          <w:tcPr>
            <w:tcW w:w="1575" w:type="dxa"/>
          </w:tcPr>
          <w:p w14:paraId="43E333EA"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0.08</w:t>
            </w:r>
            <w:r w:rsidRPr="00E86F35">
              <w:rPr>
                <w:rFonts w:ascii="Times New Roman" w:hAnsi="Times New Roman" w:cs="Times New Roman"/>
                <w:sz w:val="22"/>
                <w:szCs w:val="22"/>
              </w:rPr>
              <w:t xml:space="preserve"> ± </w:t>
            </w:r>
            <w:r>
              <w:rPr>
                <w:rFonts w:ascii="Times New Roman" w:hAnsi="Times New Roman" w:cs="Times New Roman"/>
                <w:sz w:val="22"/>
                <w:szCs w:val="22"/>
              </w:rPr>
              <w:t>0.02</w:t>
            </w:r>
          </w:p>
        </w:tc>
        <w:tc>
          <w:tcPr>
            <w:tcW w:w="1575" w:type="dxa"/>
          </w:tcPr>
          <w:p w14:paraId="7E4B7597"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0.09</w:t>
            </w:r>
            <w:r w:rsidRPr="00E86F35">
              <w:rPr>
                <w:rFonts w:ascii="Times New Roman" w:hAnsi="Times New Roman" w:cs="Times New Roman"/>
                <w:sz w:val="22"/>
                <w:szCs w:val="22"/>
              </w:rPr>
              <w:t xml:space="preserve"> ± </w:t>
            </w:r>
            <w:r>
              <w:rPr>
                <w:rFonts w:ascii="Times New Roman" w:hAnsi="Times New Roman" w:cs="Times New Roman"/>
                <w:sz w:val="22"/>
                <w:szCs w:val="22"/>
              </w:rPr>
              <w:t>0.05</w:t>
            </w:r>
          </w:p>
        </w:tc>
        <w:tc>
          <w:tcPr>
            <w:tcW w:w="1576" w:type="dxa"/>
          </w:tcPr>
          <w:p w14:paraId="2FEB1D0A"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0.14</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0.04</w:t>
            </w:r>
          </w:p>
        </w:tc>
        <w:tc>
          <w:tcPr>
            <w:tcW w:w="1576" w:type="dxa"/>
          </w:tcPr>
          <w:p w14:paraId="69C5D3C9"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0.12</w:t>
            </w:r>
            <w:r w:rsidRPr="00E86F35">
              <w:rPr>
                <w:rFonts w:ascii="Times New Roman" w:hAnsi="Times New Roman" w:cs="Times New Roman"/>
                <w:sz w:val="22"/>
                <w:szCs w:val="22"/>
              </w:rPr>
              <w:t xml:space="preserve"> ± </w:t>
            </w:r>
            <w:r>
              <w:rPr>
                <w:rFonts w:ascii="Times New Roman" w:hAnsi="Times New Roman" w:cs="Times New Roman"/>
                <w:sz w:val="22"/>
                <w:szCs w:val="22"/>
              </w:rPr>
              <w:t>0.02</w:t>
            </w:r>
          </w:p>
        </w:tc>
      </w:tr>
      <w:tr w:rsidR="007D439F" w:rsidRPr="00E86F35" w14:paraId="26855A26" w14:textId="77777777" w:rsidTr="004E1378">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61C4A04E" w14:textId="77777777" w:rsidR="007D439F" w:rsidRPr="00E86F35" w:rsidRDefault="007D439F" w:rsidP="004E1378">
            <w:pPr>
              <w:spacing w:after="160" w:line="360" w:lineRule="auto"/>
              <w:jc w:val="center"/>
              <w:rPr>
                <w:rFonts w:ascii="Times New Roman" w:hAnsi="Times New Roman" w:cs="Times New Roman"/>
                <w:sz w:val="22"/>
                <w:szCs w:val="22"/>
              </w:rPr>
            </w:pPr>
          </w:p>
        </w:tc>
        <w:tc>
          <w:tcPr>
            <w:tcW w:w="1575" w:type="dxa"/>
          </w:tcPr>
          <w:p w14:paraId="4F46C838"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20</w:t>
            </w:r>
          </w:p>
        </w:tc>
        <w:tc>
          <w:tcPr>
            <w:tcW w:w="1575" w:type="dxa"/>
          </w:tcPr>
          <w:p w14:paraId="697BFE28"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0.05</w:t>
            </w:r>
            <w:r w:rsidRPr="00E86F35">
              <w:rPr>
                <w:rFonts w:ascii="Times New Roman" w:hAnsi="Times New Roman" w:cs="Times New Roman"/>
                <w:sz w:val="22"/>
                <w:szCs w:val="22"/>
              </w:rPr>
              <w:t xml:space="preserve"> ± </w:t>
            </w:r>
            <w:r>
              <w:rPr>
                <w:rFonts w:ascii="Times New Roman" w:hAnsi="Times New Roman" w:cs="Times New Roman"/>
                <w:sz w:val="22"/>
                <w:szCs w:val="22"/>
              </w:rPr>
              <w:t>0.02</w:t>
            </w:r>
          </w:p>
        </w:tc>
        <w:tc>
          <w:tcPr>
            <w:tcW w:w="1575" w:type="dxa"/>
          </w:tcPr>
          <w:p w14:paraId="54D2415C"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0.01</w:t>
            </w:r>
          </w:p>
        </w:tc>
        <w:tc>
          <w:tcPr>
            <w:tcW w:w="1576" w:type="dxa"/>
          </w:tcPr>
          <w:p w14:paraId="212257CA"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eastAsia="Times New Roman" w:hAnsi="Times New Roman" w:cs="Times New Roman"/>
                <w:color w:val="000000"/>
                <w:kern w:val="0"/>
                <w:sz w:val="22"/>
                <w:szCs w:val="22"/>
                <w14:ligatures w14:val="none"/>
              </w:rPr>
              <w:t xml:space="preserve">0.10 </w:t>
            </w:r>
            <w:r w:rsidRPr="00E86F35">
              <w:rPr>
                <w:rFonts w:ascii="Times New Roman" w:hAnsi="Times New Roman" w:cs="Times New Roman"/>
                <w:sz w:val="22"/>
                <w:szCs w:val="22"/>
              </w:rPr>
              <w:t>±</w:t>
            </w:r>
            <w:r>
              <w:rPr>
                <w:rFonts w:ascii="Times New Roman" w:hAnsi="Times New Roman" w:cs="Times New Roman"/>
                <w:sz w:val="22"/>
                <w:szCs w:val="22"/>
              </w:rPr>
              <w:t xml:space="preserve"> 0.03</w:t>
            </w:r>
          </w:p>
        </w:tc>
        <w:tc>
          <w:tcPr>
            <w:tcW w:w="1576" w:type="dxa"/>
          </w:tcPr>
          <w:p w14:paraId="3D8EB367"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0.13</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0.03</w:t>
            </w:r>
          </w:p>
        </w:tc>
      </w:tr>
      <w:tr w:rsidR="007D439F" w:rsidRPr="00E86F35" w14:paraId="0DBF0A6A" w14:textId="77777777" w:rsidTr="004E1378">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64E03493" w14:textId="77777777" w:rsidR="007D439F" w:rsidRPr="00E86F35" w:rsidRDefault="007D439F" w:rsidP="004E1378">
            <w:pPr>
              <w:spacing w:after="160" w:line="360" w:lineRule="auto"/>
              <w:jc w:val="center"/>
              <w:rPr>
                <w:rFonts w:ascii="Times New Roman" w:hAnsi="Times New Roman" w:cs="Times New Roman"/>
                <w:sz w:val="22"/>
                <w:szCs w:val="22"/>
              </w:rPr>
            </w:pPr>
          </w:p>
        </w:tc>
        <w:tc>
          <w:tcPr>
            <w:tcW w:w="1575" w:type="dxa"/>
          </w:tcPr>
          <w:p w14:paraId="084DE444"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30</w:t>
            </w:r>
          </w:p>
        </w:tc>
        <w:tc>
          <w:tcPr>
            <w:tcW w:w="1575" w:type="dxa"/>
          </w:tcPr>
          <w:p w14:paraId="2F3AB7A8"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0.03</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0.01</w:t>
            </w:r>
          </w:p>
        </w:tc>
        <w:tc>
          <w:tcPr>
            <w:tcW w:w="1575" w:type="dxa"/>
          </w:tcPr>
          <w:p w14:paraId="7AA46F49"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gramStart"/>
            <w:r>
              <w:rPr>
                <w:rFonts w:ascii="Times New Roman" w:hAnsi="Times New Roman" w:cs="Times New Roman"/>
                <w:color w:val="000000"/>
                <w:sz w:val="22"/>
                <w:szCs w:val="22"/>
              </w:rPr>
              <w:t>0.05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proofErr w:type="gramEnd"/>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0.01</w:t>
            </w:r>
          </w:p>
        </w:tc>
        <w:tc>
          <w:tcPr>
            <w:tcW w:w="1576" w:type="dxa"/>
          </w:tcPr>
          <w:p w14:paraId="114E39C2"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roofErr w:type="gramStart"/>
            <w:r>
              <w:rPr>
                <w:rFonts w:ascii="Times New Roman" w:hAnsi="Times New Roman" w:cs="Times New Roman"/>
                <w:color w:val="000000"/>
                <w:sz w:val="22"/>
                <w:szCs w:val="22"/>
              </w:rPr>
              <w:t>0.08</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proofErr w:type="gramEnd"/>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0.03</w:t>
            </w:r>
          </w:p>
        </w:tc>
        <w:tc>
          <w:tcPr>
            <w:tcW w:w="1576" w:type="dxa"/>
          </w:tcPr>
          <w:p w14:paraId="010A933C"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0.14</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0.02</w:t>
            </w:r>
          </w:p>
        </w:tc>
      </w:tr>
      <w:tr w:rsidR="007D439F" w:rsidRPr="00E86F35" w14:paraId="7DB4A865" w14:textId="77777777" w:rsidTr="004E1378">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74FF3F06" w14:textId="77777777" w:rsidR="007D439F" w:rsidRPr="00E86F35" w:rsidRDefault="007D439F" w:rsidP="004E1378">
            <w:pPr>
              <w:spacing w:after="160" w:line="360" w:lineRule="auto"/>
              <w:jc w:val="center"/>
              <w:rPr>
                <w:rFonts w:ascii="Times New Roman" w:hAnsi="Times New Roman" w:cs="Times New Roman"/>
                <w:sz w:val="22"/>
                <w:szCs w:val="22"/>
              </w:rPr>
            </w:pPr>
          </w:p>
        </w:tc>
        <w:tc>
          <w:tcPr>
            <w:tcW w:w="1575" w:type="dxa"/>
          </w:tcPr>
          <w:p w14:paraId="7F21CF8F"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60</w:t>
            </w:r>
          </w:p>
        </w:tc>
        <w:tc>
          <w:tcPr>
            <w:tcW w:w="1575" w:type="dxa"/>
          </w:tcPr>
          <w:p w14:paraId="4F24ABA4"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0.04</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0.01</w:t>
            </w:r>
          </w:p>
        </w:tc>
        <w:tc>
          <w:tcPr>
            <w:tcW w:w="1575" w:type="dxa"/>
          </w:tcPr>
          <w:p w14:paraId="4CD994CF"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0.01</w:t>
            </w:r>
          </w:p>
        </w:tc>
        <w:tc>
          <w:tcPr>
            <w:tcW w:w="1576" w:type="dxa"/>
          </w:tcPr>
          <w:p w14:paraId="522EA80F"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0.06</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0.01</w:t>
            </w:r>
          </w:p>
        </w:tc>
        <w:tc>
          <w:tcPr>
            <w:tcW w:w="1576" w:type="dxa"/>
          </w:tcPr>
          <w:p w14:paraId="62F21FA3"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0.12</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0.02</w:t>
            </w:r>
          </w:p>
        </w:tc>
      </w:tr>
      <w:tr w:rsidR="007D439F" w:rsidRPr="00E86F35" w14:paraId="1BD31136" w14:textId="77777777" w:rsidTr="004E137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16AD3862" w14:textId="77777777" w:rsidR="007D439F" w:rsidRPr="00E86F35" w:rsidRDefault="007D439F" w:rsidP="004E1378">
            <w:pPr>
              <w:spacing w:after="160" w:line="360" w:lineRule="auto"/>
              <w:jc w:val="center"/>
              <w:rPr>
                <w:rFonts w:ascii="Times New Roman" w:hAnsi="Times New Roman" w:cs="Times New Roman"/>
                <w:sz w:val="22"/>
                <w:szCs w:val="22"/>
              </w:rPr>
            </w:pPr>
          </w:p>
        </w:tc>
        <w:tc>
          <w:tcPr>
            <w:tcW w:w="1575" w:type="dxa"/>
          </w:tcPr>
          <w:p w14:paraId="0E58CDAA"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110</w:t>
            </w:r>
          </w:p>
        </w:tc>
        <w:tc>
          <w:tcPr>
            <w:tcW w:w="1575" w:type="dxa"/>
          </w:tcPr>
          <w:p w14:paraId="7FD69FDC"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0.08</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0.02</w:t>
            </w:r>
          </w:p>
        </w:tc>
        <w:tc>
          <w:tcPr>
            <w:tcW w:w="1575" w:type="dxa"/>
          </w:tcPr>
          <w:p w14:paraId="67BFC876"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0.12</w:t>
            </w:r>
            <w:r w:rsidRPr="00E86F35">
              <w:rPr>
                <w:rFonts w:ascii="Times New Roman" w:hAnsi="Times New Roman" w:cs="Times New Roman"/>
                <w:sz w:val="22"/>
                <w:szCs w:val="22"/>
              </w:rPr>
              <w:t xml:space="preserve"> ± </w:t>
            </w:r>
            <w:r>
              <w:rPr>
                <w:rFonts w:ascii="Times New Roman" w:hAnsi="Times New Roman" w:cs="Times New Roman"/>
                <w:sz w:val="22"/>
                <w:szCs w:val="22"/>
              </w:rPr>
              <w:t>0.09</w:t>
            </w:r>
          </w:p>
        </w:tc>
        <w:tc>
          <w:tcPr>
            <w:tcW w:w="1576" w:type="dxa"/>
          </w:tcPr>
          <w:p w14:paraId="437A355A"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0.08</w:t>
            </w:r>
            <w:r w:rsidRPr="00E86F35">
              <w:rPr>
                <w:rFonts w:ascii="Times New Roman" w:hAnsi="Times New Roman" w:cs="Times New Roman"/>
                <w:sz w:val="22"/>
                <w:szCs w:val="22"/>
              </w:rPr>
              <w:t xml:space="preserve"> ± </w:t>
            </w:r>
            <w:r>
              <w:rPr>
                <w:rFonts w:ascii="Times New Roman" w:hAnsi="Times New Roman" w:cs="Times New Roman"/>
                <w:sz w:val="22"/>
                <w:szCs w:val="22"/>
              </w:rPr>
              <w:t>0.03</w:t>
            </w:r>
          </w:p>
        </w:tc>
        <w:tc>
          <w:tcPr>
            <w:tcW w:w="1576" w:type="dxa"/>
          </w:tcPr>
          <w:p w14:paraId="425D9968"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0.14</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0.02</w:t>
            </w:r>
          </w:p>
        </w:tc>
      </w:tr>
      <w:tr w:rsidR="007D439F" w:rsidRPr="00E86F35" w14:paraId="49761A88" w14:textId="77777777" w:rsidTr="004E1378">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0B4803B6" w14:textId="77777777" w:rsidR="007D439F" w:rsidRPr="00E86F35" w:rsidRDefault="007D439F" w:rsidP="004E1378">
            <w:pPr>
              <w:spacing w:after="160" w:line="360" w:lineRule="auto"/>
              <w:jc w:val="center"/>
              <w:rPr>
                <w:rFonts w:ascii="Times New Roman" w:hAnsi="Times New Roman" w:cs="Times New Roman"/>
                <w:sz w:val="22"/>
                <w:szCs w:val="22"/>
              </w:rPr>
            </w:pPr>
          </w:p>
        </w:tc>
        <w:tc>
          <w:tcPr>
            <w:tcW w:w="1575" w:type="dxa"/>
          </w:tcPr>
          <w:p w14:paraId="64C30E58"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180</w:t>
            </w:r>
          </w:p>
        </w:tc>
        <w:tc>
          <w:tcPr>
            <w:tcW w:w="1575" w:type="dxa"/>
          </w:tcPr>
          <w:p w14:paraId="2A0A2CC6"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0.09</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0.12</w:t>
            </w:r>
          </w:p>
        </w:tc>
        <w:tc>
          <w:tcPr>
            <w:tcW w:w="1575" w:type="dxa"/>
          </w:tcPr>
          <w:p w14:paraId="6364637F"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0.09</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0.02</w:t>
            </w:r>
          </w:p>
        </w:tc>
        <w:tc>
          <w:tcPr>
            <w:tcW w:w="1576" w:type="dxa"/>
          </w:tcPr>
          <w:p w14:paraId="1D49E87D"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0.10</w:t>
            </w:r>
            <w:r w:rsidRPr="00E86F35">
              <w:rPr>
                <w:rFonts w:ascii="Times New Roman" w:hAnsi="Times New Roman" w:cs="Times New Roman"/>
                <w:sz w:val="22"/>
                <w:szCs w:val="22"/>
              </w:rPr>
              <w:t xml:space="preserve"> ± </w:t>
            </w:r>
            <w:r>
              <w:rPr>
                <w:rFonts w:ascii="Times New Roman" w:hAnsi="Times New Roman" w:cs="Times New Roman"/>
                <w:sz w:val="22"/>
                <w:szCs w:val="22"/>
              </w:rPr>
              <w:t>0.01</w:t>
            </w:r>
          </w:p>
        </w:tc>
        <w:tc>
          <w:tcPr>
            <w:tcW w:w="1576" w:type="dxa"/>
          </w:tcPr>
          <w:p w14:paraId="3768C5B9" w14:textId="77777777" w:rsidR="007D439F" w:rsidRPr="00E86F35" w:rsidRDefault="007D439F" w:rsidP="005D0BBA">
            <w:pPr>
              <w:keepNext/>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0.14</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0.02</w:t>
            </w:r>
          </w:p>
        </w:tc>
      </w:tr>
    </w:tbl>
    <w:p w14:paraId="2CFA72D1" w14:textId="77777777" w:rsidR="005E34EF" w:rsidRDefault="005E34EF" w:rsidP="008F17F9">
      <w:pPr>
        <w:spacing w:line="360" w:lineRule="auto"/>
        <w:rPr>
          <w:rFonts w:ascii="Times New Roman" w:hAnsi="Times New Roman" w:cs="Times New Roman"/>
          <w:b/>
          <w:bCs/>
        </w:rPr>
      </w:pPr>
    </w:p>
    <w:p w14:paraId="19EBD62B" w14:textId="77777777" w:rsidR="00112D5B" w:rsidRDefault="00112D5B" w:rsidP="008F17F9">
      <w:pPr>
        <w:spacing w:line="360" w:lineRule="auto"/>
        <w:rPr>
          <w:rFonts w:ascii="Times New Roman" w:hAnsi="Times New Roman" w:cs="Times New Roman"/>
          <w:b/>
          <w:bCs/>
        </w:rPr>
      </w:pPr>
    </w:p>
    <w:p w14:paraId="6C4CA97D" w14:textId="540F1AEB" w:rsidR="00112D5B" w:rsidRDefault="00112D5B" w:rsidP="00112D5B">
      <w:pPr>
        <w:spacing w:after="0" w:line="360" w:lineRule="auto"/>
        <w:rPr>
          <w:rFonts w:ascii="Times New Roman" w:hAnsi="Times New Roman" w:cs="Times New Roman"/>
          <w:b/>
          <w:bCs/>
        </w:rPr>
      </w:pPr>
      <w:r w:rsidRPr="00142759">
        <w:rPr>
          <w:rFonts w:ascii="Times New Roman" w:hAnsi="Times New Roman" w:cs="Times New Roman"/>
        </w:rPr>
        <w:lastRenderedPageBreak/>
        <w:t>highest ratio (0.14 ± 0.02) at 30, 110, and 180cm and the lowest activity (0.12 ± 0.02) at 10 and 60cm.</w:t>
      </w:r>
    </w:p>
    <w:p w14:paraId="34AD8616" w14:textId="7C99A276" w:rsidR="007D439F" w:rsidRDefault="007D439F" w:rsidP="00112D5B">
      <w:pPr>
        <w:spacing w:after="0" w:line="360" w:lineRule="auto"/>
        <w:rPr>
          <w:rFonts w:ascii="Times New Roman" w:hAnsi="Times New Roman" w:cs="Times New Roman"/>
          <w:b/>
          <w:bCs/>
        </w:rPr>
      </w:pPr>
      <w:r>
        <w:rPr>
          <w:rFonts w:ascii="Times New Roman" w:hAnsi="Times New Roman" w:cs="Times New Roman"/>
          <w:b/>
          <w:bCs/>
        </w:rPr>
        <w:t>Gram+/Gram-</w:t>
      </w:r>
    </w:p>
    <w:p w14:paraId="7FFDB8A1" w14:textId="5C75CE53" w:rsidR="007D439F" w:rsidRDefault="007D439F" w:rsidP="00112D5B">
      <w:pPr>
        <w:spacing w:after="0" w:line="360" w:lineRule="auto"/>
        <w:rPr>
          <w:rFonts w:ascii="Times New Roman" w:hAnsi="Times New Roman" w:cs="Times New Roman"/>
        </w:rPr>
      </w:pPr>
      <w:r w:rsidRPr="00142759">
        <w:rPr>
          <w:rFonts w:ascii="Times New Roman" w:hAnsi="Times New Roman" w:cs="Times New Roman"/>
        </w:rPr>
        <w:t>Gram+/Gram- ratios ranged from 0.12 to 0.05 in Illinois agricultural systems with the highest mean and standard deviation (0.12 ± 0.02) at 110cm and the lowest ratio (0.05 ± 0.01) at 30cm</w:t>
      </w:r>
      <w:r w:rsidR="00130C0D">
        <w:rPr>
          <w:rFonts w:ascii="Times New Roman" w:hAnsi="Times New Roman" w:cs="Times New Roman"/>
        </w:rPr>
        <w:t xml:space="preserve"> summarized in </w:t>
      </w:r>
      <w:r w:rsidR="000E4067">
        <w:rPr>
          <w:rFonts w:ascii="Times New Roman" w:hAnsi="Times New Roman" w:cs="Times New Roman"/>
          <w:b/>
          <w:bCs/>
        </w:rPr>
        <w:t>T</w:t>
      </w:r>
      <w:r w:rsidR="00130C0D" w:rsidRPr="00130C0D">
        <w:rPr>
          <w:rFonts w:ascii="Times New Roman" w:hAnsi="Times New Roman" w:cs="Times New Roman"/>
          <w:b/>
          <w:bCs/>
        </w:rPr>
        <w:t>able 1</w:t>
      </w:r>
      <w:r w:rsidR="007234E2">
        <w:rPr>
          <w:rFonts w:ascii="Times New Roman" w:hAnsi="Times New Roman" w:cs="Times New Roman"/>
          <w:b/>
          <w:bCs/>
        </w:rPr>
        <w:t>2</w:t>
      </w:r>
      <w:r w:rsidRPr="00142759">
        <w:rPr>
          <w:rFonts w:ascii="Times New Roman" w:hAnsi="Times New Roman" w:cs="Times New Roman"/>
        </w:rPr>
        <w:t>. Gram+/Gram- ratios ranged from 0.18 to 0.08 in Illinois prairie systems with the highest activity (0.18 ± 0.05) at 10cm and the lowest ratio (0.08 ± 0.02) at 60cm. Gram+/Gram- ratios ranged from 1.83 to 0.90 in Nebraska agricultural systems with the highest mean and standard deviation (1,83 ± 0.34) at 60cm and the lowest ratio (1.40 ± 0.33) at 110cm. Gram+/Gram- ratios ranged from 2.21 to 1.11 in Nebraska prairie systems with the highest ratio (2.21 ± 0.39) at 60cm and the lowest ratio (1.11 ± 0.02) at 10cm.</w:t>
      </w:r>
    </w:p>
    <w:p w14:paraId="380EA62C" w14:textId="77777777" w:rsidR="00112D5B" w:rsidRDefault="00112D5B" w:rsidP="00112D5B">
      <w:pPr>
        <w:spacing w:after="0" w:line="360" w:lineRule="auto"/>
        <w:rPr>
          <w:rFonts w:ascii="Times New Roman" w:hAnsi="Times New Roman" w:cs="Times New Roman"/>
          <w:b/>
          <w:bCs/>
        </w:rPr>
      </w:pPr>
      <w:r>
        <w:rPr>
          <w:rFonts w:ascii="Times New Roman" w:hAnsi="Times New Roman" w:cs="Times New Roman"/>
          <w:b/>
          <w:bCs/>
        </w:rPr>
        <w:t>Total Abundance of Microbial Community Structure in Both States</w:t>
      </w:r>
    </w:p>
    <w:p w14:paraId="26157CD9" w14:textId="77777777" w:rsidR="00112D5B" w:rsidRPr="002C3A7F" w:rsidRDefault="00112D5B" w:rsidP="00112D5B">
      <w:pPr>
        <w:spacing w:after="0" w:line="360" w:lineRule="auto"/>
        <w:rPr>
          <w:rFonts w:ascii="Times New Roman" w:hAnsi="Times New Roman" w:cs="Times New Roman"/>
          <w:b/>
          <w:bCs/>
          <w:noProof/>
        </w:rPr>
      </w:pPr>
      <w:r>
        <w:rPr>
          <w:rFonts w:ascii="Times New Roman" w:hAnsi="Times New Roman" w:cs="Times New Roman"/>
          <w:b/>
          <w:bCs/>
          <w:noProof/>
        </w:rPr>
        <w:t xml:space="preserve">Stacked </w:t>
      </w:r>
      <w:r w:rsidRPr="002C3A7F">
        <w:rPr>
          <w:rFonts w:ascii="Times New Roman" w:hAnsi="Times New Roman" w:cs="Times New Roman"/>
          <w:b/>
          <w:bCs/>
          <w:noProof/>
        </w:rPr>
        <w:t>Relative and Total Abundance of Microbial Community Structure</w:t>
      </w:r>
    </w:p>
    <w:p w14:paraId="21636A60" w14:textId="0886930D" w:rsidR="00112D5B" w:rsidRPr="00940BED" w:rsidRDefault="00112D5B" w:rsidP="00112D5B">
      <w:pPr>
        <w:spacing w:after="0" w:line="360" w:lineRule="auto"/>
        <w:rPr>
          <w:rFonts w:ascii="Times New Roman" w:hAnsi="Times New Roman" w:cs="Times New Roman"/>
          <w:noProof/>
        </w:rPr>
      </w:pPr>
      <w:r w:rsidRPr="00D82762">
        <w:rPr>
          <w:rFonts w:ascii="Times New Roman" w:hAnsi="Times New Roman" w:cs="Times New Roman"/>
          <w:noProof/>
        </w:rPr>
        <w:t xml:space="preserve">The </w:t>
      </w:r>
      <w:r>
        <w:rPr>
          <w:rFonts w:ascii="Times New Roman" w:hAnsi="Times New Roman" w:cs="Times New Roman"/>
          <w:noProof/>
        </w:rPr>
        <w:t xml:space="preserve">relative abundance and total abundance for </w:t>
      </w:r>
      <w:r w:rsidRPr="00D82762">
        <w:rPr>
          <w:rFonts w:ascii="Times New Roman" w:hAnsi="Times New Roman" w:cs="Times New Roman"/>
          <w:noProof/>
        </w:rPr>
        <w:t>microbial community structure and soil depth in Illinois and Nebraska prairie and agricultural plots are shown in</w:t>
      </w:r>
      <w:r>
        <w:rPr>
          <w:rFonts w:ascii="Times New Roman" w:hAnsi="Times New Roman" w:cs="Times New Roman"/>
          <w:b/>
          <w:bCs/>
          <w:noProof/>
        </w:rPr>
        <w:t xml:space="preserve"> Figure </w:t>
      </w:r>
      <w:r>
        <w:rPr>
          <w:rFonts w:ascii="Times New Roman" w:hAnsi="Times New Roman" w:cs="Times New Roman"/>
          <w:b/>
          <w:bCs/>
          <w:noProof/>
        </w:rPr>
        <w:t>3</w:t>
      </w:r>
      <w:r>
        <w:rPr>
          <w:rFonts w:ascii="Times New Roman" w:hAnsi="Times New Roman" w:cs="Times New Roman"/>
          <w:b/>
          <w:bCs/>
          <w:noProof/>
        </w:rPr>
        <w:t xml:space="preserve">. </w:t>
      </w:r>
      <w:r w:rsidRPr="00940BED">
        <w:rPr>
          <w:rFonts w:ascii="Times New Roman" w:hAnsi="Times New Roman" w:cs="Times New Roman"/>
          <w:noProof/>
        </w:rPr>
        <w:t xml:space="preserve">The bars represent mean microbial abundance. </w:t>
      </w:r>
    </w:p>
    <w:p w14:paraId="396BE8C9" w14:textId="77777777" w:rsidR="00112D5B" w:rsidRDefault="00112D5B" w:rsidP="00112D5B">
      <w:pPr>
        <w:spacing w:line="360" w:lineRule="auto"/>
        <w:ind w:firstLine="720"/>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dbRDA</w:t>
      </w:r>
      <w:proofErr w:type="spellEnd"/>
      <w:r>
        <w:rPr>
          <w:rFonts w:ascii="Times New Roman" w:hAnsi="Times New Roman" w:cs="Times New Roman"/>
        </w:rPr>
        <w:t xml:space="preserve"> biplot with a vector plot of soil environmental factors overlaying Illinois enzyme composition is shown in </w:t>
      </w:r>
      <w:r w:rsidRPr="000A647F">
        <w:rPr>
          <w:rFonts w:ascii="Times New Roman" w:hAnsi="Times New Roman" w:cs="Times New Roman"/>
          <w:b/>
          <w:bCs/>
        </w:rPr>
        <w:t>Figure 4</w:t>
      </w:r>
      <w:r>
        <w:rPr>
          <w:rFonts w:ascii="Times New Roman" w:hAnsi="Times New Roman" w:cs="Times New Roman"/>
        </w:rPr>
        <w:t xml:space="preserve">. Soil depth represented by colors and land management reflected by triangles (prairie) and circles (agriculture). Microbial community structure, </w:t>
      </w:r>
      <w:proofErr w:type="gramStart"/>
      <w:r>
        <w:rPr>
          <w:rFonts w:ascii="Times New Roman" w:hAnsi="Times New Roman" w:cs="Times New Roman"/>
        </w:rPr>
        <w:t>soil organic carbon</w:t>
      </w:r>
      <w:proofErr w:type="gramEnd"/>
      <w:r>
        <w:rPr>
          <w:rFonts w:ascii="Times New Roman" w:hAnsi="Times New Roman" w:cs="Times New Roman"/>
        </w:rPr>
        <w:t xml:space="preserve"> (SOC), and %clay content positively correlated with enzyme composition in the upper 30cm of the soil profile. Nitrate concentrations positively correlated with enzyme composition at 10cm, 30cm, and 60cm. Fe2O3 concentration positively correlated with enzyme composition at 110cm while soil pH is positively correlated with enzyme activity at 110 and 180cm. CaO concentrations and % silt content positively correlated with enzyme composition at 180cm. Agricultural and prairie enzymatic activity less variable in the soil surface (10-30cm) compared to deeper soil horizons (60-180cm). As soil depth increases, more variability in enzymatic activity between management systems is observed. </w:t>
      </w:r>
    </w:p>
    <w:p w14:paraId="5AF28CEE" w14:textId="77777777" w:rsidR="00112D5B" w:rsidRDefault="00112D5B" w:rsidP="00112D5B">
      <w:pPr>
        <w:spacing w:line="360" w:lineRule="auto"/>
        <w:rPr>
          <w:rFonts w:ascii="Times New Roman" w:hAnsi="Times New Roman" w:cs="Times New Roman"/>
          <w:b/>
          <w:bCs/>
        </w:rPr>
      </w:pPr>
    </w:p>
    <w:p w14:paraId="29EB1685" w14:textId="77777777" w:rsidR="00112D5B" w:rsidRDefault="00112D5B" w:rsidP="00112D5B">
      <w:pPr>
        <w:spacing w:after="0" w:line="360" w:lineRule="auto"/>
        <w:rPr>
          <w:rFonts w:ascii="Times New Roman" w:hAnsi="Times New Roman" w:cs="Times New Roman"/>
        </w:rPr>
      </w:pPr>
    </w:p>
    <w:p w14:paraId="10EC8E7F" w14:textId="0513A4F5" w:rsidR="004B52CD" w:rsidRPr="004B52CD" w:rsidRDefault="004B52CD" w:rsidP="004B52CD">
      <w:pPr>
        <w:pStyle w:val="Caption"/>
        <w:keepNext/>
        <w:rPr>
          <w:rFonts w:ascii="Times New Roman" w:hAnsi="Times New Roman" w:cs="Times New Roman"/>
          <w:b/>
          <w:bCs/>
          <w:i w:val="0"/>
          <w:iCs w:val="0"/>
          <w:color w:val="auto"/>
          <w:sz w:val="24"/>
          <w:szCs w:val="24"/>
        </w:rPr>
      </w:pPr>
      <w:bookmarkStart w:id="23" w:name="_Toc203983539"/>
      <w:r w:rsidRPr="004B52CD">
        <w:rPr>
          <w:rFonts w:ascii="Times New Roman" w:hAnsi="Times New Roman" w:cs="Times New Roman"/>
          <w:b/>
          <w:bCs/>
          <w:i w:val="0"/>
          <w:iCs w:val="0"/>
          <w:color w:val="auto"/>
          <w:sz w:val="24"/>
          <w:szCs w:val="24"/>
        </w:rPr>
        <w:lastRenderedPageBreak/>
        <w:t xml:space="preserve">Table </w:t>
      </w:r>
      <w:r w:rsidRPr="004B52CD">
        <w:rPr>
          <w:rFonts w:ascii="Times New Roman" w:hAnsi="Times New Roman" w:cs="Times New Roman"/>
          <w:b/>
          <w:bCs/>
          <w:i w:val="0"/>
          <w:iCs w:val="0"/>
          <w:color w:val="auto"/>
          <w:sz w:val="24"/>
          <w:szCs w:val="24"/>
        </w:rPr>
        <w:fldChar w:fldCharType="begin"/>
      </w:r>
      <w:r w:rsidRPr="004B52CD">
        <w:rPr>
          <w:rFonts w:ascii="Times New Roman" w:hAnsi="Times New Roman" w:cs="Times New Roman"/>
          <w:b/>
          <w:bCs/>
          <w:i w:val="0"/>
          <w:iCs w:val="0"/>
          <w:color w:val="auto"/>
          <w:sz w:val="24"/>
          <w:szCs w:val="24"/>
        </w:rPr>
        <w:instrText xml:space="preserve"> SEQ Table \* ARABIC </w:instrText>
      </w:r>
      <w:r w:rsidRPr="004B52CD">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12</w:t>
      </w:r>
      <w:r w:rsidRPr="004B52CD">
        <w:rPr>
          <w:rFonts w:ascii="Times New Roman" w:hAnsi="Times New Roman" w:cs="Times New Roman"/>
          <w:b/>
          <w:bCs/>
          <w:i w:val="0"/>
          <w:iCs w:val="0"/>
          <w:color w:val="auto"/>
          <w:sz w:val="24"/>
          <w:szCs w:val="24"/>
        </w:rPr>
        <w:fldChar w:fldCharType="end"/>
      </w:r>
      <w:r w:rsidRPr="004B52CD">
        <w:rPr>
          <w:rFonts w:ascii="Times New Roman" w:hAnsi="Times New Roman" w:cs="Times New Roman"/>
          <w:b/>
          <w:bCs/>
          <w:i w:val="0"/>
          <w:iCs w:val="0"/>
          <w:color w:val="auto"/>
          <w:sz w:val="24"/>
          <w:szCs w:val="24"/>
        </w:rPr>
        <w:t>: Untransformed mean and standard deviation of Gram+/Gram- by depth.</w:t>
      </w:r>
      <w:bookmarkEnd w:id="23"/>
      <w:r w:rsidRPr="004B52CD">
        <w:rPr>
          <w:rFonts w:ascii="Times New Roman"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600"/>
        <w:gridCol w:w="1570"/>
        <w:gridCol w:w="1569"/>
        <w:gridCol w:w="1569"/>
        <w:gridCol w:w="1572"/>
        <w:gridCol w:w="1572"/>
      </w:tblGrid>
      <w:tr w:rsidR="007D439F" w:rsidRPr="00E86F35" w14:paraId="0ECD58B4" w14:textId="77777777" w:rsidTr="009A129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600" w:type="dxa"/>
          </w:tcPr>
          <w:p w14:paraId="43A0F2FF" w14:textId="77777777" w:rsidR="007D439F" w:rsidRPr="00E86F35" w:rsidRDefault="007D439F" w:rsidP="004E1378">
            <w:pPr>
              <w:spacing w:after="160" w:line="360" w:lineRule="auto"/>
              <w:jc w:val="center"/>
              <w:rPr>
                <w:rFonts w:ascii="Times New Roman" w:hAnsi="Times New Roman" w:cs="Times New Roman"/>
                <w:sz w:val="22"/>
                <w:szCs w:val="22"/>
              </w:rPr>
            </w:pPr>
            <w:r w:rsidRPr="00E86F35">
              <w:rPr>
                <w:rFonts w:ascii="Times New Roman" w:hAnsi="Times New Roman" w:cs="Times New Roman"/>
                <w:sz w:val="22"/>
                <w:szCs w:val="22"/>
              </w:rPr>
              <w:t>Soil Microbe</w:t>
            </w:r>
          </w:p>
        </w:tc>
        <w:tc>
          <w:tcPr>
            <w:tcW w:w="1570" w:type="dxa"/>
          </w:tcPr>
          <w:p w14:paraId="1096F9E1" w14:textId="77777777" w:rsidR="007D439F" w:rsidRPr="00E86F35" w:rsidRDefault="007D439F" w:rsidP="004E137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Depth</w:t>
            </w:r>
          </w:p>
        </w:tc>
        <w:tc>
          <w:tcPr>
            <w:tcW w:w="1569" w:type="dxa"/>
          </w:tcPr>
          <w:p w14:paraId="0AFCED08" w14:textId="77777777" w:rsidR="007D439F" w:rsidRPr="00E86F35" w:rsidRDefault="007D439F" w:rsidP="004E137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Ag</w:t>
            </w:r>
          </w:p>
        </w:tc>
        <w:tc>
          <w:tcPr>
            <w:tcW w:w="1569" w:type="dxa"/>
          </w:tcPr>
          <w:p w14:paraId="241DF98A" w14:textId="77777777" w:rsidR="007D439F" w:rsidRPr="00E86F35" w:rsidRDefault="007D439F" w:rsidP="004E137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Ag</w:t>
            </w:r>
          </w:p>
        </w:tc>
        <w:tc>
          <w:tcPr>
            <w:tcW w:w="1572" w:type="dxa"/>
          </w:tcPr>
          <w:p w14:paraId="2CFAEE5D" w14:textId="77777777" w:rsidR="007D439F" w:rsidRPr="00E86F35" w:rsidRDefault="007D439F" w:rsidP="004E137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IL Prairie</w:t>
            </w:r>
          </w:p>
        </w:tc>
        <w:tc>
          <w:tcPr>
            <w:tcW w:w="1572" w:type="dxa"/>
          </w:tcPr>
          <w:p w14:paraId="31972759" w14:textId="77777777" w:rsidR="007D439F" w:rsidRPr="00E86F35" w:rsidRDefault="007D439F" w:rsidP="004E1378">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NE Prairie</w:t>
            </w:r>
          </w:p>
        </w:tc>
      </w:tr>
      <w:tr w:rsidR="007D439F" w:rsidRPr="00E86F35" w14:paraId="64E5F18D" w14:textId="77777777" w:rsidTr="009A129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00" w:type="dxa"/>
          </w:tcPr>
          <w:p w14:paraId="76D09CEC" w14:textId="77777777" w:rsidR="007D439F" w:rsidRPr="00E86F35" w:rsidRDefault="007D439F" w:rsidP="004E1378">
            <w:pPr>
              <w:spacing w:after="160" w:line="360" w:lineRule="auto"/>
              <w:jc w:val="center"/>
              <w:rPr>
                <w:rFonts w:ascii="Times New Roman" w:hAnsi="Times New Roman" w:cs="Times New Roman"/>
                <w:sz w:val="22"/>
                <w:szCs w:val="22"/>
              </w:rPr>
            </w:pPr>
            <w:r>
              <w:rPr>
                <w:rFonts w:ascii="Times New Roman" w:hAnsi="Times New Roman" w:cs="Times New Roman"/>
                <w:sz w:val="22"/>
                <w:szCs w:val="22"/>
              </w:rPr>
              <w:t>Gram+/Gram-</w:t>
            </w:r>
          </w:p>
        </w:tc>
        <w:tc>
          <w:tcPr>
            <w:tcW w:w="1570" w:type="dxa"/>
          </w:tcPr>
          <w:p w14:paraId="3C20F808"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10</w:t>
            </w:r>
          </w:p>
        </w:tc>
        <w:tc>
          <w:tcPr>
            <w:tcW w:w="1569" w:type="dxa"/>
          </w:tcPr>
          <w:p w14:paraId="57D80CC4"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0.10</w:t>
            </w:r>
            <w:r w:rsidRPr="00E86F35">
              <w:rPr>
                <w:rFonts w:ascii="Times New Roman" w:hAnsi="Times New Roman" w:cs="Times New Roman"/>
                <w:sz w:val="22"/>
                <w:szCs w:val="22"/>
              </w:rPr>
              <w:t xml:space="preserve"> ± </w:t>
            </w:r>
            <w:r>
              <w:rPr>
                <w:rFonts w:ascii="Times New Roman" w:hAnsi="Times New Roman" w:cs="Times New Roman"/>
                <w:sz w:val="22"/>
                <w:szCs w:val="22"/>
              </w:rPr>
              <w:t>0.02</w:t>
            </w:r>
          </w:p>
        </w:tc>
        <w:tc>
          <w:tcPr>
            <w:tcW w:w="1569" w:type="dxa"/>
          </w:tcPr>
          <w:p w14:paraId="166EAE72"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1.59</w:t>
            </w:r>
            <w:r w:rsidRPr="00E86F35">
              <w:rPr>
                <w:rFonts w:ascii="Times New Roman" w:hAnsi="Times New Roman" w:cs="Times New Roman"/>
                <w:sz w:val="22"/>
                <w:szCs w:val="22"/>
              </w:rPr>
              <w:t xml:space="preserve"> ± </w:t>
            </w:r>
            <w:r>
              <w:rPr>
                <w:rFonts w:ascii="Times New Roman" w:hAnsi="Times New Roman" w:cs="Times New Roman"/>
                <w:sz w:val="22"/>
                <w:szCs w:val="22"/>
              </w:rPr>
              <w:t>0.18</w:t>
            </w:r>
          </w:p>
        </w:tc>
        <w:tc>
          <w:tcPr>
            <w:tcW w:w="1572" w:type="dxa"/>
          </w:tcPr>
          <w:p w14:paraId="2F270CD4"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0.18</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0.05</w:t>
            </w:r>
          </w:p>
        </w:tc>
        <w:tc>
          <w:tcPr>
            <w:tcW w:w="1572" w:type="dxa"/>
          </w:tcPr>
          <w:p w14:paraId="0823EA73"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1.11</w:t>
            </w:r>
            <w:r w:rsidRPr="00E86F35">
              <w:rPr>
                <w:rFonts w:ascii="Times New Roman" w:hAnsi="Times New Roman" w:cs="Times New Roman"/>
                <w:sz w:val="22"/>
                <w:szCs w:val="22"/>
              </w:rPr>
              <w:t xml:space="preserve"> ± </w:t>
            </w:r>
            <w:r>
              <w:rPr>
                <w:rFonts w:ascii="Times New Roman" w:hAnsi="Times New Roman" w:cs="Times New Roman"/>
                <w:sz w:val="22"/>
                <w:szCs w:val="22"/>
              </w:rPr>
              <w:t>0.02</w:t>
            </w:r>
          </w:p>
        </w:tc>
      </w:tr>
      <w:tr w:rsidR="007D439F" w:rsidRPr="00E86F35" w14:paraId="4C047A2C" w14:textId="77777777" w:rsidTr="009A129C">
        <w:trPr>
          <w:trHeight w:val="295"/>
        </w:trPr>
        <w:tc>
          <w:tcPr>
            <w:cnfStyle w:val="001000000000" w:firstRow="0" w:lastRow="0" w:firstColumn="1" w:lastColumn="0" w:oddVBand="0" w:evenVBand="0" w:oddHBand="0" w:evenHBand="0" w:firstRowFirstColumn="0" w:firstRowLastColumn="0" w:lastRowFirstColumn="0" w:lastRowLastColumn="0"/>
            <w:tcW w:w="1600" w:type="dxa"/>
          </w:tcPr>
          <w:p w14:paraId="64709BC4" w14:textId="77777777" w:rsidR="007D439F" w:rsidRPr="00E86F35" w:rsidRDefault="007D439F" w:rsidP="004E1378">
            <w:pPr>
              <w:spacing w:after="160" w:line="360" w:lineRule="auto"/>
              <w:jc w:val="center"/>
              <w:rPr>
                <w:rFonts w:ascii="Times New Roman" w:hAnsi="Times New Roman" w:cs="Times New Roman"/>
                <w:sz w:val="22"/>
                <w:szCs w:val="22"/>
              </w:rPr>
            </w:pPr>
          </w:p>
        </w:tc>
        <w:tc>
          <w:tcPr>
            <w:tcW w:w="1570" w:type="dxa"/>
          </w:tcPr>
          <w:p w14:paraId="4F149D79"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20</w:t>
            </w:r>
          </w:p>
        </w:tc>
        <w:tc>
          <w:tcPr>
            <w:tcW w:w="1569" w:type="dxa"/>
          </w:tcPr>
          <w:p w14:paraId="64E9FAAE"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0.07</w:t>
            </w:r>
            <w:r w:rsidRPr="00E86F35">
              <w:rPr>
                <w:rFonts w:ascii="Times New Roman" w:hAnsi="Times New Roman" w:cs="Times New Roman"/>
                <w:sz w:val="22"/>
                <w:szCs w:val="22"/>
              </w:rPr>
              <w:t xml:space="preserve"> ± </w:t>
            </w:r>
            <w:r>
              <w:rPr>
                <w:rFonts w:ascii="Times New Roman" w:hAnsi="Times New Roman" w:cs="Times New Roman"/>
                <w:sz w:val="22"/>
                <w:szCs w:val="22"/>
              </w:rPr>
              <w:t>0.02</w:t>
            </w:r>
          </w:p>
        </w:tc>
        <w:tc>
          <w:tcPr>
            <w:tcW w:w="1569" w:type="dxa"/>
          </w:tcPr>
          <w:p w14:paraId="7F42C93D"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1.79</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0.24</w:t>
            </w:r>
          </w:p>
        </w:tc>
        <w:tc>
          <w:tcPr>
            <w:tcW w:w="1572" w:type="dxa"/>
          </w:tcPr>
          <w:p w14:paraId="402F15CE"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eastAsia="Times New Roman" w:hAnsi="Times New Roman" w:cs="Times New Roman"/>
                <w:color w:val="000000"/>
                <w:kern w:val="0"/>
                <w:sz w:val="22"/>
                <w:szCs w:val="22"/>
                <w14:ligatures w14:val="none"/>
              </w:rPr>
              <w:t xml:space="preserve">0.14 </w:t>
            </w:r>
            <w:r w:rsidRPr="00E86F35">
              <w:rPr>
                <w:rFonts w:ascii="Times New Roman" w:hAnsi="Times New Roman" w:cs="Times New Roman"/>
                <w:sz w:val="22"/>
                <w:szCs w:val="22"/>
              </w:rPr>
              <w:t>±</w:t>
            </w:r>
            <w:r>
              <w:rPr>
                <w:rFonts w:ascii="Times New Roman" w:hAnsi="Times New Roman" w:cs="Times New Roman"/>
                <w:sz w:val="22"/>
                <w:szCs w:val="22"/>
              </w:rPr>
              <w:t xml:space="preserve"> 0.05</w:t>
            </w:r>
          </w:p>
        </w:tc>
        <w:tc>
          <w:tcPr>
            <w:tcW w:w="1572" w:type="dxa"/>
          </w:tcPr>
          <w:p w14:paraId="6964685C"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1.42</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0.14</w:t>
            </w:r>
          </w:p>
        </w:tc>
      </w:tr>
      <w:tr w:rsidR="007D439F" w:rsidRPr="00E86F35" w14:paraId="2918F279" w14:textId="77777777" w:rsidTr="009A129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00" w:type="dxa"/>
          </w:tcPr>
          <w:p w14:paraId="62CFC146" w14:textId="77777777" w:rsidR="007D439F" w:rsidRPr="00E86F35" w:rsidRDefault="007D439F" w:rsidP="004E1378">
            <w:pPr>
              <w:spacing w:after="160" w:line="360" w:lineRule="auto"/>
              <w:jc w:val="center"/>
              <w:rPr>
                <w:rFonts w:ascii="Times New Roman" w:hAnsi="Times New Roman" w:cs="Times New Roman"/>
                <w:sz w:val="22"/>
                <w:szCs w:val="22"/>
              </w:rPr>
            </w:pPr>
          </w:p>
        </w:tc>
        <w:tc>
          <w:tcPr>
            <w:tcW w:w="1570" w:type="dxa"/>
          </w:tcPr>
          <w:p w14:paraId="57368BB8"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30</w:t>
            </w:r>
          </w:p>
        </w:tc>
        <w:tc>
          <w:tcPr>
            <w:tcW w:w="1569" w:type="dxa"/>
          </w:tcPr>
          <w:p w14:paraId="629B0442"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0.01</w:t>
            </w:r>
          </w:p>
        </w:tc>
        <w:tc>
          <w:tcPr>
            <w:tcW w:w="1569" w:type="dxa"/>
          </w:tcPr>
          <w:p w14:paraId="6FFF3FD3"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1.78</w:t>
            </w:r>
            <w:r w:rsidRPr="00E22535">
              <w:rPr>
                <w:rFonts w:ascii="Times New Roman" w:hAnsi="Times New Roman" w:cs="Times New Roman"/>
                <w:color w:val="000000"/>
                <w:sz w:val="22"/>
                <w:szCs w:val="22"/>
              </w:rPr>
              <w:t xml:space="preserve"> ±</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0.21</w:t>
            </w:r>
          </w:p>
        </w:tc>
        <w:tc>
          <w:tcPr>
            <w:tcW w:w="1572" w:type="dxa"/>
          </w:tcPr>
          <w:p w14:paraId="2E40786A"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0.10</w:t>
            </w:r>
            <w:r w:rsidRPr="00E22535">
              <w:rPr>
                <w:rFonts w:ascii="Times New Roman" w:hAnsi="Times New Roman" w:cs="Times New Roman"/>
                <w:color w:val="000000"/>
                <w:sz w:val="22"/>
                <w:szCs w:val="22"/>
              </w:rPr>
              <w:t xml:space="preserve"> ±</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0.04</w:t>
            </w:r>
          </w:p>
        </w:tc>
        <w:tc>
          <w:tcPr>
            <w:tcW w:w="1572" w:type="dxa"/>
          </w:tcPr>
          <w:p w14:paraId="7A585099"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1.97</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0.26</w:t>
            </w:r>
          </w:p>
        </w:tc>
      </w:tr>
      <w:tr w:rsidR="007D439F" w:rsidRPr="00E86F35" w14:paraId="3E8F0682" w14:textId="77777777" w:rsidTr="009A129C">
        <w:trPr>
          <w:trHeight w:val="295"/>
        </w:trPr>
        <w:tc>
          <w:tcPr>
            <w:cnfStyle w:val="001000000000" w:firstRow="0" w:lastRow="0" w:firstColumn="1" w:lastColumn="0" w:oddVBand="0" w:evenVBand="0" w:oddHBand="0" w:evenHBand="0" w:firstRowFirstColumn="0" w:firstRowLastColumn="0" w:lastRowFirstColumn="0" w:lastRowLastColumn="0"/>
            <w:tcW w:w="1600" w:type="dxa"/>
          </w:tcPr>
          <w:p w14:paraId="3D1ACD38" w14:textId="77777777" w:rsidR="007D439F" w:rsidRPr="00E86F35" w:rsidRDefault="007D439F" w:rsidP="004E1378">
            <w:pPr>
              <w:spacing w:after="160" w:line="360" w:lineRule="auto"/>
              <w:jc w:val="center"/>
              <w:rPr>
                <w:rFonts w:ascii="Times New Roman" w:hAnsi="Times New Roman" w:cs="Times New Roman"/>
                <w:sz w:val="22"/>
                <w:szCs w:val="22"/>
              </w:rPr>
            </w:pPr>
          </w:p>
        </w:tc>
        <w:tc>
          <w:tcPr>
            <w:tcW w:w="1570" w:type="dxa"/>
          </w:tcPr>
          <w:p w14:paraId="483FBF33"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60</w:t>
            </w:r>
          </w:p>
        </w:tc>
        <w:tc>
          <w:tcPr>
            <w:tcW w:w="1569" w:type="dxa"/>
          </w:tcPr>
          <w:p w14:paraId="5096E9E8"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0.07</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0.01</w:t>
            </w:r>
          </w:p>
        </w:tc>
        <w:tc>
          <w:tcPr>
            <w:tcW w:w="1569" w:type="dxa"/>
          </w:tcPr>
          <w:p w14:paraId="48985614"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1.83</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0.34</w:t>
            </w:r>
          </w:p>
        </w:tc>
        <w:tc>
          <w:tcPr>
            <w:tcW w:w="1572" w:type="dxa"/>
          </w:tcPr>
          <w:p w14:paraId="172B0D38"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0.08</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0.02</w:t>
            </w:r>
          </w:p>
        </w:tc>
        <w:tc>
          <w:tcPr>
            <w:tcW w:w="1572" w:type="dxa"/>
          </w:tcPr>
          <w:p w14:paraId="69A6C98D"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2.21</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0.39</w:t>
            </w:r>
          </w:p>
        </w:tc>
      </w:tr>
      <w:tr w:rsidR="007D439F" w:rsidRPr="00E86F35" w14:paraId="728CE4E5" w14:textId="77777777" w:rsidTr="009A12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600" w:type="dxa"/>
          </w:tcPr>
          <w:p w14:paraId="0FF96C5E" w14:textId="77777777" w:rsidR="007D439F" w:rsidRPr="00E86F35" w:rsidRDefault="007D439F" w:rsidP="004E1378">
            <w:pPr>
              <w:spacing w:after="160" w:line="360" w:lineRule="auto"/>
              <w:jc w:val="center"/>
              <w:rPr>
                <w:rFonts w:ascii="Times New Roman" w:hAnsi="Times New Roman" w:cs="Times New Roman"/>
                <w:sz w:val="22"/>
                <w:szCs w:val="22"/>
              </w:rPr>
            </w:pPr>
          </w:p>
        </w:tc>
        <w:tc>
          <w:tcPr>
            <w:tcW w:w="1570" w:type="dxa"/>
          </w:tcPr>
          <w:p w14:paraId="6EBEFC08"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110</w:t>
            </w:r>
          </w:p>
        </w:tc>
        <w:tc>
          <w:tcPr>
            <w:tcW w:w="1569" w:type="dxa"/>
          </w:tcPr>
          <w:p w14:paraId="2FD7AD5A"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0.12</w:t>
            </w:r>
            <w:r w:rsidRPr="00E86F35">
              <w:rPr>
                <w:rFonts w:ascii="Times New Roman" w:hAnsi="Times New Roman" w:cs="Times New Roman"/>
                <w:sz w:val="22"/>
                <w:szCs w:val="22"/>
              </w:rPr>
              <w:t xml:space="preserve"> ± </w:t>
            </w:r>
            <w:r>
              <w:rPr>
                <w:rFonts w:ascii="Times New Roman" w:hAnsi="Times New Roman" w:cs="Times New Roman"/>
                <w:color w:val="000000"/>
                <w:sz w:val="22"/>
                <w:szCs w:val="22"/>
              </w:rPr>
              <w:t>0.02</w:t>
            </w:r>
          </w:p>
        </w:tc>
        <w:tc>
          <w:tcPr>
            <w:tcW w:w="1569" w:type="dxa"/>
          </w:tcPr>
          <w:p w14:paraId="002225A6"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1.40</w:t>
            </w:r>
            <w:r w:rsidRPr="00E86F35">
              <w:rPr>
                <w:rFonts w:ascii="Times New Roman" w:hAnsi="Times New Roman" w:cs="Times New Roman"/>
                <w:sz w:val="22"/>
                <w:szCs w:val="22"/>
              </w:rPr>
              <w:t xml:space="preserve"> ± </w:t>
            </w:r>
            <w:r>
              <w:rPr>
                <w:rFonts w:ascii="Times New Roman" w:hAnsi="Times New Roman" w:cs="Times New Roman"/>
                <w:sz w:val="22"/>
                <w:szCs w:val="22"/>
              </w:rPr>
              <w:t>0.33</w:t>
            </w:r>
          </w:p>
        </w:tc>
        <w:tc>
          <w:tcPr>
            <w:tcW w:w="1572" w:type="dxa"/>
          </w:tcPr>
          <w:p w14:paraId="390AFD83"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0.11</w:t>
            </w:r>
            <w:r w:rsidRPr="00E86F35">
              <w:rPr>
                <w:rFonts w:ascii="Times New Roman" w:hAnsi="Times New Roman" w:cs="Times New Roman"/>
                <w:sz w:val="22"/>
                <w:szCs w:val="22"/>
              </w:rPr>
              <w:t xml:space="preserve"> ± </w:t>
            </w:r>
            <w:r>
              <w:rPr>
                <w:rFonts w:ascii="Times New Roman" w:hAnsi="Times New Roman" w:cs="Times New Roman"/>
                <w:sz w:val="22"/>
                <w:szCs w:val="22"/>
              </w:rPr>
              <w:t>0.04</w:t>
            </w:r>
          </w:p>
        </w:tc>
        <w:tc>
          <w:tcPr>
            <w:tcW w:w="1572" w:type="dxa"/>
          </w:tcPr>
          <w:p w14:paraId="75AC6ADF" w14:textId="77777777" w:rsidR="007D439F" w:rsidRPr="00E86F35" w:rsidRDefault="007D439F" w:rsidP="004E1378">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1.95</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0.13</w:t>
            </w:r>
          </w:p>
        </w:tc>
      </w:tr>
      <w:tr w:rsidR="007D439F" w:rsidRPr="00E86F35" w14:paraId="63CDE45C" w14:textId="77777777" w:rsidTr="009A129C">
        <w:trPr>
          <w:trHeight w:val="287"/>
        </w:trPr>
        <w:tc>
          <w:tcPr>
            <w:cnfStyle w:val="001000000000" w:firstRow="0" w:lastRow="0" w:firstColumn="1" w:lastColumn="0" w:oddVBand="0" w:evenVBand="0" w:oddHBand="0" w:evenHBand="0" w:firstRowFirstColumn="0" w:firstRowLastColumn="0" w:lastRowFirstColumn="0" w:lastRowLastColumn="0"/>
            <w:tcW w:w="1600" w:type="dxa"/>
          </w:tcPr>
          <w:p w14:paraId="22361702" w14:textId="77777777" w:rsidR="007D439F" w:rsidRPr="00E86F35" w:rsidRDefault="007D439F" w:rsidP="004E1378">
            <w:pPr>
              <w:spacing w:after="160" w:line="360" w:lineRule="auto"/>
              <w:jc w:val="center"/>
              <w:rPr>
                <w:rFonts w:ascii="Times New Roman" w:hAnsi="Times New Roman" w:cs="Times New Roman"/>
                <w:sz w:val="22"/>
                <w:szCs w:val="22"/>
              </w:rPr>
            </w:pPr>
          </w:p>
        </w:tc>
        <w:tc>
          <w:tcPr>
            <w:tcW w:w="1570" w:type="dxa"/>
          </w:tcPr>
          <w:p w14:paraId="101D7E46"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E86F35">
              <w:rPr>
                <w:rFonts w:ascii="Times New Roman" w:hAnsi="Times New Roman" w:cs="Times New Roman"/>
                <w:sz w:val="22"/>
                <w:szCs w:val="22"/>
              </w:rPr>
              <w:t>180</w:t>
            </w:r>
          </w:p>
        </w:tc>
        <w:tc>
          <w:tcPr>
            <w:tcW w:w="1569" w:type="dxa"/>
          </w:tcPr>
          <w:p w14:paraId="5681EF09"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0.10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 xml:space="preserve">± </w:t>
            </w:r>
            <w:r>
              <w:rPr>
                <w:rFonts w:ascii="Times New Roman" w:hAnsi="Times New Roman" w:cs="Times New Roman"/>
                <w:color w:val="000000"/>
                <w:sz w:val="22"/>
                <w:szCs w:val="22"/>
              </w:rPr>
              <w:t>0.13</w:t>
            </w:r>
          </w:p>
        </w:tc>
        <w:tc>
          <w:tcPr>
            <w:tcW w:w="1569" w:type="dxa"/>
          </w:tcPr>
          <w:p w14:paraId="51BC2188"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0.90</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color w:val="000000"/>
                <w:sz w:val="22"/>
                <w:szCs w:val="22"/>
              </w:rPr>
              <w:t>0.18</w:t>
            </w:r>
          </w:p>
        </w:tc>
        <w:tc>
          <w:tcPr>
            <w:tcW w:w="1572" w:type="dxa"/>
          </w:tcPr>
          <w:p w14:paraId="395F4283"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0.12</w:t>
            </w:r>
            <w:r w:rsidRPr="00E86F35">
              <w:rPr>
                <w:rFonts w:ascii="Times New Roman" w:hAnsi="Times New Roman" w:cs="Times New Roman"/>
                <w:sz w:val="22"/>
                <w:szCs w:val="22"/>
              </w:rPr>
              <w:t xml:space="preserve"> ± </w:t>
            </w:r>
            <w:r>
              <w:rPr>
                <w:rFonts w:ascii="Times New Roman" w:hAnsi="Times New Roman" w:cs="Times New Roman"/>
                <w:sz w:val="22"/>
                <w:szCs w:val="22"/>
              </w:rPr>
              <w:t>0.01</w:t>
            </w:r>
          </w:p>
        </w:tc>
        <w:tc>
          <w:tcPr>
            <w:tcW w:w="1572" w:type="dxa"/>
          </w:tcPr>
          <w:p w14:paraId="168768D8" w14:textId="77777777" w:rsidR="007D439F" w:rsidRPr="00E86F35" w:rsidRDefault="007D439F" w:rsidP="004E1378">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color w:val="000000"/>
                <w:sz w:val="22"/>
                <w:szCs w:val="22"/>
              </w:rPr>
              <w:t>1.53</w:t>
            </w:r>
            <w:r w:rsidRPr="00E22535">
              <w:rPr>
                <w:rFonts w:ascii="Times New Roman" w:hAnsi="Times New Roman" w:cs="Times New Roman"/>
                <w:color w:val="000000"/>
                <w:sz w:val="22"/>
                <w:szCs w:val="22"/>
              </w:rPr>
              <w:t xml:space="preserve"> </w:t>
            </w:r>
            <w:r w:rsidRPr="00E86F35">
              <w:rPr>
                <w:rFonts w:ascii="Times New Roman" w:hAnsi="Times New Roman" w:cs="Times New Roman"/>
                <w:sz w:val="22"/>
                <w:szCs w:val="22"/>
              </w:rPr>
              <w:t>±</w:t>
            </w:r>
            <w:r w:rsidRPr="00E22535">
              <w:rPr>
                <w:rFonts w:ascii="Times New Roman" w:hAnsi="Times New Roman" w:cs="Times New Roman"/>
                <w:sz w:val="22"/>
                <w:szCs w:val="22"/>
              </w:rPr>
              <w:t xml:space="preserve"> </w:t>
            </w:r>
            <w:r>
              <w:rPr>
                <w:rFonts w:ascii="Times New Roman" w:hAnsi="Times New Roman" w:cs="Times New Roman"/>
                <w:sz w:val="22"/>
                <w:szCs w:val="22"/>
              </w:rPr>
              <w:t>0.24</w:t>
            </w:r>
          </w:p>
        </w:tc>
      </w:tr>
    </w:tbl>
    <w:p w14:paraId="4F2DE6A9" w14:textId="77777777" w:rsidR="00045201" w:rsidRDefault="00045201" w:rsidP="007D439F">
      <w:pPr>
        <w:spacing w:line="360" w:lineRule="auto"/>
        <w:rPr>
          <w:rFonts w:ascii="Times New Roman" w:hAnsi="Times New Roman" w:cs="Times New Roman"/>
          <w:b/>
          <w:bCs/>
        </w:rPr>
      </w:pPr>
    </w:p>
    <w:p w14:paraId="41AB8914" w14:textId="77777777" w:rsidR="002F3FB2" w:rsidRDefault="002F3FB2" w:rsidP="007D439F">
      <w:pPr>
        <w:spacing w:line="360" w:lineRule="auto"/>
        <w:rPr>
          <w:rFonts w:ascii="Times New Roman" w:hAnsi="Times New Roman" w:cs="Times New Roman"/>
          <w:b/>
          <w:bCs/>
        </w:rPr>
      </w:pPr>
    </w:p>
    <w:p w14:paraId="1BB73D66" w14:textId="77777777" w:rsidR="00B360D2" w:rsidRDefault="000A4ED7" w:rsidP="00B360D2">
      <w:pPr>
        <w:keepNext/>
        <w:spacing w:line="360" w:lineRule="auto"/>
      </w:pPr>
      <w:r>
        <w:rPr>
          <w:rFonts w:ascii="Times New Roman" w:hAnsi="Times New Roman" w:cs="Times New Roman"/>
          <w:b/>
          <w:bCs/>
          <w:noProof/>
        </w:rPr>
        <w:drawing>
          <wp:inline distT="0" distB="0" distL="0" distR="0" wp14:anchorId="0BDD5633" wp14:editId="57067841">
            <wp:extent cx="5478780" cy="2664343"/>
            <wp:effectExtent l="0" t="0" r="7620" b="3175"/>
            <wp:docPr id="183323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5802" cy="2667758"/>
                    </a:xfrm>
                    <a:prstGeom prst="rect">
                      <a:avLst/>
                    </a:prstGeom>
                    <a:noFill/>
                  </pic:spPr>
                </pic:pic>
              </a:graphicData>
            </a:graphic>
          </wp:inline>
        </w:drawing>
      </w:r>
    </w:p>
    <w:p w14:paraId="668DCD69" w14:textId="5A67BD7C" w:rsidR="00AF3E5E" w:rsidRPr="00B360D2" w:rsidRDefault="00B360D2" w:rsidP="00112D5B">
      <w:pPr>
        <w:pStyle w:val="Caption"/>
        <w:spacing w:after="0"/>
        <w:rPr>
          <w:rFonts w:ascii="Times New Roman" w:hAnsi="Times New Roman" w:cs="Times New Roman"/>
          <w:b/>
          <w:bCs/>
          <w:i w:val="0"/>
          <w:iCs w:val="0"/>
          <w:color w:val="auto"/>
          <w:sz w:val="24"/>
          <w:szCs w:val="24"/>
        </w:rPr>
      </w:pPr>
      <w:bookmarkStart w:id="24" w:name="_Toc203983562"/>
      <w:r w:rsidRPr="00B360D2">
        <w:rPr>
          <w:rFonts w:ascii="Times New Roman" w:hAnsi="Times New Roman" w:cs="Times New Roman"/>
          <w:b/>
          <w:bCs/>
          <w:i w:val="0"/>
          <w:iCs w:val="0"/>
          <w:color w:val="auto"/>
          <w:sz w:val="24"/>
          <w:szCs w:val="24"/>
        </w:rPr>
        <w:t xml:space="preserve">Figure </w:t>
      </w:r>
      <w:r w:rsidRPr="00B360D2">
        <w:rPr>
          <w:rFonts w:ascii="Times New Roman" w:hAnsi="Times New Roman" w:cs="Times New Roman"/>
          <w:b/>
          <w:bCs/>
          <w:i w:val="0"/>
          <w:iCs w:val="0"/>
          <w:color w:val="auto"/>
          <w:sz w:val="24"/>
          <w:szCs w:val="24"/>
        </w:rPr>
        <w:fldChar w:fldCharType="begin"/>
      </w:r>
      <w:r w:rsidRPr="00B360D2">
        <w:rPr>
          <w:rFonts w:ascii="Times New Roman" w:hAnsi="Times New Roman" w:cs="Times New Roman"/>
          <w:b/>
          <w:bCs/>
          <w:i w:val="0"/>
          <w:iCs w:val="0"/>
          <w:color w:val="auto"/>
          <w:sz w:val="24"/>
          <w:szCs w:val="24"/>
        </w:rPr>
        <w:instrText xml:space="preserve"> SEQ Figure \* ARABIC </w:instrText>
      </w:r>
      <w:r w:rsidRPr="00B360D2">
        <w:rPr>
          <w:rFonts w:ascii="Times New Roman" w:hAnsi="Times New Roman" w:cs="Times New Roman"/>
          <w:b/>
          <w:bCs/>
          <w:i w:val="0"/>
          <w:iCs w:val="0"/>
          <w:color w:val="auto"/>
          <w:sz w:val="24"/>
          <w:szCs w:val="24"/>
        </w:rPr>
        <w:fldChar w:fldCharType="separate"/>
      </w:r>
      <w:r w:rsidR="00E7144A">
        <w:rPr>
          <w:rFonts w:ascii="Times New Roman" w:hAnsi="Times New Roman" w:cs="Times New Roman"/>
          <w:b/>
          <w:bCs/>
          <w:i w:val="0"/>
          <w:iCs w:val="0"/>
          <w:noProof/>
          <w:color w:val="auto"/>
          <w:sz w:val="24"/>
          <w:szCs w:val="24"/>
        </w:rPr>
        <w:t>3</w:t>
      </w:r>
      <w:r w:rsidRPr="00B360D2">
        <w:rPr>
          <w:rFonts w:ascii="Times New Roman" w:hAnsi="Times New Roman" w:cs="Times New Roman"/>
          <w:b/>
          <w:bCs/>
          <w:i w:val="0"/>
          <w:iCs w:val="0"/>
          <w:color w:val="auto"/>
          <w:sz w:val="24"/>
          <w:szCs w:val="24"/>
        </w:rPr>
        <w:fldChar w:fldCharType="end"/>
      </w:r>
      <w:r w:rsidRPr="00B360D2">
        <w:rPr>
          <w:rFonts w:ascii="Times New Roman" w:hAnsi="Times New Roman" w:cs="Times New Roman"/>
          <w:b/>
          <w:bCs/>
          <w:i w:val="0"/>
          <w:iCs w:val="0"/>
          <w:color w:val="auto"/>
          <w:sz w:val="24"/>
          <w:szCs w:val="24"/>
        </w:rPr>
        <w:t>: Total Abundance of Microbial Community Structure</w:t>
      </w:r>
      <w:r w:rsidR="0095099E">
        <w:rPr>
          <w:rFonts w:ascii="Times New Roman" w:hAnsi="Times New Roman" w:cs="Times New Roman"/>
          <w:b/>
          <w:bCs/>
          <w:i w:val="0"/>
          <w:iCs w:val="0"/>
          <w:color w:val="auto"/>
          <w:sz w:val="24"/>
          <w:szCs w:val="24"/>
        </w:rPr>
        <w:t xml:space="preserve"> in Nebraska</w:t>
      </w:r>
      <w:bookmarkEnd w:id="24"/>
    </w:p>
    <w:p w14:paraId="24E2FBC4" w14:textId="090B463B" w:rsidR="000A4ED7" w:rsidRDefault="00F44D08" w:rsidP="00112D5B">
      <w:pPr>
        <w:spacing w:after="0" w:line="240" w:lineRule="auto"/>
        <w:rPr>
          <w:rFonts w:ascii="Times New Roman" w:hAnsi="Times New Roman" w:cs="Times New Roman"/>
          <w:noProof/>
        </w:rPr>
      </w:pPr>
      <w:r w:rsidRPr="00F44D08">
        <w:rPr>
          <w:rFonts w:ascii="Times New Roman" w:hAnsi="Times New Roman" w:cs="Times New Roman"/>
          <w:noProof/>
        </w:rPr>
        <w:t xml:space="preserve">The total abundance of microbial community structure across soil dpeth and land use in Nebraska. </w:t>
      </w:r>
    </w:p>
    <w:p w14:paraId="568D9E04" w14:textId="77777777" w:rsidR="0095099E" w:rsidRDefault="00422D87" w:rsidP="0095099E">
      <w:pPr>
        <w:keepNext/>
        <w:spacing w:line="360" w:lineRule="auto"/>
      </w:pPr>
      <w:r w:rsidRPr="00422D87">
        <w:rPr>
          <w:noProof/>
        </w:rPr>
        <w:lastRenderedPageBreak/>
        <w:drawing>
          <wp:inline distT="0" distB="0" distL="0" distR="0" wp14:anchorId="191D9405" wp14:editId="4408F8D7">
            <wp:extent cx="5737860" cy="2594297"/>
            <wp:effectExtent l="0" t="0" r="0" b="0"/>
            <wp:docPr id="198092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2122" name=""/>
                    <pic:cNvPicPr/>
                  </pic:nvPicPr>
                  <pic:blipFill>
                    <a:blip r:embed="rId13"/>
                    <a:stretch>
                      <a:fillRect/>
                    </a:stretch>
                  </pic:blipFill>
                  <pic:spPr>
                    <a:xfrm>
                      <a:off x="0" y="0"/>
                      <a:ext cx="5749300" cy="2599470"/>
                    </a:xfrm>
                    <a:prstGeom prst="rect">
                      <a:avLst/>
                    </a:prstGeom>
                  </pic:spPr>
                </pic:pic>
              </a:graphicData>
            </a:graphic>
          </wp:inline>
        </w:drawing>
      </w:r>
    </w:p>
    <w:p w14:paraId="7DB01294" w14:textId="0D20B87E" w:rsidR="00F44D08" w:rsidRDefault="0095099E" w:rsidP="00112D5B">
      <w:pPr>
        <w:pStyle w:val="Caption"/>
        <w:spacing w:after="0"/>
        <w:rPr>
          <w:rFonts w:ascii="Times New Roman" w:hAnsi="Times New Roman" w:cs="Times New Roman"/>
          <w:b/>
          <w:bCs/>
          <w:i w:val="0"/>
          <w:iCs w:val="0"/>
          <w:color w:val="auto"/>
          <w:sz w:val="24"/>
          <w:szCs w:val="24"/>
        </w:rPr>
      </w:pPr>
      <w:bookmarkStart w:id="25" w:name="_Toc203983563"/>
      <w:r w:rsidRPr="0095099E">
        <w:rPr>
          <w:rFonts w:ascii="Times New Roman" w:hAnsi="Times New Roman" w:cs="Times New Roman"/>
          <w:b/>
          <w:bCs/>
          <w:i w:val="0"/>
          <w:iCs w:val="0"/>
          <w:color w:val="auto"/>
          <w:sz w:val="24"/>
          <w:szCs w:val="24"/>
        </w:rPr>
        <w:t xml:space="preserve">Figure </w:t>
      </w:r>
      <w:r w:rsidRPr="0095099E">
        <w:rPr>
          <w:rFonts w:ascii="Times New Roman" w:hAnsi="Times New Roman" w:cs="Times New Roman"/>
          <w:b/>
          <w:bCs/>
          <w:i w:val="0"/>
          <w:iCs w:val="0"/>
          <w:color w:val="auto"/>
          <w:sz w:val="24"/>
          <w:szCs w:val="24"/>
        </w:rPr>
        <w:fldChar w:fldCharType="begin"/>
      </w:r>
      <w:r w:rsidRPr="0095099E">
        <w:rPr>
          <w:rFonts w:ascii="Times New Roman" w:hAnsi="Times New Roman" w:cs="Times New Roman"/>
          <w:b/>
          <w:bCs/>
          <w:i w:val="0"/>
          <w:iCs w:val="0"/>
          <w:color w:val="auto"/>
          <w:sz w:val="24"/>
          <w:szCs w:val="24"/>
        </w:rPr>
        <w:instrText xml:space="preserve"> SEQ Figure \* ARABIC </w:instrText>
      </w:r>
      <w:r w:rsidRPr="0095099E">
        <w:rPr>
          <w:rFonts w:ascii="Times New Roman" w:hAnsi="Times New Roman" w:cs="Times New Roman"/>
          <w:b/>
          <w:bCs/>
          <w:i w:val="0"/>
          <w:iCs w:val="0"/>
          <w:color w:val="auto"/>
          <w:sz w:val="24"/>
          <w:szCs w:val="24"/>
        </w:rPr>
        <w:fldChar w:fldCharType="separate"/>
      </w:r>
      <w:r w:rsidR="00E7144A">
        <w:rPr>
          <w:rFonts w:ascii="Times New Roman" w:hAnsi="Times New Roman" w:cs="Times New Roman"/>
          <w:b/>
          <w:bCs/>
          <w:i w:val="0"/>
          <w:iCs w:val="0"/>
          <w:noProof/>
          <w:color w:val="auto"/>
          <w:sz w:val="24"/>
          <w:szCs w:val="24"/>
        </w:rPr>
        <w:t>4</w:t>
      </w:r>
      <w:r w:rsidRPr="0095099E">
        <w:rPr>
          <w:rFonts w:ascii="Times New Roman" w:hAnsi="Times New Roman" w:cs="Times New Roman"/>
          <w:b/>
          <w:bCs/>
          <w:i w:val="0"/>
          <w:iCs w:val="0"/>
          <w:color w:val="auto"/>
          <w:sz w:val="24"/>
          <w:szCs w:val="24"/>
        </w:rPr>
        <w:fldChar w:fldCharType="end"/>
      </w:r>
      <w:r w:rsidRPr="0095099E">
        <w:rPr>
          <w:rFonts w:ascii="Times New Roman" w:hAnsi="Times New Roman" w:cs="Times New Roman"/>
          <w:b/>
          <w:bCs/>
          <w:i w:val="0"/>
          <w:iCs w:val="0"/>
          <w:color w:val="auto"/>
          <w:sz w:val="24"/>
          <w:szCs w:val="24"/>
        </w:rPr>
        <w:t>: Total Abundance of Microbial Community Structure in Illinois</w:t>
      </w:r>
      <w:bookmarkEnd w:id="25"/>
    </w:p>
    <w:p w14:paraId="6E55533A" w14:textId="5338A659" w:rsidR="00422D87" w:rsidRDefault="00EA0EF9" w:rsidP="00112D5B">
      <w:pPr>
        <w:spacing w:after="0" w:line="240" w:lineRule="auto"/>
        <w:rPr>
          <w:rFonts w:ascii="Times New Roman" w:hAnsi="Times New Roman" w:cs="Times New Roman"/>
        </w:rPr>
      </w:pPr>
      <w:r w:rsidRPr="00AC3E46">
        <w:rPr>
          <w:rFonts w:ascii="Times New Roman" w:hAnsi="Times New Roman" w:cs="Times New Roman"/>
        </w:rPr>
        <w:t xml:space="preserve">The total abundance of microbial community structure across soil depth and land use in Illinois. </w:t>
      </w:r>
    </w:p>
    <w:p w14:paraId="5BFE414D" w14:textId="77777777" w:rsidR="00112D5B" w:rsidRPr="00112D5B" w:rsidRDefault="00112D5B" w:rsidP="00112D5B">
      <w:pPr>
        <w:spacing w:after="0" w:line="240" w:lineRule="auto"/>
        <w:rPr>
          <w:rFonts w:ascii="Times New Roman" w:hAnsi="Times New Roman" w:cs="Times New Roman"/>
        </w:rPr>
      </w:pPr>
    </w:p>
    <w:p w14:paraId="2DC3FFCA" w14:textId="77777777" w:rsidR="00112D5B" w:rsidRDefault="00112D5B" w:rsidP="00112D5B">
      <w:pPr>
        <w:spacing w:after="0" w:line="360" w:lineRule="auto"/>
        <w:ind w:firstLine="720"/>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dbRDA</w:t>
      </w:r>
      <w:proofErr w:type="spellEnd"/>
      <w:r>
        <w:rPr>
          <w:rFonts w:ascii="Times New Roman" w:hAnsi="Times New Roman" w:cs="Times New Roman"/>
        </w:rPr>
        <w:t xml:space="preserve"> biplot with a vector plot of soil environmental factors overlaying Nebraska microbial composition is shown in </w:t>
      </w:r>
      <w:r w:rsidRPr="00D23479">
        <w:rPr>
          <w:rFonts w:ascii="Times New Roman" w:hAnsi="Times New Roman" w:cs="Times New Roman"/>
          <w:b/>
          <w:bCs/>
        </w:rPr>
        <w:t>Figure 5</w:t>
      </w:r>
      <w:r>
        <w:rPr>
          <w:rFonts w:ascii="Times New Roman" w:hAnsi="Times New Roman" w:cs="Times New Roman"/>
        </w:rPr>
        <w:t xml:space="preserve">. Soil depth is represented by colors and land management reflected by triangles (prairie) and circles (agriculture). Soil organic carbon (SOC), and %clay content positively correlated with enzyme composition in the upper 30cm of the soil profile. Nitrate concentrations positively correlated with microbial composition at 20cm and 60cm. Fe2O3 concentration positively correlated with microbial composition at 30cm and 110cm while soil pH, % silt, and calcium oxide concentrations were positively correlated with microbial composition at 110cm and 180cm. Agricultural and prairie microbial community structure less variable in the soil surface (10-30cm) compared to deeper soil horizons (60-180cm). As soil depth increases, more variability in microbial community structure activity between management systems is observed. </w:t>
      </w:r>
    </w:p>
    <w:p w14:paraId="17A8B5C7" w14:textId="77777777" w:rsidR="00112D5B" w:rsidRPr="001B391C" w:rsidRDefault="00112D5B" w:rsidP="00112D5B">
      <w:pPr>
        <w:pStyle w:val="Heading1"/>
        <w:spacing w:before="0" w:after="0" w:line="360" w:lineRule="auto"/>
        <w:rPr>
          <w:b/>
          <w:bCs/>
          <w:color w:val="auto"/>
          <w:sz w:val="24"/>
          <w:szCs w:val="24"/>
        </w:rPr>
      </w:pPr>
      <w:bookmarkStart w:id="26" w:name="_Toc198028346"/>
      <w:r w:rsidRPr="001B391C">
        <w:rPr>
          <w:b/>
          <w:bCs/>
          <w:color w:val="auto"/>
          <w:sz w:val="24"/>
          <w:szCs w:val="24"/>
        </w:rPr>
        <w:t>Discussion</w:t>
      </w:r>
      <w:bookmarkEnd w:id="26"/>
    </w:p>
    <w:p w14:paraId="3E5248B8" w14:textId="77777777" w:rsidR="00112D5B" w:rsidRDefault="00112D5B" w:rsidP="00112D5B">
      <w:pPr>
        <w:spacing w:after="0" w:line="360" w:lineRule="auto"/>
        <w:jc w:val="center"/>
        <w:rPr>
          <w:rFonts w:ascii="Times New Roman" w:hAnsi="Times New Roman" w:cs="Times New Roman"/>
          <w:i/>
          <w:iCs/>
        </w:rPr>
      </w:pPr>
      <w:r w:rsidRPr="001B389F">
        <w:rPr>
          <w:rFonts w:ascii="Times New Roman" w:hAnsi="Times New Roman" w:cs="Times New Roman"/>
          <w:i/>
          <w:iCs/>
        </w:rPr>
        <w:t>Microbial Community Structure</w:t>
      </w:r>
      <w:r>
        <w:rPr>
          <w:rFonts w:ascii="Times New Roman" w:hAnsi="Times New Roman" w:cs="Times New Roman"/>
          <w:i/>
          <w:iCs/>
        </w:rPr>
        <w:t xml:space="preserve"> across depth and land use</w:t>
      </w:r>
    </w:p>
    <w:p w14:paraId="47EBDEB4" w14:textId="471F4DE9" w:rsidR="00112D5B" w:rsidRPr="00112D5B" w:rsidRDefault="00112D5B" w:rsidP="00112D5B">
      <w:pPr>
        <w:spacing w:after="0" w:line="360" w:lineRule="auto"/>
        <w:ind w:firstLine="720"/>
        <w:rPr>
          <w:rFonts w:ascii="Times New Roman" w:hAnsi="Times New Roman" w:cs="Times New Roman"/>
        </w:rPr>
      </w:pPr>
      <w:r>
        <w:rPr>
          <w:rFonts w:ascii="Times New Roman" w:hAnsi="Times New Roman" w:cs="Times New Roman"/>
        </w:rPr>
        <w:t>All microbial biomarkers including gram-positive bacteria, gram-negative bacteria, actinomycetes, AMF fungi, and fungi were</w:t>
      </w:r>
      <w:r w:rsidRPr="00F816C8">
        <w:rPr>
          <w:rFonts w:ascii="Times New Roman" w:hAnsi="Times New Roman" w:cs="Times New Roman"/>
        </w:rPr>
        <w:t xml:space="preserve"> shown to significantly decrease with soil depth </w:t>
      </w:r>
      <w:r w:rsidRPr="00C2750E">
        <w:rPr>
          <w:rFonts w:ascii="Times New Roman" w:hAnsi="Times New Roman" w:cs="Times New Roman"/>
        </w:rPr>
        <w:t xml:space="preserve">(p&gt;0.01), </w:t>
      </w:r>
      <w:r w:rsidRPr="001463CE">
        <w:rPr>
          <w:rFonts w:ascii="Times New Roman" w:hAnsi="Times New Roman" w:cs="Times New Roman"/>
        </w:rPr>
        <w:t>supporting the first hypothesis.</w:t>
      </w:r>
      <w:r>
        <w:rPr>
          <w:rFonts w:ascii="Times New Roman" w:hAnsi="Times New Roman" w:cs="Times New Roman"/>
          <w:i/>
          <w:iCs/>
        </w:rPr>
        <w:t xml:space="preserve"> </w:t>
      </w:r>
      <w:r>
        <w:rPr>
          <w:rFonts w:ascii="Times New Roman" w:hAnsi="Times New Roman" w:cs="Times New Roman"/>
        </w:rPr>
        <w:t xml:space="preserve">This is likely because of soil environmental </w:t>
      </w:r>
      <w:r w:rsidRPr="001463CE">
        <w:rPr>
          <w:rFonts w:ascii="Times New Roman" w:hAnsi="Times New Roman" w:cs="Times New Roman"/>
        </w:rPr>
        <w:t>factors</w:t>
      </w:r>
      <w:r w:rsidRPr="00112D5B">
        <w:rPr>
          <w:rFonts w:ascii="Times New Roman" w:hAnsi="Times New Roman" w:cs="Times New Roman"/>
        </w:rPr>
        <w:t xml:space="preserve"> </w:t>
      </w:r>
      <w:r w:rsidRPr="001463CE">
        <w:rPr>
          <w:rFonts w:ascii="Times New Roman" w:hAnsi="Times New Roman" w:cs="Times New Roman"/>
        </w:rPr>
        <w:t xml:space="preserve">such as decreased </w:t>
      </w:r>
      <w:r w:rsidRPr="00893FEB">
        <w:rPr>
          <w:rFonts w:ascii="Times New Roman" w:hAnsi="Times New Roman" w:cs="Times New Roman"/>
        </w:rPr>
        <w:t>oxygenation, lower temperature</w:t>
      </w:r>
      <w:r>
        <w:rPr>
          <w:rFonts w:ascii="Times New Roman" w:hAnsi="Times New Roman" w:cs="Times New Roman"/>
        </w:rPr>
        <w:t>, less labile SOC,</w:t>
      </w:r>
      <w:r w:rsidRPr="001463CE">
        <w:rPr>
          <w:rFonts w:ascii="Times New Roman" w:hAnsi="Times New Roman" w:cs="Times New Roman"/>
        </w:rPr>
        <w:t xml:space="preserve"> </w:t>
      </w:r>
      <w:r>
        <w:rPr>
          <w:rFonts w:ascii="Times New Roman" w:hAnsi="Times New Roman" w:cs="Times New Roman"/>
        </w:rPr>
        <w:t xml:space="preserve">and </w:t>
      </w:r>
      <w:r w:rsidRPr="001463CE">
        <w:rPr>
          <w:rFonts w:ascii="Times New Roman" w:hAnsi="Times New Roman" w:cs="Times New Roman"/>
        </w:rPr>
        <w:t>higher metal</w:t>
      </w:r>
      <w:r>
        <w:rPr>
          <w:rFonts w:ascii="Times New Roman" w:hAnsi="Times New Roman" w:cs="Times New Roman"/>
        </w:rPr>
        <w:t xml:space="preserve"> oxide</w:t>
      </w:r>
      <w:r w:rsidRPr="00112D5B">
        <w:rPr>
          <w:rFonts w:ascii="Times New Roman" w:hAnsi="Times New Roman" w:cs="Times New Roman"/>
        </w:rPr>
        <w:t xml:space="preserve"> </w:t>
      </w:r>
      <w:r w:rsidRPr="001463CE">
        <w:rPr>
          <w:rFonts w:ascii="Times New Roman" w:hAnsi="Times New Roman" w:cs="Times New Roman"/>
        </w:rPr>
        <w:t>concentrations</w:t>
      </w:r>
      <w:r>
        <w:rPr>
          <w:rFonts w:ascii="Times New Roman" w:hAnsi="Times New Roman" w:cs="Times New Roman"/>
        </w:rPr>
        <w:t xml:space="preserve"> </w:t>
      </w:r>
      <w:r w:rsidRPr="001463CE">
        <w:rPr>
          <w:rFonts w:ascii="Times New Roman" w:hAnsi="Times New Roman" w:cs="Times New Roman"/>
        </w:rPr>
        <w:t>which increase with depth (</w:t>
      </w:r>
      <w:r>
        <w:rPr>
          <w:rFonts w:ascii="Times New Roman" w:hAnsi="Times New Roman" w:cs="Times New Roman"/>
        </w:rPr>
        <w:t xml:space="preserve">Neira et al., 2015; </w:t>
      </w:r>
      <w:proofErr w:type="spellStart"/>
      <w:r>
        <w:rPr>
          <w:rFonts w:ascii="Times New Roman" w:hAnsi="Times New Roman" w:cs="Times New Roman"/>
        </w:rPr>
        <w:t>Poeplau</w:t>
      </w:r>
      <w:proofErr w:type="spellEnd"/>
      <w:r>
        <w:rPr>
          <w:rFonts w:ascii="Times New Roman" w:hAnsi="Times New Roman" w:cs="Times New Roman"/>
        </w:rPr>
        <w:t xml:space="preserve"> &amp; Don, 2013; Xu et al., 2023)</w:t>
      </w:r>
      <w:r w:rsidRPr="001463CE">
        <w:rPr>
          <w:rFonts w:ascii="Times New Roman" w:hAnsi="Times New Roman" w:cs="Times New Roman"/>
        </w:rPr>
        <w:t>.</w:t>
      </w:r>
      <w:r w:rsidRPr="00112D5B">
        <w:rPr>
          <w:rFonts w:ascii="Times New Roman" w:hAnsi="Times New Roman" w:cs="Times New Roman"/>
        </w:rPr>
        <w:t xml:space="preserve"> </w:t>
      </w:r>
      <w:r>
        <w:rPr>
          <w:rFonts w:ascii="Times New Roman" w:hAnsi="Times New Roman" w:cs="Times New Roman"/>
        </w:rPr>
        <w:t>Microbial communities had a greater impact on enzyme activities</w:t>
      </w:r>
      <w:r w:rsidRPr="00112D5B">
        <w:rPr>
          <w:rFonts w:ascii="Times New Roman" w:hAnsi="Times New Roman" w:cs="Times New Roman"/>
        </w:rPr>
        <w:t xml:space="preserve"> </w:t>
      </w:r>
      <w:r>
        <w:rPr>
          <w:rFonts w:ascii="Times New Roman" w:hAnsi="Times New Roman" w:cs="Times New Roman"/>
        </w:rPr>
        <w:t>per unit of</w:t>
      </w:r>
      <w:r>
        <w:rPr>
          <w:rFonts w:ascii="Times New Roman" w:hAnsi="Times New Roman" w:cs="Times New Roman"/>
        </w:rPr>
        <w:t xml:space="preserve"> microbial</w:t>
      </w:r>
    </w:p>
    <w:p w14:paraId="39E77275" w14:textId="3B67E9D7" w:rsidR="009A129C" w:rsidRDefault="00DE10D5" w:rsidP="009A129C">
      <w:pPr>
        <w:keepNext/>
        <w:spacing w:line="360" w:lineRule="auto"/>
      </w:pPr>
      <w:r w:rsidRPr="00DE10D5">
        <w:rPr>
          <w:noProof/>
        </w:rPr>
        <w:lastRenderedPageBreak/>
        <w:drawing>
          <wp:inline distT="0" distB="0" distL="0" distR="0" wp14:anchorId="1C82B84C" wp14:editId="346B08A9">
            <wp:extent cx="5943600" cy="4907915"/>
            <wp:effectExtent l="0" t="0" r="0" b="6985"/>
            <wp:docPr id="599310898" name="Picture 1" descr="A group of colorful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10898" name="Picture 1" descr="A group of colorful bars&#10;&#10;AI-generated content may be incorrect."/>
                    <pic:cNvPicPr/>
                  </pic:nvPicPr>
                  <pic:blipFill>
                    <a:blip r:embed="rId14"/>
                    <a:stretch>
                      <a:fillRect/>
                    </a:stretch>
                  </pic:blipFill>
                  <pic:spPr>
                    <a:xfrm>
                      <a:off x="0" y="0"/>
                      <a:ext cx="5943600" cy="4907915"/>
                    </a:xfrm>
                    <a:prstGeom prst="rect">
                      <a:avLst/>
                    </a:prstGeom>
                  </pic:spPr>
                </pic:pic>
              </a:graphicData>
            </a:graphic>
          </wp:inline>
        </w:drawing>
      </w:r>
    </w:p>
    <w:p w14:paraId="5A60D4B7" w14:textId="687469C4" w:rsidR="00854387" w:rsidRPr="0032095E" w:rsidRDefault="009A129C" w:rsidP="009A129C">
      <w:pPr>
        <w:pStyle w:val="Caption"/>
        <w:rPr>
          <w:rFonts w:ascii="Times New Roman" w:hAnsi="Times New Roman" w:cs="Times New Roman"/>
          <w:b/>
          <w:bCs/>
          <w:i w:val="0"/>
          <w:iCs w:val="0"/>
          <w:color w:val="auto"/>
          <w:sz w:val="24"/>
          <w:szCs w:val="24"/>
        </w:rPr>
      </w:pPr>
      <w:bookmarkStart w:id="27" w:name="_Toc203983564"/>
      <w:r w:rsidRPr="0032095E">
        <w:rPr>
          <w:rFonts w:ascii="Times New Roman" w:hAnsi="Times New Roman" w:cs="Times New Roman"/>
          <w:b/>
          <w:bCs/>
          <w:i w:val="0"/>
          <w:iCs w:val="0"/>
          <w:color w:val="auto"/>
          <w:sz w:val="24"/>
          <w:szCs w:val="24"/>
        </w:rPr>
        <w:t xml:space="preserve">Figure </w:t>
      </w:r>
      <w:r w:rsidR="00A20AF7" w:rsidRPr="0032095E">
        <w:rPr>
          <w:rFonts w:ascii="Times New Roman" w:hAnsi="Times New Roman" w:cs="Times New Roman"/>
          <w:b/>
          <w:bCs/>
          <w:i w:val="0"/>
          <w:iCs w:val="0"/>
          <w:color w:val="auto"/>
          <w:sz w:val="24"/>
          <w:szCs w:val="24"/>
        </w:rPr>
        <w:fldChar w:fldCharType="begin"/>
      </w:r>
      <w:r w:rsidR="00A20AF7" w:rsidRPr="0032095E">
        <w:rPr>
          <w:rFonts w:ascii="Times New Roman" w:hAnsi="Times New Roman" w:cs="Times New Roman"/>
          <w:b/>
          <w:bCs/>
          <w:i w:val="0"/>
          <w:iCs w:val="0"/>
          <w:color w:val="auto"/>
          <w:sz w:val="24"/>
          <w:szCs w:val="24"/>
        </w:rPr>
        <w:instrText xml:space="preserve"> SEQ Figure \* ARABIC </w:instrText>
      </w:r>
      <w:r w:rsidR="00A20AF7" w:rsidRPr="0032095E">
        <w:rPr>
          <w:rFonts w:ascii="Times New Roman" w:hAnsi="Times New Roman" w:cs="Times New Roman"/>
          <w:b/>
          <w:bCs/>
          <w:i w:val="0"/>
          <w:iCs w:val="0"/>
          <w:color w:val="auto"/>
          <w:sz w:val="24"/>
          <w:szCs w:val="24"/>
        </w:rPr>
        <w:fldChar w:fldCharType="separate"/>
      </w:r>
      <w:r w:rsidR="00E7144A" w:rsidRPr="0032095E">
        <w:rPr>
          <w:rFonts w:ascii="Times New Roman" w:hAnsi="Times New Roman" w:cs="Times New Roman"/>
          <w:b/>
          <w:bCs/>
          <w:i w:val="0"/>
          <w:iCs w:val="0"/>
          <w:noProof/>
          <w:color w:val="auto"/>
          <w:sz w:val="24"/>
          <w:szCs w:val="24"/>
        </w:rPr>
        <w:t>5</w:t>
      </w:r>
      <w:r w:rsidR="00A20AF7" w:rsidRPr="0032095E">
        <w:rPr>
          <w:rFonts w:ascii="Times New Roman" w:hAnsi="Times New Roman" w:cs="Times New Roman"/>
          <w:b/>
          <w:bCs/>
          <w:i w:val="0"/>
          <w:iCs w:val="0"/>
          <w:noProof/>
          <w:color w:val="auto"/>
          <w:sz w:val="24"/>
          <w:szCs w:val="24"/>
        </w:rPr>
        <w:fldChar w:fldCharType="end"/>
      </w:r>
      <w:r w:rsidRPr="0032095E">
        <w:rPr>
          <w:rFonts w:ascii="Times New Roman" w:hAnsi="Times New Roman" w:cs="Times New Roman"/>
          <w:b/>
          <w:bCs/>
          <w:i w:val="0"/>
          <w:iCs w:val="0"/>
          <w:color w:val="auto"/>
          <w:sz w:val="24"/>
          <w:szCs w:val="24"/>
        </w:rPr>
        <w:t>:</w:t>
      </w:r>
      <w:r w:rsidR="00112D5B">
        <w:rPr>
          <w:rFonts w:ascii="Times New Roman" w:hAnsi="Times New Roman" w:cs="Times New Roman"/>
          <w:b/>
          <w:bCs/>
          <w:i w:val="0"/>
          <w:iCs w:val="0"/>
          <w:color w:val="auto"/>
          <w:sz w:val="24"/>
          <w:szCs w:val="24"/>
        </w:rPr>
        <w:t xml:space="preserve"> </w:t>
      </w:r>
      <w:r w:rsidRPr="0032095E">
        <w:rPr>
          <w:rFonts w:ascii="Times New Roman" w:hAnsi="Times New Roman" w:cs="Times New Roman"/>
          <w:b/>
          <w:bCs/>
          <w:i w:val="0"/>
          <w:iCs w:val="0"/>
          <w:color w:val="auto"/>
          <w:sz w:val="24"/>
          <w:szCs w:val="24"/>
        </w:rPr>
        <w:t>Stacked bar plots of total abundance (top) and relative abundance (bottom) of soil microbial community.</w:t>
      </w:r>
      <w:bookmarkEnd w:id="27"/>
    </w:p>
    <w:p w14:paraId="39C0B0CD" w14:textId="77777777" w:rsidR="001D0FB2" w:rsidRDefault="001D0FB2" w:rsidP="001D0FB2"/>
    <w:p w14:paraId="51123876" w14:textId="77777777" w:rsidR="00112D5B" w:rsidRDefault="00112D5B" w:rsidP="001D0FB2"/>
    <w:p w14:paraId="0F35DF14" w14:textId="77777777" w:rsidR="00112D5B" w:rsidRDefault="00112D5B" w:rsidP="001D0FB2"/>
    <w:p w14:paraId="5C324BF4" w14:textId="77777777" w:rsidR="00112D5B" w:rsidRDefault="00112D5B" w:rsidP="001D0FB2"/>
    <w:p w14:paraId="4CD597E8" w14:textId="77777777" w:rsidR="00112D5B" w:rsidRDefault="00112D5B" w:rsidP="001D0FB2"/>
    <w:p w14:paraId="38F23817" w14:textId="77777777" w:rsidR="00112D5B" w:rsidRDefault="00112D5B" w:rsidP="001D0FB2"/>
    <w:p w14:paraId="2D4C5E26" w14:textId="77777777" w:rsidR="00112D5B" w:rsidRDefault="00112D5B" w:rsidP="001D0FB2"/>
    <w:p w14:paraId="41A14980" w14:textId="77777777" w:rsidR="00112D5B" w:rsidRDefault="00112D5B" w:rsidP="001D0FB2"/>
    <w:p w14:paraId="28D365C4" w14:textId="19689208" w:rsidR="00112D5B" w:rsidRDefault="00112D5B" w:rsidP="00112D5B">
      <w:pPr>
        <w:spacing w:after="0" w:line="360" w:lineRule="auto"/>
        <w:rPr>
          <w:rFonts w:ascii="Times New Roman" w:hAnsi="Times New Roman" w:cs="Times New Roman"/>
        </w:rPr>
      </w:pPr>
      <w:r>
        <w:rPr>
          <w:rFonts w:ascii="Times New Roman" w:hAnsi="Times New Roman" w:cs="Times New Roman"/>
        </w:rPr>
        <w:lastRenderedPageBreak/>
        <w:t>abundance in the near soil surface based on the distance-based redundancy analysis, partially supporting hypothesis two. There were greater biological controls for microbial community structure in the upper 20cm of the soil profile as observed by the biplot. However, as soil depth increased there were noticeable soil texture differences between Illinois and Nebraska, suggesting that mineralogical and eluvial processes might be driving some of the depth differences observed between each state. In Illinois in the upper 30cm of the soil profile, the total abundance of microbial biomarkers was shown to be controlled predominately by silt content and enzymatic activity, while the microbial community was more controlled by clay content as soil depth increased</w:t>
      </w:r>
      <w:r>
        <w:rPr>
          <w:rFonts w:ascii="Times New Roman" w:hAnsi="Times New Roman" w:cs="Times New Roman"/>
        </w:rPr>
        <w:t xml:space="preserve"> (</w:t>
      </w:r>
      <w:r w:rsidRPr="00112D5B">
        <w:rPr>
          <w:rFonts w:ascii="Times New Roman" w:hAnsi="Times New Roman" w:cs="Times New Roman"/>
          <w:b/>
          <w:bCs/>
        </w:rPr>
        <w:t>Figure 6</w:t>
      </w:r>
      <w:r>
        <w:rPr>
          <w:rFonts w:ascii="Times New Roman" w:hAnsi="Times New Roman" w:cs="Times New Roman"/>
        </w:rPr>
        <w:t>)</w:t>
      </w:r>
      <w:r>
        <w:rPr>
          <w:rFonts w:ascii="Times New Roman" w:hAnsi="Times New Roman" w:cs="Times New Roman"/>
        </w:rPr>
        <w:t xml:space="preserve">. In Nebraska the opposite relationship was shown as microbial community structure was influenced more by clay content and enzymatic activity in the upper 30cm of the soil profile, and by silt content in deeper soil horizons. </w:t>
      </w:r>
    </w:p>
    <w:p w14:paraId="50F3DE47" w14:textId="54D0A5B1" w:rsidR="00112D5B" w:rsidRDefault="00112D5B" w:rsidP="00112D5B">
      <w:pPr>
        <w:spacing w:after="0" w:line="360" w:lineRule="auto"/>
        <w:ind w:firstLine="720"/>
        <w:rPr>
          <w:rFonts w:ascii="Times New Roman" w:hAnsi="Times New Roman" w:cs="Times New Roman"/>
        </w:rPr>
      </w:pPr>
      <w:r>
        <w:rPr>
          <w:rFonts w:ascii="Times New Roman" w:hAnsi="Times New Roman" w:cs="Times New Roman"/>
        </w:rPr>
        <w:t>Current literature agrees that soil structure is important for the development and resilience of the microbial community by creating unique and spatially divided microhabitats (</w:t>
      </w:r>
      <w:proofErr w:type="spellStart"/>
      <w:r>
        <w:rPr>
          <w:rFonts w:ascii="Times New Roman" w:hAnsi="Times New Roman" w:cs="Times New Roman"/>
        </w:rPr>
        <w:t>Biesgen</w:t>
      </w:r>
      <w:proofErr w:type="spellEnd"/>
      <w:r>
        <w:rPr>
          <w:rFonts w:ascii="Times New Roman" w:hAnsi="Times New Roman" w:cs="Times New Roman"/>
        </w:rPr>
        <w:t xml:space="preserve"> et al., 2020</w:t>
      </w:r>
      <w:r w:rsidRPr="003B0282">
        <w:rPr>
          <w:rFonts w:ascii="Times New Roman" w:hAnsi="Times New Roman" w:cs="Times New Roman"/>
        </w:rPr>
        <w:t>).  Characteristics such as minerals,</w:t>
      </w:r>
      <w:r>
        <w:rPr>
          <w:rFonts w:ascii="Times New Roman" w:hAnsi="Times New Roman" w:cs="Times New Roman"/>
        </w:rPr>
        <w:t xml:space="preserve"> iron oxide concentration, and clay content can influence the distribution of microbial communities as microorganisms require inorganic nutrients which are stored within soil minerals (Cuadros, 2018; Babin et al., 2013; England et al., 1992; Dong et al., 2009).</w:t>
      </w:r>
      <w:r w:rsidRPr="008D10EB">
        <w:rPr>
          <w:rFonts w:ascii="Times New Roman" w:hAnsi="Times New Roman" w:cs="Times New Roman"/>
        </w:rPr>
        <w:t xml:space="preserve"> </w:t>
      </w:r>
      <w:r>
        <w:rPr>
          <w:rFonts w:ascii="Times New Roman" w:hAnsi="Times New Roman" w:cs="Times New Roman"/>
        </w:rPr>
        <w:t xml:space="preserve">For example, </w:t>
      </w:r>
      <w:r w:rsidRPr="008D10EB">
        <w:rPr>
          <w:rFonts w:ascii="Times New Roman" w:hAnsi="Times New Roman" w:cs="Times New Roman"/>
        </w:rPr>
        <w:t>clays in soil attract nutrient cations (NH4+) and anions like phosphate species which can be acquired by microorganisms through ion exchange</w:t>
      </w:r>
      <w:r>
        <w:rPr>
          <w:rFonts w:ascii="Times New Roman" w:hAnsi="Times New Roman" w:cs="Times New Roman"/>
        </w:rPr>
        <w:t xml:space="preserve"> (Fomina, 2020)</w:t>
      </w:r>
      <w:r w:rsidRPr="008D10EB">
        <w:rPr>
          <w:rFonts w:ascii="Times New Roman" w:hAnsi="Times New Roman" w:cs="Times New Roman"/>
        </w:rPr>
        <w:t>.</w:t>
      </w:r>
      <w:r>
        <w:rPr>
          <w:rFonts w:ascii="Times New Roman" w:hAnsi="Times New Roman" w:cs="Times New Roman"/>
        </w:rPr>
        <w:t xml:space="preserve"> This could partially explain why there was clay control on microbial activity in the soil surface in Nebraska</w:t>
      </w:r>
      <w:r>
        <w:rPr>
          <w:rFonts w:ascii="Times New Roman" w:hAnsi="Times New Roman" w:cs="Times New Roman"/>
        </w:rPr>
        <w:t xml:space="preserve"> (</w:t>
      </w:r>
      <w:r w:rsidRPr="00112D5B">
        <w:rPr>
          <w:rFonts w:ascii="Times New Roman" w:hAnsi="Times New Roman" w:cs="Times New Roman"/>
          <w:b/>
          <w:bCs/>
        </w:rPr>
        <w:t>Figure 7</w:t>
      </w:r>
      <w:r>
        <w:rPr>
          <w:rFonts w:ascii="Times New Roman" w:hAnsi="Times New Roman" w:cs="Times New Roman"/>
        </w:rPr>
        <w:t>)</w:t>
      </w:r>
      <w:r>
        <w:rPr>
          <w:rFonts w:ascii="Times New Roman" w:hAnsi="Times New Roman" w:cs="Times New Roman"/>
        </w:rPr>
        <w:t xml:space="preserve">. Conversely, microbes require organic matter to sustain their activity which can be impacted by the presence of clay. If absorbed by clay minerals, organic matter can significantly decrease which prevents it from being available for microbial assimilation, possibly explaining clay influence on microbial activity at deeper soil depths in Illinois (Fomina, 2020). Since most biogeochemical processes in the soil are facilitated by microorganisms and carried out by enzymes, it is reasonable that the variability in microbial activity was partially explained by hydrolase activity.  </w:t>
      </w:r>
    </w:p>
    <w:p w14:paraId="103B606D" w14:textId="18DCB9C0" w:rsidR="000A4ED7" w:rsidRDefault="00112D5B" w:rsidP="00112D5B">
      <w:pPr>
        <w:spacing w:after="0" w:line="360" w:lineRule="auto"/>
        <w:ind w:firstLine="720"/>
        <w:rPr>
          <w:rFonts w:ascii="Times New Roman" w:hAnsi="Times New Roman" w:cs="Times New Roman"/>
        </w:rPr>
      </w:pPr>
      <w:r>
        <w:rPr>
          <w:rFonts w:ascii="Times New Roman" w:hAnsi="Times New Roman" w:cs="Times New Roman"/>
        </w:rPr>
        <w:t xml:space="preserve">The relative abundance of fungal populations was shown to be higher in the prairie near the soil surface compared to the agricultural system in both Illinois and Nebraska. The relative abundance of Illinois fungal populations decreased significantly with soil </w:t>
      </w:r>
      <w:r w:rsidRPr="009E4979">
        <w:rPr>
          <w:rFonts w:ascii="Times New Roman" w:hAnsi="Times New Roman" w:cs="Times New Roman"/>
        </w:rPr>
        <w:t xml:space="preserve">depth while the relative abundance of AMF fungi in Nebraska decreased more gradually throughout the soil profile. This is likely the result of no till practices in Nebraska which promote greater fungal consistency </w:t>
      </w:r>
    </w:p>
    <w:p w14:paraId="0E4F8950" w14:textId="77777777" w:rsidR="00E75539" w:rsidRDefault="006346B5" w:rsidP="00E75539">
      <w:pPr>
        <w:keepNext/>
        <w:spacing w:line="360" w:lineRule="auto"/>
        <w:ind w:firstLine="720"/>
      </w:pPr>
      <w:r>
        <w:rPr>
          <w:noProof/>
        </w:rPr>
        <w:lastRenderedPageBreak/>
        <w:drawing>
          <wp:inline distT="0" distB="0" distL="0" distR="0" wp14:anchorId="4B97E4F0" wp14:editId="63710BB7">
            <wp:extent cx="5433060" cy="3725258"/>
            <wp:effectExtent l="0" t="0" r="0" b="8890"/>
            <wp:docPr id="640736243" name="Picture 1" descr="A diagram of different types of so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36243" name="Picture 1" descr="A diagram of different types of soil&#10;&#10;AI-generated content may be incorrect."/>
                    <pic:cNvPicPr/>
                  </pic:nvPicPr>
                  <pic:blipFill>
                    <a:blip r:embed="rId15"/>
                    <a:stretch>
                      <a:fillRect/>
                    </a:stretch>
                  </pic:blipFill>
                  <pic:spPr>
                    <a:xfrm>
                      <a:off x="0" y="0"/>
                      <a:ext cx="5465939" cy="3747802"/>
                    </a:xfrm>
                    <a:prstGeom prst="rect">
                      <a:avLst/>
                    </a:prstGeom>
                  </pic:spPr>
                </pic:pic>
              </a:graphicData>
            </a:graphic>
          </wp:inline>
        </w:drawing>
      </w:r>
    </w:p>
    <w:p w14:paraId="38C3200F" w14:textId="15C47EC4" w:rsidR="00F161C0" w:rsidRPr="0032095E" w:rsidRDefault="00E75539" w:rsidP="00E75539">
      <w:pPr>
        <w:pStyle w:val="Caption"/>
        <w:rPr>
          <w:rFonts w:ascii="Times New Roman" w:hAnsi="Times New Roman" w:cs="Times New Roman"/>
          <w:b/>
          <w:bCs/>
          <w:i w:val="0"/>
          <w:iCs w:val="0"/>
          <w:color w:val="auto"/>
          <w:sz w:val="24"/>
          <w:szCs w:val="24"/>
        </w:rPr>
      </w:pPr>
      <w:bookmarkStart w:id="28" w:name="_Toc203983565"/>
      <w:r w:rsidRPr="0032095E">
        <w:rPr>
          <w:rFonts w:ascii="Times New Roman" w:hAnsi="Times New Roman" w:cs="Times New Roman"/>
          <w:b/>
          <w:bCs/>
          <w:i w:val="0"/>
          <w:iCs w:val="0"/>
          <w:color w:val="auto"/>
          <w:sz w:val="24"/>
          <w:szCs w:val="24"/>
        </w:rPr>
        <w:t xml:space="preserve">Figure </w:t>
      </w:r>
      <w:r w:rsidR="00A20AF7" w:rsidRPr="0032095E">
        <w:rPr>
          <w:rFonts w:ascii="Times New Roman" w:hAnsi="Times New Roman" w:cs="Times New Roman"/>
          <w:b/>
          <w:bCs/>
          <w:i w:val="0"/>
          <w:iCs w:val="0"/>
          <w:color w:val="auto"/>
          <w:sz w:val="24"/>
          <w:szCs w:val="24"/>
        </w:rPr>
        <w:fldChar w:fldCharType="begin"/>
      </w:r>
      <w:r w:rsidR="00A20AF7" w:rsidRPr="0032095E">
        <w:rPr>
          <w:rFonts w:ascii="Times New Roman" w:hAnsi="Times New Roman" w:cs="Times New Roman"/>
          <w:b/>
          <w:bCs/>
          <w:i w:val="0"/>
          <w:iCs w:val="0"/>
          <w:color w:val="auto"/>
          <w:sz w:val="24"/>
          <w:szCs w:val="24"/>
        </w:rPr>
        <w:instrText xml:space="preserve"> SEQ Figure \* ARABIC </w:instrText>
      </w:r>
      <w:r w:rsidR="00A20AF7" w:rsidRPr="0032095E">
        <w:rPr>
          <w:rFonts w:ascii="Times New Roman" w:hAnsi="Times New Roman" w:cs="Times New Roman"/>
          <w:b/>
          <w:bCs/>
          <w:i w:val="0"/>
          <w:iCs w:val="0"/>
          <w:color w:val="auto"/>
          <w:sz w:val="24"/>
          <w:szCs w:val="24"/>
        </w:rPr>
        <w:fldChar w:fldCharType="separate"/>
      </w:r>
      <w:r w:rsidR="00E7144A" w:rsidRPr="0032095E">
        <w:rPr>
          <w:rFonts w:ascii="Times New Roman" w:hAnsi="Times New Roman" w:cs="Times New Roman"/>
          <w:b/>
          <w:bCs/>
          <w:i w:val="0"/>
          <w:iCs w:val="0"/>
          <w:noProof/>
          <w:color w:val="auto"/>
          <w:sz w:val="24"/>
          <w:szCs w:val="24"/>
        </w:rPr>
        <w:t>6</w:t>
      </w:r>
      <w:r w:rsidR="00A20AF7" w:rsidRPr="0032095E">
        <w:rPr>
          <w:rFonts w:ascii="Times New Roman" w:hAnsi="Times New Roman" w:cs="Times New Roman"/>
          <w:b/>
          <w:bCs/>
          <w:i w:val="0"/>
          <w:iCs w:val="0"/>
          <w:noProof/>
          <w:color w:val="auto"/>
          <w:sz w:val="24"/>
          <w:szCs w:val="24"/>
        </w:rPr>
        <w:fldChar w:fldCharType="end"/>
      </w:r>
      <w:r w:rsidRPr="0032095E">
        <w:rPr>
          <w:rFonts w:ascii="Times New Roman" w:hAnsi="Times New Roman" w:cs="Times New Roman"/>
          <w:b/>
          <w:bCs/>
          <w:i w:val="0"/>
          <w:iCs w:val="0"/>
          <w:color w:val="auto"/>
          <w:sz w:val="24"/>
          <w:szCs w:val="24"/>
        </w:rPr>
        <w:t>: a biplot showing the results for Illinois microbial composition against all the other soil properties</w:t>
      </w:r>
      <w:bookmarkEnd w:id="28"/>
    </w:p>
    <w:p w14:paraId="185992F5" w14:textId="77777777" w:rsidR="00E75539" w:rsidRDefault="00847D0A" w:rsidP="00E75539">
      <w:pPr>
        <w:keepNext/>
        <w:spacing w:line="360" w:lineRule="auto"/>
        <w:ind w:firstLine="720"/>
      </w:pPr>
      <w:r>
        <w:rPr>
          <w:noProof/>
        </w:rPr>
        <w:lastRenderedPageBreak/>
        <w:drawing>
          <wp:inline distT="0" distB="0" distL="0" distR="0" wp14:anchorId="3444856D" wp14:editId="2F60C5A1">
            <wp:extent cx="5417820" cy="3474090"/>
            <wp:effectExtent l="0" t="0" r="0" b="0"/>
            <wp:docPr id="1203266642" name="Picture 1" descr="A diagram of different types of ph lev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66642" name="Picture 1" descr="A diagram of different types of ph levels&#10;&#10;AI-generated content may be incorrect."/>
                    <pic:cNvPicPr/>
                  </pic:nvPicPr>
                  <pic:blipFill>
                    <a:blip r:embed="rId16"/>
                    <a:stretch>
                      <a:fillRect/>
                    </a:stretch>
                  </pic:blipFill>
                  <pic:spPr>
                    <a:xfrm>
                      <a:off x="0" y="0"/>
                      <a:ext cx="5435573" cy="3485474"/>
                    </a:xfrm>
                    <a:prstGeom prst="rect">
                      <a:avLst/>
                    </a:prstGeom>
                  </pic:spPr>
                </pic:pic>
              </a:graphicData>
            </a:graphic>
          </wp:inline>
        </w:drawing>
      </w:r>
    </w:p>
    <w:p w14:paraId="470FD4A8" w14:textId="3F78EBF1" w:rsidR="00847D0A" w:rsidRDefault="00E75539" w:rsidP="00E75539">
      <w:pPr>
        <w:pStyle w:val="Caption"/>
        <w:rPr>
          <w:rFonts w:ascii="Times New Roman" w:hAnsi="Times New Roman" w:cs="Times New Roman"/>
          <w:b/>
          <w:bCs/>
          <w:i w:val="0"/>
          <w:iCs w:val="0"/>
          <w:color w:val="auto"/>
          <w:sz w:val="24"/>
          <w:szCs w:val="24"/>
        </w:rPr>
      </w:pPr>
      <w:bookmarkStart w:id="29" w:name="_Toc203983566"/>
      <w:r w:rsidRPr="0032095E">
        <w:rPr>
          <w:rFonts w:ascii="Times New Roman" w:hAnsi="Times New Roman" w:cs="Times New Roman"/>
          <w:b/>
          <w:bCs/>
          <w:i w:val="0"/>
          <w:iCs w:val="0"/>
          <w:color w:val="auto"/>
          <w:sz w:val="24"/>
          <w:szCs w:val="24"/>
        </w:rPr>
        <w:t xml:space="preserve">Figure </w:t>
      </w:r>
      <w:r w:rsidR="00A20AF7" w:rsidRPr="0032095E">
        <w:rPr>
          <w:rFonts w:ascii="Times New Roman" w:hAnsi="Times New Roman" w:cs="Times New Roman"/>
          <w:b/>
          <w:bCs/>
          <w:i w:val="0"/>
          <w:iCs w:val="0"/>
          <w:color w:val="auto"/>
          <w:sz w:val="24"/>
          <w:szCs w:val="24"/>
        </w:rPr>
        <w:fldChar w:fldCharType="begin"/>
      </w:r>
      <w:r w:rsidR="00A20AF7" w:rsidRPr="0032095E">
        <w:rPr>
          <w:rFonts w:ascii="Times New Roman" w:hAnsi="Times New Roman" w:cs="Times New Roman"/>
          <w:b/>
          <w:bCs/>
          <w:i w:val="0"/>
          <w:iCs w:val="0"/>
          <w:color w:val="auto"/>
          <w:sz w:val="24"/>
          <w:szCs w:val="24"/>
        </w:rPr>
        <w:instrText xml:space="preserve"> SEQ Figure \* ARABIC </w:instrText>
      </w:r>
      <w:r w:rsidR="00A20AF7" w:rsidRPr="0032095E">
        <w:rPr>
          <w:rFonts w:ascii="Times New Roman" w:hAnsi="Times New Roman" w:cs="Times New Roman"/>
          <w:b/>
          <w:bCs/>
          <w:i w:val="0"/>
          <w:iCs w:val="0"/>
          <w:color w:val="auto"/>
          <w:sz w:val="24"/>
          <w:szCs w:val="24"/>
        </w:rPr>
        <w:fldChar w:fldCharType="separate"/>
      </w:r>
      <w:r w:rsidR="00E7144A" w:rsidRPr="0032095E">
        <w:rPr>
          <w:rFonts w:ascii="Times New Roman" w:hAnsi="Times New Roman" w:cs="Times New Roman"/>
          <w:b/>
          <w:bCs/>
          <w:i w:val="0"/>
          <w:iCs w:val="0"/>
          <w:noProof/>
          <w:color w:val="auto"/>
          <w:sz w:val="24"/>
          <w:szCs w:val="24"/>
        </w:rPr>
        <w:t>7</w:t>
      </w:r>
      <w:r w:rsidR="00A20AF7" w:rsidRPr="0032095E">
        <w:rPr>
          <w:rFonts w:ascii="Times New Roman" w:hAnsi="Times New Roman" w:cs="Times New Roman"/>
          <w:b/>
          <w:bCs/>
          <w:i w:val="0"/>
          <w:iCs w:val="0"/>
          <w:noProof/>
          <w:color w:val="auto"/>
          <w:sz w:val="24"/>
          <w:szCs w:val="24"/>
        </w:rPr>
        <w:fldChar w:fldCharType="end"/>
      </w:r>
      <w:r w:rsidRPr="0032095E">
        <w:rPr>
          <w:rFonts w:ascii="Times New Roman" w:hAnsi="Times New Roman" w:cs="Times New Roman"/>
          <w:b/>
          <w:bCs/>
          <w:i w:val="0"/>
          <w:iCs w:val="0"/>
          <w:color w:val="auto"/>
          <w:sz w:val="24"/>
          <w:szCs w:val="24"/>
        </w:rPr>
        <w:t>: a biplot showing the results for Nebraska microbial composition against all the other soil properties</w:t>
      </w:r>
      <w:bookmarkEnd w:id="29"/>
    </w:p>
    <w:p w14:paraId="382CE681" w14:textId="77777777" w:rsidR="00112D5B" w:rsidRDefault="00112D5B" w:rsidP="00112D5B">
      <w:pPr>
        <w:spacing w:after="0" w:line="360" w:lineRule="auto"/>
        <w:rPr>
          <w:rFonts w:ascii="Times New Roman" w:hAnsi="Times New Roman" w:cs="Times New Roman"/>
        </w:rPr>
      </w:pPr>
      <w:r w:rsidRPr="009E4979">
        <w:rPr>
          <w:rFonts w:ascii="Times New Roman" w:hAnsi="Times New Roman" w:cs="Times New Roman"/>
        </w:rPr>
        <w:t>through the soil profile (Wang et al., 2021).</w:t>
      </w:r>
      <w:r>
        <w:rPr>
          <w:rFonts w:ascii="Times New Roman" w:hAnsi="Times New Roman" w:cs="Times New Roman"/>
        </w:rPr>
        <w:t xml:space="preserve"> However, Illinois’ agricultural system saw higher AMF fungi in the surface compared to Nebraska agricultural system, despite Illinois undergoing conventional tillage which has been shown to destroy soil hyphal networks (Lu et al., 2018). One possibility for this is that while </w:t>
      </w:r>
      <w:proofErr w:type="gramStart"/>
      <w:r>
        <w:rPr>
          <w:rFonts w:ascii="Times New Roman" w:hAnsi="Times New Roman" w:cs="Times New Roman"/>
        </w:rPr>
        <w:t>no</w:t>
      </w:r>
      <w:proofErr w:type="gramEnd"/>
      <w:r>
        <w:rPr>
          <w:rFonts w:ascii="Times New Roman" w:hAnsi="Times New Roman" w:cs="Times New Roman"/>
        </w:rPr>
        <w:t xml:space="preserve">-tillage practices generally increase AMF diversity and abundance overtime, specific conditions such as poor organic matter decomposition and increased bulk density can cause AMF propagules to be lower in </w:t>
      </w:r>
      <w:proofErr w:type="gramStart"/>
      <w:r>
        <w:rPr>
          <w:rFonts w:ascii="Times New Roman" w:hAnsi="Times New Roman" w:cs="Times New Roman"/>
        </w:rPr>
        <w:t>no</w:t>
      </w:r>
      <w:proofErr w:type="gramEnd"/>
      <w:r>
        <w:rPr>
          <w:rFonts w:ascii="Times New Roman" w:hAnsi="Times New Roman" w:cs="Times New Roman"/>
        </w:rPr>
        <w:t>-till systems compared to tilled systems. This can be further enhanced when synthetic fertilizers are used as they reduce plant dependence on AMF to acquire nutrients (</w:t>
      </w:r>
      <w:proofErr w:type="spellStart"/>
      <w:r>
        <w:rPr>
          <w:rFonts w:ascii="Times New Roman" w:hAnsi="Times New Roman" w:cs="Times New Roman"/>
        </w:rPr>
        <w:t>Khuila</w:t>
      </w:r>
      <w:proofErr w:type="spellEnd"/>
      <w:r>
        <w:rPr>
          <w:rFonts w:ascii="Times New Roman" w:hAnsi="Times New Roman" w:cs="Times New Roman"/>
        </w:rPr>
        <w:t xml:space="preserve"> &amp; </w:t>
      </w:r>
      <w:proofErr w:type="spellStart"/>
      <w:r>
        <w:rPr>
          <w:rFonts w:ascii="Times New Roman" w:hAnsi="Times New Roman" w:cs="Times New Roman"/>
        </w:rPr>
        <w:t>Ghush</w:t>
      </w:r>
      <w:proofErr w:type="spellEnd"/>
      <w:r>
        <w:rPr>
          <w:rFonts w:ascii="Times New Roman" w:hAnsi="Times New Roman" w:cs="Times New Roman"/>
        </w:rPr>
        <w:t>, 2022; Lu et al., 2018). For example, one study found that AMF diversity significantly decreased with N fertilizer inputs (Graaff et al., 2019).</w:t>
      </w:r>
    </w:p>
    <w:p w14:paraId="2D93A5A0" w14:textId="77777777" w:rsidR="00112D5B" w:rsidRDefault="00112D5B" w:rsidP="00112D5B">
      <w:pPr>
        <w:spacing w:after="0" w:line="360" w:lineRule="auto"/>
        <w:ind w:firstLine="720"/>
        <w:rPr>
          <w:rFonts w:ascii="Times New Roman" w:hAnsi="Times New Roman" w:cs="Times New Roman"/>
        </w:rPr>
      </w:pPr>
      <w:r>
        <w:rPr>
          <w:rFonts w:ascii="Times New Roman" w:hAnsi="Times New Roman" w:cs="Times New Roman"/>
        </w:rPr>
        <w:t>Fu</w:t>
      </w:r>
      <w:r w:rsidRPr="00E21E71">
        <w:rPr>
          <w:rFonts w:ascii="Times New Roman" w:hAnsi="Times New Roman" w:cs="Times New Roman"/>
        </w:rPr>
        <w:t xml:space="preserve">rthermore, bacterial populations were shown to be more abundant in both management systems compared to fungal populations, likely </w:t>
      </w:r>
      <w:r>
        <w:rPr>
          <w:rFonts w:ascii="Times New Roman" w:hAnsi="Times New Roman" w:cs="Times New Roman"/>
        </w:rPr>
        <w:t xml:space="preserve">as </w:t>
      </w:r>
      <w:r w:rsidRPr="00E21E71">
        <w:rPr>
          <w:rFonts w:ascii="Times New Roman" w:hAnsi="Times New Roman" w:cs="Times New Roman"/>
        </w:rPr>
        <w:t>the result of specific life-history traits of fungi vers</w:t>
      </w:r>
      <w:r w:rsidRPr="002736A2">
        <w:rPr>
          <w:rFonts w:ascii="Times New Roman" w:hAnsi="Times New Roman" w:cs="Times New Roman"/>
        </w:rPr>
        <w:t>us bacteria. In general, bacteria are shown to account for 15% of the total living biomass</w:t>
      </w:r>
      <w:r w:rsidRPr="00112D5B">
        <w:rPr>
          <w:rFonts w:ascii="Times New Roman" w:hAnsi="Times New Roman" w:cs="Times New Roman"/>
        </w:rPr>
        <w:t xml:space="preserve"> </w:t>
      </w:r>
      <w:r w:rsidRPr="002736A2">
        <w:rPr>
          <w:rFonts w:ascii="Times New Roman" w:hAnsi="Times New Roman" w:cs="Times New Roman"/>
        </w:rPr>
        <w:t>while fungi and archaea make up approximately 2% and 1% (Daunoras et al., 2024).</w:t>
      </w:r>
      <w:r>
        <w:rPr>
          <w:rFonts w:ascii="Times New Roman" w:hAnsi="Times New Roman" w:cs="Times New Roman"/>
        </w:rPr>
        <w:t xml:space="preserve"> </w:t>
      </w:r>
      <w:r w:rsidRPr="00E21E71">
        <w:rPr>
          <w:rFonts w:ascii="Times New Roman" w:hAnsi="Times New Roman" w:cs="Times New Roman"/>
        </w:rPr>
        <w:t xml:space="preserve"> </w:t>
      </w:r>
      <w:r>
        <w:rPr>
          <w:rFonts w:ascii="Times New Roman" w:hAnsi="Times New Roman" w:cs="Times New Roman"/>
        </w:rPr>
        <w:t>More</w:t>
      </w:r>
    </w:p>
    <w:p w14:paraId="746A96ED" w14:textId="77777777" w:rsidR="00112D5B" w:rsidRPr="00112D5B" w:rsidRDefault="00112D5B" w:rsidP="00112D5B"/>
    <w:p w14:paraId="6902556A" w14:textId="7CA99CCB" w:rsidR="00A05F69" w:rsidRDefault="00C86698" w:rsidP="00112D5B">
      <w:pPr>
        <w:spacing w:after="0" w:line="360" w:lineRule="auto"/>
        <w:rPr>
          <w:rFonts w:ascii="Times New Roman" w:hAnsi="Times New Roman" w:cs="Times New Roman"/>
        </w:rPr>
      </w:pPr>
      <w:proofErr w:type="gramStart"/>
      <w:r>
        <w:rPr>
          <w:rFonts w:ascii="Times New Roman" w:hAnsi="Times New Roman" w:cs="Times New Roman"/>
        </w:rPr>
        <w:lastRenderedPageBreak/>
        <w:t>broadly</w:t>
      </w:r>
      <w:proofErr w:type="gramEnd"/>
      <w:r>
        <w:rPr>
          <w:rFonts w:ascii="Times New Roman" w:hAnsi="Times New Roman" w:cs="Times New Roman"/>
        </w:rPr>
        <w:t xml:space="preserve"> speaking, f</w:t>
      </w:r>
      <w:r w:rsidR="00E21E71" w:rsidRPr="00E21E71">
        <w:rPr>
          <w:rFonts w:ascii="Times New Roman" w:hAnsi="Times New Roman" w:cs="Times New Roman"/>
        </w:rPr>
        <w:t>ungi have slower turnover rates</w:t>
      </w:r>
      <w:r w:rsidR="00B61FE0">
        <w:rPr>
          <w:rFonts w:ascii="Times New Roman" w:hAnsi="Times New Roman" w:cs="Times New Roman"/>
        </w:rPr>
        <w:t xml:space="preserve"> and tend to thrive in more stable, less disturbed soil systems</w:t>
      </w:r>
      <w:r w:rsidR="00A0700B">
        <w:rPr>
          <w:rFonts w:ascii="Times New Roman" w:hAnsi="Times New Roman" w:cs="Times New Roman"/>
        </w:rPr>
        <w:t>. This generally categorizes them as</w:t>
      </w:r>
      <w:r w:rsidR="00E21E71" w:rsidRPr="00E21E71">
        <w:rPr>
          <w:rFonts w:ascii="Times New Roman" w:hAnsi="Times New Roman" w:cs="Times New Roman"/>
        </w:rPr>
        <w:t xml:space="preserve"> </w:t>
      </w:r>
      <w:r w:rsidR="00817F8C">
        <w:rPr>
          <w:rFonts w:ascii="Times New Roman" w:hAnsi="Times New Roman" w:cs="Times New Roman"/>
        </w:rPr>
        <w:t>K</w:t>
      </w:r>
      <w:r w:rsidR="00E21E71" w:rsidRPr="00E21E71">
        <w:rPr>
          <w:rFonts w:ascii="Times New Roman" w:hAnsi="Times New Roman" w:cs="Times New Roman"/>
        </w:rPr>
        <w:t>-strategists</w:t>
      </w:r>
      <w:r w:rsidR="00F26632">
        <w:rPr>
          <w:rFonts w:ascii="Times New Roman" w:hAnsi="Times New Roman" w:cs="Times New Roman"/>
        </w:rPr>
        <w:t xml:space="preserve"> while bacteria are considered R-strategists when it comes to carbon and nutrient use</w:t>
      </w:r>
      <w:r w:rsidR="00E21E71" w:rsidRPr="00E21E71">
        <w:rPr>
          <w:rFonts w:ascii="Times New Roman" w:hAnsi="Times New Roman" w:cs="Times New Roman"/>
        </w:rPr>
        <w:t xml:space="preserve"> (</w:t>
      </w:r>
      <w:proofErr w:type="spellStart"/>
      <w:r w:rsidR="00A5709D">
        <w:rPr>
          <w:rFonts w:ascii="Times New Roman" w:hAnsi="Times New Roman" w:cs="Times New Roman"/>
        </w:rPr>
        <w:t>Rousk</w:t>
      </w:r>
      <w:proofErr w:type="spellEnd"/>
      <w:r w:rsidR="00A5709D">
        <w:rPr>
          <w:rFonts w:ascii="Times New Roman" w:hAnsi="Times New Roman" w:cs="Times New Roman"/>
        </w:rPr>
        <w:t xml:space="preserve"> &amp; Frey, 2015</w:t>
      </w:r>
      <w:r w:rsidR="009A7C07">
        <w:rPr>
          <w:rFonts w:ascii="Times New Roman" w:hAnsi="Times New Roman" w:cs="Times New Roman"/>
        </w:rPr>
        <w:t xml:space="preserve">; Yu et al., 2022; </w:t>
      </w:r>
      <w:proofErr w:type="spellStart"/>
      <w:r w:rsidR="009A7C07">
        <w:rPr>
          <w:rFonts w:ascii="Times New Roman" w:hAnsi="Times New Roman" w:cs="Times New Roman"/>
        </w:rPr>
        <w:t>Hoorman</w:t>
      </w:r>
      <w:proofErr w:type="spellEnd"/>
      <w:r w:rsidR="009A7C07">
        <w:rPr>
          <w:rFonts w:ascii="Times New Roman" w:hAnsi="Times New Roman" w:cs="Times New Roman"/>
        </w:rPr>
        <w:t>, 2025)</w:t>
      </w:r>
      <w:r w:rsidR="00E21E71" w:rsidRPr="00E21E71">
        <w:rPr>
          <w:rFonts w:ascii="Times New Roman" w:hAnsi="Times New Roman" w:cs="Times New Roman"/>
        </w:rPr>
        <w:t xml:space="preserve">. </w:t>
      </w:r>
      <w:r w:rsidR="00DD1DFC">
        <w:rPr>
          <w:rFonts w:ascii="Times New Roman" w:hAnsi="Times New Roman" w:cs="Times New Roman"/>
        </w:rPr>
        <w:t>One study a</w:t>
      </w:r>
      <w:r w:rsidR="005560D8">
        <w:rPr>
          <w:rFonts w:ascii="Times New Roman" w:hAnsi="Times New Roman" w:cs="Times New Roman"/>
        </w:rPr>
        <w:t xml:space="preserve">ssessing conversion </w:t>
      </w:r>
      <w:r w:rsidR="00A2701D">
        <w:rPr>
          <w:rFonts w:ascii="Times New Roman" w:hAnsi="Times New Roman" w:cs="Times New Roman"/>
        </w:rPr>
        <w:t xml:space="preserve">of forests </w:t>
      </w:r>
      <w:r w:rsidR="005560D8">
        <w:rPr>
          <w:rFonts w:ascii="Times New Roman" w:hAnsi="Times New Roman" w:cs="Times New Roman"/>
        </w:rPr>
        <w:t xml:space="preserve">to </w:t>
      </w:r>
      <w:r w:rsidR="00A2701D">
        <w:rPr>
          <w:rFonts w:ascii="Times New Roman" w:hAnsi="Times New Roman" w:cs="Times New Roman"/>
        </w:rPr>
        <w:t>agricultural</w:t>
      </w:r>
      <w:r w:rsidR="005560D8">
        <w:rPr>
          <w:rFonts w:ascii="Times New Roman" w:hAnsi="Times New Roman" w:cs="Times New Roman"/>
        </w:rPr>
        <w:t xml:space="preserve"> systems </w:t>
      </w:r>
      <w:r w:rsidR="00A2701D">
        <w:rPr>
          <w:rFonts w:ascii="Times New Roman" w:hAnsi="Times New Roman" w:cs="Times New Roman"/>
        </w:rPr>
        <w:t>found that</w:t>
      </w:r>
      <w:r w:rsidR="00DD1DFC">
        <w:rPr>
          <w:rFonts w:ascii="Times New Roman" w:hAnsi="Times New Roman" w:cs="Times New Roman"/>
        </w:rPr>
        <w:t xml:space="preserve"> </w:t>
      </w:r>
      <w:r w:rsidR="00AF4945">
        <w:rPr>
          <w:rFonts w:ascii="Times New Roman" w:hAnsi="Times New Roman" w:cs="Times New Roman"/>
        </w:rPr>
        <w:t xml:space="preserve">the conversion </w:t>
      </w:r>
      <w:r w:rsidR="00DD1DFC">
        <w:rPr>
          <w:rFonts w:ascii="Times New Roman" w:hAnsi="Times New Roman" w:cs="Times New Roman"/>
        </w:rPr>
        <w:t xml:space="preserve">decreased soil quality </w:t>
      </w:r>
      <w:r w:rsidR="00AF4945">
        <w:rPr>
          <w:rFonts w:ascii="Times New Roman" w:hAnsi="Times New Roman" w:cs="Times New Roman"/>
        </w:rPr>
        <w:t xml:space="preserve">and </w:t>
      </w:r>
      <w:r w:rsidR="00DD1DFC">
        <w:rPr>
          <w:rFonts w:ascii="Times New Roman" w:hAnsi="Times New Roman" w:cs="Times New Roman"/>
        </w:rPr>
        <w:t xml:space="preserve">inevitably reduced K-strategist populations </w:t>
      </w:r>
      <w:r w:rsidR="00AF4945">
        <w:rPr>
          <w:rFonts w:ascii="Times New Roman" w:hAnsi="Times New Roman" w:cs="Times New Roman"/>
        </w:rPr>
        <w:t>by degrading soil, C/N ratios, and C</w:t>
      </w:r>
      <w:r w:rsidR="000C6E78">
        <w:rPr>
          <w:rFonts w:ascii="Times New Roman" w:hAnsi="Times New Roman" w:cs="Times New Roman"/>
        </w:rPr>
        <w:t>-</w:t>
      </w:r>
      <w:r w:rsidR="00AF4945">
        <w:rPr>
          <w:rFonts w:ascii="Times New Roman" w:hAnsi="Times New Roman" w:cs="Times New Roman"/>
        </w:rPr>
        <w:t>and N</w:t>
      </w:r>
      <w:r w:rsidR="000C6E78">
        <w:rPr>
          <w:rFonts w:ascii="Times New Roman" w:hAnsi="Times New Roman" w:cs="Times New Roman"/>
        </w:rPr>
        <w:t>-</w:t>
      </w:r>
      <w:r w:rsidR="00AF4945">
        <w:rPr>
          <w:rFonts w:ascii="Times New Roman" w:hAnsi="Times New Roman" w:cs="Times New Roman"/>
        </w:rPr>
        <w:t>acquiring enzymes (Liu et al., 2022)</w:t>
      </w:r>
      <w:r w:rsidR="00DD1DFC">
        <w:rPr>
          <w:rFonts w:ascii="Times New Roman" w:hAnsi="Times New Roman" w:cs="Times New Roman"/>
        </w:rPr>
        <w:t>.</w:t>
      </w:r>
      <w:r w:rsidR="00AF2997">
        <w:rPr>
          <w:rFonts w:ascii="Times New Roman" w:hAnsi="Times New Roman" w:cs="Times New Roman"/>
        </w:rPr>
        <w:t xml:space="preserve"> However, </w:t>
      </w:r>
      <w:r w:rsidR="00B67C08">
        <w:rPr>
          <w:rFonts w:ascii="Times New Roman" w:hAnsi="Times New Roman" w:cs="Times New Roman"/>
        </w:rPr>
        <w:t xml:space="preserve">categorizing fungi and bacteria </w:t>
      </w:r>
      <w:r w:rsidR="000C6E78">
        <w:rPr>
          <w:rFonts w:ascii="Times New Roman" w:hAnsi="Times New Roman" w:cs="Times New Roman"/>
        </w:rPr>
        <w:t>as</w:t>
      </w:r>
      <w:r w:rsidR="00B67C08">
        <w:rPr>
          <w:rFonts w:ascii="Times New Roman" w:hAnsi="Times New Roman" w:cs="Times New Roman"/>
        </w:rPr>
        <w:t xml:space="preserve"> either K or R strategists can be an oversimplification of the </w:t>
      </w:r>
      <w:r w:rsidR="004135E2">
        <w:rPr>
          <w:rFonts w:ascii="Times New Roman" w:hAnsi="Times New Roman" w:cs="Times New Roman"/>
        </w:rPr>
        <w:t xml:space="preserve">extensive variation in </w:t>
      </w:r>
      <w:r w:rsidR="00B919FA">
        <w:rPr>
          <w:rFonts w:ascii="Times New Roman" w:hAnsi="Times New Roman" w:cs="Times New Roman"/>
        </w:rPr>
        <w:t xml:space="preserve">their </w:t>
      </w:r>
      <w:r w:rsidR="004135E2">
        <w:rPr>
          <w:rFonts w:ascii="Times New Roman" w:hAnsi="Times New Roman" w:cs="Times New Roman"/>
        </w:rPr>
        <w:t>microbial lifestyles</w:t>
      </w:r>
      <w:r w:rsidR="00672CFF">
        <w:rPr>
          <w:rFonts w:ascii="Times New Roman" w:hAnsi="Times New Roman" w:cs="Times New Roman"/>
        </w:rPr>
        <w:t xml:space="preserve"> (Siles et al., 2023)</w:t>
      </w:r>
      <w:r w:rsidR="004135E2">
        <w:rPr>
          <w:rFonts w:ascii="Times New Roman" w:hAnsi="Times New Roman" w:cs="Times New Roman"/>
        </w:rPr>
        <w:t xml:space="preserve">. </w:t>
      </w:r>
      <w:r w:rsidR="00362003">
        <w:rPr>
          <w:rFonts w:ascii="Times New Roman" w:hAnsi="Times New Roman" w:cs="Times New Roman"/>
        </w:rPr>
        <w:t xml:space="preserve">Numerous studies have observed bacterial dominance in systems that are frequently disturbed with higher soil </w:t>
      </w:r>
      <w:r w:rsidR="00C87F7F">
        <w:rPr>
          <w:rFonts w:ascii="Times New Roman" w:hAnsi="Times New Roman" w:cs="Times New Roman"/>
        </w:rPr>
        <w:t>nutrient</w:t>
      </w:r>
      <w:r w:rsidR="00362003">
        <w:rPr>
          <w:rFonts w:ascii="Times New Roman" w:hAnsi="Times New Roman" w:cs="Times New Roman"/>
        </w:rPr>
        <w:t xml:space="preserve"> contents and warmer temperatures</w:t>
      </w:r>
      <w:r w:rsidR="00D87E82">
        <w:rPr>
          <w:rFonts w:ascii="Times New Roman" w:hAnsi="Times New Roman" w:cs="Times New Roman"/>
        </w:rPr>
        <w:t xml:space="preserve"> while fungi have higher carbon use efficiency</w:t>
      </w:r>
      <w:r w:rsidR="00C87F7F">
        <w:rPr>
          <w:rFonts w:ascii="Times New Roman" w:hAnsi="Times New Roman" w:cs="Times New Roman"/>
        </w:rPr>
        <w:t xml:space="preserve"> and ability to degrade a broader range of substrates</w:t>
      </w:r>
      <w:r w:rsidR="00AA0442">
        <w:rPr>
          <w:rFonts w:ascii="Times New Roman" w:hAnsi="Times New Roman" w:cs="Times New Roman"/>
        </w:rPr>
        <w:t xml:space="preserve"> (Siles et al., 2023</w:t>
      </w:r>
      <w:r w:rsidR="00E12593">
        <w:rPr>
          <w:rFonts w:ascii="Times New Roman" w:hAnsi="Times New Roman" w:cs="Times New Roman"/>
        </w:rPr>
        <w:t>; Yu et al., 2022</w:t>
      </w:r>
      <w:r w:rsidR="00AA0442">
        <w:rPr>
          <w:rFonts w:ascii="Times New Roman" w:hAnsi="Times New Roman" w:cs="Times New Roman"/>
        </w:rPr>
        <w:t>)</w:t>
      </w:r>
      <w:r w:rsidR="0023559D">
        <w:rPr>
          <w:rFonts w:ascii="Times New Roman" w:hAnsi="Times New Roman" w:cs="Times New Roman"/>
        </w:rPr>
        <w:t>.</w:t>
      </w:r>
      <w:r w:rsidR="006572CB">
        <w:rPr>
          <w:rFonts w:ascii="Times New Roman" w:hAnsi="Times New Roman" w:cs="Times New Roman"/>
        </w:rPr>
        <w:t xml:space="preserve"> </w:t>
      </w:r>
    </w:p>
    <w:p w14:paraId="59943A23" w14:textId="78337452" w:rsidR="00C424E6" w:rsidRDefault="00E21E71" w:rsidP="00112D5B">
      <w:pPr>
        <w:spacing w:after="0" w:line="360" w:lineRule="auto"/>
        <w:ind w:firstLine="720"/>
        <w:rPr>
          <w:rFonts w:ascii="Times New Roman" w:hAnsi="Times New Roman" w:cs="Times New Roman"/>
        </w:rPr>
      </w:pPr>
      <w:r w:rsidRPr="00E21E71">
        <w:rPr>
          <w:rFonts w:ascii="Times New Roman" w:hAnsi="Times New Roman" w:cs="Times New Roman"/>
        </w:rPr>
        <w:t xml:space="preserve">Additionally, it is generally agreed due to the heterogeneity of the microbial community that bacteria are more abundant than </w:t>
      </w:r>
      <w:r w:rsidR="007A21DB">
        <w:rPr>
          <w:rFonts w:ascii="Times New Roman" w:hAnsi="Times New Roman" w:cs="Times New Roman"/>
        </w:rPr>
        <w:t xml:space="preserve">larger, more complex microorganisms such as </w:t>
      </w:r>
      <w:r w:rsidRPr="00E21E71">
        <w:rPr>
          <w:rFonts w:ascii="Times New Roman" w:hAnsi="Times New Roman" w:cs="Times New Roman"/>
        </w:rPr>
        <w:t>fungi</w:t>
      </w:r>
      <w:r w:rsidR="003C2221">
        <w:rPr>
          <w:rFonts w:ascii="Times New Roman" w:hAnsi="Times New Roman" w:cs="Times New Roman"/>
        </w:rPr>
        <w:t xml:space="preserve"> which is</w:t>
      </w:r>
      <w:r w:rsidRPr="00E21E71">
        <w:rPr>
          <w:rFonts w:ascii="Times New Roman" w:hAnsi="Times New Roman" w:cs="Times New Roman"/>
        </w:rPr>
        <w:t xml:space="preserve"> supported by our results</w:t>
      </w:r>
      <w:r w:rsidR="00A763C1">
        <w:rPr>
          <w:rFonts w:ascii="Times New Roman" w:hAnsi="Times New Roman" w:cs="Times New Roman"/>
        </w:rPr>
        <w:t xml:space="preserve"> (Siles et al., 2023</w:t>
      </w:r>
      <w:r w:rsidR="00F03AD8">
        <w:rPr>
          <w:rFonts w:ascii="Times New Roman" w:hAnsi="Times New Roman" w:cs="Times New Roman"/>
        </w:rPr>
        <w:t xml:space="preserve">; </w:t>
      </w:r>
      <w:proofErr w:type="spellStart"/>
      <w:r w:rsidR="00F03AD8">
        <w:rPr>
          <w:rFonts w:ascii="Times New Roman" w:hAnsi="Times New Roman" w:cs="Times New Roman"/>
        </w:rPr>
        <w:t>Hoorman</w:t>
      </w:r>
      <w:proofErr w:type="spellEnd"/>
      <w:r w:rsidR="00F03AD8">
        <w:rPr>
          <w:rFonts w:ascii="Times New Roman" w:hAnsi="Times New Roman" w:cs="Times New Roman"/>
        </w:rPr>
        <w:t>, 2025</w:t>
      </w:r>
      <w:r w:rsidR="00A763C1">
        <w:rPr>
          <w:rFonts w:ascii="Times New Roman" w:hAnsi="Times New Roman" w:cs="Times New Roman"/>
        </w:rPr>
        <w:t>)</w:t>
      </w:r>
      <w:r w:rsidRPr="00E21E71">
        <w:rPr>
          <w:rFonts w:ascii="Times New Roman" w:hAnsi="Times New Roman" w:cs="Times New Roman"/>
        </w:rPr>
        <w:t>.</w:t>
      </w:r>
      <w:r w:rsidR="005E2416">
        <w:rPr>
          <w:rFonts w:ascii="Times New Roman" w:hAnsi="Times New Roman" w:cs="Times New Roman"/>
        </w:rPr>
        <w:t xml:space="preserve"> Bacteria’s small size also enables them to </w:t>
      </w:r>
      <w:r w:rsidR="00072EED">
        <w:rPr>
          <w:rFonts w:ascii="Times New Roman" w:hAnsi="Times New Roman" w:cs="Times New Roman"/>
        </w:rPr>
        <w:t xml:space="preserve">adapt and expand more in a </w:t>
      </w:r>
      <w:r w:rsidR="00DD6377">
        <w:rPr>
          <w:rFonts w:ascii="Times New Roman" w:hAnsi="Times New Roman" w:cs="Times New Roman"/>
        </w:rPr>
        <w:t>rapidly</w:t>
      </w:r>
      <w:r w:rsidR="001F019D">
        <w:rPr>
          <w:rFonts w:ascii="Times New Roman" w:hAnsi="Times New Roman" w:cs="Times New Roman"/>
        </w:rPr>
        <w:t xml:space="preserve"> changing environment compared to fungi. For example, </w:t>
      </w:r>
      <w:r w:rsidR="00E70F27">
        <w:rPr>
          <w:rFonts w:ascii="Times New Roman" w:hAnsi="Times New Roman" w:cs="Times New Roman"/>
        </w:rPr>
        <w:t>bacteria can survive</w:t>
      </w:r>
      <w:r w:rsidR="00250D3C">
        <w:rPr>
          <w:rFonts w:ascii="Times New Roman" w:hAnsi="Times New Roman" w:cs="Times New Roman"/>
        </w:rPr>
        <w:t xml:space="preserve"> in both</w:t>
      </w:r>
      <w:r w:rsidR="00FC5858">
        <w:rPr>
          <w:rFonts w:ascii="Times New Roman" w:hAnsi="Times New Roman" w:cs="Times New Roman"/>
        </w:rPr>
        <w:t xml:space="preserve"> disturbed and favorable conditions</w:t>
      </w:r>
      <w:r w:rsidR="000A0784">
        <w:rPr>
          <w:rFonts w:ascii="Times New Roman" w:hAnsi="Times New Roman" w:cs="Times New Roman"/>
        </w:rPr>
        <w:t>, explaining why</w:t>
      </w:r>
      <w:r w:rsidR="00F27857">
        <w:rPr>
          <w:rFonts w:ascii="Times New Roman" w:hAnsi="Times New Roman" w:cs="Times New Roman"/>
        </w:rPr>
        <w:t xml:space="preserve"> </w:t>
      </w:r>
      <w:r w:rsidR="001F019D">
        <w:rPr>
          <w:rFonts w:ascii="Times New Roman" w:hAnsi="Times New Roman" w:cs="Times New Roman"/>
        </w:rPr>
        <w:t>bacteria dominate in l</w:t>
      </w:r>
      <w:r w:rsidR="00DD6377">
        <w:rPr>
          <w:rFonts w:ascii="Times New Roman" w:hAnsi="Times New Roman" w:cs="Times New Roman"/>
        </w:rPr>
        <w:t xml:space="preserve">ocations with high soil nutrient content </w:t>
      </w:r>
      <w:r w:rsidR="00C97A76">
        <w:rPr>
          <w:rFonts w:ascii="Times New Roman" w:hAnsi="Times New Roman" w:cs="Times New Roman"/>
        </w:rPr>
        <w:t>or i</w:t>
      </w:r>
      <w:r w:rsidR="00DD6377">
        <w:rPr>
          <w:rFonts w:ascii="Times New Roman" w:hAnsi="Times New Roman" w:cs="Times New Roman"/>
        </w:rPr>
        <w:t>n frequently disturbed soils</w:t>
      </w:r>
      <w:r w:rsidR="00F27857">
        <w:rPr>
          <w:rFonts w:ascii="Times New Roman" w:hAnsi="Times New Roman" w:cs="Times New Roman"/>
        </w:rPr>
        <w:t>.</w:t>
      </w:r>
      <w:r w:rsidR="00AF57AF">
        <w:rPr>
          <w:rFonts w:ascii="Times New Roman" w:hAnsi="Times New Roman" w:cs="Times New Roman"/>
        </w:rPr>
        <w:t xml:space="preserve"> </w:t>
      </w:r>
      <w:r w:rsidRPr="00E21E71">
        <w:rPr>
          <w:rFonts w:ascii="Times New Roman" w:hAnsi="Times New Roman" w:cs="Times New Roman"/>
        </w:rPr>
        <w:t xml:space="preserve">Increased abundance of saprophytic fungi compared to bacteria in agricultural systems can indicate greater capabilities for disease restraint and soil structure formation. </w:t>
      </w:r>
      <w:r w:rsidR="0075711E">
        <w:rPr>
          <w:rFonts w:ascii="Times New Roman" w:hAnsi="Times New Roman" w:cs="Times New Roman"/>
        </w:rPr>
        <w:t xml:space="preserve">Furthermore, </w:t>
      </w:r>
      <w:r w:rsidR="00782341">
        <w:rPr>
          <w:rFonts w:ascii="Times New Roman" w:hAnsi="Times New Roman" w:cs="Times New Roman"/>
        </w:rPr>
        <w:t xml:space="preserve">climate differences between Illinois and Nebraska </w:t>
      </w:r>
      <w:r w:rsidR="00A9343D">
        <w:rPr>
          <w:rFonts w:ascii="Times New Roman" w:hAnsi="Times New Roman" w:cs="Times New Roman"/>
        </w:rPr>
        <w:t xml:space="preserve">likely </w:t>
      </w:r>
      <w:r w:rsidR="009974FC">
        <w:rPr>
          <w:rFonts w:ascii="Times New Roman" w:hAnsi="Times New Roman" w:cs="Times New Roman"/>
        </w:rPr>
        <w:t>explain some of the variability in</w:t>
      </w:r>
      <w:r w:rsidR="00BB6841">
        <w:rPr>
          <w:rFonts w:ascii="Times New Roman" w:hAnsi="Times New Roman" w:cs="Times New Roman"/>
        </w:rPr>
        <w:t xml:space="preserve"> fungal and bacterial populations as</w:t>
      </w:r>
      <w:r w:rsidR="0063229E">
        <w:rPr>
          <w:rFonts w:ascii="Times New Roman" w:hAnsi="Times New Roman" w:cs="Times New Roman"/>
        </w:rPr>
        <w:t xml:space="preserve"> fungi</w:t>
      </w:r>
      <w:r w:rsidR="000A0A54">
        <w:rPr>
          <w:rFonts w:ascii="Times New Roman" w:hAnsi="Times New Roman" w:cs="Times New Roman"/>
        </w:rPr>
        <w:t xml:space="preserve"> </w:t>
      </w:r>
      <w:r w:rsidR="009974FC">
        <w:rPr>
          <w:rFonts w:ascii="Times New Roman" w:hAnsi="Times New Roman" w:cs="Times New Roman"/>
        </w:rPr>
        <w:t xml:space="preserve">tend to be </w:t>
      </w:r>
      <w:r w:rsidR="000A0A54">
        <w:rPr>
          <w:rFonts w:ascii="Times New Roman" w:hAnsi="Times New Roman" w:cs="Times New Roman"/>
        </w:rPr>
        <w:t xml:space="preserve">more impacted </w:t>
      </w:r>
      <w:r w:rsidR="000A0A54" w:rsidRPr="005B1F2E">
        <w:rPr>
          <w:rFonts w:ascii="Times New Roman" w:hAnsi="Times New Roman" w:cs="Times New Roman"/>
        </w:rPr>
        <w:t>by</w:t>
      </w:r>
      <w:r w:rsidR="00AE6D8F" w:rsidRPr="005B1F2E">
        <w:rPr>
          <w:rFonts w:ascii="Times New Roman" w:hAnsi="Times New Roman" w:cs="Times New Roman"/>
        </w:rPr>
        <w:t xml:space="preserve"> d</w:t>
      </w:r>
      <w:r w:rsidR="00AE6D8F" w:rsidRPr="00441AF6">
        <w:rPr>
          <w:rFonts w:ascii="Times New Roman" w:hAnsi="Times New Roman" w:cs="Times New Roman"/>
        </w:rPr>
        <w:t xml:space="preserve">ry/wet cycles </w:t>
      </w:r>
      <w:r w:rsidR="000A0A54" w:rsidRPr="00441AF6">
        <w:rPr>
          <w:rFonts w:ascii="Times New Roman" w:hAnsi="Times New Roman" w:cs="Times New Roman"/>
        </w:rPr>
        <w:t>related to</w:t>
      </w:r>
      <w:r w:rsidR="00AE6D8F" w:rsidRPr="00441AF6">
        <w:rPr>
          <w:rFonts w:ascii="Times New Roman" w:hAnsi="Times New Roman" w:cs="Times New Roman"/>
        </w:rPr>
        <w:t xml:space="preserve"> irrigation </w:t>
      </w:r>
      <w:r w:rsidR="009974FC">
        <w:rPr>
          <w:rFonts w:ascii="Times New Roman" w:hAnsi="Times New Roman" w:cs="Times New Roman"/>
        </w:rPr>
        <w:t xml:space="preserve">compared to bacteria </w:t>
      </w:r>
      <w:r w:rsidR="00AE6D8F" w:rsidRPr="001B391C">
        <w:rPr>
          <w:rFonts w:ascii="Times New Roman" w:hAnsi="Times New Roman" w:cs="Times New Roman"/>
        </w:rPr>
        <w:t>(</w:t>
      </w:r>
      <w:bookmarkStart w:id="30" w:name="bb0050"/>
      <w:r w:rsidR="00AE6D8F" w:rsidRPr="005D0432">
        <w:rPr>
          <w:rFonts w:ascii="Times New Roman" w:hAnsi="Times New Roman" w:cs="Times New Roman"/>
        </w:rPr>
        <w:fldChar w:fldCharType="begin"/>
      </w:r>
      <w:r w:rsidR="00AE6D8F" w:rsidRPr="005D0432">
        <w:rPr>
          <w:rFonts w:ascii="Times New Roman" w:hAnsi="Times New Roman" w:cs="Times New Roman"/>
        </w:rPr>
        <w:instrText>HYPERLINK "https://www.sciencedirect.com/science/article/pii/S0016706123001519" \l "b0050"</w:instrText>
      </w:r>
      <w:r w:rsidR="00AE6D8F" w:rsidRPr="005D0432">
        <w:rPr>
          <w:rFonts w:ascii="Times New Roman" w:hAnsi="Times New Roman" w:cs="Times New Roman"/>
        </w:rPr>
      </w:r>
      <w:r w:rsidR="00AE6D8F" w:rsidRPr="005D0432">
        <w:rPr>
          <w:rFonts w:ascii="Times New Roman" w:hAnsi="Times New Roman" w:cs="Times New Roman"/>
        </w:rPr>
        <w:fldChar w:fldCharType="separate"/>
      </w:r>
      <w:r w:rsidR="00AE6D8F" w:rsidRPr="005D0432">
        <w:rPr>
          <w:rStyle w:val="Hyperlink"/>
          <w:rFonts w:ascii="Times New Roman" w:hAnsi="Times New Roman" w:cs="Times New Roman"/>
          <w:color w:val="auto"/>
          <w:u w:val="none"/>
        </w:rPr>
        <w:t>Brito et al., 2021</w:t>
      </w:r>
      <w:r w:rsidR="00AE6D8F" w:rsidRPr="005D0432">
        <w:rPr>
          <w:rFonts w:ascii="Times New Roman" w:hAnsi="Times New Roman" w:cs="Times New Roman"/>
        </w:rPr>
        <w:fldChar w:fldCharType="end"/>
      </w:r>
      <w:bookmarkEnd w:id="30"/>
      <w:r w:rsidR="00AE6D8F" w:rsidRPr="005D0432">
        <w:rPr>
          <w:rFonts w:ascii="Times New Roman" w:hAnsi="Times New Roman" w:cs="Times New Roman"/>
        </w:rPr>
        <w:t>, </w:t>
      </w:r>
      <w:bookmarkStart w:id="31" w:name="bb0320"/>
      <w:r w:rsidR="00AE6D8F" w:rsidRPr="005D0432">
        <w:rPr>
          <w:rFonts w:ascii="Times New Roman" w:hAnsi="Times New Roman" w:cs="Times New Roman"/>
        </w:rPr>
        <w:fldChar w:fldCharType="begin"/>
      </w:r>
      <w:r w:rsidR="00AE6D8F" w:rsidRPr="005D0432">
        <w:rPr>
          <w:rFonts w:ascii="Times New Roman" w:hAnsi="Times New Roman" w:cs="Times New Roman"/>
        </w:rPr>
        <w:instrText>HYPERLINK "https://www.sciencedirect.com/science/article/pii/S0016706123001519" \l "b0320"</w:instrText>
      </w:r>
      <w:r w:rsidR="00AE6D8F" w:rsidRPr="005D0432">
        <w:rPr>
          <w:rFonts w:ascii="Times New Roman" w:hAnsi="Times New Roman" w:cs="Times New Roman"/>
        </w:rPr>
      </w:r>
      <w:r w:rsidR="00AE6D8F" w:rsidRPr="005D0432">
        <w:rPr>
          <w:rFonts w:ascii="Times New Roman" w:hAnsi="Times New Roman" w:cs="Times New Roman"/>
        </w:rPr>
        <w:fldChar w:fldCharType="separate"/>
      </w:r>
      <w:r w:rsidR="00AE6D8F" w:rsidRPr="005D0432">
        <w:rPr>
          <w:rStyle w:val="Hyperlink"/>
          <w:rFonts w:ascii="Times New Roman" w:hAnsi="Times New Roman" w:cs="Times New Roman"/>
          <w:color w:val="auto"/>
          <w:u w:val="none"/>
        </w:rPr>
        <w:t>Six et al., 2006</w:t>
      </w:r>
      <w:r w:rsidR="00AE6D8F" w:rsidRPr="005D0432">
        <w:rPr>
          <w:rFonts w:ascii="Times New Roman" w:hAnsi="Times New Roman" w:cs="Times New Roman"/>
        </w:rPr>
        <w:fldChar w:fldCharType="end"/>
      </w:r>
      <w:bookmarkEnd w:id="31"/>
      <w:r w:rsidR="00AE6D8F" w:rsidRPr="001B391C">
        <w:rPr>
          <w:rFonts w:ascii="Times New Roman" w:hAnsi="Times New Roman" w:cs="Times New Roman"/>
        </w:rPr>
        <w:t>)</w:t>
      </w:r>
      <w:r w:rsidR="00AE6D8F" w:rsidRPr="00441AF6">
        <w:rPr>
          <w:rFonts w:ascii="Times New Roman" w:hAnsi="Times New Roman" w:cs="Times New Roman"/>
        </w:rPr>
        <w:t>.</w:t>
      </w:r>
      <w:r w:rsidR="00AE6D8F">
        <w:rPr>
          <w:rFonts w:ascii="Times New Roman" w:hAnsi="Times New Roman" w:cs="Times New Roman"/>
        </w:rPr>
        <w:t xml:space="preserve"> </w:t>
      </w:r>
    </w:p>
    <w:p w14:paraId="34F9ECF8" w14:textId="3C38B631" w:rsidR="00112D5B" w:rsidRDefault="00B44E5E" w:rsidP="00112D5B">
      <w:pPr>
        <w:spacing w:after="0" w:line="360" w:lineRule="auto"/>
        <w:ind w:firstLine="720"/>
        <w:rPr>
          <w:rFonts w:ascii="Times New Roman" w:hAnsi="Times New Roman" w:cs="Times New Roman"/>
        </w:rPr>
      </w:pPr>
      <w:r>
        <w:rPr>
          <w:rFonts w:ascii="Times New Roman" w:hAnsi="Times New Roman" w:cs="Times New Roman"/>
        </w:rPr>
        <w:t>In summary, a</w:t>
      </w:r>
      <w:r w:rsidR="000A3283">
        <w:rPr>
          <w:rFonts w:ascii="Times New Roman" w:hAnsi="Times New Roman" w:cs="Times New Roman"/>
        </w:rPr>
        <w:t xml:space="preserve">ll microbial biomarkers including gram-positive bacteria, gram-negative bacteria, actinomycetes, AMF fungi, and fungi </w:t>
      </w:r>
      <w:r>
        <w:rPr>
          <w:rFonts w:ascii="Times New Roman" w:hAnsi="Times New Roman" w:cs="Times New Roman"/>
        </w:rPr>
        <w:t>significantly decreased</w:t>
      </w:r>
      <w:r w:rsidR="000A3283" w:rsidRPr="00F816C8">
        <w:rPr>
          <w:rFonts w:ascii="Times New Roman" w:hAnsi="Times New Roman" w:cs="Times New Roman"/>
        </w:rPr>
        <w:t xml:space="preserve"> with soil </w:t>
      </w:r>
      <w:r w:rsidR="000A3283" w:rsidRPr="00E37691">
        <w:rPr>
          <w:rFonts w:ascii="Times New Roman" w:hAnsi="Times New Roman" w:cs="Times New Roman"/>
        </w:rPr>
        <w:t xml:space="preserve">depth (p&gt;0.01), </w:t>
      </w:r>
      <w:r w:rsidR="000A3283" w:rsidRPr="001463CE">
        <w:rPr>
          <w:rFonts w:ascii="Times New Roman" w:hAnsi="Times New Roman" w:cs="Times New Roman"/>
        </w:rPr>
        <w:t>supporting the first hypothesis.</w:t>
      </w:r>
      <w:r w:rsidR="000A3283">
        <w:rPr>
          <w:rFonts w:ascii="Times New Roman" w:hAnsi="Times New Roman" w:cs="Times New Roman"/>
        </w:rPr>
        <w:t xml:space="preserve"> Microbial communities had a greater impact on enzyme activities per unit of microbial abundance in the near soil surface based on the distance-based redundancy analysis, partially supporting hypothesis two.</w:t>
      </w:r>
      <w:r w:rsidR="00363521">
        <w:rPr>
          <w:rFonts w:ascii="Times New Roman" w:hAnsi="Times New Roman" w:cs="Times New Roman"/>
        </w:rPr>
        <w:t xml:space="preserve"> In Illinois </w:t>
      </w:r>
      <w:r w:rsidR="000C6E78">
        <w:rPr>
          <w:rFonts w:ascii="Times New Roman" w:hAnsi="Times New Roman" w:cs="Times New Roman"/>
        </w:rPr>
        <w:t>in t</w:t>
      </w:r>
      <w:r w:rsidR="00363521">
        <w:rPr>
          <w:rFonts w:ascii="Times New Roman" w:hAnsi="Times New Roman" w:cs="Times New Roman"/>
        </w:rPr>
        <w:t xml:space="preserve">he upper 30cm of the soil profile, the total abundance of microbial biomarkers was shown to be controlled predominately by silt content and enzymatic activity while the microbial community was more controlled by clay content as soil depth increased. In Nebraska the opposite relationship was shown as microbial community structure was influenced more by clay content and enzymatic activity in the upper </w:t>
      </w:r>
      <w:r w:rsidR="00363521">
        <w:rPr>
          <w:rFonts w:ascii="Times New Roman" w:hAnsi="Times New Roman" w:cs="Times New Roman"/>
        </w:rPr>
        <w:lastRenderedPageBreak/>
        <w:t>30cm of the soil profile</w:t>
      </w:r>
      <w:r w:rsidR="000C6E78">
        <w:rPr>
          <w:rFonts w:ascii="Times New Roman" w:hAnsi="Times New Roman" w:cs="Times New Roman"/>
        </w:rPr>
        <w:t>,</w:t>
      </w:r>
      <w:r w:rsidR="00363521">
        <w:rPr>
          <w:rFonts w:ascii="Times New Roman" w:hAnsi="Times New Roman" w:cs="Times New Roman"/>
        </w:rPr>
        <w:t xml:space="preserve"> and </w:t>
      </w:r>
      <w:r w:rsidR="00B62B9A">
        <w:rPr>
          <w:rFonts w:ascii="Times New Roman" w:hAnsi="Times New Roman" w:cs="Times New Roman"/>
        </w:rPr>
        <w:t xml:space="preserve">by </w:t>
      </w:r>
      <w:r w:rsidR="00363521">
        <w:rPr>
          <w:rFonts w:ascii="Times New Roman" w:hAnsi="Times New Roman" w:cs="Times New Roman"/>
        </w:rPr>
        <w:t>silt content in deeper soil horizons</w:t>
      </w:r>
      <w:r w:rsidR="00142BFC">
        <w:rPr>
          <w:rFonts w:ascii="Times New Roman" w:hAnsi="Times New Roman" w:cs="Times New Roman"/>
        </w:rPr>
        <w:t>, likely the result of clay surface charges and its impact on nutrient and water retention</w:t>
      </w:r>
      <w:r w:rsidR="00363521">
        <w:rPr>
          <w:rFonts w:ascii="Times New Roman" w:hAnsi="Times New Roman" w:cs="Times New Roman"/>
        </w:rPr>
        <w:t xml:space="preserve">. </w:t>
      </w:r>
      <w:r w:rsidR="009250B8">
        <w:rPr>
          <w:rFonts w:ascii="Times New Roman" w:hAnsi="Times New Roman" w:cs="Times New Roman"/>
        </w:rPr>
        <w:t>The relative abundance of fungal populations was shown to be higher in the prairie near the soil surface compared to the agricultural system in both Illinois and Nebraska</w:t>
      </w:r>
      <w:r w:rsidR="00E37691">
        <w:rPr>
          <w:rFonts w:ascii="Times New Roman" w:hAnsi="Times New Roman" w:cs="Times New Roman"/>
        </w:rPr>
        <w:t xml:space="preserve"> while </w:t>
      </w:r>
      <w:r w:rsidRPr="00E21E71">
        <w:rPr>
          <w:rFonts w:ascii="Times New Roman" w:hAnsi="Times New Roman" w:cs="Times New Roman"/>
        </w:rPr>
        <w:t>bacterial populations were shown to be more abundant in both management systems compared to fungal populations, likely the result of specific life-history traits of fungi vers</w:t>
      </w:r>
      <w:r w:rsidRPr="002736A2">
        <w:rPr>
          <w:rFonts w:ascii="Times New Roman" w:hAnsi="Times New Roman" w:cs="Times New Roman"/>
        </w:rPr>
        <w:t>us bacteria.</w:t>
      </w:r>
      <w:r w:rsidR="00112D5B">
        <w:rPr>
          <w:rFonts w:ascii="Times New Roman" w:hAnsi="Times New Roman" w:cs="Times New Roman"/>
        </w:rPr>
        <w:br/>
      </w:r>
    </w:p>
    <w:p w14:paraId="66B259E7" w14:textId="77777777" w:rsidR="00112D5B" w:rsidRDefault="00112D5B">
      <w:pPr>
        <w:rPr>
          <w:rFonts w:ascii="Times New Roman" w:hAnsi="Times New Roman" w:cs="Times New Roman"/>
        </w:rPr>
      </w:pPr>
      <w:r>
        <w:rPr>
          <w:rFonts w:ascii="Times New Roman" w:hAnsi="Times New Roman" w:cs="Times New Roman"/>
        </w:rPr>
        <w:br w:type="page"/>
      </w:r>
    </w:p>
    <w:p w14:paraId="5DAF240E" w14:textId="63C954C9" w:rsidR="00271DB1" w:rsidRPr="00791A8F" w:rsidRDefault="00271DB1" w:rsidP="00112D5B">
      <w:pPr>
        <w:pStyle w:val="Heading1"/>
        <w:spacing w:before="0" w:after="0" w:line="360" w:lineRule="auto"/>
        <w:rPr>
          <w:b/>
          <w:bCs/>
          <w:sz w:val="24"/>
          <w:szCs w:val="24"/>
        </w:rPr>
      </w:pPr>
      <w:bookmarkStart w:id="32" w:name="_Toc198028347"/>
      <w:r w:rsidRPr="00791A8F">
        <w:rPr>
          <w:b/>
          <w:bCs/>
          <w:sz w:val="24"/>
          <w:szCs w:val="24"/>
          <w:u w:val="single"/>
        </w:rPr>
        <w:lastRenderedPageBreak/>
        <w:t>C</w:t>
      </w:r>
      <w:r w:rsidR="00C46E8B">
        <w:rPr>
          <w:b/>
          <w:bCs/>
          <w:sz w:val="24"/>
          <w:szCs w:val="24"/>
          <w:u w:val="single"/>
        </w:rPr>
        <w:t>HAPTER</w:t>
      </w:r>
      <w:r w:rsidRPr="00791A8F">
        <w:rPr>
          <w:b/>
          <w:bCs/>
          <w:sz w:val="24"/>
          <w:szCs w:val="24"/>
          <w:u w:val="single"/>
        </w:rPr>
        <w:t xml:space="preserve"> </w:t>
      </w:r>
      <w:r w:rsidR="00CE2291">
        <w:rPr>
          <w:b/>
          <w:bCs/>
          <w:sz w:val="24"/>
          <w:szCs w:val="24"/>
          <w:u w:val="single"/>
        </w:rPr>
        <w:t>III</w:t>
      </w:r>
      <w:r w:rsidRPr="00791A8F">
        <w:rPr>
          <w:b/>
          <w:bCs/>
          <w:sz w:val="24"/>
          <w:szCs w:val="24"/>
          <w:u w:val="single"/>
        </w:rPr>
        <w:t>:</w:t>
      </w:r>
      <w:r w:rsidRPr="00791A8F">
        <w:rPr>
          <w:b/>
          <w:bCs/>
          <w:sz w:val="24"/>
          <w:szCs w:val="24"/>
        </w:rPr>
        <w:t xml:space="preserve"> </w:t>
      </w:r>
      <w:r w:rsidR="00C42BDF">
        <w:rPr>
          <w:b/>
          <w:bCs/>
          <w:sz w:val="24"/>
          <w:szCs w:val="24"/>
        </w:rPr>
        <w:t>MICROBIAL COMMUNITY FUNCTION IN INTENSIVELY MANAGED SYSTEMS AND RESTORED PRAIRIES IN THE UNITED STATES MIDWEST</w:t>
      </w:r>
      <w:bookmarkEnd w:id="32"/>
    </w:p>
    <w:p w14:paraId="08AFC84C" w14:textId="2F30BFFA" w:rsidR="00F161C0" w:rsidRPr="00791A8F" w:rsidRDefault="00F161C0" w:rsidP="00112D5B">
      <w:pPr>
        <w:pStyle w:val="Heading1"/>
        <w:spacing w:before="0" w:after="0" w:line="360" w:lineRule="auto"/>
        <w:rPr>
          <w:b/>
          <w:bCs/>
          <w:iCs/>
          <w:sz w:val="24"/>
          <w:szCs w:val="24"/>
          <w:u w:val="single"/>
        </w:rPr>
      </w:pPr>
      <w:bookmarkStart w:id="33" w:name="_Toc198028348"/>
      <w:r w:rsidRPr="00791A8F">
        <w:rPr>
          <w:b/>
          <w:bCs/>
          <w:iCs/>
          <w:sz w:val="24"/>
          <w:szCs w:val="24"/>
          <w:u w:val="single"/>
        </w:rPr>
        <w:t>Introduction</w:t>
      </w:r>
      <w:bookmarkEnd w:id="33"/>
    </w:p>
    <w:p w14:paraId="258B0CAE" w14:textId="1ABD7380" w:rsidR="009B4FB9" w:rsidRDefault="00D513F6" w:rsidP="00112D5B">
      <w:pPr>
        <w:spacing w:after="0" w:line="360" w:lineRule="auto"/>
        <w:ind w:firstLine="720"/>
        <w:rPr>
          <w:rFonts w:ascii="Times New Roman" w:eastAsia="Calibri" w:hAnsi="Times New Roman" w:cs="Times New Roman"/>
        </w:rPr>
      </w:pPr>
      <w:r>
        <w:rPr>
          <w:rFonts w:ascii="Times New Roman" w:eastAsia="Calibri" w:hAnsi="Times New Roman" w:cs="Times New Roman"/>
        </w:rPr>
        <w:t>The microbial community in soil encompasses s</w:t>
      </w:r>
      <w:r w:rsidRPr="001272C6">
        <w:rPr>
          <w:rFonts w:ascii="Times New Roman" w:eastAsia="Calibri" w:hAnsi="Times New Roman" w:cs="Times New Roman"/>
        </w:rPr>
        <w:t xml:space="preserve">oil microorganisms </w:t>
      </w:r>
      <w:r>
        <w:rPr>
          <w:rFonts w:ascii="Times New Roman" w:eastAsia="Calibri" w:hAnsi="Times New Roman" w:cs="Times New Roman"/>
        </w:rPr>
        <w:t>such</w:t>
      </w:r>
      <w:r w:rsidR="00B62B9A">
        <w:rPr>
          <w:rFonts w:ascii="Times New Roman" w:eastAsia="Calibri" w:hAnsi="Times New Roman" w:cs="Times New Roman"/>
        </w:rPr>
        <w:t xml:space="preserve"> as</w:t>
      </w:r>
      <w:r>
        <w:rPr>
          <w:rFonts w:ascii="Times New Roman" w:eastAsia="Calibri" w:hAnsi="Times New Roman" w:cs="Times New Roman"/>
        </w:rPr>
        <w:t xml:space="preserve"> </w:t>
      </w:r>
      <w:r w:rsidRPr="001272C6">
        <w:rPr>
          <w:rFonts w:ascii="Times New Roman" w:eastAsia="Calibri" w:hAnsi="Times New Roman" w:cs="Times New Roman"/>
        </w:rPr>
        <w:t>Gram-positive bacteria, Gram-negative bacteria, fungi, archaea, and protozoa</w:t>
      </w:r>
      <w:r>
        <w:rPr>
          <w:rFonts w:ascii="Times New Roman" w:eastAsia="Calibri" w:hAnsi="Times New Roman" w:cs="Times New Roman"/>
        </w:rPr>
        <w:t>. These organisms are strongly interconnected within the soil environment, meaning they provide strong indications of the state of the system (Sharma et al., 2010; Ma et al., 2022).</w:t>
      </w:r>
      <w:r w:rsidRPr="00A058D7">
        <w:t xml:space="preserve"> </w:t>
      </w:r>
      <w:r>
        <w:rPr>
          <w:rFonts w:ascii="Times New Roman" w:eastAsia="Calibri" w:hAnsi="Times New Roman" w:cs="Times New Roman"/>
        </w:rPr>
        <w:t xml:space="preserve"> The biogeochemical processes facilitated by these microorganisms are referred to as microbial community </w:t>
      </w:r>
      <w:proofErr w:type="gramStart"/>
      <w:r>
        <w:rPr>
          <w:rFonts w:ascii="Times New Roman" w:eastAsia="Calibri" w:hAnsi="Times New Roman" w:cs="Times New Roman"/>
        </w:rPr>
        <w:t>function</w:t>
      </w:r>
      <w:proofErr w:type="gramEnd"/>
      <w:r>
        <w:rPr>
          <w:rFonts w:ascii="Times New Roman" w:eastAsia="Calibri" w:hAnsi="Times New Roman" w:cs="Times New Roman"/>
        </w:rPr>
        <w:t>. Plant residues on the soil surface are made up of large, polymeric structures that require depolymerization before monomeric nutrients can be acquired. This process of depolymerization is facilitated by extracellular enzymes which are peptide chains released by microorganisms that are specialized for specific substrates such as cellulose, hemicellulose, and lignin (</w:t>
      </w:r>
      <w:proofErr w:type="spellStart"/>
      <w:r>
        <w:rPr>
          <w:rFonts w:ascii="Times New Roman" w:eastAsia="Calibri" w:hAnsi="Times New Roman" w:cs="Times New Roman"/>
        </w:rPr>
        <w:t>Blonska</w:t>
      </w:r>
      <w:proofErr w:type="spellEnd"/>
      <w:r>
        <w:rPr>
          <w:rFonts w:ascii="Times New Roman" w:eastAsia="Calibri" w:hAnsi="Times New Roman" w:cs="Times New Roman"/>
        </w:rPr>
        <w:t xml:space="preserve"> et al., 2020). These enzymes eventually release essential nutrients into the soil solution which are taken up by microorganisms and incorporated into the microbial biomass-concentration of living organisms within the soil environment (</w:t>
      </w:r>
      <w:r w:rsidR="009C035B" w:rsidRPr="006741DB">
        <w:rPr>
          <w:rFonts w:ascii="Times New Roman" w:eastAsia="Calibri" w:hAnsi="Times New Roman" w:cs="Times New Roman"/>
        </w:rPr>
        <w:t>Brookes et al., 2008</w:t>
      </w:r>
      <w:r>
        <w:rPr>
          <w:rFonts w:ascii="Times New Roman" w:eastAsia="Calibri" w:hAnsi="Times New Roman" w:cs="Times New Roman"/>
        </w:rPr>
        <w:t xml:space="preserve">).  </w:t>
      </w:r>
      <w:r w:rsidR="00A1699B">
        <w:rPr>
          <w:rFonts w:ascii="Times New Roman" w:eastAsia="Calibri" w:hAnsi="Times New Roman" w:cs="Times New Roman"/>
        </w:rPr>
        <w:t>Intensive</w:t>
      </w:r>
      <w:r w:rsidR="00416C5F">
        <w:rPr>
          <w:rFonts w:ascii="Times New Roman" w:eastAsia="Calibri" w:hAnsi="Times New Roman" w:cs="Times New Roman"/>
        </w:rPr>
        <w:t xml:space="preserve">ly managed systems have been shown </w:t>
      </w:r>
      <w:r w:rsidR="009B4FB9" w:rsidRPr="009B4FB9">
        <w:rPr>
          <w:rFonts w:ascii="Times New Roman" w:eastAsia="Calibri" w:hAnsi="Times New Roman" w:cs="Times New Roman"/>
        </w:rPr>
        <w:t>to alter soil biogeochemical processes by destroying soil aggregates through tillage practices</w:t>
      </w:r>
      <w:r w:rsidR="006C3170">
        <w:rPr>
          <w:rFonts w:ascii="Times New Roman" w:eastAsia="Calibri" w:hAnsi="Times New Roman" w:cs="Times New Roman"/>
        </w:rPr>
        <w:t xml:space="preserve"> </w:t>
      </w:r>
      <w:r w:rsidR="009B4FB9" w:rsidRPr="009B4FB9">
        <w:rPr>
          <w:rFonts w:ascii="Times New Roman" w:eastAsia="Calibri" w:hAnsi="Times New Roman" w:cs="Times New Roman"/>
        </w:rPr>
        <w:t>and increas</w:t>
      </w:r>
      <w:r w:rsidR="006C3170">
        <w:rPr>
          <w:rFonts w:ascii="Times New Roman" w:eastAsia="Calibri" w:hAnsi="Times New Roman" w:cs="Times New Roman"/>
        </w:rPr>
        <w:t>ing</w:t>
      </w:r>
      <w:r w:rsidR="009B4FB9" w:rsidRPr="009B4FB9">
        <w:rPr>
          <w:rFonts w:ascii="Times New Roman" w:eastAsia="Calibri" w:hAnsi="Times New Roman" w:cs="Times New Roman"/>
        </w:rPr>
        <w:t xml:space="preserve"> the concentration of more readily available nutrients through fertilizer applications</w:t>
      </w:r>
      <w:r w:rsidR="00B62B9A">
        <w:rPr>
          <w:rFonts w:ascii="Times New Roman" w:eastAsia="Calibri" w:hAnsi="Times New Roman" w:cs="Times New Roman"/>
        </w:rPr>
        <w:t>,</w:t>
      </w:r>
      <w:r w:rsidR="009B4FB9" w:rsidRPr="009B4FB9">
        <w:rPr>
          <w:rFonts w:ascii="Times New Roman" w:eastAsia="Calibri" w:hAnsi="Times New Roman" w:cs="Times New Roman"/>
        </w:rPr>
        <w:t xml:space="preserve"> which influence enzymatic activity (</w:t>
      </w:r>
      <w:proofErr w:type="spellStart"/>
      <w:r w:rsidR="009B4FB9" w:rsidRPr="009B4FB9">
        <w:rPr>
          <w:rFonts w:ascii="Times New Roman" w:eastAsia="Calibri" w:hAnsi="Times New Roman" w:cs="Times New Roman"/>
        </w:rPr>
        <w:t>Süunnemann</w:t>
      </w:r>
      <w:proofErr w:type="spellEnd"/>
      <w:r w:rsidR="009B4FB9" w:rsidRPr="009B4FB9">
        <w:rPr>
          <w:rFonts w:ascii="Times New Roman" w:eastAsia="Calibri" w:hAnsi="Times New Roman" w:cs="Times New Roman"/>
        </w:rPr>
        <w:t xml:space="preserve"> et al.; Zheng et al.)</w:t>
      </w:r>
      <w:r w:rsidR="002137C8">
        <w:rPr>
          <w:rFonts w:ascii="Times New Roman" w:eastAsia="Calibri" w:hAnsi="Times New Roman" w:cs="Times New Roman"/>
        </w:rPr>
        <w:t xml:space="preserve">. </w:t>
      </w:r>
      <w:r w:rsidR="00862504">
        <w:rPr>
          <w:rFonts w:ascii="Times New Roman" w:eastAsia="Calibri" w:hAnsi="Times New Roman" w:cs="Times New Roman"/>
        </w:rPr>
        <w:t xml:space="preserve">However, most studies focus on relatively carbon and nutrient dense soil surfaces, leaving less known </w:t>
      </w:r>
      <w:r w:rsidR="00C82296">
        <w:rPr>
          <w:rFonts w:ascii="Times New Roman" w:eastAsia="Calibri" w:hAnsi="Times New Roman" w:cs="Times New Roman"/>
        </w:rPr>
        <w:t>about how intensive management impacts soil microorganisms a</w:t>
      </w:r>
      <w:r w:rsidR="00B25A79">
        <w:rPr>
          <w:rFonts w:ascii="Times New Roman" w:eastAsia="Calibri" w:hAnsi="Times New Roman" w:cs="Times New Roman"/>
        </w:rPr>
        <w:t xml:space="preserve">long and below the soil’s active root zone. </w:t>
      </w:r>
      <w:r w:rsidR="002137C8">
        <w:rPr>
          <w:rFonts w:ascii="Times New Roman" w:eastAsia="Calibri" w:hAnsi="Times New Roman" w:cs="Times New Roman"/>
        </w:rPr>
        <w:t>To address the effects intensive management has on soil microbial communities and their associated enzymes</w:t>
      </w:r>
      <w:r w:rsidR="00E44071">
        <w:rPr>
          <w:rFonts w:ascii="Times New Roman" w:eastAsia="Calibri" w:hAnsi="Times New Roman" w:cs="Times New Roman"/>
        </w:rPr>
        <w:t xml:space="preserve">, the following research question was </w:t>
      </w:r>
      <w:r w:rsidR="008F1423">
        <w:rPr>
          <w:rFonts w:ascii="Times New Roman" w:eastAsia="Calibri" w:hAnsi="Times New Roman" w:cs="Times New Roman"/>
        </w:rPr>
        <w:t>asked</w:t>
      </w:r>
      <w:r w:rsidR="00703886" w:rsidRPr="005D1D43">
        <w:rPr>
          <w:rFonts w:ascii="Times New Roman" w:eastAsia="Calibri" w:hAnsi="Times New Roman" w:cs="Times New Roman"/>
        </w:rPr>
        <w:t>:</w:t>
      </w:r>
      <w:r w:rsidR="001B5FFB" w:rsidRPr="005D1D43">
        <w:rPr>
          <w:rFonts w:ascii="Times New Roman" w:eastAsia="Calibri" w:hAnsi="Times New Roman" w:cs="Times New Roman"/>
        </w:rPr>
        <w:t xml:space="preserve"> </w:t>
      </w:r>
      <w:r w:rsidR="003B151C" w:rsidRPr="005D1D43">
        <w:rPr>
          <w:rFonts w:ascii="Times New Roman" w:eastAsia="Calibri" w:hAnsi="Times New Roman" w:cs="Times New Roman"/>
        </w:rPr>
        <w:t xml:space="preserve">2. Has more than 10 years of restored prairie management caused microbial community function to diverge </w:t>
      </w:r>
      <w:r w:rsidR="002B066C" w:rsidRPr="005D1D43">
        <w:rPr>
          <w:rFonts w:ascii="Times New Roman" w:eastAsia="Calibri" w:hAnsi="Times New Roman" w:cs="Times New Roman"/>
        </w:rPr>
        <w:t xml:space="preserve">across </w:t>
      </w:r>
      <w:r w:rsidR="00E9722C" w:rsidRPr="005D1D43">
        <w:rPr>
          <w:rFonts w:ascii="Times New Roman" w:eastAsia="Calibri" w:hAnsi="Times New Roman" w:cs="Times New Roman"/>
        </w:rPr>
        <w:t xml:space="preserve">the active root zone </w:t>
      </w:r>
      <w:r w:rsidR="003B151C" w:rsidRPr="005D1D43">
        <w:rPr>
          <w:rFonts w:ascii="Times New Roman" w:eastAsia="Calibri" w:hAnsi="Times New Roman" w:cs="Times New Roman"/>
        </w:rPr>
        <w:t>compared to intensively managed landscapes?</w:t>
      </w:r>
      <w:r w:rsidR="003B151C">
        <w:rPr>
          <w:rFonts w:ascii="Times New Roman" w:eastAsia="Calibri" w:hAnsi="Times New Roman" w:cs="Times New Roman"/>
          <w:b/>
          <w:bCs/>
        </w:rPr>
        <w:t xml:space="preserve"> </w:t>
      </w:r>
      <w:r w:rsidR="00F712F3" w:rsidRPr="00F712F3">
        <w:rPr>
          <w:rFonts w:ascii="Times New Roman" w:eastAsia="Calibri" w:hAnsi="Times New Roman" w:cs="Times New Roman"/>
        </w:rPr>
        <w:t xml:space="preserve">The </w:t>
      </w:r>
      <w:r w:rsidR="00F712F3">
        <w:rPr>
          <w:rFonts w:ascii="Times New Roman" w:eastAsia="Calibri" w:hAnsi="Times New Roman" w:cs="Times New Roman"/>
        </w:rPr>
        <w:t>following hypothes</w:t>
      </w:r>
      <w:r w:rsidR="00DB7812">
        <w:rPr>
          <w:rFonts w:ascii="Times New Roman" w:eastAsia="Calibri" w:hAnsi="Times New Roman" w:cs="Times New Roman"/>
        </w:rPr>
        <w:t>es were</w:t>
      </w:r>
      <w:r w:rsidR="00F712F3">
        <w:rPr>
          <w:rFonts w:ascii="Times New Roman" w:eastAsia="Calibri" w:hAnsi="Times New Roman" w:cs="Times New Roman"/>
        </w:rPr>
        <w:t xml:space="preserve"> proposed to address this question. </w:t>
      </w:r>
    </w:p>
    <w:p w14:paraId="556ADD63" w14:textId="31DFFDBB" w:rsidR="00DB7812" w:rsidRPr="00286056" w:rsidRDefault="00B10B6D" w:rsidP="00112D5B">
      <w:pPr>
        <w:spacing w:after="0" w:line="360" w:lineRule="auto"/>
        <w:rPr>
          <w:rFonts w:ascii="Times New Roman" w:hAnsi="Times New Roman" w:cs="Times New Roman"/>
          <w:i/>
          <w:iCs/>
        </w:rPr>
      </w:pPr>
      <w:r w:rsidRPr="00286056">
        <w:rPr>
          <w:rFonts w:ascii="Times New Roman" w:hAnsi="Times New Roman" w:cs="Times New Roman"/>
          <w:i/>
          <w:iCs/>
        </w:rPr>
        <w:t>H</w:t>
      </w:r>
      <w:r w:rsidR="00DB7812" w:rsidRPr="00286056">
        <w:rPr>
          <w:rFonts w:ascii="Times New Roman" w:hAnsi="Times New Roman" w:cs="Times New Roman"/>
          <w:i/>
          <w:iCs/>
        </w:rPr>
        <w:t>ypothesis 3:</w:t>
      </w:r>
    </w:p>
    <w:p w14:paraId="7FBC040A" w14:textId="77777777" w:rsidR="00DB7812" w:rsidRDefault="00DB7812" w:rsidP="00DB7812">
      <w:pPr>
        <w:spacing w:line="360" w:lineRule="auto"/>
        <w:ind w:firstLine="720"/>
        <w:rPr>
          <w:rFonts w:ascii="Times New Roman" w:hAnsi="Times New Roman" w:cs="Times New Roman"/>
        </w:rPr>
      </w:pPr>
      <w:r>
        <w:rPr>
          <w:rFonts w:ascii="Times New Roman" w:hAnsi="Times New Roman" w:cs="Times New Roman"/>
        </w:rPr>
        <w:t>E</w:t>
      </w:r>
      <w:r w:rsidRPr="001F3F24">
        <w:rPr>
          <w:rFonts w:ascii="Times New Roman" w:hAnsi="Times New Roman" w:cs="Times New Roman"/>
        </w:rPr>
        <w:t>nzyme activities will decrease with soil depth</w:t>
      </w:r>
      <w:r>
        <w:rPr>
          <w:rFonts w:ascii="Times New Roman" w:hAnsi="Times New Roman" w:cs="Times New Roman"/>
        </w:rPr>
        <w:t xml:space="preserve"> and be higher in prairies compared to intensively managed systems as </w:t>
      </w:r>
      <w:r w:rsidRPr="00DC2DA7">
        <w:rPr>
          <w:rFonts w:ascii="Times New Roman" w:hAnsi="Times New Roman" w:cs="Times New Roman"/>
        </w:rPr>
        <w:t xml:space="preserve">tillage practices </w:t>
      </w:r>
      <w:r>
        <w:rPr>
          <w:rFonts w:ascii="Times New Roman" w:hAnsi="Times New Roman" w:cs="Times New Roman"/>
        </w:rPr>
        <w:t xml:space="preserve">and fertilization </w:t>
      </w:r>
      <w:r w:rsidRPr="00DC2DA7">
        <w:rPr>
          <w:rFonts w:ascii="Times New Roman" w:hAnsi="Times New Roman" w:cs="Times New Roman"/>
        </w:rPr>
        <w:t>are shown to decrease enzyme activity compared to less disturbed, more natural systems such as prairies.</w:t>
      </w:r>
    </w:p>
    <w:p w14:paraId="34E06305" w14:textId="77777777" w:rsidR="00112D5B" w:rsidRPr="00DC2DA7" w:rsidRDefault="00112D5B" w:rsidP="00DB7812">
      <w:pPr>
        <w:spacing w:line="360" w:lineRule="auto"/>
        <w:ind w:firstLine="720"/>
        <w:rPr>
          <w:rFonts w:ascii="Times New Roman" w:hAnsi="Times New Roman" w:cs="Times New Roman"/>
        </w:rPr>
      </w:pPr>
    </w:p>
    <w:p w14:paraId="6AF3F51B" w14:textId="77777777" w:rsidR="00DB7812" w:rsidRPr="00286056" w:rsidRDefault="00DB7812" w:rsidP="00112D5B">
      <w:pPr>
        <w:pStyle w:val="NoSpacing"/>
        <w:spacing w:line="360" w:lineRule="auto"/>
        <w:rPr>
          <w:rFonts w:ascii="Times New Roman" w:hAnsi="Times New Roman" w:cs="Times New Roman"/>
          <w:i/>
          <w:iCs/>
          <w:sz w:val="24"/>
          <w:szCs w:val="24"/>
        </w:rPr>
      </w:pPr>
      <w:r w:rsidRPr="00286056">
        <w:rPr>
          <w:rFonts w:ascii="Times New Roman" w:hAnsi="Times New Roman" w:cs="Times New Roman"/>
          <w:i/>
          <w:iCs/>
          <w:sz w:val="24"/>
          <w:szCs w:val="24"/>
        </w:rPr>
        <w:lastRenderedPageBreak/>
        <w:t>Hypothesis 4:</w:t>
      </w:r>
    </w:p>
    <w:p w14:paraId="2C0F0838" w14:textId="29F0520D" w:rsidR="00DB7812" w:rsidRDefault="008B73BF" w:rsidP="00112D5B">
      <w:pPr>
        <w:spacing w:after="0" w:line="360" w:lineRule="auto"/>
        <w:ind w:firstLine="720"/>
        <w:rPr>
          <w:rFonts w:ascii="Times New Roman" w:eastAsia="Calibri" w:hAnsi="Times New Roman" w:cs="Times New Roman"/>
        </w:rPr>
      </w:pPr>
      <w:r>
        <w:rPr>
          <w:rFonts w:ascii="Times New Roman" w:eastAsia="Calibri" w:hAnsi="Times New Roman" w:cs="Times New Roman"/>
        </w:rPr>
        <w:t xml:space="preserve">Intensive management will result in higher N availability and lower N-acquiring enzyme activity relative to restored prairies. </w:t>
      </w:r>
    </w:p>
    <w:p w14:paraId="148EDDD7" w14:textId="653336A3" w:rsidR="007A31CA" w:rsidRPr="00286056" w:rsidRDefault="007A31CA" w:rsidP="00112D5B">
      <w:pPr>
        <w:spacing w:after="0" w:line="360" w:lineRule="auto"/>
        <w:rPr>
          <w:rFonts w:ascii="Times New Roman" w:eastAsia="Calibri" w:hAnsi="Times New Roman" w:cs="Times New Roman"/>
          <w:i/>
          <w:iCs/>
        </w:rPr>
      </w:pPr>
      <w:r w:rsidRPr="00286056">
        <w:rPr>
          <w:rFonts w:ascii="Times New Roman" w:eastAsia="Calibri" w:hAnsi="Times New Roman" w:cs="Times New Roman"/>
          <w:i/>
          <w:iCs/>
        </w:rPr>
        <w:t>Rationale for Hypothesis 3:</w:t>
      </w:r>
    </w:p>
    <w:p w14:paraId="2C1216F7" w14:textId="64CD2DF2" w:rsidR="00C91F29" w:rsidRDefault="004D61C8" w:rsidP="00112D5B">
      <w:pPr>
        <w:spacing w:after="0" w:line="360" w:lineRule="auto"/>
        <w:rPr>
          <w:rFonts w:ascii="Times New Roman" w:eastAsia="Calibri" w:hAnsi="Times New Roman" w:cs="Times New Roman"/>
        </w:rPr>
      </w:pPr>
      <w:r w:rsidRPr="003A6EE8">
        <w:rPr>
          <w:rFonts w:ascii="Times New Roman" w:eastAsia="Calibri" w:hAnsi="Times New Roman" w:cs="Times New Roman"/>
        </w:rPr>
        <w:t>N fertilization</w:t>
      </w:r>
      <w:r w:rsidR="00393EA2">
        <w:rPr>
          <w:rFonts w:ascii="Times New Roman" w:eastAsia="Calibri" w:hAnsi="Times New Roman" w:cs="Times New Roman"/>
        </w:rPr>
        <w:t xml:space="preserve"> in intensively managed agricultural systems</w:t>
      </w:r>
      <w:r w:rsidRPr="003A6EE8">
        <w:rPr>
          <w:rFonts w:ascii="Times New Roman" w:eastAsia="Calibri" w:hAnsi="Times New Roman" w:cs="Times New Roman"/>
        </w:rPr>
        <w:t xml:space="preserve"> has been shown </w:t>
      </w:r>
      <w:r w:rsidR="006E579F">
        <w:rPr>
          <w:rFonts w:ascii="Times New Roman" w:eastAsia="Calibri" w:hAnsi="Times New Roman" w:cs="Times New Roman"/>
        </w:rPr>
        <w:t xml:space="preserve">to </w:t>
      </w:r>
      <w:proofErr w:type="gramStart"/>
      <w:r w:rsidR="006E579F">
        <w:rPr>
          <w:rFonts w:ascii="Times New Roman" w:eastAsia="Calibri" w:hAnsi="Times New Roman" w:cs="Times New Roman"/>
        </w:rPr>
        <w:t>effect</w:t>
      </w:r>
      <w:proofErr w:type="gramEnd"/>
      <w:r w:rsidR="003A6EE8" w:rsidRPr="003A6EE8">
        <w:rPr>
          <w:rFonts w:ascii="Times New Roman" w:eastAsia="Calibri" w:hAnsi="Times New Roman" w:cs="Times New Roman"/>
        </w:rPr>
        <w:t xml:space="preserve"> enzyme activity. One study found that N fertilization increased </w:t>
      </w:r>
      <w:proofErr w:type="gramStart"/>
      <w:r w:rsidR="003A6EE8" w:rsidRPr="003A6EE8">
        <w:rPr>
          <w:rFonts w:ascii="Times New Roman" w:eastAsia="Calibri" w:hAnsi="Times New Roman" w:cs="Times New Roman"/>
        </w:rPr>
        <w:t>activities</w:t>
      </w:r>
      <w:proofErr w:type="gramEnd"/>
      <w:r w:rsidR="003A6EE8" w:rsidRPr="003A6EE8">
        <w:rPr>
          <w:rFonts w:ascii="Times New Roman" w:eastAsia="Calibri" w:hAnsi="Times New Roman" w:cs="Times New Roman"/>
        </w:rPr>
        <w:t xml:space="preserve"> of acid phosphatase and β-glucosidase, but decreased the activity of urease</w:t>
      </w:r>
      <w:r w:rsidR="003A6EE8">
        <w:rPr>
          <w:rFonts w:ascii="Times New Roman" w:eastAsia="Calibri" w:hAnsi="Times New Roman" w:cs="Times New Roman"/>
        </w:rPr>
        <w:t xml:space="preserve"> (Ajwa, et al., </w:t>
      </w:r>
      <w:r w:rsidR="00FD1AE9">
        <w:rPr>
          <w:rFonts w:ascii="Times New Roman" w:eastAsia="Calibri" w:hAnsi="Times New Roman" w:cs="Times New Roman"/>
        </w:rPr>
        <w:t>1999)</w:t>
      </w:r>
      <w:r w:rsidR="003A6EE8" w:rsidRPr="003A6EE8">
        <w:rPr>
          <w:rFonts w:ascii="Times New Roman" w:eastAsia="Calibri" w:hAnsi="Times New Roman" w:cs="Times New Roman"/>
        </w:rPr>
        <w:t xml:space="preserve">. </w:t>
      </w:r>
      <w:r w:rsidR="00C91F29" w:rsidRPr="003A6EE8">
        <w:rPr>
          <w:rFonts w:ascii="Times New Roman" w:eastAsia="Calibri" w:hAnsi="Times New Roman" w:cs="Times New Roman"/>
        </w:rPr>
        <w:t xml:space="preserve">Other studies have found </w:t>
      </w:r>
      <w:r w:rsidR="00C91F29">
        <w:rPr>
          <w:rFonts w:ascii="Times New Roman" w:eastAsia="Calibri" w:hAnsi="Times New Roman" w:cs="Times New Roman"/>
        </w:rPr>
        <w:t xml:space="preserve">that tillage greatly reduces the activity of various enzymes such as dehydrogenase, phosphatase, urease, β-glucosidase (Saikia &amp; Sharma, 2017), while conservation tillage </w:t>
      </w:r>
      <w:r w:rsidR="00554D4D">
        <w:rPr>
          <w:rFonts w:ascii="Times New Roman" w:eastAsia="Calibri" w:hAnsi="Times New Roman" w:cs="Times New Roman"/>
        </w:rPr>
        <w:t xml:space="preserve">and increased organic residues on the soil surface </w:t>
      </w:r>
      <w:r w:rsidR="00C91F29">
        <w:rPr>
          <w:rFonts w:ascii="Times New Roman" w:eastAsia="Calibri" w:hAnsi="Times New Roman" w:cs="Times New Roman"/>
        </w:rPr>
        <w:t>has been found to increase the activity of many different enzymes (Wen et al., 2023</w:t>
      </w:r>
      <w:r w:rsidR="005F0F80">
        <w:rPr>
          <w:rFonts w:ascii="Times New Roman" w:eastAsia="Calibri" w:hAnsi="Times New Roman" w:cs="Times New Roman"/>
        </w:rPr>
        <w:t>;</w:t>
      </w:r>
      <w:r w:rsidR="00310BAF">
        <w:rPr>
          <w:rFonts w:ascii="Times New Roman" w:eastAsia="Calibri" w:hAnsi="Times New Roman" w:cs="Times New Roman"/>
        </w:rPr>
        <w:t xml:space="preserve"> </w:t>
      </w:r>
      <w:r w:rsidR="005F0F80">
        <w:rPr>
          <w:rFonts w:ascii="Times New Roman" w:eastAsia="Calibri" w:hAnsi="Times New Roman" w:cs="Times New Roman"/>
        </w:rPr>
        <w:t>Sha</w:t>
      </w:r>
      <w:r w:rsidR="009B7A34">
        <w:rPr>
          <w:rFonts w:ascii="Times New Roman" w:eastAsia="Calibri" w:hAnsi="Times New Roman" w:cs="Times New Roman"/>
        </w:rPr>
        <w:t>h</w:t>
      </w:r>
      <w:r w:rsidR="005F0F80">
        <w:rPr>
          <w:rFonts w:ascii="Times New Roman" w:eastAsia="Calibri" w:hAnsi="Times New Roman" w:cs="Times New Roman"/>
        </w:rPr>
        <w:t>a</w:t>
      </w:r>
      <w:r w:rsidR="009B7A34">
        <w:rPr>
          <w:rFonts w:ascii="Times New Roman" w:eastAsia="Calibri" w:hAnsi="Times New Roman" w:cs="Times New Roman"/>
        </w:rPr>
        <w:t xml:space="preserve">riar et al., </w:t>
      </w:r>
      <w:r w:rsidR="00310BAF">
        <w:rPr>
          <w:rFonts w:ascii="Times New Roman" w:eastAsia="Calibri" w:hAnsi="Times New Roman" w:cs="Times New Roman"/>
        </w:rPr>
        <w:t>2021</w:t>
      </w:r>
      <w:r w:rsidR="00C91F29">
        <w:rPr>
          <w:rFonts w:ascii="Times New Roman" w:eastAsia="Calibri" w:hAnsi="Times New Roman" w:cs="Times New Roman"/>
        </w:rPr>
        <w:t xml:space="preserve">).  </w:t>
      </w:r>
    </w:p>
    <w:p w14:paraId="04F6CF75" w14:textId="57470EFE" w:rsidR="007A31CA" w:rsidRPr="00286056" w:rsidRDefault="007A31CA" w:rsidP="00112D5B">
      <w:pPr>
        <w:spacing w:after="0" w:line="360" w:lineRule="auto"/>
        <w:rPr>
          <w:rFonts w:ascii="Times New Roman" w:eastAsia="Calibri" w:hAnsi="Times New Roman" w:cs="Times New Roman"/>
          <w:i/>
          <w:iCs/>
        </w:rPr>
      </w:pPr>
      <w:r w:rsidRPr="00286056">
        <w:rPr>
          <w:rFonts w:ascii="Times New Roman" w:eastAsia="Calibri" w:hAnsi="Times New Roman" w:cs="Times New Roman"/>
          <w:i/>
          <w:iCs/>
        </w:rPr>
        <w:t>Rationale for Hypothesis 4:</w:t>
      </w:r>
    </w:p>
    <w:p w14:paraId="4B9FF7DC" w14:textId="0D2091A5" w:rsidR="00CE2CDD" w:rsidRDefault="00823C28" w:rsidP="00112D5B">
      <w:pPr>
        <w:spacing w:after="0" w:line="360" w:lineRule="auto"/>
        <w:rPr>
          <w:rFonts w:ascii="Times New Roman" w:eastAsia="Calibri" w:hAnsi="Times New Roman" w:cs="Times New Roman"/>
        </w:rPr>
      </w:pPr>
      <w:r w:rsidRPr="00CE2CDD">
        <w:rPr>
          <w:rFonts w:ascii="Times New Roman" w:eastAsia="Calibri" w:hAnsi="Times New Roman" w:cs="Times New Roman"/>
        </w:rPr>
        <w:t xml:space="preserve">Evidence of enzyme resource allocation has been found in a handful of studies. This theory suggests that </w:t>
      </w:r>
      <w:r w:rsidR="00BB65FC" w:rsidRPr="00CE2CDD">
        <w:rPr>
          <w:rFonts w:ascii="Times New Roman" w:eastAsia="Calibri" w:hAnsi="Times New Roman" w:cs="Times New Roman"/>
        </w:rPr>
        <w:t xml:space="preserve">enhancement of inorganic compounds inhibits the activity of the related nutrient-acquiring enzyme. </w:t>
      </w:r>
      <w:r w:rsidR="00CE2CDD">
        <w:rPr>
          <w:rFonts w:ascii="Times New Roman" w:eastAsia="Calibri" w:hAnsi="Times New Roman" w:cs="Times New Roman"/>
        </w:rPr>
        <w:t>A meta</w:t>
      </w:r>
      <w:r w:rsidR="00465BAB">
        <w:rPr>
          <w:rFonts w:ascii="Times New Roman" w:eastAsia="Calibri" w:hAnsi="Times New Roman" w:cs="Times New Roman"/>
        </w:rPr>
        <w:t>-analysis of</w:t>
      </w:r>
      <w:r w:rsidR="006643BA" w:rsidRPr="00CE2CDD">
        <w:rPr>
          <w:rFonts w:ascii="Times New Roman" w:eastAsia="Calibri" w:hAnsi="Times New Roman" w:cs="Times New Roman"/>
        </w:rPr>
        <w:t xml:space="preserve"> 120 peer reviewed papers </w:t>
      </w:r>
      <w:r w:rsidR="00465BAB">
        <w:rPr>
          <w:rFonts w:ascii="Times New Roman" w:eastAsia="Calibri" w:hAnsi="Times New Roman" w:cs="Times New Roman"/>
        </w:rPr>
        <w:t>observed this trend, as</w:t>
      </w:r>
      <w:r w:rsidR="006643BA" w:rsidRPr="00CE2CDD">
        <w:rPr>
          <w:rFonts w:ascii="Times New Roman" w:eastAsia="Calibri" w:hAnsi="Times New Roman" w:cs="Times New Roman"/>
        </w:rPr>
        <w:t xml:space="preserve"> N enrichment </w:t>
      </w:r>
      <w:r w:rsidR="000F5AC7" w:rsidRPr="00CE2CDD">
        <w:rPr>
          <w:rFonts w:ascii="Times New Roman" w:eastAsia="Calibri" w:hAnsi="Times New Roman" w:cs="Times New Roman"/>
        </w:rPr>
        <w:t>significantly enhanced the activities of C</w:t>
      </w:r>
      <w:r w:rsidR="00905D2A">
        <w:rPr>
          <w:rFonts w:ascii="Times New Roman" w:eastAsia="Calibri" w:hAnsi="Times New Roman" w:cs="Times New Roman"/>
        </w:rPr>
        <w:t>-</w:t>
      </w:r>
      <w:r w:rsidR="000F5AC7" w:rsidRPr="00CE2CDD">
        <w:rPr>
          <w:rFonts w:ascii="Times New Roman" w:eastAsia="Calibri" w:hAnsi="Times New Roman" w:cs="Times New Roman"/>
        </w:rPr>
        <w:t xml:space="preserve"> and P</w:t>
      </w:r>
      <w:r w:rsidR="00905D2A">
        <w:rPr>
          <w:rFonts w:ascii="Times New Roman" w:eastAsia="Calibri" w:hAnsi="Times New Roman" w:cs="Times New Roman"/>
        </w:rPr>
        <w:t>-</w:t>
      </w:r>
      <w:r w:rsidR="000F5AC7" w:rsidRPr="00CE2CDD">
        <w:rPr>
          <w:rFonts w:ascii="Times New Roman" w:eastAsia="Calibri" w:hAnsi="Times New Roman" w:cs="Times New Roman"/>
        </w:rPr>
        <w:t xml:space="preserve"> acquiring enzymes</w:t>
      </w:r>
      <w:r w:rsidR="00465BAB">
        <w:rPr>
          <w:rFonts w:ascii="Times New Roman" w:eastAsia="Calibri" w:hAnsi="Times New Roman" w:cs="Times New Roman"/>
        </w:rPr>
        <w:t xml:space="preserve"> such as β-glucosidase and phosphatase</w:t>
      </w:r>
      <w:r w:rsidR="000F5AC7" w:rsidRPr="00CE2CDD">
        <w:rPr>
          <w:rFonts w:ascii="Times New Roman" w:eastAsia="Calibri" w:hAnsi="Times New Roman" w:cs="Times New Roman"/>
        </w:rPr>
        <w:t>, while suppressing the activity of N-acquiring enzymes</w:t>
      </w:r>
      <w:r w:rsidR="00111390">
        <w:rPr>
          <w:rFonts w:ascii="Times New Roman" w:eastAsia="Calibri" w:hAnsi="Times New Roman" w:cs="Times New Roman"/>
        </w:rPr>
        <w:t xml:space="preserve"> (Jia et al., 2020)</w:t>
      </w:r>
      <w:r w:rsidR="000F5AC7" w:rsidRPr="00CE2CDD">
        <w:rPr>
          <w:rFonts w:ascii="Times New Roman" w:eastAsia="Calibri" w:hAnsi="Times New Roman" w:cs="Times New Roman"/>
        </w:rPr>
        <w:t xml:space="preserve">. </w:t>
      </w:r>
      <w:r w:rsidR="00056247">
        <w:rPr>
          <w:rFonts w:ascii="Times New Roman" w:eastAsia="Calibri" w:hAnsi="Times New Roman" w:cs="Times New Roman"/>
        </w:rPr>
        <w:t xml:space="preserve">Additional analyses observed similar trends, in which N-additions </w:t>
      </w:r>
      <w:r w:rsidR="0050435C">
        <w:rPr>
          <w:rFonts w:ascii="Times New Roman" w:eastAsia="Calibri" w:hAnsi="Times New Roman" w:cs="Times New Roman"/>
        </w:rPr>
        <w:t>significantly decreased the activity of leucine aminopeptidase,</w:t>
      </w:r>
      <w:r w:rsidR="004120A1">
        <w:rPr>
          <w:rFonts w:ascii="Times New Roman" w:eastAsia="Calibri" w:hAnsi="Times New Roman" w:cs="Times New Roman"/>
        </w:rPr>
        <w:t xml:space="preserve"> a nitrogen acquiring enzyme</w:t>
      </w:r>
      <w:r w:rsidR="003F09C0">
        <w:rPr>
          <w:rFonts w:ascii="Times New Roman" w:eastAsia="Calibri" w:hAnsi="Times New Roman" w:cs="Times New Roman"/>
        </w:rPr>
        <w:t xml:space="preserve"> (</w:t>
      </w:r>
      <w:proofErr w:type="spellStart"/>
      <w:r w:rsidR="003F09C0">
        <w:rPr>
          <w:rFonts w:ascii="Times New Roman" w:eastAsia="Calibri" w:hAnsi="Times New Roman" w:cs="Times New Roman"/>
        </w:rPr>
        <w:t>Cenini</w:t>
      </w:r>
      <w:proofErr w:type="spellEnd"/>
      <w:r w:rsidR="003F09C0">
        <w:rPr>
          <w:rFonts w:ascii="Times New Roman" w:eastAsia="Calibri" w:hAnsi="Times New Roman" w:cs="Times New Roman"/>
        </w:rPr>
        <w:t xml:space="preserve"> et al., 2015)</w:t>
      </w:r>
      <w:r w:rsidR="004120A1">
        <w:rPr>
          <w:rFonts w:ascii="Times New Roman" w:eastAsia="Calibri" w:hAnsi="Times New Roman" w:cs="Times New Roman"/>
        </w:rPr>
        <w:t xml:space="preserve">. </w:t>
      </w:r>
      <w:r w:rsidR="0050435C">
        <w:rPr>
          <w:rFonts w:ascii="Times New Roman" w:eastAsia="Calibri" w:hAnsi="Times New Roman" w:cs="Times New Roman"/>
        </w:rPr>
        <w:t xml:space="preserve"> </w:t>
      </w:r>
    </w:p>
    <w:p w14:paraId="73BCF2DA" w14:textId="77777777" w:rsidR="008330B8" w:rsidRPr="00DB7812" w:rsidRDefault="008330B8" w:rsidP="00112D5B">
      <w:pPr>
        <w:pStyle w:val="Heading1"/>
        <w:spacing w:before="0" w:after="0" w:line="360" w:lineRule="auto"/>
        <w:rPr>
          <w:b/>
          <w:bCs/>
          <w:sz w:val="24"/>
          <w:szCs w:val="24"/>
          <w:u w:val="single"/>
        </w:rPr>
      </w:pPr>
      <w:bookmarkStart w:id="34" w:name="_Toc198028349"/>
      <w:r w:rsidRPr="00DB7812">
        <w:rPr>
          <w:b/>
          <w:bCs/>
          <w:sz w:val="24"/>
          <w:szCs w:val="24"/>
          <w:u w:val="single"/>
        </w:rPr>
        <w:t>Methods</w:t>
      </w:r>
      <w:bookmarkEnd w:id="34"/>
    </w:p>
    <w:p w14:paraId="32BD9626" w14:textId="20874BF3" w:rsidR="008330B8" w:rsidRPr="00286056" w:rsidRDefault="00542A56" w:rsidP="00112D5B">
      <w:pPr>
        <w:spacing w:after="0" w:line="360" w:lineRule="auto"/>
        <w:rPr>
          <w:rFonts w:ascii="Times New Roman" w:hAnsi="Times New Roman" w:cs="Times New Roman"/>
          <w:i/>
        </w:rPr>
      </w:pPr>
      <w:r w:rsidRPr="00286056">
        <w:rPr>
          <w:rFonts w:ascii="Times New Roman" w:hAnsi="Times New Roman" w:cs="Times New Roman"/>
          <w:i/>
        </w:rPr>
        <w:t>S</w:t>
      </w:r>
      <w:r w:rsidR="008330B8" w:rsidRPr="00286056">
        <w:rPr>
          <w:rFonts w:ascii="Times New Roman" w:hAnsi="Times New Roman" w:cs="Times New Roman"/>
          <w:i/>
        </w:rPr>
        <w:t>oil collection</w:t>
      </w:r>
      <w:r w:rsidR="00B83036" w:rsidRPr="00286056">
        <w:rPr>
          <w:rFonts w:ascii="Times New Roman" w:hAnsi="Times New Roman" w:cs="Times New Roman"/>
          <w:i/>
        </w:rPr>
        <w:t xml:space="preserve"> and preparation</w:t>
      </w:r>
    </w:p>
    <w:p w14:paraId="6AEC6282" w14:textId="5D53BC8D" w:rsidR="008330B8" w:rsidRDefault="008310B7" w:rsidP="00112D5B">
      <w:pPr>
        <w:spacing w:after="0" w:line="360" w:lineRule="auto"/>
        <w:ind w:firstLine="720"/>
        <w:rPr>
          <w:rFonts w:ascii="Times New Roman" w:hAnsi="Times New Roman" w:cs="Times New Roman"/>
          <w:iCs/>
        </w:rPr>
      </w:pPr>
      <w:r>
        <w:rPr>
          <w:rFonts w:ascii="Times New Roman" w:hAnsi="Times New Roman" w:cs="Times New Roman"/>
          <w:iCs/>
        </w:rPr>
        <w:t xml:space="preserve">To </w:t>
      </w:r>
      <w:r w:rsidR="00F52105">
        <w:rPr>
          <w:rFonts w:ascii="Times New Roman" w:hAnsi="Times New Roman" w:cs="Times New Roman"/>
          <w:iCs/>
        </w:rPr>
        <w:t>address our hypotheses, r</w:t>
      </w:r>
      <w:r w:rsidR="008330B8" w:rsidRPr="00F545D8">
        <w:rPr>
          <w:rFonts w:ascii="Times New Roman" w:hAnsi="Times New Roman" w:cs="Times New Roman"/>
          <w:iCs/>
        </w:rPr>
        <w:t>andomized field sampling</w:t>
      </w:r>
      <w:r w:rsidR="008330B8">
        <w:rPr>
          <w:rFonts w:ascii="Times New Roman" w:hAnsi="Times New Roman" w:cs="Times New Roman"/>
          <w:iCs/>
        </w:rPr>
        <w:t xml:space="preserve"> with </w:t>
      </w:r>
      <w:r w:rsidR="008330B8" w:rsidRPr="00F545D8">
        <w:rPr>
          <w:rFonts w:ascii="Times New Roman" w:hAnsi="Times New Roman" w:cs="Times New Roman"/>
          <w:iCs/>
        </w:rPr>
        <w:t>4</w:t>
      </w:r>
      <w:r w:rsidR="008330B8">
        <w:rPr>
          <w:rFonts w:ascii="Times New Roman" w:hAnsi="Times New Roman" w:cs="Times New Roman"/>
          <w:iCs/>
        </w:rPr>
        <w:t xml:space="preserve"> </w:t>
      </w:r>
      <w:r w:rsidR="008330B8" w:rsidRPr="00F545D8">
        <w:rPr>
          <w:rFonts w:ascii="Times New Roman" w:hAnsi="Times New Roman" w:cs="Times New Roman"/>
          <w:iCs/>
        </w:rPr>
        <w:t>replicate</w:t>
      </w:r>
      <w:r w:rsidR="008330B8">
        <w:rPr>
          <w:rFonts w:ascii="Times New Roman" w:hAnsi="Times New Roman" w:cs="Times New Roman"/>
          <w:iCs/>
        </w:rPr>
        <w:t>s</w:t>
      </w:r>
      <w:r w:rsidR="008330B8" w:rsidRPr="00F545D8">
        <w:rPr>
          <w:rFonts w:ascii="Times New Roman" w:hAnsi="Times New Roman" w:cs="Times New Roman"/>
          <w:iCs/>
        </w:rPr>
        <w:t xml:space="preserve"> occu</w:t>
      </w:r>
      <w:r w:rsidR="008330B8">
        <w:rPr>
          <w:rFonts w:ascii="Times New Roman" w:hAnsi="Times New Roman" w:cs="Times New Roman"/>
          <w:iCs/>
        </w:rPr>
        <w:t>r</w:t>
      </w:r>
      <w:r w:rsidR="008330B8" w:rsidRPr="00F545D8">
        <w:rPr>
          <w:rFonts w:ascii="Times New Roman" w:hAnsi="Times New Roman" w:cs="Times New Roman"/>
          <w:iCs/>
        </w:rPr>
        <w:t>r</w:t>
      </w:r>
      <w:r w:rsidR="008330B8">
        <w:rPr>
          <w:rFonts w:ascii="Times New Roman" w:hAnsi="Times New Roman" w:cs="Times New Roman"/>
          <w:iCs/>
        </w:rPr>
        <w:t>ed</w:t>
      </w:r>
      <w:r w:rsidR="008330B8" w:rsidRPr="00F545D8">
        <w:rPr>
          <w:rFonts w:ascii="Times New Roman" w:hAnsi="Times New Roman" w:cs="Times New Roman"/>
          <w:iCs/>
        </w:rPr>
        <w:t xml:space="preserve"> at </w:t>
      </w:r>
      <w:r w:rsidR="00ED2CBA">
        <w:rPr>
          <w:rFonts w:ascii="Times New Roman" w:hAnsi="Times New Roman" w:cs="Times New Roman"/>
          <w:iCs/>
        </w:rPr>
        <w:t>two</w:t>
      </w:r>
      <w:r w:rsidR="008330B8">
        <w:rPr>
          <w:rFonts w:ascii="Times New Roman" w:hAnsi="Times New Roman" w:cs="Times New Roman"/>
          <w:iCs/>
        </w:rPr>
        <w:t xml:space="preserve"> sampling locations </w:t>
      </w:r>
      <w:r w:rsidR="008330B8" w:rsidRPr="00F545D8">
        <w:rPr>
          <w:rFonts w:ascii="Times New Roman" w:hAnsi="Times New Roman" w:cs="Times New Roman"/>
          <w:iCs/>
        </w:rPr>
        <w:t xml:space="preserve">in Nebraska and </w:t>
      </w:r>
      <w:r w:rsidR="00ED2CBA">
        <w:rPr>
          <w:rFonts w:ascii="Times New Roman" w:hAnsi="Times New Roman" w:cs="Times New Roman"/>
          <w:iCs/>
        </w:rPr>
        <w:t xml:space="preserve">two sampling locations in </w:t>
      </w:r>
      <w:r w:rsidR="008330B8" w:rsidRPr="00F545D8">
        <w:rPr>
          <w:rFonts w:ascii="Times New Roman" w:hAnsi="Times New Roman" w:cs="Times New Roman"/>
          <w:iCs/>
        </w:rPr>
        <w:t xml:space="preserve">Illinois </w:t>
      </w:r>
      <w:r w:rsidR="008330B8">
        <w:rPr>
          <w:rFonts w:ascii="Times New Roman" w:hAnsi="Times New Roman" w:cs="Times New Roman"/>
          <w:iCs/>
        </w:rPr>
        <w:t>in the summ</w:t>
      </w:r>
      <w:r w:rsidR="004F4D35">
        <w:rPr>
          <w:rFonts w:ascii="Times New Roman" w:hAnsi="Times New Roman" w:cs="Times New Roman"/>
          <w:iCs/>
        </w:rPr>
        <w:t xml:space="preserve">er </w:t>
      </w:r>
      <w:r w:rsidR="008330B8">
        <w:rPr>
          <w:rFonts w:ascii="Times New Roman" w:hAnsi="Times New Roman" w:cs="Times New Roman"/>
          <w:iCs/>
        </w:rPr>
        <w:t>of 2023</w:t>
      </w:r>
      <w:r w:rsidR="008330B8" w:rsidRPr="00F545D8">
        <w:rPr>
          <w:rFonts w:ascii="Times New Roman" w:hAnsi="Times New Roman" w:cs="Times New Roman"/>
          <w:iCs/>
        </w:rPr>
        <w:t xml:space="preserve"> (Fig. 1). Illinois soil samples w</w:t>
      </w:r>
      <w:r w:rsidR="008330B8">
        <w:rPr>
          <w:rFonts w:ascii="Times New Roman" w:hAnsi="Times New Roman" w:cs="Times New Roman"/>
          <w:iCs/>
        </w:rPr>
        <w:t xml:space="preserve">ere </w:t>
      </w:r>
      <w:r w:rsidR="008330B8" w:rsidRPr="00F545D8">
        <w:rPr>
          <w:rFonts w:ascii="Times New Roman" w:hAnsi="Times New Roman" w:cs="Times New Roman"/>
          <w:iCs/>
        </w:rPr>
        <w:t xml:space="preserve">collected at Sangamon River Forest Preserve (40.281455, -88.355455) </w:t>
      </w:r>
      <w:r w:rsidR="008330B8">
        <w:rPr>
          <w:rFonts w:ascii="Times New Roman" w:hAnsi="Times New Roman" w:cs="Times New Roman"/>
          <w:iCs/>
        </w:rPr>
        <w:t xml:space="preserve">in Fisher </w:t>
      </w:r>
      <w:r w:rsidR="008330B8" w:rsidRPr="00F545D8">
        <w:rPr>
          <w:rFonts w:ascii="Times New Roman" w:hAnsi="Times New Roman" w:cs="Times New Roman"/>
          <w:iCs/>
        </w:rPr>
        <w:t xml:space="preserve">and Allerton Trust Farm </w:t>
      </w:r>
      <w:r w:rsidR="008330B8">
        <w:rPr>
          <w:rFonts w:ascii="Times New Roman" w:hAnsi="Times New Roman" w:cs="Times New Roman"/>
          <w:iCs/>
        </w:rPr>
        <w:t xml:space="preserve">in Monticello </w:t>
      </w:r>
      <w:r w:rsidR="008330B8" w:rsidRPr="00F545D8">
        <w:rPr>
          <w:rFonts w:ascii="Times New Roman" w:hAnsi="Times New Roman" w:cs="Times New Roman"/>
          <w:iCs/>
        </w:rPr>
        <w:t>(40.025223, -88.661188)</w:t>
      </w:r>
      <w:r w:rsidR="008330B8">
        <w:rPr>
          <w:rFonts w:ascii="Times New Roman" w:hAnsi="Times New Roman" w:cs="Times New Roman"/>
          <w:iCs/>
        </w:rPr>
        <w:t xml:space="preserve"> on 6/26/23 and 6/27/23. </w:t>
      </w:r>
      <w:r w:rsidR="008330B8" w:rsidRPr="00F545D8">
        <w:rPr>
          <w:rFonts w:ascii="Times New Roman" w:hAnsi="Times New Roman" w:cs="Times New Roman"/>
          <w:iCs/>
        </w:rPr>
        <w:t>Nebraska soil samples w</w:t>
      </w:r>
      <w:r w:rsidR="008330B8">
        <w:rPr>
          <w:rFonts w:ascii="Times New Roman" w:hAnsi="Times New Roman" w:cs="Times New Roman"/>
          <w:iCs/>
        </w:rPr>
        <w:t xml:space="preserve">ere </w:t>
      </w:r>
      <w:r w:rsidR="008330B8" w:rsidRPr="00F545D8">
        <w:rPr>
          <w:rFonts w:ascii="Times New Roman" w:hAnsi="Times New Roman" w:cs="Times New Roman"/>
          <w:iCs/>
        </w:rPr>
        <w:t>collected at Glacier Creek Preserve in Omaha, NE at MIRZ site 1 and 2</w:t>
      </w:r>
      <w:r w:rsidR="008330B8">
        <w:rPr>
          <w:rFonts w:ascii="Times New Roman" w:hAnsi="Times New Roman" w:cs="Times New Roman"/>
          <w:iCs/>
        </w:rPr>
        <w:t xml:space="preserve"> on 7/6/23 and 7/7/23</w:t>
      </w:r>
      <w:r w:rsidR="008330B8" w:rsidRPr="00F545D8">
        <w:rPr>
          <w:rFonts w:ascii="Times New Roman" w:hAnsi="Times New Roman" w:cs="Times New Roman"/>
          <w:iCs/>
        </w:rPr>
        <w:t xml:space="preserve">. Soil samples in this study </w:t>
      </w:r>
      <w:r w:rsidR="008330B8">
        <w:rPr>
          <w:rFonts w:ascii="Times New Roman" w:hAnsi="Times New Roman" w:cs="Times New Roman"/>
          <w:iCs/>
        </w:rPr>
        <w:t>were</w:t>
      </w:r>
      <w:r w:rsidR="008330B8" w:rsidRPr="00F545D8">
        <w:rPr>
          <w:rFonts w:ascii="Times New Roman" w:hAnsi="Times New Roman" w:cs="Times New Roman"/>
          <w:iCs/>
        </w:rPr>
        <w:t xml:space="preserve"> extracted by hand using a</w:t>
      </w:r>
      <w:r w:rsidR="0083067E">
        <w:rPr>
          <w:rFonts w:ascii="Times New Roman" w:hAnsi="Times New Roman" w:cs="Times New Roman"/>
          <w:iCs/>
        </w:rPr>
        <w:t xml:space="preserve"> sterilized bucket</w:t>
      </w:r>
      <w:r w:rsidR="008330B8" w:rsidRPr="00F545D8">
        <w:rPr>
          <w:rFonts w:ascii="Times New Roman" w:hAnsi="Times New Roman" w:cs="Times New Roman"/>
          <w:iCs/>
        </w:rPr>
        <w:t xml:space="preserve"> auger at depths of 0-10cm, 10-20cm, 20cm</w:t>
      </w:r>
      <w:r w:rsidR="008330B8">
        <w:rPr>
          <w:rFonts w:ascii="Times New Roman" w:hAnsi="Times New Roman" w:cs="Times New Roman"/>
          <w:iCs/>
        </w:rPr>
        <w:t>-30cm</w:t>
      </w:r>
      <w:r w:rsidR="008330B8" w:rsidRPr="00F545D8">
        <w:rPr>
          <w:rFonts w:ascii="Times New Roman" w:hAnsi="Times New Roman" w:cs="Times New Roman"/>
          <w:iCs/>
        </w:rPr>
        <w:t xml:space="preserve">, </w:t>
      </w:r>
      <w:r w:rsidR="008330B8">
        <w:rPr>
          <w:rFonts w:ascii="Times New Roman" w:hAnsi="Times New Roman" w:cs="Times New Roman"/>
          <w:iCs/>
        </w:rPr>
        <w:t>55-65</w:t>
      </w:r>
      <w:r w:rsidR="008330B8" w:rsidRPr="00F545D8">
        <w:rPr>
          <w:rFonts w:ascii="Times New Roman" w:hAnsi="Times New Roman" w:cs="Times New Roman"/>
          <w:iCs/>
        </w:rPr>
        <w:t xml:space="preserve">cm, </w:t>
      </w:r>
      <w:r w:rsidR="008330B8">
        <w:rPr>
          <w:rFonts w:ascii="Times New Roman" w:hAnsi="Times New Roman" w:cs="Times New Roman"/>
          <w:iCs/>
        </w:rPr>
        <w:t>105-115</w:t>
      </w:r>
      <w:r w:rsidR="008330B8" w:rsidRPr="00F545D8">
        <w:rPr>
          <w:rFonts w:ascii="Times New Roman" w:hAnsi="Times New Roman" w:cs="Times New Roman"/>
          <w:iCs/>
        </w:rPr>
        <w:t xml:space="preserve">cm, and </w:t>
      </w:r>
      <w:r w:rsidR="008330B8">
        <w:rPr>
          <w:rFonts w:ascii="Times New Roman" w:hAnsi="Times New Roman" w:cs="Times New Roman"/>
          <w:iCs/>
        </w:rPr>
        <w:t>175-185cm</w:t>
      </w:r>
      <w:r w:rsidR="008330B8" w:rsidRPr="00F545D8">
        <w:rPr>
          <w:rFonts w:ascii="Times New Roman" w:hAnsi="Times New Roman" w:cs="Times New Roman"/>
          <w:iCs/>
        </w:rPr>
        <w:t xml:space="preserve">. </w:t>
      </w:r>
      <w:r w:rsidR="008330B8">
        <w:rPr>
          <w:rFonts w:ascii="Times New Roman" w:hAnsi="Times New Roman" w:cs="Times New Roman"/>
          <w:iCs/>
        </w:rPr>
        <w:t xml:space="preserve">On 6/26/23 in Fisher, Illinois, the wind was 10-20mph, temperature was 69-81 degrees F, humidity was 81 %, precipitation was 20%, visibility was 10-mile, and dew point was 62 degrees F. On 6/27/23 in Monticello, Illinois, the wind was 11 mph, 83 degrees F, 76% </w:t>
      </w:r>
      <w:r w:rsidR="008330B8">
        <w:rPr>
          <w:rFonts w:ascii="Times New Roman" w:hAnsi="Times New Roman" w:cs="Times New Roman"/>
          <w:iCs/>
        </w:rPr>
        <w:lastRenderedPageBreak/>
        <w:t xml:space="preserve">humidity, 0% precipitation, 8 miles of visibility, and 60 degrees F dew point. On 7/6/23 in Omaha, Nebraska, the wind was less than 4 mph, </w:t>
      </w:r>
      <w:proofErr w:type="gramStart"/>
      <w:r w:rsidR="008330B8">
        <w:rPr>
          <w:rFonts w:ascii="Times New Roman" w:hAnsi="Times New Roman" w:cs="Times New Roman"/>
          <w:iCs/>
        </w:rPr>
        <w:t>temperature</w:t>
      </w:r>
      <w:proofErr w:type="gramEnd"/>
      <w:r w:rsidR="008330B8">
        <w:rPr>
          <w:rFonts w:ascii="Times New Roman" w:hAnsi="Times New Roman" w:cs="Times New Roman"/>
          <w:iCs/>
        </w:rPr>
        <w:t xml:space="preserve"> was </w:t>
      </w:r>
      <w:proofErr w:type="gramStart"/>
      <w:r w:rsidR="008330B8">
        <w:rPr>
          <w:rFonts w:ascii="Times New Roman" w:hAnsi="Times New Roman" w:cs="Times New Roman"/>
          <w:iCs/>
        </w:rPr>
        <w:t>a high</w:t>
      </w:r>
      <w:proofErr w:type="gramEnd"/>
      <w:r w:rsidR="008330B8">
        <w:rPr>
          <w:rFonts w:ascii="Times New Roman" w:hAnsi="Times New Roman" w:cs="Times New Roman"/>
          <w:iCs/>
        </w:rPr>
        <w:t xml:space="preserve"> of 60 degrees F, the humidity was 76%, precipitation was 0%, visibility was 10 miles, and dew point was 53 degrees F. On 7/7/23 in Omaha, Nebraska, the wind was 7 mph, the temperature was 68 degrees F, the humidity was 88%, the precipitation was 100%, and dew point was 58 degrees F. </w:t>
      </w:r>
      <w:r w:rsidR="00B83036">
        <w:rPr>
          <w:rFonts w:ascii="Times New Roman" w:hAnsi="Times New Roman" w:cs="Times New Roman"/>
          <w:iCs/>
        </w:rPr>
        <w:t>S</w:t>
      </w:r>
      <w:r w:rsidR="008330B8" w:rsidRPr="00F545D8">
        <w:rPr>
          <w:rFonts w:ascii="Times New Roman" w:hAnsi="Times New Roman" w:cs="Times New Roman"/>
          <w:iCs/>
        </w:rPr>
        <w:t xml:space="preserve">oil collected from the field </w:t>
      </w:r>
      <w:r w:rsidR="00B83036">
        <w:rPr>
          <w:rFonts w:ascii="Times New Roman" w:hAnsi="Times New Roman" w:cs="Times New Roman"/>
          <w:iCs/>
        </w:rPr>
        <w:t>was</w:t>
      </w:r>
      <w:r w:rsidR="008330B8" w:rsidRPr="00F545D8">
        <w:rPr>
          <w:rFonts w:ascii="Times New Roman" w:hAnsi="Times New Roman" w:cs="Times New Roman"/>
          <w:iCs/>
        </w:rPr>
        <w:t xml:space="preserve"> shipped back to the laboratory in coolers for both biological and physical analysis. All soil samples will be mixed by hand and sieved to 2mm. </w:t>
      </w:r>
    </w:p>
    <w:p w14:paraId="5511C7EB" w14:textId="1D14BF2E" w:rsidR="009C2F98" w:rsidRPr="00F015C8" w:rsidRDefault="009C2F98" w:rsidP="00112D5B">
      <w:pPr>
        <w:spacing w:after="0" w:line="360" w:lineRule="auto"/>
        <w:rPr>
          <w:rFonts w:ascii="Times New Roman" w:hAnsi="Times New Roman" w:cs="Times New Roman"/>
          <w:i/>
        </w:rPr>
      </w:pPr>
      <w:r w:rsidRPr="00F015C8">
        <w:rPr>
          <w:rFonts w:ascii="Times New Roman" w:hAnsi="Times New Roman" w:cs="Times New Roman"/>
          <w:i/>
        </w:rPr>
        <w:t>Soil Organic Carbon (SOC)</w:t>
      </w:r>
    </w:p>
    <w:p w14:paraId="64CC631F" w14:textId="77777777" w:rsidR="00F015C8" w:rsidRPr="00E034F5" w:rsidRDefault="00F015C8" w:rsidP="00112D5B">
      <w:pPr>
        <w:spacing w:after="0" w:line="360" w:lineRule="auto"/>
        <w:rPr>
          <w:rFonts w:ascii="Times New Roman" w:hAnsi="Times New Roman" w:cs="Times New Roman"/>
          <w:iCs/>
        </w:rPr>
      </w:pPr>
      <w:r w:rsidRPr="00E034F5">
        <w:rPr>
          <w:rFonts w:ascii="Times New Roman" w:hAnsi="Times New Roman" w:cs="Times New Roman"/>
          <w:iCs/>
        </w:rPr>
        <w:t xml:space="preserve">SOC stocks </w:t>
      </w:r>
      <w:r>
        <w:rPr>
          <w:rFonts w:ascii="Times New Roman" w:hAnsi="Times New Roman" w:cs="Times New Roman"/>
          <w:iCs/>
        </w:rPr>
        <w:t xml:space="preserve">were provided by Ian </w:t>
      </w:r>
      <w:proofErr w:type="spellStart"/>
      <w:r>
        <w:rPr>
          <w:rFonts w:ascii="Times New Roman" w:hAnsi="Times New Roman" w:cs="Times New Roman"/>
          <w:iCs/>
        </w:rPr>
        <w:t>Frantal</w:t>
      </w:r>
      <w:proofErr w:type="spellEnd"/>
      <w:r>
        <w:rPr>
          <w:rFonts w:ascii="Times New Roman" w:hAnsi="Times New Roman" w:cs="Times New Roman"/>
          <w:iCs/>
        </w:rPr>
        <w:t xml:space="preserve"> (Purdue University) who</w:t>
      </w:r>
      <w:r w:rsidRPr="00E034F5">
        <w:rPr>
          <w:rFonts w:ascii="Times New Roman" w:hAnsi="Times New Roman" w:cs="Times New Roman"/>
          <w:iCs/>
        </w:rPr>
        <w:t xml:space="preserve"> calculated </w:t>
      </w:r>
      <w:r>
        <w:rPr>
          <w:rFonts w:ascii="Times New Roman" w:hAnsi="Times New Roman" w:cs="Times New Roman"/>
          <w:iCs/>
        </w:rPr>
        <w:t xml:space="preserve">SOC stocks </w:t>
      </w:r>
      <w:r w:rsidRPr="00E034F5">
        <w:rPr>
          <w:rFonts w:ascii="Times New Roman" w:hAnsi="Times New Roman" w:cs="Times New Roman"/>
          <w:iCs/>
        </w:rPr>
        <w:t>using the bulk density data provided by Dr. Ashlee Dere</w:t>
      </w:r>
      <w:r>
        <w:rPr>
          <w:rFonts w:ascii="Times New Roman" w:hAnsi="Times New Roman" w:cs="Times New Roman"/>
          <w:iCs/>
        </w:rPr>
        <w:t xml:space="preserve"> </w:t>
      </w:r>
      <w:r w:rsidRPr="00E034F5">
        <w:rPr>
          <w:rFonts w:ascii="Times New Roman" w:hAnsi="Times New Roman" w:cs="Times New Roman"/>
          <w:iCs/>
        </w:rPr>
        <w:t>(University of Nebraska, Omaha), and the CSOC concentration from EA-IRMS analysis (Equation</w:t>
      </w:r>
      <w:r>
        <w:rPr>
          <w:rFonts w:ascii="Times New Roman" w:hAnsi="Times New Roman" w:cs="Times New Roman"/>
          <w:iCs/>
        </w:rPr>
        <w:t xml:space="preserve"> </w:t>
      </w:r>
      <w:r w:rsidRPr="00E034F5">
        <w:rPr>
          <w:rFonts w:ascii="Times New Roman" w:hAnsi="Times New Roman" w:cs="Times New Roman"/>
          <w:iCs/>
        </w:rPr>
        <w:t>7).</w:t>
      </w:r>
    </w:p>
    <w:p w14:paraId="7C6F3005" w14:textId="323CECE0" w:rsidR="008330B8" w:rsidRPr="009C2F98" w:rsidRDefault="008330B8" w:rsidP="00112D5B">
      <w:pPr>
        <w:spacing w:after="0" w:line="360" w:lineRule="auto"/>
        <w:rPr>
          <w:rFonts w:ascii="Times New Roman" w:hAnsi="Times New Roman" w:cs="Times New Roman"/>
          <w:i/>
          <w:iCs/>
        </w:rPr>
      </w:pPr>
      <w:r w:rsidRPr="009C2F98">
        <w:rPr>
          <w:rFonts w:ascii="Times New Roman" w:hAnsi="Times New Roman" w:cs="Times New Roman"/>
          <w:i/>
          <w:iCs/>
        </w:rPr>
        <w:t>Microbial Biomass Carbon (MBC)</w:t>
      </w:r>
    </w:p>
    <w:p w14:paraId="50922394" w14:textId="000E3831" w:rsidR="008330B8"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t xml:space="preserve">Two 10 g samples of field moist soil </w:t>
      </w:r>
      <w:r w:rsidR="00343993">
        <w:rPr>
          <w:rFonts w:ascii="Times New Roman" w:hAnsi="Times New Roman" w:cs="Times New Roman"/>
          <w:iCs/>
        </w:rPr>
        <w:t>were</w:t>
      </w:r>
      <w:r w:rsidRPr="007E1A87">
        <w:rPr>
          <w:rFonts w:ascii="Times New Roman" w:hAnsi="Times New Roman" w:cs="Times New Roman"/>
          <w:iCs/>
        </w:rPr>
        <w:t xml:space="preserve"> weighed into two glass extraction jars. One jar containing 10 g of field moist soil contain</w:t>
      </w:r>
      <w:r w:rsidR="00343993">
        <w:rPr>
          <w:rFonts w:ascii="Times New Roman" w:hAnsi="Times New Roman" w:cs="Times New Roman"/>
          <w:iCs/>
        </w:rPr>
        <w:t>ed</w:t>
      </w:r>
      <w:r w:rsidRPr="007E1A87">
        <w:rPr>
          <w:rFonts w:ascii="Times New Roman" w:hAnsi="Times New Roman" w:cs="Times New Roman"/>
          <w:iCs/>
        </w:rPr>
        <w:t xml:space="preserve"> 40mL of potassium sulfate and 1mL of chloroform, while the duplicate jar contain</w:t>
      </w:r>
      <w:r w:rsidR="00343993">
        <w:rPr>
          <w:rFonts w:ascii="Times New Roman" w:hAnsi="Times New Roman" w:cs="Times New Roman"/>
          <w:iCs/>
        </w:rPr>
        <w:t>ed</w:t>
      </w:r>
      <w:r w:rsidRPr="007E1A87">
        <w:rPr>
          <w:rFonts w:ascii="Times New Roman" w:hAnsi="Times New Roman" w:cs="Times New Roman"/>
          <w:iCs/>
        </w:rPr>
        <w:t xml:space="preserve"> 10 g field moist soil and 40mL of potassium sulfate only. Chloroform is used in this study to lyse microbial cells, which release microbial carbon into the soil slurry. The jar containing potassium sulfate and chloroform</w:t>
      </w:r>
      <w:r w:rsidR="00343993">
        <w:rPr>
          <w:rFonts w:ascii="Times New Roman" w:hAnsi="Times New Roman" w:cs="Times New Roman"/>
          <w:iCs/>
        </w:rPr>
        <w:t xml:space="preserve"> </w:t>
      </w:r>
      <w:r w:rsidRPr="007E1A87">
        <w:rPr>
          <w:rFonts w:ascii="Times New Roman" w:hAnsi="Times New Roman" w:cs="Times New Roman"/>
          <w:iCs/>
        </w:rPr>
        <w:t>extract</w:t>
      </w:r>
      <w:r w:rsidR="00343993">
        <w:rPr>
          <w:rFonts w:ascii="Times New Roman" w:hAnsi="Times New Roman" w:cs="Times New Roman"/>
          <w:iCs/>
        </w:rPr>
        <w:t>ed</w:t>
      </w:r>
      <w:r w:rsidRPr="007E1A87">
        <w:rPr>
          <w:rFonts w:ascii="Times New Roman" w:hAnsi="Times New Roman" w:cs="Times New Roman"/>
          <w:iCs/>
        </w:rPr>
        <w:t xml:space="preserve"> soil organic carbon and extractable microbial biomass carbon into solution while the jar containing just potassium sulfate extract</w:t>
      </w:r>
      <w:r w:rsidR="00343993">
        <w:rPr>
          <w:rFonts w:ascii="Times New Roman" w:hAnsi="Times New Roman" w:cs="Times New Roman"/>
          <w:iCs/>
        </w:rPr>
        <w:t>ed</w:t>
      </w:r>
      <w:r w:rsidRPr="007E1A87">
        <w:rPr>
          <w:rFonts w:ascii="Times New Roman" w:hAnsi="Times New Roman" w:cs="Times New Roman"/>
          <w:iCs/>
        </w:rPr>
        <w:t xml:space="preserve"> only soil organic carbon. </w:t>
      </w:r>
    </w:p>
    <w:p w14:paraId="59B7188A" w14:textId="77777777" w:rsidR="004F4D35" w:rsidRPr="009C2F98" w:rsidRDefault="004F4D35" w:rsidP="00112D5B">
      <w:pPr>
        <w:spacing w:after="0" w:line="360" w:lineRule="auto"/>
        <w:rPr>
          <w:rFonts w:ascii="Times New Roman" w:hAnsi="Times New Roman" w:cs="Times New Roman"/>
          <w:i/>
        </w:rPr>
      </w:pPr>
      <w:r w:rsidRPr="009C2F98">
        <w:rPr>
          <w:rFonts w:ascii="Times New Roman" w:hAnsi="Times New Roman" w:cs="Times New Roman"/>
          <w:i/>
        </w:rPr>
        <w:t>Phospholipid Fatty Acid Analysis (PLFA)</w:t>
      </w:r>
    </w:p>
    <w:p w14:paraId="60354823" w14:textId="01786923" w:rsidR="004F4D35" w:rsidRDefault="004F4D35" w:rsidP="00112D5B">
      <w:pPr>
        <w:spacing w:after="0" w:line="360" w:lineRule="auto"/>
        <w:ind w:firstLine="720"/>
        <w:rPr>
          <w:rFonts w:ascii="Times New Roman" w:hAnsi="Times New Roman" w:cs="Times New Roman"/>
          <w:iCs/>
        </w:rPr>
      </w:pPr>
      <w:r>
        <w:rPr>
          <w:rFonts w:ascii="Times New Roman" w:hAnsi="Times New Roman" w:cs="Times New Roman"/>
          <w:iCs/>
        </w:rPr>
        <w:t xml:space="preserve">Microbial community structure </w:t>
      </w:r>
      <w:r w:rsidR="00BF0D7A">
        <w:rPr>
          <w:rFonts w:ascii="Times New Roman" w:hAnsi="Times New Roman" w:cs="Times New Roman"/>
          <w:iCs/>
        </w:rPr>
        <w:t>i</w:t>
      </w:r>
      <w:r>
        <w:rPr>
          <w:rFonts w:ascii="Times New Roman" w:hAnsi="Times New Roman" w:cs="Times New Roman"/>
          <w:iCs/>
        </w:rPr>
        <w:t xml:space="preserve">s determined using the Beyer &amp; Sasser protocol. Phospholipid fatty acid analysis is an extremely time and energy intensive procedure. To extract fatty acids, the protocol is divided into four parts (Buyer &amp; Sasser, 2012). The first part is drying and extraction. Roughly 2 g of moist, </w:t>
      </w:r>
      <w:r w:rsidRPr="007666C0">
        <w:rPr>
          <w:rFonts w:ascii="Times New Roman" w:hAnsi="Times New Roman" w:cs="Times New Roman"/>
          <w:iCs/>
        </w:rPr>
        <w:t>sieved soil in triplicate</w:t>
      </w:r>
      <w:r>
        <w:rPr>
          <w:rFonts w:ascii="Times New Roman" w:hAnsi="Times New Roman" w:cs="Times New Roman"/>
          <w:iCs/>
        </w:rPr>
        <w:t xml:space="preserve"> is weighed into a 13 </w:t>
      </w:r>
      <w:proofErr w:type="gramStart"/>
      <w:r>
        <w:rPr>
          <w:rFonts w:ascii="Times New Roman" w:hAnsi="Times New Roman" w:cs="Times New Roman"/>
          <w:iCs/>
        </w:rPr>
        <w:t>mm  ×</w:t>
      </w:r>
      <w:proofErr w:type="gramEnd"/>
      <w:r>
        <w:rPr>
          <w:rFonts w:ascii="Times New Roman" w:hAnsi="Times New Roman" w:cs="Times New Roman"/>
          <w:iCs/>
        </w:rPr>
        <w:t xml:space="preserve"> 100 mm screw-cap test tube followed by drying each sample in </w:t>
      </w:r>
      <w:proofErr w:type="spellStart"/>
      <w:r>
        <w:rPr>
          <w:rFonts w:ascii="Times New Roman" w:hAnsi="Times New Roman" w:cs="Times New Roman"/>
          <w:iCs/>
        </w:rPr>
        <w:t>bacuo</w:t>
      </w:r>
      <w:proofErr w:type="spellEnd"/>
      <w:r>
        <w:rPr>
          <w:rFonts w:ascii="Times New Roman" w:hAnsi="Times New Roman" w:cs="Times New Roman"/>
          <w:iCs/>
        </w:rPr>
        <w:t xml:space="preserve"> overnight as room temperature in the centrifuge evaporator. The dry weight is measured. After 4.0 mL of the Bligh-Dyer extractant containing an internal standard is added to the sample. Each test tube is then sonicated in an ultrasonic cleaning bath for 10 minutes at room temperature before rotating the tube end-over-end for two hours. After centrifuging for 10 minutes, the liquid phase of extractant is placed in a clean 13 mm </w:t>
      </w:r>
      <w:r w:rsidRPr="00317D6A">
        <w:rPr>
          <w:rFonts w:ascii="Times New Roman" w:hAnsi="Times New Roman" w:cs="Times New Roman"/>
          <w:iCs/>
        </w:rPr>
        <w:t>× 100 mm</w:t>
      </w:r>
      <w:r>
        <w:rPr>
          <w:rFonts w:ascii="Times New Roman" w:hAnsi="Times New Roman" w:cs="Times New Roman"/>
          <w:iCs/>
        </w:rPr>
        <w:t xml:space="preserve"> screw-tap test tube and 1.0mL of chloroform and water both is added (Buyer &amp; Sasser, 2012). The test tubes are then vortexed for 5 seconds and then </w:t>
      </w:r>
      <w:r>
        <w:rPr>
          <w:rFonts w:ascii="Times New Roman" w:hAnsi="Times New Roman" w:cs="Times New Roman"/>
          <w:iCs/>
        </w:rPr>
        <w:lastRenderedPageBreak/>
        <w:t xml:space="preserve">centrifuged for 10 minutes. The upper phase was removed by aspiration and discarded while the lower phase that contains the extracted lipids is evaporated at 30 degrees C. The sample is then kept overnight at -20degrees C. </w:t>
      </w:r>
    </w:p>
    <w:p w14:paraId="771D5708" w14:textId="77777777" w:rsidR="004F4D35" w:rsidRDefault="004F4D35" w:rsidP="00112D5B">
      <w:pPr>
        <w:spacing w:after="0" w:line="360" w:lineRule="auto"/>
        <w:ind w:firstLine="720"/>
        <w:rPr>
          <w:rFonts w:ascii="Times New Roman" w:hAnsi="Times New Roman" w:cs="Times New Roman"/>
          <w:iCs/>
        </w:rPr>
      </w:pPr>
      <w:r>
        <w:rPr>
          <w:rFonts w:ascii="Times New Roman" w:hAnsi="Times New Roman" w:cs="Times New Roman"/>
          <w:iCs/>
        </w:rPr>
        <w:t xml:space="preserve">To conduct lipid separation, the lipid classes are separated by solid phase extraction (SPE) using a 96-well SPE plate that has 50 mg of silica in it per well. Each well is exposed to methanol and then chloroform (3 × 1 mL) The samples dissolve in 1 mL chloroform, are transported to the SPE plate, and then passed </w:t>
      </w:r>
      <w:proofErr w:type="spellStart"/>
      <w:r>
        <w:rPr>
          <w:rFonts w:ascii="Times New Roman" w:hAnsi="Times New Roman" w:cs="Times New Roman"/>
          <w:iCs/>
        </w:rPr>
        <w:t>thorug</w:t>
      </w:r>
      <w:proofErr w:type="spellEnd"/>
      <w:r>
        <w:rPr>
          <w:rFonts w:ascii="Times New Roman" w:hAnsi="Times New Roman" w:cs="Times New Roman"/>
          <w:iCs/>
        </w:rPr>
        <w:t xml:space="preserve"> the silica. The test tube is rinsed with another 1 mL of chloroform which is transported to the SPE plate and passed through again. After exposing each well to 1mL of chloroform and 1 mL of acetone, phospholipids are extracted by using 0.5mL of 5:5:1 methanol-chloroform: H2O into 1.5 mL glass vials. The solution is then evaporated for 30 minutes at 70 degrees C and then until dry at 37 degrees C. </w:t>
      </w:r>
    </w:p>
    <w:p w14:paraId="3BA0B276" w14:textId="77777777" w:rsidR="004F4D35" w:rsidRDefault="004F4D35" w:rsidP="00112D5B">
      <w:pPr>
        <w:spacing w:after="0" w:line="360" w:lineRule="auto"/>
        <w:ind w:firstLine="720"/>
        <w:rPr>
          <w:rFonts w:ascii="Times New Roman" w:hAnsi="Times New Roman" w:cs="Times New Roman"/>
          <w:iCs/>
        </w:rPr>
      </w:pPr>
      <w:r>
        <w:rPr>
          <w:rFonts w:ascii="Times New Roman" w:hAnsi="Times New Roman" w:cs="Times New Roman"/>
          <w:iCs/>
        </w:rPr>
        <w:t xml:space="preserve">The third part is transesterification in which 0.2 mL of a transesterification reagent is added to each vial (Buyer &amp; Sasser, 2012). The vials are sealed using a PTFE/silicon cap mat and then incubated at 37 degrees C for fifteen minutes. Following this, 0.075 M of acetic acid and 0.4 mL of chloroform </w:t>
      </w:r>
      <w:proofErr w:type="gramStart"/>
      <w:r>
        <w:rPr>
          <w:rFonts w:ascii="Times New Roman" w:hAnsi="Times New Roman" w:cs="Times New Roman"/>
          <w:iCs/>
        </w:rPr>
        <w:t>is</w:t>
      </w:r>
      <w:proofErr w:type="gramEnd"/>
      <w:r>
        <w:rPr>
          <w:rFonts w:ascii="Times New Roman" w:hAnsi="Times New Roman" w:cs="Times New Roman"/>
          <w:iCs/>
        </w:rPr>
        <w:t xml:space="preserve"> added to each. After shaking for 10 seconds the phases are separated by </w:t>
      </w:r>
      <w:proofErr w:type="gramStart"/>
      <w:r>
        <w:rPr>
          <w:rFonts w:ascii="Times New Roman" w:hAnsi="Times New Roman" w:cs="Times New Roman"/>
          <w:iCs/>
        </w:rPr>
        <w:t>allowing</w:t>
      </w:r>
      <w:proofErr w:type="gramEnd"/>
      <w:r>
        <w:rPr>
          <w:rFonts w:ascii="Times New Roman" w:hAnsi="Times New Roman" w:cs="Times New Roman"/>
          <w:iCs/>
        </w:rPr>
        <w:t xml:space="preserve"> to sit. The bottom 0.3 mL are then removed with a pipette into clean, 1 mL vials located in a multi-Tier microplate. The chloroform extraction is then repeated in which the bottom 0.4 mL is </w:t>
      </w:r>
      <w:proofErr w:type="gramStart"/>
      <w:r>
        <w:rPr>
          <w:rFonts w:ascii="Times New Roman" w:hAnsi="Times New Roman" w:cs="Times New Roman"/>
          <w:iCs/>
        </w:rPr>
        <w:t>removed</w:t>
      </w:r>
      <w:proofErr w:type="gramEnd"/>
      <w:r>
        <w:rPr>
          <w:rFonts w:ascii="Times New Roman" w:hAnsi="Times New Roman" w:cs="Times New Roman"/>
          <w:iCs/>
        </w:rPr>
        <w:t xml:space="preserve"> and the extracts are combined. The </w:t>
      </w:r>
      <w:proofErr w:type="gramStart"/>
      <w:r>
        <w:rPr>
          <w:rFonts w:ascii="Times New Roman" w:hAnsi="Times New Roman" w:cs="Times New Roman"/>
          <w:iCs/>
        </w:rPr>
        <w:t>chloroform is</w:t>
      </w:r>
      <w:proofErr w:type="gramEnd"/>
      <w:r>
        <w:rPr>
          <w:rFonts w:ascii="Times New Roman" w:hAnsi="Times New Roman" w:cs="Times New Roman"/>
          <w:iCs/>
        </w:rPr>
        <w:t xml:space="preserve"> then evaporated to dryness at room temperature. To ensure balance of the centrifuge, alternate columns of vials are moved into an extra vial rack. Samples are then dissolved in 75 </w:t>
      </w:r>
      <w:proofErr w:type="spellStart"/>
      <w:r>
        <w:rPr>
          <w:rFonts w:ascii="Times New Roman" w:hAnsi="Times New Roman" w:cs="Times New Roman"/>
          <w:iCs/>
        </w:rPr>
        <w:t>uL</w:t>
      </w:r>
      <w:proofErr w:type="spellEnd"/>
      <w:r>
        <w:rPr>
          <w:rFonts w:ascii="Times New Roman" w:hAnsi="Times New Roman" w:cs="Times New Roman"/>
          <w:iCs/>
        </w:rPr>
        <w:t xml:space="preserve"> hexane, moved to gas chromatography vials with conical glass inserts, and then stored -20 degrees C until they are ready to be analyzed. </w:t>
      </w:r>
    </w:p>
    <w:p w14:paraId="1EEB29B8" w14:textId="77777777" w:rsidR="004F4D35" w:rsidRDefault="004F4D35" w:rsidP="00112D5B">
      <w:pPr>
        <w:spacing w:after="0" w:line="360" w:lineRule="auto"/>
        <w:ind w:firstLine="720"/>
        <w:rPr>
          <w:rFonts w:ascii="Times New Roman" w:hAnsi="Times New Roman" w:cs="Times New Roman"/>
          <w:iCs/>
        </w:rPr>
      </w:pPr>
      <w:r>
        <w:rPr>
          <w:rFonts w:ascii="Times New Roman" w:hAnsi="Times New Roman" w:cs="Times New Roman"/>
          <w:iCs/>
        </w:rPr>
        <w:t xml:space="preserve">The fourth part involves gas chromatography in which an Agilent 6890 gas chromatograph (GC) utilizing an autosampler, a split-spitless inlet, and flame ionization detector. The system is controlled </w:t>
      </w:r>
      <w:proofErr w:type="gramStart"/>
      <w:r>
        <w:rPr>
          <w:rFonts w:ascii="Times New Roman" w:hAnsi="Times New Roman" w:cs="Times New Roman"/>
          <w:iCs/>
        </w:rPr>
        <w:t>with</w:t>
      </w:r>
      <w:proofErr w:type="gramEnd"/>
      <w:r>
        <w:rPr>
          <w:rFonts w:ascii="Times New Roman" w:hAnsi="Times New Roman" w:cs="Times New Roman"/>
          <w:iCs/>
        </w:rPr>
        <w:t xml:space="preserve"> MIS Sherlock and Agilent </w:t>
      </w:r>
      <w:proofErr w:type="spellStart"/>
      <w:r>
        <w:rPr>
          <w:rFonts w:ascii="Times New Roman" w:hAnsi="Times New Roman" w:cs="Times New Roman"/>
          <w:iCs/>
        </w:rPr>
        <w:t>ChemStation</w:t>
      </w:r>
      <w:proofErr w:type="spellEnd"/>
      <w:r>
        <w:rPr>
          <w:rFonts w:ascii="Times New Roman" w:hAnsi="Times New Roman" w:cs="Times New Roman"/>
          <w:iCs/>
        </w:rPr>
        <w:t xml:space="preserve"> (Buyer &amp; Sasser, 2012). FAMEs were distinguished on an Agilent Ultra 2 column, 25 m long </w:t>
      </w:r>
      <w:r w:rsidRPr="00266D3C">
        <w:rPr>
          <w:rFonts w:ascii="Times New Roman" w:hAnsi="Times New Roman" w:cs="Times New Roman"/>
          <w:iCs/>
        </w:rPr>
        <w:t>×</w:t>
      </w:r>
      <w:r>
        <w:rPr>
          <w:rFonts w:ascii="Times New Roman" w:hAnsi="Times New Roman" w:cs="Times New Roman"/>
          <w:iCs/>
        </w:rPr>
        <w:t xml:space="preserve"> 0.2mm internal diameter </w:t>
      </w:r>
      <w:r w:rsidRPr="00CC4A7D">
        <w:rPr>
          <w:rFonts w:ascii="Times New Roman" w:hAnsi="Times New Roman" w:cs="Times New Roman"/>
          <w:iCs/>
        </w:rPr>
        <w:t>×</w:t>
      </w:r>
      <w:r>
        <w:rPr>
          <w:rFonts w:ascii="Times New Roman" w:hAnsi="Times New Roman" w:cs="Times New Roman"/>
          <w:iCs/>
        </w:rPr>
        <w:t xml:space="preserve"> 0.33 um film thickness. A 30:1 ratio is used with a hydrogen carrier gas at 1.2 mL/min constant flow rate. The oven temperature begins at 190 degrees C followed by 285 degrees C (10degrees C/min) and then 310 degrees C at (60 degrees C/min). The temperature is held at 310 degrees C for two minutes. The injector temperature is 250 degrees </w:t>
      </w:r>
      <w:proofErr w:type="gramStart"/>
      <w:r>
        <w:rPr>
          <w:rFonts w:ascii="Times New Roman" w:hAnsi="Times New Roman" w:cs="Times New Roman"/>
          <w:iCs/>
        </w:rPr>
        <w:t>C</w:t>
      </w:r>
      <w:proofErr w:type="gramEnd"/>
      <w:r>
        <w:rPr>
          <w:rFonts w:ascii="Times New Roman" w:hAnsi="Times New Roman" w:cs="Times New Roman"/>
          <w:iCs/>
        </w:rPr>
        <w:t xml:space="preserve"> and the detector temperature is 300 degrees C. The FAMEs are determined using the MIDI PLFAD1 calibration mix and naming </w:t>
      </w:r>
      <w:r>
        <w:rPr>
          <w:rFonts w:ascii="Times New Roman" w:hAnsi="Times New Roman" w:cs="Times New Roman"/>
          <w:iCs/>
        </w:rPr>
        <w:lastRenderedPageBreak/>
        <w:t>table.</w:t>
      </w:r>
      <w:r w:rsidRPr="00120B35">
        <w:rPr>
          <w:rFonts w:ascii="Times New Roman" w:hAnsi="Times New Roman" w:cs="Times New Roman"/>
          <w:iCs/>
        </w:rPr>
        <w:t xml:space="preserve"> Fatty acids were summed into biomarker groups including eukaryotes, polyunsaturated fatty acids, and eubacteria; 15:0, 15:1 iso, 17:0, 17:1 iso, 17:1 </w:t>
      </w:r>
      <w:proofErr w:type="spellStart"/>
      <w:r w:rsidRPr="00120B35">
        <w:rPr>
          <w:rFonts w:ascii="Times New Roman" w:hAnsi="Times New Roman" w:cs="Times New Roman"/>
          <w:iCs/>
        </w:rPr>
        <w:t>anteiso</w:t>
      </w:r>
      <w:proofErr w:type="spellEnd"/>
      <w:r w:rsidRPr="00120B35">
        <w:rPr>
          <w:rFonts w:ascii="Times New Roman" w:hAnsi="Times New Roman" w:cs="Times New Roman"/>
          <w:iCs/>
        </w:rPr>
        <w:t xml:space="preserve">, and 19:0 </w:t>
      </w:r>
      <w:proofErr w:type="spellStart"/>
      <w:r w:rsidRPr="00120B35">
        <w:rPr>
          <w:rFonts w:ascii="Times New Roman" w:hAnsi="Times New Roman" w:cs="Times New Roman"/>
          <w:iCs/>
        </w:rPr>
        <w:t>cyclo</w:t>
      </w:r>
      <w:proofErr w:type="spellEnd"/>
      <w:r w:rsidRPr="00120B35">
        <w:rPr>
          <w:rFonts w:ascii="Times New Roman" w:hAnsi="Times New Roman" w:cs="Times New Roman"/>
          <w:iCs/>
        </w:rPr>
        <w:t xml:space="preserve">. Gram positive bacteria being iso and </w:t>
      </w:r>
      <w:proofErr w:type="spellStart"/>
      <w:r w:rsidRPr="00120B35">
        <w:rPr>
          <w:rFonts w:ascii="Times New Roman" w:hAnsi="Times New Roman" w:cs="Times New Roman"/>
          <w:iCs/>
        </w:rPr>
        <w:t>anteiso</w:t>
      </w:r>
      <w:proofErr w:type="spellEnd"/>
      <w:r w:rsidRPr="00120B35">
        <w:rPr>
          <w:rFonts w:ascii="Times New Roman" w:hAnsi="Times New Roman" w:cs="Times New Roman"/>
          <w:iCs/>
        </w:rPr>
        <w:t xml:space="preserve"> saturated branched fatty acids, gram negative bacteria monounsaturated fatty acids and cyclopropyl 17:0 and 19:0. Actinobacteria being 10-methyl fatty acids, fungi as 18:2 w6 cis, and protozoa being 20:3 and 20:4 fatty acids</w:t>
      </w:r>
      <w:r>
        <w:rPr>
          <w:rFonts w:ascii="Times New Roman" w:hAnsi="Times New Roman" w:cs="Times New Roman"/>
          <w:iCs/>
        </w:rPr>
        <w:t xml:space="preserve"> (Buyer &amp; Sasser, 2012)</w:t>
      </w:r>
      <w:r w:rsidRPr="00120B35">
        <w:rPr>
          <w:rFonts w:ascii="Times New Roman" w:hAnsi="Times New Roman" w:cs="Times New Roman"/>
          <w:iCs/>
        </w:rPr>
        <w:t xml:space="preserve">. </w:t>
      </w:r>
    </w:p>
    <w:p w14:paraId="3EAC2AF2" w14:textId="77777777" w:rsidR="004F4D35" w:rsidRDefault="004F4D35" w:rsidP="00112D5B">
      <w:pPr>
        <w:spacing w:after="0" w:line="360" w:lineRule="auto"/>
        <w:ind w:firstLine="720"/>
        <w:rPr>
          <w:rFonts w:ascii="Times New Roman" w:hAnsi="Times New Roman" w:cs="Times New Roman"/>
          <w:iCs/>
        </w:rPr>
      </w:pPr>
      <w:r>
        <w:rPr>
          <w:rFonts w:ascii="Times New Roman" w:hAnsi="Times New Roman" w:cs="Times New Roman"/>
          <w:iCs/>
        </w:rPr>
        <w:t>FAMEs with a length of 14 carbon chains and higher are used to estimate total FAME (mmolg1 soil) which is often used to represent total microbial biomass (Mbuthia et al., 2015). The bacteria biomarkers identified include five gram positive bacteria (</w:t>
      </w:r>
      <w:proofErr w:type="spellStart"/>
      <w:r>
        <w:rPr>
          <w:rFonts w:ascii="Times New Roman" w:hAnsi="Times New Roman" w:cs="Times New Roman"/>
          <w:iCs/>
        </w:rPr>
        <w:t>Gram</w:t>
      </w:r>
      <w:r w:rsidRPr="00100A43">
        <w:rPr>
          <w:rFonts w:ascii="Times New Roman" w:hAnsi="Times New Roman" w:cs="Times New Roman"/>
          <w:iCs/>
        </w:rPr>
        <w:t>þ</w:t>
      </w:r>
      <w:proofErr w:type="spellEnd"/>
      <w:r>
        <w:rPr>
          <w:rFonts w:ascii="Times New Roman" w:hAnsi="Times New Roman" w:cs="Times New Roman"/>
          <w:iCs/>
        </w:rPr>
        <w:t xml:space="preserve">) such as </w:t>
      </w:r>
      <w:r w:rsidRPr="00100A43">
        <w:rPr>
          <w:rFonts w:ascii="Times New Roman" w:hAnsi="Times New Roman" w:cs="Times New Roman"/>
          <w:iCs/>
        </w:rPr>
        <w:t>i15:0, a15:0, i16:0, i17:0, a17:0</w:t>
      </w:r>
      <w:r>
        <w:rPr>
          <w:rFonts w:ascii="Times New Roman" w:hAnsi="Times New Roman" w:cs="Times New Roman"/>
          <w:iCs/>
        </w:rPr>
        <w:t xml:space="preserve">, three Gram negative bacteria (Gram) </w:t>
      </w:r>
      <w:r w:rsidRPr="00100A43">
        <w:rPr>
          <w:rFonts w:ascii="Times New Roman" w:hAnsi="Times New Roman" w:cs="Times New Roman"/>
          <w:iCs/>
        </w:rPr>
        <w:t>cy17:0, cy19:0, 16:1w7c</w:t>
      </w:r>
      <w:r>
        <w:rPr>
          <w:rFonts w:ascii="Times New Roman" w:hAnsi="Times New Roman" w:cs="Times New Roman"/>
          <w:iCs/>
        </w:rPr>
        <w:t xml:space="preserve">, and three actinomycetes </w:t>
      </w:r>
      <w:r w:rsidRPr="00100A43">
        <w:rPr>
          <w:rFonts w:ascii="Times New Roman" w:hAnsi="Times New Roman" w:cs="Times New Roman"/>
          <w:iCs/>
        </w:rPr>
        <w:t>10Me16:0, 10Me17:0, 10Me18:0</w:t>
      </w:r>
      <w:r>
        <w:rPr>
          <w:rFonts w:ascii="Times New Roman" w:hAnsi="Times New Roman" w:cs="Times New Roman"/>
          <w:iCs/>
        </w:rPr>
        <w:t xml:space="preserve">. The sum of bacteria is calculated based on the summation of </w:t>
      </w:r>
      <w:proofErr w:type="spellStart"/>
      <w:r>
        <w:rPr>
          <w:rFonts w:ascii="Times New Roman" w:hAnsi="Times New Roman" w:cs="Times New Roman"/>
          <w:iCs/>
        </w:rPr>
        <w:t>Gram</w:t>
      </w:r>
      <w:r w:rsidRPr="006D4A41">
        <w:rPr>
          <w:rFonts w:ascii="Times New Roman" w:hAnsi="Times New Roman" w:cs="Times New Roman"/>
          <w:iCs/>
        </w:rPr>
        <w:t>þ</w:t>
      </w:r>
      <w:proofErr w:type="spellEnd"/>
      <w:r>
        <w:rPr>
          <w:rFonts w:ascii="Times New Roman" w:hAnsi="Times New Roman" w:cs="Times New Roman"/>
          <w:iCs/>
        </w:rPr>
        <w:t>, Gram, and actinomycete biomarkers. The indication of fungi is based on two saprophytic biomarkers (</w:t>
      </w:r>
      <w:r w:rsidRPr="006D4A41">
        <w:rPr>
          <w:rFonts w:ascii="Times New Roman" w:hAnsi="Times New Roman" w:cs="Times New Roman"/>
          <w:iCs/>
        </w:rPr>
        <w:t>18:2u6c, 18:3u6c</w:t>
      </w:r>
      <w:r>
        <w:rPr>
          <w:rFonts w:ascii="Times New Roman" w:hAnsi="Times New Roman" w:cs="Times New Roman"/>
          <w:iCs/>
        </w:rPr>
        <w:t>) and a mycorrhizal fungi biomarker (</w:t>
      </w:r>
      <w:r w:rsidRPr="006D4A41">
        <w:rPr>
          <w:rFonts w:ascii="Times New Roman" w:hAnsi="Times New Roman" w:cs="Times New Roman"/>
          <w:iCs/>
        </w:rPr>
        <w:t>16:1u5c</w:t>
      </w:r>
      <w:r>
        <w:rPr>
          <w:rFonts w:ascii="Times New Roman" w:hAnsi="Times New Roman" w:cs="Times New Roman"/>
          <w:iCs/>
        </w:rPr>
        <w:t xml:space="preserve">). The fungal summation was calculated by adding </w:t>
      </w:r>
      <w:r w:rsidRPr="006D4A41">
        <w:rPr>
          <w:rFonts w:ascii="Times New Roman" w:hAnsi="Times New Roman" w:cs="Times New Roman"/>
          <w:iCs/>
        </w:rPr>
        <w:t>18:2u6c and 18:3u6c</w:t>
      </w:r>
      <w:r>
        <w:rPr>
          <w:rFonts w:ascii="Times New Roman" w:hAnsi="Times New Roman" w:cs="Times New Roman"/>
          <w:iCs/>
        </w:rPr>
        <w:t>. The AMF biomarker is not incorporated into the fungal summation because it is considered a symbiotic, but not a saprophytic, fungi in which its soil function is unique. Fungal/bacterial ratios (</w:t>
      </w:r>
      <w:proofErr w:type="gramStart"/>
      <w:r>
        <w:rPr>
          <w:rFonts w:ascii="Times New Roman" w:hAnsi="Times New Roman" w:cs="Times New Roman"/>
          <w:iCs/>
        </w:rPr>
        <w:t>F:B</w:t>
      </w:r>
      <w:proofErr w:type="gramEnd"/>
      <w:r>
        <w:rPr>
          <w:rFonts w:ascii="Times New Roman" w:hAnsi="Times New Roman" w:cs="Times New Roman"/>
          <w:iCs/>
        </w:rPr>
        <w:t xml:space="preserve">) are determined by dividing the fungal sum to the bacterial sum (Mbuthia et al., 2015). </w:t>
      </w:r>
    </w:p>
    <w:p w14:paraId="116BD709" w14:textId="053B8E18" w:rsidR="008330B8" w:rsidRPr="00921DE5" w:rsidRDefault="008330B8" w:rsidP="00112D5B">
      <w:pPr>
        <w:spacing w:after="0" w:line="360" w:lineRule="auto"/>
        <w:rPr>
          <w:rFonts w:ascii="Times New Roman" w:hAnsi="Times New Roman" w:cs="Times New Roman"/>
          <w:i/>
          <w:iCs/>
        </w:rPr>
      </w:pPr>
      <w:r w:rsidRPr="00921DE5">
        <w:rPr>
          <w:rFonts w:ascii="Times New Roman" w:hAnsi="Times New Roman" w:cs="Times New Roman"/>
          <w:i/>
          <w:iCs/>
        </w:rPr>
        <w:t>Enzyme Assay</w:t>
      </w:r>
    </w:p>
    <w:p w14:paraId="7394E4DA" w14:textId="6BF57CAC" w:rsidR="00074F31" w:rsidRDefault="008330B8" w:rsidP="00112D5B">
      <w:pPr>
        <w:spacing w:after="0" w:line="360" w:lineRule="auto"/>
        <w:rPr>
          <w:rFonts w:ascii="Times New Roman" w:hAnsi="Times New Roman" w:cs="Times New Roman"/>
          <w:iCs/>
        </w:rPr>
      </w:pPr>
      <w:r w:rsidRPr="002922F5">
        <w:rPr>
          <w:rFonts w:ascii="Times New Roman" w:hAnsi="Times New Roman" w:cs="Times New Roman"/>
          <w:i/>
        </w:rPr>
        <w:t>β</w:t>
      </w:r>
      <w:r w:rsidRPr="00CC542A">
        <w:rPr>
          <w:rFonts w:ascii="Times New Roman" w:hAnsi="Times New Roman" w:cs="Times New Roman"/>
          <w:iCs/>
        </w:rPr>
        <w:t xml:space="preserve">-Glucosidase (BG) and </w:t>
      </w:r>
      <w:r>
        <w:rPr>
          <w:rFonts w:ascii="Times New Roman" w:hAnsi="Times New Roman" w:cs="Times New Roman"/>
          <w:i/>
          <w:iCs/>
        </w:rPr>
        <w:t>β</w:t>
      </w:r>
      <w:r w:rsidRPr="007E1A87">
        <w:rPr>
          <w:rFonts w:ascii="Times New Roman" w:hAnsi="Times New Roman" w:cs="Times New Roman"/>
          <w:i/>
          <w:iCs/>
        </w:rPr>
        <w:t>-</w:t>
      </w:r>
      <w:r w:rsidRPr="002922F5">
        <w:rPr>
          <w:rFonts w:ascii="Times New Roman" w:hAnsi="Times New Roman" w:cs="Times New Roman"/>
        </w:rPr>
        <w:t>D-</w:t>
      </w:r>
      <w:proofErr w:type="spellStart"/>
      <w:r w:rsidRPr="002922F5">
        <w:rPr>
          <w:rFonts w:ascii="Times New Roman" w:hAnsi="Times New Roman" w:cs="Times New Roman"/>
        </w:rPr>
        <w:t>cellubiosidase</w:t>
      </w:r>
      <w:proofErr w:type="spellEnd"/>
      <w:r w:rsidRPr="007E1A87">
        <w:rPr>
          <w:rFonts w:ascii="Times New Roman" w:hAnsi="Times New Roman" w:cs="Times New Roman"/>
          <w:iCs/>
        </w:rPr>
        <w:t xml:space="preserve"> </w:t>
      </w:r>
      <w:r w:rsidRPr="00CC542A">
        <w:rPr>
          <w:rFonts w:ascii="Times New Roman" w:hAnsi="Times New Roman" w:cs="Times New Roman"/>
          <w:iCs/>
        </w:rPr>
        <w:t>(CB) are</w:t>
      </w:r>
      <w:r>
        <w:rPr>
          <w:rFonts w:ascii="Times New Roman" w:hAnsi="Times New Roman" w:cs="Times New Roman"/>
          <w:iCs/>
        </w:rPr>
        <w:t xml:space="preserve"> </w:t>
      </w:r>
      <w:r w:rsidRPr="00CC542A">
        <w:rPr>
          <w:rFonts w:ascii="Times New Roman" w:hAnsi="Times New Roman" w:cs="Times New Roman"/>
          <w:iCs/>
        </w:rPr>
        <w:t xml:space="preserve">enzymes that </w:t>
      </w:r>
      <w:r>
        <w:rPr>
          <w:rFonts w:ascii="Times New Roman" w:hAnsi="Times New Roman" w:cs="Times New Roman"/>
          <w:iCs/>
        </w:rPr>
        <w:t>degrade cellulose a</w:t>
      </w:r>
      <w:r w:rsidRPr="00CC542A">
        <w:rPr>
          <w:rFonts w:ascii="Times New Roman" w:hAnsi="Times New Roman" w:cs="Times New Roman"/>
          <w:iCs/>
        </w:rPr>
        <w:t>nd</w:t>
      </w:r>
      <w:r>
        <w:rPr>
          <w:rFonts w:ascii="Times New Roman" w:hAnsi="Times New Roman" w:cs="Times New Roman"/>
          <w:iCs/>
        </w:rPr>
        <w:t xml:space="preserve"> </w:t>
      </w:r>
      <w:r w:rsidRPr="00CC542A">
        <w:rPr>
          <w:rFonts w:ascii="Times New Roman" w:hAnsi="Times New Roman" w:cs="Times New Roman"/>
          <w:iCs/>
        </w:rPr>
        <w:t>other beta-1,4 glucans (Ljungdahl &amp; Eriksson 1985). The</w:t>
      </w:r>
      <w:r>
        <w:rPr>
          <w:rFonts w:ascii="Times New Roman" w:hAnsi="Times New Roman" w:cs="Times New Roman"/>
          <w:iCs/>
        </w:rPr>
        <w:t xml:space="preserve"> </w:t>
      </w:r>
      <w:r w:rsidRPr="00CC542A">
        <w:rPr>
          <w:rFonts w:ascii="Times New Roman" w:hAnsi="Times New Roman" w:cs="Times New Roman"/>
          <w:iCs/>
        </w:rPr>
        <w:t xml:space="preserve">principal function of BG is </w:t>
      </w:r>
      <w:r>
        <w:rPr>
          <w:rFonts w:ascii="Times New Roman" w:hAnsi="Times New Roman" w:cs="Times New Roman"/>
          <w:iCs/>
        </w:rPr>
        <w:t xml:space="preserve">the </w:t>
      </w:r>
      <w:r w:rsidRPr="00CC542A">
        <w:rPr>
          <w:rFonts w:ascii="Times New Roman" w:hAnsi="Times New Roman" w:cs="Times New Roman"/>
          <w:iCs/>
        </w:rPr>
        <w:t>hydrolysis of cellobiose to</w:t>
      </w:r>
      <w:r>
        <w:rPr>
          <w:rFonts w:ascii="Times New Roman" w:hAnsi="Times New Roman" w:cs="Times New Roman"/>
          <w:iCs/>
        </w:rPr>
        <w:t xml:space="preserve"> </w:t>
      </w:r>
      <w:r w:rsidRPr="00CC542A">
        <w:rPr>
          <w:rFonts w:ascii="Times New Roman" w:hAnsi="Times New Roman" w:cs="Times New Roman"/>
          <w:iCs/>
        </w:rPr>
        <w:t xml:space="preserve">glucose, but these enzymes </w:t>
      </w:r>
      <w:r w:rsidR="00DC667A">
        <w:rPr>
          <w:rFonts w:ascii="Times New Roman" w:hAnsi="Times New Roman" w:cs="Times New Roman"/>
          <w:iCs/>
        </w:rPr>
        <w:t>can act upon</w:t>
      </w:r>
      <w:r w:rsidRPr="00CC542A">
        <w:rPr>
          <w:rFonts w:ascii="Times New Roman" w:hAnsi="Times New Roman" w:cs="Times New Roman"/>
          <w:iCs/>
        </w:rPr>
        <w:t xml:space="preserve"> other</w:t>
      </w:r>
      <w:r>
        <w:rPr>
          <w:rFonts w:ascii="Times New Roman" w:hAnsi="Times New Roman" w:cs="Times New Roman"/>
          <w:iCs/>
        </w:rPr>
        <w:t xml:space="preserve"> </w:t>
      </w:r>
      <w:r w:rsidRPr="00CC542A">
        <w:rPr>
          <w:rFonts w:ascii="Times New Roman" w:hAnsi="Times New Roman" w:cs="Times New Roman"/>
          <w:iCs/>
        </w:rPr>
        <w:t xml:space="preserve">substrates as well. </w:t>
      </w:r>
      <w:r w:rsidR="001D78C6" w:rsidRPr="00361F95">
        <w:rPr>
          <w:rFonts w:ascii="Times New Roman" w:hAnsi="Times New Roman" w:cs="Times New Roman"/>
          <w:iCs/>
        </w:rPr>
        <w:t>C</w:t>
      </w:r>
      <w:r w:rsidRPr="00361F95">
        <w:rPr>
          <w:rFonts w:ascii="Times New Roman" w:hAnsi="Times New Roman" w:cs="Times New Roman"/>
          <w:iCs/>
        </w:rPr>
        <w:t xml:space="preserve">B hydrolyzes cellobiose </w:t>
      </w:r>
      <w:r w:rsidR="00314A33" w:rsidRPr="00361F95">
        <w:rPr>
          <w:rFonts w:ascii="Times New Roman" w:hAnsi="Times New Roman" w:cs="Times New Roman"/>
          <w:iCs/>
        </w:rPr>
        <w:t>units</w:t>
      </w:r>
      <w:r w:rsidRPr="00361F95">
        <w:rPr>
          <w:rFonts w:ascii="Times New Roman" w:hAnsi="Times New Roman" w:cs="Times New Roman"/>
          <w:iCs/>
        </w:rPr>
        <w:t xml:space="preserve"> from the non-reducing ends of cellulose molecules</w:t>
      </w:r>
      <w:r w:rsidR="00314A33" w:rsidRPr="00361F95">
        <w:rPr>
          <w:rFonts w:ascii="Times New Roman" w:hAnsi="Times New Roman" w:cs="Times New Roman"/>
          <w:iCs/>
        </w:rPr>
        <w:t xml:space="preserve"> to form glucose</w:t>
      </w:r>
      <w:r w:rsidR="005E1405" w:rsidRPr="00361F95">
        <w:rPr>
          <w:rFonts w:ascii="Times New Roman" w:hAnsi="Times New Roman" w:cs="Times New Roman"/>
          <w:iCs/>
        </w:rPr>
        <w:t xml:space="preserve"> (</w:t>
      </w:r>
      <w:r w:rsidR="00361F95" w:rsidRPr="00361F95">
        <w:rPr>
          <w:rFonts w:ascii="Times New Roman" w:hAnsi="Times New Roman" w:cs="Times New Roman"/>
          <w:iCs/>
        </w:rPr>
        <w:t>Sapkota &amp; Aryal, 2022)</w:t>
      </w:r>
      <w:r w:rsidRPr="00361F95">
        <w:rPr>
          <w:rFonts w:ascii="Times New Roman" w:hAnsi="Times New Roman" w:cs="Times New Roman"/>
          <w:iCs/>
        </w:rPr>
        <w:t xml:space="preserve">. </w:t>
      </w:r>
      <w:r w:rsidRPr="00F70D63">
        <w:rPr>
          <w:rFonts w:ascii="Times New Roman" w:hAnsi="Times New Roman" w:cs="Times New Roman"/>
        </w:rPr>
        <w:t>N-acetyl-B-</w:t>
      </w:r>
      <w:proofErr w:type="spellStart"/>
      <w:r w:rsidRPr="00F70D63">
        <w:rPr>
          <w:rFonts w:ascii="Times New Roman" w:hAnsi="Times New Roman" w:cs="Times New Roman"/>
        </w:rPr>
        <w:t>Glucosaminidase</w:t>
      </w:r>
      <w:proofErr w:type="spellEnd"/>
      <w:r w:rsidRPr="00F70D63">
        <w:rPr>
          <w:rFonts w:ascii="Times New Roman" w:hAnsi="Times New Roman" w:cs="Times New Roman"/>
        </w:rPr>
        <w:t xml:space="preserve"> </w:t>
      </w:r>
      <w:r w:rsidRPr="00F70D63">
        <w:rPr>
          <w:rFonts w:ascii="Times New Roman" w:hAnsi="Times New Roman" w:cs="Times New Roman"/>
          <w:iCs/>
        </w:rPr>
        <w:t xml:space="preserve">(NAG) </w:t>
      </w:r>
      <w:r w:rsidR="001D32D6" w:rsidRPr="00F70D63">
        <w:rPr>
          <w:rFonts w:ascii="Times New Roman" w:hAnsi="Times New Roman" w:cs="Times New Roman"/>
          <w:iCs/>
        </w:rPr>
        <w:t>degrades</w:t>
      </w:r>
      <w:r w:rsidRPr="00F70D63">
        <w:rPr>
          <w:rFonts w:ascii="Times New Roman" w:hAnsi="Times New Roman" w:cs="Times New Roman"/>
          <w:iCs/>
        </w:rPr>
        <w:t xml:space="preserve"> chitin and other b-1,4-linked glucosamine polymers</w:t>
      </w:r>
      <w:r w:rsidR="001D4B6C" w:rsidRPr="00F70D63">
        <w:rPr>
          <w:rFonts w:ascii="Times New Roman" w:hAnsi="Times New Roman" w:cs="Times New Roman"/>
          <w:iCs/>
        </w:rPr>
        <w:t xml:space="preserve">, </w:t>
      </w:r>
      <w:proofErr w:type="gramStart"/>
      <w:r w:rsidR="001D4B6C" w:rsidRPr="00F70D63">
        <w:rPr>
          <w:rFonts w:ascii="Times New Roman" w:hAnsi="Times New Roman" w:cs="Times New Roman"/>
          <w:iCs/>
        </w:rPr>
        <w:t>similar</w:t>
      </w:r>
      <w:r w:rsidRPr="00F70D63">
        <w:rPr>
          <w:rFonts w:ascii="Times New Roman" w:hAnsi="Times New Roman" w:cs="Times New Roman"/>
          <w:iCs/>
        </w:rPr>
        <w:t xml:space="preserve"> to</w:t>
      </w:r>
      <w:proofErr w:type="gramEnd"/>
      <w:r w:rsidRPr="00F70D63">
        <w:rPr>
          <w:rFonts w:ascii="Times New Roman" w:hAnsi="Times New Roman" w:cs="Times New Roman"/>
          <w:iCs/>
        </w:rPr>
        <w:t xml:space="preserve"> the role of BG in cellulose degradation (Sinsabaugh 2005). Leucine aminopeptidase (LAP) </w:t>
      </w:r>
      <w:r w:rsidR="001C3A16" w:rsidRPr="00F70D63">
        <w:rPr>
          <w:rFonts w:ascii="Times New Roman" w:hAnsi="Times New Roman" w:cs="Times New Roman"/>
          <w:iCs/>
        </w:rPr>
        <w:t>hydrolyzes</w:t>
      </w:r>
      <w:r w:rsidR="000255AD" w:rsidRPr="00F70D63">
        <w:rPr>
          <w:rFonts w:ascii="Times New Roman" w:hAnsi="Times New Roman" w:cs="Times New Roman"/>
          <w:iCs/>
        </w:rPr>
        <w:t xml:space="preserve"> amino acids including leucine</w:t>
      </w:r>
      <w:r w:rsidRPr="00F70D63">
        <w:rPr>
          <w:rFonts w:ascii="Times New Roman" w:hAnsi="Times New Roman" w:cs="Times New Roman"/>
          <w:iCs/>
        </w:rPr>
        <w:t xml:space="preserve"> from the N terminus of polypeptides</w:t>
      </w:r>
      <w:r w:rsidR="000255AD" w:rsidRPr="00F70D63">
        <w:rPr>
          <w:rFonts w:ascii="Times New Roman" w:hAnsi="Times New Roman" w:cs="Times New Roman"/>
          <w:iCs/>
        </w:rPr>
        <w:t xml:space="preserve"> (</w:t>
      </w:r>
      <w:r w:rsidR="001C3A16" w:rsidRPr="00F70D63">
        <w:rPr>
          <w:rFonts w:ascii="Times New Roman" w:hAnsi="Times New Roman" w:cs="Times New Roman"/>
          <w:iCs/>
        </w:rPr>
        <w:t>Worthington, 2025)</w:t>
      </w:r>
      <w:r w:rsidRPr="00F70D63">
        <w:rPr>
          <w:rFonts w:ascii="Times New Roman" w:hAnsi="Times New Roman" w:cs="Times New Roman"/>
          <w:iCs/>
        </w:rPr>
        <w:t xml:space="preserve">. </w:t>
      </w:r>
      <w:r w:rsidR="00415763" w:rsidRPr="00F70D63">
        <w:rPr>
          <w:rFonts w:ascii="Times New Roman" w:hAnsi="Times New Roman" w:cs="Times New Roman"/>
          <w:iCs/>
        </w:rPr>
        <w:t>While there are ot</w:t>
      </w:r>
      <w:r w:rsidRPr="00F70D63">
        <w:rPr>
          <w:rFonts w:ascii="Times New Roman" w:hAnsi="Times New Roman" w:cs="Times New Roman"/>
          <w:iCs/>
        </w:rPr>
        <w:t>her classes of aminopeptidases</w:t>
      </w:r>
      <w:r w:rsidR="00415763" w:rsidRPr="00F70D63">
        <w:rPr>
          <w:rFonts w:ascii="Times New Roman" w:hAnsi="Times New Roman" w:cs="Times New Roman"/>
          <w:iCs/>
        </w:rPr>
        <w:t>,</w:t>
      </w:r>
      <w:r w:rsidRPr="00F70D63">
        <w:rPr>
          <w:rFonts w:ascii="Times New Roman" w:hAnsi="Times New Roman" w:cs="Times New Roman"/>
          <w:iCs/>
        </w:rPr>
        <w:t xml:space="preserve"> assays of environmental samples </w:t>
      </w:r>
      <w:r w:rsidR="00415763" w:rsidRPr="00F70D63">
        <w:rPr>
          <w:rFonts w:ascii="Times New Roman" w:hAnsi="Times New Roman" w:cs="Times New Roman"/>
          <w:iCs/>
        </w:rPr>
        <w:t>demonstrate</w:t>
      </w:r>
      <w:r w:rsidRPr="00F70D63">
        <w:rPr>
          <w:rFonts w:ascii="Times New Roman" w:hAnsi="Times New Roman" w:cs="Times New Roman"/>
          <w:iCs/>
        </w:rPr>
        <w:t xml:space="preserve"> the </w:t>
      </w:r>
      <w:r w:rsidR="00415763" w:rsidRPr="00F70D63">
        <w:rPr>
          <w:rFonts w:ascii="Times New Roman" w:hAnsi="Times New Roman" w:cs="Times New Roman"/>
          <w:iCs/>
        </w:rPr>
        <w:t>strongest</w:t>
      </w:r>
      <w:r w:rsidRPr="00F70D63">
        <w:rPr>
          <w:rFonts w:ascii="Times New Roman" w:hAnsi="Times New Roman" w:cs="Times New Roman"/>
          <w:iCs/>
        </w:rPr>
        <w:t xml:space="preserve"> activities towards leucine- </w:t>
      </w:r>
      <w:proofErr w:type="spellStart"/>
      <w:r w:rsidRPr="00F70D63">
        <w:rPr>
          <w:rFonts w:ascii="Times New Roman" w:hAnsi="Times New Roman" w:cs="Times New Roman"/>
          <w:iCs/>
        </w:rPr>
        <w:t>andalanine</w:t>
      </w:r>
      <w:proofErr w:type="spellEnd"/>
      <w:r w:rsidRPr="00F70D63">
        <w:rPr>
          <w:rFonts w:ascii="Times New Roman" w:hAnsi="Times New Roman" w:cs="Times New Roman"/>
          <w:iCs/>
        </w:rPr>
        <w:t>-linked substrates</w:t>
      </w:r>
      <w:r w:rsidR="00415763" w:rsidRPr="00F70D63">
        <w:rPr>
          <w:rFonts w:ascii="Times New Roman" w:hAnsi="Times New Roman" w:cs="Times New Roman"/>
          <w:iCs/>
        </w:rPr>
        <w:t>. Therefore,</w:t>
      </w:r>
      <w:r w:rsidRPr="00F70D63">
        <w:rPr>
          <w:rFonts w:ascii="Times New Roman" w:hAnsi="Times New Roman" w:cs="Times New Roman"/>
          <w:iCs/>
        </w:rPr>
        <w:t xml:space="preserve"> LAP activity is broadly used </w:t>
      </w:r>
      <w:r w:rsidR="005A3FB5" w:rsidRPr="00F70D63">
        <w:rPr>
          <w:rFonts w:ascii="Times New Roman" w:hAnsi="Times New Roman" w:cs="Times New Roman"/>
          <w:iCs/>
        </w:rPr>
        <w:t>to identify</w:t>
      </w:r>
      <w:r w:rsidRPr="00F70D63">
        <w:rPr>
          <w:rFonts w:ascii="Times New Roman" w:hAnsi="Times New Roman" w:cs="Times New Roman"/>
          <w:iCs/>
        </w:rPr>
        <w:t xml:space="preserve"> peptidase potential (Sinsabaugh &amp; Foreman2001; Stursova et al. 2006). </w:t>
      </w:r>
      <w:r w:rsidR="00F70D63" w:rsidRPr="00F70D63">
        <w:rPr>
          <w:rFonts w:ascii="Times New Roman" w:hAnsi="Times New Roman" w:cs="Times New Roman"/>
          <w:iCs/>
        </w:rPr>
        <w:t>Alkaline and acidic p</w:t>
      </w:r>
      <w:r w:rsidRPr="00F70D63">
        <w:rPr>
          <w:rFonts w:ascii="Times New Roman" w:hAnsi="Times New Roman" w:cs="Times New Roman"/>
          <w:iCs/>
        </w:rPr>
        <w:t xml:space="preserve">hosphatases hydrolyze phosphomonoesters, </w:t>
      </w:r>
      <w:r w:rsidR="00F70D63" w:rsidRPr="00F70D63">
        <w:rPr>
          <w:rFonts w:ascii="Times New Roman" w:hAnsi="Times New Roman" w:cs="Times New Roman"/>
          <w:iCs/>
        </w:rPr>
        <w:t>and sometimes</w:t>
      </w:r>
      <w:r w:rsidRPr="00F70D63">
        <w:rPr>
          <w:rFonts w:ascii="Times New Roman" w:hAnsi="Times New Roman" w:cs="Times New Roman"/>
          <w:iCs/>
        </w:rPr>
        <w:t xml:space="preserve"> phosphodiesters, releasing phosphate (Turner et al. 2002;</w:t>
      </w:r>
      <w:r w:rsidR="00F70D63">
        <w:rPr>
          <w:rFonts w:ascii="Times New Roman" w:hAnsi="Times New Roman" w:cs="Times New Roman"/>
          <w:iCs/>
        </w:rPr>
        <w:t xml:space="preserve"> </w:t>
      </w:r>
      <w:r w:rsidRPr="00F70D63">
        <w:rPr>
          <w:rFonts w:ascii="Times New Roman" w:hAnsi="Times New Roman" w:cs="Times New Roman"/>
          <w:iCs/>
        </w:rPr>
        <w:t>Toor et al. 2003).</w:t>
      </w:r>
    </w:p>
    <w:p w14:paraId="39757BEE" w14:textId="00C9D677" w:rsidR="008330B8" w:rsidRPr="007E1A87"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lastRenderedPageBreak/>
        <w:t xml:space="preserve">Enzymes </w:t>
      </w:r>
      <w:r w:rsidR="00091000">
        <w:rPr>
          <w:rFonts w:ascii="Times New Roman" w:hAnsi="Times New Roman" w:cs="Times New Roman"/>
          <w:iCs/>
        </w:rPr>
        <w:t>were</w:t>
      </w:r>
      <w:r w:rsidRPr="007E1A87">
        <w:rPr>
          <w:rFonts w:ascii="Times New Roman" w:hAnsi="Times New Roman" w:cs="Times New Roman"/>
          <w:iCs/>
        </w:rPr>
        <w:t xml:space="preserve"> estimated using a fluorometric method. To conduct this assay, 3g of field moist soil </w:t>
      </w:r>
      <w:r w:rsidR="00091000">
        <w:rPr>
          <w:rFonts w:ascii="Times New Roman" w:hAnsi="Times New Roman" w:cs="Times New Roman"/>
          <w:iCs/>
        </w:rPr>
        <w:t>were</w:t>
      </w:r>
      <w:r w:rsidRPr="007E1A87">
        <w:rPr>
          <w:rFonts w:ascii="Times New Roman" w:hAnsi="Times New Roman" w:cs="Times New Roman"/>
          <w:iCs/>
        </w:rPr>
        <w:t xml:space="preserve"> weighed, placed into 15mL test tubes, and frozen until use. Fluorescently labelled substrates </w:t>
      </w:r>
      <w:r w:rsidR="00091000">
        <w:rPr>
          <w:rFonts w:ascii="Times New Roman" w:hAnsi="Times New Roman" w:cs="Times New Roman"/>
          <w:iCs/>
        </w:rPr>
        <w:t>were</w:t>
      </w:r>
      <w:r w:rsidRPr="007E1A87">
        <w:rPr>
          <w:rFonts w:ascii="Times New Roman" w:hAnsi="Times New Roman" w:cs="Times New Roman"/>
          <w:iCs/>
        </w:rPr>
        <w:t xml:space="preserve"> made in advance and frozen according to the protocol. The fluorescently labelled substrates used in this assay include</w:t>
      </w:r>
      <w:r w:rsidR="00091000">
        <w:rPr>
          <w:rFonts w:ascii="Times New Roman" w:hAnsi="Times New Roman" w:cs="Times New Roman"/>
          <w:iCs/>
        </w:rPr>
        <w:t>d</w:t>
      </w:r>
      <w:r w:rsidRPr="007E1A87">
        <w:rPr>
          <w:rFonts w:ascii="Times New Roman" w:hAnsi="Times New Roman" w:cs="Times New Roman"/>
          <w:iCs/>
        </w:rPr>
        <w:t>:</w:t>
      </w:r>
    </w:p>
    <w:p w14:paraId="6B202ECD" w14:textId="77777777" w:rsidR="008330B8" w:rsidRPr="007E1A87"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t xml:space="preserve">1. </w:t>
      </w:r>
      <w:r w:rsidRPr="007E1A87">
        <w:rPr>
          <w:rFonts w:ascii="Times New Roman" w:hAnsi="Times New Roman" w:cs="Times New Roman"/>
          <w:i/>
          <w:iCs/>
        </w:rPr>
        <w:t>a-Glucosidase</w:t>
      </w:r>
      <w:r w:rsidRPr="007E1A87">
        <w:rPr>
          <w:rFonts w:ascii="Times New Roman" w:hAnsi="Times New Roman" w:cs="Times New Roman"/>
          <w:iCs/>
        </w:rPr>
        <w:t xml:space="preserve"> (sugar degradation): AG-4-MUB-a-D-glucopyranoside (6.77mg/100mL)</w:t>
      </w:r>
    </w:p>
    <w:p w14:paraId="4CB06A67" w14:textId="77777777" w:rsidR="008330B8" w:rsidRPr="007E1A87"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t xml:space="preserve">2. </w:t>
      </w:r>
      <w:r w:rsidRPr="007E1A87">
        <w:rPr>
          <w:rFonts w:ascii="Times New Roman" w:hAnsi="Times New Roman" w:cs="Times New Roman"/>
          <w:i/>
          <w:iCs/>
        </w:rPr>
        <w:t>B-Glucosidase</w:t>
      </w:r>
      <w:r w:rsidRPr="007E1A87">
        <w:rPr>
          <w:rFonts w:ascii="Times New Roman" w:hAnsi="Times New Roman" w:cs="Times New Roman"/>
          <w:iCs/>
        </w:rPr>
        <w:t xml:space="preserve"> (sugar degradation): BG-4-MUB-B-D-glucopyranoside (6.77mg/100mL)</w:t>
      </w:r>
    </w:p>
    <w:p w14:paraId="26EEDC0B" w14:textId="77777777" w:rsidR="008330B8" w:rsidRPr="007E1A87"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t>3</w:t>
      </w:r>
      <w:r w:rsidRPr="007E1A87">
        <w:rPr>
          <w:rFonts w:ascii="Times New Roman" w:hAnsi="Times New Roman" w:cs="Times New Roman"/>
          <w:b/>
          <w:bCs/>
          <w:i/>
          <w:iCs/>
        </w:rPr>
        <w:t xml:space="preserve">. </w:t>
      </w:r>
      <w:r w:rsidRPr="007E1A87">
        <w:rPr>
          <w:rFonts w:ascii="Times New Roman" w:hAnsi="Times New Roman" w:cs="Times New Roman"/>
          <w:i/>
          <w:iCs/>
        </w:rPr>
        <w:t>B-D-</w:t>
      </w:r>
      <w:proofErr w:type="spellStart"/>
      <w:r w:rsidRPr="007E1A87">
        <w:rPr>
          <w:rFonts w:ascii="Times New Roman" w:hAnsi="Times New Roman" w:cs="Times New Roman"/>
          <w:i/>
          <w:iCs/>
        </w:rPr>
        <w:t>cellubiosidase</w:t>
      </w:r>
      <w:proofErr w:type="spellEnd"/>
      <w:r w:rsidRPr="007E1A87">
        <w:rPr>
          <w:rFonts w:ascii="Times New Roman" w:hAnsi="Times New Roman" w:cs="Times New Roman"/>
          <w:iCs/>
        </w:rPr>
        <w:t xml:space="preserve"> (cellulose degradation): CB-4-MUB-B-D-cellobioside (10mg/100mL)</w:t>
      </w:r>
    </w:p>
    <w:p w14:paraId="347C57AE" w14:textId="77777777" w:rsidR="008330B8" w:rsidRPr="007E1A87"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t xml:space="preserve">4. </w:t>
      </w:r>
      <w:r w:rsidRPr="007E1A87">
        <w:rPr>
          <w:rFonts w:ascii="Times New Roman" w:hAnsi="Times New Roman" w:cs="Times New Roman"/>
          <w:i/>
          <w:iCs/>
        </w:rPr>
        <w:t>Leucine aminopeptidase</w:t>
      </w:r>
      <w:r w:rsidRPr="007E1A87">
        <w:rPr>
          <w:rFonts w:ascii="Times New Roman" w:hAnsi="Times New Roman" w:cs="Times New Roman"/>
          <w:iCs/>
        </w:rPr>
        <w:t xml:space="preserve"> (protein degradation): LAP-L-leucine-7-amido-4-methylcoumarin hydrochloride (6.50mg/100mL)</w:t>
      </w:r>
    </w:p>
    <w:p w14:paraId="213C8534" w14:textId="77777777" w:rsidR="008330B8" w:rsidRPr="007E1A87"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t xml:space="preserve">5. </w:t>
      </w:r>
      <w:r w:rsidRPr="007E1A87">
        <w:rPr>
          <w:rFonts w:ascii="Times New Roman" w:hAnsi="Times New Roman" w:cs="Times New Roman"/>
          <w:i/>
          <w:iCs/>
        </w:rPr>
        <w:t>N-acetyl-B-</w:t>
      </w:r>
      <w:proofErr w:type="spellStart"/>
      <w:r w:rsidRPr="007E1A87">
        <w:rPr>
          <w:rFonts w:ascii="Times New Roman" w:hAnsi="Times New Roman" w:cs="Times New Roman"/>
          <w:i/>
          <w:iCs/>
        </w:rPr>
        <w:t>Glucosaminidase</w:t>
      </w:r>
      <w:proofErr w:type="spellEnd"/>
      <w:r w:rsidRPr="007E1A87">
        <w:rPr>
          <w:rFonts w:ascii="Times New Roman" w:hAnsi="Times New Roman" w:cs="Times New Roman"/>
          <w:iCs/>
        </w:rPr>
        <w:t xml:space="preserve"> (chitin degradation): NAG-4-MUB-N-acetyl-B-D-glucosaminide (7.59mg/100mL)</w:t>
      </w:r>
    </w:p>
    <w:p w14:paraId="29CEF150" w14:textId="77777777" w:rsidR="008330B8" w:rsidRPr="007E1A87"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t xml:space="preserve">6. </w:t>
      </w:r>
      <w:proofErr w:type="spellStart"/>
      <w:r w:rsidRPr="007E1A87">
        <w:rPr>
          <w:rFonts w:ascii="Times New Roman" w:hAnsi="Times New Roman" w:cs="Times New Roman"/>
          <w:i/>
          <w:iCs/>
        </w:rPr>
        <w:t>Phosphotase</w:t>
      </w:r>
      <w:proofErr w:type="spellEnd"/>
      <w:r w:rsidRPr="007E1A87">
        <w:rPr>
          <w:rFonts w:ascii="Times New Roman" w:hAnsi="Times New Roman" w:cs="Times New Roman"/>
          <w:b/>
          <w:bCs/>
          <w:iCs/>
        </w:rPr>
        <w:t xml:space="preserve"> </w:t>
      </w:r>
      <w:r w:rsidRPr="007E1A87">
        <w:rPr>
          <w:rFonts w:ascii="Times New Roman" w:hAnsi="Times New Roman" w:cs="Times New Roman"/>
          <w:iCs/>
        </w:rPr>
        <w:t>(phosphorus mineralization): PHOS-4-MUB phosphate (5.12mg/100mL)</w:t>
      </w:r>
    </w:p>
    <w:p w14:paraId="030C403D" w14:textId="77777777" w:rsidR="008330B8" w:rsidRPr="007E1A87"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t xml:space="preserve">7: </w:t>
      </w:r>
      <w:r w:rsidRPr="007E1A87">
        <w:rPr>
          <w:rFonts w:ascii="Times New Roman" w:hAnsi="Times New Roman" w:cs="Times New Roman"/>
          <w:i/>
          <w:iCs/>
        </w:rPr>
        <w:t>B-</w:t>
      </w:r>
      <w:proofErr w:type="spellStart"/>
      <w:r w:rsidRPr="007E1A87">
        <w:rPr>
          <w:rFonts w:ascii="Times New Roman" w:hAnsi="Times New Roman" w:cs="Times New Roman"/>
          <w:i/>
          <w:iCs/>
        </w:rPr>
        <w:t>Xylosidase</w:t>
      </w:r>
      <w:proofErr w:type="spellEnd"/>
      <w:r w:rsidRPr="007E1A87">
        <w:rPr>
          <w:rFonts w:ascii="Times New Roman" w:hAnsi="Times New Roman" w:cs="Times New Roman"/>
          <w:iCs/>
        </w:rPr>
        <w:t xml:space="preserve"> (Hemicellulose degradation): XYL-4-MUB-B-D-xylopyranoside (6.17mg/100mL)</w:t>
      </w:r>
    </w:p>
    <w:p w14:paraId="08092427" w14:textId="2F9D22AF" w:rsidR="008330B8" w:rsidRPr="007E1A87"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t xml:space="preserve">The process begins with 99 mL of a 50mM Sodium acetate extraction buffer blended with each soil sample for 1 minute to make slurry. Following blending, 800 ul of soil slurry </w:t>
      </w:r>
      <w:r w:rsidR="00A73302">
        <w:rPr>
          <w:rFonts w:ascii="Times New Roman" w:hAnsi="Times New Roman" w:cs="Times New Roman"/>
          <w:iCs/>
        </w:rPr>
        <w:t>are</w:t>
      </w:r>
      <w:r w:rsidRPr="007E1A87">
        <w:rPr>
          <w:rFonts w:ascii="Times New Roman" w:hAnsi="Times New Roman" w:cs="Times New Roman"/>
          <w:iCs/>
        </w:rPr>
        <w:t xml:space="preserve"> pipetted into three deep well channel plates labelled MUB, MUC, and SUB. Each column of well plate represents 1 soil sample. After soil samples are pipetted into the deep well plates, substrates are added on top of soil slurries. Soil slurries with added substrate are incubated for 4.5 hours at 20 degrees Celsius. After incubation, deep well plates are centrifuged to separate soil from solution. 250 microliters of supernatant </w:t>
      </w:r>
      <w:r w:rsidR="00334FCD" w:rsidRPr="007E1A87">
        <w:rPr>
          <w:rFonts w:ascii="Times New Roman" w:hAnsi="Times New Roman" w:cs="Times New Roman"/>
          <w:iCs/>
        </w:rPr>
        <w:t>are</w:t>
      </w:r>
      <w:r w:rsidRPr="007E1A87">
        <w:rPr>
          <w:rFonts w:ascii="Times New Roman" w:hAnsi="Times New Roman" w:cs="Times New Roman"/>
          <w:iCs/>
        </w:rPr>
        <w:t xml:space="preserve"> then pipetted into respective microplates that </w:t>
      </w:r>
      <w:r w:rsidR="00334FCD">
        <w:rPr>
          <w:rFonts w:ascii="Times New Roman" w:hAnsi="Times New Roman" w:cs="Times New Roman"/>
          <w:iCs/>
        </w:rPr>
        <w:t>are</w:t>
      </w:r>
      <w:r w:rsidRPr="007E1A87">
        <w:rPr>
          <w:rFonts w:ascii="Times New Roman" w:hAnsi="Times New Roman" w:cs="Times New Roman"/>
          <w:iCs/>
        </w:rPr>
        <w:t xml:space="preserve"> placed into a laboratory microplate reader followed by additions of 10 microliters of 0.5 NaOH (Milli Q) to each well in microplates.  </w:t>
      </w:r>
    </w:p>
    <w:p w14:paraId="61BCA44A" w14:textId="77777777" w:rsidR="008330B8" w:rsidRPr="00921DE5" w:rsidRDefault="008330B8" w:rsidP="00112D5B">
      <w:pPr>
        <w:spacing w:after="0" w:line="360" w:lineRule="auto"/>
        <w:rPr>
          <w:rFonts w:ascii="Times New Roman" w:hAnsi="Times New Roman" w:cs="Times New Roman"/>
          <w:i/>
          <w:iCs/>
        </w:rPr>
      </w:pPr>
      <w:r w:rsidRPr="00921DE5">
        <w:rPr>
          <w:rFonts w:ascii="Times New Roman" w:hAnsi="Times New Roman" w:cs="Times New Roman"/>
          <w:i/>
          <w:iCs/>
        </w:rPr>
        <w:t>Permanganate Oxidizable Carbon</w:t>
      </w:r>
    </w:p>
    <w:p w14:paraId="0AB7F835" w14:textId="0C573280" w:rsidR="002F3B4C" w:rsidRDefault="008330B8" w:rsidP="00112D5B">
      <w:pPr>
        <w:spacing w:after="0" w:line="360" w:lineRule="auto"/>
        <w:rPr>
          <w:rFonts w:ascii="Times New Roman" w:hAnsi="Times New Roman" w:cs="Times New Roman"/>
          <w:b/>
          <w:bCs/>
          <w:iCs/>
        </w:rPr>
      </w:pPr>
      <w:r w:rsidRPr="007E1A87">
        <w:rPr>
          <w:rFonts w:ascii="Times New Roman" w:hAnsi="Times New Roman" w:cs="Times New Roman"/>
          <w:iCs/>
        </w:rPr>
        <w:t xml:space="preserve">Permanganate Oxidizable Carbon </w:t>
      </w:r>
      <w:r w:rsidR="00091000">
        <w:rPr>
          <w:rFonts w:ascii="Times New Roman" w:hAnsi="Times New Roman" w:cs="Times New Roman"/>
          <w:iCs/>
        </w:rPr>
        <w:t>was</w:t>
      </w:r>
      <w:r w:rsidRPr="007E1A87">
        <w:rPr>
          <w:rFonts w:ascii="Times New Roman" w:hAnsi="Times New Roman" w:cs="Times New Roman"/>
          <w:iCs/>
        </w:rPr>
        <w:t xml:space="preserve"> estimated Weil et al. (2003) and </w:t>
      </w:r>
      <w:proofErr w:type="spellStart"/>
      <w:r w:rsidRPr="007E1A87">
        <w:rPr>
          <w:rFonts w:ascii="Times New Roman" w:hAnsi="Times New Roman" w:cs="Times New Roman"/>
          <w:iCs/>
        </w:rPr>
        <w:t>Culan</w:t>
      </w:r>
      <w:proofErr w:type="spellEnd"/>
      <w:r w:rsidRPr="007E1A87">
        <w:rPr>
          <w:rFonts w:ascii="Times New Roman" w:hAnsi="Times New Roman" w:cs="Times New Roman"/>
          <w:iCs/>
        </w:rPr>
        <w:t xml:space="preserve"> et al. (2012). To conduct this analysis, 5.0 grams of air-dry soil </w:t>
      </w:r>
      <w:r w:rsidR="009E1CB0">
        <w:rPr>
          <w:rFonts w:ascii="Times New Roman" w:hAnsi="Times New Roman" w:cs="Times New Roman"/>
          <w:iCs/>
        </w:rPr>
        <w:t>was</w:t>
      </w:r>
      <w:r w:rsidRPr="007E1A87">
        <w:rPr>
          <w:rFonts w:ascii="Times New Roman" w:hAnsi="Times New Roman" w:cs="Times New Roman"/>
          <w:iCs/>
        </w:rPr>
        <w:t xml:space="preserve"> weighed into 50 mL centrifuge tubes. Following this, 18 mL of deionized water </w:t>
      </w:r>
      <w:r w:rsidR="009E1CB0">
        <w:rPr>
          <w:rFonts w:ascii="Times New Roman" w:hAnsi="Times New Roman" w:cs="Times New Roman"/>
          <w:iCs/>
        </w:rPr>
        <w:t>was</w:t>
      </w:r>
      <w:r w:rsidRPr="007E1A87">
        <w:rPr>
          <w:rFonts w:ascii="Times New Roman" w:hAnsi="Times New Roman" w:cs="Times New Roman"/>
          <w:iCs/>
        </w:rPr>
        <w:t xml:space="preserve"> added to each tube followed by 2.0 mL of KMno4. Once KMno4 </w:t>
      </w:r>
      <w:r w:rsidR="003C73A4">
        <w:rPr>
          <w:rFonts w:ascii="Times New Roman" w:hAnsi="Times New Roman" w:cs="Times New Roman"/>
          <w:iCs/>
        </w:rPr>
        <w:t>wa</w:t>
      </w:r>
      <w:r w:rsidRPr="007E1A87">
        <w:rPr>
          <w:rFonts w:ascii="Times New Roman" w:hAnsi="Times New Roman" w:cs="Times New Roman"/>
          <w:iCs/>
        </w:rPr>
        <w:t xml:space="preserve">s added, the tubes </w:t>
      </w:r>
      <w:r w:rsidR="003C73A4">
        <w:rPr>
          <w:rFonts w:ascii="Times New Roman" w:hAnsi="Times New Roman" w:cs="Times New Roman"/>
          <w:iCs/>
        </w:rPr>
        <w:t>we</w:t>
      </w:r>
      <w:r w:rsidRPr="007E1A87">
        <w:rPr>
          <w:rFonts w:ascii="Times New Roman" w:hAnsi="Times New Roman" w:cs="Times New Roman"/>
          <w:iCs/>
        </w:rPr>
        <w:t xml:space="preserve">re capped immediately and hand shaken until the soil </w:t>
      </w:r>
      <w:r w:rsidR="00AD1820">
        <w:rPr>
          <w:rFonts w:ascii="Times New Roman" w:hAnsi="Times New Roman" w:cs="Times New Roman"/>
          <w:iCs/>
        </w:rPr>
        <w:t>wa</w:t>
      </w:r>
      <w:r w:rsidRPr="007E1A87">
        <w:rPr>
          <w:rFonts w:ascii="Times New Roman" w:hAnsi="Times New Roman" w:cs="Times New Roman"/>
          <w:iCs/>
        </w:rPr>
        <w:t xml:space="preserve">s thoroughly mixed. The 50 mL centrifuge tubes </w:t>
      </w:r>
      <w:r w:rsidR="00AD1820">
        <w:rPr>
          <w:rFonts w:ascii="Times New Roman" w:hAnsi="Times New Roman" w:cs="Times New Roman"/>
          <w:iCs/>
        </w:rPr>
        <w:t>we</w:t>
      </w:r>
      <w:r w:rsidRPr="007E1A87">
        <w:rPr>
          <w:rFonts w:ascii="Times New Roman" w:hAnsi="Times New Roman" w:cs="Times New Roman"/>
          <w:iCs/>
        </w:rPr>
        <w:t>re then transferred to a laboratory shaker where they w</w:t>
      </w:r>
      <w:r w:rsidR="007B078A">
        <w:rPr>
          <w:rFonts w:ascii="Times New Roman" w:hAnsi="Times New Roman" w:cs="Times New Roman"/>
          <w:iCs/>
        </w:rPr>
        <w:t>ere</w:t>
      </w:r>
      <w:r w:rsidRPr="007E1A87">
        <w:rPr>
          <w:rFonts w:ascii="Times New Roman" w:hAnsi="Times New Roman" w:cs="Times New Roman"/>
          <w:iCs/>
        </w:rPr>
        <w:t xml:space="preserve"> shaken for two minutes at 240 oscillations per minute. The tubes </w:t>
      </w:r>
      <w:r w:rsidR="007B078A">
        <w:rPr>
          <w:rFonts w:ascii="Times New Roman" w:hAnsi="Times New Roman" w:cs="Times New Roman"/>
          <w:iCs/>
        </w:rPr>
        <w:t>we</w:t>
      </w:r>
      <w:r w:rsidRPr="007E1A87">
        <w:rPr>
          <w:rFonts w:ascii="Times New Roman" w:hAnsi="Times New Roman" w:cs="Times New Roman"/>
          <w:iCs/>
        </w:rPr>
        <w:t xml:space="preserve">re then shaken by hand and stored in a dark area for 10 minutes. While the samples </w:t>
      </w:r>
      <w:r w:rsidR="007B078A">
        <w:rPr>
          <w:rFonts w:ascii="Times New Roman" w:hAnsi="Times New Roman" w:cs="Times New Roman"/>
          <w:iCs/>
        </w:rPr>
        <w:t>we</w:t>
      </w:r>
      <w:r w:rsidRPr="007E1A87">
        <w:rPr>
          <w:rFonts w:ascii="Times New Roman" w:hAnsi="Times New Roman" w:cs="Times New Roman"/>
          <w:iCs/>
        </w:rPr>
        <w:t xml:space="preserve">re resting, a fresh </w:t>
      </w:r>
      <w:r w:rsidRPr="007E1A87">
        <w:rPr>
          <w:rFonts w:ascii="Times New Roman" w:hAnsi="Times New Roman" w:cs="Times New Roman"/>
          <w:iCs/>
        </w:rPr>
        <w:lastRenderedPageBreak/>
        <w:t xml:space="preserve">set of 50 mL centrifuge tubes </w:t>
      </w:r>
      <w:r w:rsidR="00D24014">
        <w:rPr>
          <w:rFonts w:ascii="Times New Roman" w:hAnsi="Times New Roman" w:cs="Times New Roman"/>
          <w:iCs/>
        </w:rPr>
        <w:t>we</w:t>
      </w:r>
      <w:r w:rsidRPr="007E1A87">
        <w:rPr>
          <w:rFonts w:ascii="Times New Roman" w:hAnsi="Times New Roman" w:cs="Times New Roman"/>
          <w:iCs/>
        </w:rPr>
        <w:t>re gathered and filled with 49.5 mL of DI water to prepare standards. After 10 minutes, 0.5 mL of the supernatant w</w:t>
      </w:r>
      <w:r w:rsidR="00BF3AC0">
        <w:rPr>
          <w:rFonts w:ascii="Times New Roman" w:hAnsi="Times New Roman" w:cs="Times New Roman"/>
          <w:iCs/>
        </w:rPr>
        <w:t>ere</w:t>
      </w:r>
      <w:r w:rsidRPr="007E1A87">
        <w:rPr>
          <w:rFonts w:ascii="Times New Roman" w:hAnsi="Times New Roman" w:cs="Times New Roman"/>
          <w:iCs/>
        </w:rPr>
        <w:t xml:space="preserve"> pipetted off the top of the shaken tubes into the fresh set of centrifuge tubes. These tubes </w:t>
      </w:r>
      <w:r w:rsidR="00BC794F">
        <w:rPr>
          <w:rFonts w:ascii="Times New Roman" w:hAnsi="Times New Roman" w:cs="Times New Roman"/>
          <w:iCs/>
        </w:rPr>
        <w:t>we</w:t>
      </w:r>
      <w:r w:rsidRPr="007E1A87">
        <w:rPr>
          <w:rFonts w:ascii="Times New Roman" w:hAnsi="Times New Roman" w:cs="Times New Roman"/>
          <w:iCs/>
        </w:rPr>
        <w:t xml:space="preserve">re then vortexed to mix supernatant thoroughly. Standards/samples </w:t>
      </w:r>
      <w:r w:rsidR="00BC794F">
        <w:rPr>
          <w:rFonts w:ascii="Times New Roman" w:hAnsi="Times New Roman" w:cs="Times New Roman"/>
          <w:iCs/>
        </w:rPr>
        <w:t>we</w:t>
      </w:r>
      <w:r w:rsidRPr="007E1A87">
        <w:rPr>
          <w:rFonts w:ascii="Times New Roman" w:hAnsi="Times New Roman" w:cs="Times New Roman"/>
          <w:iCs/>
        </w:rPr>
        <w:t xml:space="preserve">re pipetted into a microplate and read using a Synergy HT microplate reader. The process </w:t>
      </w:r>
      <w:r w:rsidR="000816EF">
        <w:rPr>
          <w:rFonts w:ascii="Times New Roman" w:hAnsi="Times New Roman" w:cs="Times New Roman"/>
          <w:iCs/>
        </w:rPr>
        <w:t>was</w:t>
      </w:r>
      <w:r w:rsidRPr="007E1A87">
        <w:rPr>
          <w:rFonts w:ascii="Times New Roman" w:hAnsi="Times New Roman" w:cs="Times New Roman"/>
          <w:iCs/>
        </w:rPr>
        <w:t xml:space="preserve"> repeated until every plate </w:t>
      </w:r>
      <w:r w:rsidR="000816EF">
        <w:rPr>
          <w:rFonts w:ascii="Times New Roman" w:hAnsi="Times New Roman" w:cs="Times New Roman"/>
          <w:iCs/>
        </w:rPr>
        <w:t>was completed</w:t>
      </w:r>
      <w:r w:rsidRPr="007E1A87">
        <w:rPr>
          <w:rFonts w:ascii="Times New Roman" w:hAnsi="Times New Roman" w:cs="Times New Roman"/>
          <w:iCs/>
        </w:rPr>
        <w:t xml:space="preserve">. POXC </w:t>
      </w:r>
      <w:r w:rsidR="000816EF">
        <w:rPr>
          <w:rFonts w:ascii="Times New Roman" w:hAnsi="Times New Roman" w:cs="Times New Roman"/>
          <w:iCs/>
        </w:rPr>
        <w:t>wa</w:t>
      </w:r>
      <w:r w:rsidRPr="007E1A87">
        <w:rPr>
          <w:rFonts w:ascii="Times New Roman" w:hAnsi="Times New Roman" w:cs="Times New Roman"/>
          <w:iCs/>
        </w:rPr>
        <w:t>s then calculated using equations provided by Weil et al. (2003).</w:t>
      </w:r>
    </w:p>
    <w:p w14:paraId="69B6C9A3" w14:textId="45954655" w:rsidR="008330B8" w:rsidRPr="00921DE5" w:rsidRDefault="008330B8" w:rsidP="00112D5B">
      <w:pPr>
        <w:spacing w:after="0" w:line="360" w:lineRule="auto"/>
        <w:rPr>
          <w:rFonts w:ascii="Times New Roman" w:hAnsi="Times New Roman" w:cs="Times New Roman"/>
          <w:i/>
        </w:rPr>
      </w:pPr>
      <w:r w:rsidRPr="00921DE5">
        <w:rPr>
          <w:rFonts w:ascii="Times New Roman" w:hAnsi="Times New Roman" w:cs="Times New Roman"/>
          <w:i/>
        </w:rPr>
        <w:t>Soil pH</w:t>
      </w:r>
    </w:p>
    <w:p w14:paraId="24626CCD" w14:textId="0F8A6D31" w:rsidR="008330B8" w:rsidRDefault="008330B8" w:rsidP="00112D5B">
      <w:pPr>
        <w:spacing w:after="0" w:line="360" w:lineRule="auto"/>
        <w:rPr>
          <w:rFonts w:ascii="Times New Roman" w:hAnsi="Times New Roman" w:cs="Times New Roman"/>
          <w:iCs/>
        </w:rPr>
      </w:pPr>
      <w:r>
        <w:rPr>
          <w:rFonts w:ascii="Times New Roman" w:hAnsi="Times New Roman" w:cs="Times New Roman"/>
          <w:iCs/>
        </w:rPr>
        <w:t>A 5g sample</w:t>
      </w:r>
      <w:r w:rsidRPr="00F545D8">
        <w:rPr>
          <w:rFonts w:ascii="Times New Roman" w:hAnsi="Times New Roman" w:cs="Times New Roman"/>
          <w:iCs/>
        </w:rPr>
        <w:t xml:space="preserve"> air-dry soil </w:t>
      </w:r>
      <w:r w:rsidR="00340C31">
        <w:rPr>
          <w:rFonts w:ascii="Times New Roman" w:hAnsi="Times New Roman" w:cs="Times New Roman"/>
          <w:iCs/>
        </w:rPr>
        <w:t>w</w:t>
      </w:r>
      <w:r w:rsidR="00384C41">
        <w:rPr>
          <w:rFonts w:ascii="Times New Roman" w:hAnsi="Times New Roman" w:cs="Times New Roman"/>
          <w:iCs/>
        </w:rPr>
        <w:t>as</w:t>
      </w:r>
      <w:r w:rsidRPr="00F545D8">
        <w:rPr>
          <w:rFonts w:ascii="Times New Roman" w:hAnsi="Times New Roman" w:cs="Times New Roman"/>
          <w:iCs/>
        </w:rPr>
        <w:t xml:space="preserve"> weighed into 15mL centrifuge tubes </w:t>
      </w:r>
      <w:r>
        <w:rPr>
          <w:rFonts w:ascii="Times New Roman" w:hAnsi="Times New Roman" w:cs="Times New Roman"/>
          <w:iCs/>
        </w:rPr>
        <w:t xml:space="preserve">along </w:t>
      </w:r>
      <w:r w:rsidRPr="00F545D8">
        <w:rPr>
          <w:rFonts w:ascii="Times New Roman" w:hAnsi="Times New Roman" w:cs="Times New Roman"/>
          <w:iCs/>
        </w:rPr>
        <w:t>with 10mL of distilled water. The sample</w:t>
      </w:r>
      <w:r w:rsidR="00384C41">
        <w:rPr>
          <w:rFonts w:ascii="Times New Roman" w:hAnsi="Times New Roman" w:cs="Times New Roman"/>
          <w:iCs/>
        </w:rPr>
        <w:t xml:space="preserve"> was</w:t>
      </w:r>
      <w:r w:rsidRPr="00F545D8">
        <w:rPr>
          <w:rFonts w:ascii="Times New Roman" w:hAnsi="Times New Roman" w:cs="Times New Roman"/>
          <w:iCs/>
        </w:rPr>
        <w:t xml:space="preserve"> vortexed and allowed to sit for 10 minutes before reading the soil pH with a pH electrode.</w:t>
      </w:r>
    </w:p>
    <w:p w14:paraId="6EF4AE3D" w14:textId="77777777" w:rsidR="008330B8" w:rsidRPr="00921DE5" w:rsidRDefault="008330B8" w:rsidP="00112D5B">
      <w:pPr>
        <w:spacing w:after="0" w:line="360" w:lineRule="auto"/>
        <w:rPr>
          <w:rFonts w:ascii="Times New Roman" w:hAnsi="Times New Roman" w:cs="Times New Roman"/>
          <w:i/>
        </w:rPr>
      </w:pPr>
      <w:r w:rsidRPr="00921DE5">
        <w:rPr>
          <w:rFonts w:ascii="Times New Roman" w:hAnsi="Times New Roman" w:cs="Times New Roman"/>
          <w:i/>
        </w:rPr>
        <w:t>Gravimetric Water Content</w:t>
      </w:r>
    </w:p>
    <w:p w14:paraId="3BCD5C16" w14:textId="653AE73C" w:rsidR="008330B8" w:rsidRPr="00F545D8" w:rsidRDefault="008330B8" w:rsidP="00112D5B">
      <w:pPr>
        <w:spacing w:after="0" w:line="360" w:lineRule="auto"/>
        <w:rPr>
          <w:rFonts w:ascii="Times New Roman" w:hAnsi="Times New Roman" w:cs="Times New Roman"/>
          <w:iCs/>
        </w:rPr>
      </w:pPr>
      <w:r>
        <w:rPr>
          <w:rFonts w:ascii="Times New Roman" w:hAnsi="Times New Roman" w:cs="Times New Roman"/>
          <w:iCs/>
        </w:rPr>
        <w:t xml:space="preserve">A </w:t>
      </w:r>
      <w:r w:rsidRPr="00F545D8">
        <w:rPr>
          <w:rFonts w:ascii="Times New Roman" w:hAnsi="Times New Roman" w:cs="Times New Roman"/>
          <w:iCs/>
        </w:rPr>
        <w:t xml:space="preserve">5 g </w:t>
      </w:r>
      <w:r>
        <w:rPr>
          <w:rFonts w:ascii="Times New Roman" w:hAnsi="Times New Roman" w:cs="Times New Roman"/>
          <w:iCs/>
        </w:rPr>
        <w:t xml:space="preserve">sample </w:t>
      </w:r>
      <w:r w:rsidRPr="00F545D8">
        <w:rPr>
          <w:rFonts w:ascii="Times New Roman" w:hAnsi="Times New Roman" w:cs="Times New Roman"/>
          <w:iCs/>
        </w:rPr>
        <w:t xml:space="preserve">of field moist soil </w:t>
      </w:r>
      <w:r w:rsidR="002141C3">
        <w:rPr>
          <w:rFonts w:ascii="Times New Roman" w:hAnsi="Times New Roman" w:cs="Times New Roman"/>
          <w:iCs/>
        </w:rPr>
        <w:t>was</w:t>
      </w:r>
      <w:r w:rsidRPr="00F545D8">
        <w:rPr>
          <w:rFonts w:ascii="Times New Roman" w:hAnsi="Times New Roman" w:cs="Times New Roman"/>
          <w:iCs/>
        </w:rPr>
        <w:t xml:space="preserve"> weighed in </w:t>
      </w:r>
      <w:r>
        <w:rPr>
          <w:rFonts w:ascii="Times New Roman" w:hAnsi="Times New Roman" w:cs="Times New Roman"/>
          <w:iCs/>
        </w:rPr>
        <w:t xml:space="preserve">a tared </w:t>
      </w:r>
      <w:r w:rsidRPr="00F545D8">
        <w:rPr>
          <w:rFonts w:ascii="Times New Roman" w:hAnsi="Times New Roman" w:cs="Times New Roman"/>
          <w:iCs/>
        </w:rPr>
        <w:t xml:space="preserve">aluminum tin and </w:t>
      </w:r>
      <w:r>
        <w:rPr>
          <w:rFonts w:ascii="Times New Roman" w:hAnsi="Times New Roman" w:cs="Times New Roman"/>
          <w:iCs/>
        </w:rPr>
        <w:t xml:space="preserve">placed in an oven at 105 degrees C for 48 hours to ensure full drying. The tins </w:t>
      </w:r>
      <w:r w:rsidR="00650905">
        <w:rPr>
          <w:rFonts w:ascii="Times New Roman" w:hAnsi="Times New Roman" w:cs="Times New Roman"/>
          <w:iCs/>
        </w:rPr>
        <w:t>were then</w:t>
      </w:r>
      <w:r>
        <w:rPr>
          <w:rFonts w:ascii="Times New Roman" w:hAnsi="Times New Roman" w:cs="Times New Roman"/>
          <w:iCs/>
        </w:rPr>
        <w:t xml:space="preserve"> re</w:t>
      </w:r>
      <w:r w:rsidRPr="00F545D8">
        <w:rPr>
          <w:rFonts w:ascii="Times New Roman" w:hAnsi="Times New Roman" w:cs="Times New Roman"/>
          <w:iCs/>
        </w:rPr>
        <w:t xml:space="preserve">weighed to determine </w:t>
      </w:r>
      <w:r>
        <w:rPr>
          <w:rFonts w:ascii="Times New Roman" w:hAnsi="Times New Roman" w:cs="Times New Roman"/>
          <w:iCs/>
        </w:rPr>
        <w:t>the mass of water loss</w:t>
      </w:r>
      <w:r w:rsidRPr="00F545D8">
        <w:rPr>
          <w:rFonts w:ascii="Times New Roman" w:hAnsi="Times New Roman" w:cs="Times New Roman"/>
          <w:iCs/>
        </w:rPr>
        <w:t xml:space="preserve"> (GWC = g water/g dry soil). </w:t>
      </w:r>
    </w:p>
    <w:p w14:paraId="505290A2" w14:textId="77777777" w:rsidR="008330B8" w:rsidRPr="00921DE5" w:rsidRDefault="008330B8" w:rsidP="00112D5B">
      <w:pPr>
        <w:spacing w:after="0" w:line="360" w:lineRule="auto"/>
        <w:rPr>
          <w:rFonts w:ascii="Times New Roman" w:hAnsi="Times New Roman" w:cs="Times New Roman"/>
          <w:i/>
          <w:iCs/>
        </w:rPr>
      </w:pPr>
      <w:r w:rsidRPr="00921DE5">
        <w:rPr>
          <w:rFonts w:ascii="Times New Roman" w:hAnsi="Times New Roman" w:cs="Times New Roman"/>
          <w:i/>
          <w:iCs/>
        </w:rPr>
        <w:t>Nitrate Assay</w:t>
      </w:r>
    </w:p>
    <w:p w14:paraId="0A836C20" w14:textId="474E6242" w:rsidR="008330B8" w:rsidRPr="007E1A87" w:rsidRDefault="008330B8" w:rsidP="00112D5B">
      <w:pPr>
        <w:spacing w:after="0" w:line="360" w:lineRule="auto"/>
        <w:rPr>
          <w:rFonts w:ascii="Times New Roman" w:hAnsi="Times New Roman" w:cs="Times New Roman"/>
          <w:iCs/>
        </w:rPr>
      </w:pPr>
      <w:r w:rsidRPr="007E1A87">
        <w:rPr>
          <w:rFonts w:ascii="Times New Roman" w:hAnsi="Times New Roman" w:cs="Times New Roman"/>
          <w:iCs/>
        </w:rPr>
        <w:t xml:space="preserve">Nitrate assay </w:t>
      </w:r>
      <w:r w:rsidR="00945721">
        <w:rPr>
          <w:rFonts w:ascii="Times New Roman" w:hAnsi="Times New Roman" w:cs="Times New Roman"/>
          <w:iCs/>
        </w:rPr>
        <w:t>was</w:t>
      </w:r>
      <w:r w:rsidRPr="007E1A87">
        <w:rPr>
          <w:rFonts w:ascii="Times New Roman" w:hAnsi="Times New Roman" w:cs="Times New Roman"/>
          <w:iCs/>
        </w:rPr>
        <w:t xml:space="preserve"> estimated per Doane &amp; Horwath (2003). To conduct this analysis, extracts made for </w:t>
      </w:r>
      <w:r w:rsidR="0019299E">
        <w:rPr>
          <w:rFonts w:ascii="Times New Roman" w:hAnsi="Times New Roman" w:cs="Times New Roman"/>
          <w:iCs/>
        </w:rPr>
        <w:t xml:space="preserve">the </w:t>
      </w:r>
      <w:r w:rsidRPr="007E1A87">
        <w:rPr>
          <w:rFonts w:ascii="Times New Roman" w:hAnsi="Times New Roman" w:cs="Times New Roman"/>
          <w:iCs/>
        </w:rPr>
        <w:t xml:space="preserve">EOC and MBC analysis </w:t>
      </w:r>
      <w:r w:rsidR="00945721">
        <w:rPr>
          <w:rFonts w:ascii="Times New Roman" w:hAnsi="Times New Roman" w:cs="Times New Roman"/>
          <w:iCs/>
        </w:rPr>
        <w:t>were</w:t>
      </w:r>
      <w:r w:rsidRPr="007E1A87">
        <w:rPr>
          <w:rFonts w:ascii="Times New Roman" w:hAnsi="Times New Roman" w:cs="Times New Roman"/>
          <w:iCs/>
        </w:rPr>
        <w:t xml:space="preserve"> thawed. Once the samples </w:t>
      </w:r>
      <w:r w:rsidR="00DB0C2B">
        <w:rPr>
          <w:rFonts w:ascii="Times New Roman" w:hAnsi="Times New Roman" w:cs="Times New Roman"/>
          <w:iCs/>
        </w:rPr>
        <w:t>we</w:t>
      </w:r>
      <w:r w:rsidRPr="007E1A87">
        <w:rPr>
          <w:rFonts w:ascii="Times New Roman" w:hAnsi="Times New Roman" w:cs="Times New Roman"/>
          <w:iCs/>
        </w:rPr>
        <w:t xml:space="preserve">re thawed, 30 </w:t>
      </w:r>
      <w:proofErr w:type="spellStart"/>
      <w:r w:rsidRPr="007E1A87">
        <w:rPr>
          <w:rFonts w:ascii="Times New Roman" w:hAnsi="Times New Roman" w:cs="Times New Roman"/>
          <w:iCs/>
        </w:rPr>
        <w:t>uL</w:t>
      </w:r>
      <w:proofErr w:type="spellEnd"/>
      <w:r w:rsidRPr="007E1A87">
        <w:rPr>
          <w:rFonts w:ascii="Times New Roman" w:hAnsi="Times New Roman" w:cs="Times New Roman"/>
          <w:iCs/>
        </w:rPr>
        <w:t xml:space="preserve"> of sample and standard </w:t>
      </w:r>
      <w:r w:rsidR="00C835CF">
        <w:rPr>
          <w:rFonts w:ascii="Times New Roman" w:hAnsi="Times New Roman" w:cs="Times New Roman"/>
          <w:iCs/>
        </w:rPr>
        <w:t>were</w:t>
      </w:r>
      <w:r w:rsidRPr="007E1A87">
        <w:rPr>
          <w:rFonts w:ascii="Times New Roman" w:hAnsi="Times New Roman" w:cs="Times New Roman"/>
          <w:iCs/>
        </w:rPr>
        <w:t xml:space="preserve"> pipetted into a series of microplates. Following this, 300 </w:t>
      </w:r>
      <w:proofErr w:type="spellStart"/>
      <w:r w:rsidRPr="007E1A87">
        <w:rPr>
          <w:rFonts w:ascii="Times New Roman" w:hAnsi="Times New Roman" w:cs="Times New Roman"/>
          <w:iCs/>
        </w:rPr>
        <w:t>uL</w:t>
      </w:r>
      <w:proofErr w:type="spellEnd"/>
      <w:r w:rsidRPr="007E1A87">
        <w:rPr>
          <w:rFonts w:ascii="Times New Roman" w:hAnsi="Times New Roman" w:cs="Times New Roman"/>
          <w:iCs/>
        </w:rPr>
        <w:t xml:space="preserve"> of vanadium chloride reagent </w:t>
      </w:r>
      <w:r w:rsidR="00801A33">
        <w:rPr>
          <w:rFonts w:ascii="Times New Roman" w:hAnsi="Times New Roman" w:cs="Times New Roman"/>
          <w:iCs/>
        </w:rPr>
        <w:t>was</w:t>
      </w:r>
      <w:r w:rsidRPr="007E1A87">
        <w:rPr>
          <w:rFonts w:ascii="Times New Roman" w:hAnsi="Times New Roman" w:cs="Times New Roman"/>
          <w:iCs/>
        </w:rPr>
        <w:t xml:space="preserve"> added on top of respective sample/standard. The plate corners </w:t>
      </w:r>
      <w:r w:rsidR="00E94081">
        <w:rPr>
          <w:rFonts w:ascii="Times New Roman" w:hAnsi="Times New Roman" w:cs="Times New Roman"/>
          <w:iCs/>
        </w:rPr>
        <w:t>were</w:t>
      </w:r>
      <w:r w:rsidRPr="007E1A87">
        <w:rPr>
          <w:rFonts w:ascii="Times New Roman" w:hAnsi="Times New Roman" w:cs="Times New Roman"/>
          <w:iCs/>
        </w:rPr>
        <w:t xml:space="preserve"> tapped to ensure the reagent </w:t>
      </w:r>
      <w:r w:rsidR="00E94081">
        <w:rPr>
          <w:rFonts w:ascii="Times New Roman" w:hAnsi="Times New Roman" w:cs="Times New Roman"/>
          <w:iCs/>
        </w:rPr>
        <w:t>wa</w:t>
      </w:r>
      <w:r w:rsidRPr="007E1A87">
        <w:rPr>
          <w:rFonts w:ascii="Times New Roman" w:hAnsi="Times New Roman" w:cs="Times New Roman"/>
          <w:iCs/>
        </w:rPr>
        <w:t xml:space="preserve">s mixed with each sample or standard before being incubated overnight. The plates </w:t>
      </w:r>
      <w:r w:rsidR="00E94081">
        <w:rPr>
          <w:rFonts w:ascii="Times New Roman" w:hAnsi="Times New Roman" w:cs="Times New Roman"/>
          <w:iCs/>
        </w:rPr>
        <w:t>were</w:t>
      </w:r>
      <w:r w:rsidRPr="007E1A87">
        <w:rPr>
          <w:rFonts w:ascii="Times New Roman" w:hAnsi="Times New Roman" w:cs="Times New Roman"/>
          <w:iCs/>
        </w:rPr>
        <w:t xml:space="preserve"> read using the Nitrate Protocol Low Concentration in the Gen5 plate reader software.  </w:t>
      </w:r>
    </w:p>
    <w:p w14:paraId="6ED7AFDC" w14:textId="77777777" w:rsidR="008330B8" w:rsidRPr="00921DE5" w:rsidRDefault="008330B8" w:rsidP="00112D5B">
      <w:pPr>
        <w:spacing w:after="0" w:line="360" w:lineRule="auto"/>
        <w:rPr>
          <w:rFonts w:ascii="Times New Roman" w:hAnsi="Times New Roman" w:cs="Times New Roman"/>
          <w:i/>
        </w:rPr>
      </w:pPr>
      <w:r w:rsidRPr="00921DE5">
        <w:rPr>
          <w:rFonts w:ascii="Times New Roman" w:hAnsi="Times New Roman" w:cs="Times New Roman"/>
          <w:i/>
        </w:rPr>
        <w:t>Ammonium Assay</w:t>
      </w:r>
    </w:p>
    <w:p w14:paraId="63827984" w14:textId="2B84997B" w:rsidR="008330B8" w:rsidRDefault="008330B8" w:rsidP="00112D5B">
      <w:pPr>
        <w:spacing w:after="0" w:line="360" w:lineRule="auto"/>
        <w:rPr>
          <w:rFonts w:ascii="Times New Roman" w:hAnsi="Times New Roman" w:cs="Times New Roman"/>
          <w:iCs/>
        </w:rPr>
      </w:pPr>
      <w:r>
        <w:rPr>
          <w:rFonts w:ascii="Times New Roman" w:hAnsi="Times New Roman" w:cs="Times New Roman"/>
          <w:iCs/>
        </w:rPr>
        <w:t xml:space="preserve">Ammonium assay </w:t>
      </w:r>
      <w:r w:rsidR="00E94081">
        <w:rPr>
          <w:rFonts w:ascii="Times New Roman" w:hAnsi="Times New Roman" w:cs="Times New Roman"/>
          <w:iCs/>
        </w:rPr>
        <w:t>was</w:t>
      </w:r>
      <w:r>
        <w:rPr>
          <w:rFonts w:ascii="Times New Roman" w:hAnsi="Times New Roman" w:cs="Times New Roman"/>
          <w:iCs/>
        </w:rPr>
        <w:t xml:space="preserve"> estimated as per Rhine et al. (1998). To conduct this analysis, EOC and MBC extracts </w:t>
      </w:r>
      <w:r w:rsidR="00E94081">
        <w:rPr>
          <w:rFonts w:ascii="Times New Roman" w:hAnsi="Times New Roman" w:cs="Times New Roman"/>
          <w:iCs/>
        </w:rPr>
        <w:t>were</w:t>
      </w:r>
      <w:r>
        <w:rPr>
          <w:rFonts w:ascii="Times New Roman" w:hAnsi="Times New Roman" w:cs="Times New Roman"/>
          <w:iCs/>
        </w:rPr>
        <w:t xml:space="preserve"> thawed. Once the extracts </w:t>
      </w:r>
      <w:r w:rsidR="00E94081">
        <w:rPr>
          <w:rFonts w:ascii="Times New Roman" w:hAnsi="Times New Roman" w:cs="Times New Roman"/>
          <w:iCs/>
        </w:rPr>
        <w:t>we</w:t>
      </w:r>
      <w:r>
        <w:rPr>
          <w:rFonts w:ascii="Times New Roman" w:hAnsi="Times New Roman" w:cs="Times New Roman"/>
          <w:iCs/>
        </w:rPr>
        <w:t xml:space="preserve">re thawed, 70uL of soil extracts </w:t>
      </w:r>
      <w:r w:rsidR="00512CE0">
        <w:rPr>
          <w:rFonts w:ascii="Times New Roman" w:hAnsi="Times New Roman" w:cs="Times New Roman"/>
          <w:iCs/>
        </w:rPr>
        <w:t>were</w:t>
      </w:r>
      <w:r>
        <w:rPr>
          <w:rFonts w:ascii="Times New Roman" w:hAnsi="Times New Roman" w:cs="Times New Roman"/>
          <w:iCs/>
        </w:rPr>
        <w:t xml:space="preserve"> pipetted into respective microplates followed by 50 </w:t>
      </w:r>
      <w:proofErr w:type="spellStart"/>
      <w:r>
        <w:rPr>
          <w:rFonts w:ascii="Times New Roman" w:hAnsi="Times New Roman" w:cs="Times New Roman"/>
          <w:iCs/>
        </w:rPr>
        <w:t>uL</w:t>
      </w:r>
      <w:proofErr w:type="spellEnd"/>
      <w:r>
        <w:rPr>
          <w:rFonts w:ascii="Times New Roman" w:hAnsi="Times New Roman" w:cs="Times New Roman"/>
          <w:iCs/>
        </w:rPr>
        <w:t xml:space="preserve"> of citrate reagent, and the mix </w:t>
      </w:r>
      <w:r w:rsidR="00512CE0">
        <w:rPr>
          <w:rFonts w:ascii="Times New Roman" w:hAnsi="Times New Roman" w:cs="Times New Roman"/>
          <w:iCs/>
        </w:rPr>
        <w:t>wa</w:t>
      </w:r>
      <w:r>
        <w:rPr>
          <w:rFonts w:ascii="Times New Roman" w:hAnsi="Times New Roman" w:cs="Times New Roman"/>
          <w:iCs/>
        </w:rPr>
        <w:t xml:space="preserve">s left to react. After one minute, 50 </w:t>
      </w:r>
      <w:proofErr w:type="spellStart"/>
      <w:r>
        <w:rPr>
          <w:rFonts w:ascii="Times New Roman" w:hAnsi="Times New Roman" w:cs="Times New Roman"/>
          <w:iCs/>
        </w:rPr>
        <w:t>uL</w:t>
      </w:r>
      <w:proofErr w:type="spellEnd"/>
      <w:r>
        <w:rPr>
          <w:rFonts w:ascii="Times New Roman" w:hAnsi="Times New Roman" w:cs="Times New Roman"/>
          <w:iCs/>
        </w:rPr>
        <w:t xml:space="preserve"> of PPS-nitroprusside </w:t>
      </w:r>
      <w:r w:rsidR="00512CE0">
        <w:rPr>
          <w:rFonts w:ascii="Times New Roman" w:hAnsi="Times New Roman" w:cs="Times New Roman"/>
          <w:iCs/>
        </w:rPr>
        <w:t>wa</w:t>
      </w:r>
      <w:r>
        <w:rPr>
          <w:rFonts w:ascii="Times New Roman" w:hAnsi="Times New Roman" w:cs="Times New Roman"/>
          <w:iCs/>
        </w:rPr>
        <w:t xml:space="preserve">s added to the microplates followed by 25 </w:t>
      </w:r>
      <w:proofErr w:type="spellStart"/>
      <w:r>
        <w:rPr>
          <w:rFonts w:ascii="Times New Roman" w:hAnsi="Times New Roman" w:cs="Times New Roman"/>
          <w:iCs/>
        </w:rPr>
        <w:t>uL</w:t>
      </w:r>
      <w:proofErr w:type="spellEnd"/>
      <w:r>
        <w:rPr>
          <w:rFonts w:ascii="Times New Roman" w:hAnsi="Times New Roman" w:cs="Times New Roman"/>
          <w:iCs/>
        </w:rPr>
        <w:t xml:space="preserve"> of buffered hypochlorite and 50 </w:t>
      </w:r>
      <w:proofErr w:type="spellStart"/>
      <w:r>
        <w:rPr>
          <w:rFonts w:ascii="Times New Roman" w:hAnsi="Times New Roman" w:cs="Times New Roman"/>
          <w:iCs/>
        </w:rPr>
        <w:t>uL</w:t>
      </w:r>
      <w:proofErr w:type="spellEnd"/>
      <w:r>
        <w:rPr>
          <w:rFonts w:ascii="Times New Roman" w:hAnsi="Times New Roman" w:cs="Times New Roman"/>
          <w:iCs/>
        </w:rPr>
        <w:t xml:space="preserve"> of milli Q. Lids </w:t>
      </w:r>
      <w:r w:rsidR="00AD6F41">
        <w:rPr>
          <w:rFonts w:ascii="Times New Roman" w:hAnsi="Times New Roman" w:cs="Times New Roman"/>
          <w:iCs/>
        </w:rPr>
        <w:t>we</w:t>
      </w:r>
      <w:r>
        <w:rPr>
          <w:rFonts w:ascii="Times New Roman" w:hAnsi="Times New Roman" w:cs="Times New Roman"/>
          <w:iCs/>
        </w:rPr>
        <w:t xml:space="preserve">re then attached to microplates and shaken by hand gently for 30 seconds. The plates </w:t>
      </w:r>
      <w:r w:rsidR="00AD6F41">
        <w:rPr>
          <w:rFonts w:ascii="Times New Roman" w:hAnsi="Times New Roman" w:cs="Times New Roman"/>
          <w:iCs/>
        </w:rPr>
        <w:t>sat</w:t>
      </w:r>
      <w:r>
        <w:rPr>
          <w:rFonts w:ascii="Times New Roman" w:hAnsi="Times New Roman" w:cs="Times New Roman"/>
          <w:iCs/>
        </w:rPr>
        <w:t xml:space="preserve"> for two hours and </w:t>
      </w:r>
      <w:proofErr w:type="gramStart"/>
      <w:r w:rsidR="00AD6F41">
        <w:rPr>
          <w:rFonts w:ascii="Times New Roman" w:hAnsi="Times New Roman" w:cs="Times New Roman"/>
          <w:iCs/>
        </w:rPr>
        <w:t>was</w:t>
      </w:r>
      <w:proofErr w:type="gramEnd"/>
      <w:r w:rsidR="00AD6F41">
        <w:rPr>
          <w:rFonts w:ascii="Times New Roman" w:hAnsi="Times New Roman" w:cs="Times New Roman"/>
          <w:iCs/>
        </w:rPr>
        <w:t xml:space="preserve"> </w:t>
      </w:r>
      <w:r>
        <w:rPr>
          <w:rFonts w:ascii="Times New Roman" w:hAnsi="Times New Roman" w:cs="Times New Roman"/>
          <w:iCs/>
        </w:rPr>
        <w:t xml:space="preserve">then read using </w:t>
      </w:r>
      <w:proofErr w:type="gramStart"/>
      <w:r>
        <w:rPr>
          <w:rFonts w:ascii="Times New Roman" w:hAnsi="Times New Roman" w:cs="Times New Roman"/>
          <w:iCs/>
        </w:rPr>
        <w:t>an Open</w:t>
      </w:r>
      <w:proofErr w:type="gramEnd"/>
      <w:r>
        <w:rPr>
          <w:rFonts w:ascii="Times New Roman" w:hAnsi="Times New Roman" w:cs="Times New Roman"/>
          <w:iCs/>
        </w:rPr>
        <w:t xml:space="preserve"> Plate Reader software. </w:t>
      </w:r>
    </w:p>
    <w:p w14:paraId="42B83500" w14:textId="77777777" w:rsidR="00802AF3" w:rsidRPr="00921DE5" w:rsidRDefault="00802AF3" w:rsidP="00112D5B">
      <w:pPr>
        <w:spacing w:after="0" w:line="360" w:lineRule="auto"/>
        <w:rPr>
          <w:rFonts w:ascii="Times New Roman" w:hAnsi="Times New Roman" w:cs="Times New Roman"/>
          <w:i/>
        </w:rPr>
      </w:pPr>
      <w:r w:rsidRPr="00921DE5">
        <w:rPr>
          <w:rFonts w:ascii="Times New Roman" w:hAnsi="Times New Roman" w:cs="Times New Roman"/>
          <w:i/>
        </w:rPr>
        <w:t>Soil Texture Analysis</w:t>
      </w:r>
    </w:p>
    <w:p w14:paraId="2FD618E4" w14:textId="77777777" w:rsidR="00802AF3" w:rsidRDefault="00802AF3" w:rsidP="00112D5B">
      <w:pPr>
        <w:spacing w:after="0" w:line="360" w:lineRule="auto"/>
        <w:rPr>
          <w:rFonts w:ascii="Times New Roman" w:hAnsi="Times New Roman" w:cs="Times New Roman"/>
          <w:iCs/>
        </w:rPr>
      </w:pPr>
      <w:r>
        <w:rPr>
          <w:rFonts w:ascii="Times New Roman" w:hAnsi="Times New Roman" w:cs="Times New Roman"/>
          <w:iCs/>
        </w:rPr>
        <w:lastRenderedPageBreak/>
        <w:t xml:space="preserve">Soil texture data including %sand, %silt, and %clay </w:t>
      </w:r>
      <w:proofErr w:type="gramStart"/>
      <w:r>
        <w:rPr>
          <w:rFonts w:ascii="Times New Roman" w:hAnsi="Times New Roman" w:cs="Times New Roman"/>
          <w:iCs/>
        </w:rPr>
        <w:t>was</w:t>
      </w:r>
      <w:proofErr w:type="gramEnd"/>
      <w:r>
        <w:rPr>
          <w:rFonts w:ascii="Times New Roman" w:hAnsi="Times New Roman" w:cs="Times New Roman"/>
          <w:iCs/>
        </w:rPr>
        <w:t xml:space="preserve"> measured using the hydrometer method at Ward Labs. This is a full-service agricultural testing laboratory in Kearney, Nebraska.</w:t>
      </w:r>
    </w:p>
    <w:p w14:paraId="4385BF24" w14:textId="77777777" w:rsidR="00802AF3" w:rsidRPr="00921DE5" w:rsidRDefault="00802AF3" w:rsidP="00112D5B">
      <w:pPr>
        <w:spacing w:after="0" w:line="360" w:lineRule="auto"/>
        <w:rPr>
          <w:rFonts w:ascii="Times New Roman" w:hAnsi="Times New Roman" w:cs="Times New Roman"/>
          <w:i/>
        </w:rPr>
      </w:pPr>
      <w:r w:rsidRPr="00921DE5">
        <w:rPr>
          <w:rFonts w:ascii="Times New Roman" w:hAnsi="Times New Roman" w:cs="Times New Roman"/>
          <w:i/>
        </w:rPr>
        <w:t>Soil Temperature</w:t>
      </w:r>
    </w:p>
    <w:p w14:paraId="7D029986" w14:textId="77777777" w:rsidR="00802AF3" w:rsidRDefault="00802AF3" w:rsidP="00112D5B">
      <w:pPr>
        <w:spacing w:after="0" w:line="360" w:lineRule="auto"/>
        <w:rPr>
          <w:rFonts w:ascii="Times New Roman" w:hAnsi="Times New Roman" w:cs="Times New Roman"/>
          <w:iCs/>
        </w:rPr>
      </w:pPr>
      <w:r>
        <w:rPr>
          <w:rFonts w:ascii="Times New Roman" w:hAnsi="Times New Roman" w:cs="Times New Roman"/>
          <w:iCs/>
        </w:rPr>
        <w:t xml:space="preserve">Soil temperature was measured by using information from the soil probes that are installed at depths 20cm, 60cm, 110cm, and 180cm in all four management systems. Soil temperature values were chosen based on the specific time stamp that field collection occurred. </w:t>
      </w:r>
    </w:p>
    <w:p w14:paraId="67C89486" w14:textId="77777777" w:rsidR="00802AF3" w:rsidRPr="00921DE5" w:rsidRDefault="00802AF3" w:rsidP="00112D5B">
      <w:pPr>
        <w:spacing w:after="0" w:line="360" w:lineRule="auto"/>
        <w:rPr>
          <w:rFonts w:ascii="Times New Roman" w:hAnsi="Times New Roman" w:cs="Times New Roman"/>
          <w:i/>
        </w:rPr>
      </w:pPr>
      <w:r w:rsidRPr="00921DE5">
        <w:rPr>
          <w:rFonts w:ascii="Times New Roman" w:hAnsi="Times New Roman" w:cs="Times New Roman"/>
          <w:i/>
        </w:rPr>
        <w:t>Bulk Density</w:t>
      </w:r>
    </w:p>
    <w:p w14:paraId="14F6D9C9" w14:textId="77777777" w:rsidR="00802AF3" w:rsidRDefault="00802AF3" w:rsidP="00112D5B">
      <w:pPr>
        <w:spacing w:after="0" w:line="360" w:lineRule="auto"/>
        <w:rPr>
          <w:rFonts w:ascii="Times New Roman" w:hAnsi="Times New Roman" w:cs="Times New Roman"/>
          <w:iCs/>
        </w:rPr>
      </w:pPr>
      <w:r>
        <w:rPr>
          <w:rFonts w:ascii="Times New Roman" w:hAnsi="Times New Roman" w:cs="Times New Roman"/>
          <w:iCs/>
        </w:rPr>
        <w:t>Soil bulk density was measured using the core method. This method involves using sample rings of 100-cm</w:t>
      </w:r>
      <w:r w:rsidRPr="009A6E70">
        <w:rPr>
          <w:rFonts w:ascii="Times New Roman" w:hAnsi="Times New Roman" w:cs="Times New Roman"/>
          <w:iCs/>
          <w:vertAlign w:val="superscript"/>
        </w:rPr>
        <w:t>3</w:t>
      </w:r>
      <w:r>
        <w:rPr>
          <w:rFonts w:ascii="Times New Roman" w:hAnsi="Times New Roman" w:cs="Times New Roman"/>
          <w:iCs/>
        </w:rPr>
        <w:t xml:space="preserve"> that are inserted horizontally into the side of a soil pit (Walter, 2016). </w:t>
      </w:r>
    </w:p>
    <w:p w14:paraId="5D0DA638" w14:textId="77777777" w:rsidR="00802AF3" w:rsidRPr="00921DE5" w:rsidRDefault="00802AF3" w:rsidP="00112D5B">
      <w:pPr>
        <w:spacing w:after="0" w:line="360" w:lineRule="auto"/>
        <w:rPr>
          <w:rFonts w:ascii="Times New Roman" w:hAnsi="Times New Roman" w:cs="Times New Roman"/>
          <w:i/>
        </w:rPr>
      </w:pPr>
      <w:r w:rsidRPr="00921DE5">
        <w:rPr>
          <w:rFonts w:ascii="Times New Roman" w:hAnsi="Times New Roman" w:cs="Times New Roman"/>
          <w:i/>
        </w:rPr>
        <w:t>Metal Oxides</w:t>
      </w:r>
    </w:p>
    <w:p w14:paraId="6FAEA701" w14:textId="77777777" w:rsidR="00802AF3" w:rsidRDefault="00802AF3" w:rsidP="00112D5B">
      <w:pPr>
        <w:spacing w:after="0" w:line="360" w:lineRule="auto"/>
        <w:rPr>
          <w:rFonts w:ascii="Times New Roman" w:hAnsi="Times New Roman" w:cs="Times New Roman"/>
          <w:iCs/>
          <w:vertAlign w:val="subscript"/>
        </w:rPr>
      </w:pPr>
      <w:r w:rsidRPr="00F66156">
        <w:rPr>
          <w:rFonts w:ascii="Times New Roman" w:hAnsi="Times New Roman" w:cs="Times New Roman"/>
          <w:iCs/>
        </w:rPr>
        <w:t>Major and trace elemental geochemistry was measured by lithium metaborate fusion and ICP-MS at SGS Canada.</w:t>
      </w:r>
      <w:r>
        <w:rPr>
          <w:rFonts w:ascii="Times New Roman" w:hAnsi="Times New Roman" w:cs="Times New Roman"/>
          <w:iCs/>
        </w:rPr>
        <w:t xml:space="preserve"> Sixteen major, minor, and trace elements were identified in geological materials using a lithium metaborate fusion with an Inductively Coupled Plasma-Mass Spectroscopy (ICP-MS). The sample is blended with lithium metaborate and dissolved using dilute HNO</w:t>
      </w:r>
      <w:r w:rsidRPr="00364A1A">
        <w:rPr>
          <w:rFonts w:ascii="Times New Roman" w:hAnsi="Times New Roman" w:cs="Times New Roman"/>
          <w:iCs/>
          <w:vertAlign w:val="subscript"/>
        </w:rPr>
        <w:t>3</w:t>
      </w:r>
      <w:r>
        <w:rPr>
          <w:rFonts w:ascii="Times New Roman" w:hAnsi="Times New Roman" w:cs="Times New Roman"/>
          <w:iCs/>
          <w:vertAlign w:val="subscript"/>
        </w:rPr>
        <w:t xml:space="preserve">. </w:t>
      </w:r>
    </w:p>
    <w:p w14:paraId="4F128F94" w14:textId="08391785" w:rsidR="008330B8" w:rsidRPr="0037752E" w:rsidRDefault="008330B8" w:rsidP="00112D5B">
      <w:pPr>
        <w:spacing w:after="0" w:line="360" w:lineRule="auto"/>
        <w:rPr>
          <w:rFonts w:ascii="Times New Roman" w:hAnsi="Times New Roman" w:cs="Times New Roman"/>
          <w:i/>
        </w:rPr>
      </w:pPr>
      <w:r w:rsidRPr="0037752E">
        <w:rPr>
          <w:rFonts w:ascii="Times New Roman" w:hAnsi="Times New Roman" w:cs="Times New Roman"/>
          <w:i/>
        </w:rPr>
        <w:t>Statistical Analyses</w:t>
      </w:r>
    </w:p>
    <w:p w14:paraId="161B0685" w14:textId="3696797A" w:rsidR="008330B8" w:rsidRDefault="008330B8" w:rsidP="00112D5B">
      <w:pPr>
        <w:spacing w:after="0" w:line="360" w:lineRule="auto"/>
        <w:rPr>
          <w:rFonts w:ascii="Times New Roman" w:hAnsi="Times New Roman" w:cs="Times New Roman"/>
        </w:rPr>
      </w:pPr>
      <w:r w:rsidRPr="00802AF3">
        <w:rPr>
          <w:rFonts w:ascii="Times New Roman" w:hAnsi="Times New Roman" w:cs="Times New Roman"/>
          <w:iCs/>
        </w:rPr>
        <w:t>The data from the lab was compiled into an excel sheet where the appropriate conversions were completed to obtain the desired</w:t>
      </w:r>
      <w:r>
        <w:rPr>
          <w:rFonts w:ascii="Times New Roman" w:hAnsi="Times New Roman" w:cs="Times New Roman"/>
          <w:iCs/>
        </w:rPr>
        <w:t xml:space="preserve"> unit. Descriptive statistics were then computed</w:t>
      </w:r>
      <w:r w:rsidR="00E2387D">
        <w:rPr>
          <w:rFonts w:ascii="Times New Roman" w:hAnsi="Times New Roman" w:cs="Times New Roman"/>
          <w:iCs/>
        </w:rPr>
        <w:t xml:space="preserve"> in </w:t>
      </w:r>
      <w:r w:rsidR="00F12C54">
        <w:rPr>
          <w:rFonts w:ascii="Times New Roman" w:hAnsi="Times New Roman" w:cs="Times New Roman"/>
          <w:iCs/>
        </w:rPr>
        <w:t>Excel</w:t>
      </w:r>
      <w:r>
        <w:rPr>
          <w:rFonts w:ascii="Times New Roman" w:hAnsi="Times New Roman" w:cs="Times New Roman"/>
          <w:iCs/>
        </w:rPr>
        <w:t xml:space="preserve"> to produce simple figures displaying general trends of enzymatic activity and microbial community structure across six depths in intensively managed systems and restored prairies.</w:t>
      </w:r>
      <w:r w:rsidRPr="004246B6">
        <w:rPr>
          <w:rFonts w:ascii="Aptos" w:eastAsia="Aptos" w:hAnsi="Aptos" w:cs="Aptos"/>
          <w:b/>
          <w:bCs/>
          <w:kern w:val="0"/>
          <w:sz w:val="22"/>
          <w:szCs w:val="22"/>
        </w:rPr>
        <w:t xml:space="preserve"> </w:t>
      </w:r>
      <w:r>
        <w:rPr>
          <w:rFonts w:ascii="Aptos" w:eastAsia="Aptos" w:hAnsi="Aptos" w:cs="Aptos"/>
          <w:b/>
          <w:bCs/>
          <w:kern w:val="0"/>
          <w:sz w:val="22"/>
          <w:szCs w:val="22"/>
        </w:rPr>
        <w:t xml:space="preserve"> </w:t>
      </w:r>
      <w:r w:rsidRPr="00B41F1E">
        <w:rPr>
          <w:rFonts w:ascii="Times New Roman" w:hAnsi="Times New Roman" w:cs="Times New Roman"/>
        </w:rPr>
        <w:t xml:space="preserve">A </w:t>
      </w:r>
      <w:r>
        <w:rPr>
          <w:rFonts w:ascii="Times New Roman" w:hAnsi="Times New Roman" w:cs="Times New Roman"/>
        </w:rPr>
        <w:t xml:space="preserve">repeated measures mixed model analysis of variance (ANOVA) </w:t>
      </w:r>
      <w:r w:rsidR="00620155">
        <w:rPr>
          <w:rFonts w:ascii="Times New Roman" w:hAnsi="Times New Roman" w:cs="Times New Roman"/>
        </w:rPr>
        <w:t>using SAS was conducted</w:t>
      </w:r>
      <w:r>
        <w:rPr>
          <w:rFonts w:ascii="Times New Roman" w:hAnsi="Times New Roman" w:cs="Times New Roman"/>
        </w:rPr>
        <w:t xml:space="preserve"> to analyze differences in enzyme activity and microbial community structure and density across plot, depth, and plot-by-depth. </w:t>
      </w:r>
      <w:r w:rsidRPr="00B41F1E">
        <w:rPr>
          <w:rFonts w:ascii="Times New Roman" w:hAnsi="Times New Roman" w:cs="Times New Roman"/>
        </w:rPr>
        <w:t>Tukey-Kramer p-value adjustments were applied to post hoc tests. Normality of residuals were evaluated using the Shapiro-Wilk test and Q-Q plots. A log-transformation was required for all soil enzymes except leucine aminopeptidase and for fungi/bacteria and gram positive/gram negative. A square root transformation was required for AM fungi, gram negative, gram positive, total bacteria, eukaryote, fungi, and actinomycetes. Levene’s test for equality of variance and boxplots were used to evaluate equality of variance. After transformations were applied, the statistical assumptions were met for all models. A p-</w:t>
      </w:r>
      <w:proofErr w:type="gramStart"/>
      <w:r w:rsidRPr="00B41F1E">
        <w:rPr>
          <w:rFonts w:ascii="Times New Roman" w:hAnsi="Times New Roman" w:cs="Times New Roman"/>
        </w:rPr>
        <w:t>value</w:t>
      </w:r>
      <w:proofErr w:type="gramEnd"/>
      <w:r w:rsidRPr="00B41F1E">
        <w:rPr>
          <w:rFonts w:ascii="Times New Roman" w:hAnsi="Times New Roman" w:cs="Times New Roman"/>
        </w:rPr>
        <w:t xml:space="preserve"> less than 0.05 was considered significant. Statistical analysis was performed using commercial software (SAS software, Version 9.4, Cary, North Carolina, Release TS1M8).</w:t>
      </w:r>
    </w:p>
    <w:p w14:paraId="25D5E96B" w14:textId="77777777" w:rsidR="008330B8" w:rsidRPr="0037752E" w:rsidRDefault="008330B8" w:rsidP="00112D5B">
      <w:pPr>
        <w:spacing w:after="0" w:line="360" w:lineRule="auto"/>
        <w:rPr>
          <w:rFonts w:ascii="Times New Roman" w:hAnsi="Times New Roman" w:cs="Times New Roman"/>
          <w:i/>
          <w:iCs/>
        </w:rPr>
      </w:pPr>
      <w:r w:rsidRPr="0037752E">
        <w:rPr>
          <w:rFonts w:ascii="Times New Roman" w:hAnsi="Times New Roman" w:cs="Times New Roman"/>
          <w:i/>
          <w:iCs/>
        </w:rPr>
        <w:lastRenderedPageBreak/>
        <w:t>Principal Component Analysis</w:t>
      </w:r>
    </w:p>
    <w:p w14:paraId="1A688431" w14:textId="34F2AC74" w:rsidR="008330B8" w:rsidRDefault="008330B8" w:rsidP="00112D5B">
      <w:pPr>
        <w:spacing w:after="0" w:line="360" w:lineRule="auto"/>
        <w:rPr>
          <w:rFonts w:ascii="Times New Roman" w:hAnsi="Times New Roman" w:cs="Times New Roman"/>
        </w:rPr>
      </w:pPr>
      <w:r>
        <w:rPr>
          <w:rFonts w:ascii="Times New Roman" w:hAnsi="Times New Roman" w:cs="Times New Roman"/>
        </w:rPr>
        <w:t xml:space="preserve">A separate distance-based </w:t>
      </w:r>
      <w:proofErr w:type="spellStart"/>
      <w:r>
        <w:rPr>
          <w:rFonts w:ascii="Times New Roman" w:hAnsi="Times New Roman" w:cs="Times New Roman"/>
        </w:rPr>
        <w:t>ReDundancy</w:t>
      </w:r>
      <w:proofErr w:type="spellEnd"/>
      <w:r>
        <w:rPr>
          <w:rFonts w:ascii="Times New Roman" w:hAnsi="Times New Roman" w:cs="Times New Roman"/>
        </w:rPr>
        <w:t xml:space="preserve"> Analysis (</w:t>
      </w:r>
      <w:proofErr w:type="spellStart"/>
      <w:r>
        <w:rPr>
          <w:rFonts w:ascii="Times New Roman" w:hAnsi="Times New Roman" w:cs="Times New Roman"/>
        </w:rPr>
        <w:t>dbRDA</w:t>
      </w:r>
      <w:proofErr w:type="spellEnd"/>
      <w:r>
        <w:rPr>
          <w:rFonts w:ascii="Times New Roman" w:hAnsi="Times New Roman" w:cs="Times New Roman"/>
        </w:rPr>
        <w:t>) was performed on the same dataset</w:t>
      </w:r>
      <w:r w:rsidR="00487A0A">
        <w:rPr>
          <w:rFonts w:ascii="Times New Roman" w:hAnsi="Times New Roman" w:cs="Times New Roman"/>
        </w:rPr>
        <w:t xml:space="preserve"> in R </w:t>
      </w:r>
      <w:r w:rsidR="00F53B72">
        <w:rPr>
          <w:rFonts w:ascii="Times New Roman" w:hAnsi="Times New Roman" w:cs="Times New Roman"/>
        </w:rPr>
        <w:t>version 4.4.2</w:t>
      </w:r>
      <w:r w:rsidR="00DC3294">
        <w:rPr>
          <w:rFonts w:ascii="Times New Roman" w:hAnsi="Times New Roman" w:cs="Times New Roman"/>
        </w:rPr>
        <w:t xml:space="preserve"> (2024-10-31</w:t>
      </w:r>
      <w:r w:rsidR="001F5F4E">
        <w:rPr>
          <w:rFonts w:ascii="Times New Roman" w:hAnsi="Times New Roman" w:cs="Times New Roman"/>
        </w:rPr>
        <w:t xml:space="preserve"> </w:t>
      </w:r>
      <w:proofErr w:type="spellStart"/>
      <w:r w:rsidR="001F5F4E">
        <w:rPr>
          <w:rFonts w:ascii="Times New Roman" w:hAnsi="Times New Roman" w:cs="Times New Roman"/>
        </w:rPr>
        <w:t>ucrt</w:t>
      </w:r>
      <w:proofErr w:type="spellEnd"/>
      <w:r w:rsidR="001F5F4E">
        <w:rPr>
          <w:rFonts w:ascii="Times New Roman" w:hAnsi="Times New Roman" w:cs="Times New Roman"/>
        </w:rPr>
        <w:t>)</w:t>
      </w:r>
      <w:r>
        <w:rPr>
          <w:rFonts w:ascii="Times New Roman" w:hAnsi="Times New Roman" w:cs="Times New Roman"/>
        </w:rPr>
        <w:t xml:space="preserve"> to determine the correlation between enzymatic activity, microbial community structure, and each principal coordinate or soil variable. </w:t>
      </w:r>
      <w:r w:rsidRPr="00D306B5">
        <w:rPr>
          <w:rFonts w:ascii="Times New Roman" w:hAnsi="Times New Roman" w:cs="Times New Roman"/>
        </w:rPr>
        <w:t>A log-transformation was required for all soil enzymes except leucine aminopeptidase</w:t>
      </w:r>
      <w:r>
        <w:rPr>
          <w:rFonts w:ascii="Times New Roman" w:hAnsi="Times New Roman" w:cs="Times New Roman"/>
        </w:rPr>
        <w:t>.</w:t>
      </w:r>
      <w:r w:rsidRPr="00D306B5">
        <w:rPr>
          <w:rFonts w:ascii="Times New Roman" w:hAnsi="Times New Roman" w:cs="Times New Roman"/>
        </w:rPr>
        <w:t xml:space="preserve"> </w:t>
      </w:r>
      <w:r>
        <w:rPr>
          <w:rFonts w:ascii="Times New Roman" w:hAnsi="Times New Roman" w:cs="Times New Roman"/>
        </w:rPr>
        <w:t xml:space="preserve">A </w:t>
      </w:r>
      <w:proofErr w:type="spellStart"/>
      <w:r>
        <w:rPr>
          <w:rFonts w:ascii="Times New Roman" w:hAnsi="Times New Roman" w:cs="Times New Roman"/>
        </w:rPr>
        <w:t>PCoA</w:t>
      </w:r>
      <w:proofErr w:type="spellEnd"/>
      <w:r>
        <w:rPr>
          <w:rFonts w:ascii="Times New Roman" w:hAnsi="Times New Roman" w:cs="Times New Roman"/>
        </w:rPr>
        <w:t xml:space="preserve"> was applied using a Bray-Curtis distance matrix and an RDA was conducted on enzymatic activity, restoration, and provenance effects (state, plot, and depth). A </w:t>
      </w:r>
      <w:proofErr w:type="spellStart"/>
      <w:r>
        <w:rPr>
          <w:rFonts w:ascii="Times New Roman" w:hAnsi="Times New Roman" w:cs="Times New Roman"/>
        </w:rPr>
        <w:t>dbRDA</w:t>
      </w:r>
      <w:proofErr w:type="spellEnd"/>
      <w:r>
        <w:rPr>
          <w:rFonts w:ascii="Times New Roman" w:hAnsi="Times New Roman" w:cs="Times New Roman"/>
        </w:rPr>
        <w:t xml:space="preserve"> was then computed on a dataset including enzymatic activity (except leucine aminopeptidase), microbial community structure, and soil properties. A collinearity test was performed, and a reduced model was computed in which state or geographic location was a leading factor driving the outcome. Therefore, a </w:t>
      </w:r>
      <w:proofErr w:type="spellStart"/>
      <w:r>
        <w:rPr>
          <w:rFonts w:ascii="Times New Roman" w:hAnsi="Times New Roman" w:cs="Times New Roman"/>
        </w:rPr>
        <w:t>dbRDA</w:t>
      </w:r>
      <w:proofErr w:type="spellEnd"/>
      <w:r>
        <w:rPr>
          <w:rFonts w:ascii="Times New Roman" w:hAnsi="Times New Roman" w:cs="Times New Roman"/>
        </w:rPr>
        <w:t xml:space="preserve"> was performed separately for each geographic location or state to assess management and depth effects. Visualizations of beta-diversity were produced with an unconstrained coordination (Bakker, 2024). </w:t>
      </w:r>
    </w:p>
    <w:p w14:paraId="0FA37870" w14:textId="4B782687" w:rsidR="00B03EA4" w:rsidRPr="00B03EA4" w:rsidRDefault="00B03EA4" w:rsidP="00112D5B">
      <w:pPr>
        <w:spacing w:after="0" w:line="360" w:lineRule="auto"/>
        <w:rPr>
          <w:rFonts w:ascii="Times New Roman" w:hAnsi="Times New Roman" w:cs="Times New Roman"/>
          <w:b/>
          <w:bCs/>
        </w:rPr>
      </w:pPr>
      <w:r>
        <w:rPr>
          <w:rFonts w:ascii="Times New Roman" w:hAnsi="Times New Roman" w:cs="Times New Roman"/>
        </w:rPr>
        <w:t xml:space="preserve">A summary of analyses can be found in </w:t>
      </w:r>
      <w:r w:rsidRPr="00B03EA4">
        <w:rPr>
          <w:rFonts w:ascii="Times New Roman" w:hAnsi="Times New Roman" w:cs="Times New Roman"/>
          <w:b/>
          <w:bCs/>
        </w:rPr>
        <w:t>Table 1</w:t>
      </w:r>
      <w:r w:rsidR="008F6FEC">
        <w:rPr>
          <w:rFonts w:ascii="Times New Roman" w:hAnsi="Times New Roman" w:cs="Times New Roman"/>
          <w:b/>
          <w:bCs/>
        </w:rPr>
        <w:t>3</w:t>
      </w:r>
      <w:r w:rsidRPr="00B03EA4">
        <w:rPr>
          <w:rFonts w:ascii="Times New Roman" w:hAnsi="Times New Roman" w:cs="Times New Roman"/>
          <w:b/>
          <w:bCs/>
        </w:rPr>
        <w:t xml:space="preserve">. </w:t>
      </w:r>
    </w:p>
    <w:p w14:paraId="2DF23480" w14:textId="77777777" w:rsidR="00112D5B" w:rsidRPr="00791A8F" w:rsidRDefault="00112D5B" w:rsidP="00112D5B">
      <w:pPr>
        <w:pStyle w:val="Heading1"/>
        <w:spacing w:before="0" w:after="0" w:line="360" w:lineRule="auto"/>
        <w:rPr>
          <w:b/>
          <w:bCs/>
          <w:sz w:val="24"/>
          <w:szCs w:val="24"/>
        </w:rPr>
      </w:pPr>
      <w:bookmarkStart w:id="35" w:name="_Toc198028350"/>
      <w:r w:rsidRPr="00791A8F">
        <w:rPr>
          <w:b/>
          <w:bCs/>
          <w:sz w:val="24"/>
          <w:szCs w:val="24"/>
        </w:rPr>
        <w:t>Results</w:t>
      </w:r>
      <w:bookmarkEnd w:id="35"/>
    </w:p>
    <w:p w14:paraId="3FD4CDB2" w14:textId="77777777" w:rsidR="00112D5B" w:rsidRPr="00E421E5" w:rsidRDefault="00112D5B" w:rsidP="00112D5B">
      <w:pPr>
        <w:spacing w:after="0" w:line="360" w:lineRule="auto"/>
        <w:rPr>
          <w:rFonts w:ascii="Times New Roman" w:hAnsi="Times New Roman" w:cs="Times New Roman"/>
        </w:rPr>
      </w:pPr>
      <w:r w:rsidRPr="00D973FB">
        <w:rPr>
          <w:rFonts w:ascii="Times New Roman" w:hAnsi="Times New Roman" w:cs="Times New Roman"/>
        </w:rPr>
        <w:t>All soil enzyme activities decreased with soil depth. ANOVA results found significant depth differences for all enzymes except LAP (</w:t>
      </w:r>
      <w:r w:rsidRPr="00D973FB">
        <w:rPr>
          <w:rFonts w:ascii="Times New Roman" w:hAnsi="Times New Roman" w:cs="Times New Roman"/>
          <w:i/>
          <w:iCs/>
        </w:rPr>
        <w:t>p</w:t>
      </w:r>
      <w:r w:rsidRPr="00D973FB">
        <w:rPr>
          <w:rFonts w:ascii="Times New Roman" w:hAnsi="Times New Roman" w:cs="Times New Roman"/>
        </w:rPr>
        <w:t>&lt;0.001, for all), plot differences for NAG (</w:t>
      </w:r>
      <w:r w:rsidRPr="00D973FB">
        <w:rPr>
          <w:rFonts w:ascii="Times New Roman" w:hAnsi="Times New Roman" w:cs="Times New Roman"/>
          <w:i/>
          <w:iCs/>
        </w:rPr>
        <w:t>p</w:t>
      </w:r>
      <w:r w:rsidRPr="00D973FB">
        <w:rPr>
          <w:rFonts w:ascii="Times New Roman" w:hAnsi="Times New Roman" w:cs="Times New Roman"/>
        </w:rPr>
        <w:t>&lt;0.05), and plot-by-depth differences for BG (</w:t>
      </w:r>
      <w:r w:rsidRPr="00D973FB">
        <w:rPr>
          <w:rFonts w:ascii="Times New Roman" w:hAnsi="Times New Roman" w:cs="Times New Roman"/>
          <w:i/>
          <w:iCs/>
        </w:rPr>
        <w:t>p</w:t>
      </w:r>
      <w:r w:rsidRPr="00D973FB">
        <w:rPr>
          <w:rFonts w:ascii="Times New Roman" w:hAnsi="Times New Roman" w:cs="Times New Roman"/>
        </w:rPr>
        <w:t>&lt;0.01), NAG (</w:t>
      </w:r>
      <w:r w:rsidRPr="00D973FB">
        <w:rPr>
          <w:rFonts w:ascii="Times New Roman" w:hAnsi="Times New Roman" w:cs="Times New Roman"/>
          <w:i/>
          <w:iCs/>
        </w:rPr>
        <w:t>p</w:t>
      </w:r>
      <w:r w:rsidRPr="00D973FB">
        <w:rPr>
          <w:rFonts w:ascii="Times New Roman" w:hAnsi="Times New Roman" w:cs="Times New Roman"/>
        </w:rPr>
        <w:t>&lt;0.01) and PHOS (</w:t>
      </w:r>
      <w:r w:rsidRPr="00D973FB">
        <w:rPr>
          <w:rFonts w:ascii="Times New Roman" w:hAnsi="Times New Roman" w:cs="Times New Roman"/>
          <w:i/>
          <w:iCs/>
        </w:rPr>
        <w:t>p</w:t>
      </w:r>
      <w:r w:rsidRPr="00D973FB">
        <w:rPr>
          <w:rFonts w:ascii="Times New Roman" w:hAnsi="Times New Roman" w:cs="Times New Roman"/>
        </w:rPr>
        <w:t>&lt;0.05). Post hoc tests reveal</w:t>
      </w:r>
      <w:r>
        <w:rPr>
          <w:rFonts w:ascii="Times New Roman" w:hAnsi="Times New Roman" w:cs="Times New Roman"/>
        </w:rPr>
        <w:t>ed</w:t>
      </w:r>
      <w:r w:rsidRPr="00D973FB">
        <w:rPr>
          <w:rFonts w:ascii="Times New Roman" w:hAnsi="Times New Roman" w:cs="Times New Roman"/>
        </w:rPr>
        <w:t xml:space="preserve"> that enzyme activity was significantly lower at lower active root zones compared to upper active root zones (</w:t>
      </w:r>
      <w:r w:rsidRPr="00D973FB">
        <w:rPr>
          <w:rFonts w:ascii="Times New Roman" w:hAnsi="Times New Roman" w:cs="Times New Roman"/>
          <w:i/>
          <w:iCs/>
        </w:rPr>
        <w:t>p</w:t>
      </w:r>
      <w:r w:rsidRPr="00D973FB">
        <w:rPr>
          <w:rFonts w:ascii="Times New Roman" w:hAnsi="Times New Roman" w:cs="Times New Roman"/>
        </w:rPr>
        <w:t>&lt;0.05, for all) as shown in Table 1. Post hoc tests also revealed that prairie plots had higher NAG than agricultural plots (</w:t>
      </w:r>
      <w:r w:rsidRPr="00D973FB">
        <w:rPr>
          <w:rFonts w:ascii="Times New Roman" w:hAnsi="Times New Roman" w:cs="Times New Roman"/>
          <w:i/>
          <w:iCs/>
        </w:rPr>
        <w:t>p</w:t>
      </w:r>
      <w:r w:rsidRPr="00D973FB">
        <w:rPr>
          <w:rFonts w:ascii="Times New Roman" w:hAnsi="Times New Roman" w:cs="Times New Roman"/>
        </w:rPr>
        <w:t xml:space="preserve">&lt;0.05). </w:t>
      </w:r>
      <w:r w:rsidRPr="00E421E5">
        <w:rPr>
          <w:rFonts w:ascii="Times New Roman" w:hAnsi="Times New Roman" w:cs="Times New Roman"/>
        </w:rPr>
        <w:t>Microbial biomass carbon (MBC) and permanganate oxidizable carbon (POXC)</w:t>
      </w:r>
      <w:r>
        <w:rPr>
          <w:rFonts w:ascii="Times New Roman" w:hAnsi="Times New Roman" w:cs="Times New Roman"/>
        </w:rPr>
        <w:t xml:space="preserve"> produced negatives or zeros to the extent that these variables were removed from the final </w:t>
      </w:r>
      <w:proofErr w:type="spellStart"/>
      <w:r>
        <w:rPr>
          <w:rFonts w:ascii="Times New Roman" w:hAnsi="Times New Roman" w:cs="Times New Roman"/>
        </w:rPr>
        <w:t>dbRDA</w:t>
      </w:r>
      <w:proofErr w:type="spellEnd"/>
      <w:r>
        <w:rPr>
          <w:rFonts w:ascii="Times New Roman" w:hAnsi="Times New Roman" w:cs="Times New Roman"/>
        </w:rPr>
        <w:t xml:space="preserve">. </w:t>
      </w:r>
    </w:p>
    <w:p w14:paraId="2FA82CE2" w14:textId="77777777" w:rsidR="00112D5B" w:rsidRPr="0037752E" w:rsidRDefault="00112D5B" w:rsidP="00112D5B">
      <w:pPr>
        <w:spacing w:after="0" w:line="360" w:lineRule="auto"/>
        <w:rPr>
          <w:rFonts w:ascii="Times New Roman" w:hAnsi="Times New Roman" w:cs="Times New Roman"/>
          <w:iCs/>
        </w:rPr>
      </w:pPr>
      <w:r w:rsidRPr="0037752E">
        <w:rPr>
          <w:rFonts w:ascii="Times New Roman" w:hAnsi="Times New Roman" w:cs="Times New Roman"/>
          <w:iCs/>
        </w:rPr>
        <w:t>N-Cycling Enzymes</w:t>
      </w:r>
    </w:p>
    <w:p w14:paraId="61CEA0AF" w14:textId="77777777" w:rsidR="00112D5B" w:rsidRPr="0037752E" w:rsidRDefault="00112D5B" w:rsidP="00112D5B">
      <w:pPr>
        <w:pStyle w:val="NoSpacing"/>
        <w:spacing w:line="360" w:lineRule="auto"/>
        <w:rPr>
          <w:rFonts w:ascii="Times New Roman" w:hAnsi="Times New Roman" w:cs="Times New Roman"/>
          <w:i/>
          <w:sz w:val="24"/>
          <w:szCs w:val="24"/>
        </w:rPr>
      </w:pPr>
      <w:r w:rsidRPr="0037752E">
        <w:rPr>
          <w:rFonts w:ascii="Times New Roman" w:hAnsi="Times New Roman" w:cs="Times New Roman"/>
          <w:i/>
          <w:sz w:val="24"/>
          <w:szCs w:val="24"/>
        </w:rPr>
        <w:t>Leucine aminopeptidase (LAP)</w:t>
      </w:r>
    </w:p>
    <w:p w14:paraId="41F19EDF" w14:textId="0BA2F7B3" w:rsidR="00112D5B" w:rsidRPr="00112D5B" w:rsidRDefault="00112D5B" w:rsidP="00112D5B">
      <w:pPr>
        <w:pStyle w:val="NoSpacing"/>
        <w:spacing w:line="360" w:lineRule="auto"/>
        <w:rPr>
          <w:rFonts w:ascii="Times New Roman" w:hAnsi="Times New Roman" w:cs="Times New Roman"/>
          <w:sz w:val="24"/>
          <w:szCs w:val="24"/>
        </w:rPr>
      </w:pPr>
      <w:r w:rsidRPr="00B83036">
        <w:rPr>
          <w:rFonts w:ascii="Times New Roman" w:hAnsi="Times New Roman" w:cs="Times New Roman"/>
          <w:sz w:val="24"/>
          <w:szCs w:val="24"/>
        </w:rPr>
        <w:t xml:space="preserve">The activity of LAP ranged from </w:t>
      </w:r>
      <w:r w:rsidRPr="00B83036">
        <w:rPr>
          <w:rFonts w:ascii="Times New Roman" w:hAnsi="Times New Roman" w:cs="Times New Roman"/>
          <w:color w:val="000000"/>
        </w:rPr>
        <w:t xml:space="preserve">13.61 </w:t>
      </w:r>
      <w:r w:rsidRPr="00B83036">
        <w:rPr>
          <w:rFonts w:ascii="Times New Roman" w:hAnsi="Times New Roman" w:cs="Times New Roman"/>
        </w:rPr>
        <w:t xml:space="preserve">to </w:t>
      </w:r>
      <w:r w:rsidRPr="00B83036">
        <w:rPr>
          <w:rFonts w:ascii="Times New Roman" w:hAnsi="Times New Roman" w:cs="Times New Roman"/>
          <w:color w:val="000000"/>
        </w:rPr>
        <w:t>9.06</w:t>
      </w:r>
      <w:r w:rsidRPr="00B83036">
        <w:rPr>
          <w:rFonts w:ascii="Albany AMT" w:hAnsi="Albany AMT" w:cs="Albany AMT"/>
          <w:color w:val="000000"/>
        </w:rPr>
        <w:t xml:space="preserve"> </w:t>
      </w:r>
      <w:r w:rsidRPr="00B83036">
        <w:rPr>
          <w:rFonts w:ascii="Times New Roman" w:hAnsi="Times New Roman" w:cs="Times New Roman"/>
          <w:sz w:val="24"/>
          <w:szCs w:val="24"/>
        </w:rPr>
        <w:t>in Illinois agricultural systems with the highest mean and standard deviation (</w:t>
      </w:r>
      <w:r w:rsidRPr="00B83036">
        <w:rPr>
          <w:rFonts w:ascii="Times New Roman" w:hAnsi="Times New Roman" w:cs="Times New Roman"/>
        </w:rPr>
        <w:t xml:space="preserve">13.61 </w:t>
      </w:r>
      <w:r w:rsidRPr="00B83036">
        <w:rPr>
          <w:rFonts w:ascii="Times New Roman" w:hAnsi="Times New Roman" w:cs="Times New Roman"/>
          <w:color w:val="000000"/>
        </w:rPr>
        <w:t xml:space="preserve">± 4.21) </w:t>
      </w:r>
      <w:r w:rsidRPr="00B83036">
        <w:rPr>
          <w:rFonts w:ascii="Times New Roman" w:hAnsi="Times New Roman" w:cs="Times New Roman"/>
          <w:sz w:val="24"/>
          <w:szCs w:val="24"/>
        </w:rPr>
        <w:t>at 10cm and the lowest activity (</w:t>
      </w:r>
      <w:r w:rsidRPr="00B83036">
        <w:rPr>
          <w:rFonts w:ascii="Times New Roman" w:hAnsi="Times New Roman" w:cs="Times New Roman"/>
        </w:rPr>
        <w:t xml:space="preserve">9.06 </w:t>
      </w:r>
      <w:r w:rsidRPr="00B83036">
        <w:rPr>
          <w:rFonts w:ascii="Times New Roman" w:hAnsi="Times New Roman" w:cs="Times New Roman"/>
          <w:color w:val="000000"/>
        </w:rPr>
        <w:t>± 3.67)</w:t>
      </w:r>
      <w:r w:rsidRPr="00B83036">
        <w:rPr>
          <w:rFonts w:ascii="Times New Roman" w:hAnsi="Times New Roman" w:cs="Times New Roman"/>
          <w:sz w:val="24"/>
          <w:szCs w:val="24"/>
        </w:rPr>
        <w:t xml:space="preserve"> at 30cm</w:t>
      </w:r>
      <w:r>
        <w:rPr>
          <w:rFonts w:ascii="Times New Roman" w:hAnsi="Times New Roman" w:cs="Times New Roman"/>
          <w:sz w:val="24"/>
          <w:szCs w:val="24"/>
        </w:rPr>
        <w:t xml:space="preserve"> summarized in </w:t>
      </w:r>
      <w:r>
        <w:rPr>
          <w:rFonts w:ascii="Times New Roman" w:hAnsi="Times New Roman" w:cs="Times New Roman"/>
          <w:b/>
          <w:bCs/>
          <w:sz w:val="24"/>
          <w:szCs w:val="24"/>
        </w:rPr>
        <w:t>T</w:t>
      </w:r>
      <w:r w:rsidRPr="009C7809">
        <w:rPr>
          <w:rFonts w:ascii="Times New Roman" w:hAnsi="Times New Roman" w:cs="Times New Roman"/>
          <w:b/>
          <w:bCs/>
          <w:sz w:val="24"/>
          <w:szCs w:val="24"/>
        </w:rPr>
        <w:t>able 1</w:t>
      </w:r>
      <w:r>
        <w:rPr>
          <w:rFonts w:ascii="Times New Roman" w:hAnsi="Times New Roman" w:cs="Times New Roman"/>
          <w:b/>
          <w:bCs/>
          <w:sz w:val="24"/>
          <w:szCs w:val="24"/>
        </w:rPr>
        <w:t>4</w:t>
      </w:r>
      <w:r w:rsidRPr="00B83036">
        <w:rPr>
          <w:rFonts w:ascii="Times New Roman" w:hAnsi="Times New Roman" w:cs="Times New Roman"/>
          <w:sz w:val="24"/>
          <w:szCs w:val="24"/>
        </w:rPr>
        <w:t xml:space="preserve">. The </w:t>
      </w:r>
      <w:proofErr w:type="gramStart"/>
      <w:r w:rsidRPr="00B83036">
        <w:rPr>
          <w:rFonts w:ascii="Times New Roman" w:hAnsi="Times New Roman" w:cs="Times New Roman"/>
          <w:sz w:val="24"/>
          <w:szCs w:val="24"/>
        </w:rPr>
        <w:t>activity of LAP</w:t>
      </w:r>
      <w:proofErr w:type="gramEnd"/>
      <w:r w:rsidRPr="00B83036">
        <w:rPr>
          <w:rFonts w:ascii="Times New Roman" w:hAnsi="Times New Roman" w:cs="Times New Roman"/>
          <w:sz w:val="24"/>
          <w:szCs w:val="24"/>
        </w:rPr>
        <w:t xml:space="preserve"> ranged from 23.08 and 4.64 in Illinois prairie systems with the highest activity (23.08</w:t>
      </w:r>
      <w:r w:rsidRPr="00B83036">
        <w:rPr>
          <w:rFonts w:ascii="Times New Roman" w:hAnsi="Times New Roman" w:cs="Times New Roman"/>
        </w:rPr>
        <w:t xml:space="preserve"> </w:t>
      </w:r>
      <w:r w:rsidRPr="00B83036">
        <w:rPr>
          <w:rFonts w:ascii="Times New Roman" w:hAnsi="Times New Roman" w:cs="Times New Roman"/>
          <w:color w:val="000000"/>
        </w:rPr>
        <w:t xml:space="preserve">± 5.33) </w:t>
      </w:r>
      <w:r w:rsidRPr="00B83036">
        <w:rPr>
          <w:rFonts w:ascii="Times New Roman" w:hAnsi="Times New Roman" w:cs="Times New Roman"/>
          <w:sz w:val="24"/>
          <w:szCs w:val="24"/>
        </w:rPr>
        <w:t>at 10cm and the lowest activity (4.64</w:t>
      </w:r>
      <w:r w:rsidRPr="00B83036">
        <w:rPr>
          <w:rFonts w:ascii="Times New Roman" w:hAnsi="Times New Roman" w:cs="Times New Roman"/>
        </w:rPr>
        <w:t xml:space="preserve"> </w:t>
      </w:r>
      <w:r w:rsidRPr="00B83036">
        <w:rPr>
          <w:rFonts w:ascii="Times New Roman" w:hAnsi="Times New Roman" w:cs="Times New Roman"/>
          <w:color w:val="000000"/>
        </w:rPr>
        <w:t>± 2.39)</w:t>
      </w:r>
      <w:r w:rsidRPr="00B83036">
        <w:rPr>
          <w:rFonts w:ascii="Times New Roman" w:hAnsi="Times New Roman" w:cs="Times New Roman"/>
          <w:sz w:val="24"/>
          <w:szCs w:val="24"/>
        </w:rPr>
        <w:t xml:space="preserve"> at 30cm. The activity of LAP ranged from 2.29</w:t>
      </w:r>
      <w:r w:rsidRPr="00B83036">
        <w:rPr>
          <w:rFonts w:ascii="Times New Roman" w:hAnsi="Times New Roman" w:cs="Times New Roman"/>
          <w:color w:val="000000"/>
        </w:rPr>
        <w:t xml:space="preserve"> </w:t>
      </w:r>
      <w:r w:rsidRPr="00B83036">
        <w:rPr>
          <w:rFonts w:ascii="Times New Roman" w:hAnsi="Times New Roman" w:cs="Times New Roman"/>
        </w:rPr>
        <w:t>to 3.12</w:t>
      </w:r>
      <w:r w:rsidRPr="00B83036">
        <w:rPr>
          <w:rFonts w:ascii="Albany AMT" w:hAnsi="Albany AMT" w:cs="Albany AMT"/>
          <w:color w:val="000000"/>
        </w:rPr>
        <w:t xml:space="preserve"> </w:t>
      </w:r>
      <w:r w:rsidRPr="00B83036">
        <w:rPr>
          <w:rFonts w:ascii="Times New Roman" w:hAnsi="Times New Roman" w:cs="Times New Roman"/>
          <w:sz w:val="24"/>
          <w:szCs w:val="24"/>
        </w:rPr>
        <w:t>in Nebraska agricultural systems with the highest mean and standard deviation (3.12</w:t>
      </w:r>
      <w:r w:rsidRPr="00B83036">
        <w:rPr>
          <w:rFonts w:ascii="Times New Roman" w:hAnsi="Times New Roman" w:cs="Times New Roman"/>
        </w:rPr>
        <w:t xml:space="preserve"> </w:t>
      </w:r>
      <w:r w:rsidRPr="00B83036">
        <w:rPr>
          <w:rFonts w:ascii="Times New Roman" w:hAnsi="Times New Roman" w:cs="Times New Roman"/>
          <w:color w:val="000000"/>
        </w:rPr>
        <w:t xml:space="preserve">± 2.29) </w:t>
      </w:r>
      <w:r w:rsidRPr="00B83036">
        <w:rPr>
          <w:rFonts w:ascii="Times New Roman" w:hAnsi="Times New Roman" w:cs="Times New Roman"/>
          <w:sz w:val="24"/>
          <w:szCs w:val="24"/>
        </w:rPr>
        <w:t>at 30cm and the lowest activity (</w:t>
      </w:r>
      <w:r w:rsidRPr="00B83036">
        <w:rPr>
          <w:rFonts w:ascii="Times New Roman" w:hAnsi="Times New Roman" w:cs="Times New Roman"/>
        </w:rPr>
        <w:t xml:space="preserve">2.29 </w:t>
      </w:r>
      <w:r w:rsidRPr="00B83036">
        <w:rPr>
          <w:rFonts w:ascii="Times New Roman" w:hAnsi="Times New Roman" w:cs="Times New Roman"/>
          <w:color w:val="000000"/>
        </w:rPr>
        <w:t>± 1.93)</w:t>
      </w:r>
      <w:r w:rsidRPr="00B83036">
        <w:rPr>
          <w:rFonts w:ascii="Times New Roman" w:hAnsi="Times New Roman" w:cs="Times New Roman"/>
          <w:sz w:val="24"/>
          <w:szCs w:val="24"/>
        </w:rPr>
        <w:t xml:space="preserve"> at </w:t>
      </w:r>
    </w:p>
    <w:p w14:paraId="16B0F81C" w14:textId="26515D0E" w:rsidR="005C6E1E" w:rsidRPr="005C6E1E" w:rsidRDefault="005C6E1E" w:rsidP="005C6E1E">
      <w:pPr>
        <w:pStyle w:val="Caption"/>
        <w:keepNext/>
        <w:rPr>
          <w:rFonts w:ascii="Times New Roman" w:hAnsi="Times New Roman" w:cs="Times New Roman"/>
          <w:b/>
          <w:bCs/>
          <w:i w:val="0"/>
          <w:iCs w:val="0"/>
          <w:color w:val="auto"/>
          <w:sz w:val="24"/>
          <w:szCs w:val="24"/>
        </w:rPr>
      </w:pPr>
      <w:bookmarkStart w:id="36" w:name="_Toc203983540"/>
      <w:r w:rsidRPr="005C6E1E">
        <w:rPr>
          <w:rFonts w:ascii="Times New Roman" w:hAnsi="Times New Roman" w:cs="Times New Roman"/>
          <w:b/>
          <w:bCs/>
          <w:i w:val="0"/>
          <w:iCs w:val="0"/>
          <w:color w:val="auto"/>
          <w:sz w:val="24"/>
          <w:szCs w:val="24"/>
        </w:rPr>
        <w:lastRenderedPageBreak/>
        <w:t xml:space="preserve">Table </w:t>
      </w:r>
      <w:r w:rsidRPr="005C6E1E">
        <w:rPr>
          <w:rFonts w:ascii="Times New Roman" w:hAnsi="Times New Roman" w:cs="Times New Roman"/>
          <w:b/>
          <w:bCs/>
          <w:i w:val="0"/>
          <w:iCs w:val="0"/>
          <w:color w:val="auto"/>
          <w:sz w:val="24"/>
          <w:szCs w:val="24"/>
        </w:rPr>
        <w:fldChar w:fldCharType="begin"/>
      </w:r>
      <w:r w:rsidRPr="005C6E1E">
        <w:rPr>
          <w:rFonts w:ascii="Times New Roman" w:hAnsi="Times New Roman" w:cs="Times New Roman"/>
          <w:b/>
          <w:bCs/>
          <w:i w:val="0"/>
          <w:iCs w:val="0"/>
          <w:color w:val="auto"/>
          <w:sz w:val="24"/>
          <w:szCs w:val="24"/>
        </w:rPr>
        <w:instrText xml:space="preserve"> SEQ Table \* ARABIC </w:instrText>
      </w:r>
      <w:r w:rsidRPr="005C6E1E">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13</w:t>
      </w:r>
      <w:r w:rsidRPr="005C6E1E">
        <w:rPr>
          <w:rFonts w:ascii="Times New Roman" w:hAnsi="Times New Roman" w:cs="Times New Roman"/>
          <w:b/>
          <w:bCs/>
          <w:i w:val="0"/>
          <w:iCs w:val="0"/>
          <w:color w:val="auto"/>
          <w:sz w:val="24"/>
          <w:szCs w:val="24"/>
        </w:rPr>
        <w:fldChar w:fldCharType="end"/>
      </w:r>
      <w:r w:rsidRPr="005C6E1E">
        <w:rPr>
          <w:rFonts w:ascii="Times New Roman" w:hAnsi="Times New Roman" w:cs="Times New Roman"/>
          <w:b/>
          <w:bCs/>
          <w:i w:val="0"/>
          <w:iCs w:val="0"/>
          <w:color w:val="auto"/>
          <w:sz w:val="24"/>
          <w:szCs w:val="24"/>
        </w:rPr>
        <w:t>: Summary of Analyses</w:t>
      </w:r>
      <w:bookmarkEnd w:id="36"/>
    </w:p>
    <w:tbl>
      <w:tblPr>
        <w:tblStyle w:val="TableGrid"/>
        <w:tblW w:w="9450" w:type="dxa"/>
        <w:tblLook w:val="04A0" w:firstRow="1" w:lastRow="0" w:firstColumn="1" w:lastColumn="0" w:noHBand="0" w:noVBand="1"/>
      </w:tblPr>
      <w:tblGrid>
        <w:gridCol w:w="4725"/>
        <w:gridCol w:w="4725"/>
      </w:tblGrid>
      <w:tr w:rsidR="00A30EA6" w:rsidRPr="00B6610B" w14:paraId="1E9C7CB9" w14:textId="77777777" w:rsidTr="00034179">
        <w:trPr>
          <w:trHeight w:val="754"/>
        </w:trPr>
        <w:tc>
          <w:tcPr>
            <w:tcW w:w="4725" w:type="dxa"/>
          </w:tcPr>
          <w:p w14:paraId="2F7C134D" w14:textId="77777777" w:rsidR="00A30EA6" w:rsidRPr="00B6610B" w:rsidRDefault="00A30EA6" w:rsidP="00034179">
            <w:pPr>
              <w:spacing w:line="360" w:lineRule="auto"/>
              <w:rPr>
                <w:rFonts w:ascii="Times New Roman" w:eastAsia="Calibri" w:hAnsi="Times New Roman" w:cs="Times New Roman"/>
                <w:iCs/>
              </w:rPr>
            </w:pPr>
            <w:r w:rsidRPr="00B6610B">
              <w:rPr>
                <w:rFonts w:ascii="Times New Roman" w:eastAsia="Calibri" w:hAnsi="Times New Roman" w:cs="Times New Roman"/>
                <w:iCs/>
              </w:rPr>
              <w:t>Soil analyses</w:t>
            </w:r>
          </w:p>
        </w:tc>
        <w:tc>
          <w:tcPr>
            <w:tcW w:w="4725" w:type="dxa"/>
          </w:tcPr>
          <w:p w14:paraId="45FD39BA" w14:textId="77777777" w:rsidR="00A30EA6" w:rsidRPr="00B6610B" w:rsidRDefault="00A30EA6" w:rsidP="00034179">
            <w:pPr>
              <w:spacing w:line="360" w:lineRule="auto"/>
              <w:rPr>
                <w:rFonts w:ascii="Times New Roman" w:eastAsia="Calibri" w:hAnsi="Times New Roman" w:cs="Times New Roman"/>
                <w:iCs/>
              </w:rPr>
            </w:pPr>
            <w:r>
              <w:rPr>
                <w:rFonts w:ascii="Times New Roman" w:eastAsia="Calibri" w:hAnsi="Times New Roman" w:cs="Times New Roman"/>
                <w:iCs/>
              </w:rPr>
              <w:t>Method of Analysis</w:t>
            </w:r>
          </w:p>
        </w:tc>
      </w:tr>
      <w:tr w:rsidR="00A30EA6" w:rsidRPr="00B6610B" w14:paraId="07F84262" w14:textId="77777777" w:rsidTr="00034179">
        <w:trPr>
          <w:trHeight w:val="754"/>
        </w:trPr>
        <w:tc>
          <w:tcPr>
            <w:tcW w:w="4725" w:type="dxa"/>
          </w:tcPr>
          <w:p w14:paraId="74698B1D" w14:textId="77777777" w:rsidR="00A30EA6" w:rsidRPr="00B6610B" w:rsidRDefault="00A30EA6" w:rsidP="00034179">
            <w:pPr>
              <w:spacing w:line="360" w:lineRule="auto"/>
              <w:rPr>
                <w:rFonts w:ascii="Times New Roman" w:eastAsia="Calibri" w:hAnsi="Times New Roman" w:cs="Times New Roman"/>
                <w:iCs/>
              </w:rPr>
            </w:pPr>
            <w:r w:rsidRPr="00B6610B">
              <w:rPr>
                <w:rFonts w:ascii="Times New Roman" w:eastAsia="Calibri" w:hAnsi="Times New Roman" w:cs="Times New Roman"/>
                <w:iCs/>
              </w:rPr>
              <w:t>pH</w:t>
            </w:r>
          </w:p>
        </w:tc>
        <w:tc>
          <w:tcPr>
            <w:tcW w:w="4725" w:type="dxa"/>
          </w:tcPr>
          <w:p w14:paraId="100AC36F" w14:textId="77777777" w:rsidR="00A30EA6" w:rsidRPr="00B6610B" w:rsidRDefault="00A30EA6" w:rsidP="00034179">
            <w:pPr>
              <w:spacing w:line="360" w:lineRule="auto"/>
              <w:rPr>
                <w:rFonts w:ascii="Times New Roman" w:eastAsia="Calibri" w:hAnsi="Times New Roman" w:cs="Times New Roman"/>
                <w:iCs/>
              </w:rPr>
            </w:pPr>
            <w:r>
              <w:rPr>
                <w:rFonts w:ascii="Times New Roman" w:eastAsia="Calibri" w:hAnsi="Times New Roman" w:cs="Times New Roman"/>
                <w:iCs/>
              </w:rPr>
              <w:t xml:space="preserve">pH electrode. </w:t>
            </w:r>
          </w:p>
        </w:tc>
      </w:tr>
      <w:tr w:rsidR="00A30EA6" w:rsidRPr="00B6610B" w14:paraId="1FD77E01" w14:textId="77777777" w:rsidTr="00034179">
        <w:trPr>
          <w:trHeight w:val="754"/>
        </w:trPr>
        <w:tc>
          <w:tcPr>
            <w:tcW w:w="4725" w:type="dxa"/>
          </w:tcPr>
          <w:p w14:paraId="5A1760E6" w14:textId="77777777" w:rsidR="00A30EA6" w:rsidRPr="00B6610B" w:rsidRDefault="00A30EA6" w:rsidP="00034179">
            <w:pPr>
              <w:spacing w:line="360" w:lineRule="auto"/>
              <w:rPr>
                <w:rFonts w:ascii="Times New Roman" w:eastAsia="Calibri" w:hAnsi="Times New Roman" w:cs="Times New Roman"/>
                <w:iCs/>
              </w:rPr>
            </w:pPr>
            <w:r w:rsidRPr="00B6610B">
              <w:rPr>
                <w:rFonts w:ascii="Times New Roman" w:eastAsia="Calibri" w:hAnsi="Times New Roman" w:cs="Times New Roman"/>
                <w:iCs/>
              </w:rPr>
              <w:t>Bulk density</w:t>
            </w:r>
          </w:p>
        </w:tc>
        <w:tc>
          <w:tcPr>
            <w:tcW w:w="4725" w:type="dxa"/>
          </w:tcPr>
          <w:p w14:paraId="4DED3357" w14:textId="77777777" w:rsidR="00A30EA6" w:rsidRPr="00B6610B" w:rsidRDefault="00A30EA6" w:rsidP="00034179">
            <w:pPr>
              <w:spacing w:line="360" w:lineRule="auto"/>
              <w:rPr>
                <w:rFonts w:ascii="Times New Roman" w:eastAsia="Calibri" w:hAnsi="Times New Roman" w:cs="Times New Roman"/>
                <w:iCs/>
              </w:rPr>
            </w:pPr>
            <w:r>
              <w:rPr>
                <w:rFonts w:ascii="Times New Roman" w:eastAsia="Calibri" w:hAnsi="Times New Roman" w:cs="Times New Roman"/>
                <w:iCs/>
              </w:rPr>
              <w:t>Core method (Walter, 2016)</w:t>
            </w:r>
          </w:p>
        </w:tc>
      </w:tr>
      <w:tr w:rsidR="00A30EA6" w:rsidRPr="00B6610B" w14:paraId="314F24C0" w14:textId="77777777" w:rsidTr="00034179">
        <w:trPr>
          <w:trHeight w:val="765"/>
        </w:trPr>
        <w:tc>
          <w:tcPr>
            <w:tcW w:w="4725" w:type="dxa"/>
          </w:tcPr>
          <w:p w14:paraId="2909A755" w14:textId="77777777" w:rsidR="00A30EA6" w:rsidRPr="00B6610B" w:rsidRDefault="00A30EA6" w:rsidP="00034179">
            <w:pPr>
              <w:spacing w:line="360" w:lineRule="auto"/>
              <w:rPr>
                <w:rFonts w:ascii="Times New Roman" w:eastAsia="Calibri" w:hAnsi="Times New Roman" w:cs="Times New Roman"/>
                <w:iCs/>
              </w:rPr>
            </w:pPr>
            <w:r w:rsidRPr="00B6610B">
              <w:rPr>
                <w:rFonts w:ascii="Times New Roman" w:eastAsia="Calibri" w:hAnsi="Times New Roman" w:cs="Times New Roman"/>
                <w:iCs/>
              </w:rPr>
              <w:t>Gravimetric water content</w:t>
            </w:r>
          </w:p>
        </w:tc>
        <w:tc>
          <w:tcPr>
            <w:tcW w:w="4725" w:type="dxa"/>
          </w:tcPr>
          <w:p w14:paraId="72653FD8" w14:textId="77777777" w:rsidR="00A30EA6" w:rsidRPr="00B6610B" w:rsidRDefault="00A30EA6" w:rsidP="00034179">
            <w:pPr>
              <w:spacing w:line="360" w:lineRule="auto"/>
              <w:rPr>
                <w:rFonts w:ascii="Times New Roman" w:eastAsia="Calibri" w:hAnsi="Times New Roman" w:cs="Times New Roman"/>
                <w:iCs/>
              </w:rPr>
            </w:pPr>
            <w:r>
              <w:rPr>
                <w:rFonts w:ascii="Times New Roman" w:eastAsia="Calibri" w:hAnsi="Times New Roman" w:cs="Times New Roman"/>
                <w:iCs/>
              </w:rPr>
              <w:t xml:space="preserve">Oven drying method. </w:t>
            </w:r>
          </w:p>
        </w:tc>
      </w:tr>
      <w:tr w:rsidR="00A30EA6" w:rsidRPr="00B6610B" w14:paraId="5E015F95" w14:textId="77777777" w:rsidTr="00034179">
        <w:trPr>
          <w:trHeight w:val="754"/>
        </w:trPr>
        <w:tc>
          <w:tcPr>
            <w:tcW w:w="4725" w:type="dxa"/>
          </w:tcPr>
          <w:p w14:paraId="4441A727" w14:textId="77777777" w:rsidR="00A30EA6" w:rsidRPr="00B6610B" w:rsidRDefault="00A30EA6" w:rsidP="00034179">
            <w:pPr>
              <w:spacing w:line="360" w:lineRule="auto"/>
              <w:jc w:val="both"/>
              <w:rPr>
                <w:rFonts w:ascii="Times New Roman" w:eastAsia="Calibri" w:hAnsi="Times New Roman" w:cs="Times New Roman"/>
                <w:iCs/>
              </w:rPr>
            </w:pPr>
            <w:r>
              <w:rPr>
                <w:rFonts w:ascii="Times New Roman" w:eastAsia="Calibri" w:hAnsi="Times New Roman" w:cs="Times New Roman"/>
                <w:iCs/>
              </w:rPr>
              <w:t>Soil Texture (%sand, %</w:t>
            </w:r>
            <w:proofErr w:type="gramStart"/>
            <w:r>
              <w:rPr>
                <w:rFonts w:ascii="Times New Roman" w:eastAsia="Calibri" w:hAnsi="Times New Roman" w:cs="Times New Roman"/>
                <w:iCs/>
              </w:rPr>
              <w:t>silt ,</w:t>
            </w:r>
            <w:proofErr w:type="gramEnd"/>
            <w:r>
              <w:rPr>
                <w:rFonts w:ascii="Times New Roman" w:eastAsia="Calibri" w:hAnsi="Times New Roman" w:cs="Times New Roman"/>
                <w:iCs/>
              </w:rPr>
              <w:t>%clay)</w:t>
            </w:r>
          </w:p>
        </w:tc>
        <w:tc>
          <w:tcPr>
            <w:tcW w:w="4725" w:type="dxa"/>
          </w:tcPr>
          <w:p w14:paraId="25B64EFF" w14:textId="77777777" w:rsidR="00A30EA6" w:rsidRPr="00B6610B" w:rsidRDefault="00A30EA6" w:rsidP="00034179">
            <w:pPr>
              <w:spacing w:line="360" w:lineRule="auto"/>
              <w:jc w:val="both"/>
              <w:rPr>
                <w:rFonts w:ascii="Times New Roman" w:eastAsia="Calibri" w:hAnsi="Times New Roman" w:cs="Times New Roman"/>
                <w:iCs/>
              </w:rPr>
            </w:pPr>
            <w:r>
              <w:rPr>
                <w:rFonts w:ascii="Times New Roman" w:hAnsi="Times New Roman" w:cs="Times New Roman"/>
                <w:iCs/>
              </w:rPr>
              <w:t>Hydrometer method at Ward Labs.</w:t>
            </w:r>
          </w:p>
        </w:tc>
      </w:tr>
      <w:tr w:rsidR="00A30EA6" w:rsidRPr="00B6610B" w14:paraId="4364B967" w14:textId="77777777" w:rsidTr="00034179">
        <w:trPr>
          <w:trHeight w:val="754"/>
        </w:trPr>
        <w:tc>
          <w:tcPr>
            <w:tcW w:w="4725" w:type="dxa"/>
          </w:tcPr>
          <w:p w14:paraId="75BCB3E3" w14:textId="77777777" w:rsidR="00A30EA6" w:rsidRPr="00B6610B" w:rsidRDefault="00A30EA6" w:rsidP="00034179">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MBC</w:t>
            </w:r>
          </w:p>
        </w:tc>
        <w:tc>
          <w:tcPr>
            <w:tcW w:w="4725" w:type="dxa"/>
          </w:tcPr>
          <w:p w14:paraId="634E06B8" w14:textId="77777777" w:rsidR="00A30EA6" w:rsidRPr="00B6610B" w:rsidRDefault="00A30EA6" w:rsidP="00034179">
            <w:pPr>
              <w:spacing w:line="360" w:lineRule="auto"/>
              <w:jc w:val="both"/>
              <w:rPr>
                <w:rFonts w:ascii="Times New Roman" w:eastAsia="Calibri" w:hAnsi="Times New Roman" w:cs="Times New Roman"/>
                <w:iCs/>
              </w:rPr>
            </w:pPr>
            <w:r>
              <w:rPr>
                <w:rFonts w:ascii="Times New Roman" w:eastAsia="Calibri" w:hAnsi="Times New Roman" w:cs="Times New Roman"/>
                <w:iCs/>
              </w:rPr>
              <w:t>Konkel., 2017</w:t>
            </w:r>
          </w:p>
        </w:tc>
      </w:tr>
      <w:tr w:rsidR="00A30EA6" w:rsidRPr="00B6610B" w14:paraId="3A726C27" w14:textId="77777777" w:rsidTr="00034179">
        <w:trPr>
          <w:trHeight w:val="754"/>
        </w:trPr>
        <w:tc>
          <w:tcPr>
            <w:tcW w:w="4725" w:type="dxa"/>
          </w:tcPr>
          <w:p w14:paraId="0A29883A" w14:textId="77777777" w:rsidR="00A30EA6" w:rsidRPr="00B6610B" w:rsidRDefault="00A30EA6" w:rsidP="00034179">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Enzyme Assay</w:t>
            </w:r>
          </w:p>
        </w:tc>
        <w:tc>
          <w:tcPr>
            <w:tcW w:w="4725" w:type="dxa"/>
          </w:tcPr>
          <w:p w14:paraId="765BCA72" w14:textId="77777777" w:rsidR="00A30EA6" w:rsidRPr="00B6610B" w:rsidRDefault="00A30EA6" w:rsidP="00034179">
            <w:pPr>
              <w:spacing w:line="360" w:lineRule="auto"/>
              <w:jc w:val="both"/>
              <w:rPr>
                <w:rFonts w:ascii="Times New Roman" w:eastAsia="Calibri" w:hAnsi="Times New Roman" w:cs="Times New Roman"/>
                <w:iCs/>
              </w:rPr>
            </w:pPr>
            <w:r>
              <w:rPr>
                <w:rFonts w:ascii="Times New Roman" w:eastAsia="Calibri" w:hAnsi="Times New Roman" w:cs="Times New Roman"/>
                <w:iCs/>
              </w:rPr>
              <w:t>Fluorometric method</w:t>
            </w:r>
          </w:p>
        </w:tc>
      </w:tr>
      <w:tr w:rsidR="00A30EA6" w:rsidRPr="00B6610B" w14:paraId="4B07E672" w14:textId="77777777" w:rsidTr="00034179">
        <w:trPr>
          <w:trHeight w:val="754"/>
        </w:trPr>
        <w:tc>
          <w:tcPr>
            <w:tcW w:w="4725" w:type="dxa"/>
          </w:tcPr>
          <w:p w14:paraId="52ABEE02" w14:textId="77777777" w:rsidR="00A30EA6" w:rsidRPr="00B6610B" w:rsidRDefault="00A30EA6" w:rsidP="00034179">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Ammonium Assay</w:t>
            </w:r>
          </w:p>
        </w:tc>
        <w:tc>
          <w:tcPr>
            <w:tcW w:w="4725" w:type="dxa"/>
          </w:tcPr>
          <w:p w14:paraId="28D69466" w14:textId="77777777" w:rsidR="00A30EA6" w:rsidRPr="00B6610B" w:rsidRDefault="00A30EA6" w:rsidP="00034179">
            <w:pPr>
              <w:spacing w:line="360" w:lineRule="auto"/>
              <w:jc w:val="both"/>
              <w:rPr>
                <w:rFonts w:ascii="Times New Roman" w:eastAsia="Calibri" w:hAnsi="Times New Roman" w:cs="Times New Roman"/>
                <w:iCs/>
              </w:rPr>
            </w:pPr>
            <w:r>
              <w:rPr>
                <w:rFonts w:ascii="Times New Roman" w:hAnsi="Times New Roman" w:cs="Times New Roman"/>
                <w:iCs/>
              </w:rPr>
              <w:t>Rhine et al. (1998).</w:t>
            </w:r>
          </w:p>
        </w:tc>
      </w:tr>
      <w:tr w:rsidR="00A30EA6" w:rsidRPr="00B6610B" w14:paraId="70ACC4DB" w14:textId="77777777" w:rsidTr="00034179">
        <w:trPr>
          <w:trHeight w:val="659"/>
        </w:trPr>
        <w:tc>
          <w:tcPr>
            <w:tcW w:w="4725" w:type="dxa"/>
          </w:tcPr>
          <w:p w14:paraId="092071A5" w14:textId="77777777" w:rsidR="00A30EA6" w:rsidRPr="00B6610B" w:rsidRDefault="00A30EA6" w:rsidP="00034179">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Nitrate Assay</w:t>
            </w:r>
          </w:p>
        </w:tc>
        <w:tc>
          <w:tcPr>
            <w:tcW w:w="4725" w:type="dxa"/>
          </w:tcPr>
          <w:p w14:paraId="3CB46C55" w14:textId="77777777" w:rsidR="00A30EA6" w:rsidRPr="00B6610B" w:rsidRDefault="00A30EA6" w:rsidP="00034179">
            <w:pPr>
              <w:spacing w:line="360" w:lineRule="auto"/>
              <w:jc w:val="both"/>
              <w:rPr>
                <w:rFonts w:ascii="Times New Roman" w:eastAsia="Calibri" w:hAnsi="Times New Roman" w:cs="Times New Roman"/>
                <w:iCs/>
              </w:rPr>
            </w:pPr>
            <w:r w:rsidRPr="007E1A87">
              <w:rPr>
                <w:rFonts w:ascii="Times New Roman" w:hAnsi="Times New Roman" w:cs="Times New Roman"/>
                <w:iCs/>
              </w:rPr>
              <w:t>Doane &amp; Horwath (2003).</w:t>
            </w:r>
          </w:p>
        </w:tc>
      </w:tr>
      <w:tr w:rsidR="00A30EA6" w:rsidRPr="00B6610B" w14:paraId="79B2038D" w14:textId="77777777" w:rsidTr="00034179">
        <w:trPr>
          <w:trHeight w:val="659"/>
        </w:trPr>
        <w:tc>
          <w:tcPr>
            <w:tcW w:w="4725" w:type="dxa"/>
          </w:tcPr>
          <w:p w14:paraId="2F08E671" w14:textId="77777777" w:rsidR="00A30EA6" w:rsidRPr="00B6610B" w:rsidRDefault="00A30EA6" w:rsidP="00034179">
            <w:pPr>
              <w:spacing w:line="360" w:lineRule="auto"/>
              <w:jc w:val="both"/>
              <w:rPr>
                <w:rFonts w:ascii="Times New Roman" w:eastAsia="Calibri" w:hAnsi="Times New Roman" w:cs="Times New Roman"/>
                <w:iCs/>
              </w:rPr>
            </w:pPr>
            <w:r>
              <w:rPr>
                <w:rFonts w:ascii="Times New Roman" w:eastAsia="Calibri" w:hAnsi="Times New Roman" w:cs="Times New Roman"/>
                <w:iCs/>
              </w:rPr>
              <w:t>Metal Oxides</w:t>
            </w:r>
          </w:p>
        </w:tc>
        <w:tc>
          <w:tcPr>
            <w:tcW w:w="4725" w:type="dxa"/>
          </w:tcPr>
          <w:p w14:paraId="037D51A6" w14:textId="77777777" w:rsidR="00A30EA6" w:rsidRPr="00B6610B" w:rsidRDefault="00A30EA6" w:rsidP="00034179">
            <w:pPr>
              <w:spacing w:line="360" w:lineRule="auto"/>
              <w:rPr>
                <w:rFonts w:ascii="Times New Roman" w:eastAsia="Calibri" w:hAnsi="Times New Roman" w:cs="Times New Roman"/>
                <w:iCs/>
              </w:rPr>
            </w:pPr>
            <w:r>
              <w:rPr>
                <w:rFonts w:ascii="Times New Roman" w:hAnsi="Times New Roman" w:cs="Times New Roman"/>
                <w:iCs/>
              </w:rPr>
              <w:t>L</w:t>
            </w:r>
            <w:r w:rsidRPr="00F66156">
              <w:rPr>
                <w:rFonts w:ascii="Times New Roman" w:hAnsi="Times New Roman" w:cs="Times New Roman"/>
                <w:iCs/>
              </w:rPr>
              <w:t>ithium metaborate fusion and ICP-MS at SGS Canada.</w:t>
            </w:r>
          </w:p>
        </w:tc>
      </w:tr>
      <w:tr w:rsidR="00A30EA6" w:rsidRPr="00B6610B" w14:paraId="4625F6E1" w14:textId="77777777" w:rsidTr="00034179">
        <w:trPr>
          <w:trHeight w:val="659"/>
        </w:trPr>
        <w:tc>
          <w:tcPr>
            <w:tcW w:w="4725" w:type="dxa"/>
          </w:tcPr>
          <w:p w14:paraId="3D3F258B" w14:textId="77777777" w:rsidR="00A30EA6" w:rsidRPr="00B6610B" w:rsidRDefault="00A30EA6" w:rsidP="00034179">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POXC</w:t>
            </w:r>
          </w:p>
        </w:tc>
        <w:tc>
          <w:tcPr>
            <w:tcW w:w="4725" w:type="dxa"/>
          </w:tcPr>
          <w:p w14:paraId="3A901FEF" w14:textId="77777777" w:rsidR="00A30EA6" w:rsidRPr="00B6610B" w:rsidRDefault="00A30EA6" w:rsidP="00034179">
            <w:pPr>
              <w:spacing w:line="360" w:lineRule="auto"/>
              <w:jc w:val="both"/>
              <w:rPr>
                <w:rFonts w:ascii="Times New Roman" w:eastAsia="Calibri" w:hAnsi="Times New Roman" w:cs="Times New Roman"/>
                <w:iCs/>
              </w:rPr>
            </w:pPr>
            <w:r w:rsidRPr="00B6610B">
              <w:rPr>
                <w:rFonts w:ascii="Times New Roman" w:eastAsia="Calibri" w:hAnsi="Times New Roman" w:cs="Times New Roman"/>
                <w:iCs/>
              </w:rPr>
              <w:t xml:space="preserve"> </w:t>
            </w:r>
            <w:r>
              <w:rPr>
                <w:rFonts w:ascii="Times New Roman" w:eastAsia="Calibri" w:hAnsi="Times New Roman" w:cs="Times New Roman"/>
                <w:iCs/>
              </w:rPr>
              <w:t>W</w:t>
            </w:r>
            <w:r w:rsidRPr="007E1A87">
              <w:rPr>
                <w:rFonts w:ascii="Times New Roman" w:hAnsi="Times New Roman" w:cs="Times New Roman"/>
                <w:iCs/>
              </w:rPr>
              <w:t xml:space="preserve">eil et al. (2003) and </w:t>
            </w:r>
            <w:proofErr w:type="spellStart"/>
            <w:r w:rsidRPr="007E1A87">
              <w:rPr>
                <w:rFonts w:ascii="Times New Roman" w:hAnsi="Times New Roman" w:cs="Times New Roman"/>
                <w:iCs/>
              </w:rPr>
              <w:t>Culan</w:t>
            </w:r>
            <w:proofErr w:type="spellEnd"/>
            <w:r w:rsidRPr="007E1A87">
              <w:rPr>
                <w:rFonts w:ascii="Times New Roman" w:hAnsi="Times New Roman" w:cs="Times New Roman"/>
                <w:iCs/>
              </w:rPr>
              <w:t xml:space="preserve"> et al. (2012)</w:t>
            </w:r>
            <w:r>
              <w:rPr>
                <w:rFonts w:ascii="Times New Roman" w:hAnsi="Times New Roman" w:cs="Times New Roman"/>
                <w:iCs/>
              </w:rPr>
              <w:t xml:space="preserve"> </w:t>
            </w:r>
          </w:p>
        </w:tc>
      </w:tr>
      <w:tr w:rsidR="00A30EA6" w:rsidRPr="00B6610B" w14:paraId="476038DC" w14:textId="77777777" w:rsidTr="00034179">
        <w:trPr>
          <w:trHeight w:val="659"/>
        </w:trPr>
        <w:tc>
          <w:tcPr>
            <w:tcW w:w="4725" w:type="dxa"/>
          </w:tcPr>
          <w:p w14:paraId="397CF486" w14:textId="77777777" w:rsidR="00A30EA6" w:rsidRPr="00B6610B" w:rsidRDefault="00A30EA6" w:rsidP="00034179">
            <w:pPr>
              <w:spacing w:line="360" w:lineRule="auto"/>
              <w:jc w:val="both"/>
              <w:rPr>
                <w:rFonts w:ascii="Times New Roman" w:eastAsia="Calibri" w:hAnsi="Times New Roman" w:cs="Times New Roman"/>
                <w:iCs/>
              </w:rPr>
            </w:pPr>
            <w:r>
              <w:rPr>
                <w:rFonts w:ascii="Times New Roman" w:eastAsia="Calibri" w:hAnsi="Times New Roman" w:cs="Times New Roman"/>
                <w:iCs/>
              </w:rPr>
              <w:t>SOC</w:t>
            </w:r>
          </w:p>
        </w:tc>
        <w:tc>
          <w:tcPr>
            <w:tcW w:w="4725" w:type="dxa"/>
          </w:tcPr>
          <w:p w14:paraId="09BD89E8" w14:textId="77777777" w:rsidR="00A30EA6" w:rsidRPr="00B6610B" w:rsidRDefault="00A30EA6" w:rsidP="00034179">
            <w:pPr>
              <w:spacing w:line="360" w:lineRule="auto"/>
              <w:jc w:val="both"/>
              <w:rPr>
                <w:rFonts w:ascii="Times New Roman" w:eastAsia="Calibri" w:hAnsi="Times New Roman" w:cs="Times New Roman"/>
                <w:iCs/>
              </w:rPr>
            </w:pPr>
            <w:r>
              <w:rPr>
                <w:rFonts w:ascii="Times New Roman" w:hAnsi="Times New Roman" w:cs="Times New Roman"/>
                <w:iCs/>
              </w:rPr>
              <w:t>Bu</w:t>
            </w:r>
            <w:r w:rsidRPr="00E034F5">
              <w:rPr>
                <w:rFonts w:ascii="Times New Roman" w:hAnsi="Times New Roman" w:cs="Times New Roman"/>
                <w:iCs/>
              </w:rPr>
              <w:t>lk density data and the CSOC concentration from EA-IRMS analysis (Equation</w:t>
            </w:r>
            <w:r>
              <w:rPr>
                <w:rFonts w:ascii="Times New Roman" w:hAnsi="Times New Roman" w:cs="Times New Roman"/>
                <w:iCs/>
              </w:rPr>
              <w:t xml:space="preserve"> </w:t>
            </w:r>
            <w:r w:rsidRPr="00E034F5">
              <w:rPr>
                <w:rFonts w:ascii="Times New Roman" w:hAnsi="Times New Roman" w:cs="Times New Roman"/>
                <w:iCs/>
              </w:rPr>
              <w:t>7).</w:t>
            </w:r>
          </w:p>
        </w:tc>
      </w:tr>
      <w:tr w:rsidR="00A30EA6" w:rsidRPr="00B6610B" w14:paraId="6AEBB0D8" w14:textId="77777777" w:rsidTr="00034179">
        <w:trPr>
          <w:trHeight w:val="659"/>
        </w:trPr>
        <w:tc>
          <w:tcPr>
            <w:tcW w:w="4725" w:type="dxa"/>
          </w:tcPr>
          <w:p w14:paraId="517236DF" w14:textId="77777777" w:rsidR="00A30EA6" w:rsidRDefault="00A30EA6" w:rsidP="00034179">
            <w:pPr>
              <w:spacing w:line="360" w:lineRule="auto"/>
              <w:jc w:val="both"/>
              <w:rPr>
                <w:rFonts w:ascii="Times New Roman" w:eastAsia="Calibri" w:hAnsi="Times New Roman" w:cs="Times New Roman"/>
                <w:iCs/>
              </w:rPr>
            </w:pPr>
            <w:r>
              <w:rPr>
                <w:rFonts w:ascii="Times New Roman" w:eastAsia="Calibri" w:hAnsi="Times New Roman" w:cs="Times New Roman"/>
                <w:iCs/>
              </w:rPr>
              <w:t>Soil Temperature</w:t>
            </w:r>
          </w:p>
        </w:tc>
        <w:tc>
          <w:tcPr>
            <w:tcW w:w="4725" w:type="dxa"/>
          </w:tcPr>
          <w:p w14:paraId="25AFF8E2" w14:textId="77777777" w:rsidR="00A30EA6" w:rsidRDefault="00A30EA6" w:rsidP="00034179">
            <w:pPr>
              <w:spacing w:line="360" w:lineRule="auto"/>
              <w:rPr>
                <w:rFonts w:ascii="Times New Roman" w:eastAsia="Calibri" w:hAnsi="Times New Roman" w:cs="Times New Roman"/>
                <w:iCs/>
              </w:rPr>
            </w:pPr>
            <w:r>
              <w:rPr>
                <w:rFonts w:ascii="Times New Roman" w:eastAsia="Calibri" w:hAnsi="Times New Roman" w:cs="Times New Roman"/>
                <w:iCs/>
              </w:rPr>
              <w:t>Soil sensors with C</w:t>
            </w:r>
            <w:r w:rsidRPr="00AF65A1">
              <w:rPr>
                <w:rFonts w:ascii="Times New Roman" w:eastAsia="Calibri" w:hAnsi="Times New Roman" w:cs="Times New Roman"/>
                <w:iCs/>
              </w:rPr>
              <w:t>ampbell Scientific CR-1000 datalogger in each location</w:t>
            </w:r>
          </w:p>
        </w:tc>
      </w:tr>
      <w:tr w:rsidR="00A30EA6" w:rsidRPr="00B6610B" w14:paraId="7E2C6F1A" w14:textId="77777777" w:rsidTr="00034179">
        <w:trPr>
          <w:trHeight w:val="659"/>
        </w:trPr>
        <w:tc>
          <w:tcPr>
            <w:tcW w:w="4725" w:type="dxa"/>
          </w:tcPr>
          <w:p w14:paraId="6EEC37E4" w14:textId="77777777" w:rsidR="00A30EA6" w:rsidRDefault="00A30EA6" w:rsidP="00034179">
            <w:pPr>
              <w:spacing w:line="360" w:lineRule="auto"/>
              <w:jc w:val="both"/>
              <w:rPr>
                <w:rFonts w:ascii="Times New Roman" w:eastAsia="Calibri" w:hAnsi="Times New Roman" w:cs="Times New Roman"/>
                <w:iCs/>
              </w:rPr>
            </w:pPr>
            <w:r>
              <w:rPr>
                <w:rFonts w:ascii="Times New Roman" w:eastAsia="Calibri" w:hAnsi="Times New Roman" w:cs="Times New Roman"/>
                <w:iCs/>
              </w:rPr>
              <w:t>Phospholipid Fatty Acid Analysis</w:t>
            </w:r>
          </w:p>
        </w:tc>
        <w:tc>
          <w:tcPr>
            <w:tcW w:w="4725" w:type="dxa"/>
          </w:tcPr>
          <w:p w14:paraId="7729158B" w14:textId="77777777" w:rsidR="00A30EA6" w:rsidRDefault="00A30EA6" w:rsidP="00034179">
            <w:pPr>
              <w:spacing w:line="360" w:lineRule="auto"/>
              <w:rPr>
                <w:rFonts w:ascii="Times New Roman" w:eastAsia="Calibri" w:hAnsi="Times New Roman" w:cs="Times New Roman"/>
                <w:iCs/>
              </w:rPr>
            </w:pPr>
            <w:r>
              <w:rPr>
                <w:rFonts w:ascii="Times New Roman" w:hAnsi="Times New Roman" w:cs="Times New Roman"/>
                <w:iCs/>
              </w:rPr>
              <w:t>Beyer and Sasser, 2012.</w:t>
            </w:r>
          </w:p>
        </w:tc>
      </w:tr>
    </w:tbl>
    <w:p w14:paraId="1BAF4EE6" w14:textId="77777777" w:rsidR="00072881" w:rsidRDefault="00072881" w:rsidP="00527D83">
      <w:pPr>
        <w:pStyle w:val="NoSpacing"/>
        <w:ind w:firstLine="720"/>
        <w:rPr>
          <w:rFonts w:ascii="Times New Roman" w:eastAsia="Aptos" w:hAnsi="Times New Roman" w:cs="Times New Roman"/>
          <w:i/>
          <w:iCs/>
        </w:rPr>
      </w:pPr>
    </w:p>
    <w:p w14:paraId="3DFFC911" w14:textId="77777777" w:rsidR="00527D83" w:rsidRDefault="00527D83" w:rsidP="00527D83">
      <w:pPr>
        <w:pStyle w:val="NoSpacing"/>
        <w:ind w:firstLine="720"/>
        <w:rPr>
          <w:rFonts w:ascii="Times New Roman" w:eastAsia="Aptos" w:hAnsi="Times New Roman" w:cs="Times New Roman"/>
          <w:i/>
          <w:iCs/>
        </w:rPr>
      </w:pPr>
    </w:p>
    <w:p w14:paraId="21EFEF22" w14:textId="77777777" w:rsidR="00527D83" w:rsidRDefault="00527D83" w:rsidP="00527D83">
      <w:pPr>
        <w:pStyle w:val="NoSpacing"/>
        <w:ind w:firstLine="720"/>
        <w:rPr>
          <w:rFonts w:ascii="Times New Roman" w:eastAsia="Aptos" w:hAnsi="Times New Roman" w:cs="Times New Roman"/>
          <w:i/>
          <w:iCs/>
        </w:rPr>
      </w:pPr>
    </w:p>
    <w:p w14:paraId="707CD8B7" w14:textId="77777777" w:rsidR="007C74A7" w:rsidRDefault="007C74A7" w:rsidP="00527D83">
      <w:pPr>
        <w:pStyle w:val="NoSpacing"/>
        <w:ind w:firstLine="720"/>
        <w:rPr>
          <w:rFonts w:ascii="Times New Roman" w:eastAsia="Aptos" w:hAnsi="Times New Roman" w:cs="Times New Roman"/>
          <w:i/>
          <w:iCs/>
        </w:rPr>
      </w:pPr>
    </w:p>
    <w:p w14:paraId="69769DE0" w14:textId="77777777" w:rsidR="007C74A7" w:rsidRDefault="007C74A7" w:rsidP="00527D83">
      <w:pPr>
        <w:pStyle w:val="NoSpacing"/>
        <w:ind w:firstLine="720"/>
        <w:rPr>
          <w:rFonts w:ascii="Times New Roman" w:eastAsia="Aptos" w:hAnsi="Times New Roman" w:cs="Times New Roman"/>
          <w:i/>
          <w:iCs/>
        </w:rPr>
      </w:pPr>
    </w:p>
    <w:p w14:paraId="658189C0" w14:textId="77777777" w:rsidR="007C74A7" w:rsidRDefault="007C74A7" w:rsidP="00527D83">
      <w:pPr>
        <w:pStyle w:val="NoSpacing"/>
        <w:ind w:firstLine="720"/>
        <w:rPr>
          <w:rFonts w:ascii="Times New Roman" w:eastAsia="Aptos" w:hAnsi="Times New Roman" w:cs="Times New Roman"/>
          <w:i/>
          <w:iCs/>
        </w:rPr>
      </w:pPr>
    </w:p>
    <w:p w14:paraId="34C3BA05" w14:textId="580F1CF6" w:rsidR="008256FF" w:rsidRPr="008256FF" w:rsidRDefault="008256FF" w:rsidP="008256FF">
      <w:pPr>
        <w:pStyle w:val="Caption"/>
        <w:keepNext/>
        <w:rPr>
          <w:rFonts w:ascii="Times New Roman" w:hAnsi="Times New Roman" w:cs="Times New Roman"/>
          <w:b/>
          <w:bCs/>
          <w:i w:val="0"/>
          <w:iCs w:val="0"/>
          <w:color w:val="auto"/>
          <w:sz w:val="24"/>
          <w:szCs w:val="24"/>
        </w:rPr>
      </w:pPr>
      <w:bookmarkStart w:id="37" w:name="_Toc203983541"/>
      <w:r w:rsidRPr="008256FF">
        <w:rPr>
          <w:rFonts w:ascii="Times New Roman" w:hAnsi="Times New Roman" w:cs="Times New Roman"/>
          <w:b/>
          <w:bCs/>
          <w:i w:val="0"/>
          <w:iCs w:val="0"/>
          <w:color w:val="auto"/>
          <w:sz w:val="24"/>
          <w:szCs w:val="24"/>
        </w:rPr>
        <w:lastRenderedPageBreak/>
        <w:t xml:space="preserve">Table </w:t>
      </w:r>
      <w:r w:rsidRPr="008256FF">
        <w:rPr>
          <w:rFonts w:ascii="Times New Roman" w:hAnsi="Times New Roman" w:cs="Times New Roman"/>
          <w:b/>
          <w:bCs/>
          <w:i w:val="0"/>
          <w:iCs w:val="0"/>
          <w:color w:val="auto"/>
          <w:sz w:val="24"/>
          <w:szCs w:val="24"/>
        </w:rPr>
        <w:fldChar w:fldCharType="begin"/>
      </w:r>
      <w:r w:rsidRPr="008256FF">
        <w:rPr>
          <w:rFonts w:ascii="Times New Roman" w:hAnsi="Times New Roman" w:cs="Times New Roman"/>
          <w:b/>
          <w:bCs/>
          <w:i w:val="0"/>
          <w:iCs w:val="0"/>
          <w:color w:val="auto"/>
          <w:sz w:val="24"/>
          <w:szCs w:val="24"/>
        </w:rPr>
        <w:instrText xml:space="preserve"> SEQ Table \* ARABIC </w:instrText>
      </w:r>
      <w:r w:rsidRPr="008256FF">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14</w:t>
      </w:r>
      <w:r w:rsidRPr="008256FF">
        <w:rPr>
          <w:rFonts w:ascii="Times New Roman" w:hAnsi="Times New Roman" w:cs="Times New Roman"/>
          <w:b/>
          <w:bCs/>
          <w:i w:val="0"/>
          <w:iCs w:val="0"/>
          <w:color w:val="auto"/>
          <w:sz w:val="24"/>
          <w:szCs w:val="24"/>
        </w:rPr>
        <w:fldChar w:fldCharType="end"/>
      </w:r>
      <w:r w:rsidRPr="008256FF">
        <w:rPr>
          <w:rFonts w:ascii="Times New Roman" w:hAnsi="Times New Roman" w:cs="Times New Roman"/>
          <w:b/>
          <w:bCs/>
          <w:i w:val="0"/>
          <w:iCs w:val="0"/>
          <w:color w:val="auto"/>
          <w:sz w:val="24"/>
          <w:szCs w:val="24"/>
        </w:rPr>
        <w:t xml:space="preserve">: Untransformed mean and standard deviation of leucine aminopeptidase (LAP) by depth. Across each soil enzyme, depths that do not share a common lowercase superscript letter </w:t>
      </w:r>
      <w:r w:rsidRPr="008256FF">
        <w:rPr>
          <w:rFonts w:ascii="Times New Roman" w:hAnsi="Times New Roman" w:cs="Times New Roman"/>
          <w:b/>
          <w:bCs/>
          <w:i w:val="0"/>
          <w:iCs w:val="0"/>
          <w:color w:val="auto"/>
          <w:sz w:val="24"/>
          <w:szCs w:val="24"/>
          <w:vertAlign w:val="superscript"/>
        </w:rPr>
        <w:t>a, b, c, d</w:t>
      </w:r>
      <w:r w:rsidRPr="008256FF">
        <w:rPr>
          <w:rFonts w:ascii="Times New Roman" w:hAnsi="Times New Roman" w:cs="Times New Roman"/>
          <w:b/>
          <w:bCs/>
          <w:i w:val="0"/>
          <w:iCs w:val="0"/>
          <w:color w:val="auto"/>
          <w:sz w:val="24"/>
          <w:szCs w:val="24"/>
        </w:rPr>
        <w:t xml:space="preserve"> significantly differ (p&lt;0.05) </w:t>
      </w:r>
      <w:proofErr w:type="gramStart"/>
      <w:r w:rsidRPr="008256FF">
        <w:rPr>
          <w:rFonts w:ascii="Times New Roman" w:hAnsi="Times New Roman" w:cs="Times New Roman"/>
          <w:b/>
          <w:bCs/>
          <w:i w:val="0"/>
          <w:iCs w:val="0"/>
          <w:color w:val="auto"/>
          <w:sz w:val="24"/>
          <w:szCs w:val="24"/>
        </w:rPr>
        <w:t>as a result of</w:t>
      </w:r>
      <w:proofErr w:type="gramEnd"/>
      <w:r w:rsidRPr="008256FF">
        <w:rPr>
          <w:rFonts w:ascii="Times New Roman" w:hAnsi="Times New Roman" w:cs="Times New Roman"/>
          <w:b/>
          <w:bCs/>
          <w:i w:val="0"/>
          <w:iCs w:val="0"/>
          <w:color w:val="auto"/>
          <w:sz w:val="24"/>
          <w:szCs w:val="24"/>
        </w:rPr>
        <w:t xml:space="preserve"> main effect differences. Across each soil enzyme, values that do not share a common asterisk </w:t>
      </w:r>
      <w:r w:rsidRPr="008256FF">
        <w:rPr>
          <w:rFonts w:ascii="Times New Roman" w:hAnsi="Times New Roman" w:cs="Times New Roman"/>
          <w:b/>
          <w:bCs/>
          <w:i w:val="0"/>
          <w:iCs w:val="0"/>
          <w:color w:val="auto"/>
          <w:sz w:val="24"/>
          <w:szCs w:val="24"/>
          <w:vertAlign w:val="superscript"/>
        </w:rPr>
        <w:t>*</w:t>
      </w:r>
      <w:r w:rsidRPr="008256FF">
        <w:rPr>
          <w:rFonts w:ascii="Times New Roman" w:hAnsi="Times New Roman" w:cs="Times New Roman"/>
          <w:b/>
          <w:bCs/>
          <w:i w:val="0"/>
          <w:iCs w:val="0"/>
          <w:color w:val="auto"/>
          <w:sz w:val="24"/>
          <w:szCs w:val="24"/>
        </w:rPr>
        <w:t xml:space="preserve"> significantly differ (p&lt;0.05) </w:t>
      </w:r>
      <w:proofErr w:type="gramStart"/>
      <w:r w:rsidRPr="008256FF">
        <w:rPr>
          <w:rFonts w:ascii="Times New Roman" w:hAnsi="Times New Roman" w:cs="Times New Roman"/>
          <w:b/>
          <w:bCs/>
          <w:i w:val="0"/>
          <w:iCs w:val="0"/>
          <w:color w:val="auto"/>
          <w:sz w:val="24"/>
          <w:szCs w:val="24"/>
        </w:rPr>
        <w:t>as a result of</w:t>
      </w:r>
      <w:proofErr w:type="gramEnd"/>
      <w:r w:rsidRPr="008256FF">
        <w:rPr>
          <w:rFonts w:ascii="Times New Roman" w:hAnsi="Times New Roman" w:cs="Times New Roman"/>
          <w:b/>
          <w:bCs/>
          <w:i w:val="0"/>
          <w:iCs w:val="0"/>
          <w:color w:val="auto"/>
          <w:sz w:val="24"/>
          <w:szCs w:val="24"/>
        </w:rPr>
        <w:t xml:space="preserve"> post hoc analysis of plot differences. Values that do not share a common number </w:t>
      </w:r>
      <w:r w:rsidRPr="008256FF">
        <w:rPr>
          <w:rFonts w:ascii="Times New Roman" w:hAnsi="Times New Roman" w:cs="Times New Roman"/>
          <w:b/>
          <w:bCs/>
          <w:i w:val="0"/>
          <w:iCs w:val="0"/>
          <w:color w:val="auto"/>
          <w:sz w:val="24"/>
          <w:szCs w:val="24"/>
          <w:vertAlign w:val="superscript"/>
        </w:rPr>
        <w:t>1,2,3,4</w:t>
      </w:r>
      <w:r w:rsidRPr="008256FF">
        <w:rPr>
          <w:rFonts w:ascii="Times New Roman" w:hAnsi="Times New Roman" w:cs="Times New Roman"/>
          <w:b/>
          <w:bCs/>
          <w:i w:val="0"/>
          <w:iCs w:val="0"/>
          <w:color w:val="auto"/>
          <w:sz w:val="24"/>
          <w:szCs w:val="24"/>
        </w:rPr>
        <w:t xml:space="preserve"> significantly differ (p&lt;0.05) by depth </w:t>
      </w:r>
      <w:proofErr w:type="gramStart"/>
      <w:r w:rsidRPr="008256FF">
        <w:rPr>
          <w:rFonts w:ascii="Times New Roman" w:hAnsi="Times New Roman" w:cs="Times New Roman"/>
          <w:b/>
          <w:bCs/>
          <w:i w:val="0"/>
          <w:iCs w:val="0"/>
          <w:color w:val="auto"/>
          <w:sz w:val="24"/>
          <w:szCs w:val="24"/>
        </w:rPr>
        <w:t>as a result of</w:t>
      </w:r>
      <w:proofErr w:type="gramEnd"/>
      <w:r w:rsidRPr="008256FF">
        <w:rPr>
          <w:rFonts w:ascii="Times New Roman" w:hAnsi="Times New Roman" w:cs="Times New Roman"/>
          <w:b/>
          <w:bCs/>
          <w:i w:val="0"/>
          <w:iCs w:val="0"/>
          <w:color w:val="auto"/>
          <w:sz w:val="24"/>
          <w:szCs w:val="24"/>
        </w:rPr>
        <w:t xml:space="preserve"> post hoc analysis of plot and plot-by-depth differences.</w:t>
      </w:r>
      <w:bookmarkEnd w:id="37"/>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2045A8" w:rsidRPr="0037752E" w14:paraId="447920ED" w14:textId="77777777" w:rsidTr="00A76435">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2C78A517" w14:textId="77777777" w:rsidR="002045A8" w:rsidRPr="0037752E" w:rsidRDefault="002045A8" w:rsidP="00396693">
            <w:pPr>
              <w:spacing w:line="360" w:lineRule="auto"/>
              <w:jc w:val="center"/>
              <w:rPr>
                <w:rFonts w:ascii="Times New Roman" w:hAnsi="Times New Roman" w:cs="Times New Roman"/>
                <w:sz w:val="22"/>
                <w:szCs w:val="22"/>
              </w:rPr>
            </w:pPr>
            <w:r w:rsidRPr="0037752E">
              <w:rPr>
                <w:rFonts w:ascii="Times New Roman" w:hAnsi="Times New Roman" w:cs="Times New Roman"/>
                <w:sz w:val="22"/>
                <w:szCs w:val="22"/>
              </w:rPr>
              <w:t>Soil Enzyme</w:t>
            </w:r>
          </w:p>
        </w:tc>
        <w:tc>
          <w:tcPr>
            <w:tcW w:w="1575" w:type="dxa"/>
          </w:tcPr>
          <w:p w14:paraId="2B621D5A" w14:textId="77777777" w:rsidR="002045A8" w:rsidRPr="0037752E" w:rsidRDefault="002045A8"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7752E">
              <w:rPr>
                <w:rFonts w:ascii="Times New Roman" w:hAnsi="Times New Roman" w:cs="Times New Roman"/>
                <w:sz w:val="22"/>
                <w:szCs w:val="22"/>
              </w:rPr>
              <w:t>Depth</w:t>
            </w:r>
          </w:p>
        </w:tc>
        <w:tc>
          <w:tcPr>
            <w:tcW w:w="1575" w:type="dxa"/>
          </w:tcPr>
          <w:p w14:paraId="6E0CCFCC" w14:textId="77777777" w:rsidR="002045A8" w:rsidRPr="0037752E" w:rsidRDefault="002045A8"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7752E">
              <w:rPr>
                <w:rFonts w:ascii="Times New Roman" w:hAnsi="Times New Roman" w:cs="Times New Roman"/>
                <w:sz w:val="22"/>
                <w:szCs w:val="22"/>
              </w:rPr>
              <w:t>IL Ag</w:t>
            </w:r>
          </w:p>
        </w:tc>
        <w:tc>
          <w:tcPr>
            <w:tcW w:w="1575" w:type="dxa"/>
          </w:tcPr>
          <w:p w14:paraId="7C8CB799" w14:textId="77777777" w:rsidR="002045A8" w:rsidRPr="0037752E" w:rsidRDefault="002045A8"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7752E">
              <w:rPr>
                <w:rFonts w:ascii="Times New Roman" w:hAnsi="Times New Roman" w:cs="Times New Roman"/>
                <w:sz w:val="22"/>
                <w:szCs w:val="22"/>
              </w:rPr>
              <w:t>NE Ag</w:t>
            </w:r>
          </w:p>
        </w:tc>
        <w:tc>
          <w:tcPr>
            <w:tcW w:w="1576" w:type="dxa"/>
          </w:tcPr>
          <w:p w14:paraId="3D6C5767" w14:textId="77777777" w:rsidR="002045A8" w:rsidRPr="0037752E" w:rsidRDefault="002045A8"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7752E">
              <w:rPr>
                <w:rFonts w:ascii="Times New Roman" w:hAnsi="Times New Roman" w:cs="Times New Roman"/>
                <w:sz w:val="22"/>
                <w:szCs w:val="22"/>
              </w:rPr>
              <w:t>IL Prairie</w:t>
            </w:r>
          </w:p>
        </w:tc>
        <w:tc>
          <w:tcPr>
            <w:tcW w:w="1576" w:type="dxa"/>
          </w:tcPr>
          <w:p w14:paraId="0061D6C6" w14:textId="77777777" w:rsidR="002045A8" w:rsidRPr="0037752E" w:rsidRDefault="002045A8"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7752E">
              <w:rPr>
                <w:rFonts w:ascii="Times New Roman" w:hAnsi="Times New Roman" w:cs="Times New Roman"/>
                <w:sz w:val="22"/>
                <w:szCs w:val="22"/>
              </w:rPr>
              <w:t>NE Prairie</w:t>
            </w:r>
          </w:p>
        </w:tc>
      </w:tr>
      <w:tr w:rsidR="002045A8" w:rsidRPr="0037752E" w14:paraId="48859C5C"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75F10A60" w14:textId="595120D8" w:rsidR="002045A8" w:rsidRPr="0037752E" w:rsidRDefault="002045A8" w:rsidP="00396693">
            <w:pPr>
              <w:spacing w:line="360" w:lineRule="auto"/>
              <w:jc w:val="center"/>
              <w:rPr>
                <w:rFonts w:ascii="Times New Roman" w:hAnsi="Times New Roman" w:cs="Times New Roman"/>
                <w:b w:val="0"/>
                <w:bCs w:val="0"/>
                <w:sz w:val="22"/>
                <w:szCs w:val="22"/>
              </w:rPr>
            </w:pPr>
            <w:r w:rsidRPr="0037752E">
              <w:rPr>
                <w:rFonts w:ascii="Times New Roman" w:hAnsi="Times New Roman" w:cs="Times New Roman"/>
                <w:b w:val="0"/>
                <w:bCs w:val="0"/>
                <w:sz w:val="22"/>
                <w:szCs w:val="22"/>
              </w:rPr>
              <w:t>LAP</w:t>
            </w:r>
            <w:r w:rsidR="0022783A" w:rsidRPr="0037752E">
              <w:rPr>
                <w:rFonts w:ascii="Times New Roman" w:hAnsi="Times New Roman" w:cs="Times New Roman"/>
                <w:b w:val="0"/>
                <w:bCs w:val="0"/>
                <w:sz w:val="22"/>
                <w:szCs w:val="22"/>
              </w:rPr>
              <w:t xml:space="preserve"> (nmols/ g dry soil)</w:t>
            </w:r>
          </w:p>
        </w:tc>
        <w:tc>
          <w:tcPr>
            <w:tcW w:w="1575" w:type="dxa"/>
          </w:tcPr>
          <w:p w14:paraId="3B27EAC7" w14:textId="77777777" w:rsidR="002045A8" w:rsidRPr="0037752E" w:rsidRDefault="002045A8"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37752E">
              <w:rPr>
                <w:rFonts w:ascii="Times New Roman" w:hAnsi="Times New Roman" w:cs="Times New Roman"/>
                <w:sz w:val="22"/>
                <w:szCs w:val="22"/>
              </w:rPr>
              <w:t>10</w:t>
            </w:r>
          </w:p>
        </w:tc>
        <w:tc>
          <w:tcPr>
            <w:tcW w:w="1575" w:type="dxa"/>
          </w:tcPr>
          <w:p w14:paraId="0566AF56" w14:textId="51B5351D" w:rsidR="002045A8" w:rsidRPr="0037752E" w:rsidRDefault="002045A8"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37752E">
              <w:rPr>
                <w:rFonts w:ascii="Times New Roman" w:hAnsi="Times New Roman" w:cs="Times New Roman"/>
                <w:sz w:val="22"/>
                <w:szCs w:val="22"/>
              </w:rPr>
              <w:t>13.61 ± 4.21</w:t>
            </w:r>
          </w:p>
        </w:tc>
        <w:tc>
          <w:tcPr>
            <w:tcW w:w="1575" w:type="dxa"/>
          </w:tcPr>
          <w:p w14:paraId="4F611DF4" w14:textId="79ACFF0B" w:rsidR="002045A8" w:rsidRPr="0037752E" w:rsidRDefault="002045A8"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37752E">
              <w:rPr>
                <w:rFonts w:ascii="Times New Roman" w:hAnsi="Times New Roman" w:cs="Times New Roman"/>
                <w:sz w:val="22"/>
                <w:szCs w:val="22"/>
              </w:rPr>
              <w:t>2.29 ± 1.93</w:t>
            </w:r>
          </w:p>
        </w:tc>
        <w:tc>
          <w:tcPr>
            <w:tcW w:w="1576" w:type="dxa"/>
          </w:tcPr>
          <w:p w14:paraId="5BC6FDD2" w14:textId="3E744C3A" w:rsidR="002045A8" w:rsidRPr="0037752E" w:rsidRDefault="00431D8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37752E">
              <w:rPr>
                <w:rFonts w:ascii="Times New Roman" w:hAnsi="Times New Roman" w:cs="Times New Roman"/>
                <w:sz w:val="22"/>
                <w:szCs w:val="22"/>
              </w:rPr>
              <w:t>23.08</w:t>
            </w:r>
            <w:r w:rsidR="002045A8" w:rsidRPr="0037752E">
              <w:rPr>
                <w:rFonts w:ascii="Times New Roman" w:hAnsi="Times New Roman" w:cs="Times New Roman"/>
                <w:sz w:val="22"/>
                <w:szCs w:val="22"/>
              </w:rPr>
              <w:t xml:space="preserve"> ± </w:t>
            </w:r>
            <w:r w:rsidRPr="0037752E">
              <w:rPr>
                <w:rFonts w:ascii="Times New Roman" w:hAnsi="Times New Roman" w:cs="Times New Roman"/>
                <w:sz w:val="22"/>
                <w:szCs w:val="22"/>
              </w:rPr>
              <w:t>5.33</w:t>
            </w:r>
          </w:p>
        </w:tc>
        <w:tc>
          <w:tcPr>
            <w:tcW w:w="1576" w:type="dxa"/>
          </w:tcPr>
          <w:p w14:paraId="7C043581" w14:textId="2EC70971" w:rsidR="002045A8" w:rsidRPr="0037752E" w:rsidRDefault="00431D8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37752E">
              <w:rPr>
                <w:rFonts w:ascii="Times New Roman" w:hAnsi="Times New Roman" w:cs="Times New Roman"/>
                <w:sz w:val="22"/>
                <w:szCs w:val="22"/>
              </w:rPr>
              <w:t>14.90</w:t>
            </w:r>
            <w:r w:rsidR="002045A8" w:rsidRPr="0037752E">
              <w:rPr>
                <w:rFonts w:ascii="Times New Roman" w:hAnsi="Times New Roman" w:cs="Times New Roman"/>
                <w:sz w:val="22"/>
                <w:szCs w:val="22"/>
              </w:rPr>
              <w:t xml:space="preserve"> ± </w:t>
            </w:r>
            <w:r w:rsidRPr="0037752E">
              <w:rPr>
                <w:rFonts w:ascii="Times New Roman" w:hAnsi="Times New Roman" w:cs="Times New Roman"/>
                <w:sz w:val="22"/>
                <w:szCs w:val="22"/>
              </w:rPr>
              <w:t>13.43</w:t>
            </w:r>
          </w:p>
        </w:tc>
      </w:tr>
      <w:tr w:rsidR="002045A8" w:rsidRPr="007D26ED" w14:paraId="63EE397E"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48CC510F" w14:textId="77777777" w:rsidR="002045A8" w:rsidRPr="007D26ED" w:rsidRDefault="002045A8" w:rsidP="00396693">
            <w:pPr>
              <w:spacing w:line="360" w:lineRule="auto"/>
              <w:jc w:val="center"/>
              <w:rPr>
                <w:rFonts w:ascii="Times New Roman" w:hAnsi="Times New Roman" w:cs="Times New Roman"/>
                <w:sz w:val="22"/>
                <w:szCs w:val="22"/>
              </w:rPr>
            </w:pPr>
          </w:p>
        </w:tc>
        <w:tc>
          <w:tcPr>
            <w:tcW w:w="1575" w:type="dxa"/>
          </w:tcPr>
          <w:p w14:paraId="614E8BE8" w14:textId="77777777" w:rsidR="002045A8" w:rsidRPr="007D26ED" w:rsidRDefault="002045A8"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20</w:t>
            </w:r>
          </w:p>
        </w:tc>
        <w:tc>
          <w:tcPr>
            <w:tcW w:w="1575" w:type="dxa"/>
          </w:tcPr>
          <w:p w14:paraId="1D5A2CDC" w14:textId="5FD1EA04" w:rsidR="002045A8" w:rsidRPr="007D26ED" w:rsidRDefault="002045A8"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9.43</w:t>
            </w:r>
            <w:r w:rsidRPr="007D26ED">
              <w:rPr>
                <w:rFonts w:ascii="Times New Roman" w:hAnsi="Times New Roman" w:cs="Times New Roman"/>
                <w:sz w:val="22"/>
                <w:szCs w:val="22"/>
              </w:rPr>
              <w:t xml:space="preserve"> ± </w:t>
            </w:r>
            <w:r>
              <w:rPr>
                <w:rFonts w:ascii="Times New Roman" w:hAnsi="Times New Roman" w:cs="Times New Roman"/>
                <w:sz w:val="22"/>
                <w:szCs w:val="22"/>
              </w:rPr>
              <w:t>6.38</w:t>
            </w:r>
          </w:p>
        </w:tc>
        <w:tc>
          <w:tcPr>
            <w:tcW w:w="1575" w:type="dxa"/>
          </w:tcPr>
          <w:p w14:paraId="2777A4C7" w14:textId="71615326" w:rsidR="002045A8" w:rsidRPr="007D26ED" w:rsidRDefault="002045A8"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2.17</w:t>
            </w:r>
            <w:r w:rsidRPr="007D26ED">
              <w:rPr>
                <w:rFonts w:ascii="Times New Roman" w:hAnsi="Times New Roman" w:cs="Times New Roman"/>
                <w:sz w:val="22"/>
                <w:szCs w:val="22"/>
              </w:rPr>
              <w:t xml:space="preserve"> ± </w:t>
            </w:r>
            <w:r>
              <w:rPr>
                <w:rFonts w:ascii="Times New Roman" w:hAnsi="Times New Roman" w:cs="Times New Roman"/>
                <w:sz w:val="22"/>
                <w:szCs w:val="22"/>
              </w:rPr>
              <w:t>1.12</w:t>
            </w:r>
          </w:p>
        </w:tc>
        <w:tc>
          <w:tcPr>
            <w:tcW w:w="1576" w:type="dxa"/>
          </w:tcPr>
          <w:p w14:paraId="33F92A41" w14:textId="3D554845" w:rsidR="002045A8" w:rsidRPr="007D26ED" w:rsidRDefault="00431D8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10.81</w:t>
            </w:r>
            <w:r w:rsidR="002045A8" w:rsidRPr="007D26ED">
              <w:rPr>
                <w:rFonts w:ascii="Times New Roman" w:hAnsi="Times New Roman" w:cs="Times New Roman"/>
                <w:sz w:val="22"/>
                <w:szCs w:val="22"/>
              </w:rPr>
              <w:t xml:space="preserve"> ± </w:t>
            </w:r>
            <w:r>
              <w:rPr>
                <w:rFonts w:ascii="Times New Roman" w:hAnsi="Times New Roman" w:cs="Times New Roman"/>
                <w:sz w:val="22"/>
                <w:szCs w:val="22"/>
              </w:rPr>
              <w:t>4.12</w:t>
            </w:r>
          </w:p>
        </w:tc>
        <w:tc>
          <w:tcPr>
            <w:tcW w:w="1576" w:type="dxa"/>
          </w:tcPr>
          <w:p w14:paraId="78D6CFC9" w14:textId="194D8993" w:rsidR="002045A8" w:rsidRPr="007D26ED" w:rsidRDefault="00431D8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6.38</w:t>
            </w:r>
            <w:r w:rsidR="002045A8" w:rsidRPr="007D26ED">
              <w:rPr>
                <w:rFonts w:ascii="Times New Roman" w:hAnsi="Times New Roman" w:cs="Times New Roman"/>
                <w:sz w:val="22"/>
                <w:szCs w:val="22"/>
              </w:rPr>
              <w:t xml:space="preserve"> ± </w:t>
            </w:r>
            <w:r w:rsidR="009102D7">
              <w:rPr>
                <w:rFonts w:ascii="Times New Roman" w:hAnsi="Times New Roman" w:cs="Times New Roman"/>
                <w:sz w:val="22"/>
                <w:szCs w:val="22"/>
              </w:rPr>
              <w:t>6.66</w:t>
            </w:r>
          </w:p>
        </w:tc>
      </w:tr>
      <w:tr w:rsidR="002045A8" w:rsidRPr="007D26ED" w14:paraId="0E3C5A9E"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45209122" w14:textId="77777777" w:rsidR="002045A8" w:rsidRPr="007D26ED" w:rsidRDefault="002045A8" w:rsidP="00396693">
            <w:pPr>
              <w:spacing w:line="360" w:lineRule="auto"/>
              <w:jc w:val="center"/>
              <w:rPr>
                <w:rFonts w:ascii="Times New Roman" w:hAnsi="Times New Roman" w:cs="Times New Roman"/>
                <w:sz w:val="22"/>
                <w:szCs w:val="22"/>
              </w:rPr>
            </w:pPr>
          </w:p>
        </w:tc>
        <w:tc>
          <w:tcPr>
            <w:tcW w:w="1575" w:type="dxa"/>
          </w:tcPr>
          <w:p w14:paraId="0D6C9095" w14:textId="77777777" w:rsidR="002045A8" w:rsidRPr="007D26ED" w:rsidRDefault="002045A8"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30</w:t>
            </w:r>
          </w:p>
        </w:tc>
        <w:tc>
          <w:tcPr>
            <w:tcW w:w="1575" w:type="dxa"/>
          </w:tcPr>
          <w:p w14:paraId="18F365B2" w14:textId="7FCF3FE6" w:rsidR="002045A8" w:rsidRPr="007D26ED" w:rsidRDefault="002045A8"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9.06</w:t>
            </w:r>
            <w:r w:rsidRPr="007D26ED">
              <w:rPr>
                <w:rFonts w:ascii="Times New Roman" w:hAnsi="Times New Roman" w:cs="Times New Roman"/>
                <w:sz w:val="22"/>
                <w:szCs w:val="22"/>
              </w:rPr>
              <w:t xml:space="preserve"> ± </w:t>
            </w:r>
            <w:r>
              <w:rPr>
                <w:rFonts w:ascii="Times New Roman" w:hAnsi="Times New Roman" w:cs="Times New Roman"/>
                <w:sz w:val="22"/>
                <w:szCs w:val="22"/>
              </w:rPr>
              <w:t>3.67</w:t>
            </w:r>
          </w:p>
        </w:tc>
        <w:tc>
          <w:tcPr>
            <w:tcW w:w="1575" w:type="dxa"/>
          </w:tcPr>
          <w:p w14:paraId="4C910EAB" w14:textId="4B110FF0" w:rsidR="002045A8" w:rsidRPr="007D26ED" w:rsidRDefault="00431D8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3.12</w:t>
            </w:r>
            <w:r w:rsidR="002045A8" w:rsidRPr="007D26ED">
              <w:rPr>
                <w:rFonts w:ascii="Times New Roman" w:hAnsi="Times New Roman" w:cs="Times New Roman"/>
                <w:sz w:val="22"/>
                <w:szCs w:val="22"/>
              </w:rPr>
              <w:t xml:space="preserve"> ± </w:t>
            </w:r>
            <w:r>
              <w:rPr>
                <w:rFonts w:ascii="Times New Roman" w:hAnsi="Times New Roman" w:cs="Times New Roman"/>
                <w:sz w:val="22"/>
                <w:szCs w:val="22"/>
              </w:rPr>
              <w:t>2.26</w:t>
            </w:r>
          </w:p>
        </w:tc>
        <w:tc>
          <w:tcPr>
            <w:tcW w:w="1576" w:type="dxa"/>
          </w:tcPr>
          <w:p w14:paraId="73EC8804" w14:textId="4ADAD6EC" w:rsidR="002045A8" w:rsidRPr="007D26ED" w:rsidRDefault="00431D8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4.64</w:t>
            </w:r>
            <w:r w:rsidR="002045A8" w:rsidRPr="007D26ED">
              <w:rPr>
                <w:rFonts w:ascii="Times New Roman" w:hAnsi="Times New Roman" w:cs="Times New Roman"/>
                <w:sz w:val="22"/>
                <w:szCs w:val="22"/>
              </w:rPr>
              <w:t xml:space="preserve"> ± </w:t>
            </w:r>
            <w:r>
              <w:rPr>
                <w:rFonts w:ascii="Times New Roman" w:hAnsi="Times New Roman" w:cs="Times New Roman"/>
                <w:sz w:val="22"/>
                <w:szCs w:val="22"/>
              </w:rPr>
              <w:t>2.39</w:t>
            </w:r>
          </w:p>
        </w:tc>
        <w:tc>
          <w:tcPr>
            <w:tcW w:w="1576" w:type="dxa"/>
          </w:tcPr>
          <w:p w14:paraId="542AEFBF" w14:textId="72FB83DF" w:rsidR="002045A8" w:rsidRPr="007D26ED" w:rsidRDefault="009102D7" w:rsidP="007E3A47">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8.57</w:t>
            </w:r>
            <w:r w:rsidR="002045A8" w:rsidRPr="007D26ED">
              <w:rPr>
                <w:rFonts w:ascii="Times New Roman" w:hAnsi="Times New Roman" w:cs="Times New Roman"/>
                <w:sz w:val="22"/>
                <w:szCs w:val="22"/>
              </w:rPr>
              <w:t xml:space="preserve"> ± </w:t>
            </w:r>
            <w:r>
              <w:rPr>
                <w:rFonts w:ascii="Times New Roman" w:hAnsi="Times New Roman" w:cs="Times New Roman"/>
                <w:sz w:val="22"/>
                <w:szCs w:val="22"/>
              </w:rPr>
              <w:t>6.46</w:t>
            </w:r>
          </w:p>
        </w:tc>
      </w:tr>
    </w:tbl>
    <w:p w14:paraId="595962E2" w14:textId="77777777" w:rsidR="007E3A47" w:rsidRDefault="007E3A47" w:rsidP="00072881">
      <w:pPr>
        <w:pStyle w:val="NoSpacing"/>
        <w:spacing w:line="360" w:lineRule="auto"/>
        <w:rPr>
          <w:rFonts w:ascii="Times New Roman" w:hAnsi="Times New Roman" w:cs="Times New Roman"/>
          <w:b/>
          <w:bCs/>
          <w:sz w:val="24"/>
          <w:szCs w:val="24"/>
        </w:rPr>
      </w:pPr>
    </w:p>
    <w:p w14:paraId="11DCECFB" w14:textId="637C0624" w:rsidR="00112D5B" w:rsidRDefault="00112D5B" w:rsidP="008F17F9">
      <w:pPr>
        <w:pStyle w:val="NoSpacing"/>
        <w:spacing w:line="360" w:lineRule="auto"/>
        <w:rPr>
          <w:rFonts w:ascii="Times New Roman" w:hAnsi="Times New Roman" w:cs="Times New Roman"/>
          <w:i/>
          <w:iCs/>
          <w:sz w:val="24"/>
          <w:szCs w:val="24"/>
        </w:rPr>
      </w:pPr>
      <w:r w:rsidRPr="00B83036">
        <w:rPr>
          <w:rFonts w:ascii="Times New Roman" w:hAnsi="Times New Roman" w:cs="Times New Roman"/>
          <w:sz w:val="24"/>
          <w:szCs w:val="24"/>
        </w:rPr>
        <w:t>10cm. The activity of LAP ranged from 14.90 and 8.57 in Nebraska prairie systems with the highest activity (14.90</w:t>
      </w:r>
      <w:r w:rsidRPr="00B83036">
        <w:rPr>
          <w:rFonts w:ascii="Times New Roman" w:hAnsi="Times New Roman" w:cs="Times New Roman"/>
        </w:rPr>
        <w:t xml:space="preserve"> </w:t>
      </w:r>
      <w:r w:rsidRPr="00B83036">
        <w:rPr>
          <w:rFonts w:ascii="Times New Roman" w:hAnsi="Times New Roman" w:cs="Times New Roman"/>
          <w:color w:val="000000"/>
        </w:rPr>
        <w:t xml:space="preserve">± 13.43) </w:t>
      </w:r>
      <w:r w:rsidRPr="00B83036">
        <w:rPr>
          <w:rFonts w:ascii="Times New Roman" w:hAnsi="Times New Roman" w:cs="Times New Roman"/>
          <w:sz w:val="24"/>
          <w:szCs w:val="24"/>
        </w:rPr>
        <w:t>at 10cm and the lowest activity (8.57</w:t>
      </w:r>
      <w:r w:rsidRPr="00B83036">
        <w:rPr>
          <w:rFonts w:ascii="Times New Roman" w:hAnsi="Times New Roman" w:cs="Times New Roman"/>
        </w:rPr>
        <w:t xml:space="preserve"> </w:t>
      </w:r>
      <w:r w:rsidRPr="00B83036">
        <w:rPr>
          <w:rFonts w:ascii="Times New Roman" w:hAnsi="Times New Roman" w:cs="Times New Roman"/>
          <w:color w:val="000000"/>
        </w:rPr>
        <w:t>± 6.46)</w:t>
      </w:r>
      <w:r w:rsidRPr="00B83036">
        <w:rPr>
          <w:rFonts w:ascii="Times New Roman" w:hAnsi="Times New Roman" w:cs="Times New Roman"/>
          <w:sz w:val="24"/>
          <w:szCs w:val="24"/>
        </w:rPr>
        <w:t xml:space="preserve"> at 30cm. Plot, depth and plot-by-depth differences were not detected in LAP. However, </w:t>
      </w:r>
      <w:r>
        <w:rPr>
          <w:rFonts w:ascii="Times New Roman" w:hAnsi="Times New Roman" w:cs="Times New Roman"/>
          <w:sz w:val="24"/>
          <w:szCs w:val="24"/>
        </w:rPr>
        <w:t xml:space="preserve">when </w:t>
      </w:r>
      <w:proofErr w:type="gramStart"/>
      <w:r>
        <w:rPr>
          <w:rFonts w:ascii="Times New Roman" w:hAnsi="Times New Roman" w:cs="Times New Roman"/>
          <w:sz w:val="24"/>
          <w:szCs w:val="24"/>
        </w:rPr>
        <w:t>controlling for</w:t>
      </w:r>
      <w:proofErr w:type="gramEnd"/>
      <w:r>
        <w:rPr>
          <w:rFonts w:ascii="Times New Roman" w:hAnsi="Times New Roman" w:cs="Times New Roman"/>
          <w:sz w:val="24"/>
          <w:szCs w:val="24"/>
        </w:rPr>
        <w:t xml:space="preserve"> state, </w:t>
      </w:r>
      <w:r w:rsidRPr="00B83036">
        <w:rPr>
          <w:rFonts w:ascii="Times New Roman" w:hAnsi="Times New Roman" w:cs="Times New Roman"/>
          <w:sz w:val="24"/>
          <w:szCs w:val="24"/>
        </w:rPr>
        <w:t>LAP was</w:t>
      </w:r>
      <w:r w:rsidRPr="0015068D">
        <w:rPr>
          <w:rFonts w:ascii="Times New Roman" w:hAnsi="Times New Roman" w:cs="Times New Roman"/>
          <w:sz w:val="24"/>
          <w:szCs w:val="24"/>
        </w:rPr>
        <w:t xml:space="preserve"> significantly impacted by pH (</w:t>
      </w:r>
      <w:r w:rsidRPr="00F77AFA">
        <w:rPr>
          <w:rFonts w:ascii="Times New Roman" w:hAnsi="Times New Roman" w:cs="Times New Roman"/>
          <w:i/>
          <w:iCs/>
          <w:sz w:val="24"/>
          <w:szCs w:val="24"/>
        </w:rPr>
        <w:t>p</w:t>
      </w:r>
      <w:r w:rsidRPr="0015068D">
        <w:rPr>
          <w:rFonts w:ascii="Times New Roman" w:hAnsi="Times New Roman" w:cs="Times New Roman"/>
          <w:sz w:val="24"/>
          <w:szCs w:val="24"/>
        </w:rPr>
        <w:t xml:space="preserve">=0.01). It was found that for every unit </w:t>
      </w:r>
      <w:proofErr w:type="gramStart"/>
      <w:r w:rsidRPr="0015068D">
        <w:rPr>
          <w:rFonts w:ascii="Times New Roman" w:hAnsi="Times New Roman" w:cs="Times New Roman"/>
          <w:sz w:val="24"/>
          <w:szCs w:val="24"/>
        </w:rPr>
        <w:t>increase</w:t>
      </w:r>
      <w:proofErr w:type="gramEnd"/>
      <w:r w:rsidRPr="0015068D">
        <w:rPr>
          <w:rFonts w:ascii="Times New Roman" w:hAnsi="Times New Roman" w:cs="Times New Roman"/>
          <w:sz w:val="24"/>
          <w:szCs w:val="24"/>
        </w:rPr>
        <w:t xml:space="preserve"> in pH, LAP increases by 170.31%.</w:t>
      </w:r>
    </w:p>
    <w:p w14:paraId="056F19D5" w14:textId="06053C0A" w:rsidR="00AD4B72" w:rsidRPr="0037752E" w:rsidRDefault="00E337C7" w:rsidP="008F17F9">
      <w:pPr>
        <w:pStyle w:val="NoSpacing"/>
        <w:spacing w:line="360" w:lineRule="auto"/>
        <w:rPr>
          <w:rFonts w:ascii="Times New Roman" w:hAnsi="Times New Roman" w:cs="Times New Roman"/>
          <w:i/>
          <w:iCs/>
          <w:sz w:val="24"/>
          <w:szCs w:val="24"/>
        </w:rPr>
      </w:pPr>
      <w:r w:rsidRPr="0037752E">
        <w:rPr>
          <w:rFonts w:ascii="Times New Roman" w:hAnsi="Times New Roman" w:cs="Times New Roman"/>
          <w:i/>
          <w:iCs/>
          <w:sz w:val="24"/>
          <w:szCs w:val="24"/>
        </w:rPr>
        <w:t>N-</w:t>
      </w:r>
      <w:proofErr w:type="gramStart"/>
      <w:r w:rsidRPr="0037752E">
        <w:rPr>
          <w:rFonts w:ascii="Times New Roman" w:hAnsi="Times New Roman" w:cs="Times New Roman"/>
          <w:i/>
          <w:iCs/>
          <w:sz w:val="24"/>
          <w:szCs w:val="24"/>
        </w:rPr>
        <w:t>acetyl-β-</w:t>
      </w:r>
      <w:proofErr w:type="spellStart"/>
      <w:r w:rsidRPr="0037752E">
        <w:rPr>
          <w:rFonts w:ascii="Times New Roman" w:hAnsi="Times New Roman" w:cs="Times New Roman"/>
          <w:i/>
          <w:iCs/>
          <w:sz w:val="24"/>
          <w:szCs w:val="24"/>
        </w:rPr>
        <w:t>glucosaminidase</w:t>
      </w:r>
      <w:proofErr w:type="spellEnd"/>
      <w:proofErr w:type="gramEnd"/>
      <w:r w:rsidRPr="0037752E">
        <w:rPr>
          <w:rFonts w:ascii="Times New Roman" w:hAnsi="Times New Roman" w:cs="Times New Roman"/>
          <w:i/>
          <w:iCs/>
          <w:sz w:val="24"/>
          <w:szCs w:val="24"/>
        </w:rPr>
        <w:t xml:space="preserve"> (NAG)</w:t>
      </w:r>
    </w:p>
    <w:p w14:paraId="79B4A965" w14:textId="6DD94142" w:rsidR="00E75539" w:rsidRPr="00112D5B" w:rsidRDefault="005A79B6" w:rsidP="00112D5B">
      <w:pPr>
        <w:pStyle w:val="NoSpacing"/>
        <w:spacing w:line="360" w:lineRule="auto"/>
        <w:rPr>
          <w:rFonts w:ascii="Times New Roman" w:hAnsi="Times New Roman" w:cs="Times New Roman"/>
          <w:sz w:val="24"/>
          <w:szCs w:val="24"/>
        </w:rPr>
      </w:pPr>
      <w:r w:rsidRPr="009C7809">
        <w:rPr>
          <w:rFonts w:ascii="Times New Roman" w:hAnsi="Times New Roman" w:cs="Times New Roman"/>
          <w:sz w:val="24"/>
          <w:szCs w:val="24"/>
        </w:rPr>
        <w:t xml:space="preserve">The activity of </w:t>
      </w:r>
      <w:r w:rsidR="00AD4B72" w:rsidRPr="009C7809">
        <w:rPr>
          <w:rFonts w:ascii="Times New Roman" w:hAnsi="Times New Roman" w:cs="Times New Roman"/>
          <w:sz w:val="24"/>
          <w:szCs w:val="24"/>
        </w:rPr>
        <w:t>NAG ranged from 53.35 to 0.52 in Illinois agricultural systems with the highest mean and standard deviation (</w:t>
      </w:r>
      <w:r w:rsidR="00AD4B72" w:rsidRPr="009C7809">
        <w:rPr>
          <w:rFonts w:ascii="Times New Roman" w:hAnsi="Times New Roman" w:cs="Times New Roman"/>
        </w:rPr>
        <w:t xml:space="preserve">53.35 </w:t>
      </w:r>
      <w:r w:rsidR="00AD4B72" w:rsidRPr="009C7809">
        <w:rPr>
          <w:rFonts w:ascii="Times New Roman" w:hAnsi="Times New Roman" w:cs="Times New Roman"/>
          <w:color w:val="000000"/>
        </w:rPr>
        <w:t xml:space="preserve">± 18.04) </w:t>
      </w:r>
      <w:r w:rsidR="00AD4B72" w:rsidRPr="009C7809">
        <w:rPr>
          <w:rFonts w:ascii="Times New Roman" w:hAnsi="Times New Roman" w:cs="Times New Roman"/>
          <w:sz w:val="24"/>
          <w:szCs w:val="24"/>
        </w:rPr>
        <w:t>at 10cm and the lowest activity (</w:t>
      </w:r>
      <w:r w:rsidR="00AD4B72" w:rsidRPr="009C7809">
        <w:rPr>
          <w:rFonts w:ascii="Times New Roman" w:hAnsi="Times New Roman" w:cs="Times New Roman"/>
        </w:rPr>
        <w:t xml:space="preserve">0.52 </w:t>
      </w:r>
      <w:r w:rsidR="00AD4B72" w:rsidRPr="009C7809">
        <w:rPr>
          <w:rFonts w:ascii="Times New Roman" w:hAnsi="Times New Roman" w:cs="Times New Roman"/>
          <w:color w:val="000000"/>
        </w:rPr>
        <w:t>± 0.28</w:t>
      </w:r>
      <w:proofErr w:type="gramStart"/>
      <w:r w:rsidR="00AD4B72" w:rsidRPr="009C7809">
        <w:rPr>
          <w:rFonts w:ascii="Times New Roman" w:hAnsi="Times New Roman" w:cs="Times New Roman"/>
          <w:color w:val="000000"/>
        </w:rPr>
        <w:t>)</w:t>
      </w:r>
      <w:r w:rsidR="00AD4B72" w:rsidRPr="009C7809">
        <w:rPr>
          <w:rFonts w:ascii="Times New Roman" w:hAnsi="Times New Roman" w:cs="Times New Roman"/>
          <w:color w:val="000000"/>
          <w:vertAlign w:val="superscript"/>
        </w:rPr>
        <w:t xml:space="preserve">  </w:t>
      </w:r>
      <w:r w:rsidR="00AD4B72" w:rsidRPr="009C7809">
        <w:rPr>
          <w:rFonts w:ascii="Times New Roman" w:hAnsi="Times New Roman" w:cs="Times New Roman"/>
          <w:color w:val="000000"/>
        </w:rPr>
        <w:t>at</w:t>
      </w:r>
      <w:proofErr w:type="gramEnd"/>
      <w:r w:rsidR="00AD4B72" w:rsidRPr="009C7809">
        <w:rPr>
          <w:rFonts w:ascii="Times New Roman" w:hAnsi="Times New Roman" w:cs="Times New Roman"/>
          <w:sz w:val="24"/>
          <w:szCs w:val="24"/>
        </w:rPr>
        <w:t xml:space="preserve"> 180cm</w:t>
      </w:r>
      <w:r w:rsidR="009C7809">
        <w:rPr>
          <w:rFonts w:ascii="Times New Roman" w:hAnsi="Times New Roman" w:cs="Times New Roman"/>
          <w:sz w:val="24"/>
          <w:szCs w:val="24"/>
        </w:rPr>
        <w:t xml:space="preserve"> summarized in </w:t>
      </w:r>
      <w:r w:rsidR="004B719F">
        <w:rPr>
          <w:rFonts w:ascii="Times New Roman" w:hAnsi="Times New Roman" w:cs="Times New Roman"/>
          <w:b/>
          <w:bCs/>
          <w:sz w:val="24"/>
          <w:szCs w:val="24"/>
        </w:rPr>
        <w:t>T</w:t>
      </w:r>
      <w:r w:rsidR="009C7809" w:rsidRPr="009C7809">
        <w:rPr>
          <w:rFonts w:ascii="Times New Roman" w:hAnsi="Times New Roman" w:cs="Times New Roman"/>
          <w:b/>
          <w:bCs/>
          <w:sz w:val="24"/>
          <w:szCs w:val="24"/>
        </w:rPr>
        <w:t>able 1</w:t>
      </w:r>
      <w:r w:rsidR="007234E2">
        <w:rPr>
          <w:rFonts w:ascii="Times New Roman" w:hAnsi="Times New Roman" w:cs="Times New Roman"/>
          <w:b/>
          <w:bCs/>
          <w:sz w:val="24"/>
          <w:szCs w:val="24"/>
        </w:rPr>
        <w:t>5</w:t>
      </w:r>
      <w:r w:rsidR="00AD4B72" w:rsidRPr="009C7809">
        <w:rPr>
          <w:rFonts w:ascii="Times New Roman" w:hAnsi="Times New Roman" w:cs="Times New Roman"/>
          <w:sz w:val="24"/>
          <w:szCs w:val="24"/>
        </w:rPr>
        <w:t xml:space="preserve">. </w:t>
      </w:r>
      <w:r w:rsidRPr="009C7809">
        <w:rPr>
          <w:rFonts w:ascii="Times New Roman" w:hAnsi="Times New Roman" w:cs="Times New Roman"/>
          <w:sz w:val="24"/>
          <w:szCs w:val="24"/>
        </w:rPr>
        <w:t xml:space="preserve">The activity of </w:t>
      </w:r>
      <w:r w:rsidR="00AD4B72" w:rsidRPr="009C7809">
        <w:rPr>
          <w:rFonts w:ascii="Times New Roman" w:hAnsi="Times New Roman" w:cs="Times New Roman"/>
          <w:sz w:val="24"/>
          <w:szCs w:val="24"/>
        </w:rPr>
        <w:t>NAG ranged from 62.34 to 8.65 in Illinois prairie systems with the highest activity (62.34</w:t>
      </w:r>
      <w:r w:rsidR="00AD4B72" w:rsidRPr="009C7809">
        <w:rPr>
          <w:rFonts w:ascii="Times New Roman" w:hAnsi="Times New Roman" w:cs="Times New Roman"/>
          <w:color w:val="000000"/>
        </w:rPr>
        <w:t xml:space="preserve"> ± 34.37</w:t>
      </w:r>
      <w:proofErr w:type="gramStart"/>
      <w:r w:rsidR="00AD4B72" w:rsidRPr="009C7809">
        <w:rPr>
          <w:rFonts w:ascii="Times New Roman" w:hAnsi="Times New Roman" w:cs="Times New Roman"/>
          <w:color w:val="000000"/>
        </w:rPr>
        <w:t>)</w:t>
      </w:r>
      <w:r w:rsidR="00AD4B72" w:rsidRPr="009C7809">
        <w:rPr>
          <w:rFonts w:ascii="Times New Roman" w:hAnsi="Times New Roman" w:cs="Times New Roman"/>
          <w:color w:val="000000"/>
          <w:vertAlign w:val="superscript"/>
        </w:rPr>
        <w:t xml:space="preserve">  </w:t>
      </w:r>
      <w:r w:rsidR="00AD4B72" w:rsidRPr="009C7809">
        <w:rPr>
          <w:rFonts w:ascii="Times New Roman" w:hAnsi="Times New Roman" w:cs="Times New Roman"/>
          <w:sz w:val="24"/>
          <w:szCs w:val="24"/>
        </w:rPr>
        <w:t>at</w:t>
      </w:r>
      <w:proofErr w:type="gramEnd"/>
      <w:r w:rsidR="00AD4B72" w:rsidRPr="009C7809">
        <w:rPr>
          <w:rFonts w:ascii="Times New Roman" w:hAnsi="Times New Roman" w:cs="Times New Roman"/>
          <w:sz w:val="24"/>
          <w:szCs w:val="24"/>
        </w:rPr>
        <w:t xml:space="preserve"> 10cm and the lowest activity (8.65</w:t>
      </w:r>
      <w:r w:rsidR="00AD4B72" w:rsidRPr="009C7809">
        <w:rPr>
          <w:rFonts w:ascii="Times New Roman" w:hAnsi="Times New Roman" w:cs="Times New Roman"/>
        </w:rPr>
        <w:t xml:space="preserve"> </w:t>
      </w:r>
      <w:r w:rsidR="00AD4B72" w:rsidRPr="009C7809">
        <w:rPr>
          <w:rFonts w:ascii="Times New Roman" w:hAnsi="Times New Roman" w:cs="Times New Roman"/>
          <w:color w:val="000000"/>
        </w:rPr>
        <w:t xml:space="preserve">± 5.45) </w:t>
      </w:r>
      <w:r w:rsidR="00AD4B72" w:rsidRPr="009C7809">
        <w:rPr>
          <w:rFonts w:ascii="Times New Roman" w:hAnsi="Times New Roman" w:cs="Times New Roman"/>
          <w:sz w:val="24"/>
          <w:szCs w:val="24"/>
        </w:rPr>
        <w:t xml:space="preserve">at 180cm. </w:t>
      </w:r>
      <w:r w:rsidRPr="009C7809">
        <w:rPr>
          <w:rFonts w:ascii="Times New Roman" w:hAnsi="Times New Roman" w:cs="Times New Roman"/>
          <w:sz w:val="24"/>
          <w:szCs w:val="24"/>
        </w:rPr>
        <w:t xml:space="preserve">The activity of </w:t>
      </w:r>
      <w:r w:rsidR="00AD4B72" w:rsidRPr="009C7809">
        <w:rPr>
          <w:rFonts w:ascii="Times New Roman" w:hAnsi="Times New Roman" w:cs="Times New Roman"/>
          <w:sz w:val="24"/>
          <w:szCs w:val="24"/>
        </w:rPr>
        <w:t>NAG ranged from 27.00 to 0.51 in Nebraska agricultural systems with the highest mean and standard deviation (27.00</w:t>
      </w:r>
      <w:r w:rsidR="00AD4B72" w:rsidRPr="009C7809">
        <w:rPr>
          <w:rFonts w:ascii="Times New Roman" w:hAnsi="Times New Roman" w:cs="Times New Roman"/>
        </w:rPr>
        <w:t xml:space="preserve"> </w:t>
      </w:r>
      <w:r w:rsidR="00AD4B72" w:rsidRPr="009C7809">
        <w:rPr>
          <w:rFonts w:ascii="Times New Roman" w:hAnsi="Times New Roman" w:cs="Times New Roman"/>
          <w:color w:val="000000"/>
        </w:rPr>
        <w:t xml:space="preserve">± 12.07) </w:t>
      </w:r>
      <w:r w:rsidR="00AD4B72" w:rsidRPr="009C7809">
        <w:rPr>
          <w:rFonts w:ascii="Times New Roman" w:hAnsi="Times New Roman" w:cs="Times New Roman"/>
          <w:sz w:val="24"/>
          <w:szCs w:val="24"/>
        </w:rPr>
        <w:t>at 10cm and the lowest activity (0.51</w:t>
      </w:r>
      <w:r w:rsidR="00AD4B72" w:rsidRPr="009C7809">
        <w:rPr>
          <w:rFonts w:ascii="Times New Roman" w:hAnsi="Times New Roman" w:cs="Times New Roman"/>
        </w:rPr>
        <w:t xml:space="preserve"> </w:t>
      </w:r>
      <w:r w:rsidR="00AD4B72" w:rsidRPr="009C7809">
        <w:rPr>
          <w:rFonts w:ascii="Times New Roman" w:hAnsi="Times New Roman" w:cs="Times New Roman"/>
          <w:color w:val="000000"/>
        </w:rPr>
        <w:t>± 0.28</w:t>
      </w:r>
      <w:proofErr w:type="gramStart"/>
      <w:r w:rsidR="00AD4B72" w:rsidRPr="009C7809">
        <w:rPr>
          <w:rFonts w:ascii="Times New Roman" w:hAnsi="Times New Roman" w:cs="Times New Roman"/>
          <w:color w:val="000000"/>
        </w:rPr>
        <w:t>)</w:t>
      </w:r>
      <w:r w:rsidR="00AD4B72" w:rsidRPr="009C7809">
        <w:rPr>
          <w:rFonts w:ascii="Times New Roman" w:hAnsi="Times New Roman" w:cs="Times New Roman"/>
          <w:color w:val="000000"/>
          <w:vertAlign w:val="superscript"/>
        </w:rPr>
        <w:t xml:space="preserve">  </w:t>
      </w:r>
      <w:r w:rsidR="00AD4B72" w:rsidRPr="009C7809">
        <w:rPr>
          <w:rFonts w:ascii="Times New Roman" w:hAnsi="Times New Roman" w:cs="Times New Roman"/>
          <w:color w:val="000000"/>
        </w:rPr>
        <w:t>at</w:t>
      </w:r>
      <w:proofErr w:type="gramEnd"/>
      <w:r w:rsidR="00AD4B72" w:rsidRPr="009C7809">
        <w:rPr>
          <w:rFonts w:ascii="Times New Roman" w:hAnsi="Times New Roman" w:cs="Times New Roman"/>
          <w:sz w:val="24"/>
          <w:szCs w:val="24"/>
        </w:rPr>
        <w:t xml:space="preserve"> 180cm.</w:t>
      </w:r>
      <w:r w:rsidRPr="009C7809">
        <w:rPr>
          <w:rFonts w:ascii="Times New Roman" w:hAnsi="Times New Roman" w:cs="Times New Roman"/>
          <w:sz w:val="24"/>
          <w:szCs w:val="24"/>
        </w:rPr>
        <w:t xml:space="preserve"> The activity of</w:t>
      </w:r>
      <w:r w:rsidR="00AD4B72" w:rsidRPr="009C7809">
        <w:rPr>
          <w:rFonts w:ascii="Times New Roman" w:hAnsi="Times New Roman" w:cs="Times New Roman"/>
          <w:sz w:val="24"/>
          <w:szCs w:val="24"/>
        </w:rPr>
        <w:t xml:space="preserve"> NAG ranged from 107.77 to 6.99 in Illinois prairie systems with the highest activity (107.77</w:t>
      </w:r>
      <w:r w:rsidR="00AD4B72" w:rsidRPr="009C7809">
        <w:rPr>
          <w:rFonts w:ascii="Times New Roman" w:hAnsi="Times New Roman" w:cs="Times New Roman"/>
          <w:color w:val="000000"/>
        </w:rPr>
        <w:t xml:space="preserve"> ± 23.83</w:t>
      </w:r>
      <w:proofErr w:type="gramStart"/>
      <w:r w:rsidR="00AD4B72" w:rsidRPr="009C7809">
        <w:rPr>
          <w:rFonts w:ascii="Times New Roman" w:hAnsi="Times New Roman" w:cs="Times New Roman"/>
          <w:color w:val="000000"/>
        </w:rPr>
        <w:t>)</w:t>
      </w:r>
      <w:r w:rsidR="00AD4B72" w:rsidRPr="009C7809">
        <w:rPr>
          <w:rFonts w:ascii="Times New Roman" w:hAnsi="Times New Roman" w:cs="Times New Roman"/>
          <w:color w:val="000000"/>
          <w:vertAlign w:val="superscript"/>
        </w:rPr>
        <w:t xml:space="preserve">  </w:t>
      </w:r>
      <w:r w:rsidR="00AD4B72" w:rsidRPr="009C7809">
        <w:rPr>
          <w:rFonts w:ascii="Times New Roman" w:hAnsi="Times New Roman" w:cs="Times New Roman"/>
          <w:sz w:val="24"/>
          <w:szCs w:val="24"/>
        </w:rPr>
        <w:t>at</w:t>
      </w:r>
      <w:proofErr w:type="gramEnd"/>
      <w:r w:rsidR="00AD4B72" w:rsidRPr="009C7809">
        <w:rPr>
          <w:rFonts w:ascii="Times New Roman" w:hAnsi="Times New Roman" w:cs="Times New Roman"/>
          <w:sz w:val="24"/>
          <w:szCs w:val="24"/>
        </w:rPr>
        <w:t xml:space="preserve"> 10cm and the lowest activity (6.99</w:t>
      </w:r>
      <w:r w:rsidR="00AD4B72" w:rsidRPr="009C7809">
        <w:rPr>
          <w:rFonts w:ascii="Times New Roman" w:hAnsi="Times New Roman" w:cs="Times New Roman"/>
        </w:rPr>
        <w:t xml:space="preserve"> </w:t>
      </w:r>
      <w:r w:rsidR="00AD4B72" w:rsidRPr="009C7809">
        <w:rPr>
          <w:rFonts w:ascii="Times New Roman" w:hAnsi="Times New Roman" w:cs="Times New Roman"/>
          <w:color w:val="000000"/>
        </w:rPr>
        <w:t xml:space="preserve">± 2.12) </w:t>
      </w:r>
      <w:r w:rsidR="00AD4B72" w:rsidRPr="009C7809">
        <w:rPr>
          <w:rFonts w:ascii="Times New Roman" w:hAnsi="Times New Roman" w:cs="Times New Roman"/>
          <w:sz w:val="24"/>
          <w:szCs w:val="24"/>
        </w:rPr>
        <w:t>at 180cm. Significant plot (</w:t>
      </w:r>
      <w:r w:rsidR="00AD4B72" w:rsidRPr="00F77AFA">
        <w:rPr>
          <w:rFonts w:ascii="Times New Roman" w:hAnsi="Times New Roman" w:cs="Times New Roman"/>
          <w:i/>
          <w:iCs/>
          <w:sz w:val="24"/>
          <w:szCs w:val="24"/>
        </w:rPr>
        <w:t>p</w:t>
      </w:r>
      <w:r w:rsidR="00AD4B72" w:rsidRPr="009C7809">
        <w:rPr>
          <w:rFonts w:ascii="Times New Roman" w:hAnsi="Times New Roman" w:cs="Times New Roman"/>
          <w:sz w:val="24"/>
          <w:szCs w:val="24"/>
        </w:rPr>
        <w:t>=0.0235), depth (</w:t>
      </w:r>
      <w:r w:rsidR="00AD4B72" w:rsidRPr="00F77AFA">
        <w:rPr>
          <w:rFonts w:ascii="Times New Roman" w:hAnsi="Times New Roman" w:cs="Times New Roman"/>
          <w:i/>
          <w:iCs/>
          <w:sz w:val="24"/>
          <w:szCs w:val="24"/>
        </w:rPr>
        <w:t>p</w:t>
      </w:r>
      <w:r w:rsidR="00AD4B72" w:rsidRPr="009C7809">
        <w:rPr>
          <w:rFonts w:ascii="Times New Roman" w:hAnsi="Times New Roman" w:cs="Times New Roman"/>
          <w:sz w:val="24"/>
          <w:szCs w:val="24"/>
        </w:rPr>
        <w:t>&lt;0.001) and plot-by-depth</w:t>
      </w:r>
      <w:r w:rsidR="00AD4B72" w:rsidRPr="0015068D">
        <w:rPr>
          <w:rFonts w:ascii="Times New Roman" w:hAnsi="Times New Roman" w:cs="Times New Roman"/>
          <w:sz w:val="24"/>
          <w:szCs w:val="24"/>
        </w:rPr>
        <w:t xml:space="preserve"> (</w:t>
      </w:r>
      <w:r w:rsidR="00AD4B72" w:rsidRPr="00F77AFA">
        <w:rPr>
          <w:rFonts w:ascii="Times New Roman" w:hAnsi="Times New Roman" w:cs="Times New Roman"/>
          <w:i/>
          <w:iCs/>
          <w:sz w:val="24"/>
          <w:szCs w:val="24"/>
        </w:rPr>
        <w:t>p</w:t>
      </w:r>
      <w:r w:rsidR="00AD4B72" w:rsidRPr="0015068D">
        <w:rPr>
          <w:rFonts w:ascii="Times New Roman" w:hAnsi="Times New Roman" w:cs="Times New Roman"/>
          <w:sz w:val="24"/>
          <w:szCs w:val="24"/>
        </w:rPr>
        <w:t>=0.0</w:t>
      </w:r>
      <w:r w:rsidR="00AD4B72">
        <w:rPr>
          <w:rFonts w:ascii="Times New Roman" w:hAnsi="Times New Roman" w:cs="Times New Roman"/>
          <w:sz w:val="24"/>
          <w:szCs w:val="24"/>
        </w:rPr>
        <w:t>027</w:t>
      </w:r>
      <w:r w:rsidR="00AD4B72" w:rsidRPr="0015068D">
        <w:rPr>
          <w:rFonts w:ascii="Times New Roman" w:hAnsi="Times New Roman" w:cs="Times New Roman"/>
          <w:sz w:val="24"/>
          <w:szCs w:val="24"/>
        </w:rPr>
        <w:t xml:space="preserve">) differences were found for </w:t>
      </w:r>
      <w:r w:rsidR="00AD4B72">
        <w:rPr>
          <w:rFonts w:ascii="Times New Roman" w:hAnsi="Times New Roman" w:cs="Times New Roman"/>
          <w:sz w:val="24"/>
          <w:szCs w:val="24"/>
        </w:rPr>
        <w:t>NAG</w:t>
      </w:r>
      <w:r w:rsidR="00AD4B72" w:rsidRPr="0015068D">
        <w:rPr>
          <w:rFonts w:ascii="Times New Roman" w:hAnsi="Times New Roman" w:cs="Times New Roman"/>
          <w:sz w:val="24"/>
          <w:szCs w:val="24"/>
        </w:rPr>
        <w:t xml:space="preserve">. </w:t>
      </w:r>
      <w:r w:rsidR="00AD4B72">
        <w:rPr>
          <w:rFonts w:ascii="Times New Roman" w:hAnsi="Times New Roman" w:cs="Times New Roman"/>
          <w:sz w:val="24"/>
          <w:szCs w:val="24"/>
        </w:rPr>
        <w:t>Post hoc tests reveal that a depth of 180 had significantly lower NAG than all other depths (</w:t>
      </w:r>
      <w:r w:rsidR="00AD4B72" w:rsidRPr="00F77AFA">
        <w:rPr>
          <w:rFonts w:ascii="Times New Roman" w:hAnsi="Times New Roman" w:cs="Times New Roman"/>
          <w:i/>
          <w:iCs/>
          <w:sz w:val="24"/>
          <w:szCs w:val="24"/>
        </w:rPr>
        <w:t>p</w:t>
      </w:r>
      <w:r w:rsidR="00AD4B72">
        <w:rPr>
          <w:rFonts w:ascii="Times New Roman" w:hAnsi="Times New Roman" w:cs="Times New Roman"/>
          <w:sz w:val="24"/>
          <w:szCs w:val="24"/>
        </w:rPr>
        <w:t>&lt;0.001, for all), a depth of 110 had significantly lower NAG than all shallower depths (</w:t>
      </w:r>
      <w:r w:rsidR="00AD4B72" w:rsidRPr="00F77AFA">
        <w:rPr>
          <w:rFonts w:ascii="Times New Roman" w:hAnsi="Times New Roman" w:cs="Times New Roman"/>
          <w:i/>
          <w:iCs/>
          <w:sz w:val="24"/>
          <w:szCs w:val="24"/>
        </w:rPr>
        <w:t>p</w:t>
      </w:r>
      <w:r w:rsidR="00AD4B72">
        <w:rPr>
          <w:rFonts w:ascii="Times New Roman" w:hAnsi="Times New Roman" w:cs="Times New Roman"/>
          <w:sz w:val="24"/>
          <w:szCs w:val="24"/>
        </w:rPr>
        <w:t>&lt;0.01, for all), and a depth of 60 had lower NAG than depths of 10 and 30 (</w:t>
      </w:r>
      <w:r w:rsidR="00AD4B72" w:rsidRPr="00F77AFA">
        <w:rPr>
          <w:rFonts w:ascii="Times New Roman" w:hAnsi="Times New Roman" w:cs="Times New Roman"/>
          <w:i/>
          <w:iCs/>
          <w:sz w:val="24"/>
          <w:szCs w:val="24"/>
        </w:rPr>
        <w:t>p</w:t>
      </w:r>
      <w:r w:rsidR="00AD4B72">
        <w:rPr>
          <w:rFonts w:ascii="Times New Roman" w:hAnsi="Times New Roman" w:cs="Times New Roman"/>
          <w:sz w:val="24"/>
          <w:szCs w:val="24"/>
        </w:rPr>
        <w:t>&lt;0.05, for all) for agricultural plots. However, depths of 180 and 110 had significantly lower NAG than depths between 10 and 60 (</w:t>
      </w:r>
      <w:r w:rsidR="00AD4B72" w:rsidRPr="00F77AFA">
        <w:rPr>
          <w:rFonts w:ascii="Times New Roman" w:hAnsi="Times New Roman" w:cs="Times New Roman"/>
          <w:i/>
          <w:iCs/>
          <w:sz w:val="24"/>
          <w:szCs w:val="24"/>
        </w:rPr>
        <w:t>p</w:t>
      </w:r>
      <w:r w:rsidR="00AD4B72">
        <w:rPr>
          <w:rFonts w:ascii="Times New Roman" w:hAnsi="Times New Roman" w:cs="Times New Roman"/>
          <w:sz w:val="24"/>
          <w:szCs w:val="24"/>
        </w:rPr>
        <w:t xml:space="preserve">&lt;0.01, for all) for prairie plots. </w:t>
      </w:r>
    </w:p>
    <w:p w14:paraId="32921568" w14:textId="7F1162A8" w:rsidR="00996139" w:rsidRPr="00007E49" w:rsidRDefault="00996139" w:rsidP="00996139">
      <w:pPr>
        <w:pStyle w:val="Caption"/>
        <w:keepNext/>
        <w:rPr>
          <w:rFonts w:ascii="Times New Roman" w:hAnsi="Times New Roman" w:cs="Times New Roman"/>
          <w:b/>
          <w:bCs/>
          <w:i w:val="0"/>
          <w:iCs w:val="0"/>
          <w:color w:val="auto"/>
          <w:sz w:val="24"/>
          <w:szCs w:val="24"/>
        </w:rPr>
      </w:pPr>
      <w:bookmarkStart w:id="38" w:name="_Toc203983542"/>
      <w:r w:rsidRPr="00996139">
        <w:rPr>
          <w:rFonts w:ascii="Times New Roman" w:hAnsi="Times New Roman" w:cs="Times New Roman"/>
          <w:b/>
          <w:bCs/>
          <w:i w:val="0"/>
          <w:iCs w:val="0"/>
          <w:color w:val="auto"/>
          <w:sz w:val="24"/>
          <w:szCs w:val="24"/>
        </w:rPr>
        <w:lastRenderedPageBreak/>
        <w:t xml:space="preserve">Table </w:t>
      </w:r>
      <w:r w:rsidRPr="00996139">
        <w:rPr>
          <w:rFonts w:ascii="Times New Roman" w:hAnsi="Times New Roman" w:cs="Times New Roman"/>
          <w:b/>
          <w:bCs/>
          <w:i w:val="0"/>
          <w:iCs w:val="0"/>
          <w:color w:val="auto"/>
          <w:sz w:val="24"/>
          <w:szCs w:val="24"/>
        </w:rPr>
        <w:fldChar w:fldCharType="begin"/>
      </w:r>
      <w:r w:rsidRPr="00996139">
        <w:rPr>
          <w:rFonts w:ascii="Times New Roman" w:hAnsi="Times New Roman" w:cs="Times New Roman"/>
          <w:b/>
          <w:bCs/>
          <w:i w:val="0"/>
          <w:iCs w:val="0"/>
          <w:color w:val="auto"/>
          <w:sz w:val="24"/>
          <w:szCs w:val="24"/>
        </w:rPr>
        <w:instrText xml:space="preserve"> SEQ Table \* ARABIC </w:instrText>
      </w:r>
      <w:r w:rsidRPr="00996139">
        <w:rPr>
          <w:rFonts w:ascii="Times New Roman" w:hAnsi="Times New Roman" w:cs="Times New Roman"/>
          <w:b/>
          <w:bCs/>
          <w:i w:val="0"/>
          <w:iCs w:val="0"/>
          <w:color w:val="auto"/>
          <w:sz w:val="24"/>
          <w:szCs w:val="24"/>
        </w:rPr>
        <w:fldChar w:fldCharType="separate"/>
      </w:r>
      <w:r w:rsidRPr="00996139">
        <w:rPr>
          <w:rFonts w:ascii="Times New Roman" w:hAnsi="Times New Roman" w:cs="Times New Roman"/>
          <w:b/>
          <w:bCs/>
          <w:i w:val="0"/>
          <w:iCs w:val="0"/>
          <w:noProof/>
          <w:color w:val="auto"/>
          <w:sz w:val="24"/>
          <w:szCs w:val="24"/>
        </w:rPr>
        <w:t>15</w:t>
      </w:r>
      <w:r w:rsidRPr="00996139">
        <w:rPr>
          <w:rFonts w:ascii="Times New Roman" w:hAnsi="Times New Roman" w:cs="Times New Roman"/>
          <w:b/>
          <w:bCs/>
          <w:i w:val="0"/>
          <w:iCs w:val="0"/>
          <w:color w:val="auto"/>
          <w:sz w:val="24"/>
          <w:szCs w:val="24"/>
        </w:rPr>
        <w:fldChar w:fldCharType="end"/>
      </w:r>
      <w:r w:rsidRPr="00996139">
        <w:rPr>
          <w:rFonts w:ascii="Times New Roman" w:hAnsi="Times New Roman" w:cs="Times New Roman"/>
          <w:b/>
          <w:bCs/>
          <w:i w:val="0"/>
          <w:iCs w:val="0"/>
          <w:color w:val="auto"/>
          <w:sz w:val="24"/>
          <w:szCs w:val="24"/>
        </w:rPr>
        <w:t>: Untransformed mean and standard deviation of N-</w:t>
      </w:r>
      <w:proofErr w:type="gramStart"/>
      <w:r w:rsidRPr="00996139">
        <w:rPr>
          <w:rFonts w:ascii="Times New Roman" w:hAnsi="Times New Roman" w:cs="Times New Roman"/>
          <w:b/>
          <w:bCs/>
          <w:i w:val="0"/>
          <w:iCs w:val="0"/>
          <w:color w:val="auto"/>
          <w:sz w:val="24"/>
          <w:szCs w:val="24"/>
        </w:rPr>
        <w:t>acetyl-β-</w:t>
      </w:r>
      <w:proofErr w:type="spellStart"/>
      <w:r w:rsidRPr="00996139">
        <w:rPr>
          <w:rFonts w:ascii="Times New Roman" w:hAnsi="Times New Roman" w:cs="Times New Roman"/>
          <w:b/>
          <w:bCs/>
          <w:i w:val="0"/>
          <w:iCs w:val="0"/>
          <w:color w:val="auto"/>
          <w:sz w:val="24"/>
          <w:szCs w:val="24"/>
        </w:rPr>
        <w:t>glucosaminidase</w:t>
      </w:r>
      <w:proofErr w:type="spellEnd"/>
      <w:proofErr w:type="gramEnd"/>
      <w:r w:rsidRPr="00996139">
        <w:rPr>
          <w:rFonts w:ascii="Times New Roman" w:hAnsi="Times New Roman" w:cs="Times New Roman"/>
          <w:b/>
          <w:bCs/>
          <w:i w:val="0"/>
          <w:iCs w:val="0"/>
          <w:color w:val="auto"/>
          <w:sz w:val="24"/>
          <w:szCs w:val="24"/>
        </w:rPr>
        <w:t xml:space="preserve"> by depth. *Log-transformation required to meet normality assumptions.</w:t>
      </w:r>
      <w:bookmarkEnd w:id="38"/>
      <w:r w:rsidRPr="00996139">
        <w:rPr>
          <w:rFonts w:ascii="Times New Roman"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BF32DF" w:rsidRPr="007D26ED" w14:paraId="59B34CC7" w14:textId="77777777" w:rsidTr="00A76435">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0D0CF831" w14:textId="77777777" w:rsidR="00BF32DF" w:rsidRPr="007D26ED" w:rsidRDefault="00BF32DF" w:rsidP="00396693">
            <w:pPr>
              <w:spacing w:line="360" w:lineRule="auto"/>
              <w:jc w:val="center"/>
              <w:rPr>
                <w:rFonts w:ascii="Times New Roman" w:hAnsi="Times New Roman" w:cs="Times New Roman"/>
                <w:sz w:val="22"/>
                <w:szCs w:val="22"/>
              </w:rPr>
            </w:pPr>
            <w:r w:rsidRPr="007D26ED">
              <w:rPr>
                <w:rFonts w:ascii="Times New Roman" w:hAnsi="Times New Roman" w:cs="Times New Roman"/>
                <w:sz w:val="22"/>
                <w:szCs w:val="22"/>
              </w:rPr>
              <w:t>Soil Enzyme</w:t>
            </w:r>
          </w:p>
        </w:tc>
        <w:tc>
          <w:tcPr>
            <w:tcW w:w="1575" w:type="dxa"/>
          </w:tcPr>
          <w:p w14:paraId="459A340F" w14:textId="77777777" w:rsidR="00BF32DF" w:rsidRPr="007D26ED" w:rsidRDefault="00BF32D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Depth</w:t>
            </w:r>
          </w:p>
        </w:tc>
        <w:tc>
          <w:tcPr>
            <w:tcW w:w="1575" w:type="dxa"/>
          </w:tcPr>
          <w:p w14:paraId="47CC0F7F" w14:textId="684C2ADE" w:rsidR="00BF32DF" w:rsidRPr="007D26ED" w:rsidRDefault="00BF32D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Ag</w:t>
            </w:r>
            <w:r w:rsidR="00F5586B">
              <w:rPr>
                <w:rFonts w:ascii="Times New Roman" w:hAnsi="Times New Roman" w:cs="Times New Roman"/>
                <w:sz w:val="22"/>
                <w:szCs w:val="22"/>
              </w:rPr>
              <w:t xml:space="preserve"> *</w:t>
            </w:r>
          </w:p>
        </w:tc>
        <w:tc>
          <w:tcPr>
            <w:tcW w:w="1575" w:type="dxa"/>
          </w:tcPr>
          <w:p w14:paraId="7A7B5220" w14:textId="4DA10DD7" w:rsidR="00BF32DF" w:rsidRPr="007D26ED" w:rsidRDefault="00BF32D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Ag</w:t>
            </w:r>
            <w:r w:rsidR="00F5586B">
              <w:rPr>
                <w:rFonts w:ascii="Times New Roman" w:hAnsi="Times New Roman" w:cs="Times New Roman"/>
                <w:sz w:val="22"/>
                <w:szCs w:val="22"/>
              </w:rPr>
              <w:t xml:space="preserve"> *</w:t>
            </w:r>
          </w:p>
        </w:tc>
        <w:tc>
          <w:tcPr>
            <w:tcW w:w="1576" w:type="dxa"/>
          </w:tcPr>
          <w:p w14:paraId="680A9168" w14:textId="3AC5F932" w:rsidR="00BF32DF" w:rsidRPr="007D26ED" w:rsidRDefault="00BF32D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Prairie</w:t>
            </w:r>
            <w:r w:rsidR="00F5586B">
              <w:rPr>
                <w:rFonts w:ascii="Times New Roman" w:hAnsi="Times New Roman" w:cs="Times New Roman"/>
                <w:sz w:val="22"/>
                <w:szCs w:val="22"/>
              </w:rPr>
              <w:t xml:space="preserve"> *</w:t>
            </w:r>
          </w:p>
        </w:tc>
        <w:tc>
          <w:tcPr>
            <w:tcW w:w="1576" w:type="dxa"/>
          </w:tcPr>
          <w:p w14:paraId="78791F51" w14:textId="0A4DE1FB" w:rsidR="00BF32DF" w:rsidRPr="007D26ED" w:rsidRDefault="00BF32D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Prairie</w:t>
            </w:r>
            <w:r w:rsidR="00F5586B">
              <w:rPr>
                <w:rFonts w:ascii="Times New Roman" w:hAnsi="Times New Roman" w:cs="Times New Roman"/>
                <w:sz w:val="22"/>
                <w:szCs w:val="22"/>
              </w:rPr>
              <w:t xml:space="preserve"> *</w:t>
            </w:r>
          </w:p>
        </w:tc>
      </w:tr>
      <w:tr w:rsidR="00BF32DF" w:rsidRPr="007D26ED" w14:paraId="79DCBD73"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4E954CED" w14:textId="28F56E98" w:rsidR="00BF32DF" w:rsidRPr="0037752E" w:rsidRDefault="004A288C" w:rsidP="00396693">
            <w:pPr>
              <w:spacing w:line="360" w:lineRule="auto"/>
              <w:jc w:val="center"/>
              <w:rPr>
                <w:rFonts w:ascii="Times New Roman" w:hAnsi="Times New Roman" w:cs="Times New Roman"/>
                <w:b w:val="0"/>
                <w:bCs w:val="0"/>
                <w:sz w:val="22"/>
                <w:szCs w:val="22"/>
              </w:rPr>
            </w:pPr>
            <w:r w:rsidRPr="0037752E">
              <w:rPr>
                <w:rFonts w:ascii="Times New Roman" w:hAnsi="Times New Roman" w:cs="Times New Roman"/>
                <w:b w:val="0"/>
                <w:bCs w:val="0"/>
                <w:sz w:val="22"/>
                <w:szCs w:val="22"/>
              </w:rPr>
              <w:t>NA</w:t>
            </w:r>
            <w:r w:rsidR="00BF32DF" w:rsidRPr="0037752E">
              <w:rPr>
                <w:rFonts w:ascii="Times New Roman" w:hAnsi="Times New Roman" w:cs="Times New Roman"/>
                <w:b w:val="0"/>
                <w:bCs w:val="0"/>
                <w:sz w:val="22"/>
                <w:szCs w:val="22"/>
              </w:rPr>
              <w:t>G</w:t>
            </w:r>
            <w:r w:rsidR="0022783A" w:rsidRPr="0037752E">
              <w:rPr>
                <w:rFonts w:ascii="Times New Roman" w:hAnsi="Times New Roman" w:cs="Times New Roman"/>
                <w:b w:val="0"/>
                <w:bCs w:val="0"/>
                <w:sz w:val="22"/>
                <w:szCs w:val="22"/>
              </w:rPr>
              <w:t xml:space="preserve"> (nmols/g dry soil)</w:t>
            </w:r>
          </w:p>
        </w:tc>
        <w:tc>
          <w:tcPr>
            <w:tcW w:w="1575" w:type="dxa"/>
          </w:tcPr>
          <w:p w14:paraId="50B509BF" w14:textId="77777777" w:rsidR="00BF32DF" w:rsidRPr="007D26ED" w:rsidRDefault="00BF32D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10</w:t>
            </w:r>
          </w:p>
        </w:tc>
        <w:tc>
          <w:tcPr>
            <w:tcW w:w="1575" w:type="dxa"/>
          </w:tcPr>
          <w:p w14:paraId="4C43C292" w14:textId="770F407C" w:rsidR="00BF32DF" w:rsidRPr="007D26ED" w:rsidRDefault="004E7C15"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53.35</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18.04</w:t>
            </w:r>
            <w:r w:rsidR="007464EF">
              <w:rPr>
                <w:rFonts w:ascii="Times New Roman" w:hAnsi="Times New Roman" w:cs="Times New Roman"/>
                <w:sz w:val="22"/>
                <w:szCs w:val="22"/>
              </w:rPr>
              <w:t xml:space="preserve"> </w:t>
            </w:r>
            <w:r w:rsidR="007464EF" w:rsidRPr="00A840C5">
              <w:rPr>
                <w:rFonts w:ascii="Times New Roman" w:hAnsi="Times New Roman" w:cs="Times New Roman"/>
                <w:sz w:val="22"/>
                <w:szCs w:val="22"/>
                <w:vertAlign w:val="superscript"/>
              </w:rPr>
              <w:t>a</w:t>
            </w:r>
          </w:p>
        </w:tc>
        <w:tc>
          <w:tcPr>
            <w:tcW w:w="1575" w:type="dxa"/>
          </w:tcPr>
          <w:p w14:paraId="5E8C413D" w14:textId="704E133D" w:rsidR="00BF32DF" w:rsidRPr="007D26ED" w:rsidRDefault="00711EB5"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27.00</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12.07</w:t>
            </w:r>
            <w:r w:rsidR="00A303FD">
              <w:rPr>
                <w:rFonts w:ascii="Times New Roman" w:hAnsi="Times New Roman" w:cs="Times New Roman"/>
                <w:sz w:val="22"/>
                <w:szCs w:val="22"/>
              </w:rPr>
              <w:t xml:space="preserve"> </w:t>
            </w:r>
            <w:r w:rsidR="00A303FD" w:rsidRPr="00A840C5">
              <w:rPr>
                <w:rFonts w:ascii="Times New Roman" w:hAnsi="Times New Roman" w:cs="Times New Roman"/>
                <w:sz w:val="22"/>
                <w:szCs w:val="22"/>
                <w:vertAlign w:val="superscript"/>
              </w:rPr>
              <w:t>a</w:t>
            </w:r>
          </w:p>
        </w:tc>
        <w:tc>
          <w:tcPr>
            <w:tcW w:w="1576" w:type="dxa"/>
          </w:tcPr>
          <w:p w14:paraId="45AFB812" w14:textId="4757B5F7" w:rsidR="00BF32DF" w:rsidRPr="007D26ED" w:rsidRDefault="00477FF6"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62.34</w:t>
            </w:r>
            <w:r w:rsidR="00BF32DF" w:rsidRPr="007D26ED">
              <w:rPr>
                <w:rFonts w:ascii="Times New Roman" w:hAnsi="Times New Roman" w:cs="Times New Roman"/>
                <w:sz w:val="22"/>
                <w:szCs w:val="22"/>
              </w:rPr>
              <w:t xml:space="preserve"> ± </w:t>
            </w:r>
            <w:r w:rsidR="00B00E15">
              <w:rPr>
                <w:rFonts w:ascii="Times New Roman" w:hAnsi="Times New Roman" w:cs="Times New Roman"/>
                <w:sz w:val="22"/>
                <w:szCs w:val="22"/>
              </w:rPr>
              <w:t>34.37</w:t>
            </w:r>
            <w:r w:rsidR="007D565F">
              <w:rPr>
                <w:rFonts w:ascii="Times New Roman" w:hAnsi="Times New Roman" w:cs="Times New Roman"/>
                <w:sz w:val="22"/>
                <w:szCs w:val="22"/>
              </w:rPr>
              <w:t xml:space="preserve"> </w:t>
            </w:r>
            <w:r w:rsidR="007D565F" w:rsidRPr="00A840C5">
              <w:rPr>
                <w:rFonts w:ascii="Times New Roman" w:hAnsi="Times New Roman" w:cs="Times New Roman"/>
                <w:sz w:val="22"/>
                <w:szCs w:val="22"/>
                <w:vertAlign w:val="superscript"/>
              </w:rPr>
              <w:t>a</w:t>
            </w:r>
          </w:p>
        </w:tc>
        <w:tc>
          <w:tcPr>
            <w:tcW w:w="1576" w:type="dxa"/>
          </w:tcPr>
          <w:p w14:paraId="01356E7F" w14:textId="1ED9BDF1" w:rsidR="00BF32DF" w:rsidRPr="007D26ED" w:rsidRDefault="00301AC1"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107.77</w:t>
            </w:r>
            <w:r w:rsidR="00BF32DF" w:rsidRPr="007D26ED">
              <w:rPr>
                <w:rFonts w:ascii="Times New Roman" w:hAnsi="Times New Roman" w:cs="Times New Roman"/>
                <w:sz w:val="22"/>
                <w:szCs w:val="22"/>
              </w:rPr>
              <w:t xml:space="preserve"> ± </w:t>
            </w:r>
            <w:r w:rsidR="00E307A8">
              <w:rPr>
                <w:rFonts w:ascii="Times New Roman" w:hAnsi="Times New Roman" w:cs="Times New Roman"/>
                <w:sz w:val="22"/>
                <w:szCs w:val="22"/>
              </w:rPr>
              <w:t>23.83</w:t>
            </w:r>
            <w:r w:rsidR="00A840C5">
              <w:rPr>
                <w:rFonts w:ascii="Times New Roman" w:hAnsi="Times New Roman" w:cs="Times New Roman"/>
                <w:sz w:val="22"/>
                <w:szCs w:val="22"/>
              </w:rPr>
              <w:t xml:space="preserve"> </w:t>
            </w:r>
            <w:r w:rsidR="00A840C5" w:rsidRPr="00A840C5">
              <w:rPr>
                <w:rFonts w:ascii="Times New Roman" w:hAnsi="Times New Roman" w:cs="Times New Roman"/>
                <w:sz w:val="22"/>
                <w:szCs w:val="22"/>
                <w:vertAlign w:val="superscript"/>
              </w:rPr>
              <w:t>a</w:t>
            </w:r>
          </w:p>
        </w:tc>
      </w:tr>
      <w:tr w:rsidR="00BF32DF" w:rsidRPr="007D26ED" w14:paraId="36D1959F"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245CD147" w14:textId="77777777" w:rsidR="00BF32DF" w:rsidRPr="007D26ED" w:rsidRDefault="00BF32DF" w:rsidP="00396693">
            <w:pPr>
              <w:spacing w:line="360" w:lineRule="auto"/>
              <w:jc w:val="center"/>
              <w:rPr>
                <w:rFonts w:ascii="Times New Roman" w:hAnsi="Times New Roman" w:cs="Times New Roman"/>
                <w:sz w:val="22"/>
                <w:szCs w:val="22"/>
              </w:rPr>
            </w:pPr>
          </w:p>
        </w:tc>
        <w:tc>
          <w:tcPr>
            <w:tcW w:w="1575" w:type="dxa"/>
          </w:tcPr>
          <w:p w14:paraId="17D55069" w14:textId="77777777" w:rsidR="00BF32DF" w:rsidRPr="007D26ED" w:rsidRDefault="00BF32D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20</w:t>
            </w:r>
          </w:p>
        </w:tc>
        <w:tc>
          <w:tcPr>
            <w:tcW w:w="1575" w:type="dxa"/>
          </w:tcPr>
          <w:p w14:paraId="6D7A87C9" w14:textId="34682B99" w:rsidR="00BF32DF" w:rsidRPr="007D26ED" w:rsidRDefault="004E7C15"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45.91</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12.52</w:t>
            </w:r>
            <w:r w:rsidR="007464EF">
              <w:rPr>
                <w:rFonts w:ascii="Times New Roman" w:hAnsi="Times New Roman" w:cs="Times New Roman"/>
                <w:sz w:val="22"/>
                <w:szCs w:val="22"/>
              </w:rPr>
              <w:t xml:space="preserve"> </w:t>
            </w:r>
            <w:r w:rsidR="007464EF" w:rsidRPr="00A840C5">
              <w:rPr>
                <w:rFonts w:ascii="Times New Roman" w:hAnsi="Times New Roman" w:cs="Times New Roman"/>
                <w:sz w:val="22"/>
                <w:szCs w:val="22"/>
                <w:vertAlign w:val="superscript"/>
              </w:rPr>
              <w:t>ab</w:t>
            </w:r>
          </w:p>
        </w:tc>
        <w:tc>
          <w:tcPr>
            <w:tcW w:w="1575" w:type="dxa"/>
          </w:tcPr>
          <w:p w14:paraId="10B81A57" w14:textId="2D178BDC" w:rsidR="00BF32DF" w:rsidRPr="007D26ED" w:rsidRDefault="00711EB5"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23.25</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6.47</w:t>
            </w:r>
            <w:r w:rsidR="00A303FD">
              <w:rPr>
                <w:rFonts w:ascii="Times New Roman" w:hAnsi="Times New Roman" w:cs="Times New Roman"/>
                <w:sz w:val="22"/>
                <w:szCs w:val="22"/>
              </w:rPr>
              <w:t xml:space="preserve"> </w:t>
            </w:r>
            <w:r w:rsidR="00A303FD" w:rsidRPr="00A840C5">
              <w:rPr>
                <w:rFonts w:ascii="Times New Roman" w:hAnsi="Times New Roman" w:cs="Times New Roman"/>
                <w:sz w:val="22"/>
                <w:szCs w:val="22"/>
                <w:vertAlign w:val="superscript"/>
              </w:rPr>
              <w:t>ab</w:t>
            </w:r>
          </w:p>
        </w:tc>
        <w:tc>
          <w:tcPr>
            <w:tcW w:w="1576" w:type="dxa"/>
          </w:tcPr>
          <w:p w14:paraId="01D739E0" w14:textId="32A8D76B" w:rsidR="00BF32DF" w:rsidRPr="007D26ED" w:rsidRDefault="00B00E15"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129.12</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34.44</w:t>
            </w:r>
            <w:r w:rsidR="007D565F">
              <w:rPr>
                <w:rFonts w:ascii="Times New Roman" w:hAnsi="Times New Roman" w:cs="Times New Roman"/>
                <w:sz w:val="22"/>
                <w:szCs w:val="22"/>
              </w:rPr>
              <w:t xml:space="preserve"> </w:t>
            </w:r>
            <w:r w:rsidR="007D565F" w:rsidRPr="00A840C5">
              <w:rPr>
                <w:rFonts w:ascii="Times New Roman" w:hAnsi="Times New Roman" w:cs="Times New Roman"/>
                <w:sz w:val="22"/>
                <w:szCs w:val="22"/>
                <w:vertAlign w:val="superscript"/>
              </w:rPr>
              <w:t>a</w:t>
            </w:r>
          </w:p>
        </w:tc>
        <w:tc>
          <w:tcPr>
            <w:tcW w:w="1576" w:type="dxa"/>
          </w:tcPr>
          <w:p w14:paraId="38D3F7AE" w14:textId="3822E6A5" w:rsidR="00BF32DF" w:rsidRPr="007D26ED" w:rsidRDefault="00E307A8"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95.99</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13.57</w:t>
            </w:r>
            <w:r w:rsidR="00A840C5">
              <w:rPr>
                <w:rFonts w:ascii="Times New Roman" w:hAnsi="Times New Roman" w:cs="Times New Roman"/>
                <w:sz w:val="22"/>
                <w:szCs w:val="22"/>
              </w:rPr>
              <w:t xml:space="preserve"> </w:t>
            </w:r>
            <w:r w:rsidR="00A840C5" w:rsidRPr="00A840C5">
              <w:rPr>
                <w:rFonts w:ascii="Times New Roman" w:hAnsi="Times New Roman" w:cs="Times New Roman"/>
                <w:sz w:val="22"/>
                <w:szCs w:val="22"/>
                <w:vertAlign w:val="superscript"/>
              </w:rPr>
              <w:t>a</w:t>
            </w:r>
          </w:p>
        </w:tc>
      </w:tr>
      <w:tr w:rsidR="00BF32DF" w:rsidRPr="007D26ED" w14:paraId="20513DF6"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2165C337" w14:textId="77777777" w:rsidR="00BF32DF" w:rsidRPr="007D26ED" w:rsidRDefault="00BF32DF" w:rsidP="00396693">
            <w:pPr>
              <w:spacing w:line="360" w:lineRule="auto"/>
              <w:jc w:val="center"/>
              <w:rPr>
                <w:rFonts w:ascii="Times New Roman" w:hAnsi="Times New Roman" w:cs="Times New Roman"/>
                <w:sz w:val="22"/>
                <w:szCs w:val="22"/>
              </w:rPr>
            </w:pPr>
          </w:p>
        </w:tc>
        <w:tc>
          <w:tcPr>
            <w:tcW w:w="1575" w:type="dxa"/>
          </w:tcPr>
          <w:p w14:paraId="57FECF46" w14:textId="77777777" w:rsidR="00BF32DF" w:rsidRPr="007D26ED" w:rsidRDefault="00BF32D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30</w:t>
            </w:r>
          </w:p>
        </w:tc>
        <w:tc>
          <w:tcPr>
            <w:tcW w:w="1575" w:type="dxa"/>
          </w:tcPr>
          <w:p w14:paraId="65629668" w14:textId="66F5E883" w:rsidR="00BF32DF" w:rsidRPr="007D26ED" w:rsidRDefault="00497C0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50.25</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6.85</w:t>
            </w:r>
            <w:r w:rsidR="007464EF">
              <w:rPr>
                <w:rFonts w:ascii="Times New Roman" w:hAnsi="Times New Roman" w:cs="Times New Roman"/>
                <w:sz w:val="22"/>
                <w:szCs w:val="22"/>
              </w:rPr>
              <w:t xml:space="preserve"> </w:t>
            </w:r>
            <w:r w:rsidR="007464EF" w:rsidRPr="00A840C5">
              <w:rPr>
                <w:rFonts w:ascii="Times New Roman" w:hAnsi="Times New Roman" w:cs="Times New Roman"/>
                <w:sz w:val="22"/>
                <w:szCs w:val="22"/>
                <w:vertAlign w:val="superscript"/>
              </w:rPr>
              <w:t>a</w:t>
            </w:r>
          </w:p>
        </w:tc>
        <w:tc>
          <w:tcPr>
            <w:tcW w:w="1575" w:type="dxa"/>
          </w:tcPr>
          <w:p w14:paraId="1230F5CA" w14:textId="454C41E2" w:rsidR="00BF32DF" w:rsidRPr="007D26ED" w:rsidRDefault="00711EB5"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26.56</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9.20</w:t>
            </w:r>
            <w:r w:rsidR="00A303FD">
              <w:rPr>
                <w:rFonts w:ascii="Times New Roman" w:hAnsi="Times New Roman" w:cs="Times New Roman"/>
                <w:sz w:val="22"/>
                <w:szCs w:val="22"/>
              </w:rPr>
              <w:t xml:space="preserve"> </w:t>
            </w:r>
            <w:r w:rsidR="00A303FD" w:rsidRPr="00A840C5">
              <w:rPr>
                <w:rFonts w:ascii="Times New Roman" w:hAnsi="Times New Roman" w:cs="Times New Roman"/>
                <w:sz w:val="22"/>
                <w:szCs w:val="22"/>
                <w:vertAlign w:val="superscript"/>
              </w:rPr>
              <w:t>a</w:t>
            </w:r>
          </w:p>
        </w:tc>
        <w:tc>
          <w:tcPr>
            <w:tcW w:w="1576" w:type="dxa"/>
          </w:tcPr>
          <w:p w14:paraId="7B521055" w14:textId="13FF867B" w:rsidR="00BF32DF" w:rsidRPr="007D26ED" w:rsidRDefault="00B00E15"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122.54</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75.68</w:t>
            </w:r>
            <w:r w:rsidR="007D565F">
              <w:rPr>
                <w:rFonts w:ascii="Times New Roman" w:hAnsi="Times New Roman" w:cs="Times New Roman"/>
                <w:sz w:val="22"/>
                <w:szCs w:val="22"/>
              </w:rPr>
              <w:t xml:space="preserve"> </w:t>
            </w:r>
            <w:r w:rsidR="007D565F" w:rsidRPr="00A840C5">
              <w:rPr>
                <w:rFonts w:ascii="Times New Roman" w:hAnsi="Times New Roman" w:cs="Times New Roman"/>
                <w:sz w:val="22"/>
                <w:szCs w:val="22"/>
                <w:vertAlign w:val="superscript"/>
              </w:rPr>
              <w:t>a</w:t>
            </w:r>
          </w:p>
        </w:tc>
        <w:tc>
          <w:tcPr>
            <w:tcW w:w="1576" w:type="dxa"/>
          </w:tcPr>
          <w:p w14:paraId="164997CD" w14:textId="7D1144BD" w:rsidR="00BF32DF" w:rsidRPr="007D26ED" w:rsidRDefault="00E307A8"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111.03</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32.28</w:t>
            </w:r>
            <w:r w:rsidR="00A840C5">
              <w:rPr>
                <w:rFonts w:ascii="Times New Roman" w:hAnsi="Times New Roman" w:cs="Times New Roman"/>
                <w:sz w:val="22"/>
                <w:szCs w:val="22"/>
              </w:rPr>
              <w:t xml:space="preserve"> </w:t>
            </w:r>
            <w:r w:rsidR="00A840C5" w:rsidRPr="00A840C5">
              <w:rPr>
                <w:rFonts w:ascii="Times New Roman" w:hAnsi="Times New Roman" w:cs="Times New Roman"/>
                <w:sz w:val="22"/>
                <w:szCs w:val="22"/>
                <w:vertAlign w:val="superscript"/>
              </w:rPr>
              <w:t>a</w:t>
            </w:r>
          </w:p>
        </w:tc>
      </w:tr>
      <w:tr w:rsidR="00BF32DF" w:rsidRPr="007D26ED" w14:paraId="4AA6EDA4"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67C2B977" w14:textId="77777777" w:rsidR="00BF32DF" w:rsidRPr="007D26ED" w:rsidRDefault="00BF32DF" w:rsidP="00396693">
            <w:pPr>
              <w:spacing w:line="360" w:lineRule="auto"/>
              <w:jc w:val="center"/>
              <w:rPr>
                <w:rFonts w:ascii="Times New Roman" w:hAnsi="Times New Roman" w:cs="Times New Roman"/>
                <w:sz w:val="22"/>
                <w:szCs w:val="22"/>
              </w:rPr>
            </w:pPr>
          </w:p>
        </w:tc>
        <w:tc>
          <w:tcPr>
            <w:tcW w:w="1575" w:type="dxa"/>
          </w:tcPr>
          <w:p w14:paraId="345205CA" w14:textId="77777777" w:rsidR="00BF32DF" w:rsidRPr="007D26ED" w:rsidRDefault="00BF32D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60</w:t>
            </w:r>
          </w:p>
        </w:tc>
        <w:tc>
          <w:tcPr>
            <w:tcW w:w="1575" w:type="dxa"/>
          </w:tcPr>
          <w:p w14:paraId="49B4DE04" w14:textId="45029390" w:rsidR="00BF32DF" w:rsidRPr="007D26ED" w:rsidRDefault="00497C0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17.43</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5.37</w:t>
            </w:r>
            <w:r w:rsidR="007464EF">
              <w:rPr>
                <w:rFonts w:ascii="Times New Roman" w:hAnsi="Times New Roman" w:cs="Times New Roman"/>
                <w:sz w:val="22"/>
                <w:szCs w:val="22"/>
              </w:rPr>
              <w:t xml:space="preserve"> </w:t>
            </w:r>
            <w:r w:rsidR="007464EF" w:rsidRPr="00A840C5">
              <w:rPr>
                <w:rFonts w:ascii="Times New Roman" w:hAnsi="Times New Roman" w:cs="Times New Roman"/>
                <w:sz w:val="22"/>
                <w:szCs w:val="22"/>
                <w:vertAlign w:val="superscript"/>
              </w:rPr>
              <w:t>b</w:t>
            </w:r>
          </w:p>
        </w:tc>
        <w:tc>
          <w:tcPr>
            <w:tcW w:w="1575" w:type="dxa"/>
          </w:tcPr>
          <w:p w14:paraId="3AB60BCE" w14:textId="4FF45194" w:rsidR="00BF32DF" w:rsidRPr="007D26ED" w:rsidRDefault="00477FF6"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12.02</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3.72</w:t>
            </w:r>
            <w:r w:rsidR="00A840C5">
              <w:rPr>
                <w:rFonts w:ascii="Times New Roman" w:hAnsi="Times New Roman" w:cs="Times New Roman"/>
                <w:sz w:val="22"/>
                <w:szCs w:val="22"/>
              </w:rPr>
              <w:t xml:space="preserve"> </w:t>
            </w:r>
            <w:r w:rsidR="00A840C5" w:rsidRPr="00A840C5">
              <w:rPr>
                <w:rFonts w:ascii="Times New Roman" w:hAnsi="Times New Roman" w:cs="Times New Roman"/>
                <w:sz w:val="22"/>
                <w:szCs w:val="22"/>
                <w:vertAlign w:val="superscript"/>
              </w:rPr>
              <w:t>b</w:t>
            </w:r>
          </w:p>
        </w:tc>
        <w:tc>
          <w:tcPr>
            <w:tcW w:w="1576" w:type="dxa"/>
          </w:tcPr>
          <w:p w14:paraId="74EFBB32" w14:textId="6C18973B" w:rsidR="00BF32DF" w:rsidRPr="007D26ED" w:rsidRDefault="00B00E15"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47.03</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9.12</w:t>
            </w:r>
            <w:r w:rsidR="007D565F">
              <w:rPr>
                <w:rFonts w:ascii="Times New Roman" w:hAnsi="Times New Roman" w:cs="Times New Roman"/>
                <w:sz w:val="22"/>
                <w:szCs w:val="22"/>
              </w:rPr>
              <w:t xml:space="preserve"> </w:t>
            </w:r>
            <w:r w:rsidR="007D565F" w:rsidRPr="00A840C5">
              <w:rPr>
                <w:rFonts w:ascii="Times New Roman" w:hAnsi="Times New Roman" w:cs="Times New Roman"/>
                <w:sz w:val="22"/>
                <w:szCs w:val="22"/>
                <w:vertAlign w:val="superscript"/>
              </w:rPr>
              <w:t>a</w:t>
            </w:r>
          </w:p>
        </w:tc>
        <w:tc>
          <w:tcPr>
            <w:tcW w:w="1576" w:type="dxa"/>
          </w:tcPr>
          <w:p w14:paraId="2BED5371" w14:textId="483368A3" w:rsidR="00BF32DF" w:rsidRPr="007D26ED" w:rsidRDefault="00E307A8"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53.62</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11.09</w:t>
            </w:r>
            <w:r w:rsidR="00A840C5">
              <w:rPr>
                <w:rFonts w:ascii="Times New Roman" w:hAnsi="Times New Roman" w:cs="Times New Roman"/>
                <w:sz w:val="22"/>
                <w:szCs w:val="22"/>
              </w:rPr>
              <w:t xml:space="preserve"> </w:t>
            </w:r>
            <w:r w:rsidR="00A840C5" w:rsidRPr="00A840C5">
              <w:rPr>
                <w:rFonts w:ascii="Times New Roman" w:hAnsi="Times New Roman" w:cs="Times New Roman"/>
                <w:sz w:val="22"/>
                <w:szCs w:val="22"/>
                <w:vertAlign w:val="superscript"/>
              </w:rPr>
              <w:t>a</w:t>
            </w:r>
          </w:p>
        </w:tc>
      </w:tr>
      <w:tr w:rsidR="00BF32DF" w:rsidRPr="007D26ED" w14:paraId="1DE86020" w14:textId="77777777" w:rsidTr="00A76435">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00F79362" w14:textId="77777777" w:rsidR="00BF32DF" w:rsidRPr="007D26ED" w:rsidRDefault="00BF32DF" w:rsidP="00396693">
            <w:pPr>
              <w:spacing w:line="360" w:lineRule="auto"/>
              <w:jc w:val="center"/>
              <w:rPr>
                <w:rFonts w:ascii="Times New Roman" w:hAnsi="Times New Roman" w:cs="Times New Roman"/>
                <w:sz w:val="22"/>
                <w:szCs w:val="22"/>
              </w:rPr>
            </w:pPr>
          </w:p>
        </w:tc>
        <w:tc>
          <w:tcPr>
            <w:tcW w:w="1575" w:type="dxa"/>
          </w:tcPr>
          <w:p w14:paraId="34DDD22C" w14:textId="77777777" w:rsidR="00BF32DF" w:rsidRPr="007D26ED" w:rsidRDefault="00BF32D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110</w:t>
            </w:r>
          </w:p>
        </w:tc>
        <w:tc>
          <w:tcPr>
            <w:tcW w:w="1575" w:type="dxa"/>
          </w:tcPr>
          <w:p w14:paraId="3CD4A4F9" w14:textId="545B6E84" w:rsidR="00BF32DF" w:rsidRPr="007D26ED" w:rsidRDefault="00497C0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3.72</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1.63</w:t>
            </w:r>
            <w:r w:rsidR="007464EF">
              <w:rPr>
                <w:rFonts w:ascii="Times New Roman" w:hAnsi="Times New Roman" w:cs="Times New Roman"/>
                <w:sz w:val="22"/>
                <w:szCs w:val="22"/>
              </w:rPr>
              <w:t xml:space="preserve"> </w:t>
            </w:r>
            <w:r w:rsidR="007464EF" w:rsidRPr="00A840C5">
              <w:rPr>
                <w:rFonts w:ascii="Times New Roman" w:hAnsi="Times New Roman" w:cs="Times New Roman"/>
                <w:sz w:val="22"/>
                <w:szCs w:val="22"/>
                <w:vertAlign w:val="superscript"/>
              </w:rPr>
              <w:t>c</w:t>
            </w:r>
          </w:p>
        </w:tc>
        <w:tc>
          <w:tcPr>
            <w:tcW w:w="1575" w:type="dxa"/>
          </w:tcPr>
          <w:p w14:paraId="44C9B245" w14:textId="4076C53F" w:rsidR="00BF32DF" w:rsidRPr="007D26ED" w:rsidRDefault="00477FF6"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3.94</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1.43</w:t>
            </w:r>
            <w:r w:rsidR="00A840C5">
              <w:rPr>
                <w:rFonts w:ascii="Times New Roman" w:hAnsi="Times New Roman" w:cs="Times New Roman"/>
                <w:sz w:val="22"/>
                <w:szCs w:val="22"/>
              </w:rPr>
              <w:t xml:space="preserve"> </w:t>
            </w:r>
            <w:r w:rsidR="00A840C5" w:rsidRPr="00A840C5">
              <w:rPr>
                <w:rFonts w:ascii="Times New Roman" w:hAnsi="Times New Roman" w:cs="Times New Roman"/>
                <w:sz w:val="22"/>
                <w:szCs w:val="22"/>
                <w:vertAlign w:val="superscript"/>
              </w:rPr>
              <w:t>c</w:t>
            </w:r>
          </w:p>
        </w:tc>
        <w:tc>
          <w:tcPr>
            <w:tcW w:w="1576" w:type="dxa"/>
          </w:tcPr>
          <w:p w14:paraId="08C8E014" w14:textId="5DE4FEB0" w:rsidR="00BF32DF" w:rsidRPr="007D26ED" w:rsidRDefault="00301AC1"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12.40</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6.59</w:t>
            </w:r>
            <w:r w:rsidR="007D565F">
              <w:rPr>
                <w:rFonts w:ascii="Times New Roman" w:hAnsi="Times New Roman" w:cs="Times New Roman"/>
                <w:sz w:val="22"/>
                <w:szCs w:val="22"/>
              </w:rPr>
              <w:t xml:space="preserve"> </w:t>
            </w:r>
            <w:r w:rsidR="007D565F" w:rsidRPr="00A840C5">
              <w:rPr>
                <w:rFonts w:ascii="Times New Roman" w:hAnsi="Times New Roman" w:cs="Times New Roman"/>
                <w:sz w:val="22"/>
                <w:szCs w:val="22"/>
                <w:vertAlign w:val="superscript"/>
              </w:rPr>
              <w:t>b</w:t>
            </w:r>
          </w:p>
          <w:p w14:paraId="1D491F08" w14:textId="77777777" w:rsidR="00BF32DF" w:rsidRPr="007D26ED" w:rsidRDefault="00BF32D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76" w:type="dxa"/>
          </w:tcPr>
          <w:p w14:paraId="19383F7D" w14:textId="3C28BF2E" w:rsidR="00BF32DF" w:rsidRPr="007D26ED" w:rsidRDefault="00E307A8"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17.70</w:t>
            </w:r>
            <w:r w:rsidR="00BF32DF" w:rsidRPr="007D26ED">
              <w:rPr>
                <w:rFonts w:ascii="Times New Roman" w:hAnsi="Times New Roman" w:cs="Times New Roman"/>
                <w:sz w:val="22"/>
                <w:szCs w:val="22"/>
              </w:rPr>
              <w:t xml:space="preserve"> ± </w:t>
            </w:r>
            <w:r w:rsidR="006C1AA7">
              <w:rPr>
                <w:rFonts w:ascii="Times New Roman" w:hAnsi="Times New Roman" w:cs="Times New Roman"/>
                <w:sz w:val="22"/>
                <w:szCs w:val="22"/>
              </w:rPr>
              <w:t>3.42</w:t>
            </w:r>
            <w:r w:rsidR="00A840C5">
              <w:rPr>
                <w:rFonts w:ascii="Times New Roman" w:hAnsi="Times New Roman" w:cs="Times New Roman"/>
                <w:sz w:val="22"/>
                <w:szCs w:val="22"/>
              </w:rPr>
              <w:t xml:space="preserve"> </w:t>
            </w:r>
            <w:r w:rsidR="00A840C5" w:rsidRPr="00A840C5">
              <w:rPr>
                <w:rFonts w:ascii="Times New Roman" w:hAnsi="Times New Roman" w:cs="Times New Roman"/>
                <w:sz w:val="22"/>
                <w:szCs w:val="22"/>
                <w:vertAlign w:val="superscript"/>
              </w:rPr>
              <w:t>b</w:t>
            </w:r>
          </w:p>
        </w:tc>
      </w:tr>
      <w:tr w:rsidR="00BF32DF" w:rsidRPr="007D26ED" w14:paraId="09BEED01" w14:textId="77777777" w:rsidTr="00A76435">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76BC6A90" w14:textId="77777777" w:rsidR="00BF32DF" w:rsidRPr="007D26ED" w:rsidRDefault="00BF32DF" w:rsidP="00396693">
            <w:pPr>
              <w:spacing w:line="360" w:lineRule="auto"/>
              <w:rPr>
                <w:rFonts w:ascii="Times New Roman" w:hAnsi="Times New Roman" w:cs="Times New Roman"/>
                <w:sz w:val="22"/>
                <w:szCs w:val="22"/>
              </w:rPr>
            </w:pPr>
          </w:p>
        </w:tc>
        <w:tc>
          <w:tcPr>
            <w:tcW w:w="1575" w:type="dxa"/>
          </w:tcPr>
          <w:p w14:paraId="35510655" w14:textId="77777777" w:rsidR="00BF32DF" w:rsidRPr="007D26ED" w:rsidRDefault="00BF32D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180</w:t>
            </w:r>
          </w:p>
        </w:tc>
        <w:tc>
          <w:tcPr>
            <w:tcW w:w="1575" w:type="dxa"/>
          </w:tcPr>
          <w:p w14:paraId="006CB3A3" w14:textId="1D8625ED" w:rsidR="00BF32DF" w:rsidRPr="007D26ED" w:rsidRDefault="00497C0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0.52</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0.28</w:t>
            </w:r>
            <w:r w:rsidR="007464EF">
              <w:rPr>
                <w:rFonts w:ascii="Times New Roman" w:hAnsi="Times New Roman" w:cs="Times New Roman"/>
                <w:sz w:val="22"/>
                <w:szCs w:val="22"/>
              </w:rPr>
              <w:t xml:space="preserve"> </w:t>
            </w:r>
            <w:r w:rsidR="007464EF" w:rsidRPr="00A840C5">
              <w:rPr>
                <w:rFonts w:ascii="Times New Roman" w:hAnsi="Times New Roman" w:cs="Times New Roman"/>
                <w:sz w:val="22"/>
                <w:szCs w:val="22"/>
                <w:vertAlign w:val="superscript"/>
              </w:rPr>
              <w:t>d</w:t>
            </w:r>
          </w:p>
        </w:tc>
        <w:tc>
          <w:tcPr>
            <w:tcW w:w="1575" w:type="dxa"/>
          </w:tcPr>
          <w:p w14:paraId="65343600" w14:textId="095C7B55" w:rsidR="00BF32DF" w:rsidRPr="007D26ED" w:rsidRDefault="00477FF6"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0.51</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0.28</w:t>
            </w:r>
            <w:r w:rsidR="00A840C5">
              <w:rPr>
                <w:rFonts w:ascii="Times New Roman" w:hAnsi="Times New Roman" w:cs="Times New Roman"/>
                <w:sz w:val="22"/>
                <w:szCs w:val="22"/>
              </w:rPr>
              <w:t xml:space="preserve"> </w:t>
            </w:r>
            <w:r w:rsidR="00A840C5" w:rsidRPr="00A840C5">
              <w:rPr>
                <w:rFonts w:ascii="Times New Roman" w:hAnsi="Times New Roman" w:cs="Times New Roman"/>
                <w:sz w:val="22"/>
                <w:szCs w:val="22"/>
                <w:vertAlign w:val="superscript"/>
              </w:rPr>
              <w:t>d</w:t>
            </w:r>
          </w:p>
        </w:tc>
        <w:tc>
          <w:tcPr>
            <w:tcW w:w="1576" w:type="dxa"/>
          </w:tcPr>
          <w:p w14:paraId="1F088A46" w14:textId="1F855E7B" w:rsidR="00BF32DF" w:rsidRPr="007D26ED" w:rsidRDefault="00301AC1"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8.65</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5.45</w:t>
            </w:r>
            <w:r w:rsidR="00A303FD">
              <w:rPr>
                <w:rFonts w:ascii="Times New Roman" w:hAnsi="Times New Roman" w:cs="Times New Roman"/>
                <w:sz w:val="22"/>
                <w:szCs w:val="22"/>
              </w:rPr>
              <w:t xml:space="preserve"> </w:t>
            </w:r>
            <w:r w:rsidR="00A303FD" w:rsidRPr="00A840C5">
              <w:rPr>
                <w:rFonts w:ascii="Times New Roman" w:hAnsi="Times New Roman" w:cs="Times New Roman"/>
                <w:sz w:val="22"/>
                <w:szCs w:val="22"/>
                <w:vertAlign w:val="superscript"/>
              </w:rPr>
              <w:t>b</w:t>
            </w:r>
          </w:p>
        </w:tc>
        <w:tc>
          <w:tcPr>
            <w:tcW w:w="1576" w:type="dxa"/>
          </w:tcPr>
          <w:p w14:paraId="25AD706E" w14:textId="327FE484" w:rsidR="00BF32DF" w:rsidRPr="007D26ED" w:rsidRDefault="006C1AA7" w:rsidP="002B792D">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6.99</w:t>
            </w:r>
            <w:r w:rsidR="00BF32DF" w:rsidRPr="007D26ED">
              <w:rPr>
                <w:rFonts w:ascii="Times New Roman" w:hAnsi="Times New Roman" w:cs="Times New Roman"/>
                <w:sz w:val="22"/>
                <w:szCs w:val="22"/>
              </w:rPr>
              <w:t xml:space="preserve"> ± </w:t>
            </w:r>
            <w:r>
              <w:rPr>
                <w:rFonts w:ascii="Times New Roman" w:hAnsi="Times New Roman" w:cs="Times New Roman"/>
                <w:sz w:val="22"/>
                <w:szCs w:val="22"/>
              </w:rPr>
              <w:t>2.12</w:t>
            </w:r>
            <w:r w:rsidR="00A840C5">
              <w:rPr>
                <w:rFonts w:ascii="Times New Roman" w:hAnsi="Times New Roman" w:cs="Times New Roman"/>
                <w:sz w:val="22"/>
                <w:szCs w:val="22"/>
              </w:rPr>
              <w:t xml:space="preserve"> </w:t>
            </w:r>
            <w:r w:rsidR="00A840C5" w:rsidRPr="00A840C5">
              <w:rPr>
                <w:rFonts w:ascii="Times New Roman" w:hAnsi="Times New Roman" w:cs="Times New Roman"/>
                <w:sz w:val="22"/>
                <w:szCs w:val="22"/>
                <w:vertAlign w:val="superscript"/>
              </w:rPr>
              <w:t>b</w:t>
            </w:r>
          </w:p>
        </w:tc>
      </w:tr>
    </w:tbl>
    <w:p w14:paraId="6279A47E" w14:textId="77777777" w:rsidR="002B792D" w:rsidRDefault="002B792D" w:rsidP="00072881">
      <w:pPr>
        <w:pStyle w:val="NoSpacing"/>
        <w:spacing w:line="360" w:lineRule="auto"/>
        <w:rPr>
          <w:rFonts w:ascii="Times New Roman" w:hAnsi="Times New Roman" w:cs="Times New Roman"/>
          <w:b/>
          <w:bCs/>
          <w:sz w:val="24"/>
          <w:szCs w:val="24"/>
        </w:rPr>
      </w:pPr>
    </w:p>
    <w:p w14:paraId="799D0C99" w14:textId="5F9F5875" w:rsidR="00112D5B" w:rsidRDefault="00112D5B" w:rsidP="00007E49">
      <w:pPr>
        <w:pStyle w:val="NoSpacing"/>
        <w:spacing w:line="360" w:lineRule="auto"/>
        <w:ind w:firstLine="720"/>
        <w:rPr>
          <w:rFonts w:ascii="Times New Roman" w:hAnsi="Times New Roman" w:cs="Times New Roman"/>
          <w:sz w:val="24"/>
          <w:szCs w:val="24"/>
        </w:rPr>
      </w:pPr>
      <w:r w:rsidRPr="00A02D86">
        <w:rPr>
          <w:rFonts w:ascii="Times New Roman" w:hAnsi="Times New Roman" w:cs="Times New Roman"/>
          <w:sz w:val="24"/>
          <w:szCs w:val="24"/>
        </w:rPr>
        <w:t>Post hoc tests reveal</w:t>
      </w:r>
      <w:r>
        <w:rPr>
          <w:rFonts w:ascii="Times New Roman" w:hAnsi="Times New Roman" w:cs="Times New Roman"/>
          <w:sz w:val="24"/>
          <w:szCs w:val="24"/>
        </w:rPr>
        <w:t>ed</w:t>
      </w:r>
      <w:r w:rsidRPr="00A02D86">
        <w:rPr>
          <w:rFonts w:ascii="Times New Roman" w:hAnsi="Times New Roman" w:cs="Times New Roman"/>
          <w:sz w:val="24"/>
          <w:szCs w:val="24"/>
        </w:rPr>
        <w:t xml:space="preserve"> that all prairie plots had higher NAG than agricultural plots for all depths (</w:t>
      </w:r>
      <w:r w:rsidRPr="00F77AFA">
        <w:rPr>
          <w:rFonts w:ascii="Times New Roman" w:hAnsi="Times New Roman" w:cs="Times New Roman"/>
          <w:i/>
          <w:iCs/>
          <w:sz w:val="24"/>
          <w:szCs w:val="24"/>
        </w:rPr>
        <w:t>p</w:t>
      </w:r>
      <w:r w:rsidRPr="00A02D86">
        <w:rPr>
          <w:rFonts w:ascii="Times New Roman" w:hAnsi="Times New Roman" w:cs="Times New Roman"/>
          <w:sz w:val="24"/>
          <w:szCs w:val="24"/>
        </w:rPr>
        <w:t>&lt;0.05, for all).</w:t>
      </w:r>
      <w:r>
        <w:rPr>
          <w:rFonts w:ascii="Times New Roman" w:hAnsi="Times New Roman" w:cs="Times New Roman"/>
          <w:sz w:val="24"/>
          <w:szCs w:val="24"/>
        </w:rPr>
        <w:t xml:space="preserve"> When </w:t>
      </w:r>
      <w:proofErr w:type="gramStart"/>
      <w:r>
        <w:rPr>
          <w:rFonts w:ascii="Times New Roman" w:hAnsi="Times New Roman" w:cs="Times New Roman"/>
          <w:sz w:val="24"/>
          <w:szCs w:val="24"/>
        </w:rPr>
        <w:t>controlling for</w:t>
      </w:r>
      <w:proofErr w:type="gramEnd"/>
      <w:r>
        <w:rPr>
          <w:rFonts w:ascii="Times New Roman" w:hAnsi="Times New Roman" w:cs="Times New Roman"/>
          <w:sz w:val="24"/>
          <w:szCs w:val="24"/>
        </w:rPr>
        <w:t xml:space="preserve"> state, NAG</w:t>
      </w:r>
      <w:r w:rsidRPr="0015068D">
        <w:rPr>
          <w:rFonts w:ascii="Times New Roman" w:hAnsi="Times New Roman" w:cs="Times New Roman"/>
          <w:sz w:val="24"/>
          <w:szCs w:val="24"/>
        </w:rPr>
        <w:t xml:space="preserve"> was also significantly impacted by </w:t>
      </w:r>
      <w:r>
        <w:rPr>
          <w:rFonts w:ascii="Times New Roman" w:hAnsi="Times New Roman" w:cs="Times New Roman"/>
          <w:sz w:val="24"/>
          <w:szCs w:val="24"/>
        </w:rPr>
        <w:t>PLFA, Fe2O3, gram positive, and actinomycetes (</w:t>
      </w:r>
      <w:r w:rsidRPr="00F77AFA">
        <w:rPr>
          <w:rFonts w:ascii="Times New Roman" w:hAnsi="Times New Roman" w:cs="Times New Roman"/>
          <w:i/>
          <w:iCs/>
          <w:sz w:val="24"/>
          <w:szCs w:val="24"/>
        </w:rPr>
        <w:t>p</w:t>
      </w:r>
      <w:r>
        <w:rPr>
          <w:rFonts w:ascii="Times New Roman" w:hAnsi="Times New Roman" w:cs="Times New Roman"/>
          <w:sz w:val="24"/>
          <w:szCs w:val="24"/>
        </w:rPr>
        <w:t>&lt;0.05, for all) when tested as predictors in separate models. It was found that for every</w:t>
      </w:r>
      <w:r w:rsidRPr="0015068D">
        <w:rPr>
          <w:rFonts w:ascii="Times New Roman" w:hAnsi="Times New Roman" w:cs="Times New Roman"/>
          <w:sz w:val="24"/>
          <w:szCs w:val="24"/>
        </w:rPr>
        <w:t xml:space="preserve"> unit increase in </w:t>
      </w:r>
      <w:r>
        <w:rPr>
          <w:rFonts w:ascii="Times New Roman" w:hAnsi="Times New Roman" w:cs="Times New Roman"/>
          <w:sz w:val="24"/>
          <w:szCs w:val="24"/>
        </w:rPr>
        <w:t>PLFA, NAG</w:t>
      </w:r>
      <w:r w:rsidRPr="0015068D">
        <w:rPr>
          <w:rFonts w:ascii="Times New Roman" w:hAnsi="Times New Roman" w:cs="Times New Roman"/>
          <w:sz w:val="24"/>
          <w:szCs w:val="24"/>
        </w:rPr>
        <w:t xml:space="preserve"> </w:t>
      </w:r>
      <w:r>
        <w:rPr>
          <w:rFonts w:ascii="Times New Roman" w:hAnsi="Times New Roman" w:cs="Times New Roman"/>
          <w:sz w:val="24"/>
          <w:szCs w:val="24"/>
        </w:rPr>
        <w:t>increases by 0.00095%. It was found that for every</w:t>
      </w:r>
      <w:r w:rsidRPr="0015068D">
        <w:rPr>
          <w:rFonts w:ascii="Times New Roman" w:hAnsi="Times New Roman" w:cs="Times New Roman"/>
          <w:sz w:val="24"/>
          <w:szCs w:val="24"/>
        </w:rPr>
        <w:t xml:space="preserve"> unit increase in </w:t>
      </w:r>
      <w:r>
        <w:rPr>
          <w:rFonts w:ascii="Times New Roman" w:hAnsi="Times New Roman" w:cs="Times New Roman"/>
          <w:sz w:val="24"/>
          <w:szCs w:val="24"/>
        </w:rPr>
        <w:t>Fe2O3, NAG</w:t>
      </w:r>
      <w:r w:rsidRPr="0015068D">
        <w:rPr>
          <w:rFonts w:ascii="Times New Roman" w:hAnsi="Times New Roman" w:cs="Times New Roman"/>
          <w:sz w:val="24"/>
          <w:szCs w:val="24"/>
        </w:rPr>
        <w:t xml:space="preserve"> </w:t>
      </w:r>
      <w:r>
        <w:rPr>
          <w:rFonts w:ascii="Times New Roman" w:hAnsi="Times New Roman" w:cs="Times New Roman"/>
          <w:sz w:val="24"/>
          <w:szCs w:val="24"/>
        </w:rPr>
        <w:t>decreases by 25.13%. It was found that for every</w:t>
      </w:r>
      <w:r w:rsidRPr="0015068D">
        <w:rPr>
          <w:rFonts w:ascii="Times New Roman" w:hAnsi="Times New Roman" w:cs="Times New Roman"/>
          <w:sz w:val="24"/>
          <w:szCs w:val="24"/>
        </w:rPr>
        <w:t xml:space="preserve"> unit </w:t>
      </w:r>
      <w:proofErr w:type="gramStart"/>
      <w:r w:rsidRPr="0015068D">
        <w:rPr>
          <w:rFonts w:ascii="Times New Roman" w:hAnsi="Times New Roman" w:cs="Times New Roman"/>
          <w:sz w:val="24"/>
          <w:szCs w:val="24"/>
        </w:rPr>
        <w:t>increase</w:t>
      </w:r>
      <w:proofErr w:type="gramEnd"/>
      <w:r w:rsidRPr="0015068D">
        <w:rPr>
          <w:rFonts w:ascii="Times New Roman" w:hAnsi="Times New Roman" w:cs="Times New Roman"/>
          <w:sz w:val="24"/>
          <w:szCs w:val="24"/>
        </w:rPr>
        <w:t xml:space="preserve"> in gram positive</w:t>
      </w:r>
      <w:r>
        <w:rPr>
          <w:rFonts w:ascii="Times New Roman" w:hAnsi="Times New Roman" w:cs="Times New Roman"/>
          <w:sz w:val="24"/>
          <w:szCs w:val="24"/>
        </w:rPr>
        <w:t>, NAG</w:t>
      </w:r>
      <w:r w:rsidRPr="0015068D">
        <w:rPr>
          <w:rFonts w:ascii="Times New Roman" w:hAnsi="Times New Roman" w:cs="Times New Roman"/>
          <w:sz w:val="24"/>
          <w:szCs w:val="24"/>
        </w:rPr>
        <w:t xml:space="preserve"> </w:t>
      </w:r>
      <w:r>
        <w:rPr>
          <w:rFonts w:ascii="Times New Roman" w:hAnsi="Times New Roman" w:cs="Times New Roman"/>
          <w:sz w:val="24"/>
          <w:szCs w:val="24"/>
        </w:rPr>
        <w:t xml:space="preserve">increases by 0.0046%. </w:t>
      </w:r>
      <w:r w:rsidRPr="0015068D">
        <w:rPr>
          <w:rFonts w:ascii="Times New Roman" w:hAnsi="Times New Roman" w:cs="Times New Roman"/>
          <w:sz w:val="24"/>
          <w:szCs w:val="24"/>
        </w:rPr>
        <w:t xml:space="preserve">It was found that for every unit increase in actinomycetes, </w:t>
      </w:r>
      <w:r>
        <w:rPr>
          <w:rFonts w:ascii="Times New Roman" w:hAnsi="Times New Roman" w:cs="Times New Roman"/>
          <w:sz w:val="24"/>
          <w:szCs w:val="24"/>
        </w:rPr>
        <w:t>NAG</w:t>
      </w:r>
      <w:r w:rsidRPr="0015068D">
        <w:rPr>
          <w:rFonts w:ascii="Times New Roman" w:hAnsi="Times New Roman" w:cs="Times New Roman"/>
          <w:sz w:val="24"/>
          <w:szCs w:val="24"/>
        </w:rPr>
        <w:t xml:space="preserve"> </w:t>
      </w:r>
      <w:r>
        <w:rPr>
          <w:rFonts w:ascii="Times New Roman" w:hAnsi="Times New Roman" w:cs="Times New Roman"/>
          <w:sz w:val="24"/>
          <w:szCs w:val="24"/>
        </w:rPr>
        <w:t xml:space="preserve">increases by 0.0077%. </w:t>
      </w:r>
    </w:p>
    <w:p w14:paraId="45EBED64" w14:textId="42A97291" w:rsidR="00AD4B72" w:rsidRPr="0037752E" w:rsidRDefault="00AD4B72" w:rsidP="00007E49">
      <w:pPr>
        <w:pStyle w:val="NoSpacing"/>
        <w:spacing w:line="360" w:lineRule="auto"/>
        <w:rPr>
          <w:rFonts w:ascii="Times New Roman" w:hAnsi="Times New Roman" w:cs="Times New Roman"/>
          <w:sz w:val="24"/>
          <w:szCs w:val="24"/>
        </w:rPr>
      </w:pPr>
      <w:r w:rsidRPr="0037752E">
        <w:rPr>
          <w:rFonts w:ascii="Times New Roman" w:hAnsi="Times New Roman" w:cs="Times New Roman"/>
          <w:sz w:val="24"/>
          <w:szCs w:val="24"/>
        </w:rPr>
        <w:t>C-Cycling Enzymes</w:t>
      </w:r>
    </w:p>
    <w:p w14:paraId="06FEDF70" w14:textId="375606F0" w:rsidR="00AD4B72" w:rsidRPr="0037752E" w:rsidRDefault="00201CCE" w:rsidP="00007E49">
      <w:pPr>
        <w:pStyle w:val="NoSpacing"/>
        <w:spacing w:line="360" w:lineRule="auto"/>
        <w:rPr>
          <w:rFonts w:ascii="Times New Roman" w:hAnsi="Times New Roman" w:cs="Times New Roman"/>
          <w:i/>
          <w:iCs/>
          <w:sz w:val="24"/>
          <w:szCs w:val="24"/>
        </w:rPr>
      </w:pPr>
      <w:r w:rsidRPr="0037752E">
        <w:rPr>
          <w:rFonts w:ascii="Times New Roman" w:hAnsi="Times New Roman" w:cs="Times New Roman"/>
          <w:i/>
          <w:iCs/>
          <w:sz w:val="24"/>
          <w:szCs w:val="24"/>
        </w:rPr>
        <w:t>β-D-</w:t>
      </w:r>
      <w:proofErr w:type="spellStart"/>
      <w:r w:rsidRPr="0037752E">
        <w:rPr>
          <w:rFonts w:ascii="Times New Roman" w:hAnsi="Times New Roman" w:cs="Times New Roman"/>
          <w:i/>
          <w:iCs/>
          <w:sz w:val="24"/>
          <w:szCs w:val="24"/>
        </w:rPr>
        <w:t>cellubiosidase</w:t>
      </w:r>
      <w:proofErr w:type="spellEnd"/>
      <w:r w:rsidRPr="0037752E">
        <w:rPr>
          <w:rFonts w:ascii="Times New Roman" w:hAnsi="Times New Roman" w:cs="Times New Roman"/>
          <w:i/>
          <w:iCs/>
          <w:sz w:val="24"/>
          <w:szCs w:val="24"/>
        </w:rPr>
        <w:t xml:space="preserve"> (CB)</w:t>
      </w:r>
    </w:p>
    <w:p w14:paraId="15FBF188" w14:textId="2244835B" w:rsidR="00072881" w:rsidRPr="00007E49" w:rsidRDefault="005A79B6" w:rsidP="00007E49">
      <w:pPr>
        <w:pStyle w:val="NoSpacing"/>
        <w:spacing w:line="360" w:lineRule="auto"/>
        <w:rPr>
          <w:rFonts w:ascii="Times New Roman" w:hAnsi="Times New Roman" w:cs="Times New Roman"/>
          <w:sz w:val="24"/>
          <w:szCs w:val="24"/>
        </w:rPr>
      </w:pPr>
      <w:r w:rsidRPr="0081598A">
        <w:rPr>
          <w:rFonts w:ascii="Times New Roman" w:hAnsi="Times New Roman" w:cs="Times New Roman"/>
          <w:sz w:val="24"/>
          <w:szCs w:val="24"/>
        </w:rPr>
        <w:t xml:space="preserve">The activity of </w:t>
      </w:r>
      <w:r w:rsidR="00AD4B72" w:rsidRPr="0081598A">
        <w:rPr>
          <w:rFonts w:ascii="Times New Roman" w:hAnsi="Times New Roman" w:cs="Times New Roman"/>
          <w:sz w:val="24"/>
          <w:szCs w:val="24"/>
        </w:rPr>
        <w:t>CB</w:t>
      </w:r>
      <w:r w:rsidR="0022783A">
        <w:rPr>
          <w:rFonts w:ascii="Times New Roman" w:hAnsi="Times New Roman" w:cs="Times New Roman"/>
          <w:sz w:val="24"/>
          <w:szCs w:val="24"/>
        </w:rPr>
        <w:t xml:space="preserve"> in nmols/g dry soil</w:t>
      </w:r>
      <w:r w:rsidR="00AD4B72" w:rsidRPr="0081598A">
        <w:rPr>
          <w:rFonts w:ascii="Times New Roman" w:hAnsi="Times New Roman" w:cs="Times New Roman"/>
          <w:sz w:val="24"/>
          <w:szCs w:val="24"/>
        </w:rPr>
        <w:t xml:space="preserve"> ranged from 39.17 to 0.40 in Illinois agricultural systems with the highest mean and standard deviation (</w:t>
      </w:r>
      <w:r w:rsidR="00AD4B72" w:rsidRPr="0081598A">
        <w:rPr>
          <w:rFonts w:ascii="Times New Roman" w:hAnsi="Times New Roman" w:cs="Times New Roman"/>
        </w:rPr>
        <w:t xml:space="preserve">39.17 </w:t>
      </w:r>
      <w:r w:rsidR="00AD4B72" w:rsidRPr="0081598A">
        <w:rPr>
          <w:rFonts w:ascii="Times New Roman" w:hAnsi="Times New Roman" w:cs="Times New Roman"/>
          <w:color w:val="000000"/>
        </w:rPr>
        <w:t xml:space="preserve">± 18.63) </w:t>
      </w:r>
      <w:r w:rsidR="00AD4B72" w:rsidRPr="0081598A">
        <w:rPr>
          <w:rFonts w:ascii="Times New Roman" w:hAnsi="Times New Roman" w:cs="Times New Roman"/>
          <w:sz w:val="24"/>
          <w:szCs w:val="24"/>
        </w:rPr>
        <w:t>at 10cm and the lowest activity (0.40</w:t>
      </w:r>
      <w:r w:rsidR="00AD4B72" w:rsidRPr="0081598A">
        <w:rPr>
          <w:rFonts w:ascii="Times New Roman" w:hAnsi="Times New Roman" w:cs="Times New Roman"/>
        </w:rPr>
        <w:t xml:space="preserve"> </w:t>
      </w:r>
      <w:r w:rsidR="00AD4B72" w:rsidRPr="0081598A">
        <w:rPr>
          <w:rFonts w:ascii="Times New Roman" w:hAnsi="Times New Roman" w:cs="Times New Roman"/>
          <w:color w:val="000000"/>
        </w:rPr>
        <w:t xml:space="preserve">± 0.37) </w:t>
      </w:r>
      <w:r w:rsidR="00AD4B72" w:rsidRPr="0081598A">
        <w:rPr>
          <w:rFonts w:ascii="Times New Roman" w:hAnsi="Times New Roman" w:cs="Times New Roman"/>
          <w:sz w:val="24"/>
          <w:szCs w:val="24"/>
        </w:rPr>
        <w:t>at 180cm</w:t>
      </w:r>
      <w:r w:rsidR="0081598A">
        <w:rPr>
          <w:rFonts w:ascii="Times New Roman" w:hAnsi="Times New Roman" w:cs="Times New Roman"/>
          <w:sz w:val="24"/>
          <w:szCs w:val="24"/>
        </w:rPr>
        <w:t xml:space="preserve"> summarized in </w:t>
      </w:r>
      <w:r w:rsidR="004B719F">
        <w:rPr>
          <w:rFonts w:ascii="Times New Roman" w:hAnsi="Times New Roman" w:cs="Times New Roman"/>
          <w:b/>
          <w:bCs/>
          <w:sz w:val="24"/>
          <w:szCs w:val="24"/>
        </w:rPr>
        <w:t>T</w:t>
      </w:r>
      <w:r w:rsidR="0081598A" w:rsidRPr="0081598A">
        <w:rPr>
          <w:rFonts w:ascii="Times New Roman" w:hAnsi="Times New Roman" w:cs="Times New Roman"/>
          <w:b/>
          <w:bCs/>
          <w:sz w:val="24"/>
          <w:szCs w:val="24"/>
        </w:rPr>
        <w:t>able 1</w:t>
      </w:r>
      <w:r w:rsidR="007234E2">
        <w:rPr>
          <w:rFonts w:ascii="Times New Roman" w:hAnsi="Times New Roman" w:cs="Times New Roman"/>
          <w:b/>
          <w:bCs/>
          <w:sz w:val="24"/>
          <w:szCs w:val="24"/>
        </w:rPr>
        <w:t>6</w:t>
      </w:r>
      <w:r w:rsidR="00AD4B72" w:rsidRPr="0081598A">
        <w:rPr>
          <w:rFonts w:ascii="Times New Roman" w:hAnsi="Times New Roman" w:cs="Times New Roman"/>
          <w:sz w:val="24"/>
          <w:szCs w:val="24"/>
        </w:rPr>
        <w:t xml:space="preserve">. </w:t>
      </w:r>
      <w:r w:rsidRPr="0081598A">
        <w:rPr>
          <w:rFonts w:ascii="Times New Roman" w:hAnsi="Times New Roman" w:cs="Times New Roman"/>
          <w:sz w:val="24"/>
          <w:szCs w:val="24"/>
        </w:rPr>
        <w:t xml:space="preserve">The activity of </w:t>
      </w:r>
      <w:r w:rsidR="00AD4B72" w:rsidRPr="0081598A">
        <w:rPr>
          <w:rFonts w:ascii="Times New Roman" w:hAnsi="Times New Roman" w:cs="Times New Roman"/>
          <w:sz w:val="24"/>
          <w:szCs w:val="24"/>
        </w:rPr>
        <w:t>CB ranged from 27.68 to 0.64 in Illinois prairie systems with the highest activity (27.68</w:t>
      </w:r>
      <w:r w:rsidR="00AD4B72" w:rsidRPr="0081598A">
        <w:rPr>
          <w:rFonts w:ascii="Times New Roman" w:hAnsi="Times New Roman" w:cs="Times New Roman"/>
        </w:rPr>
        <w:t xml:space="preserve"> </w:t>
      </w:r>
      <w:r w:rsidR="00AD4B72" w:rsidRPr="0081598A">
        <w:rPr>
          <w:rFonts w:ascii="Times New Roman" w:hAnsi="Times New Roman" w:cs="Times New Roman"/>
          <w:color w:val="000000"/>
        </w:rPr>
        <w:t xml:space="preserve">± 17.65) </w:t>
      </w:r>
      <w:r w:rsidR="00AD4B72" w:rsidRPr="0081598A">
        <w:rPr>
          <w:rFonts w:ascii="Times New Roman" w:hAnsi="Times New Roman" w:cs="Times New Roman"/>
          <w:sz w:val="24"/>
          <w:szCs w:val="24"/>
        </w:rPr>
        <w:t>at 10cm and the lowest activity (0.64</w:t>
      </w:r>
      <w:r w:rsidR="00AD4B72" w:rsidRPr="0081598A">
        <w:rPr>
          <w:rFonts w:ascii="Times New Roman" w:hAnsi="Times New Roman" w:cs="Times New Roman"/>
        </w:rPr>
        <w:t xml:space="preserve"> </w:t>
      </w:r>
      <w:r w:rsidR="00AD4B72" w:rsidRPr="0081598A">
        <w:rPr>
          <w:rFonts w:ascii="Times New Roman" w:hAnsi="Times New Roman" w:cs="Times New Roman"/>
          <w:color w:val="000000"/>
        </w:rPr>
        <w:t xml:space="preserve">± 0.68) </w:t>
      </w:r>
      <w:r w:rsidR="00AD4B72" w:rsidRPr="0081598A">
        <w:rPr>
          <w:rFonts w:ascii="Times New Roman" w:hAnsi="Times New Roman" w:cs="Times New Roman"/>
          <w:sz w:val="24"/>
          <w:szCs w:val="24"/>
        </w:rPr>
        <w:t xml:space="preserve">at 180cm. </w:t>
      </w:r>
      <w:r w:rsidRPr="0081598A">
        <w:rPr>
          <w:rFonts w:ascii="Times New Roman" w:hAnsi="Times New Roman" w:cs="Times New Roman"/>
          <w:sz w:val="24"/>
          <w:szCs w:val="24"/>
        </w:rPr>
        <w:t xml:space="preserve">The activity of </w:t>
      </w:r>
      <w:r w:rsidR="00AD4B72" w:rsidRPr="0081598A">
        <w:rPr>
          <w:rFonts w:ascii="Times New Roman" w:hAnsi="Times New Roman" w:cs="Times New Roman"/>
          <w:sz w:val="24"/>
          <w:szCs w:val="24"/>
        </w:rPr>
        <w:t>CB ranged from 10.30 to 1.50 in Illinois agricultural systems with the highest mean and standard deviation (10.30</w:t>
      </w:r>
      <w:r w:rsidR="00AD4B72" w:rsidRPr="0081598A">
        <w:rPr>
          <w:rFonts w:ascii="Times New Roman" w:hAnsi="Times New Roman" w:cs="Times New Roman"/>
        </w:rPr>
        <w:t xml:space="preserve"> </w:t>
      </w:r>
      <w:r w:rsidR="00AD4B72" w:rsidRPr="0081598A">
        <w:rPr>
          <w:rFonts w:ascii="Times New Roman" w:hAnsi="Times New Roman" w:cs="Times New Roman"/>
          <w:color w:val="000000"/>
        </w:rPr>
        <w:t xml:space="preserve">± 4.40) </w:t>
      </w:r>
      <w:r w:rsidR="00AD4B72" w:rsidRPr="0081598A">
        <w:rPr>
          <w:rFonts w:ascii="Times New Roman" w:hAnsi="Times New Roman" w:cs="Times New Roman"/>
          <w:sz w:val="24"/>
          <w:szCs w:val="24"/>
        </w:rPr>
        <w:t>at 10cm and the lowest activity (1.50</w:t>
      </w:r>
      <w:r w:rsidR="00AD4B72" w:rsidRPr="0081598A">
        <w:rPr>
          <w:rFonts w:ascii="Times New Roman" w:hAnsi="Times New Roman" w:cs="Times New Roman"/>
        </w:rPr>
        <w:t xml:space="preserve"> </w:t>
      </w:r>
      <w:r w:rsidR="00AD4B72" w:rsidRPr="0081598A">
        <w:rPr>
          <w:rFonts w:ascii="Times New Roman" w:hAnsi="Times New Roman" w:cs="Times New Roman"/>
          <w:color w:val="000000"/>
        </w:rPr>
        <w:t xml:space="preserve">± 1.68) </w:t>
      </w:r>
      <w:r w:rsidR="00AD4B72" w:rsidRPr="0081598A">
        <w:rPr>
          <w:rFonts w:ascii="Times New Roman" w:hAnsi="Times New Roman" w:cs="Times New Roman"/>
          <w:sz w:val="24"/>
          <w:szCs w:val="24"/>
        </w:rPr>
        <w:t xml:space="preserve">at 180cm. </w:t>
      </w:r>
      <w:r w:rsidRPr="0081598A">
        <w:rPr>
          <w:rFonts w:ascii="Times New Roman" w:hAnsi="Times New Roman" w:cs="Times New Roman"/>
          <w:sz w:val="24"/>
          <w:szCs w:val="24"/>
        </w:rPr>
        <w:t xml:space="preserve">The activity of </w:t>
      </w:r>
      <w:r w:rsidR="00AD4B72" w:rsidRPr="0081598A">
        <w:rPr>
          <w:rFonts w:ascii="Times New Roman" w:hAnsi="Times New Roman" w:cs="Times New Roman"/>
          <w:sz w:val="24"/>
          <w:szCs w:val="24"/>
        </w:rPr>
        <w:t>CB ranged from 42.85 to 1.34 in Illinois prairie systems with the highest activity (42.85</w:t>
      </w:r>
      <w:r w:rsidR="00AD4B72" w:rsidRPr="0081598A">
        <w:rPr>
          <w:rFonts w:ascii="Times New Roman" w:hAnsi="Times New Roman" w:cs="Times New Roman"/>
        </w:rPr>
        <w:t xml:space="preserve"> </w:t>
      </w:r>
      <w:r w:rsidR="00AD4B72" w:rsidRPr="0081598A">
        <w:rPr>
          <w:rFonts w:ascii="Times New Roman" w:hAnsi="Times New Roman" w:cs="Times New Roman"/>
          <w:color w:val="000000"/>
        </w:rPr>
        <w:t xml:space="preserve">± 4.20) </w:t>
      </w:r>
      <w:r w:rsidR="00AD4B72" w:rsidRPr="0081598A">
        <w:rPr>
          <w:rFonts w:ascii="Times New Roman" w:hAnsi="Times New Roman" w:cs="Times New Roman"/>
          <w:sz w:val="24"/>
          <w:szCs w:val="24"/>
        </w:rPr>
        <w:t>at 10cm and the lowest activity (1.34</w:t>
      </w:r>
      <w:r w:rsidR="00AD4B72" w:rsidRPr="0081598A">
        <w:rPr>
          <w:rFonts w:ascii="Times New Roman" w:hAnsi="Times New Roman" w:cs="Times New Roman"/>
        </w:rPr>
        <w:t xml:space="preserve"> </w:t>
      </w:r>
      <w:r w:rsidR="00AD4B72" w:rsidRPr="0081598A">
        <w:rPr>
          <w:rFonts w:ascii="Times New Roman" w:hAnsi="Times New Roman" w:cs="Times New Roman"/>
          <w:color w:val="000000"/>
        </w:rPr>
        <w:t xml:space="preserve">± 0.80) </w:t>
      </w:r>
      <w:r w:rsidR="00AD4B72" w:rsidRPr="0081598A">
        <w:rPr>
          <w:rFonts w:ascii="Times New Roman" w:hAnsi="Times New Roman" w:cs="Times New Roman"/>
          <w:sz w:val="24"/>
          <w:szCs w:val="24"/>
        </w:rPr>
        <w:t>at 180cm.</w:t>
      </w:r>
      <w:r w:rsidR="00AD4B72">
        <w:rPr>
          <w:rFonts w:ascii="Times New Roman" w:hAnsi="Times New Roman" w:cs="Times New Roman"/>
          <w:b/>
          <w:bCs/>
          <w:sz w:val="24"/>
          <w:szCs w:val="24"/>
        </w:rPr>
        <w:t xml:space="preserve"> </w:t>
      </w:r>
      <w:r w:rsidR="00AD4B72" w:rsidRPr="0015068D">
        <w:rPr>
          <w:rFonts w:ascii="Times New Roman" w:hAnsi="Times New Roman" w:cs="Times New Roman"/>
          <w:sz w:val="24"/>
          <w:szCs w:val="24"/>
        </w:rPr>
        <w:t>Significant differences in CB were found by depth (</w:t>
      </w:r>
      <w:r w:rsidR="00AD4B72" w:rsidRPr="00F77AFA">
        <w:rPr>
          <w:rFonts w:ascii="Times New Roman" w:hAnsi="Times New Roman" w:cs="Times New Roman"/>
          <w:i/>
          <w:iCs/>
          <w:sz w:val="24"/>
          <w:szCs w:val="24"/>
        </w:rPr>
        <w:t>p</w:t>
      </w:r>
      <w:r w:rsidR="00AD4B72" w:rsidRPr="0015068D">
        <w:rPr>
          <w:rFonts w:ascii="Times New Roman" w:hAnsi="Times New Roman" w:cs="Times New Roman"/>
          <w:sz w:val="24"/>
          <w:szCs w:val="24"/>
        </w:rPr>
        <w:t>&lt;0.001). Post hoc tests reveal</w:t>
      </w:r>
      <w:r w:rsidR="00F32E56">
        <w:rPr>
          <w:rFonts w:ascii="Times New Roman" w:hAnsi="Times New Roman" w:cs="Times New Roman"/>
          <w:sz w:val="24"/>
          <w:szCs w:val="24"/>
        </w:rPr>
        <w:t>ed</w:t>
      </w:r>
      <w:r w:rsidR="00AD4B72" w:rsidRPr="0015068D">
        <w:rPr>
          <w:rFonts w:ascii="Times New Roman" w:hAnsi="Times New Roman" w:cs="Times New Roman"/>
          <w:sz w:val="24"/>
          <w:szCs w:val="24"/>
        </w:rPr>
        <w:t xml:space="preserve"> that </w:t>
      </w:r>
    </w:p>
    <w:p w14:paraId="53AFD2EB" w14:textId="251E2646" w:rsidR="00E8540C" w:rsidRPr="007F2E67" w:rsidRDefault="00E8540C" w:rsidP="00E8540C">
      <w:pPr>
        <w:pStyle w:val="Caption"/>
        <w:keepNext/>
        <w:rPr>
          <w:rFonts w:ascii="Times New Roman" w:hAnsi="Times New Roman" w:cs="Times New Roman"/>
          <w:b/>
          <w:bCs/>
          <w:i w:val="0"/>
          <w:iCs w:val="0"/>
          <w:color w:val="000000" w:themeColor="text1"/>
          <w:sz w:val="24"/>
          <w:szCs w:val="24"/>
        </w:rPr>
      </w:pPr>
      <w:bookmarkStart w:id="39" w:name="_Toc203983543"/>
      <w:r w:rsidRPr="007F2E67">
        <w:rPr>
          <w:rFonts w:ascii="Times New Roman" w:hAnsi="Times New Roman" w:cs="Times New Roman"/>
          <w:b/>
          <w:bCs/>
          <w:i w:val="0"/>
          <w:iCs w:val="0"/>
          <w:color w:val="000000" w:themeColor="text1"/>
          <w:sz w:val="24"/>
          <w:szCs w:val="24"/>
        </w:rPr>
        <w:lastRenderedPageBreak/>
        <w:t xml:space="preserve">Table </w:t>
      </w:r>
      <w:r w:rsidRPr="007F2E67">
        <w:rPr>
          <w:rFonts w:ascii="Times New Roman" w:hAnsi="Times New Roman" w:cs="Times New Roman"/>
          <w:b/>
          <w:bCs/>
          <w:i w:val="0"/>
          <w:iCs w:val="0"/>
          <w:color w:val="000000" w:themeColor="text1"/>
          <w:sz w:val="24"/>
          <w:szCs w:val="24"/>
        </w:rPr>
        <w:fldChar w:fldCharType="begin"/>
      </w:r>
      <w:r w:rsidRPr="007F2E67">
        <w:rPr>
          <w:rFonts w:ascii="Times New Roman" w:hAnsi="Times New Roman" w:cs="Times New Roman"/>
          <w:b/>
          <w:bCs/>
          <w:i w:val="0"/>
          <w:iCs w:val="0"/>
          <w:color w:val="000000" w:themeColor="text1"/>
          <w:sz w:val="24"/>
          <w:szCs w:val="24"/>
        </w:rPr>
        <w:instrText xml:space="preserve"> SEQ Table \* ARABIC </w:instrText>
      </w:r>
      <w:r w:rsidRPr="007F2E67">
        <w:rPr>
          <w:rFonts w:ascii="Times New Roman" w:hAnsi="Times New Roman" w:cs="Times New Roman"/>
          <w:b/>
          <w:bCs/>
          <w:i w:val="0"/>
          <w:iCs w:val="0"/>
          <w:color w:val="000000" w:themeColor="text1"/>
          <w:sz w:val="24"/>
          <w:szCs w:val="24"/>
        </w:rPr>
        <w:fldChar w:fldCharType="separate"/>
      </w:r>
      <w:r w:rsidR="00996139">
        <w:rPr>
          <w:rFonts w:ascii="Times New Roman" w:hAnsi="Times New Roman" w:cs="Times New Roman"/>
          <w:b/>
          <w:bCs/>
          <w:i w:val="0"/>
          <w:iCs w:val="0"/>
          <w:noProof/>
          <w:color w:val="000000" w:themeColor="text1"/>
          <w:sz w:val="24"/>
          <w:szCs w:val="24"/>
        </w:rPr>
        <w:t>16</w:t>
      </w:r>
      <w:r w:rsidRPr="007F2E67">
        <w:rPr>
          <w:rFonts w:ascii="Times New Roman" w:hAnsi="Times New Roman" w:cs="Times New Roman"/>
          <w:b/>
          <w:bCs/>
          <w:i w:val="0"/>
          <w:iCs w:val="0"/>
          <w:noProof/>
          <w:color w:val="000000" w:themeColor="text1"/>
          <w:sz w:val="24"/>
          <w:szCs w:val="24"/>
        </w:rPr>
        <w:fldChar w:fldCharType="end"/>
      </w:r>
      <w:r w:rsidRPr="007F2E67">
        <w:rPr>
          <w:rFonts w:ascii="Times New Roman" w:hAnsi="Times New Roman" w:cs="Times New Roman"/>
          <w:b/>
          <w:bCs/>
          <w:i w:val="0"/>
          <w:iCs w:val="0"/>
          <w:color w:val="000000" w:themeColor="text1"/>
          <w:sz w:val="24"/>
          <w:szCs w:val="24"/>
        </w:rPr>
        <w:t xml:space="preserve">:Untransformed mean and standard deviation of </w:t>
      </w:r>
      <w:proofErr w:type="spellStart"/>
      <w:r w:rsidRPr="007F2E67">
        <w:rPr>
          <w:rFonts w:ascii="Times New Roman" w:hAnsi="Times New Roman" w:cs="Times New Roman"/>
          <w:b/>
          <w:bCs/>
          <w:i w:val="0"/>
          <w:iCs w:val="0"/>
          <w:color w:val="000000" w:themeColor="text1"/>
          <w:sz w:val="24"/>
          <w:szCs w:val="24"/>
        </w:rPr>
        <w:t>cellubiosidase</w:t>
      </w:r>
      <w:proofErr w:type="spellEnd"/>
      <w:r w:rsidRPr="007F2E67">
        <w:rPr>
          <w:rFonts w:ascii="Times New Roman" w:hAnsi="Times New Roman" w:cs="Times New Roman"/>
          <w:b/>
          <w:bCs/>
          <w:i w:val="0"/>
          <w:iCs w:val="0"/>
          <w:color w:val="000000" w:themeColor="text1"/>
          <w:sz w:val="24"/>
          <w:szCs w:val="24"/>
        </w:rPr>
        <w:t xml:space="preserve"> (CB) by depth. </w:t>
      </w:r>
      <w:r w:rsidR="00AB1AF1" w:rsidRPr="007F2E67">
        <w:rPr>
          <w:rFonts w:ascii="Times New Roman" w:eastAsia="Aptos" w:hAnsi="Times New Roman" w:cs="Times New Roman"/>
          <w:b/>
          <w:bCs/>
          <w:i w:val="0"/>
          <w:iCs w:val="0"/>
          <w:color w:val="auto"/>
          <w:sz w:val="24"/>
          <w:szCs w:val="24"/>
        </w:rPr>
        <w:t>*Log-transformation required to meet normality assumptions.</w:t>
      </w:r>
      <w:bookmarkEnd w:id="39"/>
      <w:r w:rsidR="00AB1AF1" w:rsidRPr="007F2E67">
        <w:rPr>
          <w:rFonts w:ascii="Times New Roman" w:eastAsia="Aptos"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4A6D4F" w:rsidRPr="007D26ED" w14:paraId="31BA7796" w14:textId="77777777" w:rsidTr="00A76435">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0BF9CB33" w14:textId="77777777" w:rsidR="004A6D4F" w:rsidRPr="007D26ED" w:rsidRDefault="004A6D4F" w:rsidP="00396693">
            <w:pPr>
              <w:spacing w:line="360" w:lineRule="auto"/>
              <w:jc w:val="center"/>
              <w:rPr>
                <w:rFonts w:ascii="Times New Roman" w:hAnsi="Times New Roman" w:cs="Times New Roman"/>
                <w:sz w:val="22"/>
                <w:szCs w:val="22"/>
              </w:rPr>
            </w:pPr>
            <w:r w:rsidRPr="007D26ED">
              <w:rPr>
                <w:rFonts w:ascii="Times New Roman" w:hAnsi="Times New Roman" w:cs="Times New Roman"/>
                <w:sz w:val="22"/>
                <w:szCs w:val="22"/>
              </w:rPr>
              <w:t>Soil Enzyme</w:t>
            </w:r>
          </w:p>
        </w:tc>
        <w:tc>
          <w:tcPr>
            <w:tcW w:w="1575" w:type="dxa"/>
          </w:tcPr>
          <w:p w14:paraId="08F509AB" w14:textId="77777777" w:rsidR="004A6D4F" w:rsidRPr="007D26ED" w:rsidRDefault="004A6D4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Depth</w:t>
            </w:r>
          </w:p>
        </w:tc>
        <w:tc>
          <w:tcPr>
            <w:tcW w:w="1575" w:type="dxa"/>
          </w:tcPr>
          <w:p w14:paraId="3B80AA0E" w14:textId="77777777" w:rsidR="004A6D4F" w:rsidRPr="007D26ED" w:rsidRDefault="004A6D4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Ag</w:t>
            </w:r>
          </w:p>
        </w:tc>
        <w:tc>
          <w:tcPr>
            <w:tcW w:w="1575" w:type="dxa"/>
          </w:tcPr>
          <w:p w14:paraId="5208B91F" w14:textId="01ABEBBE" w:rsidR="004A6D4F" w:rsidRPr="007D26ED" w:rsidRDefault="004A6D4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Ag</w:t>
            </w:r>
            <w:r w:rsidR="00E02D4D">
              <w:rPr>
                <w:rFonts w:ascii="Times New Roman" w:hAnsi="Times New Roman" w:cs="Times New Roman"/>
                <w:sz w:val="22"/>
                <w:szCs w:val="22"/>
              </w:rPr>
              <w:t xml:space="preserve"> *</w:t>
            </w:r>
          </w:p>
        </w:tc>
        <w:tc>
          <w:tcPr>
            <w:tcW w:w="1576" w:type="dxa"/>
          </w:tcPr>
          <w:p w14:paraId="33B2B287" w14:textId="77777777" w:rsidR="004A6D4F" w:rsidRPr="007D26ED" w:rsidRDefault="004A6D4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Prairie</w:t>
            </w:r>
          </w:p>
        </w:tc>
        <w:tc>
          <w:tcPr>
            <w:tcW w:w="1576" w:type="dxa"/>
          </w:tcPr>
          <w:p w14:paraId="6977BDD5" w14:textId="27C3F76B" w:rsidR="004A6D4F" w:rsidRPr="007D26ED" w:rsidRDefault="004A6D4F"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Prairie</w:t>
            </w:r>
            <w:r w:rsidR="00E02D4D">
              <w:rPr>
                <w:rFonts w:ascii="Times New Roman" w:hAnsi="Times New Roman" w:cs="Times New Roman"/>
                <w:sz w:val="22"/>
                <w:szCs w:val="22"/>
              </w:rPr>
              <w:t xml:space="preserve"> *</w:t>
            </w:r>
          </w:p>
        </w:tc>
      </w:tr>
      <w:tr w:rsidR="004A6D4F" w:rsidRPr="007D26ED" w14:paraId="30E5EF64"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598A7BD9" w14:textId="3EFAE871" w:rsidR="004A6D4F" w:rsidRPr="009C71D0" w:rsidRDefault="004A6D4F" w:rsidP="00396693">
            <w:pPr>
              <w:spacing w:line="360" w:lineRule="auto"/>
              <w:jc w:val="center"/>
              <w:rPr>
                <w:rFonts w:ascii="Times New Roman" w:hAnsi="Times New Roman" w:cs="Times New Roman"/>
                <w:b w:val="0"/>
                <w:bCs w:val="0"/>
                <w:sz w:val="22"/>
                <w:szCs w:val="22"/>
              </w:rPr>
            </w:pPr>
            <w:r w:rsidRPr="009C71D0">
              <w:rPr>
                <w:rFonts w:ascii="Times New Roman" w:hAnsi="Times New Roman" w:cs="Times New Roman"/>
                <w:b w:val="0"/>
                <w:bCs w:val="0"/>
                <w:sz w:val="22"/>
                <w:szCs w:val="22"/>
              </w:rPr>
              <w:t>CB</w:t>
            </w:r>
            <w:r w:rsidR="0022783A" w:rsidRPr="009C71D0">
              <w:rPr>
                <w:rFonts w:ascii="Times New Roman" w:hAnsi="Times New Roman" w:cs="Times New Roman"/>
                <w:b w:val="0"/>
                <w:bCs w:val="0"/>
                <w:sz w:val="22"/>
                <w:szCs w:val="22"/>
              </w:rPr>
              <w:t xml:space="preserve"> (nmols</w:t>
            </w:r>
            <w:proofErr w:type="gramStart"/>
            <w:r w:rsidR="0022783A" w:rsidRPr="009C71D0">
              <w:rPr>
                <w:rFonts w:ascii="Times New Roman" w:hAnsi="Times New Roman" w:cs="Times New Roman"/>
                <w:b w:val="0"/>
                <w:bCs w:val="0"/>
                <w:sz w:val="22"/>
                <w:szCs w:val="22"/>
              </w:rPr>
              <w:t>/ g</w:t>
            </w:r>
            <w:proofErr w:type="gramEnd"/>
            <w:r w:rsidR="0022783A" w:rsidRPr="009C71D0">
              <w:rPr>
                <w:rFonts w:ascii="Times New Roman" w:hAnsi="Times New Roman" w:cs="Times New Roman"/>
                <w:b w:val="0"/>
                <w:bCs w:val="0"/>
                <w:sz w:val="22"/>
                <w:szCs w:val="22"/>
              </w:rPr>
              <w:t xml:space="preserve"> dry soil)</w:t>
            </w:r>
          </w:p>
        </w:tc>
        <w:tc>
          <w:tcPr>
            <w:tcW w:w="1575" w:type="dxa"/>
          </w:tcPr>
          <w:p w14:paraId="30BE232D" w14:textId="77777777" w:rsidR="004A6D4F" w:rsidRPr="007D26ED" w:rsidRDefault="004A6D4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10</w:t>
            </w:r>
          </w:p>
        </w:tc>
        <w:tc>
          <w:tcPr>
            <w:tcW w:w="1575" w:type="dxa"/>
          </w:tcPr>
          <w:p w14:paraId="12F959A6" w14:textId="6530B2CC" w:rsidR="004A6D4F" w:rsidRDefault="004A6D4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39.17</w:t>
            </w:r>
            <w:r w:rsidRPr="007D26ED">
              <w:rPr>
                <w:rFonts w:ascii="Times New Roman" w:hAnsi="Times New Roman" w:cs="Times New Roman"/>
                <w:sz w:val="22"/>
                <w:szCs w:val="22"/>
              </w:rPr>
              <w:t xml:space="preserve"> ± </w:t>
            </w:r>
            <w:r w:rsidR="0095207E">
              <w:rPr>
                <w:rFonts w:ascii="Times New Roman" w:hAnsi="Times New Roman" w:cs="Times New Roman"/>
                <w:sz w:val="22"/>
                <w:szCs w:val="22"/>
              </w:rPr>
              <w:t>18.63</w:t>
            </w:r>
            <w:r w:rsidR="004B569D">
              <w:rPr>
                <w:rFonts w:ascii="Times New Roman" w:hAnsi="Times New Roman" w:cs="Times New Roman"/>
                <w:sz w:val="22"/>
                <w:szCs w:val="22"/>
              </w:rPr>
              <w:t xml:space="preserve"> </w:t>
            </w:r>
            <w:r w:rsidR="004B569D" w:rsidRPr="004B569D">
              <w:rPr>
                <w:rFonts w:ascii="Times New Roman" w:hAnsi="Times New Roman" w:cs="Times New Roman"/>
                <w:sz w:val="22"/>
                <w:szCs w:val="22"/>
                <w:vertAlign w:val="superscript"/>
              </w:rPr>
              <w:t>1</w:t>
            </w:r>
          </w:p>
          <w:p w14:paraId="09584C0B" w14:textId="4BAA458D" w:rsidR="00B02D1C" w:rsidRPr="007D26ED" w:rsidRDefault="00B02D1C"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75" w:type="dxa"/>
          </w:tcPr>
          <w:p w14:paraId="1B69FB8B" w14:textId="0F79B891" w:rsidR="004A6D4F" w:rsidRPr="007D26ED" w:rsidRDefault="00855F8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10.30</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4.40</w:t>
            </w:r>
            <w:r w:rsidR="005417DF">
              <w:rPr>
                <w:rFonts w:ascii="Times New Roman" w:hAnsi="Times New Roman" w:cs="Times New Roman"/>
                <w:sz w:val="22"/>
                <w:szCs w:val="22"/>
              </w:rPr>
              <w:t xml:space="preserve"> a</w:t>
            </w:r>
          </w:p>
        </w:tc>
        <w:tc>
          <w:tcPr>
            <w:tcW w:w="1576" w:type="dxa"/>
          </w:tcPr>
          <w:p w14:paraId="4BE3CA27" w14:textId="09718BC5" w:rsidR="004A6D4F" w:rsidRPr="007D26ED" w:rsidRDefault="00671D52"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27.68</w:t>
            </w:r>
            <w:r w:rsidR="004A6D4F" w:rsidRPr="007D26ED">
              <w:rPr>
                <w:rFonts w:ascii="Times New Roman" w:hAnsi="Times New Roman" w:cs="Times New Roman"/>
                <w:sz w:val="22"/>
                <w:szCs w:val="22"/>
              </w:rPr>
              <w:t xml:space="preserve"> ± </w:t>
            </w:r>
            <w:r w:rsidR="00433ABF">
              <w:rPr>
                <w:rFonts w:ascii="Times New Roman" w:hAnsi="Times New Roman" w:cs="Times New Roman"/>
                <w:sz w:val="22"/>
                <w:szCs w:val="22"/>
              </w:rPr>
              <w:t>17.65</w:t>
            </w:r>
            <w:r w:rsidR="004B569D">
              <w:rPr>
                <w:rFonts w:ascii="Times New Roman" w:hAnsi="Times New Roman" w:cs="Times New Roman"/>
                <w:sz w:val="22"/>
                <w:szCs w:val="22"/>
              </w:rPr>
              <w:t xml:space="preserve"> </w:t>
            </w:r>
            <w:r w:rsidR="004B569D" w:rsidRPr="004B569D">
              <w:rPr>
                <w:rFonts w:ascii="Times New Roman" w:hAnsi="Times New Roman" w:cs="Times New Roman"/>
                <w:sz w:val="22"/>
                <w:szCs w:val="22"/>
                <w:vertAlign w:val="superscript"/>
              </w:rPr>
              <w:t>1</w:t>
            </w:r>
          </w:p>
        </w:tc>
        <w:tc>
          <w:tcPr>
            <w:tcW w:w="1576" w:type="dxa"/>
          </w:tcPr>
          <w:p w14:paraId="7CCF1F05" w14:textId="34740BE8" w:rsidR="004A6D4F" w:rsidRPr="007D26ED" w:rsidRDefault="00261926"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42.85</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4.20</w:t>
            </w:r>
            <w:r w:rsidR="00352923">
              <w:rPr>
                <w:rFonts w:ascii="Times New Roman" w:hAnsi="Times New Roman" w:cs="Times New Roman"/>
                <w:sz w:val="22"/>
                <w:szCs w:val="22"/>
              </w:rPr>
              <w:t xml:space="preserve"> a</w:t>
            </w:r>
          </w:p>
        </w:tc>
      </w:tr>
      <w:tr w:rsidR="004A6D4F" w:rsidRPr="007D26ED" w14:paraId="4FBEF350"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001D8A73" w14:textId="77777777" w:rsidR="004A6D4F" w:rsidRPr="007D26ED" w:rsidRDefault="004A6D4F" w:rsidP="00396693">
            <w:pPr>
              <w:spacing w:line="360" w:lineRule="auto"/>
              <w:jc w:val="center"/>
              <w:rPr>
                <w:rFonts w:ascii="Times New Roman" w:hAnsi="Times New Roman" w:cs="Times New Roman"/>
                <w:sz w:val="22"/>
                <w:szCs w:val="22"/>
              </w:rPr>
            </w:pPr>
          </w:p>
        </w:tc>
        <w:tc>
          <w:tcPr>
            <w:tcW w:w="1575" w:type="dxa"/>
          </w:tcPr>
          <w:p w14:paraId="08551D52" w14:textId="77777777" w:rsidR="004A6D4F" w:rsidRPr="007D26ED" w:rsidRDefault="004A6D4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20</w:t>
            </w:r>
          </w:p>
        </w:tc>
        <w:tc>
          <w:tcPr>
            <w:tcW w:w="1575" w:type="dxa"/>
          </w:tcPr>
          <w:p w14:paraId="44528777" w14:textId="324F7C45" w:rsidR="004A6D4F" w:rsidRPr="007D26ED" w:rsidRDefault="0095207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37.03</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12.03</w:t>
            </w:r>
            <w:r w:rsidR="004B569D">
              <w:rPr>
                <w:rFonts w:ascii="Times New Roman" w:hAnsi="Times New Roman" w:cs="Times New Roman"/>
                <w:sz w:val="22"/>
                <w:szCs w:val="22"/>
              </w:rPr>
              <w:t xml:space="preserve"> </w:t>
            </w:r>
            <w:r w:rsidR="004B569D" w:rsidRPr="004B569D">
              <w:rPr>
                <w:rFonts w:ascii="Times New Roman" w:hAnsi="Times New Roman" w:cs="Times New Roman"/>
                <w:sz w:val="22"/>
                <w:szCs w:val="22"/>
                <w:vertAlign w:val="superscript"/>
              </w:rPr>
              <w:t>1</w:t>
            </w:r>
            <w:r w:rsidR="00E97C9B">
              <w:rPr>
                <w:rFonts w:ascii="Times New Roman" w:hAnsi="Times New Roman" w:cs="Times New Roman"/>
                <w:sz w:val="22"/>
                <w:szCs w:val="22"/>
              </w:rPr>
              <w:t xml:space="preserve"> </w:t>
            </w:r>
          </w:p>
        </w:tc>
        <w:tc>
          <w:tcPr>
            <w:tcW w:w="1575" w:type="dxa"/>
          </w:tcPr>
          <w:p w14:paraId="2D23BCAF" w14:textId="33EA8A96" w:rsidR="004A6D4F" w:rsidRPr="005417DF" w:rsidRDefault="00855F8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9.17</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5.68</w:t>
            </w:r>
            <w:r w:rsidR="005417DF">
              <w:rPr>
                <w:rFonts w:ascii="Times New Roman" w:hAnsi="Times New Roman" w:cs="Times New Roman"/>
                <w:sz w:val="22"/>
                <w:szCs w:val="22"/>
              </w:rPr>
              <w:t xml:space="preserve"> ab</w:t>
            </w:r>
          </w:p>
        </w:tc>
        <w:tc>
          <w:tcPr>
            <w:tcW w:w="1576" w:type="dxa"/>
          </w:tcPr>
          <w:p w14:paraId="4F0A55AC" w14:textId="76102E06" w:rsidR="004A6D4F" w:rsidRPr="007D26ED" w:rsidRDefault="00433AB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36.26</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9.52</w:t>
            </w:r>
            <w:r w:rsidR="002B0A3F">
              <w:rPr>
                <w:rFonts w:ascii="Times New Roman" w:hAnsi="Times New Roman" w:cs="Times New Roman"/>
                <w:sz w:val="22"/>
                <w:szCs w:val="22"/>
              </w:rPr>
              <w:t xml:space="preserve"> </w:t>
            </w:r>
            <w:r w:rsidR="004B569D" w:rsidRPr="004B569D">
              <w:rPr>
                <w:rFonts w:ascii="Times New Roman" w:hAnsi="Times New Roman" w:cs="Times New Roman"/>
                <w:sz w:val="22"/>
                <w:szCs w:val="22"/>
                <w:vertAlign w:val="superscript"/>
              </w:rPr>
              <w:t>1</w:t>
            </w:r>
          </w:p>
        </w:tc>
        <w:tc>
          <w:tcPr>
            <w:tcW w:w="1576" w:type="dxa"/>
          </w:tcPr>
          <w:p w14:paraId="5A8587FE" w14:textId="1975A952" w:rsidR="004A6D4F" w:rsidRPr="007D26ED" w:rsidRDefault="00261926"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28.59</w:t>
            </w:r>
            <w:r w:rsidR="004A6D4F" w:rsidRPr="007D26ED">
              <w:rPr>
                <w:rFonts w:ascii="Times New Roman" w:hAnsi="Times New Roman" w:cs="Times New Roman"/>
                <w:sz w:val="22"/>
                <w:szCs w:val="22"/>
              </w:rPr>
              <w:t xml:space="preserve"> ± </w:t>
            </w:r>
            <w:r w:rsidR="00087F0E">
              <w:rPr>
                <w:rFonts w:ascii="Times New Roman" w:hAnsi="Times New Roman" w:cs="Times New Roman"/>
                <w:sz w:val="22"/>
                <w:szCs w:val="22"/>
              </w:rPr>
              <w:t>5.99</w:t>
            </w:r>
            <w:r w:rsidR="00352923">
              <w:rPr>
                <w:rFonts w:ascii="Times New Roman" w:hAnsi="Times New Roman" w:cs="Times New Roman"/>
                <w:sz w:val="22"/>
                <w:szCs w:val="22"/>
              </w:rPr>
              <w:t xml:space="preserve"> b</w:t>
            </w:r>
          </w:p>
        </w:tc>
      </w:tr>
      <w:tr w:rsidR="004A6D4F" w:rsidRPr="007D26ED" w14:paraId="02E6DD01"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6B892E4F" w14:textId="77777777" w:rsidR="004A6D4F" w:rsidRPr="007D26ED" w:rsidRDefault="004A6D4F" w:rsidP="00396693">
            <w:pPr>
              <w:spacing w:line="360" w:lineRule="auto"/>
              <w:jc w:val="center"/>
              <w:rPr>
                <w:rFonts w:ascii="Times New Roman" w:hAnsi="Times New Roman" w:cs="Times New Roman"/>
                <w:sz w:val="22"/>
                <w:szCs w:val="22"/>
              </w:rPr>
            </w:pPr>
          </w:p>
        </w:tc>
        <w:tc>
          <w:tcPr>
            <w:tcW w:w="1575" w:type="dxa"/>
          </w:tcPr>
          <w:p w14:paraId="08C27C45" w14:textId="77777777" w:rsidR="004A6D4F" w:rsidRPr="007D26ED" w:rsidRDefault="004A6D4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30</w:t>
            </w:r>
          </w:p>
        </w:tc>
        <w:tc>
          <w:tcPr>
            <w:tcW w:w="1575" w:type="dxa"/>
          </w:tcPr>
          <w:p w14:paraId="28262860" w14:textId="5817F360" w:rsidR="004A6D4F" w:rsidRPr="007D26ED" w:rsidRDefault="0095207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39.38</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7.34</w:t>
            </w:r>
            <w:r w:rsidR="000D4421">
              <w:rPr>
                <w:rFonts w:ascii="Times New Roman" w:hAnsi="Times New Roman" w:cs="Times New Roman"/>
                <w:sz w:val="22"/>
                <w:szCs w:val="22"/>
              </w:rPr>
              <w:t xml:space="preserve"> </w:t>
            </w:r>
            <w:r w:rsidR="00572FE0" w:rsidRPr="00572FE0">
              <w:rPr>
                <w:rFonts w:ascii="Times New Roman" w:hAnsi="Times New Roman" w:cs="Times New Roman"/>
                <w:sz w:val="22"/>
                <w:szCs w:val="22"/>
                <w:vertAlign w:val="superscript"/>
              </w:rPr>
              <w:t>1</w:t>
            </w:r>
          </w:p>
        </w:tc>
        <w:tc>
          <w:tcPr>
            <w:tcW w:w="1575" w:type="dxa"/>
          </w:tcPr>
          <w:p w14:paraId="5AE7C563" w14:textId="6AF859EA" w:rsidR="004A6D4F" w:rsidRPr="007D26ED" w:rsidRDefault="00855F8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8.67</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8.29</w:t>
            </w:r>
            <w:r w:rsidR="005417DF">
              <w:rPr>
                <w:rFonts w:ascii="Times New Roman" w:hAnsi="Times New Roman" w:cs="Times New Roman"/>
                <w:sz w:val="22"/>
                <w:szCs w:val="22"/>
              </w:rPr>
              <w:t xml:space="preserve"> ab</w:t>
            </w:r>
          </w:p>
        </w:tc>
        <w:tc>
          <w:tcPr>
            <w:tcW w:w="1576" w:type="dxa"/>
          </w:tcPr>
          <w:p w14:paraId="088C50FE" w14:textId="29E089A3" w:rsidR="004A6D4F" w:rsidRPr="007D26ED" w:rsidRDefault="00433AB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26.60</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5.79</w:t>
            </w:r>
            <w:r w:rsidR="002B0A3F">
              <w:rPr>
                <w:rFonts w:ascii="Times New Roman" w:hAnsi="Times New Roman" w:cs="Times New Roman"/>
                <w:sz w:val="22"/>
                <w:szCs w:val="22"/>
              </w:rPr>
              <w:t xml:space="preserve"> </w:t>
            </w:r>
            <w:r w:rsidR="00572FE0" w:rsidRPr="00572FE0">
              <w:rPr>
                <w:rFonts w:ascii="Times New Roman" w:hAnsi="Times New Roman" w:cs="Times New Roman"/>
                <w:sz w:val="22"/>
                <w:szCs w:val="22"/>
                <w:vertAlign w:val="superscript"/>
              </w:rPr>
              <w:t>1</w:t>
            </w:r>
          </w:p>
        </w:tc>
        <w:tc>
          <w:tcPr>
            <w:tcW w:w="1576" w:type="dxa"/>
          </w:tcPr>
          <w:p w14:paraId="0A0BD494" w14:textId="1CF64453" w:rsidR="004A6D4F" w:rsidRPr="007D26ED" w:rsidRDefault="00087F0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27.89</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5.81</w:t>
            </w:r>
            <w:r w:rsidR="00352923">
              <w:rPr>
                <w:rFonts w:ascii="Times New Roman" w:hAnsi="Times New Roman" w:cs="Times New Roman"/>
                <w:sz w:val="22"/>
                <w:szCs w:val="22"/>
              </w:rPr>
              <w:t xml:space="preserve"> b</w:t>
            </w:r>
          </w:p>
        </w:tc>
      </w:tr>
      <w:tr w:rsidR="004A6D4F" w:rsidRPr="007D26ED" w14:paraId="1A116670"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6DB91B6B" w14:textId="77777777" w:rsidR="004A6D4F" w:rsidRPr="007D26ED" w:rsidRDefault="004A6D4F" w:rsidP="00396693">
            <w:pPr>
              <w:spacing w:line="360" w:lineRule="auto"/>
              <w:jc w:val="center"/>
              <w:rPr>
                <w:rFonts w:ascii="Times New Roman" w:hAnsi="Times New Roman" w:cs="Times New Roman"/>
                <w:sz w:val="22"/>
                <w:szCs w:val="22"/>
              </w:rPr>
            </w:pPr>
          </w:p>
        </w:tc>
        <w:tc>
          <w:tcPr>
            <w:tcW w:w="1575" w:type="dxa"/>
          </w:tcPr>
          <w:p w14:paraId="715DD095" w14:textId="77777777" w:rsidR="004A6D4F" w:rsidRPr="007D26ED" w:rsidRDefault="004A6D4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60</w:t>
            </w:r>
          </w:p>
        </w:tc>
        <w:tc>
          <w:tcPr>
            <w:tcW w:w="1575" w:type="dxa"/>
          </w:tcPr>
          <w:p w14:paraId="3717C683" w14:textId="260CEAF0" w:rsidR="004A6D4F" w:rsidRPr="007D26ED" w:rsidRDefault="0095207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19.</w:t>
            </w:r>
            <w:r w:rsidR="00855F8E">
              <w:rPr>
                <w:rFonts w:ascii="Times New Roman" w:hAnsi="Times New Roman" w:cs="Times New Roman"/>
                <w:sz w:val="22"/>
                <w:szCs w:val="22"/>
              </w:rPr>
              <w:t>82</w:t>
            </w:r>
            <w:r w:rsidR="004A6D4F" w:rsidRPr="007D26ED">
              <w:rPr>
                <w:rFonts w:ascii="Times New Roman" w:hAnsi="Times New Roman" w:cs="Times New Roman"/>
                <w:sz w:val="22"/>
                <w:szCs w:val="22"/>
              </w:rPr>
              <w:t xml:space="preserve"> ± </w:t>
            </w:r>
            <w:r w:rsidR="00855F8E">
              <w:rPr>
                <w:rFonts w:ascii="Times New Roman" w:hAnsi="Times New Roman" w:cs="Times New Roman"/>
                <w:sz w:val="22"/>
                <w:szCs w:val="22"/>
              </w:rPr>
              <w:t>5.58</w:t>
            </w:r>
            <w:r w:rsidR="00E97C9B">
              <w:rPr>
                <w:rFonts w:ascii="Times New Roman" w:hAnsi="Times New Roman" w:cs="Times New Roman"/>
                <w:sz w:val="22"/>
                <w:szCs w:val="22"/>
              </w:rPr>
              <w:t xml:space="preserve"> </w:t>
            </w:r>
            <w:r w:rsidR="00572FE0" w:rsidRPr="00572FE0">
              <w:rPr>
                <w:rFonts w:ascii="Times New Roman" w:hAnsi="Times New Roman" w:cs="Times New Roman"/>
                <w:sz w:val="22"/>
                <w:szCs w:val="22"/>
                <w:vertAlign w:val="superscript"/>
              </w:rPr>
              <w:t>1</w:t>
            </w:r>
          </w:p>
        </w:tc>
        <w:tc>
          <w:tcPr>
            <w:tcW w:w="1575" w:type="dxa"/>
          </w:tcPr>
          <w:p w14:paraId="26275619" w14:textId="0A2BE0DF" w:rsidR="004A6D4F" w:rsidRPr="007D26ED" w:rsidRDefault="00855F8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3.16</w:t>
            </w:r>
            <w:r w:rsidR="004A6D4F" w:rsidRPr="007D26ED">
              <w:rPr>
                <w:rFonts w:ascii="Times New Roman" w:hAnsi="Times New Roman" w:cs="Times New Roman"/>
                <w:sz w:val="22"/>
                <w:szCs w:val="22"/>
              </w:rPr>
              <w:t xml:space="preserve"> ± </w:t>
            </w:r>
            <w:r w:rsidR="00671D52">
              <w:rPr>
                <w:rFonts w:ascii="Times New Roman" w:hAnsi="Times New Roman" w:cs="Times New Roman"/>
                <w:sz w:val="22"/>
                <w:szCs w:val="22"/>
              </w:rPr>
              <w:t>0.51</w:t>
            </w:r>
            <w:r w:rsidR="005417DF">
              <w:rPr>
                <w:rFonts w:ascii="Times New Roman" w:hAnsi="Times New Roman" w:cs="Times New Roman"/>
                <w:sz w:val="22"/>
                <w:szCs w:val="22"/>
              </w:rPr>
              <w:t xml:space="preserve"> ab</w:t>
            </w:r>
          </w:p>
        </w:tc>
        <w:tc>
          <w:tcPr>
            <w:tcW w:w="1576" w:type="dxa"/>
          </w:tcPr>
          <w:p w14:paraId="4E1ED400" w14:textId="6B3EE151" w:rsidR="004A6D4F" w:rsidRPr="007D26ED" w:rsidRDefault="00433AB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11.67</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3.04</w:t>
            </w:r>
            <w:r w:rsidR="00572FE0">
              <w:rPr>
                <w:rFonts w:ascii="Times New Roman" w:hAnsi="Times New Roman" w:cs="Times New Roman"/>
                <w:sz w:val="22"/>
                <w:szCs w:val="22"/>
              </w:rPr>
              <w:t xml:space="preserve"> </w:t>
            </w:r>
            <w:r w:rsidR="00572FE0" w:rsidRPr="00572FE0">
              <w:rPr>
                <w:rFonts w:ascii="Times New Roman" w:hAnsi="Times New Roman" w:cs="Times New Roman"/>
                <w:sz w:val="22"/>
                <w:szCs w:val="22"/>
                <w:vertAlign w:val="superscript"/>
              </w:rPr>
              <w:t>1</w:t>
            </w:r>
          </w:p>
        </w:tc>
        <w:tc>
          <w:tcPr>
            <w:tcW w:w="1576" w:type="dxa"/>
          </w:tcPr>
          <w:p w14:paraId="0FB7D274" w14:textId="51664692" w:rsidR="004A6D4F" w:rsidRPr="007D26ED" w:rsidRDefault="00087F0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15.73</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2.13</w:t>
            </w:r>
            <w:r w:rsidR="00352923">
              <w:rPr>
                <w:rFonts w:ascii="Times New Roman" w:hAnsi="Times New Roman" w:cs="Times New Roman"/>
                <w:sz w:val="22"/>
                <w:szCs w:val="22"/>
              </w:rPr>
              <w:t xml:space="preserve"> c</w:t>
            </w:r>
          </w:p>
        </w:tc>
      </w:tr>
      <w:tr w:rsidR="004A6D4F" w:rsidRPr="007D26ED" w14:paraId="0498E666" w14:textId="77777777" w:rsidTr="00A76435">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2893964E" w14:textId="77777777" w:rsidR="004A6D4F" w:rsidRPr="007D26ED" w:rsidRDefault="004A6D4F" w:rsidP="00396693">
            <w:pPr>
              <w:spacing w:line="360" w:lineRule="auto"/>
              <w:jc w:val="center"/>
              <w:rPr>
                <w:rFonts w:ascii="Times New Roman" w:hAnsi="Times New Roman" w:cs="Times New Roman"/>
                <w:sz w:val="22"/>
                <w:szCs w:val="22"/>
              </w:rPr>
            </w:pPr>
          </w:p>
        </w:tc>
        <w:tc>
          <w:tcPr>
            <w:tcW w:w="1575" w:type="dxa"/>
          </w:tcPr>
          <w:p w14:paraId="40F9E9FB" w14:textId="77777777" w:rsidR="004A6D4F" w:rsidRPr="007D26ED" w:rsidRDefault="004A6D4F"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110</w:t>
            </w:r>
          </w:p>
        </w:tc>
        <w:tc>
          <w:tcPr>
            <w:tcW w:w="1575" w:type="dxa"/>
          </w:tcPr>
          <w:p w14:paraId="4E920C23" w14:textId="2BA9EC9E" w:rsidR="004A6D4F" w:rsidRPr="007D26ED" w:rsidRDefault="00855F8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2.62</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1.81</w:t>
            </w:r>
            <w:r w:rsidR="00572FE0">
              <w:rPr>
                <w:rFonts w:ascii="Times New Roman" w:hAnsi="Times New Roman" w:cs="Times New Roman"/>
                <w:sz w:val="22"/>
                <w:szCs w:val="22"/>
              </w:rPr>
              <w:t xml:space="preserve"> </w:t>
            </w:r>
            <w:r w:rsidR="00572FE0" w:rsidRPr="001F2573">
              <w:rPr>
                <w:rFonts w:ascii="Times New Roman" w:hAnsi="Times New Roman" w:cs="Times New Roman"/>
                <w:sz w:val="22"/>
                <w:szCs w:val="22"/>
                <w:vertAlign w:val="superscript"/>
              </w:rPr>
              <w:t>2</w:t>
            </w:r>
            <w:r w:rsidR="005417DF">
              <w:rPr>
                <w:rFonts w:ascii="Times New Roman" w:hAnsi="Times New Roman" w:cs="Times New Roman"/>
                <w:sz w:val="22"/>
                <w:szCs w:val="22"/>
              </w:rPr>
              <w:t xml:space="preserve"> </w:t>
            </w:r>
          </w:p>
        </w:tc>
        <w:tc>
          <w:tcPr>
            <w:tcW w:w="1575" w:type="dxa"/>
          </w:tcPr>
          <w:p w14:paraId="53E87F45" w14:textId="75C9C4D3" w:rsidR="004A6D4F" w:rsidRPr="007D26ED" w:rsidRDefault="00671D52"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2.49</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1.60</w:t>
            </w:r>
            <w:r w:rsidR="005417DF">
              <w:rPr>
                <w:rFonts w:ascii="Times New Roman" w:hAnsi="Times New Roman" w:cs="Times New Roman"/>
                <w:sz w:val="22"/>
                <w:szCs w:val="22"/>
              </w:rPr>
              <w:t xml:space="preserve"> ab</w:t>
            </w:r>
          </w:p>
        </w:tc>
        <w:tc>
          <w:tcPr>
            <w:tcW w:w="1576" w:type="dxa"/>
          </w:tcPr>
          <w:p w14:paraId="2AAC0CBC" w14:textId="681E9A38" w:rsidR="004A6D4F" w:rsidRPr="007D26ED" w:rsidRDefault="00433ABF" w:rsidP="00433AB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1.30</w:t>
            </w:r>
            <w:r w:rsidR="004A6D4F" w:rsidRPr="007D26ED">
              <w:rPr>
                <w:rFonts w:ascii="Times New Roman" w:hAnsi="Times New Roman" w:cs="Times New Roman"/>
                <w:sz w:val="22"/>
                <w:szCs w:val="22"/>
              </w:rPr>
              <w:t xml:space="preserve"> ± </w:t>
            </w:r>
            <w:r w:rsidR="00261926">
              <w:rPr>
                <w:rFonts w:ascii="Times New Roman" w:hAnsi="Times New Roman" w:cs="Times New Roman"/>
                <w:sz w:val="22"/>
                <w:szCs w:val="22"/>
              </w:rPr>
              <w:t>1.03</w:t>
            </w:r>
            <w:r w:rsidR="002B0A3F">
              <w:rPr>
                <w:rFonts w:ascii="Times New Roman" w:hAnsi="Times New Roman" w:cs="Times New Roman"/>
                <w:sz w:val="22"/>
                <w:szCs w:val="22"/>
              </w:rPr>
              <w:t xml:space="preserve"> </w:t>
            </w:r>
            <w:r w:rsidR="001F2573" w:rsidRPr="001F2573">
              <w:rPr>
                <w:rFonts w:ascii="Times New Roman" w:hAnsi="Times New Roman" w:cs="Times New Roman"/>
                <w:sz w:val="22"/>
                <w:szCs w:val="22"/>
                <w:vertAlign w:val="superscript"/>
              </w:rPr>
              <w:t>2</w:t>
            </w:r>
          </w:p>
        </w:tc>
        <w:tc>
          <w:tcPr>
            <w:tcW w:w="1576" w:type="dxa"/>
          </w:tcPr>
          <w:p w14:paraId="25713F5F" w14:textId="459F17AD" w:rsidR="004A6D4F" w:rsidRPr="007D26ED" w:rsidRDefault="00087F0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3.19</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0.86</w:t>
            </w:r>
            <w:r w:rsidR="00352923">
              <w:rPr>
                <w:rFonts w:ascii="Times New Roman" w:hAnsi="Times New Roman" w:cs="Times New Roman"/>
                <w:sz w:val="22"/>
                <w:szCs w:val="22"/>
              </w:rPr>
              <w:t xml:space="preserve"> d</w:t>
            </w:r>
          </w:p>
        </w:tc>
      </w:tr>
      <w:tr w:rsidR="004A6D4F" w:rsidRPr="007D26ED" w14:paraId="57F1823E" w14:textId="77777777" w:rsidTr="00A76435">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78CB8415" w14:textId="77777777" w:rsidR="004A6D4F" w:rsidRPr="007D26ED" w:rsidRDefault="004A6D4F" w:rsidP="00396693">
            <w:pPr>
              <w:spacing w:line="360" w:lineRule="auto"/>
              <w:rPr>
                <w:rFonts w:ascii="Times New Roman" w:hAnsi="Times New Roman" w:cs="Times New Roman"/>
                <w:sz w:val="22"/>
                <w:szCs w:val="22"/>
              </w:rPr>
            </w:pPr>
          </w:p>
        </w:tc>
        <w:tc>
          <w:tcPr>
            <w:tcW w:w="1575" w:type="dxa"/>
          </w:tcPr>
          <w:p w14:paraId="32972034" w14:textId="77777777" w:rsidR="004A6D4F" w:rsidRPr="007D26ED" w:rsidRDefault="004A6D4F"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180</w:t>
            </w:r>
          </w:p>
        </w:tc>
        <w:tc>
          <w:tcPr>
            <w:tcW w:w="1575" w:type="dxa"/>
          </w:tcPr>
          <w:p w14:paraId="6ABB270E" w14:textId="790F3EF1" w:rsidR="004A6D4F" w:rsidRPr="007D26ED" w:rsidRDefault="00855F8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0.40</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0.37</w:t>
            </w:r>
            <w:r w:rsidR="005417DF">
              <w:rPr>
                <w:rFonts w:ascii="Times New Roman" w:hAnsi="Times New Roman" w:cs="Times New Roman"/>
                <w:sz w:val="22"/>
                <w:szCs w:val="22"/>
              </w:rPr>
              <w:t xml:space="preserve"> </w:t>
            </w:r>
            <w:r w:rsidR="001F2573" w:rsidRPr="001F2573">
              <w:rPr>
                <w:rFonts w:ascii="Times New Roman" w:hAnsi="Times New Roman" w:cs="Times New Roman"/>
                <w:sz w:val="22"/>
                <w:szCs w:val="22"/>
                <w:vertAlign w:val="superscript"/>
              </w:rPr>
              <w:t>3</w:t>
            </w:r>
          </w:p>
        </w:tc>
        <w:tc>
          <w:tcPr>
            <w:tcW w:w="1575" w:type="dxa"/>
          </w:tcPr>
          <w:p w14:paraId="28D63ED2" w14:textId="54FF161A" w:rsidR="004A6D4F" w:rsidRPr="005417DF" w:rsidRDefault="00671D52"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r>
              <w:rPr>
                <w:rFonts w:ascii="Times New Roman" w:hAnsi="Times New Roman" w:cs="Times New Roman"/>
                <w:sz w:val="22"/>
                <w:szCs w:val="22"/>
              </w:rPr>
              <w:t>1.50</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1.68</w:t>
            </w:r>
            <w:r w:rsidR="005417DF">
              <w:rPr>
                <w:rFonts w:ascii="Times New Roman" w:hAnsi="Times New Roman" w:cs="Times New Roman"/>
                <w:sz w:val="22"/>
                <w:szCs w:val="22"/>
              </w:rPr>
              <w:t xml:space="preserve"> b</w:t>
            </w:r>
          </w:p>
        </w:tc>
        <w:tc>
          <w:tcPr>
            <w:tcW w:w="1576" w:type="dxa"/>
          </w:tcPr>
          <w:p w14:paraId="3E34C5FF" w14:textId="58EE9345" w:rsidR="004A6D4F" w:rsidRPr="007D26ED" w:rsidRDefault="00261926"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0.64</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0.68</w:t>
            </w:r>
            <w:r w:rsidR="002B0A3F">
              <w:rPr>
                <w:rFonts w:ascii="Times New Roman" w:hAnsi="Times New Roman" w:cs="Times New Roman"/>
                <w:sz w:val="22"/>
                <w:szCs w:val="22"/>
              </w:rPr>
              <w:t xml:space="preserve"> </w:t>
            </w:r>
            <w:r w:rsidR="001F2573" w:rsidRPr="001F2573">
              <w:rPr>
                <w:rFonts w:ascii="Times New Roman" w:hAnsi="Times New Roman" w:cs="Times New Roman"/>
                <w:sz w:val="22"/>
                <w:szCs w:val="22"/>
                <w:vertAlign w:val="superscript"/>
              </w:rPr>
              <w:t>3</w:t>
            </w:r>
          </w:p>
        </w:tc>
        <w:tc>
          <w:tcPr>
            <w:tcW w:w="1576" w:type="dxa"/>
          </w:tcPr>
          <w:p w14:paraId="099C9AF6" w14:textId="7E492857" w:rsidR="004A6D4F" w:rsidRPr="007D26ED" w:rsidRDefault="00087F0E" w:rsidP="00084B7C">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1.34</w:t>
            </w:r>
            <w:r w:rsidR="004A6D4F" w:rsidRPr="007D26ED">
              <w:rPr>
                <w:rFonts w:ascii="Times New Roman" w:hAnsi="Times New Roman" w:cs="Times New Roman"/>
                <w:sz w:val="22"/>
                <w:szCs w:val="22"/>
              </w:rPr>
              <w:t xml:space="preserve"> ± </w:t>
            </w:r>
            <w:r>
              <w:rPr>
                <w:rFonts w:ascii="Times New Roman" w:hAnsi="Times New Roman" w:cs="Times New Roman"/>
                <w:sz w:val="22"/>
                <w:szCs w:val="22"/>
              </w:rPr>
              <w:t>0.80</w:t>
            </w:r>
            <w:r w:rsidR="00352923">
              <w:rPr>
                <w:rFonts w:ascii="Times New Roman" w:hAnsi="Times New Roman" w:cs="Times New Roman"/>
                <w:sz w:val="22"/>
                <w:szCs w:val="22"/>
              </w:rPr>
              <w:t xml:space="preserve"> d</w:t>
            </w:r>
          </w:p>
        </w:tc>
      </w:tr>
    </w:tbl>
    <w:p w14:paraId="34A12295" w14:textId="77777777" w:rsidR="00007E49" w:rsidRDefault="00007E49" w:rsidP="00007E49">
      <w:pPr>
        <w:spacing w:after="0" w:line="360" w:lineRule="auto"/>
        <w:rPr>
          <w:rFonts w:ascii="Times New Roman" w:hAnsi="Times New Roman" w:cs="Times New Roman"/>
        </w:rPr>
      </w:pPr>
    </w:p>
    <w:p w14:paraId="5DDC4464" w14:textId="6A7F670C" w:rsidR="00007E49" w:rsidRDefault="00007E49" w:rsidP="00007E49">
      <w:pPr>
        <w:spacing w:after="0" w:line="360" w:lineRule="auto"/>
        <w:rPr>
          <w:rFonts w:ascii="Times New Roman" w:hAnsi="Times New Roman" w:cs="Times New Roman"/>
          <w:b/>
          <w:bCs/>
        </w:rPr>
      </w:pPr>
      <w:r w:rsidRPr="0015068D">
        <w:rPr>
          <w:rFonts w:ascii="Times New Roman" w:hAnsi="Times New Roman" w:cs="Times New Roman"/>
        </w:rPr>
        <w:t>a depth of 180 had significantly lower CB than all other depths (</w:t>
      </w:r>
      <w:r w:rsidRPr="00F77AFA">
        <w:rPr>
          <w:rFonts w:ascii="Times New Roman" w:hAnsi="Times New Roman" w:cs="Times New Roman"/>
          <w:i/>
          <w:iCs/>
        </w:rPr>
        <w:t>p</w:t>
      </w:r>
      <w:r w:rsidRPr="0015068D">
        <w:rPr>
          <w:rFonts w:ascii="Times New Roman" w:hAnsi="Times New Roman" w:cs="Times New Roman"/>
        </w:rPr>
        <w:t>&lt;.05, for all), and a depth of 110 had significantly lower CB than all higher depths (</w:t>
      </w:r>
      <w:r w:rsidRPr="00F77AFA">
        <w:rPr>
          <w:rFonts w:ascii="Times New Roman" w:hAnsi="Times New Roman" w:cs="Times New Roman"/>
          <w:i/>
          <w:iCs/>
        </w:rPr>
        <w:t>p</w:t>
      </w:r>
      <w:r w:rsidRPr="0015068D">
        <w:rPr>
          <w:rFonts w:ascii="Times New Roman" w:hAnsi="Times New Roman" w:cs="Times New Roman"/>
        </w:rPr>
        <w:t xml:space="preserve">&lt;0.01, for all). </w:t>
      </w:r>
      <w:r>
        <w:rPr>
          <w:rFonts w:ascii="Times New Roman" w:hAnsi="Times New Roman" w:cs="Times New Roman"/>
        </w:rPr>
        <w:t xml:space="preserve">When controlling for state, </w:t>
      </w:r>
      <w:r w:rsidRPr="0015068D">
        <w:rPr>
          <w:rFonts w:ascii="Times New Roman" w:hAnsi="Times New Roman" w:cs="Times New Roman"/>
        </w:rPr>
        <w:t>CB was also significantly impacted by the percentage of sand (</w:t>
      </w:r>
      <w:r w:rsidRPr="00F77AFA">
        <w:rPr>
          <w:rFonts w:ascii="Times New Roman" w:hAnsi="Times New Roman" w:cs="Times New Roman"/>
          <w:i/>
          <w:iCs/>
        </w:rPr>
        <w:t>p</w:t>
      </w:r>
      <w:r w:rsidRPr="0015068D">
        <w:rPr>
          <w:rFonts w:ascii="Times New Roman" w:hAnsi="Times New Roman" w:cs="Times New Roman"/>
        </w:rPr>
        <w:t>=0.0138), and it was found that for every unit increase in sand, CB decreases by 3.86%</w:t>
      </w:r>
      <w:bookmarkStart w:id="40" w:name="IDX27"/>
      <w:bookmarkStart w:id="41" w:name="IDX28"/>
      <w:bookmarkStart w:id="42" w:name="IDX29"/>
      <w:bookmarkStart w:id="43" w:name="IDX30"/>
      <w:bookmarkStart w:id="44" w:name="IDX31"/>
      <w:bookmarkStart w:id="45" w:name="IDX32"/>
      <w:bookmarkStart w:id="46" w:name="IDX33"/>
      <w:bookmarkEnd w:id="40"/>
      <w:bookmarkEnd w:id="41"/>
      <w:bookmarkEnd w:id="42"/>
      <w:bookmarkEnd w:id="43"/>
      <w:bookmarkEnd w:id="44"/>
      <w:bookmarkEnd w:id="45"/>
      <w:bookmarkEnd w:id="46"/>
      <w:r w:rsidRPr="0015068D">
        <w:rPr>
          <w:rFonts w:ascii="Times New Roman" w:hAnsi="Times New Roman" w:cs="Times New Roman"/>
        </w:rPr>
        <w:t>.</w:t>
      </w:r>
    </w:p>
    <w:p w14:paraId="5CE33798" w14:textId="3D434CBA" w:rsidR="00AD4B72" w:rsidRPr="009C71D0" w:rsidRDefault="00AD4B72" w:rsidP="00007E49">
      <w:pPr>
        <w:spacing w:after="0" w:line="360" w:lineRule="auto"/>
        <w:rPr>
          <w:rFonts w:ascii="Times New Roman" w:hAnsi="Times New Roman" w:cs="Times New Roman"/>
          <w:i/>
          <w:iCs/>
        </w:rPr>
      </w:pPr>
      <w:proofErr w:type="spellStart"/>
      <w:r w:rsidRPr="009C71D0">
        <w:rPr>
          <w:rFonts w:ascii="Times New Roman" w:hAnsi="Times New Roman" w:cs="Times New Roman"/>
          <w:i/>
          <w:iCs/>
        </w:rPr>
        <w:t>X</w:t>
      </w:r>
      <w:r w:rsidR="005A79B6" w:rsidRPr="009C71D0">
        <w:rPr>
          <w:rFonts w:ascii="Times New Roman" w:hAnsi="Times New Roman" w:cs="Times New Roman"/>
          <w:i/>
          <w:iCs/>
        </w:rPr>
        <w:t>ylosidase</w:t>
      </w:r>
      <w:proofErr w:type="spellEnd"/>
      <w:r w:rsidR="005A79B6" w:rsidRPr="009C71D0">
        <w:rPr>
          <w:rFonts w:ascii="Times New Roman" w:hAnsi="Times New Roman" w:cs="Times New Roman"/>
          <w:i/>
          <w:iCs/>
        </w:rPr>
        <w:t xml:space="preserve"> (XYL)</w:t>
      </w:r>
    </w:p>
    <w:p w14:paraId="224764BF" w14:textId="24B88533" w:rsidR="00A11A5E" w:rsidRPr="00007E49" w:rsidRDefault="005A79B6" w:rsidP="00007E49">
      <w:pPr>
        <w:spacing w:after="0" w:line="360" w:lineRule="auto"/>
        <w:rPr>
          <w:rFonts w:ascii="Times New Roman" w:hAnsi="Times New Roman" w:cs="Times New Roman"/>
        </w:rPr>
      </w:pPr>
      <w:r w:rsidRPr="0081598A">
        <w:rPr>
          <w:rFonts w:ascii="Times New Roman" w:hAnsi="Times New Roman" w:cs="Times New Roman"/>
        </w:rPr>
        <w:t xml:space="preserve">The activity of </w:t>
      </w:r>
      <w:r w:rsidR="00AD4B72" w:rsidRPr="0081598A">
        <w:rPr>
          <w:rFonts w:ascii="Times New Roman" w:hAnsi="Times New Roman" w:cs="Times New Roman"/>
        </w:rPr>
        <w:t xml:space="preserve">XYL </w:t>
      </w:r>
      <w:r w:rsidR="00AF1D18">
        <w:rPr>
          <w:rFonts w:ascii="Times New Roman" w:hAnsi="Times New Roman" w:cs="Times New Roman"/>
        </w:rPr>
        <w:t xml:space="preserve">in nmols/g dry soil </w:t>
      </w:r>
      <w:r w:rsidR="00AD4B72" w:rsidRPr="0081598A">
        <w:rPr>
          <w:rFonts w:ascii="Times New Roman" w:hAnsi="Times New Roman" w:cs="Times New Roman"/>
        </w:rPr>
        <w:t xml:space="preserve">ranged from 10.27 to 0.72 in Illinois agricultural systems with the highest mean and standard deviation (10.27 </w:t>
      </w:r>
      <w:r w:rsidR="00AD4B72" w:rsidRPr="0081598A">
        <w:rPr>
          <w:rFonts w:ascii="Times New Roman" w:hAnsi="Times New Roman" w:cs="Times New Roman"/>
          <w:color w:val="000000"/>
        </w:rPr>
        <w:t xml:space="preserve">± 11.66) </w:t>
      </w:r>
      <w:r w:rsidR="00AD4B72" w:rsidRPr="0081598A">
        <w:rPr>
          <w:rFonts w:ascii="Times New Roman" w:hAnsi="Times New Roman" w:cs="Times New Roman"/>
        </w:rPr>
        <w:t xml:space="preserve">at 10cm and the lowest activity (0.72 </w:t>
      </w:r>
      <w:r w:rsidR="00AD4B72" w:rsidRPr="0081598A">
        <w:rPr>
          <w:rFonts w:ascii="Times New Roman" w:hAnsi="Times New Roman" w:cs="Times New Roman"/>
          <w:color w:val="000000"/>
        </w:rPr>
        <w:t xml:space="preserve">± 0.22) </w:t>
      </w:r>
      <w:r w:rsidR="00AD4B72" w:rsidRPr="0081598A">
        <w:rPr>
          <w:rFonts w:ascii="Times New Roman" w:hAnsi="Times New Roman" w:cs="Times New Roman"/>
        </w:rPr>
        <w:t>at 180cm</w:t>
      </w:r>
      <w:r w:rsidR="0081598A">
        <w:rPr>
          <w:rFonts w:ascii="Times New Roman" w:hAnsi="Times New Roman" w:cs="Times New Roman"/>
        </w:rPr>
        <w:t xml:space="preserve"> summarized in </w:t>
      </w:r>
      <w:r w:rsidR="004B719F">
        <w:rPr>
          <w:rFonts w:ascii="Times New Roman" w:hAnsi="Times New Roman" w:cs="Times New Roman"/>
          <w:b/>
          <w:bCs/>
        </w:rPr>
        <w:t>T</w:t>
      </w:r>
      <w:r w:rsidR="0081598A" w:rsidRPr="0081598A">
        <w:rPr>
          <w:rFonts w:ascii="Times New Roman" w:hAnsi="Times New Roman" w:cs="Times New Roman"/>
          <w:b/>
          <w:bCs/>
        </w:rPr>
        <w:t>able 1</w:t>
      </w:r>
      <w:r w:rsidR="007234E2">
        <w:rPr>
          <w:rFonts w:ascii="Times New Roman" w:hAnsi="Times New Roman" w:cs="Times New Roman"/>
          <w:b/>
          <w:bCs/>
        </w:rPr>
        <w:t>7</w:t>
      </w:r>
      <w:r w:rsidR="00AD4B72" w:rsidRPr="0081598A">
        <w:rPr>
          <w:rFonts w:ascii="Times New Roman" w:hAnsi="Times New Roman" w:cs="Times New Roman"/>
        </w:rPr>
        <w:t xml:space="preserve">. </w:t>
      </w:r>
      <w:r w:rsidRPr="0081598A">
        <w:rPr>
          <w:rFonts w:ascii="Times New Roman" w:hAnsi="Times New Roman" w:cs="Times New Roman"/>
        </w:rPr>
        <w:t xml:space="preserve">The activity of </w:t>
      </w:r>
      <w:r w:rsidR="00AD4B72" w:rsidRPr="0081598A">
        <w:rPr>
          <w:rFonts w:ascii="Times New Roman" w:hAnsi="Times New Roman" w:cs="Times New Roman"/>
        </w:rPr>
        <w:t xml:space="preserve">XYL ranged from 16.43 to 1.28 in Illinois prairie systems with the highest activity (16.43 </w:t>
      </w:r>
      <w:r w:rsidR="00AD4B72" w:rsidRPr="0081598A">
        <w:rPr>
          <w:rFonts w:ascii="Times New Roman" w:hAnsi="Times New Roman" w:cs="Times New Roman"/>
          <w:color w:val="000000"/>
        </w:rPr>
        <w:t xml:space="preserve">± 9.52) </w:t>
      </w:r>
      <w:r w:rsidR="00AD4B72" w:rsidRPr="0081598A">
        <w:rPr>
          <w:rFonts w:ascii="Times New Roman" w:hAnsi="Times New Roman" w:cs="Times New Roman"/>
        </w:rPr>
        <w:t xml:space="preserve">at 10cm and the lowest activity (1.28 </w:t>
      </w:r>
      <w:r w:rsidR="00AD4B72" w:rsidRPr="0081598A">
        <w:rPr>
          <w:rFonts w:ascii="Times New Roman" w:hAnsi="Times New Roman" w:cs="Times New Roman"/>
          <w:color w:val="000000"/>
        </w:rPr>
        <w:t xml:space="preserve">± 0.90) </w:t>
      </w:r>
      <w:r w:rsidR="00AD4B72" w:rsidRPr="0081598A">
        <w:rPr>
          <w:rFonts w:ascii="Times New Roman" w:hAnsi="Times New Roman" w:cs="Times New Roman"/>
        </w:rPr>
        <w:t xml:space="preserve">at 180cm. </w:t>
      </w:r>
      <w:r w:rsidRPr="0081598A">
        <w:rPr>
          <w:rFonts w:ascii="Times New Roman" w:hAnsi="Times New Roman" w:cs="Times New Roman"/>
        </w:rPr>
        <w:t xml:space="preserve">The activity of </w:t>
      </w:r>
      <w:r w:rsidR="00AD4B72" w:rsidRPr="0081598A">
        <w:rPr>
          <w:rFonts w:ascii="Times New Roman" w:hAnsi="Times New Roman" w:cs="Times New Roman"/>
        </w:rPr>
        <w:t xml:space="preserve">XYL ranged from 6.45 to 0.36 in Nebraska agricultural systems with the highest mean and standard deviation (6.45 </w:t>
      </w:r>
      <w:r w:rsidR="00AD4B72" w:rsidRPr="0081598A">
        <w:rPr>
          <w:rFonts w:ascii="Times New Roman" w:hAnsi="Times New Roman" w:cs="Times New Roman"/>
          <w:color w:val="000000"/>
        </w:rPr>
        <w:t xml:space="preserve">± 4.03) </w:t>
      </w:r>
      <w:r w:rsidR="00AD4B72" w:rsidRPr="0081598A">
        <w:rPr>
          <w:rFonts w:ascii="Times New Roman" w:hAnsi="Times New Roman" w:cs="Times New Roman"/>
        </w:rPr>
        <w:t xml:space="preserve">at 10cm and the lowest activity (0.36 </w:t>
      </w:r>
      <w:r w:rsidR="00AD4B72" w:rsidRPr="0081598A">
        <w:rPr>
          <w:rFonts w:ascii="Times New Roman" w:hAnsi="Times New Roman" w:cs="Times New Roman"/>
          <w:color w:val="000000"/>
        </w:rPr>
        <w:t xml:space="preserve">± 0.08) </w:t>
      </w:r>
      <w:r w:rsidR="00AD4B72" w:rsidRPr="0081598A">
        <w:rPr>
          <w:rFonts w:ascii="Times New Roman" w:hAnsi="Times New Roman" w:cs="Times New Roman"/>
        </w:rPr>
        <w:t xml:space="preserve">at 180cm. </w:t>
      </w:r>
      <w:r w:rsidRPr="0081598A">
        <w:rPr>
          <w:rFonts w:ascii="Times New Roman" w:hAnsi="Times New Roman" w:cs="Times New Roman"/>
        </w:rPr>
        <w:t xml:space="preserve">The activity of </w:t>
      </w:r>
      <w:r w:rsidR="00AD4B72" w:rsidRPr="0081598A">
        <w:rPr>
          <w:rFonts w:ascii="Times New Roman" w:hAnsi="Times New Roman" w:cs="Times New Roman"/>
        </w:rPr>
        <w:t xml:space="preserve">XYL ranged from 23.52 to 1.33 in Nebraska prairie systems with the highest activity (23.52 </w:t>
      </w:r>
      <w:r w:rsidR="00AD4B72" w:rsidRPr="0081598A">
        <w:rPr>
          <w:rFonts w:ascii="Times New Roman" w:hAnsi="Times New Roman" w:cs="Times New Roman"/>
          <w:color w:val="000000"/>
        </w:rPr>
        <w:t xml:space="preserve">± 5.86) </w:t>
      </w:r>
      <w:r w:rsidR="00AD4B72" w:rsidRPr="0081598A">
        <w:rPr>
          <w:rFonts w:ascii="Times New Roman" w:hAnsi="Times New Roman" w:cs="Times New Roman"/>
        </w:rPr>
        <w:t xml:space="preserve">at 10cm and the lowest activity (1.33 </w:t>
      </w:r>
      <w:r w:rsidR="00AD4B72" w:rsidRPr="0081598A">
        <w:rPr>
          <w:rFonts w:ascii="Times New Roman" w:hAnsi="Times New Roman" w:cs="Times New Roman"/>
          <w:color w:val="000000"/>
        </w:rPr>
        <w:t xml:space="preserve">± 0.79) </w:t>
      </w:r>
      <w:r w:rsidR="00AD4B72" w:rsidRPr="0081598A">
        <w:rPr>
          <w:rFonts w:ascii="Times New Roman" w:hAnsi="Times New Roman" w:cs="Times New Roman"/>
        </w:rPr>
        <w:t>at 180cm. Significant differences in XYL were found</w:t>
      </w:r>
      <w:r w:rsidR="00AD4B72" w:rsidRPr="000F0212">
        <w:rPr>
          <w:rFonts w:ascii="Times New Roman" w:hAnsi="Times New Roman" w:cs="Times New Roman"/>
        </w:rPr>
        <w:t xml:space="preserve"> by depth (</w:t>
      </w:r>
      <w:r w:rsidR="00AD4B72" w:rsidRPr="00F77AFA">
        <w:rPr>
          <w:rFonts w:ascii="Times New Roman" w:hAnsi="Times New Roman" w:cs="Times New Roman"/>
          <w:i/>
          <w:iCs/>
        </w:rPr>
        <w:t>p</w:t>
      </w:r>
      <w:r w:rsidR="00AD4B72" w:rsidRPr="000F0212">
        <w:rPr>
          <w:rFonts w:ascii="Times New Roman" w:hAnsi="Times New Roman" w:cs="Times New Roman"/>
        </w:rPr>
        <w:t>&lt;0.001). Post hoc tests reveal</w:t>
      </w:r>
      <w:r w:rsidR="00F32E56">
        <w:rPr>
          <w:rFonts w:ascii="Times New Roman" w:hAnsi="Times New Roman" w:cs="Times New Roman"/>
        </w:rPr>
        <w:t>ed</w:t>
      </w:r>
      <w:r w:rsidR="00AD4B72" w:rsidRPr="000F0212">
        <w:rPr>
          <w:rFonts w:ascii="Times New Roman" w:hAnsi="Times New Roman" w:cs="Times New Roman"/>
        </w:rPr>
        <w:t xml:space="preserve"> that a depth of 180 had significantly lower XYL than all other depths (</w:t>
      </w:r>
      <w:r w:rsidR="00AD4B72" w:rsidRPr="00F77AFA">
        <w:rPr>
          <w:rFonts w:ascii="Times New Roman" w:hAnsi="Times New Roman" w:cs="Times New Roman"/>
          <w:i/>
          <w:iCs/>
        </w:rPr>
        <w:t>p</w:t>
      </w:r>
      <w:r w:rsidR="00AD4B72" w:rsidRPr="000F0212">
        <w:rPr>
          <w:rFonts w:ascii="Times New Roman" w:hAnsi="Times New Roman" w:cs="Times New Roman"/>
        </w:rPr>
        <w:t>&lt;.001, for all), a depth of 110 had significantly lower XYL than all higher depths (</w:t>
      </w:r>
      <w:r w:rsidR="00AD4B72" w:rsidRPr="00F77AFA">
        <w:rPr>
          <w:rFonts w:ascii="Times New Roman" w:hAnsi="Times New Roman" w:cs="Times New Roman"/>
          <w:i/>
          <w:iCs/>
        </w:rPr>
        <w:t>p</w:t>
      </w:r>
      <w:r w:rsidR="00AD4B72" w:rsidRPr="000F0212">
        <w:rPr>
          <w:rFonts w:ascii="Times New Roman" w:hAnsi="Times New Roman" w:cs="Times New Roman"/>
        </w:rPr>
        <w:t>&lt;0.01, for all), and a depth of 60 had significantly lower XYL than depths 20 and 30 (</w:t>
      </w:r>
      <w:r w:rsidR="00AD4B72" w:rsidRPr="00F77AFA">
        <w:rPr>
          <w:rFonts w:ascii="Times New Roman" w:hAnsi="Times New Roman" w:cs="Times New Roman"/>
          <w:i/>
          <w:iCs/>
        </w:rPr>
        <w:t>p</w:t>
      </w:r>
      <w:r w:rsidR="00AD4B72" w:rsidRPr="000F0212">
        <w:rPr>
          <w:rFonts w:ascii="Times New Roman" w:hAnsi="Times New Roman" w:cs="Times New Roman"/>
        </w:rPr>
        <w:t xml:space="preserve">&lt;0.01, for all). </w:t>
      </w:r>
      <w:r w:rsidR="009A34B0">
        <w:rPr>
          <w:rFonts w:ascii="Times New Roman" w:hAnsi="Times New Roman" w:cs="Times New Roman"/>
        </w:rPr>
        <w:t xml:space="preserve">When controlling for state, </w:t>
      </w:r>
      <w:r w:rsidR="00AD4B72" w:rsidRPr="000F0212">
        <w:rPr>
          <w:rFonts w:ascii="Times New Roman" w:hAnsi="Times New Roman" w:cs="Times New Roman"/>
        </w:rPr>
        <w:t>XYL was significantly impacted by actinomycetes (</w:t>
      </w:r>
      <w:r w:rsidR="00AD4B72" w:rsidRPr="00F77AFA">
        <w:rPr>
          <w:rFonts w:ascii="Times New Roman" w:hAnsi="Times New Roman" w:cs="Times New Roman"/>
          <w:i/>
          <w:iCs/>
        </w:rPr>
        <w:t>p</w:t>
      </w:r>
      <w:r w:rsidR="00AD4B72" w:rsidRPr="000F0212">
        <w:rPr>
          <w:rFonts w:ascii="Times New Roman" w:hAnsi="Times New Roman" w:cs="Times New Roman"/>
        </w:rPr>
        <w:t xml:space="preserve">&lt;0.05) when present in the model. It was found that for every unit </w:t>
      </w:r>
      <w:proofErr w:type="gramStart"/>
      <w:r w:rsidR="00AD4B72" w:rsidRPr="000F0212">
        <w:rPr>
          <w:rFonts w:ascii="Times New Roman" w:hAnsi="Times New Roman" w:cs="Times New Roman"/>
        </w:rPr>
        <w:t>increase</w:t>
      </w:r>
      <w:proofErr w:type="gramEnd"/>
      <w:r w:rsidR="00AD4B72" w:rsidRPr="000F0212">
        <w:rPr>
          <w:rFonts w:ascii="Times New Roman" w:hAnsi="Times New Roman" w:cs="Times New Roman"/>
        </w:rPr>
        <w:t xml:space="preserve"> in </w:t>
      </w:r>
      <w:proofErr w:type="gramStart"/>
      <w:r w:rsidR="00AD4B72" w:rsidRPr="000F0212">
        <w:rPr>
          <w:rFonts w:ascii="Times New Roman" w:hAnsi="Times New Roman" w:cs="Times New Roman"/>
        </w:rPr>
        <w:t>actinomycetes</w:t>
      </w:r>
      <w:proofErr w:type="gramEnd"/>
      <w:r w:rsidR="00AD4B72" w:rsidRPr="000F0212">
        <w:rPr>
          <w:rFonts w:ascii="Times New Roman" w:hAnsi="Times New Roman" w:cs="Times New Roman"/>
        </w:rPr>
        <w:t>, XYL increases by 0.0096%. Gram positive (</w:t>
      </w:r>
      <w:r w:rsidR="00AD4B72" w:rsidRPr="00F77AFA">
        <w:rPr>
          <w:rFonts w:ascii="Times New Roman" w:hAnsi="Times New Roman" w:cs="Times New Roman"/>
          <w:i/>
          <w:iCs/>
        </w:rPr>
        <w:t>p</w:t>
      </w:r>
      <w:r w:rsidR="00AD4B72" w:rsidRPr="000F0212">
        <w:rPr>
          <w:rFonts w:ascii="Times New Roman" w:hAnsi="Times New Roman" w:cs="Times New Roman"/>
        </w:rPr>
        <w:t xml:space="preserve">&lt;0.05) was also found to impact XYL in a separate model, where every unit </w:t>
      </w:r>
      <w:proofErr w:type="gramStart"/>
      <w:r w:rsidR="00AD4B72" w:rsidRPr="000F0212">
        <w:rPr>
          <w:rFonts w:ascii="Times New Roman" w:hAnsi="Times New Roman" w:cs="Times New Roman"/>
        </w:rPr>
        <w:t>increase</w:t>
      </w:r>
      <w:proofErr w:type="gramEnd"/>
      <w:r w:rsidR="00AD4B72" w:rsidRPr="000F0212">
        <w:rPr>
          <w:rFonts w:ascii="Times New Roman" w:hAnsi="Times New Roman" w:cs="Times New Roman"/>
        </w:rPr>
        <w:t xml:space="preserve"> in gram positive increases XYL by 0.0057%.</w:t>
      </w:r>
    </w:p>
    <w:p w14:paraId="58377A51" w14:textId="05619955" w:rsidR="00E8540C" w:rsidRPr="007F2E67" w:rsidRDefault="00E8540C" w:rsidP="00E8540C">
      <w:pPr>
        <w:pStyle w:val="Caption"/>
        <w:keepNext/>
        <w:rPr>
          <w:rFonts w:ascii="Times New Roman" w:hAnsi="Times New Roman" w:cs="Times New Roman"/>
          <w:b/>
          <w:bCs/>
          <w:i w:val="0"/>
          <w:iCs w:val="0"/>
          <w:color w:val="000000" w:themeColor="text1"/>
          <w:sz w:val="24"/>
          <w:szCs w:val="24"/>
        </w:rPr>
      </w:pPr>
      <w:bookmarkStart w:id="47" w:name="_Toc203983544"/>
      <w:r w:rsidRPr="007F2E67">
        <w:rPr>
          <w:rFonts w:ascii="Times New Roman" w:hAnsi="Times New Roman" w:cs="Times New Roman"/>
          <w:b/>
          <w:bCs/>
          <w:i w:val="0"/>
          <w:iCs w:val="0"/>
          <w:color w:val="000000" w:themeColor="text1"/>
          <w:sz w:val="24"/>
          <w:szCs w:val="24"/>
        </w:rPr>
        <w:lastRenderedPageBreak/>
        <w:t xml:space="preserve">Table </w:t>
      </w:r>
      <w:r w:rsidRPr="007F2E67">
        <w:rPr>
          <w:rFonts w:ascii="Times New Roman" w:hAnsi="Times New Roman" w:cs="Times New Roman"/>
          <w:b/>
          <w:bCs/>
          <w:i w:val="0"/>
          <w:iCs w:val="0"/>
          <w:color w:val="000000" w:themeColor="text1"/>
          <w:sz w:val="24"/>
          <w:szCs w:val="24"/>
        </w:rPr>
        <w:fldChar w:fldCharType="begin"/>
      </w:r>
      <w:r w:rsidRPr="007F2E67">
        <w:rPr>
          <w:rFonts w:ascii="Times New Roman" w:hAnsi="Times New Roman" w:cs="Times New Roman"/>
          <w:b/>
          <w:bCs/>
          <w:i w:val="0"/>
          <w:iCs w:val="0"/>
          <w:color w:val="000000" w:themeColor="text1"/>
          <w:sz w:val="24"/>
          <w:szCs w:val="24"/>
        </w:rPr>
        <w:instrText xml:space="preserve"> SEQ Table \* ARABIC </w:instrText>
      </w:r>
      <w:r w:rsidRPr="007F2E67">
        <w:rPr>
          <w:rFonts w:ascii="Times New Roman" w:hAnsi="Times New Roman" w:cs="Times New Roman"/>
          <w:b/>
          <w:bCs/>
          <w:i w:val="0"/>
          <w:iCs w:val="0"/>
          <w:color w:val="000000" w:themeColor="text1"/>
          <w:sz w:val="24"/>
          <w:szCs w:val="24"/>
        </w:rPr>
        <w:fldChar w:fldCharType="separate"/>
      </w:r>
      <w:r w:rsidR="00996139">
        <w:rPr>
          <w:rFonts w:ascii="Times New Roman" w:hAnsi="Times New Roman" w:cs="Times New Roman"/>
          <w:b/>
          <w:bCs/>
          <w:i w:val="0"/>
          <w:iCs w:val="0"/>
          <w:noProof/>
          <w:color w:val="000000" w:themeColor="text1"/>
          <w:sz w:val="24"/>
          <w:szCs w:val="24"/>
        </w:rPr>
        <w:t>17</w:t>
      </w:r>
      <w:r w:rsidRPr="007F2E67">
        <w:rPr>
          <w:rFonts w:ascii="Times New Roman" w:hAnsi="Times New Roman" w:cs="Times New Roman"/>
          <w:b/>
          <w:bCs/>
          <w:i w:val="0"/>
          <w:iCs w:val="0"/>
          <w:noProof/>
          <w:color w:val="000000" w:themeColor="text1"/>
          <w:sz w:val="24"/>
          <w:szCs w:val="24"/>
        </w:rPr>
        <w:fldChar w:fldCharType="end"/>
      </w:r>
      <w:r w:rsidRPr="007F2E67">
        <w:rPr>
          <w:rFonts w:ascii="Times New Roman" w:hAnsi="Times New Roman" w:cs="Times New Roman"/>
          <w:b/>
          <w:bCs/>
          <w:i w:val="0"/>
          <w:iCs w:val="0"/>
          <w:color w:val="000000" w:themeColor="text1"/>
          <w:sz w:val="24"/>
          <w:szCs w:val="24"/>
        </w:rPr>
        <w:t xml:space="preserve">:Untransformed mean and standard deviation of </w:t>
      </w:r>
      <w:proofErr w:type="spellStart"/>
      <w:r w:rsidRPr="007F2E67">
        <w:rPr>
          <w:rFonts w:ascii="Times New Roman" w:hAnsi="Times New Roman" w:cs="Times New Roman"/>
          <w:b/>
          <w:bCs/>
          <w:i w:val="0"/>
          <w:iCs w:val="0"/>
          <w:color w:val="000000" w:themeColor="text1"/>
          <w:sz w:val="24"/>
          <w:szCs w:val="24"/>
        </w:rPr>
        <w:t>xylosidase</w:t>
      </w:r>
      <w:proofErr w:type="spellEnd"/>
      <w:r w:rsidRPr="007F2E67">
        <w:rPr>
          <w:rFonts w:ascii="Times New Roman" w:hAnsi="Times New Roman" w:cs="Times New Roman"/>
          <w:b/>
          <w:bCs/>
          <w:i w:val="0"/>
          <w:iCs w:val="0"/>
          <w:color w:val="000000" w:themeColor="text1"/>
          <w:sz w:val="24"/>
          <w:szCs w:val="24"/>
        </w:rPr>
        <w:t xml:space="preserve"> (XYL) by depth. </w:t>
      </w:r>
      <w:r w:rsidR="00AB1AF1" w:rsidRPr="007F2E67">
        <w:rPr>
          <w:rFonts w:ascii="Times New Roman" w:eastAsia="Aptos" w:hAnsi="Times New Roman" w:cs="Times New Roman"/>
          <w:b/>
          <w:bCs/>
          <w:i w:val="0"/>
          <w:iCs w:val="0"/>
          <w:color w:val="auto"/>
          <w:sz w:val="24"/>
          <w:szCs w:val="24"/>
        </w:rPr>
        <w:t>*Log-transformation required to meet normality assumptions.</w:t>
      </w:r>
      <w:bookmarkEnd w:id="47"/>
      <w:r w:rsidR="00AB1AF1" w:rsidRPr="007F2E67">
        <w:rPr>
          <w:rFonts w:ascii="Times New Roman" w:eastAsia="Aptos"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7D26ED" w:rsidRPr="007D26ED" w14:paraId="2F9F037A" w14:textId="77777777" w:rsidTr="00A76435">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70980E82" w14:textId="77777777" w:rsidR="007D26ED" w:rsidRPr="007D26ED" w:rsidRDefault="007D26ED" w:rsidP="00396693">
            <w:pPr>
              <w:spacing w:line="360" w:lineRule="auto"/>
              <w:jc w:val="center"/>
              <w:rPr>
                <w:rFonts w:ascii="Times New Roman" w:hAnsi="Times New Roman" w:cs="Times New Roman"/>
                <w:sz w:val="22"/>
                <w:szCs w:val="22"/>
              </w:rPr>
            </w:pPr>
            <w:r w:rsidRPr="007D26ED">
              <w:rPr>
                <w:rFonts w:ascii="Times New Roman" w:hAnsi="Times New Roman" w:cs="Times New Roman"/>
                <w:sz w:val="22"/>
                <w:szCs w:val="22"/>
              </w:rPr>
              <w:t>Soil Enzyme</w:t>
            </w:r>
          </w:p>
        </w:tc>
        <w:tc>
          <w:tcPr>
            <w:tcW w:w="1575" w:type="dxa"/>
          </w:tcPr>
          <w:p w14:paraId="14717F99" w14:textId="77777777" w:rsidR="007D26ED" w:rsidRPr="007D26ED" w:rsidRDefault="007D26ED"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Depth</w:t>
            </w:r>
          </w:p>
        </w:tc>
        <w:tc>
          <w:tcPr>
            <w:tcW w:w="1575" w:type="dxa"/>
          </w:tcPr>
          <w:p w14:paraId="6138D97C" w14:textId="77777777" w:rsidR="007D26ED" w:rsidRPr="007D26ED" w:rsidRDefault="007D26ED"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Ag</w:t>
            </w:r>
          </w:p>
        </w:tc>
        <w:tc>
          <w:tcPr>
            <w:tcW w:w="1575" w:type="dxa"/>
          </w:tcPr>
          <w:p w14:paraId="5CFC6022" w14:textId="415B9255" w:rsidR="007D26ED" w:rsidRPr="007D26ED" w:rsidRDefault="007D26ED"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Ag</w:t>
            </w:r>
            <w:r w:rsidR="006E5249">
              <w:rPr>
                <w:rFonts w:ascii="Times New Roman" w:hAnsi="Times New Roman" w:cs="Times New Roman"/>
                <w:sz w:val="22"/>
                <w:szCs w:val="22"/>
              </w:rPr>
              <w:t xml:space="preserve"> *</w:t>
            </w:r>
          </w:p>
        </w:tc>
        <w:tc>
          <w:tcPr>
            <w:tcW w:w="1576" w:type="dxa"/>
          </w:tcPr>
          <w:p w14:paraId="5900DC61" w14:textId="77777777" w:rsidR="007D26ED" w:rsidRPr="007D26ED" w:rsidRDefault="007D26ED"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Prairie</w:t>
            </w:r>
          </w:p>
        </w:tc>
        <w:tc>
          <w:tcPr>
            <w:tcW w:w="1576" w:type="dxa"/>
          </w:tcPr>
          <w:p w14:paraId="111361E3" w14:textId="16E9613B" w:rsidR="007D26ED" w:rsidRPr="007D26ED" w:rsidRDefault="007D26ED"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Prairie</w:t>
            </w:r>
            <w:r w:rsidR="006E5249">
              <w:rPr>
                <w:rFonts w:ascii="Times New Roman" w:hAnsi="Times New Roman" w:cs="Times New Roman"/>
                <w:sz w:val="22"/>
                <w:szCs w:val="22"/>
              </w:rPr>
              <w:t xml:space="preserve"> *</w:t>
            </w:r>
          </w:p>
        </w:tc>
      </w:tr>
      <w:tr w:rsidR="007D26ED" w:rsidRPr="007D26ED" w14:paraId="3775DD82"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02553A23" w14:textId="5C818497" w:rsidR="007D26ED" w:rsidRPr="009C71D0" w:rsidRDefault="007D26ED" w:rsidP="00396693">
            <w:pPr>
              <w:spacing w:line="360" w:lineRule="auto"/>
              <w:jc w:val="center"/>
              <w:rPr>
                <w:rFonts w:ascii="Times New Roman" w:hAnsi="Times New Roman" w:cs="Times New Roman"/>
                <w:b w:val="0"/>
                <w:bCs w:val="0"/>
                <w:sz w:val="22"/>
                <w:szCs w:val="22"/>
              </w:rPr>
            </w:pPr>
            <w:r w:rsidRPr="009C71D0">
              <w:rPr>
                <w:rFonts w:ascii="Times New Roman" w:hAnsi="Times New Roman" w:cs="Times New Roman"/>
                <w:b w:val="0"/>
                <w:bCs w:val="0"/>
                <w:sz w:val="22"/>
                <w:szCs w:val="22"/>
              </w:rPr>
              <w:t>XYL</w:t>
            </w:r>
            <w:r w:rsidR="00AE5EBE" w:rsidRPr="009C71D0">
              <w:rPr>
                <w:rFonts w:ascii="Times New Roman" w:hAnsi="Times New Roman" w:cs="Times New Roman"/>
                <w:b w:val="0"/>
                <w:bCs w:val="0"/>
                <w:sz w:val="22"/>
                <w:szCs w:val="22"/>
              </w:rPr>
              <w:t xml:space="preserve"> (nmols/g </w:t>
            </w:r>
            <w:r w:rsidR="00B703FD" w:rsidRPr="009C71D0">
              <w:rPr>
                <w:rFonts w:ascii="Times New Roman" w:hAnsi="Times New Roman" w:cs="Times New Roman"/>
                <w:b w:val="0"/>
                <w:bCs w:val="0"/>
                <w:sz w:val="22"/>
                <w:szCs w:val="22"/>
              </w:rPr>
              <w:t>dry soil</w:t>
            </w:r>
            <w:r w:rsidR="00AE5EBE" w:rsidRPr="009C71D0">
              <w:rPr>
                <w:rFonts w:ascii="Times New Roman" w:hAnsi="Times New Roman" w:cs="Times New Roman"/>
                <w:b w:val="0"/>
                <w:bCs w:val="0"/>
                <w:sz w:val="22"/>
                <w:szCs w:val="22"/>
              </w:rPr>
              <w:t>)</w:t>
            </w:r>
          </w:p>
        </w:tc>
        <w:tc>
          <w:tcPr>
            <w:tcW w:w="1575" w:type="dxa"/>
          </w:tcPr>
          <w:p w14:paraId="1AA409E3" w14:textId="77777777" w:rsidR="007D26ED" w:rsidRPr="007D26ED" w:rsidRDefault="007D26ED"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10</w:t>
            </w:r>
          </w:p>
        </w:tc>
        <w:tc>
          <w:tcPr>
            <w:tcW w:w="1575" w:type="dxa"/>
          </w:tcPr>
          <w:p w14:paraId="221C13A6" w14:textId="3B66BB9B" w:rsidR="007D26ED" w:rsidRPr="007D26ED" w:rsidRDefault="007D26ED"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10.27</w:t>
            </w:r>
            <w:r w:rsidRPr="007D26ED">
              <w:rPr>
                <w:rFonts w:ascii="Times New Roman" w:hAnsi="Times New Roman" w:cs="Times New Roman"/>
                <w:sz w:val="22"/>
                <w:szCs w:val="22"/>
              </w:rPr>
              <w:t xml:space="preserve"> ± </w:t>
            </w:r>
            <w:r>
              <w:rPr>
                <w:rFonts w:ascii="Times New Roman" w:hAnsi="Times New Roman" w:cs="Times New Roman"/>
                <w:sz w:val="22"/>
                <w:szCs w:val="22"/>
              </w:rPr>
              <w:t>11.66</w:t>
            </w:r>
            <w:r w:rsidR="00915662">
              <w:rPr>
                <w:rFonts w:ascii="Times New Roman" w:hAnsi="Times New Roman" w:cs="Times New Roman"/>
                <w:sz w:val="22"/>
                <w:szCs w:val="22"/>
              </w:rPr>
              <w:t xml:space="preserve"> </w:t>
            </w:r>
            <w:r w:rsidR="00915662" w:rsidRPr="00915662">
              <w:rPr>
                <w:rFonts w:ascii="Times New Roman" w:hAnsi="Times New Roman" w:cs="Times New Roman"/>
                <w:sz w:val="22"/>
                <w:szCs w:val="22"/>
                <w:vertAlign w:val="superscript"/>
              </w:rPr>
              <w:t>1</w:t>
            </w:r>
            <w:r w:rsidR="008443FF">
              <w:rPr>
                <w:rFonts w:ascii="Times New Roman" w:hAnsi="Times New Roman" w:cs="Times New Roman"/>
                <w:sz w:val="22"/>
                <w:szCs w:val="22"/>
              </w:rPr>
              <w:t xml:space="preserve"> </w:t>
            </w:r>
          </w:p>
        </w:tc>
        <w:tc>
          <w:tcPr>
            <w:tcW w:w="1575" w:type="dxa"/>
          </w:tcPr>
          <w:p w14:paraId="2A2A8B0B" w14:textId="2A70E210" w:rsidR="007D26ED" w:rsidRPr="007D26ED" w:rsidRDefault="00356AD3"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6.45</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4.03</w:t>
            </w:r>
            <w:r w:rsidR="00FD3F04">
              <w:rPr>
                <w:rFonts w:ascii="Times New Roman" w:hAnsi="Times New Roman" w:cs="Times New Roman"/>
                <w:sz w:val="22"/>
                <w:szCs w:val="22"/>
              </w:rPr>
              <w:t xml:space="preserve"> </w:t>
            </w:r>
            <w:r w:rsidR="00FD3F04" w:rsidRPr="00FD3F04">
              <w:rPr>
                <w:rFonts w:ascii="Times New Roman" w:hAnsi="Times New Roman" w:cs="Times New Roman"/>
                <w:sz w:val="22"/>
                <w:szCs w:val="22"/>
                <w:vertAlign w:val="superscript"/>
              </w:rPr>
              <w:t>1</w:t>
            </w:r>
          </w:p>
        </w:tc>
        <w:tc>
          <w:tcPr>
            <w:tcW w:w="1576" w:type="dxa"/>
          </w:tcPr>
          <w:p w14:paraId="3D24E044" w14:textId="531FB780" w:rsidR="007D26ED" w:rsidRPr="007D26ED" w:rsidRDefault="00F4391D"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16.43</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9.52</w:t>
            </w:r>
            <w:r w:rsidR="00915662">
              <w:rPr>
                <w:rFonts w:ascii="Times New Roman" w:hAnsi="Times New Roman" w:cs="Times New Roman"/>
                <w:sz w:val="22"/>
                <w:szCs w:val="22"/>
              </w:rPr>
              <w:t xml:space="preserve"> </w:t>
            </w:r>
            <w:r w:rsidR="00915662" w:rsidRPr="00915662">
              <w:rPr>
                <w:rFonts w:ascii="Times New Roman" w:hAnsi="Times New Roman" w:cs="Times New Roman"/>
                <w:sz w:val="22"/>
                <w:szCs w:val="22"/>
                <w:vertAlign w:val="superscript"/>
              </w:rPr>
              <w:t>1</w:t>
            </w:r>
          </w:p>
        </w:tc>
        <w:tc>
          <w:tcPr>
            <w:tcW w:w="1576" w:type="dxa"/>
          </w:tcPr>
          <w:p w14:paraId="4ABC5E2E" w14:textId="7A45F02F" w:rsidR="007D26ED" w:rsidRPr="007D26ED" w:rsidRDefault="00A82EF6"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23.52</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5.86</w:t>
            </w:r>
            <w:r w:rsidR="00FD3F04">
              <w:rPr>
                <w:rFonts w:ascii="Times New Roman" w:hAnsi="Times New Roman" w:cs="Times New Roman"/>
                <w:sz w:val="22"/>
                <w:szCs w:val="22"/>
              </w:rPr>
              <w:t xml:space="preserve"> </w:t>
            </w:r>
            <w:r w:rsidR="00FD3F04" w:rsidRPr="00FD3F04">
              <w:rPr>
                <w:rFonts w:ascii="Times New Roman" w:hAnsi="Times New Roman" w:cs="Times New Roman"/>
                <w:sz w:val="22"/>
                <w:szCs w:val="22"/>
                <w:vertAlign w:val="superscript"/>
              </w:rPr>
              <w:t>1</w:t>
            </w:r>
          </w:p>
        </w:tc>
      </w:tr>
      <w:tr w:rsidR="007D26ED" w:rsidRPr="007D26ED" w14:paraId="13E1F134"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3FBF930D" w14:textId="77777777" w:rsidR="007D26ED" w:rsidRPr="007D26ED" w:rsidRDefault="007D26ED" w:rsidP="00396693">
            <w:pPr>
              <w:spacing w:line="360" w:lineRule="auto"/>
              <w:jc w:val="center"/>
              <w:rPr>
                <w:rFonts w:ascii="Times New Roman" w:hAnsi="Times New Roman" w:cs="Times New Roman"/>
                <w:sz w:val="22"/>
                <w:szCs w:val="22"/>
              </w:rPr>
            </w:pPr>
          </w:p>
        </w:tc>
        <w:tc>
          <w:tcPr>
            <w:tcW w:w="1575" w:type="dxa"/>
          </w:tcPr>
          <w:p w14:paraId="337936DC" w14:textId="77777777" w:rsidR="007D26ED" w:rsidRPr="007D26ED" w:rsidRDefault="007D26ED"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20</w:t>
            </w:r>
          </w:p>
        </w:tc>
        <w:tc>
          <w:tcPr>
            <w:tcW w:w="1575" w:type="dxa"/>
          </w:tcPr>
          <w:p w14:paraId="4C3A674B" w14:textId="3952F16F" w:rsidR="007D26ED" w:rsidRPr="007D26ED" w:rsidRDefault="007D26ED"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29.29</w:t>
            </w:r>
            <w:r w:rsidRPr="007D26ED">
              <w:rPr>
                <w:rFonts w:ascii="Times New Roman" w:hAnsi="Times New Roman" w:cs="Times New Roman"/>
                <w:sz w:val="22"/>
                <w:szCs w:val="22"/>
              </w:rPr>
              <w:t xml:space="preserve"> ± </w:t>
            </w:r>
            <w:r>
              <w:rPr>
                <w:rFonts w:ascii="Times New Roman" w:hAnsi="Times New Roman" w:cs="Times New Roman"/>
                <w:sz w:val="22"/>
                <w:szCs w:val="22"/>
              </w:rPr>
              <w:t>12.99</w:t>
            </w:r>
            <w:r w:rsidR="007D4D2D">
              <w:rPr>
                <w:rFonts w:ascii="Times New Roman" w:hAnsi="Times New Roman" w:cs="Times New Roman"/>
                <w:sz w:val="22"/>
                <w:szCs w:val="22"/>
              </w:rPr>
              <w:t xml:space="preserve"> </w:t>
            </w:r>
            <w:r w:rsidR="007D4D2D" w:rsidRPr="007D4D2D">
              <w:rPr>
                <w:rFonts w:ascii="Times New Roman" w:hAnsi="Times New Roman" w:cs="Times New Roman"/>
                <w:sz w:val="22"/>
                <w:szCs w:val="22"/>
                <w:vertAlign w:val="superscript"/>
              </w:rPr>
              <w:t>1</w:t>
            </w:r>
            <w:r w:rsidR="008443FF">
              <w:rPr>
                <w:rFonts w:ascii="Times New Roman" w:hAnsi="Times New Roman" w:cs="Times New Roman"/>
                <w:sz w:val="22"/>
                <w:szCs w:val="22"/>
              </w:rPr>
              <w:t xml:space="preserve"> </w:t>
            </w:r>
          </w:p>
        </w:tc>
        <w:tc>
          <w:tcPr>
            <w:tcW w:w="1575" w:type="dxa"/>
          </w:tcPr>
          <w:p w14:paraId="77998C1F" w14:textId="456D5875" w:rsidR="007D26ED" w:rsidRPr="007D26ED" w:rsidRDefault="00356AD3"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8.19</w:t>
            </w:r>
            <w:r w:rsidR="007D26ED" w:rsidRPr="007D26ED">
              <w:rPr>
                <w:rFonts w:ascii="Times New Roman" w:hAnsi="Times New Roman" w:cs="Times New Roman"/>
                <w:sz w:val="22"/>
                <w:szCs w:val="22"/>
              </w:rPr>
              <w:t xml:space="preserve"> ± </w:t>
            </w:r>
            <w:r w:rsidR="003E3B20">
              <w:rPr>
                <w:rFonts w:ascii="Times New Roman" w:hAnsi="Times New Roman" w:cs="Times New Roman"/>
                <w:sz w:val="22"/>
                <w:szCs w:val="22"/>
              </w:rPr>
              <w:t>2.09</w:t>
            </w:r>
            <w:r w:rsidR="00412F86">
              <w:rPr>
                <w:rFonts w:ascii="Times New Roman" w:hAnsi="Times New Roman" w:cs="Times New Roman"/>
                <w:sz w:val="22"/>
                <w:szCs w:val="22"/>
              </w:rPr>
              <w:t xml:space="preserve"> </w:t>
            </w:r>
            <w:r w:rsidR="00412F86" w:rsidRPr="00412F86">
              <w:rPr>
                <w:rFonts w:ascii="Times New Roman" w:hAnsi="Times New Roman" w:cs="Times New Roman"/>
                <w:sz w:val="22"/>
                <w:szCs w:val="22"/>
                <w:vertAlign w:val="superscript"/>
              </w:rPr>
              <w:t>1</w:t>
            </w:r>
          </w:p>
        </w:tc>
        <w:tc>
          <w:tcPr>
            <w:tcW w:w="1576" w:type="dxa"/>
          </w:tcPr>
          <w:p w14:paraId="58A18655" w14:textId="5E9A0BD4" w:rsidR="007D26ED" w:rsidRPr="007D26ED" w:rsidRDefault="00F4391D"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25.21</w:t>
            </w:r>
            <w:r w:rsidR="007D26ED" w:rsidRPr="007D26ED">
              <w:rPr>
                <w:rFonts w:ascii="Times New Roman" w:hAnsi="Times New Roman" w:cs="Times New Roman"/>
                <w:sz w:val="22"/>
                <w:szCs w:val="22"/>
              </w:rPr>
              <w:t xml:space="preserve"> ± </w:t>
            </w:r>
            <w:r w:rsidR="002020FE">
              <w:rPr>
                <w:rFonts w:ascii="Times New Roman" w:hAnsi="Times New Roman" w:cs="Times New Roman"/>
                <w:sz w:val="22"/>
                <w:szCs w:val="22"/>
              </w:rPr>
              <w:t>3.84</w:t>
            </w:r>
            <w:r w:rsidR="007D4D2D">
              <w:rPr>
                <w:rFonts w:ascii="Times New Roman" w:hAnsi="Times New Roman" w:cs="Times New Roman"/>
                <w:sz w:val="22"/>
                <w:szCs w:val="22"/>
              </w:rPr>
              <w:t xml:space="preserve"> </w:t>
            </w:r>
            <w:r w:rsidR="007D4D2D" w:rsidRPr="007D4D2D">
              <w:rPr>
                <w:rFonts w:ascii="Times New Roman" w:hAnsi="Times New Roman" w:cs="Times New Roman"/>
                <w:sz w:val="22"/>
                <w:szCs w:val="22"/>
                <w:vertAlign w:val="superscript"/>
              </w:rPr>
              <w:t>1</w:t>
            </w:r>
          </w:p>
        </w:tc>
        <w:tc>
          <w:tcPr>
            <w:tcW w:w="1576" w:type="dxa"/>
          </w:tcPr>
          <w:p w14:paraId="47AB5B7F" w14:textId="5DE6239A" w:rsidR="007D26ED" w:rsidRPr="007D26ED" w:rsidRDefault="00A82EF6"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13.26</w:t>
            </w:r>
            <w:r w:rsidR="007D26ED" w:rsidRPr="007D26ED">
              <w:rPr>
                <w:rFonts w:ascii="Times New Roman" w:hAnsi="Times New Roman" w:cs="Times New Roman"/>
                <w:sz w:val="22"/>
                <w:szCs w:val="22"/>
              </w:rPr>
              <w:t xml:space="preserve"> ± </w:t>
            </w:r>
            <w:r w:rsidR="00103B15">
              <w:rPr>
                <w:rFonts w:ascii="Times New Roman" w:hAnsi="Times New Roman" w:cs="Times New Roman"/>
                <w:sz w:val="22"/>
                <w:szCs w:val="22"/>
              </w:rPr>
              <w:t>2.18</w:t>
            </w:r>
            <w:r w:rsidR="00412F86">
              <w:rPr>
                <w:rFonts w:ascii="Times New Roman" w:hAnsi="Times New Roman" w:cs="Times New Roman"/>
                <w:sz w:val="22"/>
                <w:szCs w:val="22"/>
              </w:rPr>
              <w:t xml:space="preserve"> </w:t>
            </w:r>
            <w:r w:rsidR="00412F86" w:rsidRPr="00412F86">
              <w:rPr>
                <w:rFonts w:ascii="Times New Roman" w:hAnsi="Times New Roman" w:cs="Times New Roman"/>
                <w:sz w:val="22"/>
                <w:szCs w:val="22"/>
                <w:vertAlign w:val="superscript"/>
              </w:rPr>
              <w:t>1</w:t>
            </w:r>
          </w:p>
        </w:tc>
      </w:tr>
      <w:tr w:rsidR="007D26ED" w:rsidRPr="007D26ED" w14:paraId="1D051EAF"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5DEF181A" w14:textId="77777777" w:rsidR="007D26ED" w:rsidRPr="007D26ED" w:rsidRDefault="007D26ED" w:rsidP="00396693">
            <w:pPr>
              <w:spacing w:line="360" w:lineRule="auto"/>
              <w:jc w:val="center"/>
              <w:rPr>
                <w:rFonts w:ascii="Times New Roman" w:hAnsi="Times New Roman" w:cs="Times New Roman"/>
                <w:sz w:val="22"/>
                <w:szCs w:val="22"/>
              </w:rPr>
            </w:pPr>
          </w:p>
        </w:tc>
        <w:tc>
          <w:tcPr>
            <w:tcW w:w="1575" w:type="dxa"/>
          </w:tcPr>
          <w:p w14:paraId="387C90D6" w14:textId="77777777" w:rsidR="007D26ED" w:rsidRPr="007D26ED" w:rsidRDefault="007D26ED"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30</w:t>
            </w:r>
          </w:p>
        </w:tc>
        <w:tc>
          <w:tcPr>
            <w:tcW w:w="1575" w:type="dxa"/>
          </w:tcPr>
          <w:p w14:paraId="1DCD3118" w14:textId="0FD01C70" w:rsidR="007D26ED" w:rsidRPr="007D26ED" w:rsidRDefault="007D26ED"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27.39</w:t>
            </w:r>
            <w:r w:rsidRPr="007D26ED">
              <w:rPr>
                <w:rFonts w:ascii="Times New Roman" w:hAnsi="Times New Roman" w:cs="Times New Roman"/>
                <w:sz w:val="22"/>
                <w:szCs w:val="22"/>
              </w:rPr>
              <w:t xml:space="preserve"> ± </w:t>
            </w:r>
            <w:r w:rsidR="00AB6E8E">
              <w:rPr>
                <w:rFonts w:ascii="Times New Roman" w:hAnsi="Times New Roman" w:cs="Times New Roman"/>
                <w:sz w:val="22"/>
                <w:szCs w:val="22"/>
              </w:rPr>
              <w:t>4.95</w:t>
            </w:r>
            <w:r w:rsidR="007D4D2D">
              <w:rPr>
                <w:rFonts w:ascii="Times New Roman" w:hAnsi="Times New Roman" w:cs="Times New Roman"/>
                <w:sz w:val="22"/>
                <w:szCs w:val="22"/>
              </w:rPr>
              <w:t xml:space="preserve"> </w:t>
            </w:r>
            <w:r w:rsidR="007D4D2D" w:rsidRPr="007D4D2D">
              <w:rPr>
                <w:rFonts w:ascii="Times New Roman" w:hAnsi="Times New Roman" w:cs="Times New Roman"/>
                <w:sz w:val="22"/>
                <w:szCs w:val="22"/>
                <w:vertAlign w:val="superscript"/>
              </w:rPr>
              <w:t>1</w:t>
            </w:r>
          </w:p>
        </w:tc>
        <w:tc>
          <w:tcPr>
            <w:tcW w:w="1575" w:type="dxa"/>
          </w:tcPr>
          <w:p w14:paraId="63E126E8" w14:textId="0EC59877" w:rsidR="007D26ED" w:rsidRPr="007D26ED" w:rsidRDefault="003E3B2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11.15</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7.89</w:t>
            </w:r>
            <w:r w:rsidR="00412F86">
              <w:rPr>
                <w:rFonts w:ascii="Times New Roman" w:hAnsi="Times New Roman" w:cs="Times New Roman"/>
                <w:sz w:val="22"/>
                <w:szCs w:val="22"/>
              </w:rPr>
              <w:t xml:space="preserve"> </w:t>
            </w:r>
            <w:r w:rsidR="00412F86" w:rsidRPr="00412F86">
              <w:rPr>
                <w:rFonts w:ascii="Times New Roman" w:hAnsi="Times New Roman" w:cs="Times New Roman"/>
                <w:sz w:val="22"/>
                <w:szCs w:val="22"/>
                <w:vertAlign w:val="superscript"/>
              </w:rPr>
              <w:t>1</w:t>
            </w:r>
          </w:p>
        </w:tc>
        <w:tc>
          <w:tcPr>
            <w:tcW w:w="1576" w:type="dxa"/>
          </w:tcPr>
          <w:p w14:paraId="4F9E6D2B" w14:textId="4651DB4E" w:rsidR="007D26ED" w:rsidRPr="007D26ED" w:rsidRDefault="002020F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18.19</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8.48</w:t>
            </w:r>
            <w:r w:rsidR="007D4D2D">
              <w:rPr>
                <w:rFonts w:ascii="Times New Roman" w:hAnsi="Times New Roman" w:cs="Times New Roman"/>
                <w:sz w:val="22"/>
                <w:szCs w:val="22"/>
              </w:rPr>
              <w:t xml:space="preserve"> </w:t>
            </w:r>
            <w:r w:rsidR="007D4D2D" w:rsidRPr="007D4D2D">
              <w:rPr>
                <w:rFonts w:ascii="Times New Roman" w:hAnsi="Times New Roman" w:cs="Times New Roman"/>
                <w:sz w:val="22"/>
                <w:szCs w:val="22"/>
                <w:vertAlign w:val="superscript"/>
              </w:rPr>
              <w:t>1</w:t>
            </w:r>
          </w:p>
        </w:tc>
        <w:tc>
          <w:tcPr>
            <w:tcW w:w="1576" w:type="dxa"/>
          </w:tcPr>
          <w:p w14:paraId="0BCEF120" w14:textId="613BA0DF" w:rsidR="007D26ED" w:rsidRPr="007D26ED" w:rsidRDefault="00103B15"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17.53</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6.66</w:t>
            </w:r>
            <w:r w:rsidR="00412F86">
              <w:rPr>
                <w:rFonts w:ascii="Times New Roman" w:hAnsi="Times New Roman" w:cs="Times New Roman"/>
                <w:sz w:val="22"/>
                <w:szCs w:val="22"/>
              </w:rPr>
              <w:t xml:space="preserve"> </w:t>
            </w:r>
            <w:r w:rsidR="00412F86" w:rsidRPr="00412F86">
              <w:rPr>
                <w:rFonts w:ascii="Times New Roman" w:hAnsi="Times New Roman" w:cs="Times New Roman"/>
                <w:sz w:val="22"/>
                <w:szCs w:val="22"/>
                <w:vertAlign w:val="superscript"/>
              </w:rPr>
              <w:t>1</w:t>
            </w:r>
          </w:p>
        </w:tc>
      </w:tr>
      <w:tr w:rsidR="007D26ED" w:rsidRPr="007D26ED" w14:paraId="3845B678"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6876F30B" w14:textId="77777777" w:rsidR="007D26ED" w:rsidRPr="007D26ED" w:rsidRDefault="007D26ED" w:rsidP="00396693">
            <w:pPr>
              <w:spacing w:line="360" w:lineRule="auto"/>
              <w:jc w:val="center"/>
              <w:rPr>
                <w:rFonts w:ascii="Times New Roman" w:hAnsi="Times New Roman" w:cs="Times New Roman"/>
                <w:sz w:val="22"/>
                <w:szCs w:val="22"/>
              </w:rPr>
            </w:pPr>
          </w:p>
        </w:tc>
        <w:tc>
          <w:tcPr>
            <w:tcW w:w="1575" w:type="dxa"/>
          </w:tcPr>
          <w:p w14:paraId="3656D42C" w14:textId="77777777" w:rsidR="007D26ED" w:rsidRPr="007D26ED" w:rsidRDefault="007D26ED"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60</w:t>
            </w:r>
          </w:p>
        </w:tc>
        <w:tc>
          <w:tcPr>
            <w:tcW w:w="1575" w:type="dxa"/>
          </w:tcPr>
          <w:p w14:paraId="3C167A65" w14:textId="1EF82158" w:rsidR="007D26ED" w:rsidRPr="007D26ED" w:rsidRDefault="00AB6E8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14.27</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10.60</w:t>
            </w:r>
            <w:r w:rsidR="007D4D2D">
              <w:rPr>
                <w:rFonts w:ascii="Times New Roman" w:hAnsi="Times New Roman" w:cs="Times New Roman"/>
                <w:sz w:val="22"/>
                <w:szCs w:val="22"/>
              </w:rPr>
              <w:t xml:space="preserve"> </w:t>
            </w:r>
            <w:r w:rsidR="007D4D2D" w:rsidRPr="007D4D2D">
              <w:rPr>
                <w:rFonts w:ascii="Times New Roman" w:hAnsi="Times New Roman" w:cs="Times New Roman"/>
                <w:sz w:val="22"/>
                <w:szCs w:val="22"/>
                <w:vertAlign w:val="superscript"/>
              </w:rPr>
              <w:t>1</w:t>
            </w:r>
          </w:p>
        </w:tc>
        <w:tc>
          <w:tcPr>
            <w:tcW w:w="1575" w:type="dxa"/>
          </w:tcPr>
          <w:p w14:paraId="4562496F" w14:textId="6CF8BC98" w:rsidR="007D26ED" w:rsidRPr="007D26ED" w:rsidRDefault="003E3B2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6.11</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8.60</w:t>
            </w:r>
            <w:r w:rsidR="00412F86">
              <w:rPr>
                <w:rFonts w:ascii="Times New Roman" w:hAnsi="Times New Roman" w:cs="Times New Roman"/>
                <w:sz w:val="22"/>
                <w:szCs w:val="22"/>
              </w:rPr>
              <w:t xml:space="preserve"> </w:t>
            </w:r>
            <w:r w:rsidR="00412F86" w:rsidRPr="00412F86">
              <w:rPr>
                <w:rFonts w:ascii="Times New Roman" w:hAnsi="Times New Roman" w:cs="Times New Roman"/>
                <w:sz w:val="22"/>
                <w:szCs w:val="22"/>
                <w:vertAlign w:val="superscript"/>
              </w:rPr>
              <w:t>1,2</w:t>
            </w:r>
          </w:p>
        </w:tc>
        <w:tc>
          <w:tcPr>
            <w:tcW w:w="1576" w:type="dxa"/>
          </w:tcPr>
          <w:p w14:paraId="66A811DF" w14:textId="6E5A4512" w:rsidR="007D26ED" w:rsidRPr="007D26ED" w:rsidRDefault="002020F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9.25</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2.02</w:t>
            </w:r>
            <w:r w:rsidR="007D4D2D">
              <w:rPr>
                <w:rFonts w:ascii="Times New Roman" w:hAnsi="Times New Roman" w:cs="Times New Roman"/>
                <w:sz w:val="22"/>
                <w:szCs w:val="22"/>
              </w:rPr>
              <w:t xml:space="preserve"> </w:t>
            </w:r>
            <w:r w:rsidR="007D4D2D" w:rsidRPr="007D4D2D">
              <w:rPr>
                <w:rFonts w:ascii="Times New Roman" w:hAnsi="Times New Roman" w:cs="Times New Roman"/>
                <w:sz w:val="22"/>
                <w:szCs w:val="22"/>
                <w:vertAlign w:val="superscript"/>
              </w:rPr>
              <w:t>1</w:t>
            </w:r>
          </w:p>
        </w:tc>
        <w:tc>
          <w:tcPr>
            <w:tcW w:w="1576" w:type="dxa"/>
          </w:tcPr>
          <w:p w14:paraId="58C27D17" w14:textId="272D2C70" w:rsidR="007D26ED" w:rsidRPr="007D26ED" w:rsidRDefault="00103B15"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8.16</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1.36</w:t>
            </w:r>
            <w:r w:rsidR="00412F86">
              <w:rPr>
                <w:rFonts w:ascii="Times New Roman" w:hAnsi="Times New Roman" w:cs="Times New Roman"/>
                <w:sz w:val="22"/>
                <w:szCs w:val="22"/>
              </w:rPr>
              <w:t xml:space="preserve"> </w:t>
            </w:r>
            <w:r w:rsidR="00412F86" w:rsidRPr="00412F86">
              <w:rPr>
                <w:rFonts w:ascii="Times New Roman" w:hAnsi="Times New Roman" w:cs="Times New Roman"/>
                <w:sz w:val="22"/>
                <w:szCs w:val="22"/>
                <w:vertAlign w:val="superscript"/>
              </w:rPr>
              <w:t>1,2</w:t>
            </w:r>
          </w:p>
        </w:tc>
      </w:tr>
      <w:tr w:rsidR="007D26ED" w:rsidRPr="007D26ED" w14:paraId="53F202CD" w14:textId="77777777" w:rsidTr="00A76435">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6575EEA3" w14:textId="77777777" w:rsidR="007D26ED" w:rsidRPr="007D26ED" w:rsidRDefault="007D26ED" w:rsidP="00396693">
            <w:pPr>
              <w:spacing w:line="360" w:lineRule="auto"/>
              <w:jc w:val="center"/>
              <w:rPr>
                <w:rFonts w:ascii="Times New Roman" w:hAnsi="Times New Roman" w:cs="Times New Roman"/>
                <w:sz w:val="22"/>
                <w:szCs w:val="22"/>
              </w:rPr>
            </w:pPr>
          </w:p>
        </w:tc>
        <w:tc>
          <w:tcPr>
            <w:tcW w:w="1575" w:type="dxa"/>
          </w:tcPr>
          <w:p w14:paraId="7850C345" w14:textId="77777777" w:rsidR="007D26ED" w:rsidRPr="007D26ED" w:rsidRDefault="007D26ED"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110</w:t>
            </w:r>
          </w:p>
        </w:tc>
        <w:tc>
          <w:tcPr>
            <w:tcW w:w="1575" w:type="dxa"/>
          </w:tcPr>
          <w:p w14:paraId="4D602906" w14:textId="0D0EB20F" w:rsidR="007D26ED" w:rsidRPr="007D26ED" w:rsidRDefault="00AB6E8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4.78</w:t>
            </w:r>
            <w:r w:rsidR="007D26ED" w:rsidRPr="007D26ED">
              <w:rPr>
                <w:rFonts w:ascii="Times New Roman" w:hAnsi="Times New Roman" w:cs="Times New Roman"/>
                <w:sz w:val="22"/>
                <w:szCs w:val="22"/>
              </w:rPr>
              <w:t xml:space="preserve"> ± </w:t>
            </w:r>
            <w:r w:rsidR="00356AD3">
              <w:rPr>
                <w:rFonts w:ascii="Times New Roman" w:hAnsi="Times New Roman" w:cs="Times New Roman"/>
                <w:sz w:val="22"/>
                <w:szCs w:val="22"/>
              </w:rPr>
              <w:t>2.65</w:t>
            </w:r>
            <w:r w:rsidR="000361ED">
              <w:rPr>
                <w:rFonts w:ascii="Times New Roman" w:hAnsi="Times New Roman" w:cs="Times New Roman"/>
                <w:sz w:val="22"/>
                <w:szCs w:val="22"/>
              </w:rPr>
              <w:t xml:space="preserve"> </w:t>
            </w:r>
            <w:r w:rsidR="000361ED" w:rsidRPr="000361ED">
              <w:rPr>
                <w:rFonts w:ascii="Times New Roman" w:hAnsi="Times New Roman" w:cs="Times New Roman"/>
                <w:sz w:val="22"/>
                <w:szCs w:val="22"/>
                <w:vertAlign w:val="superscript"/>
              </w:rPr>
              <w:t>2</w:t>
            </w:r>
          </w:p>
        </w:tc>
        <w:tc>
          <w:tcPr>
            <w:tcW w:w="1575" w:type="dxa"/>
          </w:tcPr>
          <w:p w14:paraId="7D12A7DD" w14:textId="54F42B12" w:rsidR="007D26ED" w:rsidRPr="007D26ED" w:rsidRDefault="003E3B2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2.67</w:t>
            </w:r>
            <w:r w:rsidR="007D26ED" w:rsidRPr="007D26ED">
              <w:rPr>
                <w:rFonts w:ascii="Times New Roman" w:hAnsi="Times New Roman" w:cs="Times New Roman"/>
                <w:sz w:val="22"/>
                <w:szCs w:val="22"/>
              </w:rPr>
              <w:t xml:space="preserve"> ± </w:t>
            </w:r>
            <w:r w:rsidR="00F4391D">
              <w:rPr>
                <w:rFonts w:ascii="Times New Roman" w:hAnsi="Times New Roman" w:cs="Times New Roman"/>
                <w:sz w:val="22"/>
                <w:szCs w:val="22"/>
              </w:rPr>
              <w:t>1.88</w:t>
            </w:r>
            <w:r w:rsidR="00B703FD">
              <w:rPr>
                <w:rFonts w:ascii="Times New Roman" w:hAnsi="Times New Roman" w:cs="Times New Roman"/>
                <w:sz w:val="22"/>
                <w:szCs w:val="22"/>
              </w:rPr>
              <w:t xml:space="preserve"> </w:t>
            </w:r>
            <w:r w:rsidR="00B703FD" w:rsidRPr="00B703FD">
              <w:rPr>
                <w:rFonts w:ascii="Times New Roman" w:hAnsi="Times New Roman" w:cs="Times New Roman"/>
                <w:sz w:val="22"/>
                <w:szCs w:val="22"/>
                <w:vertAlign w:val="superscript"/>
              </w:rPr>
              <w:t>2</w:t>
            </w:r>
          </w:p>
        </w:tc>
        <w:tc>
          <w:tcPr>
            <w:tcW w:w="1576" w:type="dxa"/>
          </w:tcPr>
          <w:p w14:paraId="4FBEBD93" w14:textId="0DA6ADFA" w:rsidR="007D26ED" w:rsidRPr="007D26ED" w:rsidRDefault="002020F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1.93</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1.00</w:t>
            </w:r>
            <w:r w:rsidR="000361ED">
              <w:rPr>
                <w:rFonts w:ascii="Times New Roman" w:hAnsi="Times New Roman" w:cs="Times New Roman"/>
                <w:sz w:val="22"/>
                <w:szCs w:val="22"/>
              </w:rPr>
              <w:t xml:space="preserve"> </w:t>
            </w:r>
            <w:r w:rsidR="000361ED" w:rsidRPr="000361ED">
              <w:rPr>
                <w:rFonts w:ascii="Times New Roman" w:hAnsi="Times New Roman" w:cs="Times New Roman"/>
                <w:sz w:val="22"/>
                <w:szCs w:val="22"/>
                <w:vertAlign w:val="superscript"/>
              </w:rPr>
              <w:t>2</w:t>
            </w:r>
          </w:p>
          <w:p w14:paraId="637B86A5" w14:textId="77777777" w:rsidR="007D26ED" w:rsidRPr="007D26ED" w:rsidRDefault="007D26ED"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76" w:type="dxa"/>
          </w:tcPr>
          <w:p w14:paraId="14E94468" w14:textId="4A5FE106" w:rsidR="007D26ED" w:rsidRPr="007D26ED" w:rsidRDefault="00103B15"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2.95</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0.49</w:t>
            </w:r>
            <w:r w:rsidR="00B703FD">
              <w:rPr>
                <w:rFonts w:ascii="Times New Roman" w:hAnsi="Times New Roman" w:cs="Times New Roman"/>
                <w:sz w:val="22"/>
                <w:szCs w:val="22"/>
              </w:rPr>
              <w:t xml:space="preserve"> </w:t>
            </w:r>
            <w:r w:rsidR="00B703FD" w:rsidRPr="00B703FD">
              <w:rPr>
                <w:rFonts w:ascii="Times New Roman" w:hAnsi="Times New Roman" w:cs="Times New Roman"/>
                <w:sz w:val="22"/>
                <w:szCs w:val="22"/>
                <w:vertAlign w:val="superscript"/>
              </w:rPr>
              <w:t>2</w:t>
            </w:r>
          </w:p>
        </w:tc>
      </w:tr>
      <w:tr w:rsidR="007D26ED" w:rsidRPr="007D26ED" w14:paraId="4F794E21" w14:textId="77777777" w:rsidTr="00A76435">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06625515" w14:textId="77777777" w:rsidR="007D26ED" w:rsidRPr="007D26ED" w:rsidRDefault="007D26ED" w:rsidP="00396693">
            <w:pPr>
              <w:spacing w:line="360" w:lineRule="auto"/>
              <w:rPr>
                <w:rFonts w:ascii="Times New Roman" w:hAnsi="Times New Roman" w:cs="Times New Roman"/>
                <w:sz w:val="22"/>
                <w:szCs w:val="22"/>
              </w:rPr>
            </w:pPr>
          </w:p>
        </w:tc>
        <w:tc>
          <w:tcPr>
            <w:tcW w:w="1575" w:type="dxa"/>
          </w:tcPr>
          <w:p w14:paraId="0566BB9B" w14:textId="77777777" w:rsidR="007D26ED" w:rsidRPr="007D26ED" w:rsidRDefault="007D26ED"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180</w:t>
            </w:r>
          </w:p>
        </w:tc>
        <w:tc>
          <w:tcPr>
            <w:tcW w:w="1575" w:type="dxa"/>
          </w:tcPr>
          <w:p w14:paraId="5137ECE5" w14:textId="46FA422F" w:rsidR="007D26ED" w:rsidRPr="007D26ED" w:rsidRDefault="00356AD3"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0.72</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0.22</w:t>
            </w:r>
            <w:r w:rsidR="000361ED">
              <w:rPr>
                <w:rFonts w:ascii="Times New Roman" w:hAnsi="Times New Roman" w:cs="Times New Roman"/>
                <w:sz w:val="22"/>
                <w:szCs w:val="22"/>
              </w:rPr>
              <w:t xml:space="preserve"> </w:t>
            </w:r>
            <w:r w:rsidR="000361ED" w:rsidRPr="000361ED">
              <w:rPr>
                <w:rFonts w:ascii="Times New Roman" w:hAnsi="Times New Roman" w:cs="Times New Roman"/>
                <w:sz w:val="22"/>
                <w:szCs w:val="22"/>
                <w:vertAlign w:val="superscript"/>
              </w:rPr>
              <w:t>3</w:t>
            </w:r>
          </w:p>
        </w:tc>
        <w:tc>
          <w:tcPr>
            <w:tcW w:w="1575" w:type="dxa"/>
          </w:tcPr>
          <w:p w14:paraId="6987E0E2" w14:textId="0658A159" w:rsidR="007D26ED" w:rsidRPr="007D26ED" w:rsidRDefault="00F4391D"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0.36</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0.08</w:t>
            </w:r>
            <w:r w:rsidR="00B703FD">
              <w:rPr>
                <w:rFonts w:ascii="Times New Roman" w:hAnsi="Times New Roman" w:cs="Times New Roman"/>
                <w:sz w:val="22"/>
                <w:szCs w:val="22"/>
              </w:rPr>
              <w:t xml:space="preserve"> </w:t>
            </w:r>
            <w:r w:rsidR="00B703FD" w:rsidRPr="00B703FD">
              <w:rPr>
                <w:rFonts w:ascii="Times New Roman" w:hAnsi="Times New Roman" w:cs="Times New Roman"/>
                <w:sz w:val="22"/>
                <w:szCs w:val="22"/>
                <w:vertAlign w:val="superscript"/>
              </w:rPr>
              <w:t>3</w:t>
            </w:r>
          </w:p>
        </w:tc>
        <w:tc>
          <w:tcPr>
            <w:tcW w:w="1576" w:type="dxa"/>
          </w:tcPr>
          <w:p w14:paraId="1CCB3A2F" w14:textId="1E12645C" w:rsidR="007D26ED" w:rsidRPr="007D26ED" w:rsidRDefault="00A82EF6"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1.28</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0.90</w:t>
            </w:r>
            <w:r w:rsidR="000361ED">
              <w:rPr>
                <w:rFonts w:ascii="Times New Roman" w:hAnsi="Times New Roman" w:cs="Times New Roman"/>
                <w:sz w:val="22"/>
                <w:szCs w:val="22"/>
              </w:rPr>
              <w:t xml:space="preserve"> </w:t>
            </w:r>
            <w:r w:rsidR="000361ED" w:rsidRPr="000361ED">
              <w:rPr>
                <w:rFonts w:ascii="Times New Roman" w:hAnsi="Times New Roman" w:cs="Times New Roman"/>
                <w:sz w:val="22"/>
                <w:szCs w:val="22"/>
                <w:vertAlign w:val="superscript"/>
              </w:rPr>
              <w:t>3</w:t>
            </w:r>
          </w:p>
        </w:tc>
        <w:tc>
          <w:tcPr>
            <w:tcW w:w="1576" w:type="dxa"/>
          </w:tcPr>
          <w:p w14:paraId="3B83EF1F" w14:textId="5895F9F3" w:rsidR="007D26ED" w:rsidRPr="007D26ED" w:rsidRDefault="00D4743A" w:rsidP="006B1F4B">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1.33</w:t>
            </w:r>
            <w:r w:rsidR="007D26ED" w:rsidRPr="007D26ED">
              <w:rPr>
                <w:rFonts w:ascii="Times New Roman" w:hAnsi="Times New Roman" w:cs="Times New Roman"/>
                <w:sz w:val="22"/>
                <w:szCs w:val="22"/>
              </w:rPr>
              <w:t xml:space="preserve"> ± </w:t>
            </w:r>
            <w:r>
              <w:rPr>
                <w:rFonts w:ascii="Times New Roman" w:hAnsi="Times New Roman" w:cs="Times New Roman"/>
                <w:sz w:val="22"/>
                <w:szCs w:val="22"/>
              </w:rPr>
              <w:t>0.79</w:t>
            </w:r>
            <w:r w:rsidR="00B703FD">
              <w:rPr>
                <w:rFonts w:ascii="Times New Roman" w:hAnsi="Times New Roman" w:cs="Times New Roman"/>
                <w:sz w:val="22"/>
                <w:szCs w:val="22"/>
              </w:rPr>
              <w:t xml:space="preserve"> </w:t>
            </w:r>
            <w:r w:rsidR="00B703FD" w:rsidRPr="00B703FD">
              <w:rPr>
                <w:rFonts w:ascii="Times New Roman" w:hAnsi="Times New Roman" w:cs="Times New Roman"/>
                <w:sz w:val="22"/>
                <w:szCs w:val="22"/>
                <w:vertAlign w:val="superscript"/>
              </w:rPr>
              <w:t>3</w:t>
            </w:r>
          </w:p>
        </w:tc>
      </w:tr>
    </w:tbl>
    <w:p w14:paraId="1D213A8D" w14:textId="77777777" w:rsidR="00007E49" w:rsidRDefault="00007E49" w:rsidP="00007E49">
      <w:pPr>
        <w:spacing w:after="0" w:line="360" w:lineRule="auto"/>
        <w:rPr>
          <w:rFonts w:ascii="Times New Roman" w:hAnsi="Times New Roman" w:cs="Times New Roman"/>
          <w:b/>
          <w:bCs/>
          <w:i/>
          <w:iCs/>
        </w:rPr>
      </w:pPr>
    </w:p>
    <w:p w14:paraId="7BA2122E" w14:textId="5A7A33C7" w:rsidR="00AD4B72" w:rsidRPr="009C71D0" w:rsidRDefault="005A79B6" w:rsidP="00007E49">
      <w:pPr>
        <w:spacing w:after="0" w:line="360" w:lineRule="auto"/>
        <w:rPr>
          <w:rFonts w:ascii="Times New Roman" w:hAnsi="Times New Roman" w:cs="Times New Roman"/>
          <w:i/>
          <w:iCs/>
        </w:rPr>
      </w:pPr>
      <w:r w:rsidRPr="009C71D0">
        <w:rPr>
          <w:rFonts w:ascii="Times New Roman" w:hAnsi="Times New Roman" w:cs="Times New Roman"/>
          <w:i/>
          <w:iCs/>
        </w:rPr>
        <w:t>β-glucosidase (BG)</w:t>
      </w:r>
    </w:p>
    <w:p w14:paraId="13A07B5B" w14:textId="02203FB8" w:rsidR="00AD4B72" w:rsidRDefault="005A79B6" w:rsidP="00007E49">
      <w:pPr>
        <w:spacing w:after="0" w:line="360" w:lineRule="auto"/>
        <w:rPr>
          <w:rFonts w:ascii="Times New Roman" w:hAnsi="Times New Roman" w:cs="Times New Roman"/>
        </w:rPr>
      </w:pPr>
      <w:r w:rsidRPr="0081598A">
        <w:rPr>
          <w:rFonts w:ascii="Times New Roman" w:hAnsi="Times New Roman" w:cs="Times New Roman"/>
        </w:rPr>
        <w:t xml:space="preserve">The activity of </w:t>
      </w:r>
      <w:r w:rsidR="00AD4B72" w:rsidRPr="0081598A">
        <w:rPr>
          <w:rFonts w:ascii="Times New Roman" w:hAnsi="Times New Roman" w:cs="Times New Roman"/>
        </w:rPr>
        <w:t>BG</w:t>
      </w:r>
      <w:r w:rsidR="005252CD">
        <w:rPr>
          <w:rFonts w:ascii="Times New Roman" w:hAnsi="Times New Roman" w:cs="Times New Roman"/>
        </w:rPr>
        <w:t xml:space="preserve"> in nmols/g dry soil</w:t>
      </w:r>
      <w:r w:rsidR="00AD4B72" w:rsidRPr="0081598A">
        <w:rPr>
          <w:rFonts w:ascii="Times New Roman" w:hAnsi="Times New Roman" w:cs="Times New Roman"/>
        </w:rPr>
        <w:t xml:space="preserve"> ranged from 143.88 to 2.47 in Illinois agricultural systems with the highest mean and standard deviation (143.88 </w:t>
      </w:r>
      <w:r w:rsidR="00AD4B72" w:rsidRPr="0081598A">
        <w:rPr>
          <w:rFonts w:ascii="Times New Roman" w:hAnsi="Times New Roman" w:cs="Times New Roman"/>
          <w:color w:val="000000"/>
        </w:rPr>
        <w:t xml:space="preserve">± 59.32) </w:t>
      </w:r>
      <w:r w:rsidR="00AD4B72" w:rsidRPr="0081598A">
        <w:rPr>
          <w:rFonts w:ascii="Times New Roman" w:hAnsi="Times New Roman" w:cs="Times New Roman"/>
        </w:rPr>
        <w:t xml:space="preserve">at 10cm and the lowest activity (2.47 </w:t>
      </w:r>
      <w:r w:rsidR="00AD4B72" w:rsidRPr="0081598A">
        <w:rPr>
          <w:rFonts w:ascii="Times New Roman" w:hAnsi="Times New Roman" w:cs="Times New Roman"/>
          <w:color w:val="000000"/>
        </w:rPr>
        <w:t>± 1.31)</w:t>
      </w:r>
      <w:r w:rsidR="00AD4B72" w:rsidRPr="0081598A">
        <w:rPr>
          <w:rFonts w:ascii="Times New Roman" w:hAnsi="Times New Roman" w:cs="Times New Roman"/>
          <w:color w:val="000000"/>
          <w:vertAlign w:val="superscript"/>
        </w:rPr>
        <w:t xml:space="preserve"> </w:t>
      </w:r>
      <w:r w:rsidR="00AD4B72" w:rsidRPr="0081598A">
        <w:rPr>
          <w:rFonts w:ascii="Times New Roman" w:hAnsi="Times New Roman" w:cs="Times New Roman"/>
        </w:rPr>
        <w:t>at 180cm</w:t>
      </w:r>
      <w:r w:rsidR="0081598A">
        <w:rPr>
          <w:rFonts w:ascii="Times New Roman" w:hAnsi="Times New Roman" w:cs="Times New Roman"/>
        </w:rPr>
        <w:t xml:space="preserve"> summarized in </w:t>
      </w:r>
      <w:r w:rsidR="004B719F" w:rsidRPr="004B719F">
        <w:rPr>
          <w:rFonts w:ascii="Times New Roman" w:hAnsi="Times New Roman" w:cs="Times New Roman"/>
          <w:b/>
          <w:bCs/>
        </w:rPr>
        <w:t>T</w:t>
      </w:r>
      <w:r w:rsidR="0081598A" w:rsidRPr="0081598A">
        <w:rPr>
          <w:rFonts w:ascii="Times New Roman" w:hAnsi="Times New Roman" w:cs="Times New Roman"/>
          <w:b/>
          <w:bCs/>
        </w:rPr>
        <w:t>able 1</w:t>
      </w:r>
      <w:r w:rsidR="007234E2">
        <w:rPr>
          <w:rFonts w:ascii="Times New Roman" w:hAnsi="Times New Roman" w:cs="Times New Roman"/>
          <w:b/>
          <w:bCs/>
        </w:rPr>
        <w:t>8</w:t>
      </w:r>
      <w:r w:rsidR="00AD4B72" w:rsidRPr="0081598A">
        <w:rPr>
          <w:rFonts w:ascii="Times New Roman" w:hAnsi="Times New Roman" w:cs="Times New Roman"/>
        </w:rPr>
        <w:t xml:space="preserve">. </w:t>
      </w:r>
      <w:r w:rsidRPr="0081598A">
        <w:rPr>
          <w:rFonts w:ascii="Times New Roman" w:hAnsi="Times New Roman" w:cs="Times New Roman"/>
        </w:rPr>
        <w:t xml:space="preserve">The activity of </w:t>
      </w:r>
      <w:r w:rsidR="00AD4B72" w:rsidRPr="0081598A">
        <w:rPr>
          <w:rFonts w:ascii="Times New Roman" w:hAnsi="Times New Roman" w:cs="Times New Roman"/>
        </w:rPr>
        <w:t>BG ranged from 84.79 to 5.00 in Illinois prairie systems with the highest activity (84.79</w:t>
      </w:r>
      <w:r w:rsidR="00AD4B72" w:rsidRPr="0081598A">
        <w:rPr>
          <w:rFonts w:ascii="Times New Roman" w:hAnsi="Times New Roman" w:cs="Times New Roman"/>
          <w:color w:val="000000"/>
        </w:rPr>
        <w:t xml:space="preserve"> ± 46.25)</w:t>
      </w:r>
      <w:r w:rsidR="00AD4B72" w:rsidRPr="0081598A">
        <w:rPr>
          <w:rFonts w:ascii="Times New Roman" w:hAnsi="Times New Roman" w:cs="Times New Roman"/>
          <w:color w:val="000000"/>
          <w:vertAlign w:val="superscript"/>
        </w:rPr>
        <w:t xml:space="preserve"> </w:t>
      </w:r>
      <w:r w:rsidR="00AD4B72" w:rsidRPr="0081598A">
        <w:rPr>
          <w:rFonts w:ascii="Times New Roman" w:hAnsi="Times New Roman" w:cs="Times New Roman"/>
        </w:rPr>
        <w:t xml:space="preserve">at 10cm and the lowest activity (5.00 </w:t>
      </w:r>
      <w:r w:rsidR="00AD4B72" w:rsidRPr="0081598A">
        <w:rPr>
          <w:rFonts w:ascii="Times New Roman" w:hAnsi="Times New Roman" w:cs="Times New Roman"/>
          <w:color w:val="000000"/>
        </w:rPr>
        <w:t>± 4.10)</w:t>
      </w:r>
      <w:r w:rsidR="00AD4B72" w:rsidRPr="0081598A">
        <w:rPr>
          <w:rFonts w:ascii="Times New Roman" w:hAnsi="Times New Roman" w:cs="Times New Roman"/>
          <w:color w:val="000000"/>
          <w:vertAlign w:val="superscript"/>
        </w:rPr>
        <w:t xml:space="preserve"> </w:t>
      </w:r>
      <w:r w:rsidR="00AD4B72" w:rsidRPr="0081598A">
        <w:rPr>
          <w:rFonts w:ascii="Times New Roman" w:hAnsi="Times New Roman" w:cs="Times New Roman"/>
        </w:rPr>
        <w:t xml:space="preserve">at 180cm. </w:t>
      </w:r>
      <w:r w:rsidRPr="0081598A">
        <w:rPr>
          <w:rFonts w:ascii="Times New Roman" w:hAnsi="Times New Roman" w:cs="Times New Roman"/>
        </w:rPr>
        <w:t xml:space="preserve">The activity of </w:t>
      </w:r>
      <w:r w:rsidR="00AD4B72" w:rsidRPr="0081598A">
        <w:rPr>
          <w:rFonts w:ascii="Times New Roman" w:hAnsi="Times New Roman" w:cs="Times New Roman"/>
        </w:rPr>
        <w:t xml:space="preserve">BG ranged from 39.99 to 1.21 in Nebraska agricultural systems with the highest mean and standard deviation (39.99 </w:t>
      </w:r>
      <w:r w:rsidR="00AD4B72" w:rsidRPr="0081598A">
        <w:rPr>
          <w:rFonts w:ascii="Times New Roman" w:hAnsi="Times New Roman" w:cs="Times New Roman"/>
          <w:color w:val="000000"/>
        </w:rPr>
        <w:t xml:space="preserve">± 1.72) </w:t>
      </w:r>
      <w:r w:rsidR="00AD4B72" w:rsidRPr="0081598A">
        <w:rPr>
          <w:rFonts w:ascii="Times New Roman" w:hAnsi="Times New Roman" w:cs="Times New Roman"/>
        </w:rPr>
        <w:t xml:space="preserve">at 10cm and the lowest activity (1.21 </w:t>
      </w:r>
      <w:r w:rsidR="00AD4B72" w:rsidRPr="0081598A">
        <w:rPr>
          <w:rFonts w:ascii="Times New Roman" w:hAnsi="Times New Roman" w:cs="Times New Roman"/>
          <w:color w:val="000000"/>
        </w:rPr>
        <w:t>± 0.31)</w:t>
      </w:r>
      <w:r w:rsidR="00AD4B72" w:rsidRPr="0081598A">
        <w:rPr>
          <w:rFonts w:ascii="Times New Roman" w:hAnsi="Times New Roman" w:cs="Times New Roman"/>
          <w:color w:val="000000"/>
          <w:vertAlign w:val="superscript"/>
        </w:rPr>
        <w:t xml:space="preserve"> </w:t>
      </w:r>
      <w:r w:rsidR="00AD4B72" w:rsidRPr="0081598A">
        <w:rPr>
          <w:rFonts w:ascii="Times New Roman" w:hAnsi="Times New Roman" w:cs="Times New Roman"/>
        </w:rPr>
        <w:t xml:space="preserve">at 180cm. </w:t>
      </w:r>
      <w:r w:rsidRPr="0081598A">
        <w:rPr>
          <w:rFonts w:ascii="Times New Roman" w:hAnsi="Times New Roman" w:cs="Times New Roman"/>
        </w:rPr>
        <w:t xml:space="preserve">The activity of </w:t>
      </w:r>
      <w:r w:rsidR="00AD4B72" w:rsidRPr="0081598A">
        <w:rPr>
          <w:rFonts w:ascii="Times New Roman" w:hAnsi="Times New Roman" w:cs="Times New Roman"/>
        </w:rPr>
        <w:t>BG ranged from 132.93 to 17.83 in Nebraska prairie systems with the highest activity (132.93</w:t>
      </w:r>
      <w:r w:rsidR="00AD4B72" w:rsidRPr="0081598A">
        <w:rPr>
          <w:rFonts w:ascii="Times New Roman" w:hAnsi="Times New Roman" w:cs="Times New Roman"/>
          <w:color w:val="000000"/>
        </w:rPr>
        <w:t xml:space="preserve"> ± 17.83)</w:t>
      </w:r>
      <w:r w:rsidR="00AD4B72" w:rsidRPr="0081598A">
        <w:rPr>
          <w:rFonts w:ascii="Times New Roman" w:hAnsi="Times New Roman" w:cs="Times New Roman"/>
          <w:color w:val="000000"/>
          <w:vertAlign w:val="superscript"/>
        </w:rPr>
        <w:t xml:space="preserve"> </w:t>
      </w:r>
      <w:r w:rsidR="00AD4B72" w:rsidRPr="0081598A">
        <w:rPr>
          <w:rFonts w:ascii="Times New Roman" w:hAnsi="Times New Roman" w:cs="Times New Roman"/>
        </w:rPr>
        <w:t xml:space="preserve">at 10cm and the lowest activity (8.47 </w:t>
      </w:r>
      <w:r w:rsidR="00AD4B72" w:rsidRPr="0081598A">
        <w:rPr>
          <w:rFonts w:ascii="Times New Roman" w:hAnsi="Times New Roman" w:cs="Times New Roman"/>
          <w:color w:val="000000"/>
        </w:rPr>
        <w:t>± 3.63)</w:t>
      </w:r>
      <w:r w:rsidR="00AD4B72" w:rsidRPr="0081598A">
        <w:rPr>
          <w:rFonts w:ascii="Times New Roman" w:hAnsi="Times New Roman" w:cs="Times New Roman"/>
          <w:color w:val="000000"/>
          <w:vertAlign w:val="superscript"/>
        </w:rPr>
        <w:t xml:space="preserve"> </w:t>
      </w:r>
      <w:r w:rsidR="00AD4B72" w:rsidRPr="0081598A">
        <w:rPr>
          <w:rFonts w:ascii="Times New Roman" w:hAnsi="Times New Roman" w:cs="Times New Roman"/>
        </w:rPr>
        <w:t xml:space="preserve">at 180cm. </w:t>
      </w:r>
      <w:r w:rsidR="00035239">
        <w:rPr>
          <w:rFonts w:ascii="Times New Roman" w:hAnsi="Times New Roman" w:cs="Times New Roman"/>
        </w:rPr>
        <w:t>When controlling for state, s</w:t>
      </w:r>
      <w:r w:rsidR="00AD4B72" w:rsidRPr="0081598A">
        <w:rPr>
          <w:rFonts w:ascii="Times New Roman" w:hAnsi="Times New Roman" w:cs="Times New Roman"/>
        </w:rPr>
        <w:t>ignificant plot-by-depth (</w:t>
      </w:r>
      <w:r w:rsidR="00AD4B72" w:rsidRPr="00F77AFA">
        <w:rPr>
          <w:rFonts w:ascii="Times New Roman" w:hAnsi="Times New Roman" w:cs="Times New Roman"/>
          <w:i/>
          <w:iCs/>
        </w:rPr>
        <w:t>p</w:t>
      </w:r>
      <w:r w:rsidR="00AD4B72" w:rsidRPr="0081598A">
        <w:rPr>
          <w:rFonts w:ascii="Times New Roman" w:hAnsi="Times New Roman" w:cs="Times New Roman"/>
        </w:rPr>
        <w:t>&lt;0.001) differences were found for BG. Post hoc</w:t>
      </w:r>
      <w:r w:rsidR="00AD4B72" w:rsidRPr="00CE396B">
        <w:rPr>
          <w:rFonts w:ascii="Times New Roman" w:hAnsi="Times New Roman" w:cs="Times New Roman"/>
        </w:rPr>
        <w:t xml:space="preserve"> tests reveal that a depth of 180 </w:t>
      </w:r>
      <w:proofErr w:type="gramStart"/>
      <w:r w:rsidR="00AD4B72" w:rsidRPr="00CE396B">
        <w:rPr>
          <w:rFonts w:ascii="Times New Roman" w:hAnsi="Times New Roman" w:cs="Times New Roman"/>
        </w:rPr>
        <w:t>had</w:t>
      </w:r>
      <w:proofErr w:type="gramEnd"/>
      <w:r w:rsidR="00AD4B72" w:rsidRPr="00CE396B">
        <w:rPr>
          <w:rFonts w:ascii="Times New Roman" w:hAnsi="Times New Roman" w:cs="Times New Roman"/>
        </w:rPr>
        <w:t xml:space="preserve"> significantly lower BG than all other depths (</w:t>
      </w:r>
      <w:r w:rsidR="00AD4B72" w:rsidRPr="00F77AFA">
        <w:rPr>
          <w:rFonts w:ascii="Times New Roman" w:hAnsi="Times New Roman" w:cs="Times New Roman"/>
          <w:i/>
          <w:iCs/>
        </w:rPr>
        <w:t>p</w:t>
      </w:r>
      <w:r w:rsidR="00AD4B72" w:rsidRPr="00CE396B">
        <w:rPr>
          <w:rFonts w:ascii="Times New Roman" w:hAnsi="Times New Roman" w:cs="Times New Roman"/>
        </w:rPr>
        <w:t>&lt;0.05, for all) and a depth of 110 had lower BG than depths 20 and 30 (</w:t>
      </w:r>
      <w:r w:rsidR="00AD4B72" w:rsidRPr="00F77AFA">
        <w:rPr>
          <w:rFonts w:ascii="Times New Roman" w:hAnsi="Times New Roman" w:cs="Times New Roman"/>
          <w:i/>
          <w:iCs/>
        </w:rPr>
        <w:t>p</w:t>
      </w:r>
      <w:r w:rsidR="00AD4B72" w:rsidRPr="00CE396B">
        <w:rPr>
          <w:rFonts w:ascii="Times New Roman" w:hAnsi="Times New Roman" w:cs="Times New Roman"/>
        </w:rPr>
        <w:t>&lt;0.05, for all) for agricultural plots. However, no depth differences were found between prairie plots. Post hoc tests also reveal that agricultural plots had lower BG than prairie plots at a depth of 180 (</w:t>
      </w:r>
      <w:r w:rsidR="00AD4B72" w:rsidRPr="00F77AFA">
        <w:rPr>
          <w:rFonts w:ascii="Times New Roman" w:hAnsi="Times New Roman" w:cs="Times New Roman"/>
          <w:i/>
          <w:iCs/>
        </w:rPr>
        <w:t>p</w:t>
      </w:r>
      <w:r w:rsidR="00AD4B72" w:rsidRPr="00CE396B">
        <w:rPr>
          <w:rFonts w:ascii="Times New Roman" w:hAnsi="Times New Roman" w:cs="Times New Roman"/>
        </w:rPr>
        <w:t>=0.0024). BG was also significantly impacted by soil temperature (</w:t>
      </w:r>
      <w:r w:rsidR="00AD4B72" w:rsidRPr="00F77AFA">
        <w:rPr>
          <w:rFonts w:ascii="Times New Roman" w:hAnsi="Times New Roman" w:cs="Times New Roman"/>
          <w:i/>
          <w:iCs/>
        </w:rPr>
        <w:t>p</w:t>
      </w:r>
      <w:r w:rsidR="00AD4B72" w:rsidRPr="00CE396B">
        <w:rPr>
          <w:rFonts w:ascii="Times New Roman" w:hAnsi="Times New Roman" w:cs="Times New Roman"/>
        </w:rPr>
        <w:t xml:space="preserve">=0.0166), and it was found that for every unit </w:t>
      </w:r>
      <w:proofErr w:type="gramStart"/>
      <w:r w:rsidR="00AD4B72" w:rsidRPr="00CE396B">
        <w:rPr>
          <w:rFonts w:ascii="Times New Roman" w:hAnsi="Times New Roman" w:cs="Times New Roman"/>
        </w:rPr>
        <w:t>increase</w:t>
      </w:r>
      <w:proofErr w:type="gramEnd"/>
      <w:r w:rsidR="00AD4B72" w:rsidRPr="00CE396B">
        <w:rPr>
          <w:rFonts w:ascii="Times New Roman" w:hAnsi="Times New Roman" w:cs="Times New Roman"/>
        </w:rPr>
        <w:t xml:space="preserve"> in soil temperature BG increases by 22.07%.</w:t>
      </w:r>
    </w:p>
    <w:p w14:paraId="5AD8BD4F" w14:textId="77777777" w:rsidR="00007E49" w:rsidRPr="001721B4" w:rsidRDefault="00007E49" w:rsidP="00007E49">
      <w:pPr>
        <w:spacing w:after="0" w:line="360" w:lineRule="auto"/>
        <w:rPr>
          <w:rFonts w:ascii="Times New Roman" w:hAnsi="Times New Roman" w:cs="Times New Roman"/>
          <w:i/>
          <w:iCs/>
        </w:rPr>
      </w:pPr>
      <w:r w:rsidRPr="001721B4">
        <w:rPr>
          <w:rFonts w:ascii="Times New Roman" w:hAnsi="Times New Roman" w:cs="Times New Roman"/>
          <w:i/>
          <w:iCs/>
        </w:rPr>
        <w:t>α-glucosidase (AG)</w:t>
      </w:r>
    </w:p>
    <w:p w14:paraId="6EB9F092" w14:textId="47E3732A" w:rsidR="007C74A7" w:rsidRDefault="00007E49" w:rsidP="00007E49">
      <w:pPr>
        <w:spacing w:line="360" w:lineRule="auto"/>
        <w:rPr>
          <w:rFonts w:ascii="Times New Roman" w:hAnsi="Times New Roman" w:cs="Times New Roman"/>
        </w:rPr>
      </w:pPr>
      <w:r w:rsidRPr="0081598A">
        <w:rPr>
          <w:rFonts w:ascii="Times New Roman" w:hAnsi="Times New Roman" w:cs="Times New Roman"/>
        </w:rPr>
        <w:t xml:space="preserve">The </w:t>
      </w:r>
      <w:proofErr w:type="gramStart"/>
      <w:r w:rsidRPr="0081598A">
        <w:rPr>
          <w:rFonts w:ascii="Times New Roman" w:hAnsi="Times New Roman" w:cs="Times New Roman"/>
        </w:rPr>
        <w:t>activity of AG</w:t>
      </w:r>
      <w:proofErr w:type="gramEnd"/>
      <w:r w:rsidRPr="0081598A">
        <w:rPr>
          <w:rFonts w:ascii="Times New Roman" w:hAnsi="Times New Roman" w:cs="Times New Roman"/>
        </w:rPr>
        <w:t xml:space="preserve"> ranged from 24.64 to 0.68 in Illinois agricultural systems with the highest mean and standard deviation (24.64</w:t>
      </w:r>
      <w:r w:rsidRPr="0081598A">
        <w:rPr>
          <w:rFonts w:ascii="Times New Roman" w:hAnsi="Times New Roman" w:cs="Times New Roman"/>
          <w:color w:val="000000"/>
        </w:rPr>
        <w:t xml:space="preserve"> ± 6.81) </w:t>
      </w:r>
      <w:r w:rsidRPr="0081598A">
        <w:rPr>
          <w:rFonts w:ascii="Times New Roman" w:hAnsi="Times New Roman" w:cs="Times New Roman"/>
        </w:rPr>
        <w:t>at 10cm and the lowest activity (0.68</w:t>
      </w:r>
      <w:r w:rsidRPr="0081598A">
        <w:rPr>
          <w:rFonts w:ascii="Times New Roman" w:hAnsi="Times New Roman" w:cs="Times New Roman"/>
          <w:color w:val="000000"/>
        </w:rPr>
        <w:t xml:space="preserve"> ± 0.46) </w:t>
      </w:r>
      <w:r w:rsidRPr="0081598A">
        <w:rPr>
          <w:rFonts w:ascii="Times New Roman" w:hAnsi="Times New Roman" w:cs="Times New Roman"/>
        </w:rPr>
        <w:t>at 180cm</w:t>
      </w:r>
      <w:r>
        <w:rPr>
          <w:rFonts w:ascii="Times New Roman" w:hAnsi="Times New Roman" w:cs="Times New Roman"/>
        </w:rPr>
        <w:t xml:space="preserve"> summarized in </w:t>
      </w:r>
      <w:r w:rsidRPr="004B719F">
        <w:rPr>
          <w:rFonts w:ascii="Times New Roman" w:hAnsi="Times New Roman" w:cs="Times New Roman"/>
          <w:b/>
          <w:bCs/>
        </w:rPr>
        <w:t>T</w:t>
      </w:r>
      <w:r w:rsidRPr="0081598A">
        <w:rPr>
          <w:rFonts w:ascii="Times New Roman" w:hAnsi="Times New Roman" w:cs="Times New Roman"/>
          <w:b/>
          <w:bCs/>
        </w:rPr>
        <w:t>able 1</w:t>
      </w:r>
      <w:r>
        <w:rPr>
          <w:rFonts w:ascii="Times New Roman" w:hAnsi="Times New Roman" w:cs="Times New Roman"/>
          <w:b/>
          <w:bCs/>
        </w:rPr>
        <w:t>9</w:t>
      </w:r>
      <w:r w:rsidRPr="0081598A">
        <w:rPr>
          <w:rFonts w:ascii="Times New Roman" w:hAnsi="Times New Roman" w:cs="Times New Roman"/>
        </w:rPr>
        <w:t>. The activity of AG ranged from 7.85 to 0.46 in Illinois prairie</w:t>
      </w:r>
    </w:p>
    <w:p w14:paraId="0637E125" w14:textId="0C440BF4" w:rsidR="00E8540C" w:rsidRPr="007F2E67" w:rsidRDefault="00E8540C" w:rsidP="00E8540C">
      <w:pPr>
        <w:pStyle w:val="Caption"/>
        <w:keepNext/>
        <w:rPr>
          <w:rFonts w:ascii="Times New Roman" w:hAnsi="Times New Roman" w:cs="Times New Roman"/>
          <w:b/>
          <w:bCs/>
          <w:i w:val="0"/>
          <w:iCs w:val="0"/>
          <w:color w:val="000000" w:themeColor="text1"/>
          <w:sz w:val="24"/>
          <w:szCs w:val="24"/>
        </w:rPr>
      </w:pPr>
      <w:bookmarkStart w:id="48" w:name="_Toc203983545"/>
      <w:r w:rsidRPr="007F2E67">
        <w:rPr>
          <w:rFonts w:ascii="Times New Roman" w:hAnsi="Times New Roman" w:cs="Times New Roman"/>
          <w:b/>
          <w:bCs/>
          <w:i w:val="0"/>
          <w:iCs w:val="0"/>
          <w:color w:val="000000" w:themeColor="text1"/>
          <w:sz w:val="24"/>
          <w:szCs w:val="24"/>
        </w:rPr>
        <w:lastRenderedPageBreak/>
        <w:t xml:space="preserve">Table </w:t>
      </w:r>
      <w:r w:rsidRPr="007F2E67">
        <w:rPr>
          <w:rFonts w:ascii="Times New Roman" w:hAnsi="Times New Roman" w:cs="Times New Roman"/>
          <w:b/>
          <w:bCs/>
          <w:i w:val="0"/>
          <w:iCs w:val="0"/>
          <w:color w:val="000000" w:themeColor="text1"/>
          <w:sz w:val="24"/>
          <w:szCs w:val="24"/>
        </w:rPr>
        <w:fldChar w:fldCharType="begin"/>
      </w:r>
      <w:r w:rsidRPr="007F2E67">
        <w:rPr>
          <w:rFonts w:ascii="Times New Roman" w:hAnsi="Times New Roman" w:cs="Times New Roman"/>
          <w:b/>
          <w:bCs/>
          <w:i w:val="0"/>
          <w:iCs w:val="0"/>
          <w:color w:val="000000" w:themeColor="text1"/>
          <w:sz w:val="24"/>
          <w:szCs w:val="24"/>
        </w:rPr>
        <w:instrText xml:space="preserve"> SEQ Table \* ARABIC </w:instrText>
      </w:r>
      <w:r w:rsidRPr="007F2E67">
        <w:rPr>
          <w:rFonts w:ascii="Times New Roman" w:hAnsi="Times New Roman" w:cs="Times New Roman"/>
          <w:b/>
          <w:bCs/>
          <w:i w:val="0"/>
          <w:iCs w:val="0"/>
          <w:color w:val="000000" w:themeColor="text1"/>
          <w:sz w:val="24"/>
          <w:szCs w:val="24"/>
        </w:rPr>
        <w:fldChar w:fldCharType="separate"/>
      </w:r>
      <w:r w:rsidR="00996139">
        <w:rPr>
          <w:rFonts w:ascii="Times New Roman" w:hAnsi="Times New Roman" w:cs="Times New Roman"/>
          <w:b/>
          <w:bCs/>
          <w:i w:val="0"/>
          <w:iCs w:val="0"/>
          <w:noProof/>
          <w:color w:val="000000" w:themeColor="text1"/>
          <w:sz w:val="24"/>
          <w:szCs w:val="24"/>
        </w:rPr>
        <w:t>18</w:t>
      </w:r>
      <w:r w:rsidRPr="007F2E67">
        <w:rPr>
          <w:rFonts w:ascii="Times New Roman" w:hAnsi="Times New Roman" w:cs="Times New Roman"/>
          <w:b/>
          <w:bCs/>
          <w:i w:val="0"/>
          <w:iCs w:val="0"/>
          <w:noProof/>
          <w:color w:val="000000" w:themeColor="text1"/>
          <w:sz w:val="24"/>
          <w:szCs w:val="24"/>
        </w:rPr>
        <w:fldChar w:fldCharType="end"/>
      </w:r>
      <w:r w:rsidRPr="007F2E67">
        <w:rPr>
          <w:rFonts w:ascii="Times New Roman" w:hAnsi="Times New Roman" w:cs="Times New Roman"/>
          <w:b/>
          <w:bCs/>
          <w:i w:val="0"/>
          <w:iCs w:val="0"/>
          <w:color w:val="000000" w:themeColor="text1"/>
          <w:sz w:val="24"/>
          <w:szCs w:val="24"/>
        </w:rPr>
        <w:t>:Untransformed mean and standard deviation of β-</w:t>
      </w:r>
      <w:proofErr w:type="spellStart"/>
      <w:r w:rsidRPr="007F2E67">
        <w:rPr>
          <w:rFonts w:ascii="Times New Roman" w:hAnsi="Times New Roman" w:cs="Times New Roman"/>
          <w:b/>
          <w:bCs/>
          <w:i w:val="0"/>
          <w:iCs w:val="0"/>
          <w:color w:val="000000" w:themeColor="text1"/>
          <w:sz w:val="24"/>
          <w:szCs w:val="24"/>
        </w:rPr>
        <w:t>glucosaminidase</w:t>
      </w:r>
      <w:proofErr w:type="spellEnd"/>
      <w:r w:rsidRPr="007F2E67">
        <w:rPr>
          <w:rFonts w:ascii="Times New Roman" w:hAnsi="Times New Roman" w:cs="Times New Roman"/>
          <w:b/>
          <w:bCs/>
          <w:i w:val="0"/>
          <w:iCs w:val="0"/>
          <w:color w:val="000000" w:themeColor="text1"/>
          <w:sz w:val="24"/>
          <w:szCs w:val="24"/>
        </w:rPr>
        <w:t xml:space="preserve"> (BG) by depth. </w:t>
      </w:r>
      <w:r w:rsidR="00C10B81" w:rsidRPr="007F2E67">
        <w:rPr>
          <w:rFonts w:ascii="Times New Roman" w:eastAsia="Aptos" w:hAnsi="Times New Roman" w:cs="Times New Roman"/>
          <w:b/>
          <w:bCs/>
          <w:i w:val="0"/>
          <w:iCs w:val="0"/>
          <w:color w:val="auto"/>
          <w:sz w:val="24"/>
          <w:szCs w:val="24"/>
        </w:rPr>
        <w:t xml:space="preserve">Log-transformation </w:t>
      </w:r>
      <w:proofErr w:type="gramStart"/>
      <w:r w:rsidR="00C10B81" w:rsidRPr="007F2E67">
        <w:rPr>
          <w:rFonts w:ascii="Times New Roman" w:eastAsia="Aptos" w:hAnsi="Times New Roman" w:cs="Times New Roman"/>
          <w:b/>
          <w:bCs/>
          <w:i w:val="0"/>
          <w:iCs w:val="0"/>
          <w:color w:val="auto"/>
          <w:sz w:val="24"/>
          <w:szCs w:val="24"/>
        </w:rPr>
        <w:t>required</w:t>
      </w:r>
      <w:proofErr w:type="gramEnd"/>
      <w:r w:rsidR="00C10B81" w:rsidRPr="007F2E67">
        <w:rPr>
          <w:rFonts w:ascii="Times New Roman" w:eastAsia="Aptos" w:hAnsi="Times New Roman" w:cs="Times New Roman"/>
          <w:b/>
          <w:bCs/>
          <w:i w:val="0"/>
          <w:iCs w:val="0"/>
          <w:color w:val="auto"/>
          <w:sz w:val="24"/>
          <w:szCs w:val="24"/>
        </w:rPr>
        <w:t xml:space="preserve"> to meet </w:t>
      </w:r>
      <w:proofErr w:type="gramStart"/>
      <w:r w:rsidR="00C10B81" w:rsidRPr="007F2E67">
        <w:rPr>
          <w:rFonts w:ascii="Times New Roman" w:eastAsia="Aptos" w:hAnsi="Times New Roman" w:cs="Times New Roman"/>
          <w:b/>
          <w:bCs/>
          <w:i w:val="0"/>
          <w:iCs w:val="0"/>
          <w:color w:val="auto"/>
          <w:sz w:val="24"/>
          <w:szCs w:val="24"/>
        </w:rPr>
        <w:t>normality</w:t>
      </w:r>
      <w:proofErr w:type="gramEnd"/>
      <w:r w:rsidR="00C10B81" w:rsidRPr="007F2E67">
        <w:rPr>
          <w:rFonts w:ascii="Times New Roman" w:eastAsia="Aptos" w:hAnsi="Times New Roman" w:cs="Times New Roman"/>
          <w:b/>
          <w:bCs/>
          <w:i w:val="0"/>
          <w:iCs w:val="0"/>
          <w:color w:val="auto"/>
          <w:sz w:val="24"/>
          <w:szCs w:val="24"/>
        </w:rPr>
        <w:t xml:space="preserve"> assumptions.</w:t>
      </w:r>
      <w:bookmarkEnd w:id="48"/>
      <w:r w:rsidR="00C10B81" w:rsidRPr="007F2E67">
        <w:rPr>
          <w:rFonts w:ascii="Times New Roman" w:eastAsia="Aptos"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7D26ED" w14:paraId="03F0529B" w14:textId="77777777" w:rsidTr="00A76435">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7104AD89" w14:textId="77777777" w:rsidR="00870746" w:rsidRPr="007D26ED" w:rsidRDefault="00870746" w:rsidP="0083376D">
            <w:pPr>
              <w:spacing w:line="360" w:lineRule="auto"/>
              <w:jc w:val="center"/>
              <w:rPr>
                <w:rFonts w:ascii="Times New Roman" w:hAnsi="Times New Roman" w:cs="Times New Roman"/>
                <w:sz w:val="22"/>
                <w:szCs w:val="22"/>
              </w:rPr>
            </w:pPr>
            <w:r w:rsidRPr="007D26ED">
              <w:rPr>
                <w:rFonts w:ascii="Times New Roman" w:hAnsi="Times New Roman" w:cs="Times New Roman"/>
                <w:sz w:val="22"/>
                <w:szCs w:val="22"/>
              </w:rPr>
              <w:t>Soil Enzyme</w:t>
            </w:r>
          </w:p>
        </w:tc>
        <w:tc>
          <w:tcPr>
            <w:tcW w:w="1575" w:type="dxa"/>
          </w:tcPr>
          <w:p w14:paraId="5B8243F9" w14:textId="77777777" w:rsidR="00870746" w:rsidRPr="007D26ED" w:rsidRDefault="00870746" w:rsidP="0083376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Depth</w:t>
            </w:r>
          </w:p>
        </w:tc>
        <w:tc>
          <w:tcPr>
            <w:tcW w:w="1575" w:type="dxa"/>
          </w:tcPr>
          <w:p w14:paraId="2F76942E" w14:textId="27E652D3" w:rsidR="00870746" w:rsidRPr="007D26ED" w:rsidRDefault="00870746" w:rsidP="0083376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Ag</w:t>
            </w:r>
            <w:r w:rsidR="00950182">
              <w:rPr>
                <w:rFonts w:ascii="Times New Roman" w:hAnsi="Times New Roman" w:cs="Times New Roman"/>
                <w:sz w:val="22"/>
                <w:szCs w:val="22"/>
              </w:rPr>
              <w:t xml:space="preserve"> *</w:t>
            </w:r>
          </w:p>
        </w:tc>
        <w:tc>
          <w:tcPr>
            <w:tcW w:w="1575" w:type="dxa"/>
          </w:tcPr>
          <w:p w14:paraId="731F71B0" w14:textId="180C49FE" w:rsidR="00870746" w:rsidRPr="007D26ED" w:rsidRDefault="00870746" w:rsidP="0083376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Ag</w:t>
            </w:r>
            <w:r w:rsidR="00254083">
              <w:rPr>
                <w:rFonts w:ascii="Times New Roman" w:hAnsi="Times New Roman" w:cs="Times New Roman"/>
                <w:sz w:val="22"/>
                <w:szCs w:val="22"/>
              </w:rPr>
              <w:t xml:space="preserve"> *</w:t>
            </w:r>
          </w:p>
        </w:tc>
        <w:tc>
          <w:tcPr>
            <w:tcW w:w="1576" w:type="dxa"/>
          </w:tcPr>
          <w:p w14:paraId="185969FF" w14:textId="1FE655F9" w:rsidR="00870746" w:rsidRPr="007D26ED" w:rsidRDefault="00870746" w:rsidP="0083376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Prairie</w:t>
            </w:r>
            <w:r w:rsidR="00950182">
              <w:rPr>
                <w:rFonts w:ascii="Times New Roman" w:hAnsi="Times New Roman" w:cs="Times New Roman"/>
                <w:sz w:val="22"/>
                <w:szCs w:val="22"/>
              </w:rPr>
              <w:t xml:space="preserve"> *</w:t>
            </w:r>
          </w:p>
        </w:tc>
        <w:tc>
          <w:tcPr>
            <w:tcW w:w="1576" w:type="dxa"/>
          </w:tcPr>
          <w:p w14:paraId="39441542" w14:textId="72194845" w:rsidR="00870746" w:rsidRPr="007D26ED" w:rsidRDefault="00870746" w:rsidP="0083376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Prairie</w:t>
            </w:r>
            <w:r w:rsidR="00254083">
              <w:rPr>
                <w:rFonts w:ascii="Times New Roman" w:hAnsi="Times New Roman" w:cs="Times New Roman"/>
                <w:sz w:val="22"/>
                <w:szCs w:val="22"/>
              </w:rPr>
              <w:t xml:space="preserve"> *</w:t>
            </w:r>
          </w:p>
        </w:tc>
      </w:tr>
      <w:tr w:rsidR="00870746" w14:paraId="73BBA95C"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359DBEAE" w14:textId="5F41C858" w:rsidR="00870746" w:rsidRPr="009C71D0" w:rsidRDefault="00870746" w:rsidP="0083376D">
            <w:pPr>
              <w:spacing w:line="360" w:lineRule="auto"/>
              <w:jc w:val="center"/>
              <w:rPr>
                <w:rFonts w:ascii="Times New Roman" w:hAnsi="Times New Roman" w:cs="Times New Roman"/>
                <w:b w:val="0"/>
                <w:bCs w:val="0"/>
                <w:sz w:val="22"/>
                <w:szCs w:val="22"/>
              </w:rPr>
            </w:pPr>
            <w:r w:rsidRPr="009C71D0">
              <w:rPr>
                <w:rFonts w:ascii="Times New Roman" w:hAnsi="Times New Roman" w:cs="Times New Roman"/>
                <w:b w:val="0"/>
                <w:bCs w:val="0"/>
                <w:sz w:val="22"/>
                <w:szCs w:val="22"/>
              </w:rPr>
              <w:t>BG</w:t>
            </w:r>
            <w:r w:rsidR="00D37E47" w:rsidRPr="009C71D0">
              <w:rPr>
                <w:rFonts w:ascii="Times New Roman" w:hAnsi="Times New Roman" w:cs="Times New Roman"/>
                <w:b w:val="0"/>
                <w:bCs w:val="0"/>
                <w:sz w:val="22"/>
                <w:szCs w:val="22"/>
              </w:rPr>
              <w:t xml:space="preserve"> </w:t>
            </w:r>
            <w:r w:rsidR="005252CD" w:rsidRPr="009C71D0">
              <w:rPr>
                <w:rFonts w:ascii="Times New Roman" w:hAnsi="Times New Roman" w:cs="Times New Roman"/>
                <w:b w:val="0"/>
                <w:bCs w:val="0"/>
                <w:sz w:val="22"/>
                <w:szCs w:val="22"/>
              </w:rPr>
              <w:t>(nmols/ g dry soil)</w:t>
            </w:r>
          </w:p>
        </w:tc>
        <w:tc>
          <w:tcPr>
            <w:tcW w:w="1575" w:type="dxa"/>
          </w:tcPr>
          <w:p w14:paraId="7FA8DFCA" w14:textId="77777777" w:rsidR="00870746" w:rsidRPr="009C71D0" w:rsidRDefault="00870746"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9C71D0">
              <w:rPr>
                <w:rFonts w:ascii="Times New Roman" w:hAnsi="Times New Roman" w:cs="Times New Roman"/>
                <w:sz w:val="22"/>
                <w:szCs w:val="22"/>
              </w:rPr>
              <w:t>10</w:t>
            </w:r>
          </w:p>
        </w:tc>
        <w:tc>
          <w:tcPr>
            <w:tcW w:w="1575" w:type="dxa"/>
          </w:tcPr>
          <w:p w14:paraId="0C9E4CA2" w14:textId="1406DC94" w:rsidR="00870746" w:rsidRPr="007D26ED" w:rsidRDefault="0083376D"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w:t>
            </w:r>
            <w:r w:rsidR="00C07993" w:rsidRPr="007D26ED">
              <w:rPr>
                <w:rFonts w:ascii="Times New Roman" w:hAnsi="Times New Roman" w:cs="Times New Roman"/>
                <w:sz w:val="22"/>
                <w:szCs w:val="22"/>
              </w:rPr>
              <w:t>43.88</w:t>
            </w:r>
            <w:r w:rsidR="00870746" w:rsidRPr="007D26ED">
              <w:rPr>
                <w:rFonts w:ascii="Times New Roman" w:hAnsi="Times New Roman" w:cs="Times New Roman"/>
                <w:sz w:val="22"/>
                <w:szCs w:val="22"/>
              </w:rPr>
              <w:t xml:space="preserve"> ±</w:t>
            </w:r>
            <w:r w:rsidRPr="007D26ED">
              <w:rPr>
                <w:rFonts w:ascii="Times New Roman" w:hAnsi="Times New Roman" w:cs="Times New Roman"/>
                <w:sz w:val="22"/>
                <w:szCs w:val="22"/>
              </w:rPr>
              <w:t xml:space="preserve"> </w:t>
            </w:r>
            <w:r w:rsidR="00C07993" w:rsidRPr="007D26ED">
              <w:rPr>
                <w:rFonts w:ascii="Times New Roman" w:hAnsi="Times New Roman" w:cs="Times New Roman"/>
                <w:sz w:val="22"/>
                <w:szCs w:val="22"/>
              </w:rPr>
              <w:t>59.32</w:t>
            </w:r>
            <w:r w:rsidR="008A297B" w:rsidRPr="008A297B">
              <w:rPr>
                <w:rFonts w:ascii="Times New Roman" w:hAnsi="Times New Roman" w:cs="Times New Roman"/>
                <w:sz w:val="22"/>
                <w:szCs w:val="22"/>
                <w:vertAlign w:val="superscript"/>
              </w:rPr>
              <w:t>a</w:t>
            </w:r>
          </w:p>
        </w:tc>
        <w:tc>
          <w:tcPr>
            <w:tcW w:w="1575" w:type="dxa"/>
          </w:tcPr>
          <w:p w14:paraId="2FEEAD42" w14:textId="4CA9FDD5" w:rsidR="00870746" w:rsidRPr="007D26ED" w:rsidRDefault="002A1924"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39.99</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1.72</w:t>
            </w:r>
            <w:r w:rsidR="00644420" w:rsidRPr="00F5107D">
              <w:rPr>
                <w:rFonts w:ascii="Times New Roman" w:hAnsi="Times New Roman" w:cs="Times New Roman"/>
                <w:sz w:val="22"/>
                <w:szCs w:val="22"/>
                <w:vertAlign w:val="superscript"/>
              </w:rPr>
              <w:t>a</w:t>
            </w:r>
          </w:p>
        </w:tc>
        <w:tc>
          <w:tcPr>
            <w:tcW w:w="1576" w:type="dxa"/>
          </w:tcPr>
          <w:p w14:paraId="72797E9C" w14:textId="57CF994B" w:rsidR="00870746" w:rsidRPr="007D26ED" w:rsidRDefault="00514A6B"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84.79</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46.25</w:t>
            </w:r>
            <w:r w:rsidR="0005112E" w:rsidRPr="0005112E">
              <w:rPr>
                <w:rFonts w:ascii="Times New Roman" w:hAnsi="Times New Roman" w:cs="Times New Roman"/>
                <w:sz w:val="22"/>
                <w:szCs w:val="22"/>
                <w:vertAlign w:val="superscript"/>
              </w:rPr>
              <w:t>a</w:t>
            </w:r>
          </w:p>
        </w:tc>
        <w:tc>
          <w:tcPr>
            <w:tcW w:w="1576" w:type="dxa"/>
          </w:tcPr>
          <w:p w14:paraId="39FB2B5F" w14:textId="0C0560E5" w:rsidR="00870746" w:rsidRPr="007D26ED" w:rsidRDefault="002C4714"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132.93</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17.83</w:t>
            </w:r>
            <w:r w:rsidR="00B66C71" w:rsidRPr="00B66C71">
              <w:rPr>
                <w:rFonts w:ascii="Times New Roman" w:hAnsi="Times New Roman" w:cs="Times New Roman"/>
                <w:sz w:val="22"/>
                <w:szCs w:val="22"/>
                <w:vertAlign w:val="superscript"/>
              </w:rPr>
              <w:t>a</w:t>
            </w:r>
          </w:p>
        </w:tc>
      </w:tr>
      <w:tr w:rsidR="007D26ED" w14:paraId="7F358521"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015D2410" w14:textId="77777777" w:rsidR="00870746" w:rsidRPr="007D26ED" w:rsidRDefault="00870746" w:rsidP="0083376D">
            <w:pPr>
              <w:spacing w:line="360" w:lineRule="auto"/>
              <w:jc w:val="center"/>
              <w:rPr>
                <w:rFonts w:ascii="Times New Roman" w:hAnsi="Times New Roman" w:cs="Times New Roman"/>
                <w:sz w:val="22"/>
                <w:szCs w:val="22"/>
              </w:rPr>
            </w:pPr>
          </w:p>
        </w:tc>
        <w:tc>
          <w:tcPr>
            <w:tcW w:w="1575" w:type="dxa"/>
          </w:tcPr>
          <w:p w14:paraId="6D3D342E" w14:textId="77777777" w:rsidR="00870746" w:rsidRPr="007D26ED" w:rsidRDefault="00870746"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20</w:t>
            </w:r>
          </w:p>
        </w:tc>
        <w:tc>
          <w:tcPr>
            <w:tcW w:w="1575" w:type="dxa"/>
          </w:tcPr>
          <w:p w14:paraId="6007B5A8" w14:textId="6648C645" w:rsidR="00870746" w:rsidRPr="007D26ED" w:rsidRDefault="00C07993"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123.88</w:t>
            </w:r>
            <w:r w:rsidR="00870746" w:rsidRPr="007D26ED">
              <w:rPr>
                <w:rFonts w:ascii="Times New Roman" w:hAnsi="Times New Roman" w:cs="Times New Roman"/>
                <w:sz w:val="22"/>
                <w:szCs w:val="22"/>
              </w:rPr>
              <w:t xml:space="preserve"> ± </w:t>
            </w:r>
            <w:r w:rsidR="002A1924" w:rsidRPr="007D26ED">
              <w:rPr>
                <w:rFonts w:ascii="Times New Roman" w:hAnsi="Times New Roman" w:cs="Times New Roman"/>
                <w:sz w:val="22"/>
                <w:szCs w:val="22"/>
              </w:rPr>
              <w:t>26.33</w:t>
            </w:r>
            <w:r w:rsidR="008A297B" w:rsidRPr="008A297B">
              <w:rPr>
                <w:rFonts w:ascii="Times New Roman" w:hAnsi="Times New Roman" w:cs="Times New Roman"/>
                <w:sz w:val="22"/>
                <w:szCs w:val="22"/>
                <w:vertAlign w:val="superscript"/>
              </w:rPr>
              <w:t>a</w:t>
            </w:r>
          </w:p>
        </w:tc>
        <w:tc>
          <w:tcPr>
            <w:tcW w:w="1575" w:type="dxa"/>
          </w:tcPr>
          <w:p w14:paraId="22D0D775" w14:textId="307BB0C4" w:rsidR="00870746" w:rsidRPr="007D26ED" w:rsidRDefault="00852A4D"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48.64</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5.63</w:t>
            </w:r>
            <w:r w:rsidR="00644420" w:rsidRPr="00F5107D">
              <w:rPr>
                <w:rFonts w:ascii="Times New Roman" w:hAnsi="Times New Roman" w:cs="Times New Roman"/>
                <w:sz w:val="22"/>
                <w:szCs w:val="22"/>
                <w:vertAlign w:val="superscript"/>
              </w:rPr>
              <w:t>a</w:t>
            </w:r>
          </w:p>
        </w:tc>
        <w:tc>
          <w:tcPr>
            <w:tcW w:w="1576" w:type="dxa"/>
          </w:tcPr>
          <w:p w14:paraId="40E66CC9" w14:textId="5238BC6B" w:rsidR="00870746" w:rsidRPr="007D26ED" w:rsidRDefault="00514A6B"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77.87</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19.48</w:t>
            </w:r>
            <w:r w:rsidR="0005112E" w:rsidRPr="0005112E">
              <w:rPr>
                <w:rFonts w:ascii="Times New Roman" w:hAnsi="Times New Roman" w:cs="Times New Roman"/>
                <w:sz w:val="22"/>
                <w:szCs w:val="22"/>
                <w:vertAlign w:val="superscript"/>
              </w:rPr>
              <w:t>a</w:t>
            </w:r>
          </w:p>
        </w:tc>
        <w:tc>
          <w:tcPr>
            <w:tcW w:w="1576" w:type="dxa"/>
          </w:tcPr>
          <w:p w14:paraId="62E82738" w14:textId="7D055023" w:rsidR="00870746" w:rsidRPr="007D26ED" w:rsidRDefault="002C4714"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76.11</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7.55</w:t>
            </w:r>
            <w:r w:rsidR="00B66C71" w:rsidRPr="00B66C71">
              <w:rPr>
                <w:rFonts w:ascii="Times New Roman" w:hAnsi="Times New Roman" w:cs="Times New Roman"/>
                <w:sz w:val="22"/>
                <w:szCs w:val="22"/>
                <w:vertAlign w:val="superscript"/>
              </w:rPr>
              <w:t>ab</w:t>
            </w:r>
          </w:p>
        </w:tc>
      </w:tr>
      <w:tr w:rsidR="00870746" w14:paraId="0984867D"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43413182" w14:textId="77777777" w:rsidR="00870746" w:rsidRPr="007D26ED" w:rsidRDefault="00870746" w:rsidP="0083376D">
            <w:pPr>
              <w:spacing w:line="360" w:lineRule="auto"/>
              <w:jc w:val="center"/>
              <w:rPr>
                <w:rFonts w:ascii="Times New Roman" w:hAnsi="Times New Roman" w:cs="Times New Roman"/>
                <w:sz w:val="22"/>
                <w:szCs w:val="22"/>
              </w:rPr>
            </w:pPr>
          </w:p>
        </w:tc>
        <w:tc>
          <w:tcPr>
            <w:tcW w:w="1575" w:type="dxa"/>
          </w:tcPr>
          <w:p w14:paraId="37151F12" w14:textId="77777777" w:rsidR="00870746" w:rsidRPr="007D26ED" w:rsidRDefault="00870746"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30</w:t>
            </w:r>
          </w:p>
        </w:tc>
        <w:tc>
          <w:tcPr>
            <w:tcW w:w="1575" w:type="dxa"/>
          </w:tcPr>
          <w:p w14:paraId="4055BD05" w14:textId="15528AF5" w:rsidR="00870746" w:rsidRPr="007D26ED" w:rsidRDefault="002A1924" w:rsidP="009C1F2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140.39</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32.69</w:t>
            </w:r>
            <w:r w:rsidR="008A297B" w:rsidRPr="008A297B">
              <w:rPr>
                <w:rFonts w:ascii="Times New Roman" w:hAnsi="Times New Roman" w:cs="Times New Roman"/>
                <w:sz w:val="22"/>
                <w:szCs w:val="22"/>
                <w:vertAlign w:val="superscript"/>
              </w:rPr>
              <w:t>a</w:t>
            </w:r>
          </w:p>
        </w:tc>
        <w:tc>
          <w:tcPr>
            <w:tcW w:w="1575" w:type="dxa"/>
          </w:tcPr>
          <w:p w14:paraId="34414D99" w14:textId="1439279F" w:rsidR="00870746" w:rsidRPr="007D26ED" w:rsidRDefault="00852A4D"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56.88</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37.31</w:t>
            </w:r>
            <w:r w:rsidR="00644420" w:rsidRPr="00F5107D">
              <w:rPr>
                <w:rFonts w:ascii="Times New Roman" w:hAnsi="Times New Roman" w:cs="Times New Roman"/>
                <w:sz w:val="22"/>
                <w:szCs w:val="22"/>
                <w:vertAlign w:val="superscript"/>
              </w:rPr>
              <w:t>a</w:t>
            </w:r>
          </w:p>
        </w:tc>
        <w:tc>
          <w:tcPr>
            <w:tcW w:w="1576" w:type="dxa"/>
          </w:tcPr>
          <w:p w14:paraId="484AA5D2" w14:textId="65A13D78" w:rsidR="00870746" w:rsidRPr="007D26ED" w:rsidRDefault="00CE6CC2"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62.80</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12.54</w:t>
            </w:r>
            <w:r w:rsidR="0005112E" w:rsidRPr="0005112E">
              <w:rPr>
                <w:rFonts w:ascii="Times New Roman" w:hAnsi="Times New Roman" w:cs="Times New Roman"/>
                <w:sz w:val="22"/>
                <w:szCs w:val="22"/>
                <w:vertAlign w:val="superscript"/>
              </w:rPr>
              <w:t>a</w:t>
            </w:r>
          </w:p>
        </w:tc>
        <w:tc>
          <w:tcPr>
            <w:tcW w:w="1576" w:type="dxa"/>
          </w:tcPr>
          <w:p w14:paraId="72C84ED0" w14:textId="68D93ACB" w:rsidR="00870746" w:rsidRPr="007D26ED" w:rsidRDefault="005066D8"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83.15</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11.53</w:t>
            </w:r>
            <w:r w:rsidR="00B66C71" w:rsidRPr="00B66C71">
              <w:rPr>
                <w:rFonts w:ascii="Times New Roman" w:hAnsi="Times New Roman" w:cs="Times New Roman"/>
                <w:sz w:val="22"/>
                <w:szCs w:val="22"/>
                <w:vertAlign w:val="superscript"/>
              </w:rPr>
              <w:t>ab</w:t>
            </w:r>
          </w:p>
        </w:tc>
      </w:tr>
      <w:tr w:rsidR="007D26ED" w14:paraId="3E2BAD27"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3C2825E1" w14:textId="77777777" w:rsidR="00870746" w:rsidRPr="007D26ED" w:rsidRDefault="00870746" w:rsidP="0083376D">
            <w:pPr>
              <w:spacing w:line="360" w:lineRule="auto"/>
              <w:jc w:val="center"/>
              <w:rPr>
                <w:rFonts w:ascii="Times New Roman" w:hAnsi="Times New Roman" w:cs="Times New Roman"/>
                <w:sz w:val="22"/>
                <w:szCs w:val="22"/>
              </w:rPr>
            </w:pPr>
          </w:p>
        </w:tc>
        <w:tc>
          <w:tcPr>
            <w:tcW w:w="1575" w:type="dxa"/>
          </w:tcPr>
          <w:p w14:paraId="6B41F29E" w14:textId="77777777" w:rsidR="00870746" w:rsidRPr="007D26ED" w:rsidRDefault="00870746"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60</w:t>
            </w:r>
          </w:p>
        </w:tc>
        <w:tc>
          <w:tcPr>
            <w:tcW w:w="1575" w:type="dxa"/>
          </w:tcPr>
          <w:p w14:paraId="5C0574FC" w14:textId="1AA99300" w:rsidR="00870746" w:rsidRPr="007D26ED" w:rsidRDefault="002A1924"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92.77</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8.75</w:t>
            </w:r>
            <w:r w:rsidR="008A297B" w:rsidRPr="008A297B">
              <w:rPr>
                <w:rFonts w:ascii="Times New Roman" w:hAnsi="Times New Roman" w:cs="Times New Roman"/>
                <w:sz w:val="22"/>
                <w:szCs w:val="22"/>
                <w:vertAlign w:val="superscript"/>
              </w:rPr>
              <w:t>a</w:t>
            </w:r>
          </w:p>
        </w:tc>
        <w:tc>
          <w:tcPr>
            <w:tcW w:w="1575" w:type="dxa"/>
          </w:tcPr>
          <w:p w14:paraId="5865BC71" w14:textId="510BCC5A" w:rsidR="00870746" w:rsidRPr="007D26ED" w:rsidRDefault="00852A4D"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46.52</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35.89</w:t>
            </w:r>
            <w:r w:rsidR="00F5107D" w:rsidRPr="00F5107D">
              <w:rPr>
                <w:rFonts w:ascii="Times New Roman" w:hAnsi="Times New Roman" w:cs="Times New Roman"/>
                <w:sz w:val="22"/>
                <w:szCs w:val="22"/>
                <w:vertAlign w:val="superscript"/>
              </w:rPr>
              <w:t>a</w:t>
            </w:r>
          </w:p>
        </w:tc>
        <w:tc>
          <w:tcPr>
            <w:tcW w:w="1576" w:type="dxa"/>
          </w:tcPr>
          <w:p w14:paraId="51FB0D2C" w14:textId="75C0144F" w:rsidR="00870746" w:rsidRPr="007D26ED" w:rsidRDefault="00CE6CC2"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34.14</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11.40</w:t>
            </w:r>
            <w:r w:rsidR="0005112E" w:rsidRPr="0005112E">
              <w:rPr>
                <w:rFonts w:ascii="Times New Roman" w:hAnsi="Times New Roman" w:cs="Times New Roman"/>
                <w:sz w:val="22"/>
                <w:szCs w:val="22"/>
                <w:vertAlign w:val="superscript"/>
              </w:rPr>
              <w:t>a</w:t>
            </w:r>
          </w:p>
        </w:tc>
        <w:tc>
          <w:tcPr>
            <w:tcW w:w="1576" w:type="dxa"/>
          </w:tcPr>
          <w:p w14:paraId="27352DD3" w14:textId="70B15DA7" w:rsidR="00870746" w:rsidRPr="007D26ED" w:rsidRDefault="005066D8"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48.72</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4.57</w:t>
            </w:r>
            <w:r w:rsidR="00B66C71" w:rsidRPr="00B66C71">
              <w:rPr>
                <w:rFonts w:ascii="Times New Roman" w:hAnsi="Times New Roman" w:cs="Times New Roman"/>
                <w:sz w:val="22"/>
                <w:szCs w:val="22"/>
                <w:vertAlign w:val="superscript"/>
              </w:rPr>
              <w:t>b</w:t>
            </w:r>
          </w:p>
        </w:tc>
      </w:tr>
      <w:tr w:rsidR="00870746" w14:paraId="317BA30A" w14:textId="77777777" w:rsidTr="00A76435">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2C9E7F2B" w14:textId="77777777" w:rsidR="00870746" w:rsidRPr="007D26ED" w:rsidRDefault="00870746" w:rsidP="0083376D">
            <w:pPr>
              <w:spacing w:line="360" w:lineRule="auto"/>
              <w:jc w:val="center"/>
              <w:rPr>
                <w:rFonts w:ascii="Times New Roman" w:hAnsi="Times New Roman" w:cs="Times New Roman"/>
                <w:sz w:val="22"/>
                <w:szCs w:val="22"/>
              </w:rPr>
            </w:pPr>
          </w:p>
        </w:tc>
        <w:tc>
          <w:tcPr>
            <w:tcW w:w="1575" w:type="dxa"/>
          </w:tcPr>
          <w:p w14:paraId="578171D5" w14:textId="77777777" w:rsidR="00870746" w:rsidRPr="007D26ED" w:rsidRDefault="00870746"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110</w:t>
            </w:r>
          </w:p>
        </w:tc>
        <w:tc>
          <w:tcPr>
            <w:tcW w:w="1575" w:type="dxa"/>
          </w:tcPr>
          <w:p w14:paraId="1BF8D0B9" w14:textId="7679311A" w:rsidR="00870746" w:rsidRPr="007D26ED" w:rsidRDefault="002A1924"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16.77</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6.28</w:t>
            </w:r>
            <w:r w:rsidR="008A297B" w:rsidRPr="008A297B">
              <w:rPr>
                <w:rFonts w:ascii="Times New Roman" w:hAnsi="Times New Roman" w:cs="Times New Roman"/>
                <w:sz w:val="22"/>
                <w:szCs w:val="22"/>
                <w:vertAlign w:val="superscript"/>
              </w:rPr>
              <w:t>b</w:t>
            </w:r>
          </w:p>
        </w:tc>
        <w:tc>
          <w:tcPr>
            <w:tcW w:w="1575" w:type="dxa"/>
          </w:tcPr>
          <w:p w14:paraId="336C029A" w14:textId="4CAB8903" w:rsidR="00870746" w:rsidRPr="007D26ED" w:rsidRDefault="00704642"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10.97</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5.84</w:t>
            </w:r>
            <w:r w:rsidR="00F5107D" w:rsidRPr="00F5107D">
              <w:rPr>
                <w:rFonts w:ascii="Times New Roman" w:hAnsi="Times New Roman" w:cs="Times New Roman"/>
                <w:sz w:val="22"/>
                <w:szCs w:val="22"/>
                <w:vertAlign w:val="superscript"/>
              </w:rPr>
              <w:t>b</w:t>
            </w:r>
          </w:p>
        </w:tc>
        <w:tc>
          <w:tcPr>
            <w:tcW w:w="1576" w:type="dxa"/>
          </w:tcPr>
          <w:p w14:paraId="681CA0C7" w14:textId="64D8143B" w:rsidR="00CE6CC2" w:rsidRPr="007D26ED" w:rsidRDefault="00CE6CC2"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8.90 ±</w:t>
            </w:r>
            <w:r w:rsidR="00007FD2" w:rsidRPr="007D26ED">
              <w:rPr>
                <w:rFonts w:ascii="Times New Roman" w:hAnsi="Times New Roman" w:cs="Times New Roman"/>
                <w:sz w:val="22"/>
                <w:szCs w:val="22"/>
              </w:rPr>
              <w:t xml:space="preserve"> 4.74</w:t>
            </w:r>
            <w:r w:rsidR="0005112E" w:rsidRPr="0005112E">
              <w:rPr>
                <w:rFonts w:ascii="Times New Roman" w:hAnsi="Times New Roman" w:cs="Times New Roman"/>
                <w:sz w:val="22"/>
                <w:szCs w:val="22"/>
                <w:vertAlign w:val="superscript"/>
              </w:rPr>
              <w:t>b</w:t>
            </w:r>
          </w:p>
          <w:p w14:paraId="51ACAD07" w14:textId="111154BB" w:rsidR="00870746" w:rsidRPr="007D26ED" w:rsidRDefault="00870746"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76" w:type="dxa"/>
          </w:tcPr>
          <w:p w14:paraId="6876D2A3" w14:textId="5F62BCB0" w:rsidR="00870746" w:rsidRPr="007D26ED" w:rsidRDefault="005066D8" w:rsidP="0083376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21.11</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2.82</w:t>
            </w:r>
            <w:r w:rsidR="00B66C71" w:rsidRPr="00B66C71">
              <w:rPr>
                <w:rFonts w:ascii="Times New Roman" w:hAnsi="Times New Roman" w:cs="Times New Roman"/>
                <w:sz w:val="22"/>
                <w:szCs w:val="22"/>
                <w:vertAlign w:val="superscript"/>
              </w:rPr>
              <w:t>c</w:t>
            </w:r>
          </w:p>
        </w:tc>
      </w:tr>
      <w:tr w:rsidR="007D26ED" w14:paraId="352C3A57" w14:textId="77777777" w:rsidTr="00A76435">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6F2A78B8" w14:textId="77777777" w:rsidR="00870746" w:rsidRPr="007D26ED" w:rsidRDefault="00870746" w:rsidP="007D26ED">
            <w:pPr>
              <w:spacing w:line="360" w:lineRule="auto"/>
              <w:rPr>
                <w:rFonts w:ascii="Times New Roman" w:hAnsi="Times New Roman" w:cs="Times New Roman"/>
                <w:sz w:val="22"/>
                <w:szCs w:val="22"/>
              </w:rPr>
            </w:pPr>
          </w:p>
        </w:tc>
        <w:tc>
          <w:tcPr>
            <w:tcW w:w="1575" w:type="dxa"/>
          </w:tcPr>
          <w:p w14:paraId="4B660CA0" w14:textId="77777777" w:rsidR="00870746" w:rsidRPr="007D26ED" w:rsidRDefault="00870746"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180</w:t>
            </w:r>
          </w:p>
        </w:tc>
        <w:tc>
          <w:tcPr>
            <w:tcW w:w="1575" w:type="dxa"/>
          </w:tcPr>
          <w:p w14:paraId="24FF319D" w14:textId="225DA4F0" w:rsidR="00870746" w:rsidRPr="007D26ED" w:rsidRDefault="002A1924"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2.47</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1.31</w:t>
            </w:r>
            <w:r w:rsidR="008A297B" w:rsidRPr="008A297B">
              <w:rPr>
                <w:rFonts w:ascii="Times New Roman" w:hAnsi="Times New Roman" w:cs="Times New Roman"/>
                <w:sz w:val="22"/>
                <w:szCs w:val="22"/>
                <w:vertAlign w:val="superscript"/>
              </w:rPr>
              <w:t>c</w:t>
            </w:r>
          </w:p>
        </w:tc>
        <w:tc>
          <w:tcPr>
            <w:tcW w:w="1575" w:type="dxa"/>
          </w:tcPr>
          <w:p w14:paraId="6D1F258E" w14:textId="6BB41CA4" w:rsidR="00870746" w:rsidRPr="007D26ED" w:rsidRDefault="00704642"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1.21</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0.31</w:t>
            </w:r>
            <w:r w:rsidR="00F5107D" w:rsidRPr="00F5107D">
              <w:rPr>
                <w:rFonts w:ascii="Times New Roman" w:hAnsi="Times New Roman" w:cs="Times New Roman"/>
                <w:sz w:val="22"/>
                <w:szCs w:val="22"/>
                <w:vertAlign w:val="superscript"/>
              </w:rPr>
              <w:t>c</w:t>
            </w:r>
          </w:p>
        </w:tc>
        <w:tc>
          <w:tcPr>
            <w:tcW w:w="1576" w:type="dxa"/>
          </w:tcPr>
          <w:p w14:paraId="5EF0AA67" w14:textId="508D0D40" w:rsidR="00870746" w:rsidRPr="007D26ED" w:rsidRDefault="00007FD2" w:rsidP="0083376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5.00</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4.10</w:t>
            </w:r>
            <w:r w:rsidR="0005112E" w:rsidRPr="0005112E">
              <w:rPr>
                <w:rFonts w:ascii="Times New Roman" w:hAnsi="Times New Roman" w:cs="Times New Roman"/>
                <w:sz w:val="22"/>
                <w:szCs w:val="22"/>
                <w:vertAlign w:val="superscript"/>
              </w:rPr>
              <w:t>b</w:t>
            </w:r>
          </w:p>
        </w:tc>
        <w:tc>
          <w:tcPr>
            <w:tcW w:w="1576" w:type="dxa"/>
          </w:tcPr>
          <w:p w14:paraId="51C607F6" w14:textId="69ED90DD" w:rsidR="00870746" w:rsidRPr="007D26ED" w:rsidRDefault="005066D8" w:rsidP="006B1F4B">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8.47</w:t>
            </w:r>
            <w:r w:rsidR="00870746" w:rsidRPr="007D26ED">
              <w:rPr>
                <w:rFonts w:ascii="Times New Roman" w:hAnsi="Times New Roman" w:cs="Times New Roman"/>
                <w:sz w:val="22"/>
                <w:szCs w:val="22"/>
              </w:rPr>
              <w:t xml:space="preserve"> ± </w:t>
            </w:r>
            <w:r w:rsidRPr="007D26ED">
              <w:rPr>
                <w:rFonts w:ascii="Times New Roman" w:hAnsi="Times New Roman" w:cs="Times New Roman"/>
                <w:sz w:val="22"/>
                <w:szCs w:val="22"/>
              </w:rPr>
              <w:t>3.63</w:t>
            </w:r>
            <w:r w:rsidR="00B66C71" w:rsidRPr="00B66C71">
              <w:rPr>
                <w:rFonts w:ascii="Times New Roman" w:hAnsi="Times New Roman" w:cs="Times New Roman"/>
                <w:sz w:val="22"/>
                <w:szCs w:val="22"/>
                <w:vertAlign w:val="superscript"/>
              </w:rPr>
              <w:t>d</w:t>
            </w:r>
          </w:p>
        </w:tc>
      </w:tr>
    </w:tbl>
    <w:p w14:paraId="013B36DA" w14:textId="77777777" w:rsidR="006B1F4B" w:rsidRDefault="006B1F4B" w:rsidP="002C462F">
      <w:pPr>
        <w:spacing w:line="360" w:lineRule="auto"/>
        <w:rPr>
          <w:rFonts w:ascii="Times New Roman" w:hAnsi="Times New Roman" w:cs="Times New Roman"/>
          <w:b/>
          <w:bCs/>
        </w:rPr>
      </w:pPr>
    </w:p>
    <w:p w14:paraId="7B06E3E6" w14:textId="298B3A5A" w:rsidR="00E8540C" w:rsidRPr="007F2E67" w:rsidRDefault="00E8540C" w:rsidP="00E8540C">
      <w:pPr>
        <w:pStyle w:val="Caption"/>
        <w:keepNext/>
        <w:rPr>
          <w:rFonts w:ascii="Times New Roman" w:hAnsi="Times New Roman" w:cs="Times New Roman"/>
          <w:b/>
          <w:bCs/>
          <w:i w:val="0"/>
          <w:iCs w:val="0"/>
          <w:color w:val="000000" w:themeColor="text1"/>
          <w:sz w:val="24"/>
          <w:szCs w:val="24"/>
        </w:rPr>
      </w:pPr>
      <w:bookmarkStart w:id="49" w:name="_Toc203983546"/>
      <w:r w:rsidRPr="007F2E67">
        <w:rPr>
          <w:rFonts w:ascii="Times New Roman" w:hAnsi="Times New Roman" w:cs="Times New Roman"/>
          <w:b/>
          <w:bCs/>
          <w:i w:val="0"/>
          <w:iCs w:val="0"/>
          <w:color w:val="000000" w:themeColor="text1"/>
          <w:sz w:val="24"/>
          <w:szCs w:val="24"/>
        </w:rPr>
        <w:t xml:space="preserve">Table </w:t>
      </w:r>
      <w:r w:rsidRPr="007F2E67">
        <w:rPr>
          <w:rFonts w:ascii="Times New Roman" w:hAnsi="Times New Roman" w:cs="Times New Roman"/>
          <w:b/>
          <w:bCs/>
          <w:i w:val="0"/>
          <w:iCs w:val="0"/>
          <w:color w:val="000000" w:themeColor="text1"/>
          <w:sz w:val="24"/>
          <w:szCs w:val="24"/>
        </w:rPr>
        <w:fldChar w:fldCharType="begin"/>
      </w:r>
      <w:r w:rsidRPr="007F2E67">
        <w:rPr>
          <w:rFonts w:ascii="Times New Roman" w:hAnsi="Times New Roman" w:cs="Times New Roman"/>
          <w:b/>
          <w:bCs/>
          <w:i w:val="0"/>
          <w:iCs w:val="0"/>
          <w:color w:val="000000" w:themeColor="text1"/>
          <w:sz w:val="24"/>
          <w:szCs w:val="24"/>
        </w:rPr>
        <w:instrText xml:space="preserve"> SEQ Table \* ARABIC </w:instrText>
      </w:r>
      <w:r w:rsidRPr="007F2E67">
        <w:rPr>
          <w:rFonts w:ascii="Times New Roman" w:hAnsi="Times New Roman" w:cs="Times New Roman"/>
          <w:b/>
          <w:bCs/>
          <w:i w:val="0"/>
          <w:iCs w:val="0"/>
          <w:color w:val="000000" w:themeColor="text1"/>
          <w:sz w:val="24"/>
          <w:szCs w:val="24"/>
        </w:rPr>
        <w:fldChar w:fldCharType="separate"/>
      </w:r>
      <w:r w:rsidR="00996139">
        <w:rPr>
          <w:rFonts w:ascii="Times New Roman" w:hAnsi="Times New Roman" w:cs="Times New Roman"/>
          <w:b/>
          <w:bCs/>
          <w:i w:val="0"/>
          <w:iCs w:val="0"/>
          <w:noProof/>
          <w:color w:val="000000" w:themeColor="text1"/>
          <w:sz w:val="24"/>
          <w:szCs w:val="24"/>
        </w:rPr>
        <w:t>19</w:t>
      </w:r>
      <w:r w:rsidRPr="007F2E67">
        <w:rPr>
          <w:rFonts w:ascii="Times New Roman" w:hAnsi="Times New Roman" w:cs="Times New Roman"/>
          <w:b/>
          <w:bCs/>
          <w:i w:val="0"/>
          <w:iCs w:val="0"/>
          <w:noProof/>
          <w:color w:val="000000" w:themeColor="text1"/>
          <w:sz w:val="24"/>
          <w:szCs w:val="24"/>
        </w:rPr>
        <w:fldChar w:fldCharType="end"/>
      </w:r>
      <w:r w:rsidRPr="007F2E67">
        <w:rPr>
          <w:rFonts w:ascii="Times New Roman" w:hAnsi="Times New Roman" w:cs="Times New Roman"/>
          <w:b/>
          <w:bCs/>
          <w:i w:val="0"/>
          <w:iCs w:val="0"/>
          <w:color w:val="000000" w:themeColor="text1"/>
          <w:sz w:val="24"/>
          <w:szCs w:val="24"/>
        </w:rPr>
        <w:t>:Untransformed mean and standard deviation of α-</w:t>
      </w:r>
      <w:proofErr w:type="spellStart"/>
      <w:r w:rsidRPr="007F2E67">
        <w:rPr>
          <w:rFonts w:ascii="Times New Roman" w:hAnsi="Times New Roman" w:cs="Times New Roman"/>
          <w:b/>
          <w:bCs/>
          <w:i w:val="0"/>
          <w:iCs w:val="0"/>
          <w:color w:val="000000" w:themeColor="text1"/>
          <w:sz w:val="24"/>
          <w:szCs w:val="24"/>
        </w:rPr>
        <w:t>glucosaminidase</w:t>
      </w:r>
      <w:proofErr w:type="spellEnd"/>
      <w:r w:rsidRPr="007F2E67">
        <w:rPr>
          <w:rFonts w:ascii="Times New Roman" w:hAnsi="Times New Roman" w:cs="Times New Roman"/>
          <w:b/>
          <w:bCs/>
          <w:i w:val="0"/>
          <w:iCs w:val="0"/>
          <w:color w:val="000000" w:themeColor="text1"/>
          <w:sz w:val="24"/>
          <w:szCs w:val="24"/>
        </w:rPr>
        <w:t xml:space="preserve"> (AG) by depth. </w:t>
      </w:r>
      <w:r w:rsidR="00C10B81" w:rsidRPr="007F2E67">
        <w:rPr>
          <w:rFonts w:ascii="Times New Roman" w:eastAsia="Aptos" w:hAnsi="Times New Roman" w:cs="Times New Roman"/>
          <w:b/>
          <w:bCs/>
          <w:i w:val="0"/>
          <w:iCs w:val="0"/>
          <w:color w:val="auto"/>
          <w:sz w:val="24"/>
          <w:szCs w:val="24"/>
        </w:rPr>
        <w:t>*Log-transformation required to meet normality assumptions.</w:t>
      </w:r>
      <w:bookmarkEnd w:id="49"/>
      <w:r w:rsidR="00C10B81" w:rsidRPr="007F2E67">
        <w:rPr>
          <w:rFonts w:ascii="Times New Roman" w:eastAsia="Aptos" w:hAnsi="Times New Roman" w:cs="Times New Roman"/>
          <w:b/>
          <w:bCs/>
          <w:i w:val="0"/>
          <w:iCs w:val="0"/>
          <w:color w:val="auto"/>
          <w:sz w:val="24"/>
          <w:szCs w:val="24"/>
        </w:rPr>
        <w:t xml:space="preserve"> </w:t>
      </w:r>
    </w:p>
    <w:tbl>
      <w:tblPr>
        <w:tblStyle w:val="PlainTable1"/>
        <w:tblW w:w="0" w:type="auto"/>
        <w:tblLook w:val="04A0" w:firstRow="1" w:lastRow="0" w:firstColumn="1" w:lastColumn="0" w:noHBand="0" w:noVBand="1"/>
      </w:tblPr>
      <w:tblGrid>
        <w:gridCol w:w="1558"/>
        <w:gridCol w:w="1558"/>
        <w:gridCol w:w="1558"/>
        <w:gridCol w:w="1558"/>
        <w:gridCol w:w="1559"/>
        <w:gridCol w:w="1559"/>
      </w:tblGrid>
      <w:tr w:rsidR="00846432" w14:paraId="07D5E506" w14:textId="77777777" w:rsidTr="00A764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BAC4F02" w14:textId="38A1737E" w:rsidR="00846432" w:rsidRDefault="00F121CB" w:rsidP="00870746">
            <w:pPr>
              <w:spacing w:line="360" w:lineRule="auto"/>
              <w:jc w:val="center"/>
              <w:rPr>
                <w:rFonts w:ascii="Times New Roman" w:hAnsi="Times New Roman" w:cs="Times New Roman"/>
              </w:rPr>
            </w:pPr>
            <w:r>
              <w:rPr>
                <w:rFonts w:ascii="Times New Roman" w:hAnsi="Times New Roman" w:cs="Times New Roman"/>
              </w:rPr>
              <w:t>Soil Enzyme</w:t>
            </w:r>
          </w:p>
        </w:tc>
        <w:tc>
          <w:tcPr>
            <w:tcW w:w="1558" w:type="dxa"/>
          </w:tcPr>
          <w:p w14:paraId="0C5FD825" w14:textId="2DB02AD8" w:rsidR="00846432" w:rsidRDefault="00F121CB" w:rsidP="0087074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Depth</w:t>
            </w:r>
          </w:p>
        </w:tc>
        <w:tc>
          <w:tcPr>
            <w:tcW w:w="1558" w:type="dxa"/>
          </w:tcPr>
          <w:p w14:paraId="53F3C3CE" w14:textId="601BBBA5" w:rsidR="00846432" w:rsidRDefault="00F336F0" w:rsidP="0087074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IL Ag</w:t>
            </w:r>
            <w:r w:rsidR="00254083">
              <w:rPr>
                <w:rFonts w:ascii="Times New Roman" w:hAnsi="Times New Roman" w:cs="Times New Roman"/>
              </w:rPr>
              <w:t xml:space="preserve"> *</w:t>
            </w:r>
          </w:p>
        </w:tc>
        <w:tc>
          <w:tcPr>
            <w:tcW w:w="1558" w:type="dxa"/>
          </w:tcPr>
          <w:p w14:paraId="49AB90CC" w14:textId="0FB3DD25" w:rsidR="00846432" w:rsidRDefault="00F336F0" w:rsidP="0087074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NE Ag</w:t>
            </w:r>
          </w:p>
        </w:tc>
        <w:tc>
          <w:tcPr>
            <w:tcW w:w="1559" w:type="dxa"/>
          </w:tcPr>
          <w:p w14:paraId="55DECF94" w14:textId="00A01703" w:rsidR="00846432" w:rsidRDefault="00F336F0" w:rsidP="0087074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IL Prairie</w:t>
            </w:r>
            <w:r w:rsidR="00254083">
              <w:rPr>
                <w:rFonts w:ascii="Times New Roman" w:hAnsi="Times New Roman" w:cs="Times New Roman"/>
              </w:rPr>
              <w:t xml:space="preserve"> *</w:t>
            </w:r>
          </w:p>
        </w:tc>
        <w:tc>
          <w:tcPr>
            <w:tcW w:w="1559" w:type="dxa"/>
          </w:tcPr>
          <w:p w14:paraId="5FCE4910" w14:textId="4C768708" w:rsidR="00846432" w:rsidRDefault="00F336F0" w:rsidP="0087074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NE Prairie</w:t>
            </w:r>
          </w:p>
        </w:tc>
      </w:tr>
      <w:tr w:rsidR="00846432" w14:paraId="216310C7" w14:textId="77777777" w:rsidTr="00A76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3BFD479" w14:textId="79AFCCEE" w:rsidR="00846432" w:rsidRPr="001721B4" w:rsidRDefault="00207B5F" w:rsidP="00870746">
            <w:pPr>
              <w:spacing w:line="360" w:lineRule="auto"/>
              <w:jc w:val="center"/>
              <w:rPr>
                <w:rFonts w:ascii="Times New Roman" w:hAnsi="Times New Roman" w:cs="Times New Roman"/>
                <w:b w:val="0"/>
                <w:bCs w:val="0"/>
              </w:rPr>
            </w:pPr>
            <w:r w:rsidRPr="001721B4">
              <w:rPr>
                <w:rFonts w:ascii="Times New Roman" w:hAnsi="Times New Roman" w:cs="Times New Roman"/>
                <w:b w:val="0"/>
                <w:bCs w:val="0"/>
              </w:rPr>
              <w:t>AG</w:t>
            </w:r>
            <w:r w:rsidR="005252CD" w:rsidRPr="001721B4">
              <w:rPr>
                <w:rFonts w:ascii="Times New Roman" w:hAnsi="Times New Roman" w:cs="Times New Roman"/>
                <w:b w:val="0"/>
                <w:bCs w:val="0"/>
              </w:rPr>
              <w:t xml:space="preserve"> (nmols/g dry soil)</w:t>
            </w:r>
          </w:p>
        </w:tc>
        <w:tc>
          <w:tcPr>
            <w:tcW w:w="1558" w:type="dxa"/>
          </w:tcPr>
          <w:p w14:paraId="6146EFC2" w14:textId="1175291E" w:rsidR="00846432" w:rsidRPr="001721B4" w:rsidRDefault="00F336F0"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1B4">
              <w:rPr>
                <w:rFonts w:ascii="Times New Roman" w:hAnsi="Times New Roman" w:cs="Times New Roman"/>
              </w:rPr>
              <w:t>10</w:t>
            </w:r>
          </w:p>
        </w:tc>
        <w:tc>
          <w:tcPr>
            <w:tcW w:w="1558" w:type="dxa"/>
          </w:tcPr>
          <w:p w14:paraId="7968E274" w14:textId="08ADAB23" w:rsidR="00A01BB9" w:rsidRDefault="00A01BB9"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24.64</w:t>
            </w:r>
            <w:r w:rsidR="00AC3169">
              <w:rPr>
                <w:rFonts w:ascii="Times New Roman" w:hAnsi="Times New Roman" w:cs="Times New Roman"/>
              </w:rPr>
              <w:t xml:space="preserve"> </w:t>
            </w:r>
            <w:r w:rsidR="008B66B6">
              <w:rPr>
                <w:rFonts w:ascii="Times New Roman" w:hAnsi="Times New Roman" w:cs="Times New Roman"/>
              </w:rPr>
              <w:t>± 6.81</w:t>
            </w:r>
            <w:r w:rsidR="00472FD4">
              <w:rPr>
                <w:rFonts w:ascii="Times New Roman" w:hAnsi="Times New Roman" w:cs="Times New Roman"/>
              </w:rPr>
              <w:t xml:space="preserve"> </w:t>
            </w:r>
            <w:r w:rsidR="00472FD4" w:rsidRPr="003510F2">
              <w:rPr>
                <w:rFonts w:ascii="Times New Roman" w:hAnsi="Times New Roman" w:cs="Times New Roman"/>
                <w:vertAlign w:val="superscript"/>
              </w:rPr>
              <w:t>1</w:t>
            </w:r>
          </w:p>
        </w:tc>
        <w:tc>
          <w:tcPr>
            <w:tcW w:w="1558" w:type="dxa"/>
          </w:tcPr>
          <w:p w14:paraId="47C47B72" w14:textId="1ECBB630" w:rsidR="00846432" w:rsidRDefault="00103D02"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5.72</w:t>
            </w:r>
            <w:r w:rsidR="000F1F26">
              <w:rPr>
                <w:rFonts w:ascii="Times New Roman" w:hAnsi="Times New Roman" w:cs="Times New Roman"/>
              </w:rPr>
              <w:t xml:space="preserve"> ± 2.68</w:t>
            </w:r>
            <w:r w:rsidR="0071517B">
              <w:rPr>
                <w:rFonts w:ascii="Times New Roman" w:hAnsi="Times New Roman" w:cs="Times New Roman"/>
              </w:rPr>
              <w:t xml:space="preserve"> </w:t>
            </w:r>
            <w:r w:rsidR="006B1A38" w:rsidRPr="006B1A38">
              <w:rPr>
                <w:rFonts w:ascii="Times New Roman" w:hAnsi="Times New Roman" w:cs="Times New Roman"/>
                <w:vertAlign w:val="superscript"/>
              </w:rPr>
              <w:t>1</w:t>
            </w:r>
          </w:p>
        </w:tc>
        <w:tc>
          <w:tcPr>
            <w:tcW w:w="1559" w:type="dxa"/>
          </w:tcPr>
          <w:p w14:paraId="57C08F44" w14:textId="46460F61" w:rsidR="00846432" w:rsidRDefault="009F5406"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7.85 ± 4.41</w:t>
            </w:r>
            <w:r w:rsidR="003510F2">
              <w:rPr>
                <w:rFonts w:ascii="Times New Roman" w:hAnsi="Times New Roman" w:cs="Times New Roman"/>
              </w:rPr>
              <w:t xml:space="preserve"> </w:t>
            </w:r>
            <w:r w:rsidR="003510F2" w:rsidRPr="003510F2">
              <w:rPr>
                <w:rFonts w:ascii="Times New Roman" w:hAnsi="Times New Roman" w:cs="Times New Roman"/>
                <w:vertAlign w:val="superscript"/>
              </w:rPr>
              <w:t>1</w:t>
            </w:r>
          </w:p>
        </w:tc>
        <w:tc>
          <w:tcPr>
            <w:tcW w:w="1559" w:type="dxa"/>
          </w:tcPr>
          <w:p w14:paraId="11450F27" w14:textId="289A04B5" w:rsidR="00846432" w:rsidRDefault="00243B6D"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8.59 ± 2.18</w:t>
            </w:r>
            <w:r w:rsidR="003917E2">
              <w:rPr>
                <w:rFonts w:ascii="Times New Roman" w:hAnsi="Times New Roman" w:cs="Times New Roman"/>
              </w:rPr>
              <w:t xml:space="preserve"> </w:t>
            </w:r>
            <w:r w:rsidR="003917E2" w:rsidRPr="003917E2">
              <w:rPr>
                <w:rFonts w:ascii="Times New Roman" w:hAnsi="Times New Roman" w:cs="Times New Roman"/>
                <w:vertAlign w:val="superscript"/>
              </w:rPr>
              <w:t>1</w:t>
            </w:r>
          </w:p>
        </w:tc>
      </w:tr>
      <w:tr w:rsidR="00846432" w14:paraId="5E964AB3" w14:textId="77777777" w:rsidTr="00A76435">
        <w:tc>
          <w:tcPr>
            <w:cnfStyle w:val="001000000000" w:firstRow="0" w:lastRow="0" w:firstColumn="1" w:lastColumn="0" w:oddVBand="0" w:evenVBand="0" w:oddHBand="0" w:evenHBand="0" w:firstRowFirstColumn="0" w:firstRowLastColumn="0" w:lastRowFirstColumn="0" w:lastRowLastColumn="0"/>
            <w:tcW w:w="1558" w:type="dxa"/>
          </w:tcPr>
          <w:p w14:paraId="70877250" w14:textId="77777777" w:rsidR="00846432" w:rsidRDefault="00846432" w:rsidP="00870746">
            <w:pPr>
              <w:spacing w:line="360" w:lineRule="auto"/>
              <w:jc w:val="center"/>
              <w:rPr>
                <w:rFonts w:ascii="Times New Roman" w:hAnsi="Times New Roman" w:cs="Times New Roman"/>
              </w:rPr>
            </w:pPr>
          </w:p>
        </w:tc>
        <w:tc>
          <w:tcPr>
            <w:tcW w:w="1558" w:type="dxa"/>
          </w:tcPr>
          <w:p w14:paraId="173966F8" w14:textId="47E63C9C" w:rsidR="00846432" w:rsidRDefault="00F336F0"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tc>
        <w:tc>
          <w:tcPr>
            <w:tcW w:w="1558" w:type="dxa"/>
          </w:tcPr>
          <w:p w14:paraId="102FEDF8" w14:textId="10878BB6" w:rsidR="00846432" w:rsidRDefault="00103D02"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13.57</w:t>
            </w:r>
            <w:r w:rsidR="008B66B6">
              <w:rPr>
                <w:rFonts w:ascii="Times New Roman" w:hAnsi="Times New Roman" w:cs="Times New Roman"/>
              </w:rPr>
              <w:t xml:space="preserve"> ± 4.94</w:t>
            </w:r>
            <w:r w:rsidR="00513260">
              <w:rPr>
                <w:rFonts w:ascii="Times New Roman" w:hAnsi="Times New Roman" w:cs="Times New Roman"/>
              </w:rPr>
              <w:t xml:space="preserve"> </w:t>
            </w:r>
            <w:r w:rsidR="00513260" w:rsidRPr="00513260">
              <w:rPr>
                <w:rFonts w:ascii="Times New Roman" w:hAnsi="Times New Roman" w:cs="Times New Roman"/>
                <w:vertAlign w:val="superscript"/>
              </w:rPr>
              <w:t>1,2</w:t>
            </w:r>
          </w:p>
        </w:tc>
        <w:tc>
          <w:tcPr>
            <w:tcW w:w="1558" w:type="dxa"/>
          </w:tcPr>
          <w:p w14:paraId="19C90D93" w14:textId="0B396F49" w:rsidR="00846432" w:rsidRDefault="00AC3169"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3.47</w:t>
            </w:r>
            <w:r w:rsidR="000F1F26">
              <w:rPr>
                <w:rFonts w:ascii="Times New Roman" w:hAnsi="Times New Roman" w:cs="Times New Roman"/>
              </w:rPr>
              <w:t xml:space="preserve"> ± 2.20</w:t>
            </w:r>
            <w:r w:rsidR="003917E2">
              <w:rPr>
                <w:rFonts w:ascii="Times New Roman" w:hAnsi="Times New Roman" w:cs="Times New Roman"/>
              </w:rPr>
              <w:t xml:space="preserve"> </w:t>
            </w:r>
            <w:r w:rsidR="003917E2" w:rsidRPr="003917E2">
              <w:rPr>
                <w:rFonts w:ascii="Times New Roman" w:hAnsi="Times New Roman" w:cs="Times New Roman"/>
                <w:vertAlign w:val="superscript"/>
              </w:rPr>
              <w:t>1,2</w:t>
            </w:r>
          </w:p>
        </w:tc>
        <w:tc>
          <w:tcPr>
            <w:tcW w:w="1559" w:type="dxa"/>
          </w:tcPr>
          <w:p w14:paraId="511A8902" w14:textId="56827F5D" w:rsidR="00846432" w:rsidRDefault="00340E53"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3.96 ± 2.52</w:t>
            </w:r>
            <w:r w:rsidR="00E04766">
              <w:rPr>
                <w:rFonts w:ascii="Times New Roman" w:hAnsi="Times New Roman" w:cs="Times New Roman"/>
              </w:rPr>
              <w:t xml:space="preserve"> </w:t>
            </w:r>
            <w:r w:rsidR="00E04766" w:rsidRPr="00E04766">
              <w:rPr>
                <w:rFonts w:ascii="Times New Roman" w:hAnsi="Times New Roman" w:cs="Times New Roman"/>
                <w:vertAlign w:val="superscript"/>
              </w:rPr>
              <w:t>1,2</w:t>
            </w:r>
          </w:p>
        </w:tc>
        <w:tc>
          <w:tcPr>
            <w:tcW w:w="1559" w:type="dxa"/>
          </w:tcPr>
          <w:p w14:paraId="0206EBF2" w14:textId="307B0466" w:rsidR="00846432" w:rsidRDefault="00870746"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2.58 ± 0.36</w:t>
            </w:r>
            <w:r w:rsidR="008B404F">
              <w:rPr>
                <w:rFonts w:ascii="Times New Roman" w:hAnsi="Times New Roman" w:cs="Times New Roman"/>
              </w:rPr>
              <w:t xml:space="preserve"> </w:t>
            </w:r>
            <w:r w:rsidR="008B404F" w:rsidRPr="008B404F">
              <w:rPr>
                <w:rFonts w:ascii="Times New Roman" w:hAnsi="Times New Roman" w:cs="Times New Roman"/>
                <w:vertAlign w:val="superscript"/>
              </w:rPr>
              <w:t>1,2</w:t>
            </w:r>
          </w:p>
        </w:tc>
      </w:tr>
      <w:tr w:rsidR="00846432" w14:paraId="4C02FBE2" w14:textId="77777777" w:rsidTr="00A76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6BCA02D" w14:textId="77777777" w:rsidR="00846432" w:rsidRDefault="00846432" w:rsidP="00870746">
            <w:pPr>
              <w:spacing w:line="360" w:lineRule="auto"/>
              <w:jc w:val="center"/>
              <w:rPr>
                <w:rFonts w:ascii="Times New Roman" w:hAnsi="Times New Roman" w:cs="Times New Roman"/>
              </w:rPr>
            </w:pPr>
          </w:p>
        </w:tc>
        <w:tc>
          <w:tcPr>
            <w:tcW w:w="1558" w:type="dxa"/>
          </w:tcPr>
          <w:p w14:paraId="4D59C573" w14:textId="4CEEB354" w:rsidR="00846432" w:rsidRDefault="00F336F0"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w:t>
            </w:r>
          </w:p>
        </w:tc>
        <w:tc>
          <w:tcPr>
            <w:tcW w:w="1558" w:type="dxa"/>
          </w:tcPr>
          <w:p w14:paraId="07F8A439" w14:textId="2AD2266E" w:rsidR="00846432" w:rsidRDefault="00103D02"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4.75</w:t>
            </w:r>
            <w:r w:rsidR="008B66B6">
              <w:rPr>
                <w:rFonts w:ascii="Times New Roman" w:hAnsi="Times New Roman" w:cs="Times New Roman"/>
              </w:rPr>
              <w:t xml:space="preserve"> ± 1.12</w:t>
            </w:r>
            <w:r w:rsidR="00513260">
              <w:rPr>
                <w:rFonts w:ascii="Times New Roman" w:hAnsi="Times New Roman" w:cs="Times New Roman"/>
              </w:rPr>
              <w:t xml:space="preserve"> </w:t>
            </w:r>
            <w:r w:rsidR="00513260" w:rsidRPr="00513260">
              <w:rPr>
                <w:rFonts w:ascii="Times New Roman" w:hAnsi="Times New Roman" w:cs="Times New Roman"/>
                <w:vertAlign w:val="superscript"/>
              </w:rPr>
              <w:t>2</w:t>
            </w:r>
          </w:p>
        </w:tc>
        <w:tc>
          <w:tcPr>
            <w:tcW w:w="1558" w:type="dxa"/>
          </w:tcPr>
          <w:p w14:paraId="68C0D135" w14:textId="3855EE02" w:rsidR="00846432" w:rsidRDefault="00AC3169"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1.76</w:t>
            </w:r>
            <w:r w:rsidR="000F1F26">
              <w:rPr>
                <w:rFonts w:ascii="Times New Roman" w:hAnsi="Times New Roman" w:cs="Times New Roman"/>
              </w:rPr>
              <w:t xml:space="preserve"> ± </w:t>
            </w:r>
            <w:r w:rsidR="009F5406">
              <w:rPr>
                <w:rFonts w:ascii="Times New Roman" w:hAnsi="Times New Roman" w:cs="Times New Roman"/>
              </w:rPr>
              <w:t>0.82</w:t>
            </w:r>
            <w:r w:rsidR="00EC39CA">
              <w:rPr>
                <w:rFonts w:ascii="Times New Roman" w:hAnsi="Times New Roman" w:cs="Times New Roman"/>
              </w:rPr>
              <w:t xml:space="preserve"> </w:t>
            </w:r>
            <w:r w:rsidR="00EC39CA" w:rsidRPr="00EC39CA">
              <w:rPr>
                <w:rFonts w:ascii="Times New Roman" w:hAnsi="Times New Roman" w:cs="Times New Roman"/>
                <w:vertAlign w:val="superscript"/>
              </w:rPr>
              <w:t>1,2</w:t>
            </w:r>
          </w:p>
        </w:tc>
        <w:tc>
          <w:tcPr>
            <w:tcW w:w="1559" w:type="dxa"/>
          </w:tcPr>
          <w:p w14:paraId="4826C86D" w14:textId="7854FE1D" w:rsidR="00846432" w:rsidRDefault="00340E53"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2.84 ± 0.42</w:t>
            </w:r>
            <w:r w:rsidR="00CA6F49">
              <w:rPr>
                <w:rFonts w:ascii="Times New Roman" w:hAnsi="Times New Roman" w:cs="Times New Roman"/>
              </w:rPr>
              <w:t xml:space="preserve"> </w:t>
            </w:r>
            <w:r w:rsidR="00CA6F49" w:rsidRPr="00CA6F49">
              <w:rPr>
                <w:rFonts w:ascii="Times New Roman" w:hAnsi="Times New Roman" w:cs="Times New Roman"/>
                <w:vertAlign w:val="superscript"/>
              </w:rPr>
              <w:t>2</w:t>
            </w:r>
          </w:p>
        </w:tc>
        <w:tc>
          <w:tcPr>
            <w:tcW w:w="1559" w:type="dxa"/>
          </w:tcPr>
          <w:p w14:paraId="12E3E633" w14:textId="55E6FDC7" w:rsidR="00846432" w:rsidRDefault="00870746"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2.07 ± 0.84</w:t>
            </w:r>
            <w:r w:rsidR="008B404F">
              <w:rPr>
                <w:rFonts w:ascii="Times New Roman" w:hAnsi="Times New Roman" w:cs="Times New Roman"/>
              </w:rPr>
              <w:t xml:space="preserve"> </w:t>
            </w:r>
            <w:r w:rsidR="008B404F" w:rsidRPr="008B404F">
              <w:rPr>
                <w:rFonts w:ascii="Times New Roman" w:hAnsi="Times New Roman" w:cs="Times New Roman"/>
                <w:vertAlign w:val="superscript"/>
              </w:rPr>
              <w:t>1,2</w:t>
            </w:r>
          </w:p>
        </w:tc>
      </w:tr>
      <w:tr w:rsidR="00846432" w14:paraId="30CF01ED" w14:textId="77777777" w:rsidTr="00A76435">
        <w:tc>
          <w:tcPr>
            <w:cnfStyle w:val="001000000000" w:firstRow="0" w:lastRow="0" w:firstColumn="1" w:lastColumn="0" w:oddVBand="0" w:evenVBand="0" w:oddHBand="0" w:evenHBand="0" w:firstRowFirstColumn="0" w:firstRowLastColumn="0" w:lastRowFirstColumn="0" w:lastRowLastColumn="0"/>
            <w:tcW w:w="1558" w:type="dxa"/>
          </w:tcPr>
          <w:p w14:paraId="2985E046" w14:textId="77777777" w:rsidR="00846432" w:rsidRDefault="00846432" w:rsidP="00870746">
            <w:pPr>
              <w:spacing w:line="360" w:lineRule="auto"/>
              <w:jc w:val="center"/>
              <w:rPr>
                <w:rFonts w:ascii="Times New Roman" w:hAnsi="Times New Roman" w:cs="Times New Roman"/>
              </w:rPr>
            </w:pPr>
          </w:p>
        </w:tc>
        <w:tc>
          <w:tcPr>
            <w:tcW w:w="1558" w:type="dxa"/>
          </w:tcPr>
          <w:p w14:paraId="0FF9A8BC" w14:textId="69FC7F0C" w:rsidR="00846432" w:rsidRDefault="00F336F0"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60</w:t>
            </w:r>
          </w:p>
        </w:tc>
        <w:tc>
          <w:tcPr>
            <w:tcW w:w="1558" w:type="dxa"/>
          </w:tcPr>
          <w:p w14:paraId="77CAFCD3" w14:textId="6B4C0600" w:rsidR="00846432" w:rsidRDefault="00103D02"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1.36</w:t>
            </w:r>
            <w:r w:rsidR="008B66B6">
              <w:rPr>
                <w:rFonts w:ascii="Times New Roman" w:hAnsi="Times New Roman" w:cs="Times New Roman"/>
              </w:rPr>
              <w:t xml:space="preserve"> ±</w:t>
            </w:r>
            <w:r w:rsidR="00CF289C">
              <w:rPr>
                <w:rFonts w:ascii="Times New Roman" w:hAnsi="Times New Roman" w:cs="Times New Roman"/>
              </w:rPr>
              <w:t xml:space="preserve"> 0.40</w:t>
            </w:r>
            <w:r w:rsidR="00513260">
              <w:rPr>
                <w:rFonts w:ascii="Times New Roman" w:hAnsi="Times New Roman" w:cs="Times New Roman"/>
              </w:rPr>
              <w:t xml:space="preserve"> </w:t>
            </w:r>
            <w:r w:rsidR="00513260" w:rsidRPr="00513260">
              <w:rPr>
                <w:rFonts w:ascii="Times New Roman" w:hAnsi="Times New Roman" w:cs="Times New Roman"/>
                <w:vertAlign w:val="superscript"/>
              </w:rPr>
              <w:t>3</w:t>
            </w:r>
          </w:p>
        </w:tc>
        <w:tc>
          <w:tcPr>
            <w:tcW w:w="1558" w:type="dxa"/>
          </w:tcPr>
          <w:p w14:paraId="41522443" w14:textId="225925BA" w:rsidR="00846432" w:rsidRDefault="00AC3169"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0.91</w:t>
            </w:r>
            <w:r w:rsidR="000F1F26">
              <w:rPr>
                <w:rFonts w:ascii="Times New Roman" w:hAnsi="Times New Roman" w:cs="Times New Roman"/>
              </w:rPr>
              <w:t xml:space="preserve"> ±</w:t>
            </w:r>
            <w:r w:rsidR="009F5406">
              <w:rPr>
                <w:rFonts w:ascii="Times New Roman" w:hAnsi="Times New Roman" w:cs="Times New Roman"/>
              </w:rPr>
              <w:t xml:space="preserve"> 0.34</w:t>
            </w:r>
            <w:r w:rsidR="00EC39CA">
              <w:rPr>
                <w:rFonts w:ascii="Times New Roman" w:hAnsi="Times New Roman" w:cs="Times New Roman"/>
              </w:rPr>
              <w:t xml:space="preserve"> </w:t>
            </w:r>
            <w:r w:rsidR="00EC39CA" w:rsidRPr="00EC39CA">
              <w:rPr>
                <w:rFonts w:ascii="Times New Roman" w:hAnsi="Times New Roman" w:cs="Times New Roman"/>
                <w:vertAlign w:val="superscript"/>
              </w:rPr>
              <w:t>2</w:t>
            </w:r>
          </w:p>
        </w:tc>
        <w:tc>
          <w:tcPr>
            <w:tcW w:w="1559" w:type="dxa"/>
          </w:tcPr>
          <w:p w14:paraId="0745F0B1" w14:textId="3DBF41E4" w:rsidR="00846432" w:rsidRDefault="00153372"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1.09 ± 0.34</w:t>
            </w:r>
            <w:r w:rsidR="00CA6F49">
              <w:rPr>
                <w:rFonts w:ascii="Times New Roman" w:hAnsi="Times New Roman" w:cs="Times New Roman"/>
              </w:rPr>
              <w:t xml:space="preserve"> </w:t>
            </w:r>
            <w:r w:rsidR="00CA6F49" w:rsidRPr="00CA6F49">
              <w:rPr>
                <w:rFonts w:ascii="Times New Roman" w:hAnsi="Times New Roman" w:cs="Times New Roman"/>
                <w:vertAlign w:val="superscript"/>
              </w:rPr>
              <w:t>3</w:t>
            </w:r>
          </w:p>
        </w:tc>
        <w:tc>
          <w:tcPr>
            <w:tcW w:w="1559" w:type="dxa"/>
          </w:tcPr>
          <w:p w14:paraId="212F5B51" w14:textId="0F2E74C8" w:rsidR="00846432" w:rsidRDefault="00870746"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1.96 ± 0.39</w:t>
            </w:r>
            <w:r w:rsidR="008B404F">
              <w:rPr>
                <w:rFonts w:ascii="Times New Roman" w:hAnsi="Times New Roman" w:cs="Times New Roman"/>
              </w:rPr>
              <w:t xml:space="preserve"> </w:t>
            </w:r>
            <w:r w:rsidR="008B404F" w:rsidRPr="008B404F">
              <w:rPr>
                <w:rFonts w:ascii="Times New Roman" w:hAnsi="Times New Roman" w:cs="Times New Roman"/>
                <w:vertAlign w:val="superscript"/>
              </w:rPr>
              <w:t>2</w:t>
            </w:r>
          </w:p>
        </w:tc>
      </w:tr>
      <w:tr w:rsidR="00846432" w14:paraId="4F41F398" w14:textId="77777777" w:rsidTr="00A76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089B03A" w14:textId="77777777" w:rsidR="00846432" w:rsidRDefault="00846432" w:rsidP="00870746">
            <w:pPr>
              <w:spacing w:line="360" w:lineRule="auto"/>
              <w:jc w:val="center"/>
              <w:rPr>
                <w:rFonts w:ascii="Times New Roman" w:hAnsi="Times New Roman" w:cs="Times New Roman"/>
              </w:rPr>
            </w:pPr>
          </w:p>
        </w:tc>
        <w:tc>
          <w:tcPr>
            <w:tcW w:w="1558" w:type="dxa"/>
          </w:tcPr>
          <w:p w14:paraId="0D3A4D5B" w14:textId="30F04D7C" w:rsidR="00846432" w:rsidRDefault="00F336F0"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110</w:t>
            </w:r>
          </w:p>
        </w:tc>
        <w:tc>
          <w:tcPr>
            <w:tcW w:w="1558" w:type="dxa"/>
          </w:tcPr>
          <w:p w14:paraId="10B65CF3" w14:textId="40C9B251" w:rsidR="00846432" w:rsidRDefault="00103D02"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1.05</w:t>
            </w:r>
            <w:r w:rsidR="00CF289C">
              <w:rPr>
                <w:rFonts w:ascii="Times New Roman" w:hAnsi="Times New Roman" w:cs="Times New Roman"/>
              </w:rPr>
              <w:t xml:space="preserve"> ± 0.57</w:t>
            </w:r>
            <w:r w:rsidR="00E04766">
              <w:rPr>
                <w:rFonts w:ascii="Times New Roman" w:hAnsi="Times New Roman" w:cs="Times New Roman"/>
              </w:rPr>
              <w:t xml:space="preserve"> </w:t>
            </w:r>
            <w:r w:rsidR="00E04766" w:rsidRPr="00E04766">
              <w:rPr>
                <w:rFonts w:ascii="Times New Roman" w:hAnsi="Times New Roman" w:cs="Times New Roman"/>
                <w:vertAlign w:val="superscript"/>
              </w:rPr>
              <w:t>3,4</w:t>
            </w:r>
          </w:p>
        </w:tc>
        <w:tc>
          <w:tcPr>
            <w:tcW w:w="1558" w:type="dxa"/>
          </w:tcPr>
          <w:p w14:paraId="3F18954B" w14:textId="64E9AFA1" w:rsidR="00846432" w:rsidRDefault="00AC3169"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0.66</w:t>
            </w:r>
            <w:r w:rsidR="000F1F26">
              <w:rPr>
                <w:rFonts w:ascii="Times New Roman" w:hAnsi="Times New Roman" w:cs="Times New Roman"/>
              </w:rPr>
              <w:t xml:space="preserve"> ±</w:t>
            </w:r>
            <w:r w:rsidR="009F5406">
              <w:rPr>
                <w:rFonts w:ascii="Times New Roman" w:hAnsi="Times New Roman" w:cs="Times New Roman"/>
              </w:rPr>
              <w:t xml:space="preserve"> 0.31</w:t>
            </w:r>
            <w:r w:rsidR="00EC39CA">
              <w:rPr>
                <w:rFonts w:ascii="Times New Roman" w:hAnsi="Times New Roman" w:cs="Times New Roman"/>
              </w:rPr>
              <w:t xml:space="preserve"> </w:t>
            </w:r>
            <w:r w:rsidR="00EC39CA" w:rsidRPr="00EC39CA">
              <w:rPr>
                <w:rFonts w:ascii="Times New Roman" w:hAnsi="Times New Roman" w:cs="Times New Roman"/>
                <w:vertAlign w:val="superscript"/>
              </w:rPr>
              <w:t>3</w:t>
            </w:r>
          </w:p>
        </w:tc>
        <w:tc>
          <w:tcPr>
            <w:tcW w:w="1559" w:type="dxa"/>
          </w:tcPr>
          <w:p w14:paraId="2D242EDF" w14:textId="1BFF2699" w:rsidR="00846432" w:rsidRDefault="00153372"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0.73 ± 0.32</w:t>
            </w:r>
            <w:r w:rsidR="00CA6F49">
              <w:rPr>
                <w:rFonts w:ascii="Times New Roman" w:hAnsi="Times New Roman" w:cs="Times New Roman"/>
              </w:rPr>
              <w:t xml:space="preserve"> </w:t>
            </w:r>
            <w:r w:rsidR="00CA6F49" w:rsidRPr="00CA6F49">
              <w:rPr>
                <w:rFonts w:ascii="Times New Roman" w:hAnsi="Times New Roman" w:cs="Times New Roman"/>
                <w:vertAlign w:val="superscript"/>
              </w:rPr>
              <w:t>3,4</w:t>
            </w:r>
          </w:p>
        </w:tc>
        <w:tc>
          <w:tcPr>
            <w:tcW w:w="1559" w:type="dxa"/>
          </w:tcPr>
          <w:p w14:paraId="6026E592" w14:textId="15289825" w:rsidR="00846432" w:rsidRDefault="00870746" w:rsidP="008707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1.28 ± 0.18</w:t>
            </w:r>
            <w:r w:rsidR="008B404F">
              <w:rPr>
                <w:rFonts w:ascii="Times New Roman" w:hAnsi="Times New Roman" w:cs="Times New Roman"/>
              </w:rPr>
              <w:t xml:space="preserve"> </w:t>
            </w:r>
            <w:r w:rsidR="008B404F" w:rsidRPr="008B404F">
              <w:rPr>
                <w:rFonts w:ascii="Times New Roman" w:hAnsi="Times New Roman" w:cs="Times New Roman"/>
                <w:vertAlign w:val="superscript"/>
              </w:rPr>
              <w:t>3</w:t>
            </w:r>
          </w:p>
        </w:tc>
      </w:tr>
      <w:tr w:rsidR="00846432" w14:paraId="4A2571B8" w14:textId="77777777" w:rsidTr="00A76435">
        <w:tc>
          <w:tcPr>
            <w:cnfStyle w:val="001000000000" w:firstRow="0" w:lastRow="0" w:firstColumn="1" w:lastColumn="0" w:oddVBand="0" w:evenVBand="0" w:oddHBand="0" w:evenHBand="0" w:firstRowFirstColumn="0" w:firstRowLastColumn="0" w:lastRowFirstColumn="0" w:lastRowLastColumn="0"/>
            <w:tcW w:w="1558" w:type="dxa"/>
          </w:tcPr>
          <w:p w14:paraId="549208B0" w14:textId="77777777" w:rsidR="00846432" w:rsidRDefault="00846432" w:rsidP="00870746">
            <w:pPr>
              <w:spacing w:line="360" w:lineRule="auto"/>
              <w:jc w:val="center"/>
              <w:rPr>
                <w:rFonts w:ascii="Times New Roman" w:hAnsi="Times New Roman" w:cs="Times New Roman"/>
              </w:rPr>
            </w:pPr>
          </w:p>
        </w:tc>
        <w:tc>
          <w:tcPr>
            <w:tcW w:w="1558" w:type="dxa"/>
          </w:tcPr>
          <w:p w14:paraId="016418B7" w14:textId="3AEBDCC0" w:rsidR="00846432" w:rsidRDefault="00F336F0"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180</w:t>
            </w:r>
          </w:p>
        </w:tc>
        <w:tc>
          <w:tcPr>
            <w:tcW w:w="1558" w:type="dxa"/>
          </w:tcPr>
          <w:p w14:paraId="7814D09C" w14:textId="3BC5014B" w:rsidR="00846432" w:rsidRDefault="00103D02"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0.68</w:t>
            </w:r>
            <w:r w:rsidR="00CF289C">
              <w:rPr>
                <w:rFonts w:ascii="Times New Roman" w:hAnsi="Times New Roman" w:cs="Times New Roman"/>
              </w:rPr>
              <w:t xml:space="preserve"> </w:t>
            </w:r>
            <w:r w:rsidR="000F1F26">
              <w:rPr>
                <w:rFonts w:ascii="Times New Roman" w:hAnsi="Times New Roman" w:cs="Times New Roman"/>
              </w:rPr>
              <w:t>± 0.46</w:t>
            </w:r>
            <w:r w:rsidR="00E04766">
              <w:rPr>
                <w:rFonts w:ascii="Times New Roman" w:hAnsi="Times New Roman" w:cs="Times New Roman"/>
              </w:rPr>
              <w:t xml:space="preserve"> </w:t>
            </w:r>
            <w:r w:rsidR="00E04766" w:rsidRPr="00E04766">
              <w:rPr>
                <w:rFonts w:ascii="Times New Roman" w:hAnsi="Times New Roman" w:cs="Times New Roman"/>
                <w:vertAlign w:val="superscript"/>
              </w:rPr>
              <w:t>4</w:t>
            </w:r>
          </w:p>
        </w:tc>
        <w:tc>
          <w:tcPr>
            <w:tcW w:w="1558" w:type="dxa"/>
          </w:tcPr>
          <w:p w14:paraId="5193F05A" w14:textId="49B305C5" w:rsidR="00846432" w:rsidRDefault="00AC3169"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0.24</w:t>
            </w:r>
            <w:r w:rsidR="000F1F26">
              <w:rPr>
                <w:rFonts w:ascii="Times New Roman" w:hAnsi="Times New Roman" w:cs="Times New Roman"/>
              </w:rPr>
              <w:t xml:space="preserve"> ±</w:t>
            </w:r>
            <w:r w:rsidR="009F5406">
              <w:rPr>
                <w:rFonts w:ascii="Times New Roman" w:hAnsi="Times New Roman" w:cs="Times New Roman"/>
              </w:rPr>
              <w:t xml:space="preserve"> 0.04</w:t>
            </w:r>
            <w:r w:rsidR="00EC39CA">
              <w:rPr>
                <w:rFonts w:ascii="Times New Roman" w:hAnsi="Times New Roman" w:cs="Times New Roman"/>
              </w:rPr>
              <w:t xml:space="preserve"> </w:t>
            </w:r>
            <w:r w:rsidR="00EC39CA" w:rsidRPr="00EC39CA">
              <w:rPr>
                <w:rFonts w:ascii="Times New Roman" w:hAnsi="Times New Roman" w:cs="Times New Roman"/>
                <w:vertAlign w:val="superscript"/>
              </w:rPr>
              <w:t>4</w:t>
            </w:r>
          </w:p>
        </w:tc>
        <w:tc>
          <w:tcPr>
            <w:tcW w:w="1559" w:type="dxa"/>
          </w:tcPr>
          <w:p w14:paraId="33787F7E" w14:textId="7515A672" w:rsidR="00846432" w:rsidRDefault="00153372" w:rsidP="008707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0.46 ± 0.32</w:t>
            </w:r>
            <w:r w:rsidR="00CA6F49">
              <w:rPr>
                <w:rFonts w:ascii="Times New Roman" w:hAnsi="Times New Roman" w:cs="Times New Roman"/>
              </w:rPr>
              <w:t xml:space="preserve"> </w:t>
            </w:r>
            <w:r w:rsidR="00CA6F49" w:rsidRPr="00CA6F49">
              <w:rPr>
                <w:rFonts w:ascii="Times New Roman" w:hAnsi="Times New Roman" w:cs="Times New Roman"/>
                <w:vertAlign w:val="superscript"/>
              </w:rPr>
              <w:t>4</w:t>
            </w:r>
          </w:p>
        </w:tc>
        <w:tc>
          <w:tcPr>
            <w:tcW w:w="1559" w:type="dxa"/>
          </w:tcPr>
          <w:p w14:paraId="30BFD399" w14:textId="2235F164" w:rsidR="00846432" w:rsidRDefault="00870746" w:rsidP="006B1F4B">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0.80 ± 0.27</w:t>
            </w:r>
            <w:r w:rsidR="008B404F">
              <w:rPr>
                <w:rFonts w:ascii="Times New Roman" w:hAnsi="Times New Roman" w:cs="Times New Roman"/>
              </w:rPr>
              <w:t xml:space="preserve"> </w:t>
            </w:r>
            <w:r w:rsidR="008B404F" w:rsidRPr="008B404F">
              <w:rPr>
                <w:rFonts w:ascii="Times New Roman" w:hAnsi="Times New Roman" w:cs="Times New Roman"/>
                <w:vertAlign w:val="superscript"/>
              </w:rPr>
              <w:t>4</w:t>
            </w:r>
          </w:p>
        </w:tc>
      </w:tr>
    </w:tbl>
    <w:p w14:paraId="13F93C6F" w14:textId="77777777" w:rsidR="006B1F4B" w:rsidRDefault="006B1F4B" w:rsidP="00AD4B72">
      <w:pPr>
        <w:spacing w:line="360" w:lineRule="auto"/>
        <w:ind w:firstLine="720"/>
        <w:rPr>
          <w:rFonts w:ascii="Times New Roman" w:hAnsi="Times New Roman" w:cs="Times New Roman"/>
        </w:rPr>
      </w:pPr>
    </w:p>
    <w:p w14:paraId="45C455A4" w14:textId="77777777" w:rsidR="00007E49" w:rsidRDefault="00007E49" w:rsidP="00AD4B72">
      <w:pPr>
        <w:spacing w:line="360" w:lineRule="auto"/>
        <w:ind w:firstLine="720"/>
        <w:rPr>
          <w:rFonts w:ascii="Times New Roman" w:hAnsi="Times New Roman" w:cs="Times New Roman"/>
        </w:rPr>
      </w:pPr>
    </w:p>
    <w:p w14:paraId="52776EB8" w14:textId="77777777" w:rsidR="00007E49" w:rsidRDefault="00007E49" w:rsidP="00AD4B72">
      <w:pPr>
        <w:spacing w:line="360" w:lineRule="auto"/>
        <w:ind w:firstLine="720"/>
        <w:rPr>
          <w:rFonts w:ascii="Times New Roman" w:hAnsi="Times New Roman" w:cs="Times New Roman"/>
        </w:rPr>
      </w:pPr>
    </w:p>
    <w:p w14:paraId="32AB208A" w14:textId="77777777" w:rsidR="00007E49" w:rsidRDefault="00007E49" w:rsidP="00007E49">
      <w:pPr>
        <w:spacing w:after="0" w:line="360" w:lineRule="auto"/>
        <w:rPr>
          <w:rFonts w:ascii="Times New Roman" w:hAnsi="Times New Roman" w:cs="Times New Roman"/>
        </w:rPr>
      </w:pPr>
      <w:r w:rsidRPr="0081598A">
        <w:rPr>
          <w:rFonts w:ascii="Times New Roman" w:hAnsi="Times New Roman" w:cs="Times New Roman"/>
        </w:rPr>
        <w:lastRenderedPageBreak/>
        <w:t>systems with the highest activity (7.85</w:t>
      </w:r>
      <w:r w:rsidRPr="0081598A">
        <w:rPr>
          <w:rFonts w:ascii="Times New Roman" w:hAnsi="Times New Roman" w:cs="Times New Roman"/>
          <w:color w:val="000000"/>
        </w:rPr>
        <w:t xml:space="preserve"> ± 4.41) </w:t>
      </w:r>
      <w:r w:rsidRPr="0081598A">
        <w:rPr>
          <w:rFonts w:ascii="Times New Roman" w:hAnsi="Times New Roman" w:cs="Times New Roman"/>
        </w:rPr>
        <w:t>at 10cm and the lowest activity (0.46</w:t>
      </w:r>
      <w:r w:rsidRPr="0081598A">
        <w:rPr>
          <w:rFonts w:ascii="Times New Roman" w:hAnsi="Times New Roman" w:cs="Times New Roman"/>
          <w:color w:val="000000"/>
        </w:rPr>
        <w:t xml:space="preserve"> ± 0.32) </w:t>
      </w:r>
      <w:r w:rsidRPr="0081598A">
        <w:rPr>
          <w:rFonts w:ascii="Times New Roman" w:hAnsi="Times New Roman" w:cs="Times New Roman"/>
        </w:rPr>
        <w:t>at 180cm. AG ranged from 5.72 to 0.24 in Nebraska agricultural systems with the highest mean and standard deviation (5.72</w:t>
      </w:r>
      <w:r w:rsidRPr="0081598A">
        <w:rPr>
          <w:rFonts w:ascii="Times New Roman" w:hAnsi="Times New Roman" w:cs="Times New Roman"/>
          <w:color w:val="000000"/>
        </w:rPr>
        <w:t xml:space="preserve"> ± 2.68) </w:t>
      </w:r>
      <w:r w:rsidRPr="0081598A">
        <w:rPr>
          <w:rFonts w:ascii="Times New Roman" w:hAnsi="Times New Roman" w:cs="Times New Roman"/>
        </w:rPr>
        <w:t>at 10cm and the lowest activity (0.24</w:t>
      </w:r>
      <w:r w:rsidRPr="0081598A">
        <w:rPr>
          <w:rFonts w:ascii="Times New Roman" w:hAnsi="Times New Roman" w:cs="Times New Roman"/>
          <w:color w:val="000000"/>
        </w:rPr>
        <w:t xml:space="preserve"> ± 0.04) </w:t>
      </w:r>
      <w:r w:rsidRPr="0081598A">
        <w:rPr>
          <w:rFonts w:ascii="Times New Roman" w:hAnsi="Times New Roman" w:cs="Times New Roman"/>
        </w:rPr>
        <w:t>at 180cm. AG ranged from 8.59 to 0.80 in Nebraska prairie systems with the highest activity (8.59</w:t>
      </w:r>
      <w:r w:rsidRPr="0081598A">
        <w:rPr>
          <w:rFonts w:ascii="Times New Roman" w:hAnsi="Times New Roman" w:cs="Times New Roman"/>
          <w:color w:val="000000"/>
        </w:rPr>
        <w:t xml:space="preserve"> ± 2.18) </w:t>
      </w:r>
      <w:r w:rsidRPr="0081598A">
        <w:rPr>
          <w:rFonts w:ascii="Times New Roman" w:hAnsi="Times New Roman" w:cs="Times New Roman"/>
        </w:rPr>
        <w:t>at 10cm and the lowest activity (0.80</w:t>
      </w:r>
      <w:r w:rsidRPr="0081598A">
        <w:rPr>
          <w:rFonts w:ascii="Times New Roman" w:hAnsi="Times New Roman" w:cs="Times New Roman"/>
          <w:color w:val="000000"/>
        </w:rPr>
        <w:t xml:space="preserve"> ± 0.27) </w:t>
      </w:r>
      <w:r w:rsidRPr="0081598A">
        <w:rPr>
          <w:rFonts w:ascii="Times New Roman" w:hAnsi="Times New Roman" w:cs="Times New Roman"/>
        </w:rPr>
        <w:t xml:space="preserve">at 180cm. </w:t>
      </w:r>
    </w:p>
    <w:p w14:paraId="6A0C0D38" w14:textId="77777777" w:rsidR="00007E49" w:rsidRPr="00D363D8" w:rsidRDefault="00007E49" w:rsidP="00007E49">
      <w:pPr>
        <w:spacing w:after="0" w:line="360" w:lineRule="auto"/>
        <w:rPr>
          <w:rFonts w:ascii="Times New Roman" w:hAnsi="Times New Roman" w:cs="Times New Roman"/>
        </w:rPr>
      </w:pPr>
      <w:r>
        <w:rPr>
          <w:rFonts w:ascii="Times New Roman" w:hAnsi="Times New Roman" w:cs="Times New Roman"/>
        </w:rPr>
        <w:t>When controlling for state, s</w:t>
      </w:r>
      <w:r w:rsidRPr="0081598A">
        <w:rPr>
          <w:rFonts w:ascii="Times New Roman" w:hAnsi="Times New Roman" w:cs="Times New Roman"/>
        </w:rPr>
        <w:t>ignificant</w:t>
      </w:r>
      <w:r w:rsidRPr="00055934">
        <w:rPr>
          <w:rFonts w:ascii="Times New Roman" w:hAnsi="Times New Roman" w:cs="Times New Roman"/>
        </w:rPr>
        <w:t xml:space="preserve"> depth (</w:t>
      </w:r>
      <w:r w:rsidRPr="00F77AFA">
        <w:rPr>
          <w:rFonts w:ascii="Times New Roman" w:hAnsi="Times New Roman" w:cs="Times New Roman"/>
          <w:i/>
          <w:iCs/>
        </w:rPr>
        <w:t>p</w:t>
      </w:r>
      <w:r w:rsidRPr="00055934">
        <w:rPr>
          <w:rFonts w:ascii="Times New Roman" w:hAnsi="Times New Roman" w:cs="Times New Roman"/>
        </w:rPr>
        <w:t>&lt;0.001) and plot-by-depth (</w:t>
      </w:r>
      <w:r w:rsidRPr="00F77AFA">
        <w:rPr>
          <w:rFonts w:ascii="Times New Roman" w:hAnsi="Times New Roman" w:cs="Times New Roman"/>
          <w:i/>
          <w:iCs/>
        </w:rPr>
        <w:t>p</w:t>
      </w:r>
      <w:r w:rsidRPr="00055934">
        <w:rPr>
          <w:rFonts w:ascii="Times New Roman" w:hAnsi="Times New Roman" w:cs="Times New Roman"/>
        </w:rPr>
        <w:t>=0.0028) differences were found for AB. Post hoc tests reveal that agricultural plots ha</w:t>
      </w:r>
      <w:r>
        <w:rPr>
          <w:rFonts w:ascii="Times New Roman" w:hAnsi="Times New Roman" w:cs="Times New Roman"/>
        </w:rPr>
        <w:t>d</w:t>
      </w:r>
      <w:r w:rsidRPr="00055934">
        <w:rPr>
          <w:rFonts w:ascii="Times New Roman" w:hAnsi="Times New Roman" w:cs="Times New Roman"/>
        </w:rPr>
        <w:t xml:space="preserve"> higher AB than prairie plots at a depth of 20 (</w:t>
      </w:r>
      <w:r w:rsidRPr="00F77AFA">
        <w:rPr>
          <w:rFonts w:ascii="Times New Roman" w:hAnsi="Times New Roman" w:cs="Times New Roman"/>
          <w:i/>
          <w:iCs/>
        </w:rPr>
        <w:t>p</w:t>
      </w:r>
      <w:r w:rsidRPr="00055934">
        <w:rPr>
          <w:rFonts w:ascii="Times New Roman" w:hAnsi="Times New Roman" w:cs="Times New Roman"/>
        </w:rPr>
        <w:t>=0.0277), whereas agricultural plots ha</w:t>
      </w:r>
      <w:r>
        <w:rPr>
          <w:rFonts w:ascii="Times New Roman" w:hAnsi="Times New Roman" w:cs="Times New Roman"/>
        </w:rPr>
        <w:t>d</w:t>
      </w:r>
      <w:r w:rsidRPr="00055934">
        <w:rPr>
          <w:rFonts w:ascii="Times New Roman" w:hAnsi="Times New Roman" w:cs="Times New Roman"/>
        </w:rPr>
        <w:t xml:space="preserve"> lower AB than prairie plots at depths 60, 110, and 180 (</w:t>
      </w:r>
      <w:r w:rsidRPr="00F77AFA">
        <w:rPr>
          <w:rFonts w:ascii="Times New Roman" w:hAnsi="Times New Roman" w:cs="Times New Roman"/>
          <w:i/>
          <w:iCs/>
        </w:rPr>
        <w:t>p</w:t>
      </w:r>
      <w:r w:rsidRPr="00055934">
        <w:rPr>
          <w:rFonts w:ascii="Times New Roman" w:hAnsi="Times New Roman" w:cs="Times New Roman"/>
        </w:rPr>
        <w:t xml:space="preserve">&lt;0.05, for all). </w:t>
      </w:r>
      <w:r w:rsidRPr="00D363D8">
        <w:rPr>
          <w:rFonts w:ascii="Times New Roman" w:hAnsi="Times New Roman" w:cs="Times New Roman"/>
        </w:rPr>
        <w:t>Post hoc tests reveal</w:t>
      </w:r>
      <w:r>
        <w:rPr>
          <w:rFonts w:ascii="Times New Roman" w:hAnsi="Times New Roman" w:cs="Times New Roman"/>
        </w:rPr>
        <w:t>ed</w:t>
      </w:r>
      <w:r w:rsidRPr="00D363D8">
        <w:rPr>
          <w:rFonts w:ascii="Times New Roman" w:hAnsi="Times New Roman" w:cs="Times New Roman"/>
        </w:rPr>
        <w:t xml:space="preserve"> that a depth of 180 had significantly lower AB than all other depths (</w:t>
      </w:r>
      <w:r w:rsidRPr="00F77AFA">
        <w:rPr>
          <w:rFonts w:ascii="Times New Roman" w:hAnsi="Times New Roman" w:cs="Times New Roman"/>
          <w:i/>
          <w:iCs/>
        </w:rPr>
        <w:t>p</w:t>
      </w:r>
      <w:r w:rsidRPr="00D363D8">
        <w:rPr>
          <w:rFonts w:ascii="Times New Roman" w:hAnsi="Times New Roman" w:cs="Times New Roman"/>
        </w:rPr>
        <w:t>&lt;0.05, for all), a depth of 110 had significantly lower AB than depths of 10, 20 and 30 (</w:t>
      </w:r>
      <w:r w:rsidRPr="00F77AFA">
        <w:rPr>
          <w:rFonts w:ascii="Times New Roman" w:hAnsi="Times New Roman" w:cs="Times New Roman"/>
          <w:i/>
          <w:iCs/>
        </w:rPr>
        <w:t>p</w:t>
      </w:r>
      <w:r w:rsidRPr="00D363D8">
        <w:rPr>
          <w:rFonts w:ascii="Times New Roman" w:hAnsi="Times New Roman" w:cs="Times New Roman"/>
        </w:rPr>
        <w:t>&lt;0.01, for all), and depths of 30 and 60 had lower AB than depths of 10 and 20 (</w:t>
      </w:r>
      <w:r w:rsidRPr="00F77AFA">
        <w:rPr>
          <w:rFonts w:ascii="Times New Roman" w:hAnsi="Times New Roman" w:cs="Times New Roman"/>
          <w:i/>
          <w:iCs/>
        </w:rPr>
        <w:t>p</w:t>
      </w:r>
      <w:r w:rsidRPr="00D363D8">
        <w:rPr>
          <w:rFonts w:ascii="Times New Roman" w:hAnsi="Times New Roman" w:cs="Times New Roman"/>
        </w:rPr>
        <w:t>&lt;0.05, for all) for agricultural plots. However, a depth of 180 had significantly lower AB than depths between 10 and 60 (</w:t>
      </w:r>
      <w:r w:rsidRPr="00F77AFA">
        <w:rPr>
          <w:rFonts w:ascii="Times New Roman" w:hAnsi="Times New Roman" w:cs="Times New Roman"/>
          <w:i/>
          <w:iCs/>
        </w:rPr>
        <w:t>p</w:t>
      </w:r>
      <w:r w:rsidRPr="00D363D8">
        <w:rPr>
          <w:rFonts w:ascii="Times New Roman" w:hAnsi="Times New Roman" w:cs="Times New Roman"/>
        </w:rPr>
        <w:t>&lt;0.05, for all), a depth of 110 had lower AB than depths 10 and 60 (</w:t>
      </w:r>
      <w:r w:rsidRPr="00F77AFA">
        <w:rPr>
          <w:rFonts w:ascii="Times New Roman" w:hAnsi="Times New Roman" w:cs="Times New Roman"/>
          <w:i/>
          <w:iCs/>
        </w:rPr>
        <w:t>p</w:t>
      </w:r>
      <w:r w:rsidRPr="00D363D8">
        <w:rPr>
          <w:rFonts w:ascii="Times New Roman" w:hAnsi="Times New Roman" w:cs="Times New Roman"/>
        </w:rPr>
        <w:t>&lt;0.05), and a depth of 20 had lower AB than 10 (</w:t>
      </w:r>
      <w:r w:rsidRPr="00F77AFA">
        <w:rPr>
          <w:rFonts w:ascii="Times New Roman" w:hAnsi="Times New Roman" w:cs="Times New Roman"/>
          <w:i/>
          <w:iCs/>
        </w:rPr>
        <w:t>p</w:t>
      </w:r>
      <w:r w:rsidRPr="00D363D8">
        <w:rPr>
          <w:rFonts w:ascii="Times New Roman" w:hAnsi="Times New Roman" w:cs="Times New Roman"/>
        </w:rPr>
        <w:t xml:space="preserve">&lt;0.05) for prairie plots. </w:t>
      </w:r>
    </w:p>
    <w:p w14:paraId="7746E054" w14:textId="7A781968" w:rsidR="00007E49" w:rsidRDefault="00007E49" w:rsidP="00007E49">
      <w:pPr>
        <w:spacing w:after="0" w:line="360" w:lineRule="auto"/>
        <w:rPr>
          <w:rFonts w:ascii="Times New Roman" w:hAnsi="Times New Roman" w:cs="Times New Roman"/>
        </w:rPr>
      </w:pPr>
      <w:r w:rsidRPr="00D363D8">
        <w:rPr>
          <w:rFonts w:ascii="Times New Roman" w:hAnsi="Times New Roman" w:cs="Times New Roman"/>
        </w:rPr>
        <w:t xml:space="preserve">AB </w:t>
      </w:r>
      <w:r>
        <w:rPr>
          <w:rFonts w:ascii="Times New Roman" w:hAnsi="Times New Roman" w:cs="Times New Roman"/>
        </w:rPr>
        <w:t>wa</w:t>
      </w:r>
      <w:r w:rsidRPr="00D363D8">
        <w:rPr>
          <w:rFonts w:ascii="Times New Roman" w:hAnsi="Times New Roman" w:cs="Times New Roman"/>
        </w:rPr>
        <w:t>s significantly impacted by Fe2O3 (</w:t>
      </w:r>
      <w:r w:rsidRPr="00F77AFA">
        <w:rPr>
          <w:rFonts w:ascii="Times New Roman" w:hAnsi="Times New Roman" w:cs="Times New Roman"/>
          <w:i/>
          <w:iCs/>
        </w:rPr>
        <w:t>p</w:t>
      </w:r>
      <w:r w:rsidRPr="00D363D8">
        <w:rPr>
          <w:rFonts w:ascii="Times New Roman" w:hAnsi="Times New Roman" w:cs="Times New Roman"/>
        </w:rPr>
        <w:t>&lt;0.001). Total bacteria (</w:t>
      </w:r>
      <w:r w:rsidRPr="00F77AFA">
        <w:rPr>
          <w:rFonts w:ascii="Times New Roman" w:hAnsi="Times New Roman" w:cs="Times New Roman"/>
          <w:i/>
          <w:iCs/>
        </w:rPr>
        <w:t>p</w:t>
      </w:r>
      <w:r w:rsidRPr="00D363D8">
        <w:rPr>
          <w:rFonts w:ascii="Times New Roman" w:hAnsi="Times New Roman" w:cs="Times New Roman"/>
        </w:rPr>
        <w:t>=0.0178), gram positive (</w:t>
      </w:r>
      <w:r w:rsidRPr="00F77AFA">
        <w:rPr>
          <w:rFonts w:ascii="Times New Roman" w:hAnsi="Times New Roman" w:cs="Times New Roman"/>
          <w:i/>
          <w:iCs/>
        </w:rPr>
        <w:t>p</w:t>
      </w:r>
      <w:r w:rsidRPr="00D363D8">
        <w:rPr>
          <w:rFonts w:ascii="Times New Roman" w:hAnsi="Times New Roman" w:cs="Times New Roman"/>
        </w:rPr>
        <w:t>=0.0308), and gram negative (</w:t>
      </w:r>
      <w:r w:rsidRPr="00F77AFA">
        <w:rPr>
          <w:rFonts w:ascii="Times New Roman" w:hAnsi="Times New Roman" w:cs="Times New Roman"/>
          <w:i/>
          <w:iCs/>
        </w:rPr>
        <w:t>p</w:t>
      </w:r>
      <w:r w:rsidRPr="00D363D8">
        <w:rPr>
          <w:rFonts w:ascii="Times New Roman" w:hAnsi="Times New Roman" w:cs="Times New Roman"/>
        </w:rPr>
        <w:t>=0.0161) also impact</w:t>
      </w:r>
      <w:r>
        <w:rPr>
          <w:rFonts w:ascii="Times New Roman" w:hAnsi="Times New Roman" w:cs="Times New Roman"/>
        </w:rPr>
        <w:t>ed</w:t>
      </w:r>
      <w:r w:rsidRPr="00D363D8">
        <w:rPr>
          <w:rFonts w:ascii="Times New Roman" w:hAnsi="Times New Roman" w:cs="Times New Roman"/>
        </w:rPr>
        <w:t xml:space="preserve"> AB in the presence of Fe2O3 when tested in separate models. It was found that every unit increase in Fe2O3 decrease</w:t>
      </w:r>
      <w:r>
        <w:rPr>
          <w:rFonts w:ascii="Times New Roman" w:hAnsi="Times New Roman" w:cs="Times New Roman"/>
        </w:rPr>
        <w:t>d</w:t>
      </w:r>
      <w:r w:rsidRPr="00D363D8">
        <w:rPr>
          <w:rFonts w:ascii="Times New Roman" w:hAnsi="Times New Roman" w:cs="Times New Roman"/>
        </w:rPr>
        <w:t xml:space="preserve"> AB by 54.75% when tested alone in the model. However, Fe2O3 decrease</w:t>
      </w:r>
      <w:r>
        <w:rPr>
          <w:rFonts w:ascii="Times New Roman" w:hAnsi="Times New Roman" w:cs="Times New Roman"/>
        </w:rPr>
        <w:t>d</w:t>
      </w:r>
      <w:r w:rsidRPr="00D363D8">
        <w:rPr>
          <w:rFonts w:ascii="Times New Roman" w:hAnsi="Times New Roman" w:cs="Times New Roman"/>
        </w:rPr>
        <w:t xml:space="preserve"> AB by approximately 52% in the presence of the other variables. For every unit increase in total bacteria, AB increase</w:t>
      </w:r>
      <w:r>
        <w:rPr>
          <w:rFonts w:ascii="Times New Roman" w:hAnsi="Times New Roman" w:cs="Times New Roman"/>
        </w:rPr>
        <w:t>d</w:t>
      </w:r>
      <w:r w:rsidRPr="00D363D8">
        <w:rPr>
          <w:rFonts w:ascii="Times New Roman" w:hAnsi="Times New Roman" w:cs="Times New Roman"/>
        </w:rPr>
        <w:t xml:space="preserve"> by 0.0032%. For every unit increase in gram positive, AB increase</w:t>
      </w:r>
      <w:r>
        <w:rPr>
          <w:rFonts w:ascii="Times New Roman" w:hAnsi="Times New Roman" w:cs="Times New Roman"/>
        </w:rPr>
        <w:t>d</w:t>
      </w:r>
      <w:r w:rsidRPr="00D363D8">
        <w:rPr>
          <w:rFonts w:ascii="Times New Roman" w:hAnsi="Times New Roman" w:cs="Times New Roman"/>
        </w:rPr>
        <w:t xml:space="preserve"> by 0.0033%. For </w:t>
      </w:r>
      <w:proofErr w:type="gramStart"/>
      <w:r w:rsidRPr="00D363D8">
        <w:rPr>
          <w:rFonts w:ascii="Times New Roman" w:hAnsi="Times New Roman" w:cs="Times New Roman"/>
        </w:rPr>
        <w:t>every,</w:t>
      </w:r>
      <w:proofErr w:type="gramEnd"/>
      <w:r w:rsidRPr="00D363D8">
        <w:rPr>
          <w:rFonts w:ascii="Times New Roman" w:hAnsi="Times New Roman" w:cs="Times New Roman"/>
        </w:rPr>
        <w:t xml:space="preserve"> unit increase in gram negative, AB increase</w:t>
      </w:r>
      <w:r>
        <w:rPr>
          <w:rFonts w:ascii="Times New Roman" w:hAnsi="Times New Roman" w:cs="Times New Roman"/>
        </w:rPr>
        <w:t>d</w:t>
      </w:r>
      <w:r w:rsidRPr="00D363D8">
        <w:rPr>
          <w:rFonts w:ascii="Times New Roman" w:hAnsi="Times New Roman" w:cs="Times New Roman"/>
        </w:rPr>
        <w:t xml:space="preserve"> by 0.0027%.</w:t>
      </w:r>
    </w:p>
    <w:p w14:paraId="2052B57A" w14:textId="4341F8FE" w:rsidR="00AD4B72" w:rsidRPr="001721B4" w:rsidRDefault="00AD4B72" w:rsidP="00007E49">
      <w:pPr>
        <w:spacing w:after="0" w:line="360" w:lineRule="auto"/>
        <w:rPr>
          <w:rFonts w:ascii="Times New Roman" w:hAnsi="Times New Roman" w:cs="Times New Roman"/>
        </w:rPr>
      </w:pPr>
      <w:r w:rsidRPr="001721B4">
        <w:rPr>
          <w:rFonts w:ascii="Times New Roman" w:hAnsi="Times New Roman" w:cs="Times New Roman"/>
        </w:rPr>
        <w:t>P-Cycling Enzymes</w:t>
      </w:r>
    </w:p>
    <w:p w14:paraId="2008D9A5" w14:textId="5A4D1242" w:rsidR="00AD4B72" w:rsidRPr="001721B4" w:rsidRDefault="00AD4B72" w:rsidP="00007E49">
      <w:pPr>
        <w:spacing w:after="0" w:line="360" w:lineRule="auto"/>
        <w:rPr>
          <w:rFonts w:ascii="Times New Roman" w:hAnsi="Times New Roman" w:cs="Times New Roman"/>
          <w:b/>
          <w:bCs/>
          <w:i/>
          <w:iCs/>
        </w:rPr>
      </w:pPr>
      <w:r w:rsidRPr="001721B4">
        <w:rPr>
          <w:rFonts w:ascii="Times New Roman" w:hAnsi="Times New Roman" w:cs="Times New Roman"/>
          <w:i/>
          <w:iCs/>
        </w:rPr>
        <w:t>P</w:t>
      </w:r>
      <w:r w:rsidR="001721B4" w:rsidRPr="001721B4">
        <w:rPr>
          <w:rFonts w:ascii="Times New Roman" w:hAnsi="Times New Roman" w:cs="Times New Roman"/>
          <w:i/>
          <w:iCs/>
        </w:rPr>
        <w:t>hosphatase (PHOS</w:t>
      </w:r>
      <w:bookmarkStart w:id="50" w:name="IDX52"/>
      <w:bookmarkEnd w:id="50"/>
      <w:r w:rsidR="001721B4" w:rsidRPr="001721B4">
        <w:rPr>
          <w:rFonts w:ascii="Times New Roman" w:hAnsi="Times New Roman" w:cs="Times New Roman"/>
          <w:i/>
          <w:iCs/>
        </w:rPr>
        <w:t>)</w:t>
      </w:r>
    </w:p>
    <w:p w14:paraId="6BC0E9A6" w14:textId="390E10C9" w:rsidR="00AD4B72" w:rsidRDefault="00F04FC2" w:rsidP="00007E49">
      <w:pPr>
        <w:spacing w:after="0" w:line="360" w:lineRule="auto"/>
        <w:rPr>
          <w:rFonts w:ascii="Times New Roman" w:hAnsi="Times New Roman" w:cs="Times New Roman"/>
        </w:rPr>
      </w:pPr>
      <w:r w:rsidRPr="0081598A">
        <w:rPr>
          <w:rFonts w:ascii="Times New Roman" w:hAnsi="Times New Roman" w:cs="Times New Roman"/>
        </w:rPr>
        <w:t xml:space="preserve">The activity of </w:t>
      </w:r>
      <w:r w:rsidR="00AD4B72" w:rsidRPr="0081598A">
        <w:rPr>
          <w:rFonts w:ascii="Times New Roman" w:hAnsi="Times New Roman" w:cs="Times New Roman"/>
        </w:rPr>
        <w:t xml:space="preserve">PHOS </w:t>
      </w:r>
      <w:r w:rsidR="00D37E47">
        <w:rPr>
          <w:rFonts w:ascii="Times New Roman" w:hAnsi="Times New Roman" w:cs="Times New Roman"/>
        </w:rPr>
        <w:t xml:space="preserve">in nmols/g dry soil) </w:t>
      </w:r>
      <w:r w:rsidR="00AD4B72" w:rsidRPr="0081598A">
        <w:rPr>
          <w:rFonts w:ascii="Times New Roman" w:hAnsi="Times New Roman" w:cs="Times New Roman"/>
        </w:rPr>
        <w:t xml:space="preserve">ranged from 504.18 to 25.59 in Illinois agricultural systems with the highest mean and standard deviation (504.18 </w:t>
      </w:r>
      <w:r w:rsidR="00AD4B72" w:rsidRPr="0081598A">
        <w:rPr>
          <w:rFonts w:ascii="Times New Roman" w:hAnsi="Times New Roman" w:cs="Times New Roman"/>
          <w:color w:val="000000"/>
        </w:rPr>
        <w:t xml:space="preserve">± 223.92) </w:t>
      </w:r>
      <w:r w:rsidR="00AD4B72" w:rsidRPr="0081598A">
        <w:rPr>
          <w:rFonts w:ascii="Times New Roman" w:hAnsi="Times New Roman" w:cs="Times New Roman"/>
        </w:rPr>
        <w:t xml:space="preserve">at 10cm and the lowest activity (25.59 </w:t>
      </w:r>
      <w:r w:rsidR="00AD4B72" w:rsidRPr="0081598A">
        <w:rPr>
          <w:rFonts w:ascii="Times New Roman" w:hAnsi="Times New Roman" w:cs="Times New Roman"/>
          <w:color w:val="000000"/>
        </w:rPr>
        <w:t>± 10.05)</w:t>
      </w:r>
      <w:r w:rsidR="00AD4B72" w:rsidRPr="0081598A">
        <w:rPr>
          <w:rFonts w:ascii="Times New Roman" w:hAnsi="Times New Roman" w:cs="Times New Roman"/>
          <w:color w:val="000000"/>
          <w:vertAlign w:val="superscript"/>
        </w:rPr>
        <w:t xml:space="preserve"> </w:t>
      </w:r>
      <w:r w:rsidR="00AD4B72" w:rsidRPr="0081598A">
        <w:rPr>
          <w:rFonts w:ascii="Times New Roman" w:hAnsi="Times New Roman" w:cs="Times New Roman"/>
        </w:rPr>
        <w:t>at 180cm</w:t>
      </w:r>
      <w:r w:rsidR="0081598A">
        <w:rPr>
          <w:rFonts w:ascii="Times New Roman" w:hAnsi="Times New Roman" w:cs="Times New Roman"/>
        </w:rPr>
        <w:t xml:space="preserve"> summarized </w:t>
      </w:r>
      <w:r w:rsidR="0081598A" w:rsidRPr="0081598A">
        <w:rPr>
          <w:rFonts w:ascii="Times New Roman" w:hAnsi="Times New Roman" w:cs="Times New Roman"/>
        </w:rPr>
        <w:t xml:space="preserve">in </w:t>
      </w:r>
      <w:r w:rsidR="004B719F" w:rsidRPr="004B719F">
        <w:rPr>
          <w:rFonts w:ascii="Times New Roman" w:hAnsi="Times New Roman" w:cs="Times New Roman"/>
          <w:b/>
          <w:bCs/>
        </w:rPr>
        <w:t>T</w:t>
      </w:r>
      <w:r w:rsidR="0081598A" w:rsidRPr="0081598A">
        <w:rPr>
          <w:rFonts w:ascii="Times New Roman" w:hAnsi="Times New Roman" w:cs="Times New Roman"/>
          <w:b/>
          <w:bCs/>
        </w:rPr>
        <w:t xml:space="preserve">able </w:t>
      </w:r>
      <w:r w:rsidR="007234E2">
        <w:rPr>
          <w:rFonts w:ascii="Times New Roman" w:hAnsi="Times New Roman" w:cs="Times New Roman"/>
          <w:b/>
          <w:bCs/>
        </w:rPr>
        <w:t>20</w:t>
      </w:r>
      <w:r w:rsidR="00AD4B72" w:rsidRPr="0081598A">
        <w:rPr>
          <w:rFonts w:ascii="Times New Roman" w:hAnsi="Times New Roman" w:cs="Times New Roman"/>
        </w:rPr>
        <w:t xml:space="preserve">. </w:t>
      </w:r>
      <w:r w:rsidRPr="0081598A">
        <w:rPr>
          <w:rFonts w:ascii="Times New Roman" w:hAnsi="Times New Roman" w:cs="Times New Roman"/>
        </w:rPr>
        <w:t xml:space="preserve">The activity of </w:t>
      </w:r>
      <w:r w:rsidR="00AD4B72" w:rsidRPr="0081598A">
        <w:rPr>
          <w:rFonts w:ascii="Times New Roman" w:hAnsi="Times New Roman" w:cs="Times New Roman"/>
        </w:rPr>
        <w:t>PHOS ranged from 191.79 to 36.39 in Illinois prairie systems with the highest activity (191.79</w:t>
      </w:r>
      <w:r w:rsidR="00AD4B72" w:rsidRPr="0081598A">
        <w:rPr>
          <w:rFonts w:ascii="Times New Roman" w:hAnsi="Times New Roman" w:cs="Times New Roman"/>
          <w:color w:val="000000"/>
        </w:rPr>
        <w:t xml:space="preserve"> ± 84.74)</w:t>
      </w:r>
      <w:r w:rsidR="00AD4B72" w:rsidRPr="0081598A">
        <w:rPr>
          <w:rFonts w:ascii="Times New Roman" w:hAnsi="Times New Roman" w:cs="Times New Roman"/>
          <w:color w:val="000000"/>
          <w:vertAlign w:val="superscript"/>
        </w:rPr>
        <w:t xml:space="preserve"> </w:t>
      </w:r>
      <w:r w:rsidR="00AD4B72" w:rsidRPr="0081598A">
        <w:rPr>
          <w:rFonts w:ascii="Times New Roman" w:hAnsi="Times New Roman" w:cs="Times New Roman"/>
        </w:rPr>
        <w:t xml:space="preserve">at 10cm and the lowest activity (36.39 </w:t>
      </w:r>
      <w:r w:rsidR="00AD4B72" w:rsidRPr="0081598A">
        <w:rPr>
          <w:rFonts w:ascii="Times New Roman" w:hAnsi="Times New Roman" w:cs="Times New Roman"/>
          <w:color w:val="000000"/>
        </w:rPr>
        <w:t xml:space="preserve">± 42.64) </w:t>
      </w:r>
      <w:r w:rsidR="00AD4B72" w:rsidRPr="0081598A">
        <w:rPr>
          <w:rFonts w:ascii="Times New Roman" w:hAnsi="Times New Roman" w:cs="Times New Roman"/>
        </w:rPr>
        <w:t xml:space="preserve">at 180cm. </w:t>
      </w:r>
      <w:r w:rsidRPr="0081598A">
        <w:rPr>
          <w:rFonts w:ascii="Times New Roman" w:hAnsi="Times New Roman" w:cs="Times New Roman"/>
        </w:rPr>
        <w:t xml:space="preserve">The activity of </w:t>
      </w:r>
      <w:r w:rsidR="00AD4B72" w:rsidRPr="0081598A">
        <w:rPr>
          <w:rFonts w:ascii="Times New Roman" w:hAnsi="Times New Roman" w:cs="Times New Roman"/>
        </w:rPr>
        <w:t xml:space="preserve">PHOS ranged from 204.84 to 11.97 in Nebraska agricultural systems with the highest mean and standard deviation (204.84 </w:t>
      </w:r>
      <w:r w:rsidR="00AD4B72" w:rsidRPr="0081598A">
        <w:rPr>
          <w:rFonts w:ascii="Times New Roman" w:hAnsi="Times New Roman" w:cs="Times New Roman"/>
          <w:color w:val="000000"/>
        </w:rPr>
        <w:t xml:space="preserve">± 30.25) </w:t>
      </w:r>
      <w:r w:rsidR="00AD4B72" w:rsidRPr="0081598A">
        <w:rPr>
          <w:rFonts w:ascii="Times New Roman" w:hAnsi="Times New Roman" w:cs="Times New Roman"/>
        </w:rPr>
        <w:t xml:space="preserve">at 10cm and the lowest activity (11.97 </w:t>
      </w:r>
      <w:r w:rsidR="00AD4B72" w:rsidRPr="0081598A">
        <w:rPr>
          <w:rFonts w:ascii="Times New Roman" w:hAnsi="Times New Roman" w:cs="Times New Roman"/>
          <w:color w:val="000000"/>
        </w:rPr>
        <w:t>± 5.59)</w:t>
      </w:r>
      <w:r w:rsidR="00AD4B72" w:rsidRPr="0081598A">
        <w:rPr>
          <w:rFonts w:ascii="Times New Roman" w:hAnsi="Times New Roman" w:cs="Times New Roman"/>
          <w:color w:val="000000"/>
          <w:vertAlign w:val="superscript"/>
        </w:rPr>
        <w:t xml:space="preserve"> </w:t>
      </w:r>
      <w:r w:rsidR="00AD4B72" w:rsidRPr="0081598A">
        <w:rPr>
          <w:rFonts w:ascii="Times New Roman" w:hAnsi="Times New Roman" w:cs="Times New Roman"/>
        </w:rPr>
        <w:t xml:space="preserve">at 180cm. </w:t>
      </w:r>
      <w:r w:rsidRPr="0081598A">
        <w:rPr>
          <w:rFonts w:ascii="Times New Roman" w:hAnsi="Times New Roman" w:cs="Times New Roman"/>
        </w:rPr>
        <w:t xml:space="preserve">The activity of </w:t>
      </w:r>
      <w:r w:rsidR="00AD4B72" w:rsidRPr="0081598A">
        <w:rPr>
          <w:rFonts w:ascii="Times New Roman" w:hAnsi="Times New Roman" w:cs="Times New Roman"/>
        </w:rPr>
        <w:t xml:space="preserve">PHOS ranged from </w:t>
      </w:r>
    </w:p>
    <w:p w14:paraId="32C9043D" w14:textId="77777777" w:rsidR="00A76435" w:rsidRDefault="00A76435" w:rsidP="00A76435">
      <w:pPr>
        <w:pStyle w:val="NoSpacing"/>
        <w:rPr>
          <w:rFonts w:ascii="Times New Roman" w:eastAsia="Aptos" w:hAnsi="Times New Roman" w:cs="Times New Roman"/>
          <w:i/>
          <w:iCs/>
        </w:rPr>
      </w:pPr>
    </w:p>
    <w:p w14:paraId="75A472C0" w14:textId="07ED003A" w:rsidR="00E8540C" w:rsidRPr="007F2E67" w:rsidRDefault="00E8540C" w:rsidP="00E8540C">
      <w:pPr>
        <w:pStyle w:val="Caption"/>
        <w:keepNext/>
        <w:rPr>
          <w:rFonts w:ascii="Times New Roman" w:hAnsi="Times New Roman" w:cs="Times New Roman"/>
          <w:b/>
          <w:bCs/>
          <w:i w:val="0"/>
          <w:iCs w:val="0"/>
          <w:color w:val="auto"/>
          <w:sz w:val="24"/>
          <w:szCs w:val="24"/>
        </w:rPr>
      </w:pPr>
      <w:bookmarkStart w:id="51" w:name="_Toc203983547"/>
      <w:r w:rsidRPr="007F2E67">
        <w:rPr>
          <w:rFonts w:ascii="Times New Roman" w:hAnsi="Times New Roman" w:cs="Times New Roman"/>
          <w:b/>
          <w:bCs/>
          <w:i w:val="0"/>
          <w:iCs w:val="0"/>
          <w:color w:val="000000" w:themeColor="text1"/>
          <w:sz w:val="24"/>
          <w:szCs w:val="24"/>
        </w:rPr>
        <w:lastRenderedPageBreak/>
        <w:t xml:space="preserve">Table </w:t>
      </w:r>
      <w:r w:rsidRPr="007F2E67">
        <w:rPr>
          <w:rFonts w:ascii="Times New Roman" w:hAnsi="Times New Roman" w:cs="Times New Roman"/>
          <w:b/>
          <w:bCs/>
          <w:i w:val="0"/>
          <w:iCs w:val="0"/>
          <w:color w:val="000000" w:themeColor="text1"/>
          <w:sz w:val="24"/>
          <w:szCs w:val="24"/>
        </w:rPr>
        <w:fldChar w:fldCharType="begin"/>
      </w:r>
      <w:r w:rsidRPr="007F2E67">
        <w:rPr>
          <w:rFonts w:ascii="Times New Roman" w:hAnsi="Times New Roman" w:cs="Times New Roman"/>
          <w:b/>
          <w:bCs/>
          <w:i w:val="0"/>
          <w:iCs w:val="0"/>
          <w:color w:val="000000" w:themeColor="text1"/>
          <w:sz w:val="24"/>
          <w:szCs w:val="24"/>
        </w:rPr>
        <w:instrText xml:space="preserve"> SEQ Table \* ARABIC </w:instrText>
      </w:r>
      <w:r w:rsidRPr="007F2E67">
        <w:rPr>
          <w:rFonts w:ascii="Times New Roman" w:hAnsi="Times New Roman" w:cs="Times New Roman"/>
          <w:b/>
          <w:bCs/>
          <w:i w:val="0"/>
          <w:iCs w:val="0"/>
          <w:color w:val="000000" w:themeColor="text1"/>
          <w:sz w:val="24"/>
          <w:szCs w:val="24"/>
        </w:rPr>
        <w:fldChar w:fldCharType="separate"/>
      </w:r>
      <w:r w:rsidR="00996139">
        <w:rPr>
          <w:rFonts w:ascii="Times New Roman" w:hAnsi="Times New Roman" w:cs="Times New Roman"/>
          <w:b/>
          <w:bCs/>
          <w:i w:val="0"/>
          <w:iCs w:val="0"/>
          <w:noProof/>
          <w:color w:val="000000" w:themeColor="text1"/>
          <w:sz w:val="24"/>
          <w:szCs w:val="24"/>
        </w:rPr>
        <w:t>20</w:t>
      </w:r>
      <w:r w:rsidRPr="007F2E67">
        <w:rPr>
          <w:rFonts w:ascii="Times New Roman" w:hAnsi="Times New Roman" w:cs="Times New Roman"/>
          <w:b/>
          <w:bCs/>
          <w:i w:val="0"/>
          <w:iCs w:val="0"/>
          <w:noProof/>
          <w:color w:val="000000" w:themeColor="text1"/>
          <w:sz w:val="24"/>
          <w:szCs w:val="24"/>
        </w:rPr>
        <w:fldChar w:fldCharType="end"/>
      </w:r>
      <w:r w:rsidRPr="007F2E67">
        <w:rPr>
          <w:rFonts w:ascii="Times New Roman" w:hAnsi="Times New Roman" w:cs="Times New Roman"/>
          <w:b/>
          <w:bCs/>
          <w:i w:val="0"/>
          <w:iCs w:val="0"/>
          <w:color w:val="000000" w:themeColor="text1"/>
          <w:sz w:val="24"/>
          <w:szCs w:val="24"/>
        </w:rPr>
        <w:t xml:space="preserve">:Untransformed mean and standard deviation of phosphatase (PHOS) by depth. </w:t>
      </w:r>
      <w:r w:rsidR="00C10B81" w:rsidRPr="007F2E67">
        <w:rPr>
          <w:rFonts w:ascii="Times New Roman" w:eastAsia="Aptos" w:hAnsi="Times New Roman" w:cs="Times New Roman"/>
          <w:b/>
          <w:bCs/>
          <w:i w:val="0"/>
          <w:iCs w:val="0"/>
          <w:color w:val="auto"/>
          <w:sz w:val="24"/>
          <w:szCs w:val="24"/>
        </w:rPr>
        <w:t>*Log-transformation required to meet normality assumptions.</w:t>
      </w:r>
      <w:bookmarkEnd w:id="51"/>
      <w:r w:rsidR="00C10B81" w:rsidRPr="007F2E67">
        <w:rPr>
          <w:rFonts w:ascii="Times New Roman" w:eastAsia="Aptos" w:hAnsi="Times New Roman" w:cs="Times New Roman"/>
          <w:b/>
          <w:bCs/>
          <w:i w:val="0"/>
          <w:iCs w:val="0"/>
          <w:color w:val="auto"/>
          <w:sz w:val="24"/>
          <w:szCs w:val="24"/>
        </w:rPr>
        <w:t xml:space="preserve"> </w:t>
      </w:r>
    </w:p>
    <w:tbl>
      <w:tblPr>
        <w:tblStyle w:val="PlainTable1"/>
        <w:tblW w:w="9452" w:type="dxa"/>
        <w:tblLook w:val="04A0" w:firstRow="1" w:lastRow="0" w:firstColumn="1" w:lastColumn="0" w:noHBand="0" w:noVBand="1"/>
      </w:tblPr>
      <w:tblGrid>
        <w:gridCol w:w="1575"/>
        <w:gridCol w:w="1575"/>
        <w:gridCol w:w="1575"/>
        <w:gridCol w:w="1575"/>
        <w:gridCol w:w="1576"/>
        <w:gridCol w:w="1576"/>
      </w:tblGrid>
      <w:tr w:rsidR="0049300C" w:rsidRPr="007D26ED" w14:paraId="19CA0E16" w14:textId="77777777" w:rsidTr="00A76435">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575" w:type="dxa"/>
          </w:tcPr>
          <w:p w14:paraId="0ED7FB65" w14:textId="77777777" w:rsidR="0049300C" w:rsidRPr="007D26ED" w:rsidRDefault="0049300C" w:rsidP="00396693">
            <w:pPr>
              <w:spacing w:line="360" w:lineRule="auto"/>
              <w:jc w:val="center"/>
              <w:rPr>
                <w:rFonts w:ascii="Times New Roman" w:hAnsi="Times New Roman" w:cs="Times New Roman"/>
                <w:sz w:val="22"/>
                <w:szCs w:val="22"/>
              </w:rPr>
            </w:pPr>
            <w:r w:rsidRPr="007D26ED">
              <w:rPr>
                <w:rFonts w:ascii="Times New Roman" w:hAnsi="Times New Roman" w:cs="Times New Roman"/>
                <w:sz w:val="22"/>
                <w:szCs w:val="22"/>
              </w:rPr>
              <w:t>Soil Enzyme</w:t>
            </w:r>
          </w:p>
        </w:tc>
        <w:tc>
          <w:tcPr>
            <w:tcW w:w="1575" w:type="dxa"/>
          </w:tcPr>
          <w:p w14:paraId="0ED40A57" w14:textId="77777777" w:rsidR="0049300C" w:rsidRPr="007D26ED" w:rsidRDefault="0049300C"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Depth</w:t>
            </w:r>
          </w:p>
        </w:tc>
        <w:tc>
          <w:tcPr>
            <w:tcW w:w="1575" w:type="dxa"/>
          </w:tcPr>
          <w:p w14:paraId="779D6B5E" w14:textId="20D9B45D" w:rsidR="0049300C" w:rsidRPr="007D26ED" w:rsidRDefault="0049300C"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Ag</w:t>
            </w:r>
            <w:r w:rsidR="005A745F">
              <w:rPr>
                <w:rFonts w:ascii="Times New Roman" w:hAnsi="Times New Roman" w:cs="Times New Roman"/>
                <w:sz w:val="22"/>
                <w:szCs w:val="22"/>
              </w:rPr>
              <w:t xml:space="preserve"> *</w:t>
            </w:r>
          </w:p>
        </w:tc>
        <w:tc>
          <w:tcPr>
            <w:tcW w:w="1575" w:type="dxa"/>
          </w:tcPr>
          <w:p w14:paraId="6D2CE517" w14:textId="41C41950" w:rsidR="0049300C" w:rsidRPr="007D26ED" w:rsidRDefault="0049300C"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Ag</w:t>
            </w:r>
            <w:r w:rsidR="005A745F">
              <w:rPr>
                <w:rFonts w:ascii="Times New Roman" w:hAnsi="Times New Roman" w:cs="Times New Roman"/>
                <w:sz w:val="22"/>
                <w:szCs w:val="22"/>
              </w:rPr>
              <w:t xml:space="preserve"> *</w:t>
            </w:r>
          </w:p>
        </w:tc>
        <w:tc>
          <w:tcPr>
            <w:tcW w:w="1576" w:type="dxa"/>
          </w:tcPr>
          <w:p w14:paraId="6E5D8B94" w14:textId="38BFC767" w:rsidR="0049300C" w:rsidRPr="007D26ED" w:rsidRDefault="0049300C"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IL Prairie</w:t>
            </w:r>
            <w:r w:rsidR="005A745F">
              <w:rPr>
                <w:rFonts w:ascii="Times New Roman" w:hAnsi="Times New Roman" w:cs="Times New Roman"/>
                <w:sz w:val="22"/>
                <w:szCs w:val="22"/>
              </w:rPr>
              <w:t xml:space="preserve"> *</w:t>
            </w:r>
          </w:p>
        </w:tc>
        <w:tc>
          <w:tcPr>
            <w:tcW w:w="1576" w:type="dxa"/>
          </w:tcPr>
          <w:p w14:paraId="15C0A015" w14:textId="587CAB4A" w:rsidR="0049300C" w:rsidRPr="007D26ED" w:rsidRDefault="0049300C" w:rsidP="003966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NE Prairie</w:t>
            </w:r>
            <w:r w:rsidR="005A745F">
              <w:rPr>
                <w:rFonts w:ascii="Times New Roman" w:hAnsi="Times New Roman" w:cs="Times New Roman"/>
                <w:sz w:val="22"/>
                <w:szCs w:val="22"/>
              </w:rPr>
              <w:t xml:space="preserve"> *</w:t>
            </w:r>
          </w:p>
        </w:tc>
      </w:tr>
      <w:tr w:rsidR="0049300C" w:rsidRPr="007D26ED" w14:paraId="4BA6EB75"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778B2E44" w14:textId="3B0FB7D2" w:rsidR="0049300C" w:rsidRPr="001721B4" w:rsidRDefault="0049300C" w:rsidP="00396693">
            <w:pPr>
              <w:spacing w:line="360" w:lineRule="auto"/>
              <w:jc w:val="center"/>
              <w:rPr>
                <w:rFonts w:ascii="Times New Roman" w:hAnsi="Times New Roman" w:cs="Times New Roman"/>
                <w:b w:val="0"/>
                <w:bCs w:val="0"/>
                <w:sz w:val="22"/>
                <w:szCs w:val="22"/>
              </w:rPr>
            </w:pPr>
            <w:r w:rsidRPr="001721B4">
              <w:rPr>
                <w:rFonts w:ascii="Times New Roman" w:hAnsi="Times New Roman" w:cs="Times New Roman"/>
                <w:b w:val="0"/>
                <w:bCs w:val="0"/>
                <w:sz w:val="22"/>
                <w:szCs w:val="22"/>
              </w:rPr>
              <w:t>PHOS</w:t>
            </w:r>
            <w:r w:rsidR="00D37E47" w:rsidRPr="001721B4">
              <w:rPr>
                <w:rFonts w:ascii="Times New Roman" w:hAnsi="Times New Roman" w:cs="Times New Roman"/>
                <w:b w:val="0"/>
                <w:bCs w:val="0"/>
                <w:sz w:val="22"/>
                <w:szCs w:val="22"/>
              </w:rPr>
              <w:t xml:space="preserve"> (nmols/g dry soil)</w:t>
            </w:r>
          </w:p>
        </w:tc>
        <w:tc>
          <w:tcPr>
            <w:tcW w:w="1575" w:type="dxa"/>
          </w:tcPr>
          <w:p w14:paraId="317AE376" w14:textId="77777777" w:rsidR="0049300C" w:rsidRPr="007D26ED" w:rsidRDefault="0049300C"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10</w:t>
            </w:r>
          </w:p>
        </w:tc>
        <w:tc>
          <w:tcPr>
            <w:tcW w:w="1575" w:type="dxa"/>
          </w:tcPr>
          <w:p w14:paraId="5274E9FA" w14:textId="227BC8C4" w:rsidR="0049300C" w:rsidRPr="007D26ED" w:rsidRDefault="00D42742"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504.18</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223.92</w:t>
            </w:r>
            <w:r w:rsidR="000632D7" w:rsidRPr="000632D7">
              <w:rPr>
                <w:rFonts w:ascii="Times New Roman" w:hAnsi="Times New Roman" w:cs="Times New Roman"/>
                <w:sz w:val="22"/>
                <w:szCs w:val="22"/>
                <w:vertAlign w:val="superscript"/>
              </w:rPr>
              <w:t>a</w:t>
            </w:r>
          </w:p>
        </w:tc>
        <w:tc>
          <w:tcPr>
            <w:tcW w:w="1575" w:type="dxa"/>
          </w:tcPr>
          <w:p w14:paraId="6A40F9EE" w14:textId="7220FD05" w:rsidR="0049300C" w:rsidRPr="007D26ED" w:rsidRDefault="001962B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204.84</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30.25</w:t>
            </w:r>
            <w:r w:rsidR="00B4717F" w:rsidRPr="00D63B52">
              <w:rPr>
                <w:rFonts w:ascii="Times New Roman" w:hAnsi="Times New Roman" w:cs="Times New Roman"/>
                <w:sz w:val="22"/>
                <w:szCs w:val="22"/>
                <w:vertAlign w:val="superscript"/>
              </w:rPr>
              <w:t>a</w:t>
            </w:r>
          </w:p>
        </w:tc>
        <w:tc>
          <w:tcPr>
            <w:tcW w:w="1576" w:type="dxa"/>
          </w:tcPr>
          <w:p w14:paraId="59C0FEB2" w14:textId="68C2BBFB" w:rsidR="0049300C" w:rsidRPr="007D26ED" w:rsidRDefault="00563422"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191.79</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84.74</w:t>
            </w:r>
            <w:r w:rsidR="00975C9C" w:rsidRPr="00975C9C">
              <w:rPr>
                <w:rFonts w:ascii="Times New Roman" w:hAnsi="Times New Roman" w:cs="Times New Roman"/>
                <w:sz w:val="22"/>
                <w:szCs w:val="22"/>
                <w:vertAlign w:val="superscript"/>
              </w:rPr>
              <w:t>ab</w:t>
            </w:r>
          </w:p>
        </w:tc>
        <w:tc>
          <w:tcPr>
            <w:tcW w:w="1576" w:type="dxa"/>
          </w:tcPr>
          <w:p w14:paraId="5BF7C755" w14:textId="250CCBCA" w:rsidR="0049300C" w:rsidRPr="007D26ED" w:rsidRDefault="002A550D"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452.03</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46.45</w:t>
            </w:r>
            <w:r w:rsidR="004B3D70" w:rsidRPr="004B3D70">
              <w:rPr>
                <w:rFonts w:ascii="Times New Roman" w:hAnsi="Times New Roman" w:cs="Times New Roman"/>
                <w:sz w:val="22"/>
                <w:szCs w:val="22"/>
                <w:vertAlign w:val="superscript"/>
              </w:rPr>
              <w:t>a</w:t>
            </w:r>
          </w:p>
        </w:tc>
      </w:tr>
      <w:tr w:rsidR="0049300C" w:rsidRPr="007D26ED" w14:paraId="06D6E9EA"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5DA3D0B4" w14:textId="77777777" w:rsidR="0049300C" w:rsidRPr="007D26ED" w:rsidRDefault="0049300C" w:rsidP="00396693">
            <w:pPr>
              <w:spacing w:line="360" w:lineRule="auto"/>
              <w:jc w:val="center"/>
              <w:rPr>
                <w:rFonts w:ascii="Times New Roman" w:hAnsi="Times New Roman" w:cs="Times New Roman"/>
                <w:sz w:val="22"/>
                <w:szCs w:val="22"/>
              </w:rPr>
            </w:pPr>
          </w:p>
        </w:tc>
        <w:tc>
          <w:tcPr>
            <w:tcW w:w="1575" w:type="dxa"/>
          </w:tcPr>
          <w:p w14:paraId="708A6420" w14:textId="77777777" w:rsidR="0049300C" w:rsidRPr="007D26ED" w:rsidRDefault="0049300C"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20</w:t>
            </w:r>
          </w:p>
        </w:tc>
        <w:tc>
          <w:tcPr>
            <w:tcW w:w="1575" w:type="dxa"/>
          </w:tcPr>
          <w:p w14:paraId="08301E8F" w14:textId="01D1BFC7" w:rsidR="0049300C" w:rsidRPr="007D26ED" w:rsidRDefault="00D42742"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589.08</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146.93</w:t>
            </w:r>
            <w:r w:rsidR="000632D7" w:rsidRPr="000632D7">
              <w:rPr>
                <w:rFonts w:ascii="Times New Roman" w:hAnsi="Times New Roman" w:cs="Times New Roman"/>
                <w:sz w:val="22"/>
                <w:szCs w:val="22"/>
                <w:vertAlign w:val="superscript"/>
              </w:rPr>
              <w:t>a</w:t>
            </w:r>
          </w:p>
        </w:tc>
        <w:tc>
          <w:tcPr>
            <w:tcW w:w="1575" w:type="dxa"/>
          </w:tcPr>
          <w:p w14:paraId="3910FC09" w14:textId="76979B3B" w:rsidR="0049300C" w:rsidRPr="007D26ED" w:rsidRDefault="001962B0"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211.46</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30.02</w:t>
            </w:r>
            <w:r w:rsidR="00B4717F" w:rsidRPr="00D63B52">
              <w:rPr>
                <w:rFonts w:ascii="Times New Roman" w:hAnsi="Times New Roman" w:cs="Times New Roman"/>
                <w:sz w:val="22"/>
                <w:szCs w:val="22"/>
                <w:vertAlign w:val="superscript"/>
              </w:rPr>
              <w:t>a</w:t>
            </w:r>
          </w:p>
        </w:tc>
        <w:tc>
          <w:tcPr>
            <w:tcW w:w="1576" w:type="dxa"/>
          </w:tcPr>
          <w:p w14:paraId="5BA1C5ED" w14:textId="0D5105CD" w:rsidR="0049300C" w:rsidRPr="007D26ED" w:rsidRDefault="00563422"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226.66</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35.30</w:t>
            </w:r>
            <w:r w:rsidR="003609AE" w:rsidRPr="003609AE">
              <w:rPr>
                <w:rFonts w:ascii="Times New Roman" w:hAnsi="Times New Roman" w:cs="Times New Roman"/>
                <w:sz w:val="22"/>
                <w:szCs w:val="22"/>
                <w:vertAlign w:val="superscript"/>
              </w:rPr>
              <w:t>a</w:t>
            </w:r>
          </w:p>
        </w:tc>
        <w:tc>
          <w:tcPr>
            <w:tcW w:w="1576" w:type="dxa"/>
          </w:tcPr>
          <w:p w14:paraId="6832FB13" w14:textId="76F2BEC0" w:rsidR="0049300C" w:rsidRPr="007D26ED" w:rsidRDefault="002A550D"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225.</w:t>
            </w:r>
            <w:r w:rsidR="00C614FB">
              <w:rPr>
                <w:rFonts w:ascii="Times New Roman" w:hAnsi="Times New Roman" w:cs="Times New Roman"/>
                <w:sz w:val="22"/>
                <w:szCs w:val="22"/>
              </w:rPr>
              <w:t>65</w:t>
            </w:r>
            <w:r w:rsidR="0049300C" w:rsidRPr="007D26ED">
              <w:rPr>
                <w:rFonts w:ascii="Times New Roman" w:hAnsi="Times New Roman" w:cs="Times New Roman"/>
                <w:sz w:val="22"/>
                <w:szCs w:val="22"/>
              </w:rPr>
              <w:t xml:space="preserve"> ± </w:t>
            </w:r>
            <w:r w:rsidR="00C614FB">
              <w:rPr>
                <w:rFonts w:ascii="Times New Roman" w:hAnsi="Times New Roman" w:cs="Times New Roman"/>
                <w:sz w:val="22"/>
                <w:szCs w:val="22"/>
              </w:rPr>
              <w:t>76.60</w:t>
            </w:r>
            <w:r w:rsidR="004B3D70" w:rsidRPr="004B3D70">
              <w:rPr>
                <w:rFonts w:ascii="Times New Roman" w:hAnsi="Times New Roman" w:cs="Times New Roman"/>
                <w:sz w:val="22"/>
                <w:szCs w:val="22"/>
                <w:vertAlign w:val="superscript"/>
              </w:rPr>
              <w:t>b</w:t>
            </w:r>
          </w:p>
        </w:tc>
      </w:tr>
      <w:tr w:rsidR="0049300C" w:rsidRPr="007D26ED" w14:paraId="0C74F38E" w14:textId="77777777" w:rsidTr="00A7643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75" w:type="dxa"/>
          </w:tcPr>
          <w:p w14:paraId="7DD85998" w14:textId="77777777" w:rsidR="0049300C" w:rsidRPr="007D26ED" w:rsidRDefault="0049300C" w:rsidP="00396693">
            <w:pPr>
              <w:spacing w:line="360" w:lineRule="auto"/>
              <w:jc w:val="center"/>
              <w:rPr>
                <w:rFonts w:ascii="Times New Roman" w:hAnsi="Times New Roman" w:cs="Times New Roman"/>
                <w:sz w:val="22"/>
                <w:szCs w:val="22"/>
              </w:rPr>
            </w:pPr>
          </w:p>
        </w:tc>
        <w:tc>
          <w:tcPr>
            <w:tcW w:w="1575" w:type="dxa"/>
          </w:tcPr>
          <w:p w14:paraId="6FF22722" w14:textId="77777777" w:rsidR="0049300C" w:rsidRPr="007D26ED" w:rsidRDefault="0049300C"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30</w:t>
            </w:r>
          </w:p>
        </w:tc>
        <w:tc>
          <w:tcPr>
            <w:tcW w:w="1575" w:type="dxa"/>
          </w:tcPr>
          <w:p w14:paraId="37D43A90" w14:textId="66B6EE16" w:rsidR="0049300C" w:rsidRPr="007D26ED" w:rsidRDefault="00167197"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275.23</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70.51</w:t>
            </w:r>
            <w:r w:rsidR="000632D7" w:rsidRPr="000632D7">
              <w:rPr>
                <w:rFonts w:ascii="Times New Roman" w:hAnsi="Times New Roman" w:cs="Times New Roman"/>
                <w:sz w:val="22"/>
                <w:szCs w:val="22"/>
                <w:vertAlign w:val="superscript"/>
              </w:rPr>
              <w:t>a</w:t>
            </w:r>
          </w:p>
        </w:tc>
        <w:tc>
          <w:tcPr>
            <w:tcW w:w="1575" w:type="dxa"/>
          </w:tcPr>
          <w:p w14:paraId="63D77FDA" w14:textId="312B0E5C" w:rsidR="0049300C" w:rsidRPr="007D26ED" w:rsidRDefault="001962B0"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129.33</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12.60</w:t>
            </w:r>
            <w:r w:rsidR="00B4717F" w:rsidRPr="00D63B52">
              <w:rPr>
                <w:rFonts w:ascii="Times New Roman" w:hAnsi="Times New Roman" w:cs="Times New Roman"/>
                <w:sz w:val="22"/>
                <w:szCs w:val="22"/>
                <w:vertAlign w:val="superscript"/>
              </w:rPr>
              <w:t>a</w:t>
            </w:r>
          </w:p>
        </w:tc>
        <w:tc>
          <w:tcPr>
            <w:tcW w:w="1576" w:type="dxa"/>
          </w:tcPr>
          <w:p w14:paraId="5D50AA5B" w14:textId="78584F61" w:rsidR="0049300C" w:rsidRPr="007D26ED" w:rsidRDefault="007B635B"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199.08</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35.39</w:t>
            </w:r>
            <w:r w:rsidR="003609AE" w:rsidRPr="003609AE">
              <w:rPr>
                <w:rFonts w:ascii="Times New Roman" w:hAnsi="Times New Roman" w:cs="Times New Roman"/>
                <w:sz w:val="22"/>
                <w:szCs w:val="22"/>
                <w:vertAlign w:val="superscript"/>
              </w:rPr>
              <w:t>a</w:t>
            </w:r>
          </w:p>
        </w:tc>
        <w:tc>
          <w:tcPr>
            <w:tcW w:w="1576" w:type="dxa"/>
          </w:tcPr>
          <w:p w14:paraId="7AA44EEE" w14:textId="598CB8B2" w:rsidR="0049300C" w:rsidRPr="007D26ED" w:rsidRDefault="00C614FB"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212.56</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36.01</w:t>
            </w:r>
            <w:r w:rsidR="004B3D70" w:rsidRPr="004B3D70">
              <w:rPr>
                <w:rFonts w:ascii="Times New Roman" w:hAnsi="Times New Roman" w:cs="Times New Roman"/>
                <w:sz w:val="22"/>
                <w:szCs w:val="22"/>
                <w:vertAlign w:val="superscript"/>
              </w:rPr>
              <w:t>b</w:t>
            </w:r>
          </w:p>
        </w:tc>
      </w:tr>
      <w:tr w:rsidR="0049300C" w:rsidRPr="007D26ED" w14:paraId="4A947AC0" w14:textId="77777777" w:rsidTr="00A76435">
        <w:trPr>
          <w:trHeight w:val="295"/>
        </w:trPr>
        <w:tc>
          <w:tcPr>
            <w:cnfStyle w:val="001000000000" w:firstRow="0" w:lastRow="0" w:firstColumn="1" w:lastColumn="0" w:oddVBand="0" w:evenVBand="0" w:oddHBand="0" w:evenHBand="0" w:firstRowFirstColumn="0" w:firstRowLastColumn="0" w:lastRowFirstColumn="0" w:lastRowLastColumn="0"/>
            <w:tcW w:w="1575" w:type="dxa"/>
          </w:tcPr>
          <w:p w14:paraId="7DB0420F" w14:textId="77777777" w:rsidR="0049300C" w:rsidRPr="007D26ED" w:rsidRDefault="0049300C" w:rsidP="00396693">
            <w:pPr>
              <w:spacing w:line="360" w:lineRule="auto"/>
              <w:jc w:val="center"/>
              <w:rPr>
                <w:rFonts w:ascii="Times New Roman" w:hAnsi="Times New Roman" w:cs="Times New Roman"/>
                <w:sz w:val="22"/>
                <w:szCs w:val="22"/>
              </w:rPr>
            </w:pPr>
          </w:p>
        </w:tc>
        <w:tc>
          <w:tcPr>
            <w:tcW w:w="1575" w:type="dxa"/>
          </w:tcPr>
          <w:p w14:paraId="6DE3317B" w14:textId="77777777" w:rsidR="0049300C" w:rsidRPr="007D26ED" w:rsidRDefault="0049300C"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60</w:t>
            </w:r>
          </w:p>
        </w:tc>
        <w:tc>
          <w:tcPr>
            <w:tcW w:w="1575" w:type="dxa"/>
          </w:tcPr>
          <w:p w14:paraId="3FEE3B96" w14:textId="1E512FAD" w:rsidR="0049300C" w:rsidRPr="007D26ED" w:rsidRDefault="003A4E1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108.37</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11.68</w:t>
            </w:r>
            <w:r w:rsidR="00975C9C" w:rsidRPr="00975C9C">
              <w:rPr>
                <w:rFonts w:ascii="Times New Roman" w:hAnsi="Times New Roman" w:cs="Times New Roman"/>
                <w:sz w:val="22"/>
                <w:szCs w:val="22"/>
                <w:vertAlign w:val="superscript"/>
              </w:rPr>
              <w:t>b</w:t>
            </w:r>
          </w:p>
        </w:tc>
        <w:tc>
          <w:tcPr>
            <w:tcW w:w="1575" w:type="dxa"/>
          </w:tcPr>
          <w:p w14:paraId="3170C5BB" w14:textId="713B5DEF" w:rsidR="0049300C" w:rsidRPr="007D26ED" w:rsidRDefault="000B55A6"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67.10</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25.10</w:t>
            </w:r>
            <w:r w:rsidR="00D63B52" w:rsidRPr="00D63B52">
              <w:rPr>
                <w:rFonts w:ascii="Times New Roman" w:hAnsi="Times New Roman" w:cs="Times New Roman"/>
                <w:sz w:val="22"/>
                <w:szCs w:val="22"/>
                <w:vertAlign w:val="superscript"/>
              </w:rPr>
              <w:t>b</w:t>
            </w:r>
          </w:p>
        </w:tc>
        <w:tc>
          <w:tcPr>
            <w:tcW w:w="1576" w:type="dxa"/>
          </w:tcPr>
          <w:p w14:paraId="4E5E6169" w14:textId="28128FC6" w:rsidR="0049300C" w:rsidRPr="007D26ED" w:rsidRDefault="007B635B"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113.46</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20.62</w:t>
            </w:r>
            <w:r w:rsidR="003609AE" w:rsidRPr="003609AE">
              <w:rPr>
                <w:rFonts w:ascii="Times New Roman" w:hAnsi="Times New Roman" w:cs="Times New Roman"/>
                <w:sz w:val="22"/>
                <w:szCs w:val="22"/>
                <w:vertAlign w:val="superscript"/>
              </w:rPr>
              <w:t>ab</w:t>
            </w:r>
          </w:p>
        </w:tc>
        <w:tc>
          <w:tcPr>
            <w:tcW w:w="1576" w:type="dxa"/>
          </w:tcPr>
          <w:p w14:paraId="15CBE81E" w14:textId="069662B4" w:rsidR="0049300C" w:rsidRPr="007D26ED" w:rsidRDefault="00C614FB"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183.17</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53.80</w:t>
            </w:r>
            <w:r w:rsidR="004B3D70" w:rsidRPr="004B3D70">
              <w:rPr>
                <w:rFonts w:ascii="Times New Roman" w:hAnsi="Times New Roman" w:cs="Times New Roman"/>
                <w:sz w:val="22"/>
                <w:szCs w:val="22"/>
                <w:vertAlign w:val="superscript"/>
              </w:rPr>
              <w:t>b</w:t>
            </w:r>
          </w:p>
        </w:tc>
      </w:tr>
      <w:tr w:rsidR="0049300C" w:rsidRPr="007D26ED" w14:paraId="41DD37CA" w14:textId="77777777" w:rsidTr="00A76435">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575" w:type="dxa"/>
          </w:tcPr>
          <w:p w14:paraId="3D35E5E7" w14:textId="77777777" w:rsidR="0049300C" w:rsidRPr="007D26ED" w:rsidRDefault="0049300C" w:rsidP="00396693">
            <w:pPr>
              <w:spacing w:line="360" w:lineRule="auto"/>
              <w:jc w:val="center"/>
              <w:rPr>
                <w:rFonts w:ascii="Times New Roman" w:hAnsi="Times New Roman" w:cs="Times New Roman"/>
                <w:sz w:val="22"/>
                <w:szCs w:val="22"/>
              </w:rPr>
            </w:pPr>
          </w:p>
        </w:tc>
        <w:tc>
          <w:tcPr>
            <w:tcW w:w="1575" w:type="dxa"/>
          </w:tcPr>
          <w:p w14:paraId="57C193B3" w14:textId="77777777" w:rsidR="0049300C" w:rsidRPr="007D26ED" w:rsidRDefault="0049300C"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110</w:t>
            </w:r>
          </w:p>
        </w:tc>
        <w:tc>
          <w:tcPr>
            <w:tcW w:w="1575" w:type="dxa"/>
          </w:tcPr>
          <w:p w14:paraId="384C307D" w14:textId="2B9EC7EE" w:rsidR="0049300C" w:rsidRPr="007D26ED" w:rsidRDefault="003A4E1E"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75.89</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32.05</w:t>
            </w:r>
            <w:r w:rsidR="00975C9C" w:rsidRPr="00975C9C">
              <w:rPr>
                <w:rFonts w:ascii="Times New Roman" w:hAnsi="Times New Roman" w:cs="Times New Roman"/>
                <w:sz w:val="22"/>
                <w:szCs w:val="22"/>
                <w:vertAlign w:val="superscript"/>
              </w:rPr>
              <w:t>b</w:t>
            </w:r>
          </w:p>
        </w:tc>
        <w:tc>
          <w:tcPr>
            <w:tcW w:w="1575" w:type="dxa"/>
          </w:tcPr>
          <w:p w14:paraId="5DED0BEB" w14:textId="0D8F9742" w:rsidR="0049300C" w:rsidRPr="007D26ED" w:rsidRDefault="000B55A6"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47.78</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26.71</w:t>
            </w:r>
            <w:r w:rsidR="00D63B52" w:rsidRPr="00D63B52">
              <w:rPr>
                <w:rFonts w:ascii="Times New Roman" w:hAnsi="Times New Roman" w:cs="Times New Roman"/>
                <w:sz w:val="22"/>
                <w:szCs w:val="22"/>
                <w:vertAlign w:val="superscript"/>
              </w:rPr>
              <w:t>b</w:t>
            </w:r>
          </w:p>
        </w:tc>
        <w:tc>
          <w:tcPr>
            <w:tcW w:w="1576" w:type="dxa"/>
          </w:tcPr>
          <w:p w14:paraId="69EF0E69" w14:textId="6B22564D" w:rsidR="0049300C" w:rsidRPr="007D26ED" w:rsidRDefault="007B635B"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81.33</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26.08</w:t>
            </w:r>
            <w:r w:rsidR="003609AE" w:rsidRPr="003609AE">
              <w:rPr>
                <w:rFonts w:ascii="Times New Roman" w:hAnsi="Times New Roman" w:cs="Times New Roman"/>
                <w:sz w:val="22"/>
                <w:szCs w:val="22"/>
                <w:vertAlign w:val="superscript"/>
              </w:rPr>
              <w:t>b</w:t>
            </w:r>
          </w:p>
          <w:p w14:paraId="1308BC65" w14:textId="77777777" w:rsidR="0049300C" w:rsidRPr="007D26ED" w:rsidRDefault="0049300C"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76" w:type="dxa"/>
          </w:tcPr>
          <w:p w14:paraId="513037E5" w14:textId="5255454B" w:rsidR="0049300C" w:rsidRPr="007D26ED" w:rsidRDefault="0006407A" w:rsidP="003966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90.51</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16.31</w:t>
            </w:r>
            <w:r w:rsidR="004B3D70" w:rsidRPr="004B3D70">
              <w:rPr>
                <w:rFonts w:ascii="Times New Roman" w:hAnsi="Times New Roman" w:cs="Times New Roman"/>
                <w:sz w:val="22"/>
                <w:szCs w:val="22"/>
                <w:vertAlign w:val="superscript"/>
              </w:rPr>
              <w:t>c</w:t>
            </w:r>
          </w:p>
        </w:tc>
      </w:tr>
      <w:tr w:rsidR="0049300C" w:rsidRPr="007D26ED" w14:paraId="4CA02B0A" w14:textId="77777777" w:rsidTr="00A76435">
        <w:trPr>
          <w:trHeight w:val="287"/>
        </w:trPr>
        <w:tc>
          <w:tcPr>
            <w:cnfStyle w:val="001000000000" w:firstRow="0" w:lastRow="0" w:firstColumn="1" w:lastColumn="0" w:oddVBand="0" w:evenVBand="0" w:oddHBand="0" w:evenHBand="0" w:firstRowFirstColumn="0" w:firstRowLastColumn="0" w:lastRowFirstColumn="0" w:lastRowLastColumn="0"/>
            <w:tcW w:w="1575" w:type="dxa"/>
          </w:tcPr>
          <w:p w14:paraId="5EB213ED" w14:textId="77777777" w:rsidR="0049300C" w:rsidRPr="007D26ED" w:rsidRDefault="0049300C" w:rsidP="00396693">
            <w:pPr>
              <w:spacing w:line="360" w:lineRule="auto"/>
              <w:rPr>
                <w:rFonts w:ascii="Times New Roman" w:hAnsi="Times New Roman" w:cs="Times New Roman"/>
                <w:sz w:val="22"/>
                <w:szCs w:val="22"/>
              </w:rPr>
            </w:pPr>
          </w:p>
        </w:tc>
        <w:tc>
          <w:tcPr>
            <w:tcW w:w="1575" w:type="dxa"/>
          </w:tcPr>
          <w:p w14:paraId="70B3593D" w14:textId="77777777" w:rsidR="0049300C" w:rsidRPr="007D26ED" w:rsidRDefault="0049300C"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D26ED">
              <w:rPr>
                <w:rFonts w:ascii="Times New Roman" w:hAnsi="Times New Roman" w:cs="Times New Roman"/>
                <w:sz w:val="22"/>
                <w:szCs w:val="22"/>
              </w:rPr>
              <w:t>180</w:t>
            </w:r>
          </w:p>
        </w:tc>
        <w:tc>
          <w:tcPr>
            <w:tcW w:w="1575" w:type="dxa"/>
          </w:tcPr>
          <w:p w14:paraId="2B7379D0" w14:textId="0568C543" w:rsidR="0049300C" w:rsidRPr="007D26ED" w:rsidRDefault="003A4E1E"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25.59</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10.05</w:t>
            </w:r>
            <w:r w:rsidR="00975C9C" w:rsidRPr="00975C9C">
              <w:rPr>
                <w:rFonts w:ascii="Times New Roman" w:hAnsi="Times New Roman" w:cs="Times New Roman"/>
                <w:sz w:val="22"/>
                <w:szCs w:val="22"/>
                <w:vertAlign w:val="superscript"/>
              </w:rPr>
              <w:t>c</w:t>
            </w:r>
          </w:p>
        </w:tc>
        <w:tc>
          <w:tcPr>
            <w:tcW w:w="1575" w:type="dxa"/>
          </w:tcPr>
          <w:p w14:paraId="0814F5C2" w14:textId="58AA7526" w:rsidR="0049300C" w:rsidRPr="007D26ED" w:rsidRDefault="000B55A6"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11.97</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5.59</w:t>
            </w:r>
            <w:r w:rsidR="00D63B52" w:rsidRPr="00D63B52">
              <w:rPr>
                <w:rFonts w:ascii="Times New Roman" w:hAnsi="Times New Roman" w:cs="Times New Roman"/>
                <w:sz w:val="22"/>
                <w:szCs w:val="22"/>
                <w:vertAlign w:val="superscript"/>
              </w:rPr>
              <w:t>c</w:t>
            </w:r>
          </w:p>
        </w:tc>
        <w:tc>
          <w:tcPr>
            <w:tcW w:w="1576" w:type="dxa"/>
          </w:tcPr>
          <w:p w14:paraId="2724DB1C" w14:textId="1F55AABB" w:rsidR="0049300C" w:rsidRPr="007D26ED" w:rsidRDefault="002A550D" w:rsidP="003966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36.39</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42.64</w:t>
            </w:r>
            <w:r w:rsidR="003609AE" w:rsidRPr="003609AE">
              <w:rPr>
                <w:rFonts w:ascii="Times New Roman" w:hAnsi="Times New Roman" w:cs="Times New Roman"/>
                <w:sz w:val="22"/>
                <w:szCs w:val="22"/>
                <w:vertAlign w:val="superscript"/>
              </w:rPr>
              <w:t>c</w:t>
            </w:r>
          </w:p>
        </w:tc>
        <w:tc>
          <w:tcPr>
            <w:tcW w:w="1576" w:type="dxa"/>
          </w:tcPr>
          <w:p w14:paraId="4BF68D86" w14:textId="2C50270A" w:rsidR="0049300C" w:rsidRPr="007D26ED" w:rsidRDefault="0006407A" w:rsidP="006B1F4B">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35.13</w:t>
            </w:r>
            <w:r w:rsidR="0049300C" w:rsidRPr="007D26ED">
              <w:rPr>
                <w:rFonts w:ascii="Times New Roman" w:hAnsi="Times New Roman" w:cs="Times New Roman"/>
                <w:sz w:val="22"/>
                <w:szCs w:val="22"/>
              </w:rPr>
              <w:t xml:space="preserve"> ± </w:t>
            </w:r>
            <w:r>
              <w:rPr>
                <w:rFonts w:ascii="Times New Roman" w:hAnsi="Times New Roman" w:cs="Times New Roman"/>
                <w:sz w:val="22"/>
                <w:szCs w:val="22"/>
              </w:rPr>
              <w:t>7.36</w:t>
            </w:r>
            <w:r w:rsidR="004B3D70" w:rsidRPr="004B3D70">
              <w:rPr>
                <w:rFonts w:ascii="Times New Roman" w:hAnsi="Times New Roman" w:cs="Times New Roman"/>
                <w:sz w:val="22"/>
                <w:szCs w:val="22"/>
                <w:vertAlign w:val="superscript"/>
              </w:rPr>
              <w:t>d</w:t>
            </w:r>
          </w:p>
        </w:tc>
      </w:tr>
    </w:tbl>
    <w:p w14:paraId="7A5A8334" w14:textId="77777777" w:rsidR="007F2E67" w:rsidRDefault="007F2E67" w:rsidP="004B719F">
      <w:pPr>
        <w:spacing w:line="360" w:lineRule="auto"/>
        <w:rPr>
          <w:rFonts w:ascii="Times New Roman" w:hAnsi="Times New Roman" w:cs="Times New Roman"/>
          <w:b/>
          <w:bCs/>
        </w:rPr>
      </w:pPr>
    </w:p>
    <w:p w14:paraId="1C951C42" w14:textId="77777777" w:rsidR="00007E49" w:rsidRPr="0081598A" w:rsidRDefault="00007E49" w:rsidP="00007E49">
      <w:pPr>
        <w:spacing w:after="0" w:line="360" w:lineRule="auto"/>
        <w:rPr>
          <w:rFonts w:ascii="Times New Roman" w:hAnsi="Times New Roman" w:cs="Times New Roman"/>
        </w:rPr>
      </w:pPr>
      <w:r w:rsidRPr="0081598A">
        <w:rPr>
          <w:rFonts w:ascii="Times New Roman" w:hAnsi="Times New Roman" w:cs="Times New Roman"/>
        </w:rPr>
        <w:t>452.03 to 35.13 in Nebraska prairie systems with the highest activity (452.03</w:t>
      </w:r>
      <w:r w:rsidRPr="0081598A">
        <w:rPr>
          <w:rFonts w:ascii="Times New Roman" w:hAnsi="Times New Roman" w:cs="Times New Roman"/>
          <w:color w:val="000000"/>
        </w:rPr>
        <w:t xml:space="preserve"> ± 46.45)</w:t>
      </w:r>
      <w:r w:rsidRPr="0081598A">
        <w:rPr>
          <w:rFonts w:ascii="Times New Roman" w:hAnsi="Times New Roman" w:cs="Times New Roman"/>
          <w:color w:val="000000"/>
          <w:vertAlign w:val="superscript"/>
        </w:rPr>
        <w:t xml:space="preserve"> </w:t>
      </w:r>
      <w:r w:rsidRPr="0081598A">
        <w:rPr>
          <w:rFonts w:ascii="Times New Roman" w:hAnsi="Times New Roman" w:cs="Times New Roman"/>
        </w:rPr>
        <w:t xml:space="preserve">at 10cm and the lowest activity (35.13 </w:t>
      </w:r>
      <w:r w:rsidRPr="0081598A">
        <w:rPr>
          <w:rFonts w:ascii="Times New Roman" w:hAnsi="Times New Roman" w:cs="Times New Roman"/>
          <w:color w:val="000000"/>
        </w:rPr>
        <w:t xml:space="preserve">± 7.36) </w:t>
      </w:r>
      <w:r w:rsidRPr="0081598A">
        <w:rPr>
          <w:rFonts w:ascii="Times New Roman" w:hAnsi="Times New Roman" w:cs="Times New Roman"/>
        </w:rPr>
        <w:t>at 180cm.</w:t>
      </w:r>
    </w:p>
    <w:p w14:paraId="1F69E087" w14:textId="77777777" w:rsidR="00007E49" w:rsidRDefault="00007E49" w:rsidP="00007E49">
      <w:pPr>
        <w:spacing w:after="0" w:line="360" w:lineRule="auto"/>
        <w:rPr>
          <w:rFonts w:ascii="Times New Roman" w:hAnsi="Times New Roman" w:cs="Times New Roman"/>
        </w:rPr>
      </w:pPr>
      <w:r w:rsidRPr="00055934">
        <w:rPr>
          <w:rFonts w:ascii="Times New Roman" w:hAnsi="Times New Roman" w:cs="Times New Roman"/>
        </w:rPr>
        <w:t>Significant depth (</w:t>
      </w:r>
      <w:r w:rsidRPr="00F77AFA">
        <w:rPr>
          <w:rFonts w:ascii="Times New Roman" w:hAnsi="Times New Roman" w:cs="Times New Roman"/>
          <w:i/>
          <w:iCs/>
        </w:rPr>
        <w:t>p</w:t>
      </w:r>
      <w:r w:rsidRPr="00055934">
        <w:rPr>
          <w:rFonts w:ascii="Times New Roman" w:hAnsi="Times New Roman" w:cs="Times New Roman"/>
        </w:rPr>
        <w:t>&lt;0.001) and plot-by-depth (</w:t>
      </w:r>
      <w:r w:rsidRPr="00F77AFA">
        <w:rPr>
          <w:rFonts w:ascii="Times New Roman" w:hAnsi="Times New Roman" w:cs="Times New Roman"/>
          <w:i/>
          <w:iCs/>
        </w:rPr>
        <w:t>p</w:t>
      </w:r>
      <w:r w:rsidRPr="00055934">
        <w:rPr>
          <w:rFonts w:ascii="Times New Roman" w:hAnsi="Times New Roman" w:cs="Times New Roman"/>
        </w:rPr>
        <w:t>=0.0182) differences were found for PHOS</w:t>
      </w:r>
      <w:r>
        <w:rPr>
          <w:rFonts w:ascii="Times New Roman" w:hAnsi="Times New Roman" w:cs="Times New Roman"/>
        </w:rPr>
        <w:t xml:space="preserve"> when controlling for state</w:t>
      </w:r>
      <w:r w:rsidRPr="00055934">
        <w:rPr>
          <w:rFonts w:ascii="Times New Roman" w:hAnsi="Times New Roman" w:cs="Times New Roman"/>
        </w:rPr>
        <w:t>. Post hoc tests reveal</w:t>
      </w:r>
      <w:r>
        <w:rPr>
          <w:rFonts w:ascii="Times New Roman" w:hAnsi="Times New Roman" w:cs="Times New Roman"/>
        </w:rPr>
        <w:t>ed</w:t>
      </w:r>
      <w:r w:rsidRPr="00055934">
        <w:rPr>
          <w:rFonts w:ascii="Times New Roman" w:hAnsi="Times New Roman" w:cs="Times New Roman"/>
        </w:rPr>
        <w:t xml:space="preserve"> that a depth of 180 had </w:t>
      </w:r>
      <w:proofErr w:type="gramStart"/>
      <w:r w:rsidRPr="00055934">
        <w:rPr>
          <w:rFonts w:ascii="Times New Roman" w:hAnsi="Times New Roman" w:cs="Times New Roman"/>
        </w:rPr>
        <w:t>significantly</w:t>
      </w:r>
      <w:proofErr w:type="gramEnd"/>
      <w:r w:rsidRPr="00055934">
        <w:rPr>
          <w:rFonts w:ascii="Times New Roman" w:hAnsi="Times New Roman" w:cs="Times New Roman"/>
        </w:rPr>
        <w:t xml:space="preserve"> lower PHOS than all other depths (</w:t>
      </w:r>
      <w:r w:rsidRPr="00F77AFA">
        <w:rPr>
          <w:rFonts w:ascii="Times New Roman" w:hAnsi="Times New Roman" w:cs="Times New Roman"/>
          <w:i/>
          <w:iCs/>
        </w:rPr>
        <w:t>p</w:t>
      </w:r>
      <w:r w:rsidRPr="00055934">
        <w:rPr>
          <w:rFonts w:ascii="Times New Roman" w:hAnsi="Times New Roman" w:cs="Times New Roman"/>
        </w:rPr>
        <w:t>&lt;0.01, for all), a depth of 110 had lower PHOS than all depths 10, 20 and 30 (</w:t>
      </w:r>
      <w:r w:rsidRPr="00F77AFA">
        <w:rPr>
          <w:rFonts w:ascii="Times New Roman" w:hAnsi="Times New Roman" w:cs="Times New Roman"/>
          <w:i/>
          <w:iCs/>
        </w:rPr>
        <w:t>p</w:t>
      </w:r>
      <w:r w:rsidRPr="00055934">
        <w:rPr>
          <w:rFonts w:ascii="Times New Roman" w:hAnsi="Times New Roman" w:cs="Times New Roman"/>
        </w:rPr>
        <w:t>&lt;0.05, for all), and a depth of 60 had lower PHOS than all shallower depths (</w:t>
      </w:r>
      <w:r w:rsidRPr="00F77AFA">
        <w:rPr>
          <w:rFonts w:ascii="Times New Roman" w:hAnsi="Times New Roman" w:cs="Times New Roman"/>
          <w:i/>
          <w:iCs/>
        </w:rPr>
        <w:t>p</w:t>
      </w:r>
      <w:r w:rsidRPr="00055934">
        <w:rPr>
          <w:rFonts w:ascii="Times New Roman" w:hAnsi="Times New Roman" w:cs="Times New Roman"/>
        </w:rPr>
        <w:t>&lt;0.05, for all) for agricultural plots. However, only a depth of 180 had lower PHOS compared to depths of 30, 60 and 110 (</w:t>
      </w:r>
      <w:r w:rsidRPr="00F77AFA">
        <w:rPr>
          <w:rFonts w:ascii="Times New Roman" w:hAnsi="Times New Roman" w:cs="Times New Roman"/>
          <w:i/>
          <w:iCs/>
        </w:rPr>
        <w:t>p</w:t>
      </w:r>
      <w:r w:rsidRPr="00055934">
        <w:rPr>
          <w:rFonts w:ascii="Times New Roman" w:hAnsi="Times New Roman" w:cs="Times New Roman"/>
        </w:rPr>
        <w:t>&lt;0.05, for all) for prairie plots. PHOS was significantly impacted by gram positive (</w:t>
      </w:r>
      <w:r w:rsidRPr="00F77AFA">
        <w:rPr>
          <w:rFonts w:ascii="Times New Roman" w:hAnsi="Times New Roman" w:cs="Times New Roman"/>
          <w:i/>
          <w:iCs/>
        </w:rPr>
        <w:t>p</w:t>
      </w:r>
      <w:r w:rsidRPr="00055934">
        <w:rPr>
          <w:rFonts w:ascii="Times New Roman" w:hAnsi="Times New Roman" w:cs="Times New Roman"/>
        </w:rPr>
        <w:t>=0.0377), and it was found that for every unit increase in gram positive, PHOS increases by 0.0029%.</w:t>
      </w:r>
    </w:p>
    <w:p w14:paraId="4F702487" w14:textId="77777777" w:rsidR="00007E49" w:rsidRPr="00EC1535" w:rsidRDefault="00007E49" w:rsidP="00007E49">
      <w:pPr>
        <w:spacing w:after="0" w:line="360" w:lineRule="auto"/>
        <w:rPr>
          <w:rFonts w:ascii="Times New Roman" w:hAnsi="Times New Roman" w:cs="Times New Roman"/>
        </w:rPr>
      </w:pPr>
      <w:r>
        <w:rPr>
          <w:rFonts w:ascii="Times New Roman" w:hAnsi="Times New Roman" w:cs="Times New Roman"/>
        </w:rPr>
        <w:t>The</w:t>
      </w:r>
      <w:r w:rsidRPr="00EC1535">
        <w:rPr>
          <w:rFonts w:ascii="Times New Roman" w:hAnsi="Times New Roman" w:cs="Times New Roman"/>
        </w:rPr>
        <w:t xml:space="preserve"> relationships between </w:t>
      </w:r>
      <w:r>
        <w:rPr>
          <w:rFonts w:ascii="Times New Roman" w:hAnsi="Times New Roman" w:cs="Times New Roman"/>
        </w:rPr>
        <w:t>microbial community function</w:t>
      </w:r>
      <w:r w:rsidRPr="00EC1535">
        <w:rPr>
          <w:rFonts w:ascii="Times New Roman" w:hAnsi="Times New Roman" w:cs="Times New Roman"/>
        </w:rPr>
        <w:t xml:space="preserve"> and soil depth in Illinois and Nebraska prairie and agricultural plots</w:t>
      </w:r>
      <w:r>
        <w:rPr>
          <w:rFonts w:ascii="Times New Roman" w:hAnsi="Times New Roman" w:cs="Times New Roman"/>
        </w:rPr>
        <w:t xml:space="preserve"> are shown in </w:t>
      </w:r>
      <w:r w:rsidRPr="004B719F">
        <w:rPr>
          <w:rFonts w:ascii="Times New Roman" w:hAnsi="Times New Roman" w:cs="Times New Roman"/>
          <w:b/>
          <w:bCs/>
        </w:rPr>
        <w:t xml:space="preserve">Figure </w:t>
      </w:r>
      <w:r>
        <w:rPr>
          <w:rFonts w:ascii="Times New Roman" w:hAnsi="Times New Roman" w:cs="Times New Roman"/>
          <w:b/>
          <w:bCs/>
        </w:rPr>
        <w:t>10</w:t>
      </w:r>
      <w:r w:rsidRPr="00EC1535">
        <w:rPr>
          <w:rFonts w:ascii="Times New Roman" w:hAnsi="Times New Roman" w:cs="Times New Roman"/>
        </w:rPr>
        <w:t xml:space="preserve">. The bars represent mean </w:t>
      </w:r>
      <w:r>
        <w:rPr>
          <w:rFonts w:ascii="Times New Roman" w:hAnsi="Times New Roman" w:cs="Times New Roman"/>
        </w:rPr>
        <w:t>enzyme activity</w:t>
      </w:r>
      <w:r w:rsidRPr="00EC1535">
        <w:rPr>
          <w:rFonts w:ascii="Times New Roman" w:hAnsi="Times New Roman" w:cs="Times New Roman"/>
        </w:rPr>
        <w:t xml:space="preserve">. </w:t>
      </w:r>
    </w:p>
    <w:p w14:paraId="3F191332" w14:textId="07855ACF" w:rsidR="00007E49" w:rsidRDefault="00007E49" w:rsidP="00007E49">
      <w:pPr>
        <w:spacing w:after="0" w:line="360" w:lineRule="auto"/>
        <w:ind w:firstLine="720"/>
        <w:rPr>
          <w:rFonts w:ascii="Times New Roman" w:hAnsi="Times New Roman" w:cs="Times New Roman"/>
          <w:b/>
          <w:bCs/>
        </w:rPr>
      </w:pPr>
      <w:r>
        <w:rPr>
          <w:rFonts w:ascii="Times New Roman" w:hAnsi="Times New Roman" w:cs="Times New Roman"/>
        </w:rPr>
        <w:t>Following a</w:t>
      </w:r>
      <w:r w:rsidRPr="001D4DD3">
        <w:rPr>
          <w:rFonts w:ascii="Times New Roman" w:hAnsi="Times New Roman" w:cs="Times New Roman"/>
        </w:rPr>
        <w:t xml:space="preserve"> distance-based redundancy analysis (</w:t>
      </w:r>
      <w:proofErr w:type="spellStart"/>
      <w:r w:rsidRPr="001D4DD3">
        <w:rPr>
          <w:rFonts w:ascii="Times New Roman" w:hAnsi="Times New Roman" w:cs="Times New Roman"/>
        </w:rPr>
        <w:t>dbRDA</w:t>
      </w:r>
      <w:proofErr w:type="spellEnd"/>
      <w:r w:rsidRPr="001D4DD3">
        <w:rPr>
          <w:rFonts w:ascii="Times New Roman" w:hAnsi="Times New Roman" w:cs="Times New Roman"/>
        </w:rPr>
        <w:t>)</w:t>
      </w:r>
      <w:r>
        <w:rPr>
          <w:rFonts w:ascii="Times New Roman" w:hAnsi="Times New Roman" w:cs="Times New Roman"/>
        </w:rPr>
        <w:t xml:space="preserve">, </w:t>
      </w:r>
      <w:r w:rsidRPr="008803A3">
        <w:rPr>
          <w:rFonts w:ascii="Times New Roman" w:hAnsi="Times New Roman" w:cs="Times New Roman"/>
        </w:rPr>
        <w:t>depth was</w:t>
      </w:r>
      <w:r>
        <w:rPr>
          <w:rFonts w:ascii="Times New Roman" w:hAnsi="Times New Roman" w:cs="Times New Roman"/>
        </w:rPr>
        <w:t xml:space="preserve"> shown to be</w:t>
      </w:r>
      <w:r w:rsidRPr="008803A3">
        <w:rPr>
          <w:rFonts w:ascii="Times New Roman" w:hAnsi="Times New Roman" w:cs="Times New Roman"/>
        </w:rPr>
        <w:t xml:space="preserve"> the strongest predictor of enzymatic activity, with a constrained variance of</w:t>
      </w:r>
      <w:r w:rsidRPr="001D4DD3">
        <w:rPr>
          <w:rFonts w:ascii="Times New Roman" w:hAnsi="Times New Roman" w:cs="Times New Roman"/>
        </w:rPr>
        <w:t xml:space="preserve"> (4.7720) </w:t>
      </w:r>
      <w:r w:rsidRPr="008803A3">
        <w:rPr>
          <w:rFonts w:ascii="Times New Roman" w:hAnsi="Times New Roman" w:cs="Times New Roman"/>
        </w:rPr>
        <w:t>and a</w:t>
      </w:r>
      <w:r w:rsidRPr="001D4DD3">
        <w:rPr>
          <w:rFonts w:ascii="Times New Roman" w:hAnsi="Times New Roman" w:cs="Times New Roman"/>
        </w:rPr>
        <w:t xml:space="preserve"> highly</w:t>
      </w:r>
      <w:r w:rsidRPr="00007E49">
        <w:rPr>
          <w:rFonts w:ascii="Times New Roman" w:hAnsi="Times New Roman" w:cs="Times New Roman"/>
        </w:rPr>
        <w:t xml:space="preserve"> </w:t>
      </w:r>
      <w:r w:rsidRPr="001D4DD3">
        <w:rPr>
          <w:rFonts w:ascii="Times New Roman" w:hAnsi="Times New Roman" w:cs="Times New Roman"/>
        </w:rPr>
        <w:t>significant effect (</w:t>
      </w:r>
      <w:r w:rsidRPr="00F77AFA">
        <w:rPr>
          <w:rFonts w:ascii="Times New Roman" w:hAnsi="Times New Roman" w:cs="Times New Roman"/>
          <w:i/>
          <w:iCs/>
        </w:rPr>
        <w:t>F</w:t>
      </w:r>
      <w:r w:rsidRPr="001D4DD3">
        <w:rPr>
          <w:rFonts w:ascii="Times New Roman" w:hAnsi="Times New Roman" w:cs="Times New Roman"/>
        </w:rPr>
        <w:t xml:space="preserve"> = 72.71, </w:t>
      </w:r>
      <w:r w:rsidRPr="00F77AFA">
        <w:rPr>
          <w:rFonts w:ascii="Times New Roman" w:hAnsi="Times New Roman" w:cs="Times New Roman"/>
          <w:i/>
          <w:iCs/>
        </w:rPr>
        <w:t>p</w:t>
      </w:r>
      <w:r w:rsidRPr="001D4DD3">
        <w:rPr>
          <w:rFonts w:ascii="Times New Roman" w:hAnsi="Times New Roman" w:cs="Times New Roman"/>
        </w:rPr>
        <w:t xml:space="preserve"> = 0.001). State </w:t>
      </w:r>
      <w:r w:rsidRPr="008803A3">
        <w:rPr>
          <w:rFonts w:ascii="Times New Roman" w:hAnsi="Times New Roman" w:cs="Times New Roman"/>
        </w:rPr>
        <w:t>or geographic location was also a significant predictor</w:t>
      </w:r>
      <w:r w:rsidRPr="001D4DD3">
        <w:rPr>
          <w:rFonts w:ascii="Times New Roman" w:hAnsi="Times New Roman" w:cs="Times New Roman"/>
        </w:rPr>
        <w:t xml:space="preserve"> (</w:t>
      </w:r>
      <w:r w:rsidRPr="00F77AFA">
        <w:rPr>
          <w:rFonts w:ascii="Times New Roman" w:hAnsi="Times New Roman" w:cs="Times New Roman"/>
          <w:i/>
          <w:iCs/>
        </w:rPr>
        <w:t>F</w:t>
      </w:r>
      <w:r w:rsidRPr="001D4DD3">
        <w:rPr>
          <w:rFonts w:ascii="Times New Roman" w:hAnsi="Times New Roman" w:cs="Times New Roman"/>
        </w:rPr>
        <w:t xml:space="preserve"> = 4.77, </w:t>
      </w:r>
      <w:r w:rsidRPr="00F77AFA">
        <w:rPr>
          <w:rFonts w:ascii="Times New Roman" w:hAnsi="Times New Roman" w:cs="Times New Roman"/>
          <w:i/>
          <w:iCs/>
        </w:rPr>
        <w:t>p</w:t>
      </w:r>
      <w:r w:rsidRPr="001D4DD3">
        <w:rPr>
          <w:rFonts w:ascii="Times New Roman" w:hAnsi="Times New Roman" w:cs="Times New Roman"/>
        </w:rPr>
        <w:t xml:space="preserve"> = 0.008), though it accounted for a smaller proportion of</w:t>
      </w:r>
      <w:r>
        <w:rPr>
          <w:rFonts w:ascii="Times New Roman" w:hAnsi="Times New Roman" w:cs="Times New Roman"/>
        </w:rPr>
        <w:t xml:space="preserve"> constrained</w:t>
      </w:r>
    </w:p>
    <w:p w14:paraId="6BFA8611" w14:textId="7D684E75" w:rsidR="005E7DB2" w:rsidRDefault="005E7DB2" w:rsidP="004B719F">
      <w:pPr>
        <w:spacing w:line="360" w:lineRule="auto"/>
        <w:rPr>
          <w:rFonts w:ascii="Times New Roman" w:hAnsi="Times New Roman" w:cs="Times New Roman"/>
          <w:b/>
          <w:bCs/>
        </w:rPr>
      </w:pPr>
      <w:r w:rsidRPr="00B06B0B">
        <w:rPr>
          <w:rFonts w:ascii="Times New Roman" w:hAnsi="Times New Roman" w:cs="Times New Roman"/>
          <w:b/>
          <w:bCs/>
        </w:rPr>
        <w:lastRenderedPageBreak/>
        <w:t xml:space="preserve">Total </w:t>
      </w:r>
      <w:r w:rsidR="004C3B9A" w:rsidRPr="00B06B0B">
        <w:rPr>
          <w:rFonts w:ascii="Times New Roman" w:hAnsi="Times New Roman" w:cs="Times New Roman"/>
          <w:b/>
          <w:bCs/>
        </w:rPr>
        <w:t xml:space="preserve">Abundance of Enzyme Activity </w:t>
      </w:r>
      <w:r w:rsidR="00B06B0B">
        <w:rPr>
          <w:rFonts w:ascii="Times New Roman" w:hAnsi="Times New Roman" w:cs="Times New Roman"/>
          <w:b/>
          <w:bCs/>
        </w:rPr>
        <w:t>A</w:t>
      </w:r>
      <w:r w:rsidR="00B06B0B" w:rsidRPr="00B06B0B">
        <w:rPr>
          <w:rFonts w:ascii="Times New Roman" w:hAnsi="Times New Roman" w:cs="Times New Roman"/>
          <w:b/>
          <w:bCs/>
        </w:rPr>
        <w:t xml:space="preserve">cross </w:t>
      </w:r>
      <w:r w:rsidR="00B06B0B">
        <w:rPr>
          <w:rFonts w:ascii="Times New Roman" w:hAnsi="Times New Roman" w:cs="Times New Roman"/>
          <w:b/>
          <w:bCs/>
        </w:rPr>
        <w:t>B</w:t>
      </w:r>
      <w:r w:rsidR="00B06B0B" w:rsidRPr="00B06B0B">
        <w:rPr>
          <w:rFonts w:ascii="Times New Roman" w:hAnsi="Times New Roman" w:cs="Times New Roman"/>
          <w:b/>
          <w:bCs/>
        </w:rPr>
        <w:t xml:space="preserve">oth </w:t>
      </w:r>
      <w:r w:rsidR="00B06B0B">
        <w:rPr>
          <w:rFonts w:ascii="Times New Roman" w:hAnsi="Times New Roman" w:cs="Times New Roman"/>
          <w:b/>
          <w:bCs/>
        </w:rPr>
        <w:t>S</w:t>
      </w:r>
      <w:r w:rsidR="00B06B0B" w:rsidRPr="00B06B0B">
        <w:rPr>
          <w:rFonts w:ascii="Times New Roman" w:hAnsi="Times New Roman" w:cs="Times New Roman"/>
          <w:b/>
          <w:bCs/>
        </w:rPr>
        <w:t>tates</w:t>
      </w:r>
      <w:r w:rsidR="00BB7B21" w:rsidRPr="00B06B0B">
        <w:rPr>
          <w:rFonts w:ascii="Times New Roman" w:hAnsi="Times New Roman" w:cs="Times New Roman"/>
          <w:b/>
          <w:bCs/>
        </w:rPr>
        <w:t xml:space="preserve"> </w:t>
      </w:r>
    </w:p>
    <w:p w14:paraId="47498347" w14:textId="77777777" w:rsidR="00B07837" w:rsidRDefault="00B07837" w:rsidP="00B07837">
      <w:pPr>
        <w:keepNext/>
        <w:spacing w:line="360" w:lineRule="auto"/>
      </w:pPr>
      <w:r>
        <w:rPr>
          <w:rFonts w:ascii="Times New Roman" w:hAnsi="Times New Roman" w:cs="Times New Roman"/>
          <w:b/>
          <w:bCs/>
          <w:noProof/>
        </w:rPr>
        <w:drawing>
          <wp:inline distT="0" distB="0" distL="0" distR="0" wp14:anchorId="0352B9DC" wp14:editId="0CD3DA2E">
            <wp:extent cx="5989320" cy="2754000"/>
            <wp:effectExtent l="0" t="0" r="0" b="8255"/>
            <wp:docPr id="33157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92280" cy="2755361"/>
                    </a:xfrm>
                    <a:prstGeom prst="rect">
                      <a:avLst/>
                    </a:prstGeom>
                    <a:noFill/>
                  </pic:spPr>
                </pic:pic>
              </a:graphicData>
            </a:graphic>
          </wp:inline>
        </w:drawing>
      </w:r>
    </w:p>
    <w:p w14:paraId="1081ABEA" w14:textId="3EDC4F89" w:rsidR="00383AB3" w:rsidRPr="00B07837" w:rsidRDefault="00B07837" w:rsidP="00B07837">
      <w:pPr>
        <w:pStyle w:val="Caption"/>
        <w:rPr>
          <w:rFonts w:ascii="Times New Roman" w:hAnsi="Times New Roman" w:cs="Times New Roman"/>
          <w:b/>
          <w:bCs/>
          <w:i w:val="0"/>
          <w:iCs w:val="0"/>
          <w:color w:val="auto"/>
          <w:sz w:val="24"/>
          <w:szCs w:val="24"/>
        </w:rPr>
      </w:pPr>
      <w:bookmarkStart w:id="52" w:name="_Toc203983567"/>
      <w:r w:rsidRPr="00B07837">
        <w:rPr>
          <w:rFonts w:ascii="Times New Roman" w:hAnsi="Times New Roman" w:cs="Times New Roman"/>
          <w:b/>
          <w:bCs/>
          <w:i w:val="0"/>
          <w:iCs w:val="0"/>
          <w:color w:val="auto"/>
          <w:sz w:val="24"/>
          <w:szCs w:val="24"/>
        </w:rPr>
        <w:t xml:space="preserve">Figure </w:t>
      </w:r>
      <w:r w:rsidRPr="00B07837">
        <w:rPr>
          <w:rFonts w:ascii="Times New Roman" w:hAnsi="Times New Roman" w:cs="Times New Roman"/>
          <w:b/>
          <w:bCs/>
          <w:i w:val="0"/>
          <w:iCs w:val="0"/>
          <w:color w:val="auto"/>
          <w:sz w:val="24"/>
          <w:szCs w:val="24"/>
        </w:rPr>
        <w:fldChar w:fldCharType="begin"/>
      </w:r>
      <w:r w:rsidRPr="00B07837">
        <w:rPr>
          <w:rFonts w:ascii="Times New Roman" w:hAnsi="Times New Roman" w:cs="Times New Roman"/>
          <w:b/>
          <w:bCs/>
          <w:i w:val="0"/>
          <w:iCs w:val="0"/>
          <w:color w:val="auto"/>
          <w:sz w:val="24"/>
          <w:szCs w:val="24"/>
        </w:rPr>
        <w:instrText xml:space="preserve"> SEQ Figure \* ARABIC </w:instrText>
      </w:r>
      <w:r w:rsidRPr="00B07837">
        <w:rPr>
          <w:rFonts w:ascii="Times New Roman" w:hAnsi="Times New Roman" w:cs="Times New Roman"/>
          <w:b/>
          <w:bCs/>
          <w:i w:val="0"/>
          <w:iCs w:val="0"/>
          <w:color w:val="auto"/>
          <w:sz w:val="24"/>
          <w:szCs w:val="24"/>
        </w:rPr>
        <w:fldChar w:fldCharType="separate"/>
      </w:r>
      <w:r w:rsidR="00E7144A">
        <w:rPr>
          <w:rFonts w:ascii="Times New Roman" w:hAnsi="Times New Roman" w:cs="Times New Roman"/>
          <w:b/>
          <w:bCs/>
          <w:i w:val="0"/>
          <w:iCs w:val="0"/>
          <w:noProof/>
          <w:color w:val="auto"/>
          <w:sz w:val="24"/>
          <w:szCs w:val="24"/>
        </w:rPr>
        <w:t>8</w:t>
      </w:r>
      <w:r w:rsidRPr="00B07837">
        <w:rPr>
          <w:rFonts w:ascii="Times New Roman" w:hAnsi="Times New Roman" w:cs="Times New Roman"/>
          <w:b/>
          <w:bCs/>
          <w:i w:val="0"/>
          <w:iCs w:val="0"/>
          <w:color w:val="auto"/>
          <w:sz w:val="24"/>
          <w:szCs w:val="24"/>
        </w:rPr>
        <w:fldChar w:fldCharType="end"/>
      </w:r>
      <w:r w:rsidRPr="00B07837">
        <w:rPr>
          <w:rFonts w:ascii="Times New Roman" w:hAnsi="Times New Roman" w:cs="Times New Roman"/>
          <w:b/>
          <w:bCs/>
          <w:i w:val="0"/>
          <w:iCs w:val="0"/>
          <w:color w:val="auto"/>
          <w:sz w:val="24"/>
          <w:szCs w:val="24"/>
        </w:rPr>
        <w:t>: Hydrolase Activity Across Soil Depth and Land Use in Illinois</w:t>
      </w:r>
      <w:bookmarkEnd w:id="52"/>
    </w:p>
    <w:p w14:paraId="57423BE6" w14:textId="77777777" w:rsidR="003D2313" w:rsidRDefault="003D2313" w:rsidP="004B719F">
      <w:pPr>
        <w:spacing w:line="360" w:lineRule="auto"/>
        <w:rPr>
          <w:rFonts w:ascii="Times New Roman" w:hAnsi="Times New Roman" w:cs="Times New Roman"/>
        </w:rPr>
      </w:pPr>
    </w:p>
    <w:p w14:paraId="4EAA9DC4" w14:textId="77777777" w:rsidR="00E7144A" w:rsidRDefault="00E7144A" w:rsidP="00E7144A">
      <w:pPr>
        <w:keepNext/>
        <w:spacing w:line="360" w:lineRule="auto"/>
      </w:pPr>
      <w:r>
        <w:rPr>
          <w:rFonts w:ascii="Times New Roman" w:hAnsi="Times New Roman" w:cs="Times New Roman"/>
          <w:noProof/>
        </w:rPr>
        <w:drawing>
          <wp:inline distT="0" distB="0" distL="0" distR="0" wp14:anchorId="67BBBFCD" wp14:editId="3B21901B">
            <wp:extent cx="6133289" cy="2895600"/>
            <wp:effectExtent l="0" t="0" r="1270" b="0"/>
            <wp:docPr id="18230279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4156" cy="2900730"/>
                    </a:xfrm>
                    <a:prstGeom prst="rect">
                      <a:avLst/>
                    </a:prstGeom>
                    <a:noFill/>
                  </pic:spPr>
                </pic:pic>
              </a:graphicData>
            </a:graphic>
          </wp:inline>
        </w:drawing>
      </w:r>
    </w:p>
    <w:p w14:paraId="6E12BDAC" w14:textId="41802E5F" w:rsidR="003D2313" w:rsidRPr="00E7144A" w:rsidRDefault="00E7144A" w:rsidP="00E7144A">
      <w:pPr>
        <w:pStyle w:val="Caption"/>
        <w:rPr>
          <w:rFonts w:ascii="Times New Roman" w:hAnsi="Times New Roman" w:cs="Times New Roman"/>
          <w:b/>
          <w:bCs/>
          <w:i w:val="0"/>
          <w:iCs w:val="0"/>
          <w:color w:val="auto"/>
          <w:sz w:val="24"/>
          <w:szCs w:val="24"/>
        </w:rPr>
      </w:pPr>
      <w:bookmarkStart w:id="53" w:name="_Toc203983568"/>
      <w:r w:rsidRPr="00E7144A">
        <w:rPr>
          <w:rFonts w:ascii="Times New Roman" w:hAnsi="Times New Roman" w:cs="Times New Roman"/>
          <w:b/>
          <w:bCs/>
          <w:i w:val="0"/>
          <w:iCs w:val="0"/>
          <w:color w:val="auto"/>
          <w:sz w:val="24"/>
          <w:szCs w:val="24"/>
        </w:rPr>
        <w:t xml:space="preserve">Figure </w:t>
      </w:r>
      <w:r w:rsidRPr="00E7144A">
        <w:rPr>
          <w:rFonts w:ascii="Times New Roman" w:hAnsi="Times New Roman" w:cs="Times New Roman"/>
          <w:b/>
          <w:bCs/>
          <w:i w:val="0"/>
          <w:iCs w:val="0"/>
          <w:color w:val="auto"/>
          <w:sz w:val="24"/>
          <w:szCs w:val="24"/>
        </w:rPr>
        <w:fldChar w:fldCharType="begin"/>
      </w:r>
      <w:r w:rsidRPr="00E7144A">
        <w:rPr>
          <w:rFonts w:ascii="Times New Roman" w:hAnsi="Times New Roman" w:cs="Times New Roman"/>
          <w:b/>
          <w:bCs/>
          <w:i w:val="0"/>
          <w:iCs w:val="0"/>
          <w:color w:val="auto"/>
          <w:sz w:val="24"/>
          <w:szCs w:val="24"/>
        </w:rPr>
        <w:instrText xml:space="preserve"> SEQ Figure \* ARABIC </w:instrText>
      </w:r>
      <w:r w:rsidRPr="00E7144A">
        <w:rPr>
          <w:rFonts w:ascii="Times New Roman" w:hAnsi="Times New Roman" w:cs="Times New Roman"/>
          <w:b/>
          <w:bCs/>
          <w:i w:val="0"/>
          <w:iCs w:val="0"/>
          <w:color w:val="auto"/>
          <w:sz w:val="24"/>
          <w:szCs w:val="24"/>
        </w:rPr>
        <w:fldChar w:fldCharType="separate"/>
      </w:r>
      <w:r w:rsidRPr="00E7144A">
        <w:rPr>
          <w:rFonts w:ascii="Times New Roman" w:hAnsi="Times New Roman" w:cs="Times New Roman"/>
          <w:b/>
          <w:bCs/>
          <w:i w:val="0"/>
          <w:iCs w:val="0"/>
          <w:noProof/>
          <w:color w:val="auto"/>
          <w:sz w:val="24"/>
          <w:szCs w:val="24"/>
        </w:rPr>
        <w:t>9</w:t>
      </w:r>
      <w:r w:rsidRPr="00E7144A">
        <w:rPr>
          <w:rFonts w:ascii="Times New Roman" w:hAnsi="Times New Roman" w:cs="Times New Roman"/>
          <w:b/>
          <w:bCs/>
          <w:i w:val="0"/>
          <w:iCs w:val="0"/>
          <w:color w:val="auto"/>
          <w:sz w:val="24"/>
          <w:szCs w:val="24"/>
        </w:rPr>
        <w:fldChar w:fldCharType="end"/>
      </w:r>
      <w:r w:rsidRPr="00E7144A">
        <w:rPr>
          <w:rFonts w:ascii="Times New Roman" w:hAnsi="Times New Roman" w:cs="Times New Roman"/>
          <w:b/>
          <w:bCs/>
          <w:i w:val="0"/>
          <w:iCs w:val="0"/>
          <w:color w:val="auto"/>
          <w:sz w:val="24"/>
          <w:szCs w:val="24"/>
        </w:rPr>
        <w:t>: Hydrolase Activity Across Soil Depth and Land Use in Nebraska</w:t>
      </w:r>
      <w:bookmarkEnd w:id="53"/>
    </w:p>
    <w:p w14:paraId="7D48570C" w14:textId="77777777" w:rsidR="003D2313" w:rsidRPr="00E7144A" w:rsidRDefault="003D2313" w:rsidP="004B719F">
      <w:pPr>
        <w:spacing w:line="360" w:lineRule="auto"/>
        <w:rPr>
          <w:rFonts w:ascii="Times New Roman" w:hAnsi="Times New Roman" w:cs="Times New Roman"/>
          <w:b/>
          <w:bCs/>
        </w:rPr>
      </w:pPr>
    </w:p>
    <w:p w14:paraId="4D81D723" w14:textId="77777777" w:rsidR="003D2313" w:rsidRDefault="003D2313" w:rsidP="004B719F">
      <w:pPr>
        <w:spacing w:line="360" w:lineRule="auto"/>
        <w:rPr>
          <w:rFonts w:ascii="Times New Roman" w:hAnsi="Times New Roman" w:cs="Times New Roman"/>
        </w:rPr>
      </w:pPr>
    </w:p>
    <w:p w14:paraId="1D6C8D0B" w14:textId="536741D3" w:rsidR="00E8540C" w:rsidRDefault="009B0B74" w:rsidP="00E8540C">
      <w:pPr>
        <w:keepNext/>
        <w:spacing w:line="360" w:lineRule="auto"/>
        <w:jc w:val="center"/>
      </w:pPr>
      <w:r w:rsidRPr="009B0B74">
        <w:rPr>
          <w:noProof/>
        </w:rPr>
        <w:lastRenderedPageBreak/>
        <w:drawing>
          <wp:inline distT="0" distB="0" distL="0" distR="0" wp14:anchorId="3B552334" wp14:editId="67F806BF">
            <wp:extent cx="5275201" cy="4792980"/>
            <wp:effectExtent l="0" t="0" r="1905" b="7620"/>
            <wp:docPr id="41364104" name="Picture 1" descr="A graph of different types of organis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4104" name="Picture 1" descr="A graph of different types of organisms&#10;&#10;AI-generated content may be incorrect."/>
                    <pic:cNvPicPr/>
                  </pic:nvPicPr>
                  <pic:blipFill>
                    <a:blip r:embed="rId19"/>
                    <a:stretch>
                      <a:fillRect/>
                    </a:stretch>
                  </pic:blipFill>
                  <pic:spPr>
                    <a:xfrm>
                      <a:off x="0" y="0"/>
                      <a:ext cx="5277624" cy="4795182"/>
                    </a:xfrm>
                    <a:prstGeom prst="rect">
                      <a:avLst/>
                    </a:prstGeom>
                  </pic:spPr>
                </pic:pic>
              </a:graphicData>
            </a:graphic>
          </wp:inline>
        </w:drawing>
      </w:r>
    </w:p>
    <w:p w14:paraId="4C1E4113" w14:textId="3AE835A2" w:rsidR="00811F4C" w:rsidRPr="00791A8F" w:rsidRDefault="00E8540C" w:rsidP="00007E49">
      <w:pPr>
        <w:pStyle w:val="Caption"/>
        <w:rPr>
          <w:rFonts w:ascii="Times New Roman" w:hAnsi="Times New Roman" w:cs="Times New Roman"/>
          <w:b/>
          <w:bCs/>
          <w:i w:val="0"/>
          <w:iCs w:val="0"/>
          <w:color w:val="000000" w:themeColor="text1"/>
          <w:sz w:val="24"/>
          <w:szCs w:val="24"/>
        </w:rPr>
      </w:pPr>
      <w:bookmarkStart w:id="54" w:name="_Toc203983569"/>
      <w:r w:rsidRPr="00791A8F">
        <w:rPr>
          <w:rFonts w:ascii="Times New Roman" w:hAnsi="Times New Roman" w:cs="Times New Roman"/>
          <w:b/>
          <w:bCs/>
          <w:i w:val="0"/>
          <w:iCs w:val="0"/>
          <w:color w:val="000000" w:themeColor="text1"/>
          <w:sz w:val="24"/>
          <w:szCs w:val="24"/>
        </w:rPr>
        <w:t xml:space="preserve">Figure </w:t>
      </w:r>
      <w:r w:rsidR="00A20AF7" w:rsidRPr="00791A8F">
        <w:rPr>
          <w:rFonts w:ascii="Times New Roman" w:hAnsi="Times New Roman" w:cs="Times New Roman"/>
          <w:b/>
          <w:bCs/>
          <w:i w:val="0"/>
          <w:iCs w:val="0"/>
          <w:color w:val="000000" w:themeColor="text1"/>
          <w:sz w:val="24"/>
          <w:szCs w:val="24"/>
        </w:rPr>
        <w:fldChar w:fldCharType="begin"/>
      </w:r>
      <w:r w:rsidR="00A20AF7" w:rsidRPr="00791A8F">
        <w:rPr>
          <w:rFonts w:ascii="Times New Roman" w:hAnsi="Times New Roman" w:cs="Times New Roman"/>
          <w:b/>
          <w:bCs/>
          <w:i w:val="0"/>
          <w:iCs w:val="0"/>
          <w:color w:val="000000" w:themeColor="text1"/>
          <w:sz w:val="24"/>
          <w:szCs w:val="24"/>
        </w:rPr>
        <w:instrText xml:space="preserve"> SEQ Figure \* ARABIC </w:instrText>
      </w:r>
      <w:r w:rsidR="00A20AF7" w:rsidRPr="00791A8F">
        <w:rPr>
          <w:rFonts w:ascii="Times New Roman" w:hAnsi="Times New Roman" w:cs="Times New Roman"/>
          <w:b/>
          <w:bCs/>
          <w:i w:val="0"/>
          <w:iCs w:val="0"/>
          <w:color w:val="000000" w:themeColor="text1"/>
          <w:sz w:val="24"/>
          <w:szCs w:val="24"/>
        </w:rPr>
        <w:fldChar w:fldCharType="separate"/>
      </w:r>
      <w:r w:rsidR="00E7144A">
        <w:rPr>
          <w:rFonts w:ascii="Times New Roman" w:hAnsi="Times New Roman" w:cs="Times New Roman"/>
          <w:b/>
          <w:bCs/>
          <w:i w:val="0"/>
          <w:iCs w:val="0"/>
          <w:noProof/>
          <w:color w:val="000000" w:themeColor="text1"/>
          <w:sz w:val="24"/>
          <w:szCs w:val="24"/>
        </w:rPr>
        <w:t>10</w:t>
      </w:r>
      <w:r w:rsidR="00A20AF7" w:rsidRPr="00791A8F">
        <w:rPr>
          <w:rFonts w:ascii="Times New Roman" w:hAnsi="Times New Roman" w:cs="Times New Roman"/>
          <w:b/>
          <w:bCs/>
          <w:i w:val="0"/>
          <w:iCs w:val="0"/>
          <w:noProof/>
          <w:color w:val="000000" w:themeColor="text1"/>
          <w:sz w:val="24"/>
          <w:szCs w:val="24"/>
        </w:rPr>
        <w:fldChar w:fldCharType="end"/>
      </w:r>
      <w:r w:rsidRPr="00791A8F">
        <w:rPr>
          <w:rFonts w:ascii="Times New Roman" w:hAnsi="Times New Roman" w:cs="Times New Roman"/>
          <w:b/>
          <w:bCs/>
          <w:i w:val="0"/>
          <w:iCs w:val="0"/>
          <w:color w:val="000000" w:themeColor="text1"/>
          <w:sz w:val="24"/>
          <w:szCs w:val="24"/>
        </w:rPr>
        <w:t>: Stacked bar plots of total activity (top) and relative activity (bottom) of soil microbial function.</w:t>
      </w:r>
      <w:bookmarkEnd w:id="54"/>
    </w:p>
    <w:p w14:paraId="6D9B81EE" w14:textId="77777777" w:rsidR="00007E49" w:rsidRDefault="00007E49" w:rsidP="00007E49">
      <w:pPr>
        <w:spacing w:after="0" w:line="360" w:lineRule="auto"/>
        <w:rPr>
          <w:rFonts w:ascii="Times New Roman" w:hAnsi="Times New Roman" w:cs="Times New Roman"/>
        </w:rPr>
      </w:pPr>
    </w:p>
    <w:p w14:paraId="50C45DBF" w14:textId="77777777" w:rsidR="00007E49" w:rsidRDefault="00007E49" w:rsidP="00007E49">
      <w:pPr>
        <w:spacing w:after="0" w:line="360" w:lineRule="auto"/>
        <w:rPr>
          <w:rFonts w:ascii="Times New Roman" w:hAnsi="Times New Roman" w:cs="Times New Roman"/>
        </w:rPr>
      </w:pPr>
    </w:p>
    <w:p w14:paraId="6803A775" w14:textId="77777777" w:rsidR="00007E49" w:rsidRDefault="00007E49" w:rsidP="00007E49">
      <w:pPr>
        <w:spacing w:after="0" w:line="360" w:lineRule="auto"/>
        <w:rPr>
          <w:rFonts w:ascii="Times New Roman" w:hAnsi="Times New Roman" w:cs="Times New Roman"/>
        </w:rPr>
      </w:pPr>
    </w:p>
    <w:p w14:paraId="70FD966D" w14:textId="77777777" w:rsidR="00007E49" w:rsidRDefault="00007E49" w:rsidP="00007E49">
      <w:pPr>
        <w:spacing w:after="0" w:line="360" w:lineRule="auto"/>
        <w:rPr>
          <w:rFonts w:ascii="Times New Roman" w:hAnsi="Times New Roman" w:cs="Times New Roman"/>
        </w:rPr>
      </w:pPr>
    </w:p>
    <w:p w14:paraId="27CBB6E9" w14:textId="77777777" w:rsidR="00007E49" w:rsidRDefault="00007E49" w:rsidP="00007E49">
      <w:pPr>
        <w:spacing w:after="0" w:line="360" w:lineRule="auto"/>
        <w:rPr>
          <w:rFonts w:ascii="Times New Roman" w:hAnsi="Times New Roman" w:cs="Times New Roman"/>
        </w:rPr>
      </w:pPr>
    </w:p>
    <w:p w14:paraId="00492794" w14:textId="77777777" w:rsidR="00007E49" w:rsidRDefault="00007E49" w:rsidP="00007E49">
      <w:pPr>
        <w:spacing w:after="0" w:line="360" w:lineRule="auto"/>
        <w:rPr>
          <w:rFonts w:ascii="Times New Roman" w:hAnsi="Times New Roman" w:cs="Times New Roman"/>
        </w:rPr>
      </w:pPr>
    </w:p>
    <w:p w14:paraId="768DED46" w14:textId="77777777" w:rsidR="00007E49" w:rsidRDefault="00007E49" w:rsidP="00007E49">
      <w:pPr>
        <w:spacing w:after="0" w:line="360" w:lineRule="auto"/>
        <w:rPr>
          <w:rFonts w:ascii="Times New Roman" w:hAnsi="Times New Roman" w:cs="Times New Roman"/>
        </w:rPr>
      </w:pPr>
    </w:p>
    <w:p w14:paraId="1EE8070F" w14:textId="77777777" w:rsidR="00007E49" w:rsidRDefault="00007E49" w:rsidP="00007E49">
      <w:pPr>
        <w:spacing w:after="0" w:line="360" w:lineRule="auto"/>
        <w:rPr>
          <w:rFonts w:ascii="Times New Roman" w:hAnsi="Times New Roman" w:cs="Times New Roman"/>
        </w:rPr>
      </w:pPr>
    </w:p>
    <w:p w14:paraId="732D4FE5" w14:textId="77777777" w:rsidR="00007E49" w:rsidRDefault="00007E49" w:rsidP="00007E49">
      <w:pPr>
        <w:spacing w:after="0" w:line="360" w:lineRule="auto"/>
        <w:rPr>
          <w:rFonts w:ascii="Times New Roman" w:hAnsi="Times New Roman" w:cs="Times New Roman"/>
        </w:rPr>
      </w:pPr>
    </w:p>
    <w:p w14:paraId="5CC46396" w14:textId="4663868B" w:rsidR="00AD4B72" w:rsidRDefault="00AD4B72" w:rsidP="00007E49">
      <w:pPr>
        <w:spacing w:after="0" w:line="360" w:lineRule="auto"/>
        <w:rPr>
          <w:rFonts w:ascii="Times New Roman" w:hAnsi="Times New Roman" w:cs="Times New Roman"/>
        </w:rPr>
      </w:pPr>
      <w:r w:rsidRPr="001D4DD3">
        <w:rPr>
          <w:rFonts w:ascii="Times New Roman" w:hAnsi="Times New Roman" w:cs="Times New Roman"/>
        </w:rPr>
        <w:lastRenderedPageBreak/>
        <w:t xml:space="preserve">variance (0.3132). </w:t>
      </w:r>
      <w:r w:rsidRPr="008803A3">
        <w:rPr>
          <w:rFonts w:ascii="Times New Roman" w:hAnsi="Times New Roman" w:cs="Times New Roman"/>
        </w:rPr>
        <w:t>Conversely</w:t>
      </w:r>
      <w:r w:rsidRPr="001D4DD3">
        <w:rPr>
          <w:rFonts w:ascii="Times New Roman" w:hAnsi="Times New Roman" w:cs="Times New Roman"/>
        </w:rPr>
        <w:t xml:space="preserve">, Plot did not significantly contribute to </w:t>
      </w:r>
      <w:r w:rsidRPr="008803A3">
        <w:rPr>
          <w:rFonts w:ascii="Times New Roman" w:hAnsi="Times New Roman" w:cs="Times New Roman"/>
        </w:rPr>
        <w:t>enzyme</w:t>
      </w:r>
      <w:r w:rsidRPr="001D4DD3">
        <w:rPr>
          <w:rFonts w:ascii="Times New Roman" w:hAnsi="Times New Roman" w:cs="Times New Roman"/>
        </w:rPr>
        <w:t xml:space="preserve"> variation (F = 1.51, p = 0.186). The residual variance (5.9065) suggests that additional unmeasured factors contribute to </w:t>
      </w:r>
      <w:r w:rsidRPr="008803A3">
        <w:rPr>
          <w:rFonts w:ascii="Times New Roman" w:hAnsi="Times New Roman" w:cs="Times New Roman"/>
        </w:rPr>
        <w:t>enzyme stratification patterns</w:t>
      </w:r>
      <w:r w:rsidRPr="001D4DD3">
        <w:rPr>
          <w:rFonts w:ascii="Times New Roman" w:hAnsi="Times New Roman" w:cs="Times New Roman"/>
        </w:rPr>
        <w:t xml:space="preserve">. These results highlight depth as a primary driver of </w:t>
      </w:r>
      <w:r w:rsidRPr="008803A3">
        <w:rPr>
          <w:rFonts w:ascii="Times New Roman" w:hAnsi="Times New Roman" w:cs="Times New Roman"/>
        </w:rPr>
        <w:t xml:space="preserve">enzyme </w:t>
      </w:r>
      <w:r>
        <w:rPr>
          <w:rFonts w:ascii="Times New Roman" w:hAnsi="Times New Roman" w:cs="Times New Roman"/>
        </w:rPr>
        <w:t>activity</w:t>
      </w:r>
      <w:r w:rsidRPr="008803A3">
        <w:rPr>
          <w:rFonts w:ascii="Times New Roman" w:hAnsi="Times New Roman" w:cs="Times New Roman"/>
        </w:rPr>
        <w:t>,</w:t>
      </w:r>
      <w:r w:rsidRPr="001D4DD3">
        <w:rPr>
          <w:rFonts w:ascii="Times New Roman" w:hAnsi="Times New Roman" w:cs="Times New Roman"/>
        </w:rPr>
        <w:t xml:space="preserve"> with potential </w:t>
      </w:r>
      <w:r w:rsidRPr="008803A3">
        <w:rPr>
          <w:rFonts w:ascii="Times New Roman" w:hAnsi="Times New Roman" w:cs="Times New Roman"/>
        </w:rPr>
        <w:t>geographic</w:t>
      </w:r>
      <w:r>
        <w:rPr>
          <w:rFonts w:ascii="Times New Roman" w:hAnsi="Times New Roman" w:cs="Times New Roman"/>
        </w:rPr>
        <w:t>al</w:t>
      </w:r>
      <w:r w:rsidRPr="001D4DD3">
        <w:rPr>
          <w:rFonts w:ascii="Times New Roman" w:hAnsi="Times New Roman" w:cs="Times New Roman"/>
        </w:rPr>
        <w:t xml:space="preserve"> influences reflected in the significance of </w:t>
      </w:r>
      <w:proofErr w:type="gramStart"/>
      <w:r w:rsidRPr="001D4DD3">
        <w:rPr>
          <w:rFonts w:ascii="Times New Roman" w:hAnsi="Times New Roman" w:cs="Times New Roman"/>
        </w:rPr>
        <w:t>State</w:t>
      </w:r>
      <w:proofErr w:type="gramEnd"/>
      <w:r w:rsidRPr="001D4DD3">
        <w:rPr>
          <w:rFonts w:ascii="Times New Roman" w:hAnsi="Times New Roman" w:cs="Times New Roman"/>
        </w:rPr>
        <w:t>.</w:t>
      </w:r>
    </w:p>
    <w:p w14:paraId="612DEB77" w14:textId="1F93ED82" w:rsidR="004B719F" w:rsidRDefault="004B719F" w:rsidP="00007E49">
      <w:pPr>
        <w:spacing w:after="0" w:line="360" w:lineRule="auto"/>
        <w:ind w:firstLine="720"/>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dbRDA</w:t>
      </w:r>
      <w:proofErr w:type="spellEnd"/>
      <w:r>
        <w:rPr>
          <w:rFonts w:ascii="Times New Roman" w:hAnsi="Times New Roman" w:cs="Times New Roman"/>
        </w:rPr>
        <w:t xml:space="preserve"> biplot with a vector plot of soil environmental factors overlaying Illinois enzyme composition </w:t>
      </w:r>
      <w:r w:rsidR="00966631">
        <w:rPr>
          <w:rFonts w:ascii="Times New Roman" w:hAnsi="Times New Roman" w:cs="Times New Roman"/>
        </w:rPr>
        <w:t xml:space="preserve">is shown in </w:t>
      </w:r>
      <w:r w:rsidR="00966631" w:rsidRPr="00966631">
        <w:rPr>
          <w:rFonts w:ascii="Times New Roman" w:hAnsi="Times New Roman" w:cs="Times New Roman"/>
          <w:b/>
          <w:bCs/>
        </w:rPr>
        <w:t xml:space="preserve">Figure </w:t>
      </w:r>
      <w:r w:rsidR="0032095E">
        <w:rPr>
          <w:rFonts w:ascii="Times New Roman" w:hAnsi="Times New Roman" w:cs="Times New Roman"/>
          <w:b/>
          <w:bCs/>
        </w:rPr>
        <w:t>11</w:t>
      </w:r>
      <w:r>
        <w:rPr>
          <w:rFonts w:ascii="Times New Roman" w:hAnsi="Times New Roman" w:cs="Times New Roman"/>
        </w:rPr>
        <w:t xml:space="preserve">. Soil depth represented by colors and land management reflected by triangles (prairie) and circles (agriculture). Microbial community structure and soil organic carbon (SOC) positively correlated with enzyme composition in the upper 20cm of the soil profile. Nitrate concentrations positively correlated with enzyme composition at 10cm and 60cm. Clay content and Fe2O3 positively correlated with enzyme composition at 110cm, and soil pH and CaO positively correlated with enzyme composition at 110cm and 180cm. Agricultural and prairie enzymatic activity </w:t>
      </w:r>
      <w:proofErr w:type="gramStart"/>
      <w:r>
        <w:rPr>
          <w:rFonts w:ascii="Times New Roman" w:hAnsi="Times New Roman" w:cs="Times New Roman"/>
        </w:rPr>
        <w:t>less</w:t>
      </w:r>
      <w:proofErr w:type="gramEnd"/>
      <w:r>
        <w:rPr>
          <w:rFonts w:ascii="Times New Roman" w:hAnsi="Times New Roman" w:cs="Times New Roman"/>
        </w:rPr>
        <w:t xml:space="preserve"> variable in the soil surface (10-30cm) compared to </w:t>
      </w:r>
      <w:r w:rsidR="000F0C08">
        <w:rPr>
          <w:rFonts w:ascii="Times New Roman" w:hAnsi="Times New Roman" w:cs="Times New Roman"/>
        </w:rPr>
        <w:t>deeper</w:t>
      </w:r>
      <w:r>
        <w:rPr>
          <w:rFonts w:ascii="Times New Roman" w:hAnsi="Times New Roman" w:cs="Times New Roman"/>
        </w:rPr>
        <w:t xml:space="preserve"> horizons (60-180cm). As soil depth increases, more variability in enzymatic activity between management systems is observed. </w:t>
      </w:r>
    </w:p>
    <w:p w14:paraId="059937A0" w14:textId="77777777" w:rsidR="00007E49" w:rsidRDefault="00007E49" w:rsidP="00007E49">
      <w:pPr>
        <w:spacing w:after="0" w:line="360" w:lineRule="auto"/>
        <w:ind w:firstLine="720"/>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dbRDA</w:t>
      </w:r>
      <w:proofErr w:type="spellEnd"/>
      <w:r>
        <w:rPr>
          <w:rFonts w:ascii="Times New Roman" w:hAnsi="Times New Roman" w:cs="Times New Roman"/>
        </w:rPr>
        <w:t xml:space="preserve"> biplot with a vector plot of soil environmental factors overlaying Illinois enzyme composition is shown in </w:t>
      </w:r>
      <w:r w:rsidRPr="000F0C08">
        <w:rPr>
          <w:rFonts w:ascii="Times New Roman" w:hAnsi="Times New Roman" w:cs="Times New Roman"/>
          <w:b/>
          <w:bCs/>
        </w:rPr>
        <w:t xml:space="preserve">Figure </w:t>
      </w:r>
      <w:r>
        <w:rPr>
          <w:rFonts w:ascii="Times New Roman" w:hAnsi="Times New Roman" w:cs="Times New Roman"/>
          <w:b/>
          <w:bCs/>
        </w:rPr>
        <w:t>12</w:t>
      </w:r>
      <w:r>
        <w:rPr>
          <w:rFonts w:ascii="Times New Roman" w:hAnsi="Times New Roman" w:cs="Times New Roman"/>
        </w:rPr>
        <w:t xml:space="preserve">. Soil depth represented by colors and land management reflected by triangles (prairie) and circles (agriculture). Microbial community structure, </w:t>
      </w:r>
      <w:proofErr w:type="gramStart"/>
      <w:r>
        <w:rPr>
          <w:rFonts w:ascii="Times New Roman" w:hAnsi="Times New Roman" w:cs="Times New Roman"/>
        </w:rPr>
        <w:t>soil organic carbon</w:t>
      </w:r>
      <w:proofErr w:type="gramEnd"/>
      <w:r>
        <w:rPr>
          <w:rFonts w:ascii="Times New Roman" w:hAnsi="Times New Roman" w:cs="Times New Roman"/>
        </w:rPr>
        <w:t xml:space="preserve"> (SOC), and %clay content positively correlated with enzyme composition in the upper 30cm of the soil profile. Nitrate concentrations positively correlated with enzyme composition at 10cm, 30cm, and 60cm. Fe2O3 concentration positively correlated with enzyme composition at 110cm while soil pH is positively correlated with enzyme activity at 110 and 180cm. CaO concentrations and % silt content positively correlated with enzyme composition at 180cm. Agricultural and prairie enzymatic activity less variable in the soil surface (10-30cm) compared to deeper soil horizons (60-180cm). As soil depth increases, more variability in enzymatic activity between management systems is observed. </w:t>
      </w:r>
    </w:p>
    <w:p w14:paraId="5F68B408" w14:textId="77777777" w:rsidR="00007E49" w:rsidRPr="00007E49" w:rsidRDefault="00007E49" w:rsidP="00007E49">
      <w:pPr>
        <w:pStyle w:val="Heading1"/>
        <w:spacing w:before="0" w:after="0" w:line="360" w:lineRule="auto"/>
        <w:rPr>
          <w:b/>
          <w:bCs/>
          <w:sz w:val="24"/>
          <w:szCs w:val="24"/>
        </w:rPr>
      </w:pPr>
      <w:bookmarkStart w:id="55" w:name="_Toc198028351"/>
      <w:r w:rsidRPr="00007E49">
        <w:rPr>
          <w:b/>
          <w:bCs/>
          <w:sz w:val="24"/>
          <w:szCs w:val="24"/>
        </w:rPr>
        <w:t>Discussion</w:t>
      </w:r>
      <w:bookmarkEnd w:id="55"/>
    </w:p>
    <w:p w14:paraId="0375CD5F" w14:textId="24CF1323" w:rsidR="00811F4C" w:rsidRDefault="00007E49" w:rsidP="00007E49">
      <w:pPr>
        <w:spacing w:after="0" w:line="360" w:lineRule="auto"/>
        <w:ind w:firstLine="720"/>
        <w:rPr>
          <w:rFonts w:ascii="Times New Roman" w:hAnsi="Times New Roman" w:cs="Times New Roman"/>
        </w:rPr>
      </w:pPr>
      <w:r w:rsidRPr="00007E49">
        <w:rPr>
          <w:rFonts w:ascii="Times New Roman" w:hAnsi="Times New Roman" w:cs="Times New Roman"/>
        </w:rPr>
        <w:t>The proposed third and fourth hypotheses were that enzyme activity would decrease with soil depth and be higher in prairies compared to intensively managed systems as restoration influences nutrient and carbon cycling dynamics. These hypotheses were mostly correct as the</w:t>
      </w:r>
      <w:r w:rsidRPr="00007E49">
        <w:rPr>
          <w:rFonts w:ascii="Times New Roman" w:hAnsi="Times New Roman" w:cs="Times New Roman"/>
        </w:rPr>
        <w:t xml:space="preserve"> </w:t>
      </w:r>
      <w:r w:rsidRPr="00007E49">
        <w:rPr>
          <w:rFonts w:ascii="Times New Roman" w:hAnsi="Times New Roman" w:cs="Times New Roman"/>
        </w:rPr>
        <w:t>relative and total abundance of enzyme activities did significantly differ from soil surface to 180cm below ground. However, enzyme activities were not necessarily higher in prairie</w:t>
      </w:r>
    </w:p>
    <w:p w14:paraId="4A727D35" w14:textId="21718F3F" w:rsidR="00E8540C" w:rsidRDefault="00AD4B72" w:rsidP="00E8540C">
      <w:pPr>
        <w:keepNext/>
        <w:spacing w:line="360" w:lineRule="auto"/>
        <w:ind w:firstLine="720"/>
      </w:pPr>
      <w:r>
        <w:rPr>
          <w:noProof/>
        </w:rPr>
        <w:lastRenderedPageBreak/>
        <w:drawing>
          <wp:inline distT="0" distB="0" distL="0" distR="0" wp14:anchorId="6D34775A" wp14:editId="5E4C202F">
            <wp:extent cx="3156406" cy="2711395"/>
            <wp:effectExtent l="0" t="0" r="6350" b="0"/>
            <wp:docPr id="6" name="Picture 5">
              <a:extLst xmlns:a="http://schemas.openxmlformats.org/drawingml/2006/main">
                <a:ext uri="{FF2B5EF4-FFF2-40B4-BE49-F238E27FC236}">
                  <a16:creationId xmlns:a16="http://schemas.microsoft.com/office/drawing/2014/main" id="{8101B09D-85B8-1F64-0DD2-2987CAE5AC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101B09D-85B8-1F64-0DD2-2987CAE5AC0E}"/>
                        </a:ext>
                      </a:extLst>
                    </pic:cNvPr>
                    <pic:cNvPicPr>
                      <a:picLocks noChangeAspect="1"/>
                    </pic:cNvPicPr>
                  </pic:nvPicPr>
                  <pic:blipFill>
                    <a:blip r:embed="rId20"/>
                    <a:srcRect l="4170" t="784" r="9341" b="2809"/>
                    <a:stretch/>
                  </pic:blipFill>
                  <pic:spPr>
                    <a:xfrm>
                      <a:off x="0" y="0"/>
                      <a:ext cx="3170773" cy="2723737"/>
                    </a:xfrm>
                    <a:prstGeom prst="rect">
                      <a:avLst/>
                    </a:prstGeom>
                  </pic:spPr>
                </pic:pic>
              </a:graphicData>
            </a:graphic>
          </wp:inline>
        </w:drawing>
      </w:r>
      <w:r w:rsidR="00E8540C" w:rsidRPr="00011255">
        <w:rPr>
          <w:rFonts w:ascii="Times New Roman" w:hAnsi="Times New Roman" w:cs="Times New Roman"/>
          <w:noProof/>
        </w:rPr>
        <w:drawing>
          <wp:inline distT="0" distB="0" distL="0" distR="0" wp14:anchorId="1C9125AD" wp14:editId="075F23C2">
            <wp:extent cx="1280271" cy="2522439"/>
            <wp:effectExtent l="0" t="0" r="0" b="0"/>
            <wp:docPr id="1352840001" name="Picture 1" descr="A group of colorful circl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40001" name="Picture 1" descr="A group of colorful circles and numbers&#10;&#10;AI-generated content may be incorrect."/>
                    <pic:cNvPicPr/>
                  </pic:nvPicPr>
                  <pic:blipFill>
                    <a:blip r:embed="rId21"/>
                    <a:stretch>
                      <a:fillRect/>
                    </a:stretch>
                  </pic:blipFill>
                  <pic:spPr>
                    <a:xfrm>
                      <a:off x="0" y="0"/>
                      <a:ext cx="1280271" cy="2522439"/>
                    </a:xfrm>
                    <a:prstGeom prst="rect">
                      <a:avLst/>
                    </a:prstGeom>
                  </pic:spPr>
                </pic:pic>
              </a:graphicData>
            </a:graphic>
          </wp:inline>
        </w:drawing>
      </w:r>
    </w:p>
    <w:p w14:paraId="253A39F0" w14:textId="476763FC" w:rsidR="00E8540C" w:rsidRDefault="00E8540C" w:rsidP="00E8540C">
      <w:pPr>
        <w:pStyle w:val="Caption"/>
        <w:rPr>
          <w:rFonts w:ascii="Times New Roman" w:hAnsi="Times New Roman" w:cs="Times New Roman"/>
          <w:b/>
          <w:bCs/>
          <w:i w:val="0"/>
          <w:iCs w:val="0"/>
          <w:color w:val="000000" w:themeColor="text1"/>
          <w:sz w:val="24"/>
          <w:szCs w:val="24"/>
        </w:rPr>
      </w:pPr>
      <w:bookmarkStart w:id="56" w:name="_Toc203983570"/>
      <w:r w:rsidRPr="00791A8F">
        <w:rPr>
          <w:rFonts w:ascii="Times New Roman" w:hAnsi="Times New Roman" w:cs="Times New Roman"/>
          <w:b/>
          <w:bCs/>
          <w:i w:val="0"/>
          <w:iCs w:val="0"/>
          <w:color w:val="000000" w:themeColor="text1"/>
          <w:sz w:val="24"/>
          <w:szCs w:val="24"/>
        </w:rPr>
        <w:t xml:space="preserve">Figure </w:t>
      </w:r>
      <w:r w:rsidR="00A20AF7" w:rsidRPr="00791A8F">
        <w:rPr>
          <w:rFonts w:ascii="Times New Roman" w:hAnsi="Times New Roman" w:cs="Times New Roman"/>
          <w:b/>
          <w:bCs/>
          <w:i w:val="0"/>
          <w:iCs w:val="0"/>
          <w:color w:val="000000" w:themeColor="text1"/>
          <w:sz w:val="24"/>
          <w:szCs w:val="24"/>
        </w:rPr>
        <w:fldChar w:fldCharType="begin"/>
      </w:r>
      <w:r w:rsidR="00A20AF7" w:rsidRPr="00791A8F">
        <w:rPr>
          <w:rFonts w:ascii="Times New Roman" w:hAnsi="Times New Roman" w:cs="Times New Roman"/>
          <w:b/>
          <w:bCs/>
          <w:i w:val="0"/>
          <w:iCs w:val="0"/>
          <w:color w:val="000000" w:themeColor="text1"/>
          <w:sz w:val="24"/>
          <w:szCs w:val="24"/>
        </w:rPr>
        <w:instrText xml:space="preserve"> SEQ Figure \* ARABIC </w:instrText>
      </w:r>
      <w:r w:rsidR="00A20AF7" w:rsidRPr="00791A8F">
        <w:rPr>
          <w:rFonts w:ascii="Times New Roman" w:hAnsi="Times New Roman" w:cs="Times New Roman"/>
          <w:b/>
          <w:bCs/>
          <w:i w:val="0"/>
          <w:iCs w:val="0"/>
          <w:color w:val="000000" w:themeColor="text1"/>
          <w:sz w:val="24"/>
          <w:szCs w:val="24"/>
        </w:rPr>
        <w:fldChar w:fldCharType="separate"/>
      </w:r>
      <w:r w:rsidR="00E7144A">
        <w:rPr>
          <w:rFonts w:ascii="Times New Roman" w:hAnsi="Times New Roman" w:cs="Times New Roman"/>
          <w:b/>
          <w:bCs/>
          <w:i w:val="0"/>
          <w:iCs w:val="0"/>
          <w:noProof/>
          <w:color w:val="000000" w:themeColor="text1"/>
          <w:sz w:val="24"/>
          <w:szCs w:val="24"/>
        </w:rPr>
        <w:t>11</w:t>
      </w:r>
      <w:r w:rsidR="00A20AF7" w:rsidRPr="00791A8F">
        <w:rPr>
          <w:rFonts w:ascii="Times New Roman" w:hAnsi="Times New Roman" w:cs="Times New Roman"/>
          <w:b/>
          <w:bCs/>
          <w:i w:val="0"/>
          <w:iCs w:val="0"/>
          <w:noProof/>
          <w:color w:val="000000" w:themeColor="text1"/>
          <w:sz w:val="24"/>
          <w:szCs w:val="24"/>
        </w:rPr>
        <w:fldChar w:fldCharType="end"/>
      </w:r>
      <w:r w:rsidRPr="00791A8F">
        <w:rPr>
          <w:rFonts w:ascii="Times New Roman" w:hAnsi="Times New Roman" w:cs="Times New Roman"/>
          <w:b/>
          <w:bCs/>
          <w:i w:val="0"/>
          <w:iCs w:val="0"/>
          <w:color w:val="000000" w:themeColor="text1"/>
          <w:sz w:val="24"/>
          <w:szCs w:val="24"/>
        </w:rPr>
        <w:t>:a biplot showing the results for Illinois enzyme activity against all the other soil properties</w:t>
      </w:r>
      <w:bookmarkEnd w:id="56"/>
    </w:p>
    <w:p w14:paraId="260B9E05" w14:textId="77777777" w:rsidR="000F0C08" w:rsidRPr="000F0C08" w:rsidRDefault="000F0C08" w:rsidP="000F0C08"/>
    <w:p w14:paraId="2E570FEF" w14:textId="54F0579A" w:rsidR="00A20AF7" w:rsidRDefault="00AD4B72" w:rsidP="00A20AF7">
      <w:pPr>
        <w:keepNext/>
        <w:spacing w:line="360" w:lineRule="auto"/>
        <w:ind w:firstLine="720"/>
      </w:pPr>
      <w:r w:rsidRPr="00A73ED0">
        <w:rPr>
          <w:rFonts w:ascii="Times New Roman" w:hAnsi="Times New Roman" w:cs="Times New Roman"/>
          <w:noProof/>
        </w:rPr>
        <w:drawing>
          <wp:inline distT="0" distB="0" distL="0" distR="0" wp14:anchorId="6307D940" wp14:editId="2F2447A0">
            <wp:extent cx="3748809" cy="3220278"/>
            <wp:effectExtent l="0" t="0" r="4445" b="0"/>
            <wp:docPr id="8" name="Picture 7">
              <a:extLst xmlns:a="http://schemas.openxmlformats.org/drawingml/2006/main">
                <a:ext uri="{FF2B5EF4-FFF2-40B4-BE49-F238E27FC236}">
                  <a16:creationId xmlns:a16="http://schemas.microsoft.com/office/drawing/2014/main" id="{A38E21D7-7415-C41F-5B40-61F56CD5E3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A38E21D7-7415-C41F-5B40-61F56CD5E3A2}"/>
                        </a:ext>
                      </a:extLst>
                    </pic:cNvPr>
                    <pic:cNvPicPr>
                      <a:picLocks noChangeAspect="1"/>
                    </pic:cNvPicPr>
                  </pic:nvPicPr>
                  <pic:blipFill>
                    <a:blip r:embed="rId22"/>
                    <a:srcRect l="1373" t="3785" r="10216" b="3849"/>
                    <a:stretch/>
                  </pic:blipFill>
                  <pic:spPr>
                    <a:xfrm>
                      <a:off x="0" y="0"/>
                      <a:ext cx="3778449" cy="3245739"/>
                    </a:xfrm>
                    <a:prstGeom prst="rect">
                      <a:avLst/>
                    </a:prstGeom>
                  </pic:spPr>
                </pic:pic>
              </a:graphicData>
            </a:graphic>
          </wp:inline>
        </w:drawing>
      </w:r>
      <w:r w:rsidR="00A20AF7">
        <w:rPr>
          <w:rFonts w:ascii="Times New Roman" w:hAnsi="Times New Roman" w:cs="Times New Roman"/>
          <w:noProof/>
        </w:rPr>
        <w:drawing>
          <wp:inline distT="0" distB="0" distL="0" distR="0" wp14:anchorId="7FCC108A" wp14:editId="52A37B30">
            <wp:extent cx="1280160" cy="2522220"/>
            <wp:effectExtent l="0" t="0" r="0" b="0"/>
            <wp:docPr id="1727570556" name="Picture 3" descr="A group of colorful circl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70556" name="Picture 3" descr="A group of colorful circles and number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0160" cy="2522220"/>
                    </a:xfrm>
                    <a:prstGeom prst="rect">
                      <a:avLst/>
                    </a:prstGeom>
                    <a:noFill/>
                  </pic:spPr>
                </pic:pic>
              </a:graphicData>
            </a:graphic>
          </wp:inline>
        </w:drawing>
      </w:r>
    </w:p>
    <w:p w14:paraId="5D0B0D8D" w14:textId="40262542" w:rsidR="00A20AF7" w:rsidRDefault="00A20AF7" w:rsidP="00007E49">
      <w:pPr>
        <w:pStyle w:val="Caption"/>
        <w:spacing w:after="0"/>
        <w:rPr>
          <w:rFonts w:ascii="Times New Roman" w:hAnsi="Times New Roman" w:cs="Times New Roman"/>
          <w:b/>
          <w:bCs/>
          <w:i w:val="0"/>
          <w:iCs w:val="0"/>
          <w:color w:val="000000" w:themeColor="text1"/>
          <w:sz w:val="24"/>
          <w:szCs w:val="24"/>
        </w:rPr>
      </w:pPr>
      <w:bookmarkStart w:id="57" w:name="_Toc203983571"/>
      <w:r w:rsidRPr="00791A8F">
        <w:rPr>
          <w:rFonts w:ascii="Times New Roman" w:hAnsi="Times New Roman" w:cs="Times New Roman"/>
          <w:b/>
          <w:bCs/>
          <w:i w:val="0"/>
          <w:iCs w:val="0"/>
          <w:color w:val="000000" w:themeColor="text1"/>
          <w:sz w:val="24"/>
          <w:szCs w:val="24"/>
        </w:rPr>
        <w:t xml:space="preserve">Figure </w:t>
      </w:r>
      <w:r w:rsidRPr="00791A8F">
        <w:rPr>
          <w:rFonts w:ascii="Times New Roman" w:hAnsi="Times New Roman" w:cs="Times New Roman"/>
          <w:b/>
          <w:bCs/>
          <w:i w:val="0"/>
          <w:iCs w:val="0"/>
          <w:color w:val="000000" w:themeColor="text1"/>
          <w:sz w:val="24"/>
          <w:szCs w:val="24"/>
        </w:rPr>
        <w:fldChar w:fldCharType="begin"/>
      </w:r>
      <w:r w:rsidRPr="00791A8F">
        <w:rPr>
          <w:rFonts w:ascii="Times New Roman" w:hAnsi="Times New Roman" w:cs="Times New Roman"/>
          <w:b/>
          <w:bCs/>
          <w:i w:val="0"/>
          <w:iCs w:val="0"/>
          <w:color w:val="000000" w:themeColor="text1"/>
          <w:sz w:val="24"/>
          <w:szCs w:val="24"/>
        </w:rPr>
        <w:instrText xml:space="preserve"> SEQ Figure \* ARABIC </w:instrText>
      </w:r>
      <w:r w:rsidRPr="00791A8F">
        <w:rPr>
          <w:rFonts w:ascii="Times New Roman" w:hAnsi="Times New Roman" w:cs="Times New Roman"/>
          <w:b/>
          <w:bCs/>
          <w:i w:val="0"/>
          <w:iCs w:val="0"/>
          <w:color w:val="000000" w:themeColor="text1"/>
          <w:sz w:val="24"/>
          <w:szCs w:val="24"/>
        </w:rPr>
        <w:fldChar w:fldCharType="separate"/>
      </w:r>
      <w:r w:rsidR="00E7144A">
        <w:rPr>
          <w:rFonts w:ascii="Times New Roman" w:hAnsi="Times New Roman" w:cs="Times New Roman"/>
          <w:b/>
          <w:bCs/>
          <w:i w:val="0"/>
          <w:iCs w:val="0"/>
          <w:noProof/>
          <w:color w:val="000000" w:themeColor="text1"/>
          <w:sz w:val="24"/>
          <w:szCs w:val="24"/>
        </w:rPr>
        <w:t>12</w:t>
      </w:r>
      <w:r w:rsidRPr="00791A8F">
        <w:rPr>
          <w:rFonts w:ascii="Times New Roman" w:hAnsi="Times New Roman" w:cs="Times New Roman"/>
          <w:b/>
          <w:bCs/>
          <w:i w:val="0"/>
          <w:iCs w:val="0"/>
          <w:noProof/>
          <w:color w:val="000000" w:themeColor="text1"/>
          <w:sz w:val="24"/>
          <w:szCs w:val="24"/>
        </w:rPr>
        <w:fldChar w:fldCharType="end"/>
      </w:r>
      <w:r w:rsidRPr="00791A8F">
        <w:rPr>
          <w:rFonts w:ascii="Times New Roman" w:hAnsi="Times New Roman" w:cs="Times New Roman"/>
          <w:b/>
          <w:bCs/>
          <w:i w:val="0"/>
          <w:iCs w:val="0"/>
          <w:color w:val="000000" w:themeColor="text1"/>
          <w:sz w:val="24"/>
          <w:szCs w:val="24"/>
        </w:rPr>
        <w:t>:a biplot showing the results for Nebraska enzyme activity against all the other soil properties</w:t>
      </w:r>
      <w:bookmarkEnd w:id="57"/>
    </w:p>
    <w:p w14:paraId="5AB663EF" w14:textId="77777777" w:rsidR="00007E49" w:rsidRPr="00007E49" w:rsidRDefault="00007E49" w:rsidP="00007E49"/>
    <w:p w14:paraId="114705C6" w14:textId="77777777" w:rsidR="00007E49" w:rsidRDefault="00007E49" w:rsidP="00007E49">
      <w:pPr>
        <w:spacing w:after="0" w:line="360" w:lineRule="auto"/>
        <w:rPr>
          <w:rFonts w:ascii="Times New Roman" w:hAnsi="Times New Roman" w:cs="Times New Roman"/>
        </w:rPr>
      </w:pPr>
    </w:p>
    <w:p w14:paraId="18D0E7FF" w14:textId="371DE781" w:rsidR="007D5389" w:rsidRPr="00007E49" w:rsidRDefault="00CE4995" w:rsidP="00007E49">
      <w:pPr>
        <w:spacing w:after="0" w:line="360" w:lineRule="auto"/>
        <w:rPr>
          <w:rFonts w:ascii="Times New Roman" w:hAnsi="Times New Roman" w:cs="Times New Roman"/>
        </w:rPr>
      </w:pPr>
      <w:r w:rsidRPr="00007E49">
        <w:rPr>
          <w:rFonts w:ascii="Times New Roman" w:hAnsi="Times New Roman" w:cs="Times New Roman"/>
        </w:rPr>
        <w:lastRenderedPageBreak/>
        <w:t>systems compared to agricultural systems</w:t>
      </w:r>
      <w:r w:rsidR="0016285E" w:rsidRPr="00007E49">
        <w:rPr>
          <w:rFonts w:ascii="Times New Roman" w:hAnsi="Times New Roman" w:cs="Times New Roman"/>
        </w:rPr>
        <w:t xml:space="preserve"> in both states</w:t>
      </w:r>
      <w:r w:rsidRPr="00007E49">
        <w:rPr>
          <w:rFonts w:ascii="Times New Roman" w:hAnsi="Times New Roman" w:cs="Times New Roman"/>
        </w:rPr>
        <w:t xml:space="preserve">. Between Illinois and Nebraska’s agricultural system, the activities of </w:t>
      </w:r>
      <w:r w:rsidR="006F1700" w:rsidRPr="00007E49">
        <w:rPr>
          <w:rFonts w:ascii="Times New Roman" w:hAnsi="Times New Roman" w:cs="Times New Roman"/>
        </w:rPr>
        <w:t>α-</w:t>
      </w:r>
      <w:r w:rsidR="009A40F6" w:rsidRPr="00007E49">
        <w:rPr>
          <w:rFonts w:ascii="Times New Roman" w:hAnsi="Times New Roman" w:cs="Times New Roman"/>
        </w:rPr>
        <w:t>glucosidase</w:t>
      </w:r>
      <w:r w:rsidR="006F1700" w:rsidRPr="00007E49">
        <w:rPr>
          <w:rFonts w:ascii="Times New Roman" w:hAnsi="Times New Roman" w:cs="Times New Roman"/>
        </w:rPr>
        <w:t>, β-glucosidase, β-D-</w:t>
      </w:r>
      <w:proofErr w:type="spellStart"/>
      <w:r w:rsidR="006F1700" w:rsidRPr="00007E49">
        <w:rPr>
          <w:rFonts w:ascii="Times New Roman" w:hAnsi="Times New Roman" w:cs="Times New Roman"/>
        </w:rPr>
        <w:t>cellubiosidase</w:t>
      </w:r>
      <w:proofErr w:type="spellEnd"/>
      <w:r w:rsidR="006F1700" w:rsidRPr="00007E49">
        <w:rPr>
          <w:rFonts w:ascii="Times New Roman" w:hAnsi="Times New Roman" w:cs="Times New Roman"/>
        </w:rPr>
        <w:t xml:space="preserve">, </w:t>
      </w:r>
      <w:r w:rsidR="00CB3BF9" w:rsidRPr="00007E49">
        <w:rPr>
          <w:rFonts w:ascii="Times New Roman" w:hAnsi="Times New Roman" w:cs="Times New Roman"/>
        </w:rPr>
        <w:t xml:space="preserve">leucine aminopeptidase, phosphatase, and </w:t>
      </w:r>
      <w:proofErr w:type="spellStart"/>
      <w:r w:rsidR="00CB3BF9" w:rsidRPr="00007E49">
        <w:rPr>
          <w:rFonts w:ascii="Times New Roman" w:hAnsi="Times New Roman" w:cs="Times New Roman"/>
        </w:rPr>
        <w:t>xylosidase</w:t>
      </w:r>
      <w:proofErr w:type="spellEnd"/>
      <w:r w:rsidR="00CB3BF9" w:rsidRPr="00007E49">
        <w:rPr>
          <w:rFonts w:ascii="Times New Roman" w:hAnsi="Times New Roman" w:cs="Times New Roman"/>
        </w:rPr>
        <w:t xml:space="preserve"> </w:t>
      </w:r>
      <w:r w:rsidRPr="00007E49">
        <w:rPr>
          <w:rFonts w:ascii="Times New Roman" w:hAnsi="Times New Roman" w:cs="Times New Roman"/>
        </w:rPr>
        <w:t xml:space="preserve">showed inconsistent results. The activity of NAG was the only enzyme that was consistently higher in </w:t>
      </w:r>
      <w:r w:rsidR="00333C15" w:rsidRPr="00007E49">
        <w:rPr>
          <w:rFonts w:ascii="Times New Roman" w:hAnsi="Times New Roman" w:cs="Times New Roman"/>
        </w:rPr>
        <w:t xml:space="preserve">both </w:t>
      </w:r>
      <w:r w:rsidRPr="00007E49">
        <w:rPr>
          <w:rFonts w:ascii="Times New Roman" w:hAnsi="Times New Roman" w:cs="Times New Roman"/>
        </w:rPr>
        <w:t xml:space="preserve">prairie </w:t>
      </w:r>
      <w:r w:rsidR="00333C15" w:rsidRPr="00007E49">
        <w:rPr>
          <w:rFonts w:ascii="Times New Roman" w:hAnsi="Times New Roman" w:cs="Times New Roman"/>
        </w:rPr>
        <w:t xml:space="preserve">systems </w:t>
      </w:r>
      <w:r w:rsidRPr="00007E49">
        <w:rPr>
          <w:rFonts w:ascii="Times New Roman" w:hAnsi="Times New Roman" w:cs="Times New Roman"/>
        </w:rPr>
        <w:t>compared to agricultural systems (</w:t>
      </w:r>
      <w:r w:rsidR="008C2567" w:rsidRPr="00007E49">
        <w:rPr>
          <w:rFonts w:ascii="Times New Roman" w:hAnsi="Times New Roman" w:cs="Times New Roman"/>
          <w:i/>
          <w:iCs/>
        </w:rPr>
        <w:t>p</w:t>
      </w:r>
      <w:r w:rsidRPr="00007E49">
        <w:rPr>
          <w:rFonts w:ascii="Times New Roman" w:hAnsi="Times New Roman" w:cs="Times New Roman"/>
        </w:rPr>
        <w:t xml:space="preserve">&lt;0.01). </w:t>
      </w:r>
      <w:r w:rsidR="00333C15" w:rsidRPr="00007E49">
        <w:rPr>
          <w:rFonts w:ascii="Times New Roman" w:hAnsi="Times New Roman" w:cs="Times New Roman"/>
        </w:rPr>
        <w:t xml:space="preserve">One possible explanation for </w:t>
      </w:r>
      <w:r w:rsidR="00D7229D" w:rsidRPr="00007E49">
        <w:rPr>
          <w:rFonts w:ascii="Times New Roman" w:hAnsi="Times New Roman" w:cs="Times New Roman"/>
        </w:rPr>
        <w:t>why NAG is consistently higher in the prairie</w:t>
      </w:r>
      <w:r w:rsidR="00CD0A87" w:rsidRPr="00007E49">
        <w:rPr>
          <w:rFonts w:ascii="Times New Roman" w:hAnsi="Times New Roman" w:cs="Times New Roman"/>
        </w:rPr>
        <w:t>s</w:t>
      </w:r>
      <w:r w:rsidR="00333C15" w:rsidRPr="00007E49">
        <w:rPr>
          <w:rFonts w:ascii="Times New Roman" w:hAnsi="Times New Roman" w:cs="Times New Roman"/>
        </w:rPr>
        <w:t xml:space="preserve"> is that</w:t>
      </w:r>
      <w:r w:rsidR="00A868DF" w:rsidRPr="00007E49">
        <w:rPr>
          <w:rFonts w:ascii="Times New Roman" w:hAnsi="Times New Roman" w:cs="Times New Roman"/>
        </w:rPr>
        <w:t xml:space="preserve"> there might be a nitrogen limitation in the prairie systems</w:t>
      </w:r>
      <w:r w:rsidR="0068674D" w:rsidRPr="00007E49">
        <w:rPr>
          <w:rFonts w:ascii="Times New Roman" w:hAnsi="Times New Roman" w:cs="Times New Roman"/>
        </w:rPr>
        <w:t xml:space="preserve"> compared to agricultural systems</w:t>
      </w:r>
      <w:r w:rsidR="00CE4FE2" w:rsidRPr="00007E49">
        <w:rPr>
          <w:rFonts w:ascii="Times New Roman" w:hAnsi="Times New Roman" w:cs="Times New Roman"/>
        </w:rPr>
        <w:t xml:space="preserve">, </w:t>
      </w:r>
      <w:r w:rsidR="002D304E" w:rsidRPr="00007E49">
        <w:rPr>
          <w:rFonts w:ascii="Times New Roman" w:hAnsi="Times New Roman" w:cs="Times New Roman"/>
        </w:rPr>
        <w:t xml:space="preserve">invoking microbes to produce </w:t>
      </w:r>
      <w:r w:rsidR="00A868DF" w:rsidRPr="00007E49">
        <w:rPr>
          <w:rFonts w:ascii="Times New Roman" w:hAnsi="Times New Roman" w:cs="Times New Roman"/>
        </w:rPr>
        <w:t>N-</w:t>
      </w:r>
      <w:proofErr w:type="gramStart"/>
      <w:r w:rsidR="00A868DF" w:rsidRPr="00007E49">
        <w:rPr>
          <w:rFonts w:ascii="Times New Roman" w:hAnsi="Times New Roman" w:cs="Times New Roman"/>
        </w:rPr>
        <w:t>acetyl-β-glycosaminidase</w:t>
      </w:r>
      <w:proofErr w:type="gramEnd"/>
      <w:r w:rsidR="00A868DF" w:rsidRPr="00007E49">
        <w:rPr>
          <w:rFonts w:ascii="Times New Roman" w:hAnsi="Times New Roman" w:cs="Times New Roman"/>
        </w:rPr>
        <w:t xml:space="preserve"> </w:t>
      </w:r>
      <w:r w:rsidR="002D304E" w:rsidRPr="00007E49">
        <w:rPr>
          <w:rFonts w:ascii="Times New Roman" w:hAnsi="Times New Roman" w:cs="Times New Roman"/>
        </w:rPr>
        <w:t xml:space="preserve">to target </w:t>
      </w:r>
      <w:r w:rsidRPr="00007E49">
        <w:rPr>
          <w:rFonts w:ascii="Times New Roman" w:hAnsi="Times New Roman" w:cs="Times New Roman"/>
        </w:rPr>
        <w:t xml:space="preserve">glucosamine </w:t>
      </w:r>
      <w:r w:rsidR="002D304E" w:rsidRPr="00007E49">
        <w:rPr>
          <w:rFonts w:ascii="Times New Roman" w:hAnsi="Times New Roman" w:cs="Times New Roman"/>
        </w:rPr>
        <w:t xml:space="preserve">which has nitrogen in its amine group. </w:t>
      </w:r>
      <w:r w:rsidR="003D57B4" w:rsidRPr="00007E49">
        <w:rPr>
          <w:rFonts w:ascii="Times New Roman" w:hAnsi="Times New Roman" w:cs="Times New Roman"/>
        </w:rPr>
        <w:t xml:space="preserve">Another possibility is that there </w:t>
      </w:r>
      <w:r w:rsidR="00986F28" w:rsidRPr="00007E49">
        <w:rPr>
          <w:rFonts w:ascii="Times New Roman" w:hAnsi="Times New Roman" w:cs="Times New Roman"/>
        </w:rPr>
        <w:t xml:space="preserve">might </w:t>
      </w:r>
      <w:r w:rsidR="00793EDC" w:rsidRPr="00007E49">
        <w:rPr>
          <w:rFonts w:ascii="Times New Roman" w:hAnsi="Times New Roman" w:cs="Times New Roman"/>
        </w:rPr>
        <w:t>be higher</w:t>
      </w:r>
      <w:r w:rsidR="003D57B4" w:rsidRPr="00007E49">
        <w:rPr>
          <w:rFonts w:ascii="Times New Roman" w:hAnsi="Times New Roman" w:cs="Times New Roman"/>
        </w:rPr>
        <w:t xml:space="preserve"> </w:t>
      </w:r>
      <w:proofErr w:type="spellStart"/>
      <w:r w:rsidR="003D57B4" w:rsidRPr="00007E49">
        <w:rPr>
          <w:rFonts w:ascii="Times New Roman" w:hAnsi="Times New Roman" w:cs="Times New Roman"/>
        </w:rPr>
        <w:t>necromass</w:t>
      </w:r>
      <w:proofErr w:type="spellEnd"/>
      <w:r w:rsidR="003D57B4" w:rsidRPr="00007E49">
        <w:rPr>
          <w:rFonts w:ascii="Times New Roman" w:hAnsi="Times New Roman" w:cs="Times New Roman"/>
        </w:rPr>
        <w:t xml:space="preserve"> concentrations </w:t>
      </w:r>
      <w:r w:rsidR="006A4879" w:rsidRPr="00007E49">
        <w:rPr>
          <w:rFonts w:ascii="Times New Roman" w:hAnsi="Times New Roman" w:cs="Times New Roman"/>
        </w:rPr>
        <w:t xml:space="preserve">driven by fungal populations </w:t>
      </w:r>
      <w:r w:rsidR="003D57B4" w:rsidRPr="00007E49">
        <w:rPr>
          <w:rFonts w:ascii="Times New Roman" w:hAnsi="Times New Roman" w:cs="Times New Roman"/>
        </w:rPr>
        <w:t>in the prairie systems versus agricultural systems</w:t>
      </w:r>
      <w:r w:rsidR="006A4879" w:rsidRPr="00007E49">
        <w:rPr>
          <w:rFonts w:ascii="Times New Roman" w:hAnsi="Times New Roman" w:cs="Times New Roman"/>
        </w:rPr>
        <w:t xml:space="preserve"> </w:t>
      </w:r>
      <w:r w:rsidR="00D42F97" w:rsidRPr="00007E49">
        <w:rPr>
          <w:rFonts w:ascii="Times New Roman" w:hAnsi="Times New Roman" w:cs="Times New Roman"/>
        </w:rPr>
        <w:t xml:space="preserve">(Liang et al 2019). </w:t>
      </w:r>
      <w:r w:rsidR="00A12F16" w:rsidRPr="00007E49">
        <w:rPr>
          <w:rFonts w:ascii="Times New Roman" w:hAnsi="Times New Roman" w:cs="Times New Roman"/>
        </w:rPr>
        <w:t xml:space="preserve">An additional analysis analyzing </w:t>
      </w:r>
      <w:proofErr w:type="spellStart"/>
      <w:r w:rsidR="00A12F16" w:rsidRPr="00007E49">
        <w:rPr>
          <w:rFonts w:ascii="Times New Roman" w:hAnsi="Times New Roman" w:cs="Times New Roman"/>
        </w:rPr>
        <w:t>necromass</w:t>
      </w:r>
      <w:proofErr w:type="spellEnd"/>
      <w:r w:rsidR="00A12F16" w:rsidRPr="00007E49">
        <w:rPr>
          <w:rFonts w:ascii="Times New Roman" w:hAnsi="Times New Roman" w:cs="Times New Roman"/>
        </w:rPr>
        <w:t xml:space="preserve"> concentrations </w:t>
      </w:r>
      <w:r w:rsidR="00152598" w:rsidRPr="00007E49">
        <w:rPr>
          <w:rFonts w:ascii="Times New Roman" w:hAnsi="Times New Roman" w:cs="Times New Roman"/>
        </w:rPr>
        <w:t xml:space="preserve">in each plot could </w:t>
      </w:r>
      <w:r w:rsidR="00C15ECF" w:rsidRPr="00007E49">
        <w:rPr>
          <w:rFonts w:ascii="Times New Roman" w:hAnsi="Times New Roman" w:cs="Times New Roman"/>
        </w:rPr>
        <w:t>elucidate this relationship further. Additional possibilities could be that i</w:t>
      </w:r>
      <w:r w:rsidR="00007ADA" w:rsidRPr="00007E49">
        <w:rPr>
          <w:rFonts w:ascii="Times New Roman" w:hAnsi="Times New Roman" w:cs="Times New Roman"/>
        </w:rPr>
        <w:t xml:space="preserve">n the agricultural systems, </w:t>
      </w:r>
      <w:r w:rsidR="00C15ECF" w:rsidRPr="00007E49">
        <w:rPr>
          <w:rFonts w:ascii="Times New Roman" w:hAnsi="Times New Roman" w:cs="Times New Roman"/>
        </w:rPr>
        <w:t>nitrogen</w:t>
      </w:r>
      <w:r w:rsidR="00007ADA" w:rsidRPr="00007E49">
        <w:rPr>
          <w:rFonts w:ascii="Times New Roman" w:hAnsi="Times New Roman" w:cs="Times New Roman"/>
        </w:rPr>
        <w:t xml:space="preserve"> additions are likely to reduce N limitation of microbes, thereby causing </w:t>
      </w:r>
      <w:r w:rsidR="00A86CF2" w:rsidRPr="00007E49">
        <w:rPr>
          <w:rFonts w:ascii="Times New Roman" w:hAnsi="Times New Roman" w:cs="Times New Roman"/>
        </w:rPr>
        <w:t>less microbes to allocate energy towards</w:t>
      </w:r>
      <w:r w:rsidR="00676824" w:rsidRPr="00007E49">
        <w:rPr>
          <w:rFonts w:ascii="Times New Roman" w:hAnsi="Times New Roman" w:cs="Times New Roman"/>
        </w:rPr>
        <w:t xml:space="preserve"> </w:t>
      </w:r>
      <w:r w:rsidR="00007ADA" w:rsidRPr="00007E49">
        <w:rPr>
          <w:rFonts w:ascii="Times New Roman" w:hAnsi="Times New Roman" w:cs="Times New Roman"/>
        </w:rPr>
        <w:t>N-cycling enzyme</w:t>
      </w:r>
      <w:r w:rsidR="00A86CF2" w:rsidRPr="00007E49">
        <w:rPr>
          <w:rFonts w:ascii="Times New Roman" w:hAnsi="Times New Roman" w:cs="Times New Roman"/>
        </w:rPr>
        <w:t xml:space="preserve"> production</w:t>
      </w:r>
      <w:r w:rsidR="00007ADA" w:rsidRPr="00007E49">
        <w:rPr>
          <w:rFonts w:ascii="Times New Roman" w:hAnsi="Times New Roman" w:cs="Times New Roman"/>
        </w:rPr>
        <w:t xml:space="preserve">. The prairie systems, conversely, </w:t>
      </w:r>
      <w:r w:rsidR="006C7B97" w:rsidRPr="00007E49">
        <w:rPr>
          <w:rFonts w:ascii="Times New Roman" w:hAnsi="Times New Roman" w:cs="Times New Roman"/>
        </w:rPr>
        <w:t>are more nitrogen</w:t>
      </w:r>
      <w:r w:rsidR="00A30DC2" w:rsidRPr="00007E49">
        <w:rPr>
          <w:rFonts w:ascii="Times New Roman" w:hAnsi="Times New Roman" w:cs="Times New Roman"/>
        </w:rPr>
        <w:t>-</w:t>
      </w:r>
      <w:r w:rsidR="006C7B97" w:rsidRPr="00007E49">
        <w:rPr>
          <w:rFonts w:ascii="Times New Roman" w:hAnsi="Times New Roman" w:cs="Times New Roman"/>
        </w:rPr>
        <w:t>limited which require the production of N-cycling enzymes</w:t>
      </w:r>
      <w:r w:rsidR="00007ADA" w:rsidRPr="00007E49">
        <w:rPr>
          <w:rFonts w:ascii="Times New Roman" w:hAnsi="Times New Roman" w:cs="Times New Roman"/>
        </w:rPr>
        <w:t xml:space="preserve">. </w:t>
      </w:r>
      <w:r w:rsidR="00A30DC2" w:rsidRPr="00007E49">
        <w:rPr>
          <w:rFonts w:ascii="Times New Roman" w:hAnsi="Times New Roman" w:cs="Times New Roman"/>
        </w:rPr>
        <w:t xml:space="preserve">Another observation </w:t>
      </w:r>
      <w:r w:rsidR="008D74A4" w:rsidRPr="00007E49">
        <w:rPr>
          <w:rFonts w:ascii="Times New Roman" w:hAnsi="Times New Roman" w:cs="Times New Roman"/>
        </w:rPr>
        <w:t>following the</w:t>
      </w:r>
      <w:r w:rsidR="007D5389" w:rsidRPr="00007E49">
        <w:rPr>
          <w:rFonts w:ascii="Times New Roman" w:hAnsi="Times New Roman" w:cs="Times New Roman"/>
        </w:rPr>
        <w:t xml:space="preserve"> distance-based redundancy analysis</w:t>
      </w:r>
      <w:r w:rsidR="00C07D6D" w:rsidRPr="00007E49">
        <w:rPr>
          <w:rFonts w:ascii="Times New Roman" w:hAnsi="Times New Roman" w:cs="Times New Roman"/>
        </w:rPr>
        <w:t xml:space="preserve"> is that </w:t>
      </w:r>
      <w:r w:rsidR="007D5389" w:rsidRPr="00007E49">
        <w:rPr>
          <w:rFonts w:ascii="Times New Roman" w:hAnsi="Times New Roman" w:cs="Times New Roman"/>
        </w:rPr>
        <w:t xml:space="preserve">there was more clustering of microbial communities in the deeper soil environment. This suggests that land use has a greater impact on microbial communities in the upper soil horizons. The opposite was observed for enzymes, in which land use had less effect on their activity in the surface soil but as soil depth increased, there was greater variability between management systems. </w:t>
      </w:r>
    </w:p>
    <w:p w14:paraId="1D4E8A35" w14:textId="3FF28B3D" w:rsidR="00266B0E" w:rsidRDefault="00876067" w:rsidP="00007E49">
      <w:pPr>
        <w:spacing w:after="0" w:line="360" w:lineRule="auto"/>
        <w:ind w:firstLine="720"/>
        <w:rPr>
          <w:rFonts w:ascii="Times New Roman" w:hAnsi="Times New Roman" w:cs="Times New Roman"/>
        </w:rPr>
      </w:pPr>
      <w:r w:rsidRPr="00007E49">
        <w:rPr>
          <w:rFonts w:ascii="Times New Roman" w:hAnsi="Times New Roman" w:cs="Times New Roman"/>
        </w:rPr>
        <w:t xml:space="preserve">Intensive agriculture was context dependent </w:t>
      </w:r>
      <w:proofErr w:type="gramStart"/>
      <w:r w:rsidRPr="00007E49">
        <w:rPr>
          <w:rFonts w:ascii="Times New Roman" w:hAnsi="Times New Roman" w:cs="Times New Roman"/>
        </w:rPr>
        <w:t>for</w:t>
      </w:r>
      <w:proofErr w:type="gramEnd"/>
      <w:r w:rsidRPr="00007E49">
        <w:rPr>
          <w:rFonts w:ascii="Times New Roman" w:hAnsi="Times New Roman" w:cs="Times New Roman"/>
        </w:rPr>
        <w:t xml:space="preserve"> carbon cycling enzymes</w:t>
      </w:r>
      <w:r w:rsidR="00FA595A" w:rsidRPr="00007E49">
        <w:rPr>
          <w:rFonts w:ascii="Times New Roman" w:hAnsi="Times New Roman" w:cs="Times New Roman"/>
        </w:rPr>
        <w:t>, meaning the initial predictions were incorrect</w:t>
      </w:r>
      <w:r w:rsidR="00A513F8" w:rsidRPr="00007E49">
        <w:rPr>
          <w:rFonts w:ascii="Times New Roman" w:hAnsi="Times New Roman" w:cs="Times New Roman"/>
        </w:rPr>
        <w:t xml:space="preserve">. </w:t>
      </w:r>
      <w:r w:rsidR="0025505E" w:rsidRPr="00007E49">
        <w:rPr>
          <w:rFonts w:ascii="Times New Roman" w:hAnsi="Times New Roman" w:cs="Times New Roman"/>
        </w:rPr>
        <w:t>There were i</w:t>
      </w:r>
      <w:r w:rsidR="00D86AA0" w:rsidRPr="00007E49">
        <w:rPr>
          <w:rFonts w:ascii="Times New Roman" w:hAnsi="Times New Roman" w:cs="Times New Roman"/>
        </w:rPr>
        <w:t xml:space="preserve">nconclusive results </w:t>
      </w:r>
      <w:r w:rsidR="00777ECE" w:rsidRPr="00007E49">
        <w:rPr>
          <w:rFonts w:ascii="Times New Roman" w:hAnsi="Times New Roman" w:cs="Times New Roman"/>
        </w:rPr>
        <w:t xml:space="preserve">for carbon cycling enzymes </w:t>
      </w:r>
      <w:r w:rsidR="00BB6DD8" w:rsidRPr="00007E49">
        <w:rPr>
          <w:rFonts w:ascii="Times New Roman" w:hAnsi="Times New Roman" w:cs="Times New Roman"/>
        </w:rPr>
        <w:t>β-D-</w:t>
      </w:r>
      <w:proofErr w:type="spellStart"/>
      <w:r w:rsidR="00BB6DD8" w:rsidRPr="00007E49">
        <w:rPr>
          <w:rFonts w:ascii="Times New Roman" w:hAnsi="Times New Roman" w:cs="Times New Roman"/>
        </w:rPr>
        <w:t>cellubiosidase</w:t>
      </w:r>
      <w:proofErr w:type="spellEnd"/>
      <w:r w:rsidR="00BB6DD8" w:rsidRPr="00007E49">
        <w:rPr>
          <w:rFonts w:ascii="Times New Roman" w:hAnsi="Times New Roman" w:cs="Times New Roman"/>
        </w:rPr>
        <w:t xml:space="preserve">, </w:t>
      </w:r>
      <w:proofErr w:type="spellStart"/>
      <w:r w:rsidR="00BB6DD8" w:rsidRPr="00007E49">
        <w:rPr>
          <w:rFonts w:ascii="Times New Roman" w:hAnsi="Times New Roman" w:cs="Times New Roman"/>
        </w:rPr>
        <w:t>xylosidase</w:t>
      </w:r>
      <w:proofErr w:type="spellEnd"/>
      <w:r w:rsidR="00BB6DD8" w:rsidRPr="00007E49">
        <w:rPr>
          <w:rFonts w:ascii="Times New Roman" w:hAnsi="Times New Roman" w:cs="Times New Roman"/>
        </w:rPr>
        <w:t xml:space="preserve">, α-glucosidase, and β-glucosidase </w:t>
      </w:r>
      <w:r w:rsidR="00ED37FB" w:rsidRPr="00007E49">
        <w:rPr>
          <w:rFonts w:ascii="Times New Roman" w:hAnsi="Times New Roman" w:cs="Times New Roman"/>
        </w:rPr>
        <w:t>between management system</w:t>
      </w:r>
      <w:r w:rsidR="00635FC6" w:rsidRPr="00007E49">
        <w:rPr>
          <w:rFonts w:ascii="Times New Roman" w:hAnsi="Times New Roman" w:cs="Times New Roman"/>
        </w:rPr>
        <w:t>s</w:t>
      </w:r>
      <w:r w:rsidR="00777ECE" w:rsidRPr="00007E49">
        <w:rPr>
          <w:rFonts w:ascii="Times New Roman" w:hAnsi="Times New Roman" w:cs="Times New Roman"/>
        </w:rPr>
        <w:t xml:space="preserve">. </w:t>
      </w:r>
      <w:r w:rsidR="00D7264D" w:rsidRPr="00007E49">
        <w:rPr>
          <w:rFonts w:ascii="Times New Roman" w:hAnsi="Times New Roman" w:cs="Times New Roman"/>
        </w:rPr>
        <w:t xml:space="preserve">This </w:t>
      </w:r>
      <w:r w:rsidR="001110DE" w:rsidRPr="00007E49">
        <w:rPr>
          <w:rFonts w:ascii="Times New Roman" w:hAnsi="Times New Roman" w:cs="Times New Roman"/>
        </w:rPr>
        <w:t>suggests</w:t>
      </w:r>
      <w:r w:rsidR="00D7264D" w:rsidRPr="00007E49">
        <w:rPr>
          <w:rFonts w:ascii="Times New Roman" w:hAnsi="Times New Roman" w:cs="Times New Roman"/>
        </w:rPr>
        <w:t xml:space="preserve"> soil depth</w:t>
      </w:r>
      <w:r w:rsidR="003C2017" w:rsidRPr="00007E49">
        <w:rPr>
          <w:rFonts w:ascii="Times New Roman" w:hAnsi="Times New Roman" w:cs="Times New Roman"/>
        </w:rPr>
        <w:t xml:space="preserve">, a proxy for SOM content, </w:t>
      </w:r>
      <w:r w:rsidR="00D7264D" w:rsidRPr="00007E49">
        <w:rPr>
          <w:rFonts w:ascii="Times New Roman" w:hAnsi="Times New Roman" w:cs="Times New Roman"/>
        </w:rPr>
        <w:t>ha</w:t>
      </w:r>
      <w:r w:rsidR="001110DE" w:rsidRPr="00007E49">
        <w:rPr>
          <w:rFonts w:ascii="Times New Roman" w:hAnsi="Times New Roman" w:cs="Times New Roman"/>
        </w:rPr>
        <w:t>s</w:t>
      </w:r>
      <w:r w:rsidR="00D7264D" w:rsidRPr="00007E49">
        <w:rPr>
          <w:rFonts w:ascii="Times New Roman" w:hAnsi="Times New Roman" w:cs="Times New Roman"/>
        </w:rPr>
        <w:t xml:space="preserve"> the largest</w:t>
      </w:r>
      <w:r w:rsidR="00C347DB" w:rsidRPr="00007E49">
        <w:rPr>
          <w:rFonts w:ascii="Times New Roman" w:hAnsi="Times New Roman" w:cs="Times New Roman"/>
        </w:rPr>
        <w:t xml:space="preserve"> impact on </w:t>
      </w:r>
      <w:r w:rsidR="00F00022" w:rsidRPr="00007E49">
        <w:rPr>
          <w:rFonts w:ascii="Times New Roman" w:hAnsi="Times New Roman" w:cs="Times New Roman"/>
        </w:rPr>
        <w:t>carbon</w:t>
      </w:r>
      <w:r w:rsidR="00C347DB" w:rsidRPr="00007E49">
        <w:rPr>
          <w:rFonts w:ascii="Times New Roman" w:hAnsi="Times New Roman" w:cs="Times New Roman"/>
        </w:rPr>
        <w:t xml:space="preserve"> cycling</w:t>
      </w:r>
      <w:r w:rsidR="00C347DB">
        <w:rPr>
          <w:rFonts w:ascii="Times New Roman" w:hAnsi="Times New Roman" w:cs="Times New Roman"/>
        </w:rPr>
        <w:t xml:space="preserve"> enzymes, over</w:t>
      </w:r>
      <w:r w:rsidR="0061535F">
        <w:rPr>
          <w:rFonts w:ascii="Times New Roman" w:hAnsi="Times New Roman" w:cs="Times New Roman"/>
        </w:rPr>
        <w:t>shadowing</w:t>
      </w:r>
      <w:r w:rsidR="001135BC">
        <w:rPr>
          <w:rFonts w:ascii="Times New Roman" w:hAnsi="Times New Roman" w:cs="Times New Roman"/>
        </w:rPr>
        <w:t xml:space="preserve"> land</w:t>
      </w:r>
      <w:r w:rsidR="00C347DB">
        <w:rPr>
          <w:rFonts w:ascii="Times New Roman" w:hAnsi="Times New Roman" w:cs="Times New Roman"/>
        </w:rPr>
        <w:t xml:space="preserve"> management effects. </w:t>
      </w:r>
      <w:r w:rsidR="007A763E">
        <w:rPr>
          <w:rFonts w:ascii="Times New Roman" w:hAnsi="Times New Roman" w:cs="Times New Roman"/>
        </w:rPr>
        <w:t>It is possible that</w:t>
      </w:r>
      <w:r w:rsidR="00E31AA9">
        <w:rPr>
          <w:rFonts w:ascii="Times New Roman" w:hAnsi="Times New Roman" w:cs="Times New Roman"/>
        </w:rPr>
        <w:t xml:space="preserve"> </w:t>
      </w:r>
      <w:r w:rsidR="007A763E">
        <w:rPr>
          <w:rFonts w:ascii="Times New Roman" w:hAnsi="Times New Roman" w:cs="Times New Roman"/>
        </w:rPr>
        <w:t>c</w:t>
      </w:r>
      <w:r w:rsidR="00F00022">
        <w:rPr>
          <w:rFonts w:ascii="Times New Roman" w:hAnsi="Times New Roman" w:cs="Times New Roman"/>
        </w:rPr>
        <w:t xml:space="preserve">haracteristics of </w:t>
      </w:r>
      <w:r w:rsidR="00725D3E">
        <w:rPr>
          <w:rFonts w:ascii="Times New Roman" w:hAnsi="Times New Roman" w:cs="Times New Roman"/>
        </w:rPr>
        <w:t xml:space="preserve">increasing soil depth </w:t>
      </w:r>
      <w:r w:rsidR="0061535F">
        <w:rPr>
          <w:rFonts w:ascii="Times New Roman" w:hAnsi="Times New Roman" w:cs="Times New Roman"/>
        </w:rPr>
        <w:t>such as</w:t>
      </w:r>
      <w:r w:rsidR="00725D3E">
        <w:rPr>
          <w:rFonts w:ascii="Times New Roman" w:hAnsi="Times New Roman" w:cs="Times New Roman"/>
        </w:rPr>
        <w:t xml:space="preserve"> less substrate availability and </w:t>
      </w:r>
      <w:r w:rsidR="007A763E">
        <w:rPr>
          <w:rFonts w:ascii="Times New Roman" w:hAnsi="Times New Roman" w:cs="Times New Roman"/>
        </w:rPr>
        <w:t>oxygenation</w:t>
      </w:r>
      <w:r w:rsidR="00E31AA9">
        <w:rPr>
          <w:rFonts w:ascii="Times New Roman" w:hAnsi="Times New Roman" w:cs="Times New Roman"/>
        </w:rPr>
        <w:t xml:space="preserve"> might </w:t>
      </w:r>
      <w:r w:rsidR="00E16729">
        <w:rPr>
          <w:rFonts w:ascii="Times New Roman" w:hAnsi="Times New Roman" w:cs="Times New Roman"/>
        </w:rPr>
        <w:t>also be</w:t>
      </w:r>
      <w:r w:rsidR="000C0E06">
        <w:rPr>
          <w:rFonts w:ascii="Times New Roman" w:hAnsi="Times New Roman" w:cs="Times New Roman"/>
        </w:rPr>
        <w:t xml:space="preserve"> overriding </w:t>
      </w:r>
      <w:r w:rsidR="003D11F9">
        <w:rPr>
          <w:rFonts w:ascii="Times New Roman" w:hAnsi="Times New Roman" w:cs="Times New Roman"/>
        </w:rPr>
        <w:t xml:space="preserve">land management </w:t>
      </w:r>
      <w:r w:rsidR="00E31AA9">
        <w:rPr>
          <w:rFonts w:ascii="Times New Roman" w:hAnsi="Times New Roman" w:cs="Times New Roman"/>
        </w:rPr>
        <w:t>effects on</w:t>
      </w:r>
      <w:r w:rsidR="000C0E06">
        <w:rPr>
          <w:rFonts w:ascii="Times New Roman" w:hAnsi="Times New Roman" w:cs="Times New Roman"/>
        </w:rPr>
        <w:t xml:space="preserve"> the activities of enzymes such as</w:t>
      </w:r>
      <w:r w:rsidR="006721A5">
        <w:rPr>
          <w:rFonts w:ascii="Times New Roman" w:hAnsi="Times New Roman" w:cs="Times New Roman"/>
        </w:rPr>
        <w:t xml:space="preserve"> </w:t>
      </w:r>
      <w:r w:rsidR="00E31AA9">
        <w:rPr>
          <w:rFonts w:ascii="Times New Roman" w:hAnsi="Times New Roman" w:cs="Times New Roman"/>
        </w:rPr>
        <w:t>β</w:t>
      </w:r>
      <w:r w:rsidR="001A6231">
        <w:rPr>
          <w:rFonts w:ascii="Times New Roman" w:hAnsi="Times New Roman" w:cs="Times New Roman"/>
        </w:rPr>
        <w:t>-D-</w:t>
      </w:r>
      <w:proofErr w:type="spellStart"/>
      <w:r w:rsidR="001A6231">
        <w:rPr>
          <w:rFonts w:ascii="Times New Roman" w:hAnsi="Times New Roman" w:cs="Times New Roman"/>
        </w:rPr>
        <w:t>cell</w:t>
      </w:r>
      <w:r w:rsidR="00E31AA9">
        <w:rPr>
          <w:rFonts w:ascii="Times New Roman" w:hAnsi="Times New Roman" w:cs="Times New Roman"/>
        </w:rPr>
        <w:t>u</w:t>
      </w:r>
      <w:r w:rsidR="001A6231">
        <w:rPr>
          <w:rFonts w:ascii="Times New Roman" w:hAnsi="Times New Roman" w:cs="Times New Roman"/>
        </w:rPr>
        <w:t>biosidase</w:t>
      </w:r>
      <w:proofErr w:type="spellEnd"/>
      <w:r w:rsidR="001A6231">
        <w:rPr>
          <w:rFonts w:ascii="Times New Roman" w:hAnsi="Times New Roman" w:cs="Times New Roman"/>
        </w:rPr>
        <w:t xml:space="preserve"> and </w:t>
      </w:r>
      <w:proofErr w:type="spellStart"/>
      <w:r w:rsidR="001A6231">
        <w:rPr>
          <w:rFonts w:ascii="Times New Roman" w:hAnsi="Times New Roman" w:cs="Times New Roman"/>
        </w:rPr>
        <w:t>xylosidas</w:t>
      </w:r>
      <w:r w:rsidR="00D7695D">
        <w:rPr>
          <w:rFonts w:ascii="Times New Roman" w:hAnsi="Times New Roman" w:cs="Times New Roman"/>
        </w:rPr>
        <w:t>e</w:t>
      </w:r>
      <w:proofErr w:type="spellEnd"/>
      <w:r w:rsidR="000C0E06">
        <w:rPr>
          <w:rFonts w:ascii="Times New Roman" w:hAnsi="Times New Roman" w:cs="Times New Roman"/>
        </w:rPr>
        <w:t xml:space="preserve">. </w:t>
      </w:r>
      <w:r w:rsidR="00635FC6">
        <w:rPr>
          <w:rFonts w:ascii="Times New Roman" w:hAnsi="Times New Roman" w:cs="Times New Roman"/>
        </w:rPr>
        <w:t xml:space="preserve">This would need to be to be explored </w:t>
      </w:r>
      <w:r w:rsidR="00723880">
        <w:rPr>
          <w:rFonts w:ascii="Times New Roman" w:hAnsi="Times New Roman" w:cs="Times New Roman"/>
        </w:rPr>
        <w:t>further</w:t>
      </w:r>
      <w:r w:rsidR="00F25470">
        <w:rPr>
          <w:rFonts w:ascii="Times New Roman" w:hAnsi="Times New Roman" w:cs="Times New Roman"/>
        </w:rPr>
        <w:t xml:space="preserve">. </w:t>
      </w:r>
      <w:r w:rsidR="00314D09" w:rsidRPr="00314D09">
        <w:rPr>
          <w:rFonts w:ascii="Times New Roman" w:hAnsi="Times New Roman" w:cs="Times New Roman"/>
        </w:rPr>
        <w:t>β</w:t>
      </w:r>
      <w:r w:rsidR="00A67D9C">
        <w:rPr>
          <w:rFonts w:ascii="Times New Roman" w:hAnsi="Times New Roman" w:cs="Times New Roman"/>
        </w:rPr>
        <w:t xml:space="preserve">-glucosidase and </w:t>
      </w:r>
      <w:r w:rsidR="00314D09" w:rsidRPr="00314D09">
        <w:rPr>
          <w:rFonts w:ascii="Times New Roman" w:hAnsi="Times New Roman" w:cs="Times New Roman"/>
        </w:rPr>
        <w:t>α</w:t>
      </w:r>
      <w:r w:rsidR="00314D09">
        <w:rPr>
          <w:rFonts w:ascii="Times New Roman" w:hAnsi="Times New Roman" w:cs="Times New Roman"/>
        </w:rPr>
        <w:t>-g</w:t>
      </w:r>
      <w:r w:rsidR="00A67D9C">
        <w:rPr>
          <w:rFonts w:ascii="Times New Roman" w:hAnsi="Times New Roman" w:cs="Times New Roman"/>
        </w:rPr>
        <w:t>lucosidase activities were impacted by plot, depth, and plot by depth</w:t>
      </w:r>
      <w:r w:rsidR="007C4E9B">
        <w:rPr>
          <w:rFonts w:ascii="Times New Roman" w:hAnsi="Times New Roman" w:cs="Times New Roman"/>
        </w:rPr>
        <w:t xml:space="preserve"> (BG)</w:t>
      </w:r>
      <w:r w:rsidR="00A67D9C">
        <w:rPr>
          <w:rFonts w:ascii="Times New Roman" w:hAnsi="Times New Roman" w:cs="Times New Roman"/>
        </w:rPr>
        <w:t>, and plot, and depth</w:t>
      </w:r>
      <w:r w:rsidR="007C4E9B">
        <w:rPr>
          <w:rFonts w:ascii="Times New Roman" w:hAnsi="Times New Roman" w:cs="Times New Roman"/>
        </w:rPr>
        <w:t xml:space="preserve"> (AG)</w:t>
      </w:r>
      <w:r w:rsidR="00A67D9C">
        <w:rPr>
          <w:rFonts w:ascii="Times New Roman" w:hAnsi="Times New Roman" w:cs="Times New Roman"/>
        </w:rPr>
        <w:t xml:space="preserve">. </w:t>
      </w:r>
      <w:r w:rsidR="00D37DF0">
        <w:rPr>
          <w:rFonts w:ascii="Times New Roman" w:hAnsi="Times New Roman" w:cs="Times New Roman"/>
        </w:rPr>
        <w:t>Both beta-glucosidase and alpha-glucosidase activity were higher in</w:t>
      </w:r>
      <w:r w:rsidR="007B0B9B">
        <w:rPr>
          <w:rFonts w:ascii="Times New Roman" w:hAnsi="Times New Roman" w:cs="Times New Roman"/>
        </w:rPr>
        <w:t xml:space="preserve"> Nebraska</w:t>
      </w:r>
      <w:r w:rsidR="00D37DF0">
        <w:rPr>
          <w:rFonts w:ascii="Times New Roman" w:hAnsi="Times New Roman" w:cs="Times New Roman"/>
        </w:rPr>
        <w:t xml:space="preserve"> </w:t>
      </w:r>
      <w:r w:rsidR="00F8125F">
        <w:rPr>
          <w:rFonts w:ascii="Times New Roman" w:hAnsi="Times New Roman" w:cs="Times New Roman"/>
        </w:rPr>
        <w:t>prairie system</w:t>
      </w:r>
      <w:r w:rsidR="007B0B9B">
        <w:rPr>
          <w:rFonts w:ascii="Times New Roman" w:hAnsi="Times New Roman" w:cs="Times New Roman"/>
        </w:rPr>
        <w:t xml:space="preserve"> </w:t>
      </w:r>
      <w:r w:rsidR="00F8125F">
        <w:rPr>
          <w:rFonts w:ascii="Times New Roman" w:hAnsi="Times New Roman" w:cs="Times New Roman"/>
        </w:rPr>
        <w:t xml:space="preserve">compared to intensively managed system. </w:t>
      </w:r>
      <w:r w:rsidR="00E41504">
        <w:rPr>
          <w:rFonts w:ascii="Times New Roman" w:hAnsi="Times New Roman" w:cs="Times New Roman"/>
        </w:rPr>
        <w:t xml:space="preserve">This is likely due to </w:t>
      </w:r>
      <w:r w:rsidR="001133BC">
        <w:rPr>
          <w:rFonts w:ascii="Times New Roman" w:hAnsi="Times New Roman" w:cs="Times New Roman"/>
        </w:rPr>
        <w:t xml:space="preserve">plant residues, organic matter, </w:t>
      </w:r>
      <w:r w:rsidR="001C444E">
        <w:rPr>
          <w:rFonts w:ascii="Times New Roman" w:hAnsi="Times New Roman" w:cs="Times New Roman"/>
        </w:rPr>
        <w:t xml:space="preserve">and </w:t>
      </w:r>
      <w:r w:rsidR="001133BC">
        <w:rPr>
          <w:rFonts w:ascii="Times New Roman" w:hAnsi="Times New Roman" w:cs="Times New Roman"/>
        </w:rPr>
        <w:t xml:space="preserve">root </w:t>
      </w:r>
      <w:r w:rsidR="001133BC">
        <w:rPr>
          <w:rFonts w:ascii="Times New Roman" w:hAnsi="Times New Roman" w:cs="Times New Roman"/>
        </w:rPr>
        <w:lastRenderedPageBreak/>
        <w:t xml:space="preserve">biomass </w:t>
      </w:r>
      <w:r w:rsidR="001E122F">
        <w:rPr>
          <w:rFonts w:ascii="Times New Roman" w:hAnsi="Times New Roman" w:cs="Times New Roman"/>
        </w:rPr>
        <w:t xml:space="preserve">which are generally higher in prairies compared to </w:t>
      </w:r>
      <w:r w:rsidR="001133BC">
        <w:rPr>
          <w:rFonts w:ascii="Times New Roman" w:hAnsi="Times New Roman" w:cs="Times New Roman"/>
        </w:rPr>
        <w:t>intensively managed agricultural system</w:t>
      </w:r>
      <w:r w:rsidR="00A7706A">
        <w:rPr>
          <w:rFonts w:ascii="Times New Roman" w:hAnsi="Times New Roman" w:cs="Times New Roman"/>
        </w:rPr>
        <w:t>s. Thereby, supplying</w:t>
      </w:r>
      <w:r w:rsidR="00895530">
        <w:rPr>
          <w:rFonts w:ascii="Times New Roman" w:hAnsi="Times New Roman" w:cs="Times New Roman"/>
        </w:rPr>
        <w:t xml:space="preserve"> </w:t>
      </w:r>
      <w:r w:rsidR="00314D09">
        <w:rPr>
          <w:rFonts w:ascii="Times New Roman" w:hAnsi="Times New Roman" w:cs="Times New Roman"/>
        </w:rPr>
        <w:t>more substrates for</w:t>
      </w:r>
      <w:r w:rsidR="00F17E28">
        <w:rPr>
          <w:rFonts w:ascii="Times New Roman" w:hAnsi="Times New Roman" w:cs="Times New Roman"/>
        </w:rPr>
        <w:t xml:space="preserve"> </w:t>
      </w:r>
      <w:r w:rsidR="00314D09" w:rsidRPr="00314D09">
        <w:rPr>
          <w:rFonts w:ascii="Times New Roman" w:hAnsi="Times New Roman" w:cs="Times New Roman"/>
        </w:rPr>
        <w:t>β- and α-glucosidase enzymes</w:t>
      </w:r>
      <w:r w:rsidR="001C444E">
        <w:rPr>
          <w:rFonts w:ascii="Times New Roman" w:hAnsi="Times New Roman" w:cs="Times New Roman"/>
        </w:rPr>
        <w:t xml:space="preserve">. </w:t>
      </w:r>
      <w:r w:rsidR="00641273">
        <w:rPr>
          <w:rFonts w:ascii="Times New Roman" w:hAnsi="Times New Roman" w:cs="Times New Roman"/>
        </w:rPr>
        <w:t xml:space="preserve">Opposite results were observed in Illinois in which </w:t>
      </w:r>
      <w:r w:rsidR="00641273" w:rsidRPr="00314D09">
        <w:rPr>
          <w:rFonts w:ascii="Times New Roman" w:hAnsi="Times New Roman" w:cs="Times New Roman"/>
        </w:rPr>
        <w:t>α-glucosidase</w:t>
      </w:r>
      <w:r w:rsidR="00641273">
        <w:rPr>
          <w:rFonts w:ascii="Times New Roman" w:hAnsi="Times New Roman" w:cs="Times New Roman"/>
        </w:rPr>
        <w:t xml:space="preserve"> and </w:t>
      </w:r>
      <w:r w:rsidR="00641273" w:rsidRPr="00314D09">
        <w:rPr>
          <w:rFonts w:ascii="Times New Roman" w:hAnsi="Times New Roman" w:cs="Times New Roman"/>
        </w:rPr>
        <w:t>β-glucosidase</w:t>
      </w:r>
      <w:r w:rsidR="006D0217">
        <w:rPr>
          <w:rFonts w:ascii="Times New Roman" w:hAnsi="Times New Roman" w:cs="Times New Roman"/>
        </w:rPr>
        <w:t xml:space="preserve"> were higher in the intensively managed agricultural systems compared to prairie systems, suggesting that the activity of these enzymes seems to be influenced </w:t>
      </w:r>
      <w:r w:rsidR="00155705">
        <w:rPr>
          <w:rFonts w:ascii="Times New Roman" w:hAnsi="Times New Roman" w:cs="Times New Roman"/>
        </w:rPr>
        <w:t xml:space="preserve">by specific </w:t>
      </w:r>
      <w:r w:rsidR="00513301">
        <w:rPr>
          <w:rFonts w:ascii="Times New Roman" w:hAnsi="Times New Roman" w:cs="Times New Roman"/>
        </w:rPr>
        <w:t xml:space="preserve">mineralogical </w:t>
      </w:r>
      <w:r w:rsidR="00B2387A">
        <w:rPr>
          <w:rFonts w:ascii="Times New Roman" w:hAnsi="Times New Roman" w:cs="Times New Roman"/>
        </w:rPr>
        <w:t>and weathering</w:t>
      </w:r>
      <w:r w:rsidR="00513301">
        <w:rPr>
          <w:rFonts w:ascii="Times New Roman" w:hAnsi="Times New Roman" w:cs="Times New Roman"/>
        </w:rPr>
        <w:t xml:space="preserve"> differences than just management. </w:t>
      </w:r>
      <w:r w:rsidR="00016580" w:rsidRPr="00A02D86">
        <w:rPr>
          <w:rFonts w:ascii="Times New Roman" w:hAnsi="Times New Roman" w:cs="Times New Roman"/>
        </w:rPr>
        <w:t>In Illinois, s</w:t>
      </w:r>
      <w:r w:rsidR="000356C7" w:rsidRPr="00A02D86">
        <w:rPr>
          <w:rFonts w:ascii="Times New Roman" w:hAnsi="Times New Roman" w:cs="Times New Roman"/>
        </w:rPr>
        <w:t xml:space="preserve">ilt </w:t>
      </w:r>
      <w:r w:rsidR="00D11496" w:rsidRPr="00A02D86">
        <w:rPr>
          <w:rFonts w:ascii="Times New Roman" w:hAnsi="Times New Roman" w:cs="Times New Roman"/>
        </w:rPr>
        <w:t xml:space="preserve">has </w:t>
      </w:r>
      <w:r w:rsidR="00016580" w:rsidRPr="00A02D86">
        <w:rPr>
          <w:rFonts w:ascii="Times New Roman" w:hAnsi="Times New Roman" w:cs="Times New Roman"/>
        </w:rPr>
        <w:t>greater</w:t>
      </w:r>
      <w:r w:rsidR="00D11496" w:rsidRPr="00A02D86">
        <w:rPr>
          <w:rFonts w:ascii="Times New Roman" w:hAnsi="Times New Roman" w:cs="Times New Roman"/>
        </w:rPr>
        <w:t xml:space="preserve"> control on enzyme variability in the upper soil horizons (0-30cm) </w:t>
      </w:r>
      <w:r w:rsidR="003B4EFF" w:rsidRPr="00A02D86">
        <w:rPr>
          <w:rFonts w:ascii="Times New Roman" w:hAnsi="Times New Roman" w:cs="Times New Roman"/>
        </w:rPr>
        <w:t xml:space="preserve">while clay content has </w:t>
      </w:r>
      <w:r w:rsidR="00016580" w:rsidRPr="00A02D86">
        <w:rPr>
          <w:rFonts w:ascii="Times New Roman" w:hAnsi="Times New Roman" w:cs="Times New Roman"/>
        </w:rPr>
        <w:t>greater</w:t>
      </w:r>
      <w:r w:rsidR="003B4EFF" w:rsidRPr="00A02D86">
        <w:rPr>
          <w:rFonts w:ascii="Times New Roman" w:hAnsi="Times New Roman" w:cs="Times New Roman"/>
        </w:rPr>
        <w:t xml:space="preserve"> control at lower soil depths (110cm). </w:t>
      </w:r>
      <w:r w:rsidR="006F7DE6" w:rsidRPr="00A02D86">
        <w:rPr>
          <w:rFonts w:ascii="Times New Roman" w:hAnsi="Times New Roman" w:cs="Times New Roman"/>
        </w:rPr>
        <w:t>Nebraska demonstrated slightly different results as clay</w:t>
      </w:r>
      <w:r w:rsidR="00E31E79" w:rsidRPr="00A02D86">
        <w:rPr>
          <w:rFonts w:ascii="Times New Roman" w:hAnsi="Times New Roman" w:cs="Times New Roman"/>
        </w:rPr>
        <w:t xml:space="preserve"> content</w:t>
      </w:r>
      <w:r w:rsidR="00BD4FD0" w:rsidRPr="00A02D86">
        <w:rPr>
          <w:rFonts w:ascii="Times New Roman" w:hAnsi="Times New Roman" w:cs="Times New Roman"/>
        </w:rPr>
        <w:t xml:space="preserve"> </w:t>
      </w:r>
      <w:r w:rsidR="00E31E79" w:rsidRPr="00A02D86">
        <w:rPr>
          <w:rFonts w:ascii="Times New Roman" w:hAnsi="Times New Roman" w:cs="Times New Roman"/>
        </w:rPr>
        <w:t xml:space="preserve">controlled for </w:t>
      </w:r>
      <w:r w:rsidR="006F7DE6" w:rsidRPr="00A02D86">
        <w:rPr>
          <w:rFonts w:ascii="Times New Roman" w:hAnsi="Times New Roman" w:cs="Times New Roman"/>
        </w:rPr>
        <w:t xml:space="preserve">enzyme variability </w:t>
      </w:r>
      <w:r w:rsidR="00BD4FD0" w:rsidRPr="00A02D86">
        <w:rPr>
          <w:rFonts w:ascii="Times New Roman" w:hAnsi="Times New Roman" w:cs="Times New Roman"/>
        </w:rPr>
        <w:t>around 30-60cm while silt content controlled</w:t>
      </w:r>
      <w:r w:rsidR="00E31E79" w:rsidRPr="00A02D86">
        <w:rPr>
          <w:rFonts w:ascii="Times New Roman" w:hAnsi="Times New Roman" w:cs="Times New Roman"/>
        </w:rPr>
        <w:t xml:space="preserve"> for this</w:t>
      </w:r>
      <w:r w:rsidR="00BD4FD0" w:rsidRPr="00A02D86">
        <w:rPr>
          <w:rFonts w:ascii="Times New Roman" w:hAnsi="Times New Roman" w:cs="Times New Roman"/>
        </w:rPr>
        <w:t xml:space="preserve"> viability at 180cm. </w:t>
      </w:r>
      <w:r w:rsidR="0065178E" w:rsidRPr="00A02D86">
        <w:rPr>
          <w:rFonts w:ascii="Times New Roman" w:hAnsi="Times New Roman" w:cs="Times New Roman"/>
        </w:rPr>
        <w:t>A possible explanation for this is that</w:t>
      </w:r>
      <w:r w:rsidR="00E05694" w:rsidRPr="00A02D86">
        <w:rPr>
          <w:rFonts w:ascii="Times New Roman" w:hAnsi="Times New Roman" w:cs="Times New Roman"/>
        </w:rPr>
        <w:t xml:space="preserve"> the</w:t>
      </w:r>
      <w:r w:rsidR="00351817" w:rsidRPr="00A02D86">
        <w:rPr>
          <w:rFonts w:ascii="Times New Roman" w:hAnsi="Times New Roman" w:cs="Times New Roman"/>
        </w:rPr>
        <w:t xml:space="preserve"> decrease in enzyme activity associated with clay content is likely the result of </w:t>
      </w:r>
      <w:r w:rsidR="00EC0D84" w:rsidRPr="00A02D86">
        <w:rPr>
          <w:rFonts w:ascii="Times New Roman" w:hAnsi="Times New Roman" w:cs="Times New Roman"/>
        </w:rPr>
        <w:t>enzymes, substrates, organo-mineral interactions, and illuviated clay</w:t>
      </w:r>
      <w:r w:rsidR="00436A6B" w:rsidRPr="00A02D86">
        <w:rPr>
          <w:rFonts w:ascii="Times New Roman" w:hAnsi="Times New Roman" w:cs="Times New Roman"/>
        </w:rPr>
        <w:t xml:space="preserve"> (</w:t>
      </w:r>
      <w:r w:rsidR="00AB1280" w:rsidRPr="00A02D86">
        <w:rPr>
          <w:rFonts w:ascii="Times New Roman" w:hAnsi="Times New Roman" w:cs="Times New Roman"/>
        </w:rPr>
        <w:t>Marinari et al., 2021)</w:t>
      </w:r>
      <w:r w:rsidR="00EC0D84" w:rsidRPr="00A02D86">
        <w:rPr>
          <w:rFonts w:ascii="Times New Roman" w:hAnsi="Times New Roman" w:cs="Times New Roman"/>
        </w:rPr>
        <w:t xml:space="preserve">. </w:t>
      </w:r>
      <w:r w:rsidR="00FC081F" w:rsidRPr="00A02D86">
        <w:rPr>
          <w:rFonts w:ascii="Times New Roman" w:hAnsi="Times New Roman" w:cs="Times New Roman"/>
        </w:rPr>
        <w:t xml:space="preserve">Clay content has been shown to inhibit the activity of enzymes </w:t>
      </w:r>
      <w:r w:rsidR="00705F2A" w:rsidRPr="00A02D86">
        <w:rPr>
          <w:rFonts w:ascii="Times New Roman" w:hAnsi="Times New Roman" w:cs="Times New Roman"/>
        </w:rPr>
        <w:t xml:space="preserve">due to </w:t>
      </w:r>
      <w:r w:rsidR="00536187" w:rsidRPr="00A02D86">
        <w:rPr>
          <w:rFonts w:ascii="Times New Roman" w:hAnsi="Times New Roman" w:cs="Times New Roman"/>
        </w:rPr>
        <w:t>selective sorption of hydrophobic and aromatic compounds such as lipids onto clay mineral surfaces</w:t>
      </w:r>
      <w:r w:rsidR="003554EB" w:rsidRPr="00A02D86">
        <w:rPr>
          <w:rFonts w:ascii="Times New Roman" w:hAnsi="Times New Roman" w:cs="Times New Roman"/>
        </w:rPr>
        <w:t xml:space="preserve">, making them </w:t>
      </w:r>
      <w:r w:rsidR="00536187" w:rsidRPr="00A02D86">
        <w:rPr>
          <w:rFonts w:ascii="Times New Roman" w:hAnsi="Times New Roman" w:cs="Times New Roman"/>
        </w:rPr>
        <w:t>less susceptible to microbial assimilation</w:t>
      </w:r>
      <w:r w:rsidR="003554EB" w:rsidRPr="00A02D86">
        <w:rPr>
          <w:rFonts w:ascii="Times New Roman" w:hAnsi="Times New Roman" w:cs="Times New Roman"/>
        </w:rPr>
        <w:t xml:space="preserve"> (Kaiser &amp; Guggenberger, 2000; Marinari et al., 2021).</w:t>
      </w:r>
      <w:r w:rsidR="00536187" w:rsidRPr="00A02D86">
        <w:rPr>
          <w:rFonts w:ascii="Times New Roman" w:hAnsi="Times New Roman" w:cs="Times New Roman"/>
        </w:rPr>
        <w:t xml:space="preserve"> </w:t>
      </w:r>
      <w:r w:rsidR="00FD7903" w:rsidRPr="00A02D86">
        <w:rPr>
          <w:rFonts w:ascii="Times New Roman" w:hAnsi="Times New Roman" w:cs="Times New Roman"/>
        </w:rPr>
        <w:t>As clay content increases, adsorption of enzymes to soil increases, making them temporarily inactive (</w:t>
      </w:r>
      <w:proofErr w:type="spellStart"/>
      <w:r w:rsidR="00FD7903" w:rsidRPr="00A02D86">
        <w:rPr>
          <w:rFonts w:ascii="Times New Roman" w:hAnsi="Times New Roman" w:cs="Times New Roman"/>
        </w:rPr>
        <w:t>Olagoke</w:t>
      </w:r>
      <w:proofErr w:type="spellEnd"/>
      <w:r w:rsidR="00FD7903" w:rsidRPr="00A02D86">
        <w:rPr>
          <w:rFonts w:ascii="Times New Roman" w:hAnsi="Times New Roman" w:cs="Times New Roman"/>
        </w:rPr>
        <w:t xml:space="preserve"> et al., 2020</w:t>
      </w:r>
      <w:proofErr w:type="gramStart"/>
      <w:r w:rsidR="00FD7903" w:rsidRPr="00A02D86">
        <w:rPr>
          <w:rFonts w:ascii="Times New Roman" w:hAnsi="Times New Roman" w:cs="Times New Roman"/>
        </w:rPr>
        <w:t>).</w:t>
      </w:r>
      <w:r w:rsidR="001C7446" w:rsidRPr="00A02D86">
        <w:rPr>
          <w:rFonts w:ascii="Times New Roman" w:hAnsi="Times New Roman" w:cs="Times New Roman"/>
        </w:rPr>
        <w:t>Other</w:t>
      </w:r>
      <w:proofErr w:type="gramEnd"/>
      <w:r w:rsidR="001C7446" w:rsidRPr="00A02D86">
        <w:rPr>
          <w:rFonts w:ascii="Times New Roman" w:hAnsi="Times New Roman" w:cs="Times New Roman"/>
        </w:rPr>
        <w:t xml:space="preserve"> studies have found similar results in which clay content suppressed the activity of carbon and nitrogen cycling enzymes (Poudel et al., 2024; Ye et al., 2019).</w:t>
      </w:r>
      <w:r w:rsidR="001C7446" w:rsidRPr="001C7446">
        <w:rPr>
          <w:rFonts w:ascii="Times New Roman" w:hAnsi="Times New Roman" w:cs="Times New Roman"/>
        </w:rPr>
        <w:t xml:space="preserve"> </w:t>
      </w:r>
    </w:p>
    <w:p w14:paraId="32CBD77E" w14:textId="5C23DDB3" w:rsidR="00E928E1" w:rsidRDefault="00E55E5F" w:rsidP="00007E49">
      <w:pPr>
        <w:spacing w:after="0" w:line="360" w:lineRule="auto"/>
        <w:ind w:firstLine="720"/>
        <w:rPr>
          <w:rFonts w:ascii="Times New Roman" w:hAnsi="Times New Roman" w:cs="Times New Roman"/>
        </w:rPr>
      </w:pPr>
      <w:r w:rsidRPr="00813222">
        <w:rPr>
          <w:rFonts w:ascii="Times New Roman" w:hAnsi="Times New Roman" w:cs="Times New Roman"/>
        </w:rPr>
        <w:t xml:space="preserve">Phosphatase activity was </w:t>
      </w:r>
      <w:r w:rsidR="00DE7B62" w:rsidRPr="00813222">
        <w:rPr>
          <w:rFonts w:ascii="Times New Roman" w:hAnsi="Times New Roman" w:cs="Times New Roman"/>
        </w:rPr>
        <w:t xml:space="preserve">higher in the Nebraska prairie system compared to </w:t>
      </w:r>
      <w:r w:rsidR="00A37407" w:rsidRPr="00813222">
        <w:rPr>
          <w:rFonts w:ascii="Times New Roman" w:hAnsi="Times New Roman" w:cs="Times New Roman"/>
        </w:rPr>
        <w:t>the agricultural</w:t>
      </w:r>
      <w:r w:rsidR="00DE7B62" w:rsidRPr="00813222">
        <w:rPr>
          <w:rFonts w:ascii="Times New Roman" w:hAnsi="Times New Roman" w:cs="Times New Roman"/>
        </w:rPr>
        <w:t xml:space="preserve"> </w:t>
      </w:r>
      <w:r w:rsidR="00A37407" w:rsidRPr="00813222">
        <w:rPr>
          <w:rFonts w:ascii="Times New Roman" w:hAnsi="Times New Roman" w:cs="Times New Roman"/>
        </w:rPr>
        <w:t>system but</w:t>
      </w:r>
      <w:r w:rsidR="00DE7B62" w:rsidRPr="00813222">
        <w:rPr>
          <w:rFonts w:ascii="Times New Roman" w:hAnsi="Times New Roman" w:cs="Times New Roman"/>
        </w:rPr>
        <w:t xml:space="preserve"> showed the opposite trend in Illinois</w:t>
      </w:r>
      <w:r w:rsidR="009420DD">
        <w:rPr>
          <w:rFonts w:ascii="Times New Roman" w:hAnsi="Times New Roman" w:cs="Times New Roman"/>
        </w:rPr>
        <w:t>, making the initial predictions for this enzyme incorrect</w:t>
      </w:r>
      <w:r w:rsidR="00DE7B62" w:rsidRPr="00813222">
        <w:rPr>
          <w:rFonts w:ascii="Times New Roman" w:hAnsi="Times New Roman" w:cs="Times New Roman"/>
        </w:rPr>
        <w:t xml:space="preserve">. </w:t>
      </w:r>
      <w:r w:rsidR="009420DD">
        <w:rPr>
          <w:rFonts w:ascii="Times New Roman" w:hAnsi="Times New Roman" w:cs="Times New Roman"/>
        </w:rPr>
        <w:t xml:space="preserve">A possible reason </w:t>
      </w:r>
      <w:r w:rsidR="00DE7B62" w:rsidRPr="00813222">
        <w:rPr>
          <w:rFonts w:ascii="Times New Roman" w:hAnsi="Times New Roman" w:cs="Times New Roman"/>
        </w:rPr>
        <w:t xml:space="preserve">for phosphatase activity being higher in the agricultural system </w:t>
      </w:r>
      <w:r w:rsidR="003B3C81">
        <w:rPr>
          <w:rFonts w:ascii="Times New Roman" w:hAnsi="Times New Roman" w:cs="Times New Roman"/>
        </w:rPr>
        <w:t xml:space="preserve">in Illinois </w:t>
      </w:r>
      <w:r w:rsidR="00DE7B62" w:rsidRPr="00813222">
        <w:rPr>
          <w:rFonts w:ascii="Times New Roman" w:hAnsi="Times New Roman" w:cs="Times New Roman"/>
        </w:rPr>
        <w:t xml:space="preserve">compared to prairie system is </w:t>
      </w:r>
      <w:proofErr w:type="spellStart"/>
      <w:r w:rsidR="00813222" w:rsidRPr="00813222">
        <w:rPr>
          <w:rFonts w:ascii="Times New Roman" w:hAnsi="Times New Roman" w:cs="Times New Roman"/>
        </w:rPr>
        <w:t>N</w:t>
      </w:r>
      <w:proofErr w:type="spellEnd"/>
      <w:r w:rsidR="00813222" w:rsidRPr="00813222">
        <w:rPr>
          <w:rFonts w:ascii="Times New Roman" w:hAnsi="Times New Roman" w:cs="Times New Roman"/>
        </w:rPr>
        <w:t xml:space="preserve"> </w:t>
      </w:r>
      <w:r w:rsidR="00A37407" w:rsidRPr="00813222">
        <w:rPr>
          <w:rFonts w:ascii="Times New Roman" w:hAnsi="Times New Roman" w:cs="Times New Roman"/>
        </w:rPr>
        <w:t>amendment</w:t>
      </w:r>
      <w:r w:rsidR="00813222" w:rsidRPr="00813222">
        <w:rPr>
          <w:rFonts w:ascii="Times New Roman" w:hAnsi="Times New Roman" w:cs="Times New Roman"/>
        </w:rPr>
        <w:t xml:space="preserve">. </w:t>
      </w:r>
      <w:r w:rsidR="004A2E73">
        <w:rPr>
          <w:rFonts w:ascii="Times New Roman" w:hAnsi="Times New Roman" w:cs="Times New Roman"/>
        </w:rPr>
        <w:t xml:space="preserve">When N is deposited at higher rates, </w:t>
      </w:r>
      <w:r w:rsidR="00607E34">
        <w:rPr>
          <w:rFonts w:ascii="Times New Roman" w:hAnsi="Times New Roman" w:cs="Times New Roman"/>
        </w:rPr>
        <w:t>microbes have been shown</w:t>
      </w:r>
      <w:r w:rsidR="00663EBA">
        <w:rPr>
          <w:rFonts w:ascii="Times New Roman" w:hAnsi="Times New Roman" w:cs="Times New Roman"/>
        </w:rPr>
        <w:t xml:space="preserve"> to invest N into the </w:t>
      </w:r>
      <w:r w:rsidR="00C42AC4">
        <w:rPr>
          <w:rFonts w:ascii="Times New Roman" w:hAnsi="Times New Roman" w:cs="Times New Roman"/>
        </w:rPr>
        <w:t>production of phosphatase</w:t>
      </w:r>
      <w:r w:rsidR="00603CC8">
        <w:rPr>
          <w:rFonts w:ascii="Times New Roman" w:hAnsi="Times New Roman" w:cs="Times New Roman"/>
        </w:rPr>
        <w:t>. Phosphatase is made up of 15-20% nitrogen</w:t>
      </w:r>
      <w:r w:rsidR="00894834">
        <w:rPr>
          <w:rFonts w:ascii="Times New Roman" w:hAnsi="Times New Roman" w:cs="Times New Roman"/>
        </w:rPr>
        <w:t xml:space="preserve"> by mass</w:t>
      </w:r>
      <w:r w:rsidR="00C44466">
        <w:rPr>
          <w:rFonts w:ascii="Times New Roman" w:hAnsi="Times New Roman" w:cs="Times New Roman"/>
        </w:rPr>
        <w:t xml:space="preserve"> (</w:t>
      </w:r>
      <w:r w:rsidR="00FA7556">
        <w:rPr>
          <w:rFonts w:ascii="Times New Roman" w:hAnsi="Times New Roman" w:cs="Times New Roman"/>
        </w:rPr>
        <w:t>Arenberg &amp; Arai,</w:t>
      </w:r>
      <w:r w:rsidR="00133D0F">
        <w:rPr>
          <w:rFonts w:ascii="Times New Roman" w:hAnsi="Times New Roman" w:cs="Times New Roman"/>
        </w:rPr>
        <w:t xml:space="preserve"> 2021</w:t>
      </w:r>
      <w:r w:rsidR="00C44466">
        <w:rPr>
          <w:rFonts w:ascii="Times New Roman" w:hAnsi="Times New Roman" w:cs="Times New Roman"/>
        </w:rPr>
        <w:t>;</w:t>
      </w:r>
      <w:r w:rsidR="00133D0F">
        <w:rPr>
          <w:rFonts w:ascii="Times New Roman" w:hAnsi="Times New Roman" w:cs="Times New Roman"/>
        </w:rPr>
        <w:t xml:space="preserve"> </w:t>
      </w:r>
      <w:r w:rsidR="004C0297">
        <w:rPr>
          <w:rFonts w:ascii="Times New Roman" w:hAnsi="Times New Roman" w:cs="Times New Roman"/>
        </w:rPr>
        <w:t>Marklein &amp; Houlton,</w:t>
      </w:r>
      <w:r w:rsidR="00C44466">
        <w:rPr>
          <w:rFonts w:ascii="Times New Roman" w:hAnsi="Times New Roman" w:cs="Times New Roman"/>
        </w:rPr>
        <w:t xml:space="preserve"> 2011)</w:t>
      </w:r>
      <w:r w:rsidR="00EF5CF4">
        <w:rPr>
          <w:rFonts w:ascii="Times New Roman" w:hAnsi="Times New Roman" w:cs="Times New Roman"/>
        </w:rPr>
        <w:t xml:space="preserve"> </w:t>
      </w:r>
      <w:r w:rsidR="000B4AD6">
        <w:rPr>
          <w:rFonts w:ascii="Times New Roman" w:hAnsi="Times New Roman" w:cs="Times New Roman"/>
        </w:rPr>
        <w:t xml:space="preserve">Therefore, </w:t>
      </w:r>
      <w:r w:rsidR="00637E66">
        <w:rPr>
          <w:rFonts w:ascii="Times New Roman" w:hAnsi="Times New Roman" w:cs="Times New Roman"/>
        </w:rPr>
        <w:t xml:space="preserve">greater N availability </w:t>
      </w:r>
      <w:r w:rsidR="00985735">
        <w:rPr>
          <w:rFonts w:ascii="Times New Roman" w:hAnsi="Times New Roman" w:cs="Times New Roman"/>
        </w:rPr>
        <w:t>can increase the activity of phosphatase</w:t>
      </w:r>
      <w:r w:rsidR="0018579E">
        <w:rPr>
          <w:rFonts w:ascii="Times New Roman" w:hAnsi="Times New Roman" w:cs="Times New Roman"/>
        </w:rPr>
        <w:t>. This is supported by a</w:t>
      </w:r>
      <w:r w:rsidR="00126E57">
        <w:rPr>
          <w:rFonts w:ascii="Times New Roman" w:hAnsi="Times New Roman" w:cs="Times New Roman"/>
        </w:rPr>
        <w:t xml:space="preserve"> meta-analysis of 279 soils i</w:t>
      </w:r>
      <w:r w:rsidR="00CD4D01">
        <w:rPr>
          <w:rFonts w:ascii="Times New Roman" w:hAnsi="Times New Roman" w:cs="Times New Roman"/>
        </w:rPr>
        <w:t xml:space="preserve">n </w:t>
      </w:r>
      <w:r w:rsidR="0018579E">
        <w:rPr>
          <w:rFonts w:ascii="Times New Roman" w:hAnsi="Times New Roman" w:cs="Times New Roman"/>
        </w:rPr>
        <w:t xml:space="preserve">which </w:t>
      </w:r>
      <w:r w:rsidR="004B2880">
        <w:rPr>
          <w:rFonts w:ascii="Times New Roman" w:hAnsi="Times New Roman" w:cs="Times New Roman"/>
        </w:rPr>
        <w:t xml:space="preserve">total N was </w:t>
      </w:r>
      <w:r w:rsidR="00A42CA4">
        <w:rPr>
          <w:rFonts w:ascii="Times New Roman" w:hAnsi="Times New Roman" w:cs="Times New Roman"/>
        </w:rPr>
        <w:t xml:space="preserve">shown to be </w:t>
      </w:r>
      <w:r w:rsidR="004B2880">
        <w:rPr>
          <w:rFonts w:ascii="Times New Roman" w:hAnsi="Times New Roman" w:cs="Times New Roman"/>
        </w:rPr>
        <w:t xml:space="preserve">the strongest </w:t>
      </w:r>
      <w:r w:rsidR="00F06EDF">
        <w:rPr>
          <w:rFonts w:ascii="Times New Roman" w:hAnsi="Times New Roman" w:cs="Times New Roman"/>
        </w:rPr>
        <w:t>variable influencing phosphatase activity</w:t>
      </w:r>
      <w:r w:rsidR="00564CEE">
        <w:rPr>
          <w:rFonts w:ascii="Times New Roman" w:hAnsi="Times New Roman" w:cs="Times New Roman"/>
        </w:rPr>
        <w:t xml:space="preserve"> (</w:t>
      </w:r>
      <w:proofErr w:type="spellStart"/>
      <w:r w:rsidR="00564CEE">
        <w:rPr>
          <w:rFonts w:ascii="Times New Roman" w:hAnsi="Times New Roman" w:cs="Times New Roman"/>
        </w:rPr>
        <w:t>Mar</w:t>
      </w:r>
      <w:r w:rsidR="00473729">
        <w:rPr>
          <w:rFonts w:ascii="Times New Roman" w:hAnsi="Times New Roman" w:cs="Times New Roman"/>
        </w:rPr>
        <w:t>galef</w:t>
      </w:r>
      <w:proofErr w:type="spellEnd"/>
      <w:r w:rsidR="00473729">
        <w:rPr>
          <w:rFonts w:ascii="Times New Roman" w:hAnsi="Times New Roman" w:cs="Times New Roman"/>
        </w:rPr>
        <w:t xml:space="preserve"> et al., 2017)</w:t>
      </w:r>
      <w:r w:rsidR="00F06EDF">
        <w:rPr>
          <w:rFonts w:ascii="Times New Roman" w:hAnsi="Times New Roman" w:cs="Times New Roman"/>
        </w:rPr>
        <w:t xml:space="preserve">. </w:t>
      </w:r>
      <w:r w:rsidR="00187BA3">
        <w:rPr>
          <w:rFonts w:ascii="Times New Roman" w:hAnsi="Times New Roman" w:cs="Times New Roman"/>
        </w:rPr>
        <w:t xml:space="preserve">Nevertheless, the form of nitrogen </w:t>
      </w:r>
      <w:r w:rsidR="00A72094">
        <w:rPr>
          <w:rFonts w:ascii="Times New Roman" w:hAnsi="Times New Roman" w:cs="Times New Roman"/>
        </w:rPr>
        <w:t>that</w:t>
      </w:r>
      <w:r w:rsidR="007B6A88">
        <w:rPr>
          <w:rFonts w:ascii="Times New Roman" w:hAnsi="Times New Roman" w:cs="Times New Roman"/>
        </w:rPr>
        <w:t xml:space="preserve"> influence</w:t>
      </w:r>
      <w:r w:rsidR="00A72094">
        <w:rPr>
          <w:rFonts w:ascii="Times New Roman" w:hAnsi="Times New Roman" w:cs="Times New Roman"/>
        </w:rPr>
        <w:t>s</w:t>
      </w:r>
      <w:r w:rsidR="007B6A88">
        <w:rPr>
          <w:rFonts w:ascii="Times New Roman" w:hAnsi="Times New Roman" w:cs="Times New Roman"/>
        </w:rPr>
        <w:t xml:space="preserve"> phosphatase activity </w:t>
      </w:r>
      <w:r w:rsidR="00A133A2">
        <w:rPr>
          <w:rFonts w:ascii="Times New Roman" w:hAnsi="Times New Roman" w:cs="Times New Roman"/>
        </w:rPr>
        <w:t>remains</w:t>
      </w:r>
      <w:r w:rsidR="007B6A88">
        <w:rPr>
          <w:rFonts w:ascii="Times New Roman" w:hAnsi="Times New Roman" w:cs="Times New Roman"/>
        </w:rPr>
        <w:t xml:space="preserve"> </w:t>
      </w:r>
      <w:r w:rsidR="00A133A2">
        <w:rPr>
          <w:rFonts w:ascii="Times New Roman" w:hAnsi="Times New Roman" w:cs="Times New Roman"/>
        </w:rPr>
        <w:t>a source of</w:t>
      </w:r>
      <w:r w:rsidR="007B6A88">
        <w:rPr>
          <w:rFonts w:ascii="Times New Roman" w:hAnsi="Times New Roman" w:cs="Times New Roman"/>
        </w:rPr>
        <w:t xml:space="preserve"> debate (Arenberg &amp; Arai, </w:t>
      </w:r>
      <w:r w:rsidR="00B823A6">
        <w:rPr>
          <w:rFonts w:ascii="Times New Roman" w:hAnsi="Times New Roman" w:cs="Times New Roman"/>
        </w:rPr>
        <w:t>2021).</w:t>
      </w:r>
      <w:r w:rsidR="0018579E">
        <w:rPr>
          <w:rFonts w:ascii="Times New Roman" w:hAnsi="Times New Roman" w:cs="Times New Roman"/>
        </w:rPr>
        <w:t xml:space="preserve"> </w:t>
      </w:r>
      <w:r w:rsidR="00507722">
        <w:rPr>
          <w:rFonts w:ascii="Times New Roman" w:hAnsi="Times New Roman" w:cs="Times New Roman"/>
        </w:rPr>
        <w:t xml:space="preserve">Another possible explanation for the inconsistency between management systems </w:t>
      </w:r>
      <w:r w:rsidR="00A84B67">
        <w:rPr>
          <w:rFonts w:ascii="Times New Roman" w:hAnsi="Times New Roman" w:cs="Times New Roman"/>
        </w:rPr>
        <w:t xml:space="preserve">in each state </w:t>
      </w:r>
      <w:r w:rsidR="00507722">
        <w:rPr>
          <w:rFonts w:ascii="Times New Roman" w:hAnsi="Times New Roman" w:cs="Times New Roman"/>
        </w:rPr>
        <w:t>is s</w:t>
      </w:r>
      <w:r w:rsidR="00476371" w:rsidRPr="00E57267">
        <w:rPr>
          <w:rFonts w:ascii="Times New Roman" w:hAnsi="Times New Roman" w:cs="Times New Roman"/>
        </w:rPr>
        <w:t xml:space="preserve">oil mineralogy and </w:t>
      </w:r>
      <w:r w:rsidR="00642D38" w:rsidRPr="00E57267">
        <w:rPr>
          <w:rFonts w:ascii="Times New Roman" w:hAnsi="Times New Roman" w:cs="Times New Roman"/>
        </w:rPr>
        <w:t xml:space="preserve">eluvial processes. Results from the </w:t>
      </w:r>
      <w:proofErr w:type="spellStart"/>
      <w:r w:rsidR="00642D38" w:rsidRPr="00E57267">
        <w:rPr>
          <w:rFonts w:ascii="Times New Roman" w:hAnsi="Times New Roman" w:cs="Times New Roman"/>
        </w:rPr>
        <w:t>dbRDA</w:t>
      </w:r>
      <w:proofErr w:type="spellEnd"/>
      <w:r w:rsidR="00642D38" w:rsidRPr="00E57267">
        <w:rPr>
          <w:rFonts w:ascii="Times New Roman" w:hAnsi="Times New Roman" w:cs="Times New Roman"/>
        </w:rPr>
        <w:t xml:space="preserve"> revealed </w:t>
      </w:r>
      <w:r w:rsidR="00712A11" w:rsidRPr="00E57267">
        <w:rPr>
          <w:rFonts w:ascii="Times New Roman" w:hAnsi="Times New Roman" w:cs="Times New Roman"/>
        </w:rPr>
        <w:t xml:space="preserve">that in Illinois, </w:t>
      </w:r>
      <w:r w:rsidR="00D75B0E" w:rsidRPr="00E57267">
        <w:rPr>
          <w:rFonts w:ascii="Times New Roman" w:hAnsi="Times New Roman" w:cs="Times New Roman"/>
        </w:rPr>
        <w:t xml:space="preserve">silt </w:t>
      </w:r>
      <w:r w:rsidR="00712A11" w:rsidRPr="00E57267">
        <w:rPr>
          <w:rFonts w:ascii="Times New Roman" w:hAnsi="Times New Roman" w:cs="Times New Roman"/>
        </w:rPr>
        <w:t>is the</w:t>
      </w:r>
      <w:r w:rsidR="00D75B0E" w:rsidRPr="00E57267">
        <w:rPr>
          <w:rFonts w:ascii="Times New Roman" w:hAnsi="Times New Roman" w:cs="Times New Roman"/>
        </w:rPr>
        <w:t xml:space="preserve"> driving variable of enzyme activity in the soil upper horizons (0-30cm) </w:t>
      </w:r>
      <w:r w:rsidR="00ED49BA">
        <w:rPr>
          <w:rFonts w:ascii="Times New Roman" w:hAnsi="Times New Roman" w:cs="Times New Roman"/>
        </w:rPr>
        <w:t>while</w:t>
      </w:r>
      <w:r w:rsidR="00D75B0E" w:rsidRPr="00E57267">
        <w:rPr>
          <w:rFonts w:ascii="Times New Roman" w:hAnsi="Times New Roman" w:cs="Times New Roman"/>
        </w:rPr>
        <w:t xml:space="preserve"> clay and </w:t>
      </w:r>
      <w:r w:rsidR="00D415B3" w:rsidRPr="00E57267">
        <w:rPr>
          <w:rFonts w:ascii="Times New Roman" w:hAnsi="Times New Roman" w:cs="Times New Roman"/>
        </w:rPr>
        <w:t xml:space="preserve">iron oxide </w:t>
      </w:r>
      <w:r w:rsidR="00D415B3" w:rsidRPr="00E57267">
        <w:rPr>
          <w:rFonts w:ascii="Times New Roman" w:hAnsi="Times New Roman" w:cs="Times New Roman"/>
        </w:rPr>
        <w:lastRenderedPageBreak/>
        <w:t xml:space="preserve">concentrations </w:t>
      </w:r>
      <w:r w:rsidR="00ED49BA">
        <w:rPr>
          <w:rFonts w:ascii="Times New Roman" w:hAnsi="Times New Roman" w:cs="Times New Roman"/>
        </w:rPr>
        <w:t>are</w:t>
      </w:r>
      <w:r w:rsidR="00D415B3" w:rsidRPr="00E57267">
        <w:rPr>
          <w:rFonts w:ascii="Times New Roman" w:hAnsi="Times New Roman" w:cs="Times New Roman"/>
        </w:rPr>
        <w:t xml:space="preserve"> more responsible in the deeper soil horizons (11</w:t>
      </w:r>
      <w:r w:rsidR="00712A11" w:rsidRPr="00E57267">
        <w:rPr>
          <w:rFonts w:ascii="Times New Roman" w:hAnsi="Times New Roman" w:cs="Times New Roman"/>
        </w:rPr>
        <w:t xml:space="preserve">0cm). </w:t>
      </w:r>
      <w:r w:rsidR="005F2CBE">
        <w:rPr>
          <w:rFonts w:ascii="Times New Roman" w:hAnsi="Times New Roman" w:cs="Times New Roman"/>
        </w:rPr>
        <w:t xml:space="preserve">Phosphorus </w:t>
      </w:r>
      <w:r w:rsidR="006F4755">
        <w:rPr>
          <w:rFonts w:ascii="Times New Roman" w:hAnsi="Times New Roman" w:cs="Times New Roman"/>
        </w:rPr>
        <w:t xml:space="preserve">can </w:t>
      </w:r>
      <w:r w:rsidR="00D1070E">
        <w:rPr>
          <w:rFonts w:ascii="Times New Roman" w:hAnsi="Times New Roman" w:cs="Times New Roman"/>
        </w:rPr>
        <w:t xml:space="preserve">bind </w:t>
      </w:r>
      <w:r w:rsidR="00581999">
        <w:rPr>
          <w:rFonts w:ascii="Times New Roman" w:hAnsi="Times New Roman" w:cs="Times New Roman"/>
        </w:rPr>
        <w:t xml:space="preserve">to </w:t>
      </w:r>
      <w:r w:rsidR="00E64BB5">
        <w:rPr>
          <w:rFonts w:ascii="Times New Roman" w:hAnsi="Times New Roman" w:cs="Times New Roman"/>
        </w:rPr>
        <w:t>Fe and Al oxides following transformation</w:t>
      </w:r>
      <w:r w:rsidR="00C2628F">
        <w:rPr>
          <w:rFonts w:ascii="Times New Roman" w:hAnsi="Times New Roman" w:cs="Times New Roman"/>
        </w:rPr>
        <w:t>s</w:t>
      </w:r>
      <w:r w:rsidR="00E64BB5">
        <w:rPr>
          <w:rFonts w:ascii="Times New Roman" w:hAnsi="Times New Roman" w:cs="Times New Roman"/>
        </w:rPr>
        <w:t xml:space="preserve"> in </w:t>
      </w:r>
      <w:r w:rsidR="00C2628F">
        <w:rPr>
          <w:rFonts w:ascii="Times New Roman" w:hAnsi="Times New Roman" w:cs="Times New Roman"/>
        </w:rPr>
        <w:t xml:space="preserve">the </w:t>
      </w:r>
      <w:r w:rsidR="00E64BB5">
        <w:rPr>
          <w:rFonts w:ascii="Times New Roman" w:hAnsi="Times New Roman" w:cs="Times New Roman"/>
        </w:rPr>
        <w:t xml:space="preserve">soil </w:t>
      </w:r>
      <w:r w:rsidR="001D7122">
        <w:rPr>
          <w:rFonts w:ascii="Times New Roman" w:hAnsi="Times New Roman" w:cs="Times New Roman"/>
        </w:rPr>
        <w:t xml:space="preserve">to form stable complexes </w:t>
      </w:r>
      <w:r w:rsidR="00E64BB5">
        <w:rPr>
          <w:rFonts w:ascii="Times New Roman" w:hAnsi="Times New Roman" w:cs="Times New Roman"/>
        </w:rPr>
        <w:t>(</w:t>
      </w:r>
      <w:r w:rsidR="001D7122">
        <w:rPr>
          <w:rFonts w:ascii="Times New Roman" w:hAnsi="Times New Roman" w:cs="Times New Roman"/>
        </w:rPr>
        <w:t>Fink et al., 2016</w:t>
      </w:r>
      <w:r w:rsidR="00E64BB5">
        <w:rPr>
          <w:rFonts w:ascii="Times New Roman" w:hAnsi="Times New Roman" w:cs="Times New Roman"/>
        </w:rPr>
        <w:t>).</w:t>
      </w:r>
      <w:r w:rsidR="006E7623">
        <w:rPr>
          <w:rFonts w:ascii="Times New Roman" w:hAnsi="Times New Roman" w:cs="Times New Roman"/>
        </w:rPr>
        <w:t xml:space="preserve"> </w:t>
      </w:r>
      <w:r w:rsidR="00F32203">
        <w:rPr>
          <w:rFonts w:ascii="Times New Roman" w:hAnsi="Times New Roman" w:cs="Times New Roman"/>
        </w:rPr>
        <w:t xml:space="preserve">Since Illinois </w:t>
      </w:r>
      <w:r w:rsidR="00271EDA">
        <w:rPr>
          <w:rFonts w:ascii="Times New Roman" w:hAnsi="Times New Roman" w:cs="Times New Roman"/>
        </w:rPr>
        <w:t>has</w:t>
      </w:r>
      <w:r w:rsidR="00F32203">
        <w:rPr>
          <w:rFonts w:ascii="Times New Roman" w:hAnsi="Times New Roman" w:cs="Times New Roman"/>
        </w:rPr>
        <w:t xml:space="preserve"> a wetter climate, one </w:t>
      </w:r>
      <w:r w:rsidR="00140234">
        <w:rPr>
          <w:rFonts w:ascii="Times New Roman" w:hAnsi="Times New Roman" w:cs="Times New Roman"/>
        </w:rPr>
        <w:t>possible explanation</w:t>
      </w:r>
      <w:r w:rsidR="00F32203">
        <w:rPr>
          <w:rFonts w:ascii="Times New Roman" w:hAnsi="Times New Roman" w:cs="Times New Roman"/>
        </w:rPr>
        <w:t xml:space="preserve"> is that the tile drain in Illinois</w:t>
      </w:r>
      <w:r w:rsidR="00140234">
        <w:rPr>
          <w:rFonts w:ascii="Times New Roman" w:hAnsi="Times New Roman" w:cs="Times New Roman"/>
        </w:rPr>
        <w:t>’</w:t>
      </w:r>
      <w:r w:rsidR="0077291F">
        <w:rPr>
          <w:rFonts w:ascii="Times New Roman" w:hAnsi="Times New Roman" w:cs="Times New Roman"/>
        </w:rPr>
        <w:t xml:space="preserve"> agricultural</w:t>
      </w:r>
      <w:r w:rsidR="00F32203">
        <w:rPr>
          <w:rFonts w:ascii="Times New Roman" w:hAnsi="Times New Roman" w:cs="Times New Roman"/>
        </w:rPr>
        <w:t xml:space="preserve"> </w:t>
      </w:r>
      <w:r w:rsidR="00B92B33">
        <w:rPr>
          <w:rFonts w:ascii="Times New Roman" w:hAnsi="Times New Roman" w:cs="Times New Roman"/>
        </w:rPr>
        <w:t xml:space="preserve">system </w:t>
      </w:r>
      <w:r w:rsidR="00F32203">
        <w:rPr>
          <w:rFonts w:ascii="Times New Roman" w:hAnsi="Times New Roman" w:cs="Times New Roman"/>
        </w:rPr>
        <w:t xml:space="preserve">creates a more aerated soil </w:t>
      </w:r>
      <w:r w:rsidR="00271EDA">
        <w:rPr>
          <w:rFonts w:ascii="Times New Roman" w:hAnsi="Times New Roman" w:cs="Times New Roman"/>
        </w:rPr>
        <w:t>environment</w:t>
      </w:r>
      <w:r w:rsidR="009B583B">
        <w:rPr>
          <w:rFonts w:ascii="Times New Roman" w:hAnsi="Times New Roman" w:cs="Times New Roman"/>
        </w:rPr>
        <w:t>, making</w:t>
      </w:r>
      <w:r w:rsidR="004F2D25">
        <w:rPr>
          <w:rFonts w:ascii="Times New Roman" w:hAnsi="Times New Roman" w:cs="Times New Roman"/>
        </w:rPr>
        <w:t xml:space="preserve"> </w:t>
      </w:r>
      <w:r w:rsidR="002778AC">
        <w:rPr>
          <w:rFonts w:ascii="Times New Roman" w:hAnsi="Times New Roman" w:cs="Times New Roman"/>
        </w:rPr>
        <w:t xml:space="preserve">ferric iron </w:t>
      </w:r>
      <w:r w:rsidR="008B532A">
        <w:rPr>
          <w:rFonts w:ascii="Times New Roman" w:hAnsi="Times New Roman" w:cs="Times New Roman"/>
        </w:rPr>
        <w:t>precipitate</w:t>
      </w:r>
      <w:r w:rsidR="002778AC">
        <w:rPr>
          <w:rFonts w:ascii="Times New Roman" w:hAnsi="Times New Roman" w:cs="Times New Roman"/>
        </w:rPr>
        <w:t xml:space="preserve"> as iron oxide minerals (</w:t>
      </w:r>
      <w:r w:rsidR="009167FC">
        <w:rPr>
          <w:rFonts w:ascii="Times New Roman" w:hAnsi="Times New Roman" w:cs="Times New Roman"/>
        </w:rPr>
        <w:t xml:space="preserve">hematite, </w:t>
      </w:r>
      <w:proofErr w:type="spellStart"/>
      <w:r w:rsidR="009167FC">
        <w:rPr>
          <w:rFonts w:ascii="Times New Roman" w:hAnsi="Times New Roman" w:cs="Times New Roman"/>
        </w:rPr>
        <w:t>geothite</w:t>
      </w:r>
      <w:proofErr w:type="spellEnd"/>
      <w:r w:rsidR="009167FC">
        <w:rPr>
          <w:rFonts w:ascii="Times New Roman" w:hAnsi="Times New Roman" w:cs="Times New Roman"/>
        </w:rPr>
        <w:t>, and ferrihydrite)</w:t>
      </w:r>
      <w:r w:rsidR="00A43748">
        <w:rPr>
          <w:rFonts w:ascii="Times New Roman" w:hAnsi="Times New Roman" w:cs="Times New Roman"/>
        </w:rPr>
        <w:t xml:space="preserve"> (Fink et al., 2016)</w:t>
      </w:r>
      <w:r w:rsidR="009167FC">
        <w:rPr>
          <w:rFonts w:ascii="Times New Roman" w:hAnsi="Times New Roman" w:cs="Times New Roman"/>
        </w:rPr>
        <w:t xml:space="preserve">. </w:t>
      </w:r>
      <w:r w:rsidR="002778AC">
        <w:rPr>
          <w:rFonts w:ascii="Times New Roman" w:hAnsi="Times New Roman" w:cs="Times New Roman"/>
        </w:rPr>
        <w:t xml:space="preserve">As more iron oxide is in the soil system, P adsorption can be more prevalent which </w:t>
      </w:r>
      <w:r w:rsidR="00A45BBC">
        <w:rPr>
          <w:rFonts w:ascii="Times New Roman" w:hAnsi="Times New Roman" w:cs="Times New Roman"/>
        </w:rPr>
        <w:t>could possibly explain the increase in phosphatase activity in Illinois’ agricultural system</w:t>
      </w:r>
      <w:r w:rsidR="00EA5ED0">
        <w:rPr>
          <w:rFonts w:ascii="Times New Roman" w:hAnsi="Times New Roman" w:cs="Times New Roman"/>
        </w:rPr>
        <w:t>. As lower available P increases, there is often more phosphatase produced</w:t>
      </w:r>
      <w:r w:rsidR="00EB787E">
        <w:rPr>
          <w:rFonts w:ascii="Times New Roman" w:hAnsi="Times New Roman" w:cs="Times New Roman"/>
        </w:rPr>
        <w:t xml:space="preserve"> by soil microorganisms to mineralize organic phosphorus compounds needed </w:t>
      </w:r>
      <w:r w:rsidR="00D1070E">
        <w:rPr>
          <w:rFonts w:ascii="Times New Roman" w:hAnsi="Times New Roman" w:cs="Times New Roman"/>
        </w:rPr>
        <w:t>for</w:t>
      </w:r>
      <w:r w:rsidR="00EB787E">
        <w:rPr>
          <w:rFonts w:ascii="Times New Roman" w:hAnsi="Times New Roman" w:cs="Times New Roman"/>
        </w:rPr>
        <w:t xml:space="preserve"> microbial growth (</w:t>
      </w:r>
      <w:proofErr w:type="spellStart"/>
      <w:r w:rsidR="00CC5760">
        <w:rPr>
          <w:rFonts w:ascii="Times New Roman" w:hAnsi="Times New Roman" w:cs="Times New Roman"/>
        </w:rPr>
        <w:t>Mar</w:t>
      </w:r>
      <w:r w:rsidR="000136B7">
        <w:rPr>
          <w:rFonts w:ascii="Times New Roman" w:hAnsi="Times New Roman" w:cs="Times New Roman"/>
        </w:rPr>
        <w:t>gelef</w:t>
      </w:r>
      <w:proofErr w:type="spellEnd"/>
      <w:r w:rsidR="000136B7">
        <w:rPr>
          <w:rFonts w:ascii="Times New Roman" w:hAnsi="Times New Roman" w:cs="Times New Roman"/>
        </w:rPr>
        <w:t xml:space="preserve"> et al., 2017)</w:t>
      </w:r>
      <w:r w:rsidR="00EA5ED0">
        <w:rPr>
          <w:rFonts w:ascii="Times New Roman" w:hAnsi="Times New Roman" w:cs="Times New Roman"/>
        </w:rPr>
        <w:t xml:space="preserve">. </w:t>
      </w:r>
      <w:r w:rsidR="00EA50F9">
        <w:rPr>
          <w:rFonts w:ascii="Times New Roman" w:hAnsi="Times New Roman" w:cs="Times New Roman"/>
        </w:rPr>
        <w:t xml:space="preserve">A future study </w:t>
      </w:r>
      <w:r w:rsidR="00665D01">
        <w:rPr>
          <w:rFonts w:ascii="Times New Roman" w:hAnsi="Times New Roman" w:cs="Times New Roman"/>
        </w:rPr>
        <w:t>incorporating</w:t>
      </w:r>
      <w:r w:rsidR="00113ADC">
        <w:rPr>
          <w:rFonts w:ascii="Times New Roman" w:hAnsi="Times New Roman" w:cs="Times New Roman"/>
        </w:rPr>
        <w:t xml:space="preserve"> more plots in different regions could </w:t>
      </w:r>
      <w:r w:rsidR="00D53C4C">
        <w:rPr>
          <w:rFonts w:ascii="Times New Roman" w:hAnsi="Times New Roman" w:cs="Times New Roman"/>
        </w:rPr>
        <w:t xml:space="preserve">expand upon these findings, although </w:t>
      </w:r>
      <w:r w:rsidR="007F242C">
        <w:rPr>
          <w:rFonts w:ascii="Times New Roman" w:hAnsi="Times New Roman" w:cs="Times New Roman"/>
        </w:rPr>
        <w:t xml:space="preserve">the results observed in our study </w:t>
      </w:r>
      <w:r w:rsidR="009F7B40">
        <w:rPr>
          <w:rFonts w:ascii="Times New Roman" w:hAnsi="Times New Roman" w:cs="Times New Roman"/>
        </w:rPr>
        <w:t>are reliable</w:t>
      </w:r>
      <w:r w:rsidR="00E12619">
        <w:rPr>
          <w:rFonts w:ascii="Times New Roman" w:hAnsi="Times New Roman" w:cs="Times New Roman"/>
        </w:rPr>
        <w:t xml:space="preserve"> enough</w:t>
      </w:r>
      <w:r w:rsidR="009F7B40">
        <w:rPr>
          <w:rFonts w:ascii="Times New Roman" w:hAnsi="Times New Roman" w:cs="Times New Roman"/>
        </w:rPr>
        <w:t xml:space="preserve"> to as</w:t>
      </w:r>
      <w:r w:rsidR="0019729C">
        <w:rPr>
          <w:rFonts w:ascii="Times New Roman" w:hAnsi="Times New Roman" w:cs="Times New Roman"/>
        </w:rPr>
        <w:t xml:space="preserve">sume a similar outcome. </w:t>
      </w:r>
    </w:p>
    <w:p w14:paraId="3646C351" w14:textId="01B6501E" w:rsidR="00153275" w:rsidRDefault="00153275" w:rsidP="00007E49">
      <w:pPr>
        <w:spacing w:after="0" w:line="360" w:lineRule="auto"/>
        <w:ind w:firstLine="720"/>
        <w:rPr>
          <w:rFonts w:ascii="Times New Roman" w:hAnsi="Times New Roman" w:cs="Times New Roman"/>
        </w:rPr>
      </w:pPr>
      <w:r>
        <w:rPr>
          <w:rFonts w:ascii="Times New Roman" w:hAnsi="Times New Roman" w:cs="Times New Roman"/>
        </w:rPr>
        <w:t xml:space="preserve">In summary, </w:t>
      </w:r>
      <w:r w:rsidR="00B767C1">
        <w:rPr>
          <w:rFonts w:ascii="Times New Roman" w:hAnsi="Times New Roman" w:cs="Times New Roman"/>
        </w:rPr>
        <w:t>t</w:t>
      </w:r>
      <w:r w:rsidR="00B767C1" w:rsidRPr="00B767C1">
        <w:rPr>
          <w:rFonts w:ascii="Times New Roman" w:hAnsi="Times New Roman" w:cs="Times New Roman"/>
        </w:rPr>
        <w:t xml:space="preserve">he proposed third and fourth hypotheses were that enzyme activity would decrease with soil depth and be higher in prairies </w:t>
      </w:r>
      <w:r w:rsidR="000C3275">
        <w:rPr>
          <w:rFonts w:ascii="Times New Roman" w:hAnsi="Times New Roman" w:cs="Times New Roman"/>
        </w:rPr>
        <w:t>which</w:t>
      </w:r>
      <w:r w:rsidR="00B767C1" w:rsidRPr="00B767C1">
        <w:rPr>
          <w:rFonts w:ascii="Times New Roman" w:hAnsi="Times New Roman" w:cs="Times New Roman"/>
        </w:rPr>
        <w:t xml:space="preserve"> </w:t>
      </w:r>
      <w:r w:rsidR="007246DA">
        <w:rPr>
          <w:rFonts w:ascii="Times New Roman" w:hAnsi="Times New Roman" w:cs="Times New Roman"/>
        </w:rPr>
        <w:t>was</w:t>
      </w:r>
      <w:r w:rsidR="00B767C1" w:rsidRPr="00B767C1">
        <w:rPr>
          <w:rFonts w:ascii="Times New Roman" w:hAnsi="Times New Roman" w:cs="Times New Roman"/>
        </w:rPr>
        <w:t xml:space="preserve"> mostly correct as the relative and total abundance of enzyme activities did significantly differ from soil surface to 180cm below ground. However, enzyme activities were not necessarily higher in prairie systems compared to agricultural systems in both states. Between Illinois and Nebraska’s agricultural system, the activities of α-glucosidase, β-glucosidase, β-D-</w:t>
      </w:r>
      <w:proofErr w:type="spellStart"/>
      <w:r w:rsidR="00B767C1" w:rsidRPr="00B767C1">
        <w:rPr>
          <w:rFonts w:ascii="Times New Roman" w:hAnsi="Times New Roman" w:cs="Times New Roman"/>
        </w:rPr>
        <w:t>cellubiosidase</w:t>
      </w:r>
      <w:proofErr w:type="spellEnd"/>
      <w:r w:rsidR="00B767C1" w:rsidRPr="00B767C1">
        <w:rPr>
          <w:rFonts w:ascii="Times New Roman" w:hAnsi="Times New Roman" w:cs="Times New Roman"/>
        </w:rPr>
        <w:t xml:space="preserve">, leucine aminopeptidase, phosphatase, and </w:t>
      </w:r>
      <w:proofErr w:type="spellStart"/>
      <w:r w:rsidR="00B767C1" w:rsidRPr="00B767C1">
        <w:rPr>
          <w:rFonts w:ascii="Times New Roman" w:hAnsi="Times New Roman" w:cs="Times New Roman"/>
        </w:rPr>
        <w:t>xylosidase</w:t>
      </w:r>
      <w:proofErr w:type="spellEnd"/>
      <w:r w:rsidR="00B767C1" w:rsidRPr="00B767C1">
        <w:rPr>
          <w:rFonts w:ascii="Times New Roman" w:hAnsi="Times New Roman" w:cs="Times New Roman"/>
        </w:rPr>
        <w:t xml:space="preserve"> showed inconsistent results. The activity of NAG was the only enzyme that was consistently higher in both prairie systems compared to agricultural systems (</w:t>
      </w:r>
      <w:r w:rsidR="00B767C1" w:rsidRPr="00B767C1">
        <w:rPr>
          <w:rFonts w:ascii="Times New Roman" w:hAnsi="Times New Roman" w:cs="Times New Roman"/>
          <w:i/>
          <w:iCs/>
        </w:rPr>
        <w:t>p</w:t>
      </w:r>
      <w:r w:rsidR="00B767C1" w:rsidRPr="00B767C1">
        <w:rPr>
          <w:rFonts w:ascii="Times New Roman" w:hAnsi="Times New Roman" w:cs="Times New Roman"/>
        </w:rPr>
        <w:t>&lt;0.01)</w:t>
      </w:r>
      <w:r w:rsidR="001B5F2C">
        <w:rPr>
          <w:rFonts w:ascii="Times New Roman" w:hAnsi="Times New Roman" w:cs="Times New Roman"/>
        </w:rPr>
        <w:t xml:space="preserve">, </w:t>
      </w:r>
      <w:r w:rsidR="00426706">
        <w:rPr>
          <w:rFonts w:ascii="Times New Roman" w:hAnsi="Times New Roman" w:cs="Times New Roman"/>
        </w:rPr>
        <w:t>potentially</w:t>
      </w:r>
      <w:r w:rsidR="001B5F2C">
        <w:rPr>
          <w:rFonts w:ascii="Times New Roman" w:hAnsi="Times New Roman" w:cs="Times New Roman"/>
        </w:rPr>
        <w:t xml:space="preserve"> the result of nitrogen limitation</w:t>
      </w:r>
      <w:r w:rsidR="00182678">
        <w:rPr>
          <w:rFonts w:ascii="Times New Roman" w:hAnsi="Times New Roman" w:cs="Times New Roman"/>
        </w:rPr>
        <w:t xml:space="preserve"> or </w:t>
      </w:r>
      <w:proofErr w:type="spellStart"/>
      <w:r w:rsidR="00182678">
        <w:rPr>
          <w:rFonts w:ascii="Times New Roman" w:hAnsi="Times New Roman" w:cs="Times New Roman"/>
        </w:rPr>
        <w:t>necromass</w:t>
      </w:r>
      <w:proofErr w:type="spellEnd"/>
      <w:r w:rsidR="00182678">
        <w:rPr>
          <w:rFonts w:ascii="Times New Roman" w:hAnsi="Times New Roman" w:cs="Times New Roman"/>
        </w:rPr>
        <w:t xml:space="preserve"> concentrations</w:t>
      </w:r>
      <w:r w:rsidR="001B5F2C">
        <w:rPr>
          <w:rFonts w:ascii="Times New Roman" w:hAnsi="Times New Roman" w:cs="Times New Roman"/>
        </w:rPr>
        <w:t>.</w:t>
      </w:r>
      <w:r w:rsidR="000A24EB" w:rsidRPr="000A24EB">
        <w:rPr>
          <w:rFonts w:ascii="Times New Roman" w:hAnsi="Times New Roman" w:cs="Times New Roman"/>
        </w:rPr>
        <w:t xml:space="preserve"> </w:t>
      </w:r>
      <w:r w:rsidR="00F97913" w:rsidRPr="00F97913">
        <w:rPr>
          <w:rFonts w:ascii="Times New Roman" w:hAnsi="Times New Roman" w:cs="Times New Roman"/>
        </w:rPr>
        <w:t>Phosphatase activity was higher in the Nebraska prairie system compared to the agricultural system but showed the opposite trend in Illinois, making the initial predictions for this enzyme incorrect.</w:t>
      </w:r>
      <w:r w:rsidR="00F97913">
        <w:rPr>
          <w:rFonts w:ascii="Times New Roman" w:hAnsi="Times New Roman" w:cs="Times New Roman"/>
        </w:rPr>
        <w:t xml:space="preserve"> </w:t>
      </w:r>
      <w:r w:rsidR="000A24EB" w:rsidRPr="000A24EB">
        <w:rPr>
          <w:rFonts w:ascii="Times New Roman" w:hAnsi="Times New Roman" w:cs="Times New Roman"/>
        </w:rPr>
        <w:t>In Illinois, silt has greater control on enzyme variability in the upper soil horizons (0-30cm) while clay content has greater control at lower soil depths (110cm). Nebraska demonstrated slightly different results as clay content controlled for enzyme variability around 30-60cm while silt content controlled for this viability at 180cm.</w:t>
      </w:r>
      <w:r w:rsidR="009776D6">
        <w:rPr>
          <w:rFonts w:ascii="Times New Roman" w:hAnsi="Times New Roman" w:cs="Times New Roman"/>
        </w:rPr>
        <w:t xml:space="preserve"> This suggests mineralogical and eluvial processes as a control on enzyme production in each state.</w:t>
      </w:r>
      <w:r w:rsidR="00F97913" w:rsidRPr="00F97913">
        <w:rPr>
          <w:rFonts w:ascii="Times New Roman" w:hAnsi="Times New Roman" w:cs="Times New Roman"/>
        </w:rPr>
        <w:t xml:space="preserve"> </w:t>
      </w:r>
    </w:p>
    <w:p w14:paraId="713D46C9" w14:textId="77777777" w:rsidR="0012713B" w:rsidRDefault="003D1EAA" w:rsidP="0012713B">
      <w:pPr>
        <w:keepNext/>
        <w:spacing w:line="360" w:lineRule="auto"/>
      </w:pPr>
      <w:r>
        <w:rPr>
          <w:rFonts w:ascii="Times New Roman" w:hAnsi="Times New Roman" w:cs="Times New Roman"/>
          <w:noProof/>
        </w:rPr>
        <w:lastRenderedPageBreak/>
        <w:drawing>
          <wp:inline distT="0" distB="0" distL="0" distR="0" wp14:anchorId="4D4D80E7" wp14:editId="10DC032D">
            <wp:extent cx="5943600" cy="4475480"/>
            <wp:effectExtent l="0" t="0" r="0" b="1270"/>
            <wp:docPr id="1255143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43491" name="Picture 125514349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4475480"/>
                    </a:xfrm>
                    <a:prstGeom prst="rect">
                      <a:avLst/>
                    </a:prstGeom>
                  </pic:spPr>
                </pic:pic>
              </a:graphicData>
            </a:graphic>
          </wp:inline>
        </w:drawing>
      </w:r>
    </w:p>
    <w:p w14:paraId="3D7762F8" w14:textId="7C965A4A" w:rsidR="003D1EAA" w:rsidRPr="0012713B" w:rsidRDefault="0012713B" w:rsidP="0012713B">
      <w:pPr>
        <w:pStyle w:val="Caption"/>
        <w:rPr>
          <w:rFonts w:ascii="Times New Roman" w:hAnsi="Times New Roman" w:cs="Times New Roman"/>
          <w:b/>
          <w:bCs/>
          <w:i w:val="0"/>
          <w:iCs w:val="0"/>
          <w:color w:val="000000" w:themeColor="text1"/>
          <w:sz w:val="24"/>
          <w:szCs w:val="24"/>
        </w:rPr>
      </w:pPr>
      <w:bookmarkStart w:id="58" w:name="_Toc203983572"/>
      <w:r w:rsidRPr="0012713B">
        <w:rPr>
          <w:rFonts w:ascii="Times New Roman" w:hAnsi="Times New Roman" w:cs="Times New Roman"/>
          <w:b/>
          <w:bCs/>
          <w:i w:val="0"/>
          <w:iCs w:val="0"/>
          <w:color w:val="000000" w:themeColor="text1"/>
          <w:sz w:val="24"/>
          <w:szCs w:val="24"/>
        </w:rPr>
        <w:t xml:space="preserve">Figure </w:t>
      </w:r>
      <w:r w:rsidRPr="0012713B">
        <w:rPr>
          <w:rFonts w:ascii="Times New Roman" w:hAnsi="Times New Roman" w:cs="Times New Roman"/>
          <w:b/>
          <w:bCs/>
          <w:i w:val="0"/>
          <w:iCs w:val="0"/>
          <w:color w:val="000000" w:themeColor="text1"/>
          <w:sz w:val="24"/>
          <w:szCs w:val="24"/>
        </w:rPr>
        <w:fldChar w:fldCharType="begin"/>
      </w:r>
      <w:r w:rsidRPr="0012713B">
        <w:rPr>
          <w:rFonts w:ascii="Times New Roman" w:hAnsi="Times New Roman" w:cs="Times New Roman"/>
          <w:b/>
          <w:bCs/>
          <w:i w:val="0"/>
          <w:iCs w:val="0"/>
          <w:color w:val="000000" w:themeColor="text1"/>
          <w:sz w:val="24"/>
          <w:szCs w:val="24"/>
        </w:rPr>
        <w:instrText xml:space="preserve"> SEQ Figure \* ARABIC </w:instrText>
      </w:r>
      <w:r w:rsidRPr="0012713B">
        <w:rPr>
          <w:rFonts w:ascii="Times New Roman" w:hAnsi="Times New Roman" w:cs="Times New Roman"/>
          <w:b/>
          <w:bCs/>
          <w:i w:val="0"/>
          <w:iCs w:val="0"/>
          <w:color w:val="000000" w:themeColor="text1"/>
          <w:sz w:val="24"/>
          <w:szCs w:val="24"/>
        </w:rPr>
        <w:fldChar w:fldCharType="separate"/>
      </w:r>
      <w:r w:rsidR="00E7144A">
        <w:rPr>
          <w:rFonts w:ascii="Times New Roman" w:hAnsi="Times New Roman" w:cs="Times New Roman"/>
          <w:b/>
          <w:bCs/>
          <w:i w:val="0"/>
          <w:iCs w:val="0"/>
          <w:noProof/>
          <w:color w:val="000000" w:themeColor="text1"/>
          <w:sz w:val="24"/>
          <w:szCs w:val="24"/>
        </w:rPr>
        <w:t>13</w:t>
      </w:r>
      <w:r w:rsidRPr="0012713B">
        <w:rPr>
          <w:rFonts w:ascii="Times New Roman" w:hAnsi="Times New Roman" w:cs="Times New Roman"/>
          <w:b/>
          <w:bCs/>
          <w:i w:val="0"/>
          <w:iCs w:val="0"/>
          <w:color w:val="000000" w:themeColor="text1"/>
          <w:sz w:val="24"/>
          <w:szCs w:val="24"/>
        </w:rPr>
        <w:fldChar w:fldCharType="end"/>
      </w:r>
      <w:r w:rsidRPr="0012713B">
        <w:rPr>
          <w:rFonts w:ascii="Times New Roman" w:hAnsi="Times New Roman" w:cs="Times New Roman"/>
          <w:b/>
          <w:bCs/>
          <w:i w:val="0"/>
          <w:iCs w:val="0"/>
          <w:color w:val="000000" w:themeColor="text1"/>
          <w:sz w:val="24"/>
          <w:szCs w:val="24"/>
        </w:rPr>
        <w:t>: A picture taken at the Sangamon River Forest Preserve in Fisher, Illinois displaying the weather monitoring station as well as the concentration of native tallgrasses growing aboveground.</w:t>
      </w:r>
      <w:bookmarkEnd w:id="58"/>
    </w:p>
    <w:p w14:paraId="11A2820F" w14:textId="77777777" w:rsidR="00FC75B7" w:rsidRDefault="00FC75B7" w:rsidP="008F17F9">
      <w:pPr>
        <w:spacing w:line="360" w:lineRule="auto"/>
        <w:rPr>
          <w:rFonts w:ascii="Times New Roman" w:hAnsi="Times New Roman" w:cs="Times New Roman"/>
        </w:rPr>
      </w:pPr>
    </w:p>
    <w:p w14:paraId="582E8C75" w14:textId="77777777" w:rsidR="00FC75B7" w:rsidRDefault="00FC75B7" w:rsidP="008F17F9">
      <w:pPr>
        <w:spacing w:line="360" w:lineRule="auto"/>
        <w:rPr>
          <w:rFonts w:ascii="Times New Roman" w:hAnsi="Times New Roman" w:cs="Times New Roman"/>
        </w:rPr>
      </w:pPr>
    </w:p>
    <w:p w14:paraId="1650B1CB" w14:textId="77777777" w:rsidR="00FC75B7" w:rsidRDefault="00FC75B7" w:rsidP="008F17F9">
      <w:pPr>
        <w:spacing w:line="360" w:lineRule="auto"/>
        <w:rPr>
          <w:rFonts w:ascii="Times New Roman" w:hAnsi="Times New Roman" w:cs="Times New Roman"/>
        </w:rPr>
      </w:pPr>
    </w:p>
    <w:p w14:paraId="3FEE272F" w14:textId="77777777" w:rsidR="00FC75B7" w:rsidRDefault="00FC75B7" w:rsidP="008F17F9">
      <w:pPr>
        <w:spacing w:line="360" w:lineRule="auto"/>
        <w:rPr>
          <w:rFonts w:ascii="Times New Roman" w:hAnsi="Times New Roman" w:cs="Times New Roman"/>
        </w:rPr>
      </w:pPr>
    </w:p>
    <w:p w14:paraId="4990E137" w14:textId="77777777" w:rsidR="00FC75B7" w:rsidRDefault="00FC75B7" w:rsidP="008F17F9">
      <w:pPr>
        <w:spacing w:line="360" w:lineRule="auto"/>
        <w:rPr>
          <w:rFonts w:ascii="Times New Roman" w:hAnsi="Times New Roman" w:cs="Times New Roman"/>
        </w:rPr>
      </w:pPr>
    </w:p>
    <w:p w14:paraId="36C7484A" w14:textId="77777777" w:rsidR="00FC75B7" w:rsidRDefault="00FC75B7" w:rsidP="008F17F9">
      <w:pPr>
        <w:spacing w:line="360" w:lineRule="auto"/>
        <w:rPr>
          <w:rFonts w:ascii="Times New Roman" w:hAnsi="Times New Roman" w:cs="Times New Roman"/>
        </w:rPr>
      </w:pPr>
    </w:p>
    <w:p w14:paraId="24D8A01B" w14:textId="77777777" w:rsidR="00FC75B7" w:rsidRDefault="00FC75B7" w:rsidP="008F17F9">
      <w:pPr>
        <w:spacing w:line="360" w:lineRule="auto"/>
        <w:rPr>
          <w:rFonts w:ascii="Times New Roman" w:hAnsi="Times New Roman" w:cs="Times New Roman"/>
        </w:rPr>
      </w:pPr>
    </w:p>
    <w:p w14:paraId="3253C10F" w14:textId="77777777" w:rsidR="0080338D" w:rsidRDefault="00D15D9B" w:rsidP="0080338D">
      <w:pPr>
        <w:keepNext/>
        <w:spacing w:line="360" w:lineRule="auto"/>
      </w:pPr>
      <w:r>
        <w:rPr>
          <w:rFonts w:ascii="Times New Roman" w:hAnsi="Times New Roman" w:cs="Times New Roman"/>
          <w:noProof/>
        </w:rPr>
        <w:lastRenderedPageBreak/>
        <w:drawing>
          <wp:inline distT="0" distB="0" distL="0" distR="0" wp14:anchorId="2BB70BD7" wp14:editId="30A9F277">
            <wp:extent cx="5509260" cy="4475480"/>
            <wp:effectExtent l="0" t="0" r="0" b="1270"/>
            <wp:docPr id="785440611" name="Picture 2" descr="A field with a bucket and a bucket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440611" name="Picture 2" descr="A field with a bucket and a bucket of water&#10;&#10;AI-generated content may be incorrect."/>
                    <pic:cNvPicPr/>
                  </pic:nvPicPr>
                  <pic:blipFill rotWithShape="1">
                    <a:blip r:embed="rId24" cstate="print">
                      <a:extLst>
                        <a:ext uri="{28A0092B-C50C-407E-A947-70E740481C1C}">
                          <a14:useLocalDpi xmlns:a14="http://schemas.microsoft.com/office/drawing/2010/main" val="0"/>
                        </a:ext>
                      </a:extLst>
                    </a:blip>
                    <a:srcRect l="4872" r="2436"/>
                    <a:stretch/>
                  </pic:blipFill>
                  <pic:spPr bwMode="auto">
                    <a:xfrm>
                      <a:off x="0" y="0"/>
                      <a:ext cx="5509260" cy="4475480"/>
                    </a:xfrm>
                    <a:prstGeom prst="rect">
                      <a:avLst/>
                    </a:prstGeom>
                    <a:ln>
                      <a:noFill/>
                    </a:ln>
                    <a:extLst>
                      <a:ext uri="{53640926-AAD7-44D8-BBD7-CCE9431645EC}">
                        <a14:shadowObscured xmlns:a14="http://schemas.microsoft.com/office/drawing/2010/main"/>
                      </a:ext>
                    </a:extLst>
                  </pic:spPr>
                </pic:pic>
              </a:graphicData>
            </a:graphic>
          </wp:inline>
        </w:drawing>
      </w:r>
    </w:p>
    <w:p w14:paraId="26C000CD" w14:textId="3DD68274" w:rsidR="00FC75B7" w:rsidRPr="0080338D" w:rsidRDefault="0080338D" w:rsidP="0080338D">
      <w:pPr>
        <w:pStyle w:val="Caption"/>
        <w:rPr>
          <w:rFonts w:ascii="Times New Roman" w:hAnsi="Times New Roman" w:cs="Times New Roman"/>
          <w:b/>
          <w:bCs/>
          <w:i w:val="0"/>
          <w:iCs w:val="0"/>
          <w:color w:val="000000" w:themeColor="text1"/>
          <w:sz w:val="24"/>
          <w:szCs w:val="24"/>
        </w:rPr>
      </w:pPr>
      <w:bookmarkStart w:id="59" w:name="_Toc203983573"/>
      <w:r w:rsidRPr="0080338D">
        <w:rPr>
          <w:rFonts w:ascii="Times New Roman" w:hAnsi="Times New Roman" w:cs="Times New Roman"/>
          <w:b/>
          <w:bCs/>
          <w:i w:val="0"/>
          <w:iCs w:val="0"/>
          <w:color w:val="000000" w:themeColor="text1"/>
          <w:sz w:val="24"/>
          <w:szCs w:val="24"/>
        </w:rPr>
        <w:t xml:space="preserve">Figure </w:t>
      </w:r>
      <w:r w:rsidRPr="0080338D">
        <w:rPr>
          <w:rFonts w:ascii="Times New Roman" w:hAnsi="Times New Roman" w:cs="Times New Roman"/>
          <w:b/>
          <w:bCs/>
          <w:i w:val="0"/>
          <w:iCs w:val="0"/>
          <w:color w:val="000000" w:themeColor="text1"/>
          <w:sz w:val="24"/>
          <w:szCs w:val="24"/>
        </w:rPr>
        <w:fldChar w:fldCharType="begin"/>
      </w:r>
      <w:r w:rsidRPr="0080338D">
        <w:rPr>
          <w:rFonts w:ascii="Times New Roman" w:hAnsi="Times New Roman" w:cs="Times New Roman"/>
          <w:b/>
          <w:bCs/>
          <w:i w:val="0"/>
          <w:iCs w:val="0"/>
          <w:color w:val="000000" w:themeColor="text1"/>
          <w:sz w:val="24"/>
          <w:szCs w:val="24"/>
        </w:rPr>
        <w:instrText xml:space="preserve"> SEQ Figure \* ARABIC </w:instrText>
      </w:r>
      <w:r w:rsidRPr="0080338D">
        <w:rPr>
          <w:rFonts w:ascii="Times New Roman" w:hAnsi="Times New Roman" w:cs="Times New Roman"/>
          <w:b/>
          <w:bCs/>
          <w:i w:val="0"/>
          <w:iCs w:val="0"/>
          <w:color w:val="000000" w:themeColor="text1"/>
          <w:sz w:val="24"/>
          <w:szCs w:val="24"/>
        </w:rPr>
        <w:fldChar w:fldCharType="separate"/>
      </w:r>
      <w:r w:rsidR="00E7144A">
        <w:rPr>
          <w:rFonts w:ascii="Times New Roman" w:hAnsi="Times New Roman" w:cs="Times New Roman"/>
          <w:b/>
          <w:bCs/>
          <w:i w:val="0"/>
          <w:iCs w:val="0"/>
          <w:noProof/>
          <w:color w:val="000000" w:themeColor="text1"/>
          <w:sz w:val="24"/>
          <w:szCs w:val="24"/>
        </w:rPr>
        <w:t>14</w:t>
      </w:r>
      <w:r w:rsidRPr="0080338D">
        <w:rPr>
          <w:rFonts w:ascii="Times New Roman" w:hAnsi="Times New Roman" w:cs="Times New Roman"/>
          <w:b/>
          <w:bCs/>
          <w:i w:val="0"/>
          <w:iCs w:val="0"/>
          <w:color w:val="000000" w:themeColor="text1"/>
          <w:sz w:val="24"/>
          <w:szCs w:val="24"/>
        </w:rPr>
        <w:fldChar w:fldCharType="end"/>
      </w:r>
      <w:r w:rsidRPr="0080338D">
        <w:rPr>
          <w:rFonts w:ascii="Times New Roman" w:hAnsi="Times New Roman" w:cs="Times New Roman"/>
          <w:b/>
          <w:bCs/>
          <w:i w:val="0"/>
          <w:iCs w:val="0"/>
          <w:color w:val="000000" w:themeColor="text1"/>
          <w:sz w:val="24"/>
          <w:szCs w:val="24"/>
        </w:rPr>
        <w:t>: A picture taken of the Allerton Trust Farm in Monticello, Illinois displaying the weather monitoring station along with the soybeans in their early stage of development.</w:t>
      </w:r>
      <w:bookmarkEnd w:id="59"/>
    </w:p>
    <w:p w14:paraId="533A88EC" w14:textId="77777777" w:rsidR="004C1BD3" w:rsidRPr="0080338D" w:rsidRDefault="004C1BD3" w:rsidP="008F17F9">
      <w:pPr>
        <w:spacing w:line="360" w:lineRule="auto"/>
        <w:rPr>
          <w:rFonts w:ascii="Times New Roman" w:hAnsi="Times New Roman" w:cs="Times New Roman"/>
          <w:b/>
          <w:bCs/>
          <w:color w:val="000000" w:themeColor="text1"/>
        </w:rPr>
      </w:pPr>
    </w:p>
    <w:p w14:paraId="2E6F3692" w14:textId="77777777" w:rsidR="004C1BD3" w:rsidRDefault="004C1BD3" w:rsidP="008F17F9">
      <w:pPr>
        <w:spacing w:line="360" w:lineRule="auto"/>
        <w:rPr>
          <w:rFonts w:ascii="Times New Roman" w:hAnsi="Times New Roman" w:cs="Times New Roman"/>
        </w:rPr>
      </w:pPr>
    </w:p>
    <w:p w14:paraId="49BB8F76" w14:textId="77777777" w:rsidR="004C1BD3" w:rsidRDefault="004C1BD3" w:rsidP="008F17F9">
      <w:pPr>
        <w:spacing w:line="360" w:lineRule="auto"/>
        <w:rPr>
          <w:rFonts w:ascii="Times New Roman" w:hAnsi="Times New Roman" w:cs="Times New Roman"/>
        </w:rPr>
      </w:pPr>
    </w:p>
    <w:p w14:paraId="5CC61EF8" w14:textId="77777777" w:rsidR="004C1BD3" w:rsidRDefault="004C1BD3" w:rsidP="008F17F9">
      <w:pPr>
        <w:spacing w:line="360" w:lineRule="auto"/>
        <w:rPr>
          <w:rFonts w:ascii="Times New Roman" w:hAnsi="Times New Roman" w:cs="Times New Roman"/>
        </w:rPr>
      </w:pPr>
    </w:p>
    <w:p w14:paraId="68596881" w14:textId="77777777" w:rsidR="004C1BD3" w:rsidRDefault="004C1BD3" w:rsidP="008F17F9">
      <w:pPr>
        <w:spacing w:line="360" w:lineRule="auto"/>
        <w:rPr>
          <w:rFonts w:ascii="Times New Roman" w:hAnsi="Times New Roman" w:cs="Times New Roman"/>
        </w:rPr>
      </w:pPr>
    </w:p>
    <w:p w14:paraId="77EC65DD" w14:textId="77777777" w:rsidR="004C1BD3" w:rsidRDefault="004C1BD3" w:rsidP="008F17F9">
      <w:pPr>
        <w:spacing w:line="360" w:lineRule="auto"/>
        <w:rPr>
          <w:rFonts w:ascii="Times New Roman" w:hAnsi="Times New Roman" w:cs="Times New Roman"/>
        </w:rPr>
      </w:pPr>
    </w:p>
    <w:p w14:paraId="7BED578D" w14:textId="77777777" w:rsidR="004C1BD3" w:rsidRDefault="004C1BD3" w:rsidP="008F17F9">
      <w:pPr>
        <w:spacing w:line="360" w:lineRule="auto"/>
        <w:rPr>
          <w:rFonts w:ascii="Times New Roman" w:hAnsi="Times New Roman" w:cs="Times New Roman"/>
        </w:rPr>
      </w:pPr>
    </w:p>
    <w:p w14:paraId="6E96D77D" w14:textId="77777777" w:rsidR="0090686C" w:rsidRDefault="004C1BD3" w:rsidP="0090686C">
      <w:pPr>
        <w:keepNext/>
        <w:spacing w:line="360" w:lineRule="auto"/>
      </w:pPr>
      <w:r>
        <w:rPr>
          <w:rFonts w:ascii="Times New Roman" w:hAnsi="Times New Roman" w:cs="Times New Roman"/>
          <w:noProof/>
        </w:rPr>
        <w:lastRenderedPageBreak/>
        <w:drawing>
          <wp:inline distT="0" distB="0" distL="0" distR="0" wp14:anchorId="5E472B2A" wp14:editId="6FF4D980">
            <wp:extent cx="5943600" cy="4475480"/>
            <wp:effectExtent l="0" t="0" r="0" b="1270"/>
            <wp:docPr id="1677233432" name="Picture 3" descr="A weather station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33432" name="Picture 3" descr="A weather station in a field&#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475480"/>
                    </a:xfrm>
                    <a:prstGeom prst="rect">
                      <a:avLst/>
                    </a:prstGeom>
                  </pic:spPr>
                </pic:pic>
              </a:graphicData>
            </a:graphic>
          </wp:inline>
        </w:drawing>
      </w:r>
    </w:p>
    <w:p w14:paraId="6DB55A90" w14:textId="201820A3" w:rsidR="004C1BD3" w:rsidRPr="0090686C" w:rsidRDefault="0090686C" w:rsidP="0090686C">
      <w:pPr>
        <w:pStyle w:val="Caption"/>
        <w:rPr>
          <w:rFonts w:ascii="Times New Roman" w:hAnsi="Times New Roman" w:cs="Times New Roman"/>
          <w:b/>
          <w:bCs/>
          <w:i w:val="0"/>
          <w:iCs w:val="0"/>
          <w:color w:val="000000" w:themeColor="text1"/>
          <w:sz w:val="24"/>
          <w:szCs w:val="24"/>
        </w:rPr>
      </w:pPr>
      <w:bookmarkStart w:id="60" w:name="_Toc203983574"/>
      <w:r w:rsidRPr="0090686C">
        <w:rPr>
          <w:rFonts w:ascii="Times New Roman" w:hAnsi="Times New Roman" w:cs="Times New Roman"/>
          <w:b/>
          <w:bCs/>
          <w:i w:val="0"/>
          <w:iCs w:val="0"/>
          <w:color w:val="000000" w:themeColor="text1"/>
          <w:sz w:val="24"/>
          <w:szCs w:val="24"/>
        </w:rPr>
        <w:t xml:space="preserve">Figure </w:t>
      </w:r>
      <w:r w:rsidRPr="0090686C">
        <w:rPr>
          <w:rFonts w:ascii="Times New Roman" w:hAnsi="Times New Roman" w:cs="Times New Roman"/>
          <w:b/>
          <w:bCs/>
          <w:i w:val="0"/>
          <w:iCs w:val="0"/>
          <w:color w:val="000000" w:themeColor="text1"/>
          <w:sz w:val="24"/>
          <w:szCs w:val="24"/>
        </w:rPr>
        <w:fldChar w:fldCharType="begin"/>
      </w:r>
      <w:r w:rsidRPr="0090686C">
        <w:rPr>
          <w:rFonts w:ascii="Times New Roman" w:hAnsi="Times New Roman" w:cs="Times New Roman"/>
          <w:b/>
          <w:bCs/>
          <w:i w:val="0"/>
          <w:iCs w:val="0"/>
          <w:color w:val="000000" w:themeColor="text1"/>
          <w:sz w:val="24"/>
          <w:szCs w:val="24"/>
        </w:rPr>
        <w:instrText xml:space="preserve"> SEQ Figure \* ARABIC </w:instrText>
      </w:r>
      <w:r w:rsidRPr="0090686C">
        <w:rPr>
          <w:rFonts w:ascii="Times New Roman" w:hAnsi="Times New Roman" w:cs="Times New Roman"/>
          <w:b/>
          <w:bCs/>
          <w:i w:val="0"/>
          <w:iCs w:val="0"/>
          <w:color w:val="000000" w:themeColor="text1"/>
          <w:sz w:val="24"/>
          <w:szCs w:val="24"/>
        </w:rPr>
        <w:fldChar w:fldCharType="separate"/>
      </w:r>
      <w:r w:rsidR="00E7144A">
        <w:rPr>
          <w:rFonts w:ascii="Times New Roman" w:hAnsi="Times New Roman" w:cs="Times New Roman"/>
          <w:b/>
          <w:bCs/>
          <w:i w:val="0"/>
          <w:iCs w:val="0"/>
          <w:noProof/>
          <w:color w:val="000000" w:themeColor="text1"/>
          <w:sz w:val="24"/>
          <w:szCs w:val="24"/>
        </w:rPr>
        <w:t>15</w:t>
      </w:r>
      <w:r w:rsidRPr="0090686C">
        <w:rPr>
          <w:rFonts w:ascii="Times New Roman" w:hAnsi="Times New Roman" w:cs="Times New Roman"/>
          <w:b/>
          <w:bCs/>
          <w:i w:val="0"/>
          <w:iCs w:val="0"/>
          <w:color w:val="000000" w:themeColor="text1"/>
          <w:sz w:val="24"/>
          <w:szCs w:val="24"/>
        </w:rPr>
        <w:fldChar w:fldCharType="end"/>
      </w:r>
      <w:r w:rsidRPr="0090686C">
        <w:rPr>
          <w:rFonts w:ascii="Times New Roman" w:hAnsi="Times New Roman" w:cs="Times New Roman"/>
          <w:b/>
          <w:bCs/>
          <w:i w:val="0"/>
          <w:iCs w:val="0"/>
          <w:color w:val="000000" w:themeColor="text1"/>
          <w:sz w:val="24"/>
          <w:szCs w:val="24"/>
        </w:rPr>
        <w:t xml:space="preserve">: A picture of the Glacier Creek Preserve in Bennington, Nebraska displaying the concentration of native </w:t>
      </w:r>
      <w:proofErr w:type="gramStart"/>
      <w:r w:rsidRPr="0090686C">
        <w:rPr>
          <w:rFonts w:ascii="Times New Roman" w:hAnsi="Times New Roman" w:cs="Times New Roman"/>
          <w:b/>
          <w:bCs/>
          <w:i w:val="0"/>
          <w:iCs w:val="0"/>
          <w:color w:val="000000" w:themeColor="text1"/>
          <w:sz w:val="24"/>
          <w:szCs w:val="24"/>
        </w:rPr>
        <w:t>tallgrasses</w:t>
      </w:r>
      <w:proofErr w:type="gramEnd"/>
      <w:r w:rsidRPr="0090686C">
        <w:rPr>
          <w:rFonts w:ascii="Times New Roman" w:hAnsi="Times New Roman" w:cs="Times New Roman"/>
          <w:b/>
          <w:bCs/>
          <w:i w:val="0"/>
          <w:iCs w:val="0"/>
          <w:color w:val="000000" w:themeColor="text1"/>
          <w:sz w:val="24"/>
          <w:szCs w:val="24"/>
        </w:rPr>
        <w:t xml:space="preserve"> aboveground as well as the weather monitoring station.</w:t>
      </w:r>
      <w:bookmarkEnd w:id="60"/>
    </w:p>
    <w:p w14:paraId="26733A21" w14:textId="77777777" w:rsidR="00DA6335" w:rsidRPr="0090686C" w:rsidRDefault="00DA6335" w:rsidP="008F17F9">
      <w:pPr>
        <w:spacing w:line="360" w:lineRule="auto"/>
        <w:rPr>
          <w:rFonts w:ascii="Times New Roman" w:hAnsi="Times New Roman" w:cs="Times New Roman"/>
          <w:b/>
          <w:bCs/>
          <w:color w:val="000000" w:themeColor="text1"/>
        </w:rPr>
      </w:pPr>
    </w:p>
    <w:p w14:paraId="17A93DE5" w14:textId="77777777" w:rsidR="00DA6335" w:rsidRDefault="00DA6335" w:rsidP="008F17F9">
      <w:pPr>
        <w:spacing w:line="360" w:lineRule="auto"/>
        <w:rPr>
          <w:rFonts w:ascii="Times New Roman" w:hAnsi="Times New Roman" w:cs="Times New Roman"/>
        </w:rPr>
      </w:pPr>
    </w:p>
    <w:p w14:paraId="7AB25C14" w14:textId="77777777" w:rsidR="00DA6335" w:rsidRDefault="00DA6335" w:rsidP="008F17F9">
      <w:pPr>
        <w:spacing w:line="360" w:lineRule="auto"/>
        <w:rPr>
          <w:rFonts w:ascii="Times New Roman" w:hAnsi="Times New Roman" w:cs="Times New Roman"/>
        </w:rPr>
      </w:pPr>
    </w:p>
    <w:p w14:paraId="49A4D09E" w14:textId="77777777" w:rsidR="00DA6335" w:rsidRDefault="00DA6335" w:rsidP="008F17F9">
      <w:pPr>
        <w:spacing w:line="360" w:lineRule="auto"/>
        <w:rPr>
          <w:rFonts w:ascii="Times New Roman" w:hAnsi="Times New Roman" w:cs="Times New Roman"/>
        </w:rPr>
      </w:pPr>
    </w:p>
    <w:p w14:paraId="1CD6047F" w14:textId="77777777" w:rsidR="00DA6335" w:rsidRDefault="00DA6335" w:rsidP="008F17F9">
      <w:pPr>
        <w:spacing w:line="360" w:lineRule="auto"/>
        <w:rPr>
          <w:rFonts w:ascii="Times New Roman" w:hAnsi="Times New Roman" w:cs="Times New Roman"/>
        </w:rPr>
      </w:pPr>
    </w:p>
    <w:p w14:paraId="1341234E" w14:textId="77777777" w:rsidR="00DA6335" w:rsidRDefault="00DA6335" w:rsidP="008F17F9">
      <w:pPr>
        <w:spacing w:line="360" w:lineRule="auto"/>
        <w:rPr>
          <w:rFonts w:ascii="Times New Roman" w:hAnsi="Times New Roman" w:cs="Times New Roman"/>
        </w:rPr>
      </w:pPr>
    </w:p>
    <w:p w14:paraId="63908755" w14:textId="77777777" w:rsidR="00DA6335" w:rsidRDefault="00DA6335" w:rsidP="008F17F9">
      <w:pPr>
        <w:spacing w:line="360" w:lineRule="auto"/>
        <w:rPr>
          <w:rFonts w:ascii="Times New Roman" w:hAnsi="Times New Roman" w:cs="Times New Roman"/>
        </w:rPr>
      </w:pPr>
    </w:p>
    <w:p w14:paraId="43DD1755" w14:textId="77777777" w:rsidR="00DA6335" w:rsidRDefault="00DA6335" w:rsidP="008F17F9">
      <w:pPr>
        <w:spacing w:line="360" w:lineRule="auto"/>
        <w:rPr>
          <w:rFonts w:ascii="Times New Roman" w:hAnsi="Times New Roman" w:cs="Times New Roman"/>
        </w:rPr>
      </w:pPr>
    </w:p>
    <w:p w14:paraId="0D268675" w14:textId="77777777" w:rsidR="0090686C" w:rsidRDefault="00DA6335" w:rsidP="0090686C">
      <w:pPr>
        <w:keepNext/>
        <w:spacing w:line="360" w:lineRule="auto"/>
      </w:pPr>
      <w:r>
        <w:rPr>
          <w:rFonts w:ascii="Times New Roman" w:hAnsi="Times New Roman" w:cs="Times New Roman"/>
          <w:noProof/>
        </w:rPr>
        <w:lastRenderedPageBreak/>
        <w:drawing>
          <wp:inline distT="0" distB="0" distL="0" distR="0" wp14:anchorId="5B20540B" wp14:editId="00C3BB4B">
            <wp:extent cx="5943600" cy="4475480"/>
            <wp:effectExtent l="0" t="0" r="0" b="1270"/>
            <wp:docPr id="246497467" name="Picture 4" descr="A field of plants with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97467" name="Picture 4" descr="A field of plants with a machine&#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475480"/>
                    </a:xfrm>
                    <a:prstGeom prst="rect">
                      <a:avLst/>
                    </a:prstGeom>
                  </pic:spPr>
                </pic:pic>
              </a:graphicData>
            </a:graphic>
          </wp:inline>
        </w:drawing>
      </w:r>
    </w:p>
    <w:p w14:paraId="544B68E2" w14:textId="02438588" w:rsidR="00DA6335" w:rsidRPr="0090686C" w:rsidRDefault="0090686C" w:rsidP="0090686C">
      <w:pPr>
        <w:pStyle w:val="Caption"/>
        <w:rPr>
          <w:rFonts w:ascii="Times New Roman" w:hAnsi="Times New Roman" w:cs="Times New Roman"/>
          <w:b/>
          <w:bCs/>
          <w:i w:val="0"/>
          <w:iCs w:val="0"/>
          <w:color w:val="000000" w:themeColor="text1"/>
          <w:sz w:val="24"/>
          <w:szCs w:val="24"/>
        </w:rPr>
      </w:pPr>
      <w:bookmarkStart w:id="61" w:name="_Toc203983575"/>
      <w:r w:rsidRPr="0090686C">
        <w:rPr>
          <w:rFonts w:ascii="Times New Roman" w:hAnsi="Times New Roman" w:cs="Times New Roman"/>
          <w:b/>
          <w:bCs/>
          <w:i w:val="0"/>
          <w:iCs w:val="0"/>
          <w:color w:val="000000" w:themeColor="text1"/>
          <w:sz w:val="24"/>
          <w:szCs w:val="24"/>
        </w:rPr>
        <w:t xml:space="preserve">Figure </w:t>
      </w:r>
      <w:r w:rsidRPr="0090686C">
        <w:rPr>
          <w:rFonts w:ascii="Times New Roman" w:hAnsi="Times New Roman" w:cs="Times New Roman"/>
          <w:b/>
          <w:bCs/>
          <w:i w:val="0"/>
          <w:iCs w:val="0"/>
          <w:color w:val="000000" w:themeColor="text1"/>
          <w:sz w:val="24"/>
          <w:szCs w:val="24"/>
        </w:rPr>
        <w:fldChar w:fldCharType="begin"/>
      </w:r>
      <w:r w:rsidRPr="0090686C">
        <w:rPr>
          <w:rFonts w:ascii="Times New Roman" w:hAnsi="Times New Roman" w:cs="Times New Roman"/>
          <w:b/>
          <w:bCs/>
          <w:i w:val="0"/>
          <w:iCs w:val="0"/>
          <w:color w:val="000000" w:themeColor="text1"/>
          <w:sz w:val="24"/>
          <w:szCs w:val="24"/>
        </w:rPr>
        <w:instrText xml:space="preserve"> SEQ Figure \* ARABIC </w:instrText>
      </w:r>
      <w:r w:rsidRPr="0090686C">
        <w:rPr>
          <w:rFonts w:ascii="Times New Roman" w:hAnsi="Times New Roman" w:cs="Times New Roman"/>
          <w:b/>
          <w:bCs/>
          <w:i w:val="0"/>
          <w:iCs w:val="0"/>
          <w:color w:val="000000" w:themeColor="text1"/>
          <w:sz w:val="24"/>
          <w:szCs w:val="24"/>
        </w:rPr>
        <w:fldChar w:fldCharType="separate"/>
      </w:r>
      <w:r w:rsidR="00E7144A">
        <w:rPr>
          <w:rFonts w:ascii="Times New Roman" w:hAnsi="Times New Roman" w:cs="Times New Roman"/>
          <w:b/>
          <w:bCs/>
          <w:i w:val="0"/>
          <w:iCs w:val="0"/>
          <w:noProof/>
          <w:color w:val="000000" w:themeColor="text1"/>
          <w:sz w:val="24"/>
          <w:szCs w:val="24"/>
        </w:rPr>
        <w:t>16</w:t>
      </w:r>
      <w:r w:rsidRPr="0090686C">
        <w:rPr>
          <w:rFonts w:ascii="Times New Roman" w:hAnsi="Times New Roman" w:cs="Times New Roman"/>
          <w:b/>
          <w:bCs/>
          <w:i w:val="0"/>
          <w:iCs w:val="0"/>
          <w:color w:val="000000" w:themeColor="text1"/>
          <w:sz w:val="24"/>
          <w:szCs w:val="24"/>
        </w:rPr>
        <w:fldChar w:fldCharType="end"/>
      </w:r>
      <w:r w:rsidRPr="0090686C">
        <w:rPr>
          <w:rFonts w:ascii="Times New Roman" w:hAnsi="Times New Roman" w:cs="Times New Roman"/>
          <w:b/>
          <w:bCs/>
          <w:i w:val="0"/>
          <w:iCs w:val="0"/>
          <w:color w:val="000000" w:themeColor="text1"/>
          <w:sz w:val="24"/>
          <w:szCs w:val="24"/>
        </w:rPr>
        <w:t xml:space="preserve">: A picture of the Glacier Creek Preserve soybean system in Bennington, Nebraska displaying the </w:t>
      </w:r>
      <w:proofErr w:type="gramStart"/>
      <w:r w:rsidRPr="0090686C">
        <w:rPr>
          <w:rFonts w:ascii="Times New Roman" w:hAnsi="Times New Roman" w:cs="Times New Roman"/>
          <w:b/>
          <w:bCs/>
          <w:i w:val="0"/>
          <w:iCs w:val="0"/>
          <w:color w:val="000000" w:themeColor="text1"/>
          <w:sz w:val="24"/>
          <w:szCs w:val="24"/>
        </w:rPr>
        <w:t>early stage</w:t>
      </w:r>
      <w:proofErr w:type="gramEnd"/>
      <w:r w:rsidRPr="0090686C">
        <w:rPr>
          <w:rFonts w:ascii="Times New Roman" w:hAnsi="Times New Roman" w:cs="Times New Roman"/>
          <w:b/>
          <w:bCs/>
          <w:i w:val="0"/>
          <w:iCs w:val="0"/>
          <w:color w:val="000000" w:themeColor="text1"/>
          <w:sz w:val="24"/>
          <w:szCs w:val="24"/>
        </w:rPr>
        <w:t xml:space="preserve"> soybeans as well as the weather monitoring station.</w:t>
      </w:r>
      <w:bookmarkEnd w:id="61"/>
    </w:p>
    <w:p w14:paraId="0A9EED4D" w14:textId="77777777" w:rsidR="0012713B" w:rsidRPr="0090686C" w:rsidRDefault="0012713B" w:rsidP="008F17F9">
      <w:pPr>
        <w:pStyle w:val="Heading1"/>
        <w:spacing w:line="360" w:lineRule="auto"/>
        <w:rPr>
          <w:b/>
          <w:bCs/>
          <w:color w:val="auto"/>
          <w:sz w:val="24"/>
          <w:szCs w:val="24"/>
        </w:rPr>
      </w:pPr>
      <w:bookmarkStart w:id="62" w:name="_Toc198028352"/>
    </w:p>
    <w:p w14:paraId="0B53A499" w14:textId="77777777" w:rsidR="0012713B" w:rsidRDefault="0012713B" w:rsidP="008F17F9">
      <w:pPr>
        <w:pStyle w:val="Heading1"/>
        <w:spacing w:line="360" w:lineRule="auto"/>
        <w:rPr>
          <w:b/>
          <w:bCs/>
          <w:color w:val="auto"/>
          <w:sz w:val="24"/>
          <w:szCs w:val="24"/>
        </w:rPr>
      </w:pPr>
    </w:p>
    <w:p w14:paraId="43585E98" w14:textId="77777777" w:rsidR="0012713B" w:rsidRDefault="0012713B" w:rsidP="008F17F9">
      <w:pPr>
        <w:pStyle w:val="Heading1"/>
        <w:spacing w:line="360" w:lineRule="auto"/>
        <w:rPr>
          <w:b/>
          <w:bCs/>
          <w:color w:val="auto"/>
          <w:sz w:val="24"/>
          <w:szCs w:val="24"/>
        </w:rPr>
      </w:pPr>
    </w:p>
    <w:p w14:paraId="59D8DBAD" w14:textId="77777777" w:rsidR="0012713B" w:rsidRDefault="0012713B" w:rsidP="0012713B"/>
    <w:p w14:paraId="4537BFBA" w14:textId="77777777" w:rsidR="0012713B" w:rsidRDefault="0012713B" w:rsidP="0012713B"/>
    <w:p w14:paraId="647533FC" w14:textId="77777777" w:rsidR="00B80F28" w:rsidRDefault="00B80F28" w:rsidP="0012713B"/>
    <w:p w14:paraId="13307B28" w14:textId="77777777" w:rsidR="003F3A08" w:rsidRPr="0012713B" w:rsidRDefault="003F3A08" w:rsidP="0012713B"/>
    <w:p w14:paraId="35C55D89" w14:textId="3031BE25" w:rsidR="00CE2291" w:rsidRPr="00CE2291" w:rsidRDefault="00D07174" w:rsidP="00007E49">
      <w:pPr>
        <w:pStyle w:val="Heading1"/>
        <w:spacing w:before="0" w:after="0" w:line="360" w:lineRule="auto"/>
        <w:rPr>
          <w:b/>
          <w:bCs/>
          <w:color w:val="auto"/>
          <w:sz w:val="24"/>
          <w:szCs w:val="24"/>
        </w:rPr>
      </w:pPr>
      <w:r w:rsidRPr="00CE2291">
        <w:rPr>
          <w:b/>
          <w:bCs/>
          <w:color w:val="auto"/>
          <w:sz w:val="24"/>
          <w:szCs w:val="24"/>
        </w:rPr>
        <w:lastRenderedPageBreak/>
        <w:t>C</w:t>
      </w:r>
      <w:r w:rsidR="00CE2291" w:rsidRPr="00CE2291">
        <w:rPr>
          <w:b/>
          <w:bCs/>
          <w:color w:val="auto"/>
          <w:sz w:val="24"/>
          <w:szCs w:val="24"/>
        </w:rPr>
        <w:t>HAPTER</w:t>
      </w:r>
      <w:r w:rsidRPr="00CE2291">
        <w:rPr>
          <w:b/>
          <w:bCs/>
          <w:color w:val="auto"/>
          <w:sz w:val="24"/>
          <w:szCs w:val="24"/>
        </w:rPr>
        <w:t xml:space="preserve"> </w:t>
      </w:r>
      <w:r w:rsidR="00CE2291" w:rsidRPr="00CE2291">
        <w:rPr>
          <w:b/>
          <w:bCs/>
          <w:color w:val="auto"/>
          <w:sz w:val="24"/>
          <w:szCs w:val="24"/>
        </w:rPr>
        <w:t>IV:</w:t>
      </w:r>
      <w:r w:rsidR="00EB462E" w:rsidRPr="00CE2291">
        <w:rPr>
          <w:b/>
          <w:bCs/>
          <w:color w:val="auto"/>
          <w:sz w:val="24"/>
          <w:szCs w:val="24"/>
        </w:rPr>
        <w:t xml:space="preserve"> </w:t>
      </w:r>
      <w:r w:rsidR="00CE2291" w:rsidRPr="00CE2291">
        <w:rPr>
          <w:b/>
          <w:bCs/>
          <w:color w:val="auto"/>
          <w:sz w:val="24"/>
          <w:szCs w:val="24"/>
        </w:rPr>
        <w:t>CONCLUSIONS</w:t>
      </w:r>
      <w:bookmarkEnd w:id="62"/>
    </w:p>
    <w:p w14:paraId="1E779752" w14:textId="7AB1205A" w:rsidR="00CA5554" w:rsidRDefault="00F533A5" w:rsidP="00007E49">
      <w:pPr>
        <w:spacing w:after="0" w:line="360" w:lineRule="auto"/>
        <w:ind w:firstLine="720"/>
        <w:rPr>
          <w:rFonts w:ascii="Times New Roman" w:hAnsi="Times New Roman" w:cs="Times New Roman"/>
        </w:rPr>
      </w:pPr>
      <w:r w:rsidRPr="00316EC0">
        <w:rPr>
          <w:rFonts w:ascii="Times New Roman" w:hAnsi="Times New Roman" w:cs="Times New Roman"/>
        </w:rPr>
        <w:t xml:space="preserve">Understanding the </w:t>
      </w:r>
      <w:r w:rsidR="00316EC0" w:rsidRPr="00316EC0">
        <w:rPr>
          <w:rFonts w:ascii="Times New Roman" w:hAnsi="Times New Roman" w:cs="Times New Roman"/>
        </w:rPr>
        <w:t>effects</w:t>
      </w:r>
      <w:r w:rsidRPr="00316EC0">
        <w:rPr>
          <w:rFonts w:ascii="Times New Roman" w:hAnsi="Times New Roman" w:cs="Times New Roman"/>
        </w:rPr>
        <w:t xml:space="preserve"> of land management on soil microbial </w:t>
      </w:r>
      <w:r w:rsidR="00F42D0F">
        <w:rPr>
          <w:rFonts w:ascii="Times New Roman" w:hAnsi="Times New Roman" w:cs="Times New Roman"/>
        </w:rPr>
        <w:t>biomarkers</w:t>
      </w:r>
      <w:r w:rsidRPr="00316EC0">
        <w:rPr>
          <w:rFonts w:ascii="Times New Roman" w:hAnsi="Times New Roman" w:cs="Times New Roman"/>
        </w:rPr>
        <w:t xml:space="preserve"> and their </w:t>
      </w:r>
      <w:r w:rsidR="00C755C1">
        <w:rPr>
          <w:rFonts w:ascii="Times New Roman" w:hAnsi="Times New Roman" w:cs="Times New Roman"/>
        </w:rPr>
        <w:t xml:space="preserve">associated </w:t>
      </w:r>
      <w:r w:rsidR="00697DF0">
        <w:rPr>
          <w:rFonts w:ascii="Times New Roman" w:hAnsi="Times New Roman" w:cs="Times New Roman"/>
        </w:rPr>
        <w:t>enzymes</w:t>
      </w:r>
      <w:r w:rsidRPr="00316EC0">
        <w:rPr>
          <w:rFonts w:ascii="Times New Roman" w:hAnsi="Times New Roman" w:cs="Times New Roman"/>
        </w:rPr>
        <w:t xml:space="preserve"> across </w:t>
      </w:r>
      <w:r w:rsidR="00045C61">
        <w:rPr>
          <w:rFonts w:ascii="Times New Roman" w:hAnsi="Times New Roman" w:cs="Times New Roman"/>
        </w:rPr>
        <w:t>soil depth</w:t>
      </w:r>
      <w:r w:rsidR="00BD719E">
        <w:rPr>
          <w:rFonts w:ascii="Times New Roman" w:hAnsi="Times New Roman" w:cs="Times New Roman"/>
        </w:rPr>
        <w:t xml:space="preserve"> is </w:t>
      </w:r>
      <w:r w:rsidR="00C755C1">
        <w:rPr>
          <w:rFonts w:ascii="Times New Roman" w:hAnsi="Times New Roman" w:cs="Times New Roman"/>
        </w:rPr>
        <w:t>necessary</w:t>
      </w:r>
      <w:r w:rsidRPr="00316EC0">
        <w:rPr>
          <w:rFonts w:ascii="Times New Roman" w:hAnsi="Times New Roman" w:cs="Times New Roman"/>
        </w:rPr>
        <w:t xml:space="preserve"> for sustaining </w:t>
      </w:r>
      <w:r w:rsidR="00743372">
        <w:rPr>
          <w:rFonts w:ascii="Times New Roman" w:hAnsi="Times New Roman" w:cs="Times New Roman"/>
        </w:rPr>
        <w:t>soil health</w:t>
      </w:r>
      <w:r w:rsidR="001059BC">
        <w:rPr>
          <w:rFonts w:ascii="Times New Roman" w:hAnsi="Times New Roman" w:cs="Times New Roman"/>
        </w:rPr>
        <w:t>.</w:t>
      </w:r>
      <w:r w:rsidR="00674301">
        <w:rPr>
          <w:rFonts w:ascii="Times New Roman" w:hAnsi="Times New Roman" w:cs="Times New Roman"/>
        </w:rPr>
        <w:t xml:space="preserve"> </w:t>
      </w:r>
      <w:r w:rsidR="000E3C61">
        <w:rPr>
          <w:rFonts w:ascii="Times New Roman" w:hAnsi="Times New Roman" w:cs="Times New Roman"/>
        </w:rPr>
        <w:t>Th</w:t>
      </w:r>
      <w:r w:rsidR="006D3E48">
        <w:rPr>
          <w:rFonts w:ascii="Times New Roman" w:hAnsi="Times New Roman" w:cs="Times New Roman"/>
        </w:rPr>
        <w:t>e</w:t>
      </w:r>
      <w:r w:rsidR="000E3C61">
        <w:rPr>
          <w:rFonts w:ascii="Times New Roman" w:hAnsi="Times New Roman" w:cs="Times New Roman"/>
        </w:rPr>
        <w:t xml:space="preserve"> results </w:t>
      </w:r>
      <w:r w:rsidR="00674301">
        <w:rPr>
          <w:rFonts w:ascii="Times New Roman" w:hAnsi="Times New Roman" w:cs="Times New Roman"/>
        </w:rPr>
        <w:t>discovered</w:t>
      </w:r>
      <w:r w:rsidR="000E3C61">
        <w:rPr>
          <w:rFonts w:ascii="Times New Roman" w:hAnsi="Times New Roman" w:cs="Times New Roman"/>
        </w:rPr>
        <w:t xml:space="preserve"> within this research project</w:t>
      </w:r>
      <w:r w:rsidR="00F66831">
        <w:rPr>
          <w:rFonts w:ascii="Times New Roman" w:hAnsi="Times New Roman" w:cs="Times New Roman"/>
        </w:rPr>
        <w:t xml:space="preserve"> </w:t>
      </w:r>
      <w:r w:rsidR="00DF4773">
        <w:rPr>
          <w:rFonts w:ascii="Times New Roman" w:hAnsi="Times New Roman" w:cs="Times New Roman"/>
        </w:rPr>
        <w:t>illustrate</w:t>
      </w:r>
      <w:r w:rsidR="00C07A34">
        <w:rPr>
          <w:rFonts w:ascii="Times New Roman" w:hAnsi="Times New Roman" w:cs="Times New Roman"/>
        </w:rPr>
        <w:t>s</w:t>
      </w:r>
      <w:r w:rsidR="000E3C61">
        <w:rPr>
          <w:rFonts w:ascii="Times New Roman" w:hAnsi="Times New Roman" w:cs="Times New Roman"/>
        </w:rPr>
        <w:t xml:space="preserve"> </w:t>
      </w:r>
      <w:r w:rsidR="006D3E48">
        <w:rPr>
          <w:rFonts w:ascii="Times New Roman" w:hAnsi="Times New Roman" w:cs="Times New Roman"/>
        </w:rPr>
        <w:t xml:space="preserve">the impact of intensification </w:t>
      </w:r>
      <w:r w:rsidR="007552FC">
        <w:rPr>
          <w:rFonts w:ascii="Times New Roman" w:hAnsi="Times New Roman" w:cs="Times New Roman"/>
        </w:rPr>
        <w:t xml:space="preserve">and restored prairie management </w:t>
      </w:r>
      <w:r w:rsidR="006D3E48">
        <w:rPr>
          <w:rFonts w:ascii="Times New Roman" w:hAnsi="Times New Roman" w:cs="Times New Roman"/>
        </w:rPr>
        <w:t>on microbial communities across</w:t>
      </w:r>
      <w:r w:rsidR="004E7D16">
        <w:rPr>
          <w:rFonts w:ascii="Times New Roman" w:hAnsi="Times New Roman" w:cs="Times New Roman"/>
        </w:rPr>
        <w:t xml:space="preserve"> </w:t>
      </w:r>
      <w:r w:rsidR="006D3E48">
        <w:rPr>
          <w:rFonts w:ascii="Times New Roman" w:hAnsi="Times New Roman" w:cs="Times New Roman"/>
        </w:rPr>
        <w:t>soil profile</w:t>
      </w:r>
      <w:r w:rsidR="00DF4773">
        <w:rPr>
          <w:rFonts w:ascii="Times New Roman" w:hAnsi="Times New Roman" w:cs="Times New Roman"/>
        </w:rPr>
        <w:t>s in the United States Midwest</w:t>
      </w:r>
      <w:r w:rsidR="006D3E48">
        <w:rPr>
          <w:rFonts w:ascii="Times New Roman" w:hAnsi="Times New Roman" w:cs="Times New Roman"/>
        </w:rPr>
        <w:t xml:space="preserve">. </w:t>
      </w:r>
      <w:r w:rsidR="00A74FB0" w:rsidRPr="00A74FB0">
        <w:rPr>
          <w:rFonts w:ascii="Times New Roman" w:hAnsi="Times New Roman" w:cs="Times New Roman"/>
        </w:rPr>
        <w:t xml:space="preserve">Restored prairie management revealed higher </w:t>
      </w:r>
      <w:r w:rsidR="00D81B32">
        <w:rPr>
          <w:rFonts w:ascii="Times New Roman" w:hAnsi="Times New Roman" w:cs="Times New Roman"/>
        </w:rPr>
        <w:t xml:space="preserve">relative </w:t>
      </w:r>
      <w:r w:rsidR="00B10258">
        <w:rPr>
          <w:rFonts w:ascii="Times New Roman" w:hAnsi="Times New Roman" w:cs="Times New Roman"/>
        </w:rPr>
        <w:t>a</w:t>
      </w:r>
      <w:r w:rsidR="009A3515">
        <w:rPr>
          <w:rFonts w:ascii="Times New Roman" w:hAnsi="Times New Roman" w:cs="Times New Roman"/>
        </w:rPr>
        <w:t xml:space="preserve">nd total abundance of </w:t>
      </w:r>
      <w:r w:rsidR="00A74FB0" w:rsidRPr="00A74FB0">
        <w:rPr>
          <w:rFonts w:ascii="Times New Roman" w:hAnsi="Times New Roman" w:cs="Times New Roman"/>
        </w:rPr>
        <w:t>microbial biomarker</w:t>
      </w:r>
      <w:r w:rsidR="009A3515">
        <w:rPr>
          <w:rFonts w:ascii="Times New Roman" w:hAnsi="Times New Roman" w:cs="Times New Roman"/>
        </w:rPr>
        <w:t>s</w:t>
      </w:r>
      <w:r w:rsidR="00A74FB0" w:rsidRPr="00A74FB0">
        <w:rPr>
          <w:rFonts w:ascii="Times New Roman" w:hAnsi="Times New Roman" w:cs="Times New Roman"/>
        </w:rPr>
        <w:t xml:space="preserve"> than intensively managed</w:t>
      </w:r>
      <w:r w:rsidR="002C72DD">
        <w:rPr>
          <w:rFonts w:ascii="Times New Roman" w:hAnsi="Times New Roman" w:cs="Times New Roman"/>
        </w:rPr>
        <w:t xml:space="preserve"> agricultural</w:t>
      </w:r>
      <w:r w:rsidR="00A74FB0" w:rsidRPr="00A74FB0">
        <w:rPr>
          <w:rFonts w:ascii="Times New Roman" w:hAnsi="Times New Roman" w:cs="Times New Roman"/>
        </w:rPr>
        <w:t xml:space="preserve"> systems in Illinois and Nebraska while hydrolase activity was relatively inconclusive. The hydrolase N-</w:t>
      </w:r>
      <w:proofErr w:type="gramStart"/>
      <w:r w:rsidR="00A74FB0" w:rsidRPr="00A74FB0">
        <w:rPr>
          <w:rFonts w:ascii="Times New Roman" w:hAnsi="Times New Roman" w:cs="Times New Roman"/>
        </w:rPr>
        <w:t>acetyl-β-</w:t>
      </w:r>
      <w:proofErr w:type="spellStart"/>
      <w:r w:rsidR="00A74FB0" w:rsidRPr="00A74FB0">
        <w:rPr>
          <w:rFonts w:ascii="Times New Roman" w:hAnsi="Times New Roman" w:cs="Times New Roman"/>
        </w:rPr>
        <w:t>glucosaminidase</w:t>
      </w:r>
      <w:proofErr w:type="spellEnd"/>
      <w:proofErr w:type="gramEnd"/>
      <w:r w:rsidR="00A74FB0" w:rsidRPr="00A74FB0">
        <w:rPr>
          <w:rFonts w:ascii="Times New Roman" w:hAnsi="Times New Roman" w:cs="Times New Roman"/>
        </w:rPr>
        <w:t xml:space="preserve"> was the only enzyme consistently higher in restored prairie systems compared to intensively managed systems. This </w:t>
      </w:r>
      <w:r w:rsidR="00FE3F37">
        <w:rPr>
          <w:rFonts w:ascii="Times New Roman" w:hAnsi="Times New Roman" w:cs="Times New Roman"/>
        </w:rPr>
        <w:t xml:space="preserve">is </w:t>
      </w:r>
      <w:r w:rsidR="00387F34">
        <w:rPr>
          <w:rFonts w:ascii="Times New Roman" w:hAnsi="Times New Roman" w:cs="Times New Roman"/>
        </w:rPr>
        <w:t>potentially</w:t>
      </w:r>
      <w:r w:rsidR="00A74FB0" w:rsidRPr="00A74FB0">
        <w:rPr>
          <w:rFonts w:ascii="Times New Roman" w:hAnsi="Times New Roman" w:cs="Times New Roman"/>
        </w:rPr>
        <w:t xml:space="preserve"> the result of N limitation </w:t>
      </w:r>
      <w:r w:rsidR="00A777F2">
        <w:rPr>
          <w:rFonts w:ascii="Times New Roman" w:hAnsi="Times New Roman" w:cs="Times New Roman"/>
        </w:rPr>
        <w:t xml:space="preserve">or </w:t>
      </w:r>
      <w:proofErr w:type="spellStart"/>
      <w:r w:rsidR="00A777F2">
        <w:rPr>
          <w:rFonts w:ascii="Times New Roman" w:hAnsi="Times New Roman" w:cs="Times New Roman"/>
        </w:rPr>
        <w:t>necromass</w:t>
      </w:r>
      <w:proofErr w:type="spellEnd"/>
      <w:r w:rsidR="00A777F2">
        <w:rPr>
          <w:rFonts w:ascii="Times New Roman" w:hAnsi="Times New Roman" w:cs="Times New Roman"/>
        </w:rPr>
        <w:t xml:space="preserve"> concentrations </w:t>
      </w:r>
      <w:r w:rsidR="00A74FB0" w:rsidRPr="00A74FB0">
        <w:rPr>
          <w:rFonts w:ascii="Times New Roman" w:hAnsi="Times New Roman" w:cs="Times New Roman"/>
        </w:rPr>
        <w:t xml:space="preserve">in prairie systems versus agricultural systems, although other soil factors such as weathering processes and soil texture </w:t>
      </w:r>
      <w:r w:rsidR="009B6F37">
        <w:rPr>
          <w:rFonts w:ascii="Times New Roman" w:hAnsi="Times New Roman" w:cs="Times New Roman"/>
        </w:rPr>
        <w:t>may</w:t>
      </w:r>
      <w:r w:rsidR="00A74FB0" w:rsidRPr="00A74FB0">
        <w:rPr>
          <w:rFonts w:ascii="Times New Roman" w:hAnsi="Times New Roman" w:cs="Times New Roman"/>
        </w:rPr>
        <w:t xml:space="preserve"> control for this variation as well.</w:t>
      </w:r>
      <w:r w:rsidR="00D81B32" w:rsidRPr="00D81B32">
        <w:rPr>
          <w:rFonts w:ascii="Times New Roman" w:hAnsi="Times New Roman" w:cs="Times New Roman"/>
        </w:rPr>
        <w:t xml:space="preserve"> </w:t>
      </w:r>
      <w:r w:rsidR="006C22CA">
        <w:rPr>
          <w:rFonts w:ascii="Times New Roman" w:hAnsi="Times New Roman" w:cs="Times New Roman"/>
        </w:rPr>
        <w:t>M</w:t>
      </w:r>
      <w:r w:rsidR="00D81B32">
        <w:rPr>
          <w:rFonts w:ascii="Times New Roman" w:hAnsi="Times New Roman" w:cs="Times New Roman"/>
        </w:rPr>
        <w:t>icrobial biomarkers and their associated enzymes significantly decreased with soil depth from the soil surface to two meters belowground, likely the result of various environmental factors such as OM concentrations, soil texture, and nutrient limitations</w:t>
      </w:r>
      <w:r w:rsidR="006C22CA">
        <w:rPr>
          <w:rFonts w:ascii="Times New Roman" w:hAnsi="Times New Roman" w:cs="Times New Roman"/>
        </w:rPr>
        <w:t xml:space="preserve"> in both states</w:t>
      </w:r>
      <w:r w:rsidR="00D81B32">
        <w:rPr>
          <w:rFonts w:ascii="Times New Roman" w:hAnsi="Times New Roman" w:cs="Times New Roman"/>
        </w:rPr>
        <w:t>.</w:t>
      </w:r>
      <w:r w:rsidR="00CA5554">
        <w:rPr>
          <w:rFonts w:ascii="Times New Roman" w:hAnsi="Times New Roman" w:cs="Times New Roman"/>
        </w:rPr>
        <w:t xml:space="preserve"> By integrating an </w:t>
      </w:r>
      <w:r w:rsidR="00CA5554" w:rsidRPr="00247FB6">
        <w:rPr>
          <w:rFonts w:ascii="Times New Roman" w:hAnsi="Times New Roman" w:cs="Times New Roman"/>
        </w:rPr>
        <w:t>extensive list of soil variables including texture, chemical composition, and physical properties, this study explored the role these variables play in shaping biomarker distribution across the active root zone.</w:t>
      </w:r>
      <w:r w:rsidR="00CA5554">
        <w:rPr>
          <w:rFonts w:ascii="Times New Roman" w:hAnsi="Times New Roman" w:cs="Times New Roman"/>
        </w:rPr>
        <w:t xml:space="preserve"> Few studies have undertaken such a thorough examination of the soil environment at six depth increments across two-meter soil profiles</w:t>
      </w:r>
      <w:r w:rsidR="00BE4D9B">
        <w:rPr>
          <w:rFonts w:ascii="Times New Roman" w:hAnsi="Times New Roman" w:cs="Times New Roman"/>
        </w:rPr>
        <w:t xml:space="preserve"> in the United States Midwest</w:t>
      </w:r>
      <w:r w:rsidR="00CA5554">
        <w:rPr>
          <w:rFonts w:ascii="Times New Roman" w:hAnsi="Times New Roman" w:cs="Times New Roman"/>
        </w:rPr>
        <w:t xml:space="preserve">. </w:t>
      </w:r>
    </w:p>
    <w:p w14:paraId="5D1F1200" w14:textId="12E71512" w:rsidR="00BE4D9B" w:rsidRDefault="00BE4D9B" w:rsidP="00007E49">
      <w:pPr>
        <w:spacing w:after="0" w:line="360" w:lineRule="auto"/>
        <w:ind w:firstLine="720"/>
        <w:rPr>
          <w:rFonts w:ascii="Times New Roman" w:hAnsi="Times New Roman" w:cs="Times New Roman"/>
        </w:rPr>
      </w:pPr>
      <w:r>
        <w:rPr>
          <w:rFonts w:ascii="Times New Roman" w:hAnsi="Times New Roman" w:cs="Times New Roman"/>
        </w:rPr>
        <w:t>This study contributes valuable knowledge to our current understanding of soil microbial communities and their associated enzymes in intensively managed</w:t>
      </w:r>
      <w:r w:rsidR="0029766A">
        <w:rPr>
          <w:rFonts w:ascii="Times New Roman" w:hAnsi="Times New Roman" w:cs="Times New Roman"/>
        </w:rPr>
        <w:t xml:space="preserve"> agricultural systems</w:t>
      </w:r>
      <w:r>
        <w:rPr>
          <w:rFonts w:ascii="Times New Roman" w:hAnsi="Times New Roman" w:cs="Times New Roman"/>
        </w:rPr>
        <w:t xml:space="preserve">. Due to soil heterogeneity and variability within each plot, it is recommended that future studies incorporate more field replicates to further validate our results. </w:t>
      </w:r>
      <w:r w:rsidRPr="0090046F">
        <w:rPr>
          <w:rFonts w:ascii="Times New Roman" w:hAnsi="Times New Roman" w:cs="Times New Roman"/>
        </w:rPr>
        <w:t xml:space="preserve">Seasonality was originally a component to this research project as </w:t>
      </w:r>
      <w:r>
        <w:rPr>
          <w:rFonts w:ascii="Times New Roman" w:hAnsi="Times New Roman" w:cs="Times New Roman"/>
        </w:rPr>
        <w:t>it is shown to produce unique and ephemeral conditions that influence</w:t>
      </w:r>
      <w:r w:rsidRPr="0090046F">
        <w:rPr>
          <w:rFonts w:ascii="Times New Roman" w:hAnsi="Times New Roman" w:cs="Times New Roman"/>
        </w:rPr>
        <w:t xml:space="preserve"> microbial community structure and function</w:t>
      </w:r>
      <w:r>
        <w:rPr>
          <w:rFonts w:ascii="Times New Roman" w:hAnsi="Times New Roman" w:cs="Times New Roman"/>
        </w:rPr>
        <w:t xml:space="preserve"> (Li et al., 2023)</w:t>
      </w:r>
      <w:r w:rsidRPr="0090046F">
        <w:rPr>
          <w:rFonts w:ascii="Times New Roman" w:hAnsi="Times New Roman" w:cs="Times New Roman"/>
        </w:rPr>
        <w:t xml:space="preserve">. However, budget limitations resulted in the </w:t>
      </w:r>
      <w:r>
        <w:rPr>
          <w:rFonts w:ascii="Times New Roman" w:hAnsi="Times New Roman" w:cs="Times New Roman"/>
        </w:rPr>
        <w:t>exclusion of fall seasonal data from this study as well as c</w:t>
      </w:r>
      <w:r w:rsidRPr="0090046F">
        <w:rPr>
          <w:rFonts w:ascii="Times New Roman" w:hAnsi="Times New Roman" w:cs="Times New Roman"/>
        </w:rPr>
        <w:t xml:space="preserve">arbon use efficiency </w:t>
      </w:r>
      <w:r>
        <w:rPr>
          <w:rFonts w:ascii="Times New Roman" w:hAnsi="Times New Roman" w:cs="Times New Roman"/>
        </w:rPr>
        <w:t>data for the entire soil profile. Carbon use efficiency for o</w:t>
      </w:r>
      <w:r w:rsidRPr="0090046F">
        <w:rPr>
          <w:rFonts w:ascii="Times New Roman" w:hAnsi="Times New Roman" w:cs="Times New Roman"/>
        </w:rPr>
        <w:t xml:space="preserve">nly the 0-10cm depth from each plot </w:t>
      </w:r>
      <w:r>
        <w:rPr>
          <w:rFonts w:ascii="Times New Roman" w:hAnsi="Times New Roman" w:cs="Times New Roman"/>
        </w:rPr>
        <w:t xml:space="preserve">was estimated, resulting in the exclusion of this from the research study. </w:t>
      </w:r>
      <w:r w:rsidRPr="0090046F">
        <w:rPr>
          <w:rFonts w:ascii="Times New Roman" w:hAnsi="Times New Roman" w:cs="Times New Roman"/>
        </w:rPr>
        <w:t xml:space="preserve">Phospholipid fatty acid analysis is also expensive and was subsequently performed on samples from the summer sample collection only. </w:t>
      </w:r>
      <w:r>
        <w:rPr>
          <w:rFonts w:ascii="Times New Roman" w:hAnsi="Times New Roman" w:cs="Times New Roman"/>
        </w:rPr>
        <w:t xml:space="preserve">Future studies incorporating more field replicates, analyzing carbon use efficiency across the entire active root zone, and assessing microbial biomarkers </w:t>
      </w:r>
      <w:r>
        <w:rPr>
          <w:rFonts w:ascii="Times New Roman" w:hAnsi="Times New Roman" w:cs="Times New Roman"/>
        </w:rPr>
        <w:lastRenderedPageBreak/>
        <w:t>across seasons could further enhance the results of this study. These are important considerations that can expand upon the finding</w:t>
      </w:r>
      <w:r w:rsidR="00EF1DC7">
        <w:rPr>
          <w:rFonts w:ascii="Times New Roman" w:hAnsi="Times New Roman" w:cs="Times New Roman"/>
        </w:rPr>
        <w:t>s</w:t>
      </w:r>
      <w:r>
        <w:rPr>
          <w:rFonts w:ascii="Times New Roman" w:hAnsi="Times New Roman" w:cs="Times New Roman"/>
        </w:rPr>
        <w:t xml:space="preserve"> within this research project. </w:t>
      </w:r>
    </w:p>
    <w:p w14:paraId="65A28A6D" w14:textId="77777777" w:rsidR="006F5D1F" w:rsidRPr="006A28C4" w:rsidRDefault="006F5D1F" w:rsidP="006A28C4">
      <w:bookmarkStart w:id="63" w:name="_Toc198028353"/>
    </w:p>
    <w:p w14:paraId="27C6AF49" w14:textId="7D92993C" w:rsidR="0002208B" w:rsidRPr="00E724F9" w:rsidRDefault="0002208B" w:rsidP="008F17F9">
      <w:pPr>
        <w:pStyle w:val="Heading1"/>
        <w:spacing w:line="360" w:lineRule="auto"/>
        <w:rPr>
          <w:b/>
          <w:bCs/>
          <w:sz w:val="24"/>
          <w:szCs w:val="24"/>
        </w:rPr>
      </w:pPr>
      <w:r w:rsidRPr="00E724F9">
        <w:rPr>
          <w:b/>
          <w:bCs/>
          <w:sz w:val="24"/>
          <w:szCs w:val="24"/>
        </w:rPr>
        <w:t>R</w:t>
      </w:r>
      <w:r w:rsidR="00CE2291" w:rsidRPr="00E724F9">
        <w:rPr>
          <w:b/>
          <w:bCs/>
          <w:sz w:val="24"/>
          <w:szCs w:val="24"/>
        </w:rPr>
        <w:t>EFERENCES</w:t>
      </w:r>
      <w:bookmarkEnd w:id="63"/>
    </w:p>
    <w:p w14:paraId="73FE20DC" w14:textId="77777777" w:rsidR="00487211" w:rsidRPr="00E724F9" w:rsidRDefault="00487211" w:rsidP="00007E49">
      <w:pPr>
        <w:spacing w:after="0" w:line="360" w:lineRule="auto"/>
        <w:ind w:left="720" w:hanging="720"/>
        <w:rPr>
          <w:color w:val="000000" w:themeColor="text1"/>
        </w:rPr>
      </w:pPr>
      <w:r w:rsidRPr="00E724F9">
        <w:rPr>
          <w:rFonts w:ascii="Times New Roman" w:eastAsia="Calibri" w:hAnsi="Times New Roman" w:cs="Times New Roman"/>
          <w:color w:val="000000" w:themeColor="text1"/>
        </w:rPr>
        <w:t xml:space="preserve">Ahmed, E., </w:t>
      </w:r>
      <w:proofErr w:type="spellStart"/>
      <w:r w:rsidRPr="00E724F9">
        <w:rPr>
          <w:rFonts w:ascii="Times New Roman" w:eastAsia="Calibri" w:hAnsi="Times New Roman" w:cs="Times New Roman"/>
          <w:color w:val="000000" w:themeColor="text1"/>
        </w:rPr>
        <w:t>Hugerth</w:t>
      </w:r>
      <w:proofErr w:type="spellEnd"/>
      <w:r w:rsidRPr="00E724F9">
        <w:rPr>
          <w:rFonts w:ascii="Times New Roman" w:eastAsia="Calibri" w:hAnsi="Times New Roman" w:cs="Times New Roman"/>
          <w:color w:val="000000" w:themeColor="text1"/>
        </w:rPr>
        <w:t xml:space="preserve">, L. W., Logue, J. B., Volker </w:t>
      </w:r>
      <w:proofErr w:type="spellStart"/>
      <w:r w:rsidRPr="00E724F9">
        <w:rPr>
          <w:rFonts w:ascii="Times New Roman" w:eastAsia="Calibri" w:hAnsi="Times New Roman" w:cs="Times New Roman"/>
          <w:color w:val="000000" w:themeColor="text1"/>
        </w:rPr>
        <w:t>Brüchert</w:t>
      </w:r>
      <w:proofErr w:type="spellEnd"/>
      <w:r w:rsidRPr="00E724F9">
        <w:rPr>
          <w:rFonts w:ascii="Times New Roman" w:eastAsia="Calibri" w:hAnsi="Times New Roman" w:cs="Times New Roman"/>
          <w:color w:val="000000" w:themeColor="text1"/>
        </w:rPr>
        <w:t>, Andersson, A. F., &amp; Sara. (2016). Mineral Type Structures Soil Microbial Communities. </w:t>
      </w:r>
      <w:r w:rsidRPr="00E724F9">
        <w:rPr>
          <w:rFonts w:ascii="Times New Roman" w:eastAsia="Calibri" w:hAnsi="Times New Roman" w:cs="Times New Roman"/>
          <w:i/>
          <w:iCs/>
          <w:color w:val="000000" w:themeColor="text1"/>
        </w:rPr>
        <w:t>Geomicrobiology Journal</w:t>
      </w:r>
      <w:r w:rsidRPr="00E724F9">
        <w:rPr>
          <w:rFonts w:ascii="Times New Roman" w:eastAsia="Calibri" w:hAnsi="Times New Roman" w:cs="Times New Roman"/>
          <w:color w:val="000000" w:themeColor="text1"/>
        </w:rPr>
        <w:t>, </w:t>
      </w:r>
      <w:r w:rsidRPr="00E724F9">
        <w:rPr>
          <w:rFonts w:ascii="Times New Roman" w:eastAsia="Calibri" w:hAnsi="Times New Roman" w:cs="Times New Roman"/>
          <w:i/>
          <w:iCs/>
          <w:color w:val="000000" w:themeColor="text1"/>
        </w:rPr>
        <w:t>34</w:t>
      </w:r>
      <w:r w:rsidRPr="00E724F9">
        <w:rPr>
          <w:rFonts w:ascii="Times New Roman" w:eastAsia="Calibri" w:hAnsi="Times New Roman" w:cs="Times New Roman"/>
          <w:color w:val="000000" w:themeColor="text1"/>
        </w:rPr>
        <w:t xml:space="preserve">(6), 538–545. </w:t>
      </w:r>
      <w:hyperlink r:id="rId27" w:anchor="d1e912" w:history="1">
        <w:r w:rsidRPr="00E724F9">
          <w:rPr>
            <w:rStyle w:val="Hyperlink"/>
            <w:rFonts w:ascii="Times New Roman" w:eastAsia="Calibri" w:hAnsi="Times New Roman" w:cs="Times New Roman"/>
            <w:color w:val="000000" w:themeColor="text1"/>
          </w:rPr>
          <w:t>https://www.tandfonline.com/doi/full/10.1080/01490451.2016.1225868?scroll=top&amp;needAccess=true#d1e912</w:t>
        </w:r>
      </w:hyperlink>
    </w:p>
    <w:p w14:paraId="773F7AE6" w14:textId="77777777" w:rsidR="00487211" w:rsidRPr="00E724F9" w:rsidRDefault="00487211" w:rsidP="00007E49">
      <w:pPr>
        <w:spacing w:after="0" w:line="360" w:lineRule="auto"/>
        <w:ind w:left="720" w:hanging="720"/>
        <w:rPr>
          <w:color w:val="000000" w:themeColor="text1"/>
        </w:rPr>
      </w:pPr>
      <w:r w:rsidRPr="00E724F9">
        <w:rPr>
          <w:rFonts w:ascii="Times New Roman" w:eastAsia="Calibri" w:hAnsi="Times New Roman" w:cs="Times New Roman"/>
          <w:color w:val="000000" w:themeColor="text1"/>
        </w:rPr>
        <w:t>Ajwa, H. A., Dell, C. J., &amp; Rice, C. W. (1999). Changes in enzyme activities and microbial biomass of tallgrass prairie soil as related to burning and nitrogen fertilization. </w:t>
      </w:r>
      <w:r w:rsidRPr="00E724F9">
        <w:rPr>
          <w:rFonts w:ascii="Times New Roman" w:eastAsia="Calibri" w:hAnsi="Times New Roman" w:cs="Times New Roman"/>
          <w:i/>
          <w:iCs/>
          <w:color w:val="000000" w:themeColor="text1"/>
        </w:rPr>
        <w:t>Soil Biology and Biochemistry</w:t>
      </w:r>
      <w:r w:rsidRPr="00E724F9">
        <w:rPr>
          <w:rFonts w:ascii="Times New Roman" w:eastAsia="Calibri" w:hAnsi="Times New Roman" w:cs="Times New Roman"/>
          <w:color w:val="000000" w:themeColor="text1"/>
        </w:rPr>
        <w:t>, </w:t>
      </w:r>
      <w:r w:rsidRPr="00E724F9">
        <w:rPr>
          <w:rFonts w:ascii="Times New Roman" w:eastAsia="Calibri" w:hAnsi="Times New Roman" w:cs="Times New Roman"/>
          <w:i/>
          <w:iCs/>
          <w:color w:val="000000" w:themeColor="text1"/>
        </w:rPr>
        <w:t>31</w:t>
      </w:r>
      <w:r w:rsidRPr="00E724F9">
        <w:rPr>
          <w:rFonts w:ascii="Times New Roman" w:eastAsia="Calibri" w:hAnsi="Times New Roman" w:cs="Times New Roman"/>
          <w:color w:val="000000" w:themeColor="text1"/>
        </w:rPr>
        <w:t>(5), 769–777. </w:t>
      </w:r>
      <w:hyperlink r:id="rId28" w:history="1">
        <w:r w:rsidRPr="00E724F9">
          <w:rPr>
            <w:rStyle w:val="Hyperlink"/>
            <w:rFonts w:ascii="Times New Roman" w:eastAsia="Calibri" w:hAnsi="Times New Roman" w:cs="Times New Roman"/>
            <w:color w:val="000000" w:themeColor="text1"/>
          </w:rPr>
          <w:t>https://www.sciencedirect.com/science/article/pii/S0038071798001771</w:t>
        </w:r>
      </w:hyperlink>
    </w:p>
    <w:p w14:paraId="6499DE08" w14:textId="77777777" w:rsidR="00C60DE8" w:rsidRPr="00E724F9" w:rsidRDefault="00C60DE8" w:rsidP="00007E49">
      <w:pPr>
        <w:spacing w:after="0" w:line="360" w:lineRule="auto"/>
        <w:ind w:left="720" w:hanging="720"/>
        <w:rPr>
          <w:color w:val="000000" w:themeColor="text1"/>
        </w:rPr>
      </w:pPr>
      <w:r w:rsidRPr="00E724F9">
        <w:rPr>
          <w:rFonts w:ascii="Times New Roman" w:eastAsia="Calibri" w:hAnsi="Times New Roman" w:cs="Times New Roman"/>
          <w:color w:val="000000" w:themeColor="text1"/>
        </w:rPr>
        <w:t>Arenberg, M. R., &amp; Arai, Y. (2021). Nitrogen species specific phosphorus mineralization in temperate floodplain soils. </w:t>
      </w:r>
      <w:r w:rsidRPr="00E724F9">
        <w:rPr>
          <w:rFonts w:ascii="Times New Roman" w:eastAsia="Calibri" w:hAnsi="Times New Roman" w:cs="Times New Roman"/>
          <w:i/>
          <w:iCs/>
          <w:color w:val="000000" w:themeColor="text1"/>
        </w:rPr>
        <w:t>Scientific Reports</w:t>
      </w:r>
      <w:r w:rsidRPr="00E724F9">
        <w:rPr>
          <w:rFonts w:ascii="Times New Roman" w:eastAsia="Calibri" w:hAnsi="Times New Roman" w:cs="Times New Roman"/>
          <w:color w:val="000000" w:themeColor="text1"/>
        </w:rPr>
        <w:t>, </w:t>
      </w:r>
      <w:r w:rsidRPr="00E724F9">
        <w:rPr>
          <w:rFonts w:ascii="Times New Roman" w:eastAsia="Calibri" w:hAnsi="Times New Roman" w:cs="Times New Roman"/>
          <w:i/>
          <w:iCs/>
          <w:color w:val="000000" w:themeColor="text1"/>
        </w:rPr>
        <w:t>11</w:t>
      </w:r>
      <w:r w:rsidRPr="00E724F9">
        <w:rPr>
          <w:rFonts w:ascii="Times New Roman" w:eastAsia="Calibri" w:hAnsi="Times New Roman" w:cs="Times New Roman"/>
          <w:color w:val="000000" w:themeColor="text1"/>
        </w:rPr>
        <w:t>(1). </w:t>
      </w:r>
      <w:hyperlink r:id="rId29" w:history="1">
        <w:r w:rsidRPr="00E724F9">
          <w:rPr>
            <w:rStyle w:val="Hyperlink"/>
            <w:rFonts w:ascii="Times New Roman" w:eastAsia="Calibri" w:hAnsi="Times New Roman" w:cs="Times New Roman"/>
            <w:color w:val="000000" w:themeColor="text1"/>
          </w:rPr>
          <w:t>https://pmc.ncbi.nlm.nih.gov/articles/PMC8408222/</w:t>
        </w:r>
      </w:hyperlink>
    </w:p>
    <w:p w14:paraId="55F75651" w14:textId="3DEFAB6E" w:rsidR="006C0F5A" w:rsidRPr="00E724F9" w:rsidRDefault="006C0F5A" w:rsidP="00007E49">
      <w:pPr>
        <w:spacing w:after="0" w:line="360" w:lineRule="auto"/>
        <w:ind w:left="720" w:hanging="720"/>
        <w:rPr>
          <w:color w:val="000000" w:themeColor="text1"/>
        </w:rPr>
      </w:pPr>
      <w:r w:rsidRPr="00E724F9">
        <w:rPr>
          <w:rFonts w:ascii="Times New Roman" w:eastAsia="Calibri" w:hAnsi="Times New Roman" w:cs="Times New Roman"/>
          <w:color w:val="000000" w:themeColor="text1"/>
        </w:rPr>
        <w:t xml:space="preserve">Augustin, C., &amp; </w:t>
      </w:r>
      <w:proofErr w:type="spellStart"/>
      <w:r w:rsidRPr="00E724F9">
        <w:rPr>
          <w:rFonts w:ascii="Times New Roman" w:eastAsia="Calibri" w:hAnsi="Times New Roman" w:cs="Times New Roman"/>
          <w:color w:val="000000" w:themeColor="text1"/>
        </w:rPr>
        <w:t>Cihacek</w:t>
      </w:r>
      <w:proofErr w:type="spellEnd"/>
      <w:r w:rsidRPr="00E724F9">
        <w:rPr>
          <w:rFonts w:ascii="Times New Roman" w:eastAsia="Calibri" w:hAnsi="Times New Roman" w:cs="Times New Roman"/>
          <w:color w:val="000000" w:themeColor="text1"/>
        </w:rPr>
        <w:t>, L. J. (2016). Relationships Between Soil Carbon and Soil Texture in the Northern Great Plains. </w:t>
      </w:r>
      <w:r w:rsidRPr="00E724F9">
        <w:rPr>
          <w:rFonts w:ascii="Times New Roman" w:eastAsia="Calibri" w:hAnsi="Times New Roman" w:cs="Times New Roman"/>
          <w:i/>
          <w:iCs/>
          <w:color w:val="000000" w:themeColor="text1"/>
        </w:rPr>
        <w:t>Soil Science</w:t>
      </w:r>
      <w:r w:rsidRPr="00E724F9">
        <w:rPr>
          <w:rFonts w:ascii="Times New Roman" w:eastAsia="Calibri" w:hAnsi="Times New Roman" w:cs="Times New Roman"/>
          <w:color w:val="000000" w:themeColor="text1"/>
        </w:rPr>
        <w:t>, </w:t>
      </w:r>
      <w:r w:rsidRPr="00E724F9">
        <w:rPr>
          <w:rFonts w:ascii="Times New Roman" w:eastAsia="Calibri" w:hAnsi="Times New Roman" w:cs="Times New Roman"/>
          <w:i/>
          <w:iCs/>
          <w:color w:val="000000" w:themeColor="text1"/>
        </w:rPr>
        <w:t>181</w:t>
      </w:r>
      <w:r w:rsidRPr="00E724F9">
        <w:rPr>
          <w:rFonts w:ascii="Times New Roman" w:eastAsia="Calibri" w:hAnsi="Times New Roman" w:cs="Times New Roman"/>
          <w:color w:val="000000" w:themeColor="text1"/>
        </w:rPr>
        <w:t>(8), 386–392.</w:t>
      </w:r>
      <w:r w:rsidR="00487211" w:rsidRPr="00E724F9">
        <w:rPr>
          <w:rFonts w:ascii="Times New Roman" w:eastAsia="Calibri" w:hAnsi="Times New Roman" w:cs="Times New Roman"/>
          <w:color w:val="000000" w:themeColor="text1"/>
        </w:rPr>
        <w:t xml:space="preserve"> </w:t>
      </w:r>
      <w:hyperlink r:id="rId30" w:history="1">
        <w:r w:rsidRPr="00E724F9">
          <w:rPr>
            <w:rStyle w:val="Hyperlink"/>
            <w:rFonts w:ascii="Times New Roman" w:eastAsia="Calibri" w:hAnsi="Times New Roman" w:cs="Times New Roman"/>
            <w:color w:val="000000" w:themeColor="text1"/>
          </w:rPr>
          <w:t>https://journals.lww.com/soilsci/abstract/2016/08000/relationships_between_soil_carbon_and_soil_texture.4.aspx</w:t>
        </w:r>
      </w:hyperlink>
    </w:p>
    <w:p w14:paraId="6373E226" w14:textId="77777777" w:rsidR="006C0F5A" w:rsidRPr="00E724F9" w:rsidRDefault="006C0F5A" w:rsidP="00007E49">
      <w:pPr>
        <w:spacing w:after="0" w:line="360" w:lineRule="auto"/>
        <w:ind w:left="720" w:hanging="720"/>
        <w:rPr>
          <w:color w:val="000000" w:themeColor="text1"/>
        </w:rPr>
      </w:pPr>
      <w:r w:rsidRPr="00E724F9">
        <w:rPr>
          <w:rFonts w:ascii="Times New Roman" w:hAnsi="Times New Roman" w:cs="Times New Roman"/>
          <w:color w:val="000000" w:themeColor="text1"/>
        </w:rPr>
        <w:t>Babin, D., Ding, G.-C., Pronk, G. J., Heister, K., Kögel-</w:t>
      </w:r>
      <w:proofErr w:type="spellStart"/>
      <w:r w:rsidRPr="00E724F9">
        <w:rPr>
          <w:rFonts w:ascii="Times New Roman" w:hAnsi="Times New Roman" w:cs="Times New Roman"/>
          <w:color w:val="000000" w:themeColor="text1"/>
        </w:rPr>
        <w:t>Knabner</w:t>
      </w:r>
      <w:proofErr w:type="spellEnd"/>
      <w:r w:rsidRPr="00E724F9">
        <w:rPr>
          <w:rFonts w:ascii="Times New Roman" w:hAnsi="Times New Roman" w:cs="Times New Roman"/>
          <w:color w:val="000000" w:themeColor="text1"/>
        </w:rPr>
        <w:t xml:space="preserve">, I., &amp; </w:t>
      </w:r>
      <w:proofErr w:type="spellStart"/>
      <w:r w:rsidRPr="00E724F9">
        <w:rPr>
          <w:rFonts w:ascii="Times New Roman" w:hAnsi="Times New Roman" w:cs="Times New Roman"/>
          <w:color w:val="000000" w:themeColor="text1"/>
        </w:rPr>
        <w:t>Smalla</w:t>
      </w:r>
      <w:proofErr w:type="spellEnd"/>
      <w:r w:rsidRPr="00E724F9">
        <w:rPr>
          <w:rFonts w:ascii="Times New Roman" w:hAnsi="Times New Roman" w:cs="Times New Roman"/>
          <w:color w:val="000000" w:themeColor="text1"/>
        </w:rPr>
        <w:t>, K. (2013). Metal oxides, clay minerals and charcoal determine the composition of microbial communities in matured artificial soils and their response to phenanthrene. </w:t>
      </w:r>
      <w:r w:rsidRPr="00E724F9">
        <w:rPr>
          <w:rFonts w:ascii="Times New Roman" w:hAnsi="Times New Roman" w:cs="Times New Roman"/>
          <w:i/>
          <w:iCs/>
          <w:color w:val="000000" w:themeColor="text1"/>
        </w:rPr>
        <w:t>FEMS Microbiology Ecology</w:t>
      </w:r>
      <w:r w:rsidRPr="00E724F9">
        <w:rPr>
          <w:rFonts w:ascii="Times New Roman" w:hAnsi="Times New Roman" w:cs="Times New Roman"/>
          <w:color w:val="000000" w:themeColor="text1"/>
        </w:rPr>
        <w:t>, </w:t>
      </w:r>
      <w:r w:rsidRPr="00E724F9">
        <w:rPr>
          <w:rFonts w:ascii="Times New Roman" w:hAnsi="Times New Roman" w:cs="Times New Roman"/>
          <w:i/>
          <w:iCs/>
          <w:color w:val="000000" w:themeColor="text1"/>
        </w:rPr>
        <w:t>86</w:t>
      </w:r>
      <w:r w:rsidRPr="00E724F9">
        <w:rPr>
          <w:rFonts w:ascii="Times New Roman" w:hAnsi="Times New Roman" w:cs="Times New Roman"/>
          <w:color w:val="000000" w:themeColor="text1"/>
        </w:rPr>
        <w:t>(1), 3–14. </w:t>
      </w:r>
      <w:hyperlink r:id="rId31" w:history="1">
        <w:r w:rsidRPr="00E724F9">
          <w:rPr>
            <w:rStyle w:val="Hyperlink"/>
            <w:rFonts w:ascii="Times New Roman" w:hAnsi="Times New Roman" w:cs="Times New Roman"/>
            <w:color w:val="000000" w:themeColor="text1"/>
          </w:rPr>
          <w:t>https://pubmed.ncbi.nlm.nih.gov/23336569/</w:t>
        </w:r>
      </w:hyperlink>
    </w:p>
    <w:p w14:paraId="5A4E812C" w14:textId="77777777" w:rsidR="00487211" w:rsidRPr="00E724F9" w:rsidRDefault="00487211" w:rsidP="00007E49">
      <w:pPr>
        <w:spacing w:after="0" w:line="360" w:lineRule="auto"/>
        <w:ind w:left="720" w:hanging="720"/>
        <w:rPr>
          <w:color w:val="000000" w:themeColor="text1"/>
        </w:rPr>
      </w:pPr>
      <w:r w:rsidRPr="00E724F9">
        <w:rPr>
          <w:rFonts w:ascii="Times New Roman" w:eastAsia="Calibri" w:hAnsi="Times New Roman" w:cs="Times New Roman"/>
          <w:color w:val="000000" w:themeColor="text1"/>
        </w:rPr>
        <w:t>Bach, E. M., Baer, S. G., Meyer, C. K., &amp; Six, J. (2010). Soil texture affects soil microbial and structural recovery during grassland restoration. </w:t>
      </w:r>
      <w:r w:rsidRPr="00E724F9">
        <w:rPr>
          <w:rFonts w:ascii="Times New Roman" w:eastAsia="Calibri" w:hAnsi="Times New Roman" w:cs="Times New Roman"/>
          <w:i/>
          <w:iCs/>
          <w:color w:val="000000" w:themeColor="text1"/>
        </w:rPr>
        <w:t>Soil Biology and Biochemistry</w:t>
      </w:r>
      <w:r w:rsidRPr="00E724F9">
        <w:rPr>
          <w:rFonts w:ascii="Times New Roman" w:eastAsia="Calibri" w:hAnsi="Times New Roman" w:cs="Times New Roman"/>
          <w:color w:val="000000" w:themeColor="text1"/>
        </w:rPr>
        <w:t>, </w:t>
      </w:r>
      <w:r w:rsidRPr="00E724F9">
        <w:rPr>
          <w:rFonts w:ascii="Times New Roman" w:eastAsia="Calibri" w:hAnsi="Times New Roman" w:cs="Times New Roman"/>
          <w:i/>
          <w:iCs/>
          <w:color w:val="000000" w:themeColor="text1"/>
        </w:rPr>
        <w:t>42</w:t>
      </w:r>
      <w:r w:rsidRPr="00E724F9">
        <w:rPr>
          <w:rFonts w:ascii="Times New Roman" w:eastAsia="Calibri" w:hAnsi="Times New Roman" w:cs="Times New Roman"/>
          <w:color w:val="000000" w:themeColor="text1"/>
        </w:rPr>
        <w:t xml:space="preserve">(12), 2182–2191. </w:t>
      </w:r>
      <w:hyperlink r:id="rId32" w:history="1">
        <w:r w:rsidRPr="00E724F9">
          <w:rPr>
            <w:rStyle w:val="Hyperlink"/>
            <w:rFonts w:ascii="Times New Roman" w:eastAsia="Calibri" w:hAnsi="Times New Roman" w:cs="Times New Roman"/>
            <w:color w:val="000000" w:themeColor="text1"/>
          </w:rPr>
          <w:t>https://www.sciencedirect.com/science/article/abs/pii/S0038071710003020</w:t>
        </w:r>
      </w:hyperlink>
    </w:p>
    <w:p w14:paraId="7E9F5EB0" w14:textId="77777777" w:rsidR="00487211" w:rsidRPr="00E724F9" w:rsidRDefault="00487211" w:rsidP="00007E49">
      <w:pPr>
        <w:spacing w:after="0" w:line="360" w:lineRule="auto"/>
        <w:ind w:left="720" w:hanging="720"/>
        <w:rPr>
          <w:rFonts w:ascii="Times New Roman" w:eastAsia="Calibri" w:hAnsi="Times New Roman" w:cs="Times New Roman"/>
          <w:color w:val="000000" w:themeColor="text1"/>
        </w:rPr>
      </w:pPr>
      <w:r w:rsidRPr="00E724F9">
        <w:rPr>
          <w:rFonts w:ascii="Times New Roman" w:eastAsia="Calibri" w:hAnsi="Times New Roman" w:cs="Times New Roman"/>
          <w:color w:val="000000" w:themeColor="text1"/>
        </w:rPr>
        <w:t xml:space="preserve">Badger Hanson, E., &amp; Docherty, K. M. (2022). </w:t>
      </w:r>
      <w:proofErr w:type="gramStart"/>
      <w:r w:rsidRPr="00E724F9">
        <w:rPr>
          <w:rFonts w:ascii="Times New Roman" w:eastAsia="Calibri" w:hAnsi="Times New Roman" w:cs="Times New Roman"/>
          <w:color w:val="000000" w:themeColor="text1"/>
        </w:rPr>
        <w:t>Mini-review</w:t>
      </w:r>
      <w:proofErr w:type="gramEnd"/>
      <w:r w:rsidRPr="00E724F9">
        <w:rPr>
          <w:rFonts w:ascii="Times New Roman" w:eastAsia="Calibri" w:hAnsi="Times New Roman" w:cs="Times New Roman"/>
          <w:color w:val="000000" w:themeColor="text1"/>
        </w:rPr>
        <w:t>: Current and Future Perspectives on Microbially Focused Restoration Strategies in Tallgrass Prairies. </w:t>
      </w:r>
      <w:r w:rsidRPr="00E724F9">
        <w:rPr>
          <w:rFonts w:ascii="Times New Roman" w:eastAsia="Calibri" w:hAnsi="Times New Roman" w:cs="Times New Roman"/>
          <w:i/>
          <w:iCs/>
          <w:color w:val="000000" w:themeColor="text1"/>
        </w:rPr>
        <w:t>Microbial Ecology</w:t>
      </w:r>
      <w:r w:rsidRPr="00E724F9">
        <w:rPr>
          <w:rFonts w:ascii="Times New Roman" w:eastAsia="Calibri" w:hAnsi="Times New Roman" w:cs="Times New Roman"/>
          <w:color w:val="000000" w:themeColor="text1"/>
        </w:rPr>
        <w:t>. https://link.springer.com/article/10.1007/s00248-022-02150-1</w:t>
      </w:r>
    </w:p>
    <w:p w14:paraId="294D9BD1" w14:textId="77777777" w:rsidR="00C60DE8" w:rsidRPr="00007E49" w:rsidRDefault="00E128F3" w:rsidP="00007E49">
      <w:pPr>
        <w:spacing w:after="0" w:line="360" w:lineRule="auto"/>
        <w:ind w:left="720" w:hanging="720"/>
      </w:pPr>
      <w:r w:rsidRPr="00007E49">
        <w:rPr>
          <w:rFonts w:ascii="Times New Roman" w:eastAsia="Calibri" w:hAnsi="Times New Roman" w:cs="Times New Roman"/>
        </w:rPr>
        <w:lastRenderedPageBreak/>
        <w:t>Bakker, J. D. (2024, January 3). </w:t>
      </w:r>
      <w:r w:rsidRPr="00007E49">
        <w:rPr>
          <w:rFonts w:ascii="Times New Roman" w:eastAsia="Calibri" w:hAnsi="Times New Roman" w:cs="Times New Roman"/>
          <w:i/>
          <w:iCs/>
        </w:rPr>
        <w:t xml:space="preserve">RDA and </w:t>
      </w:r>
      <w:proofErr w:type="spellStart"/>
      <w:r w:rsidRPr="00007E49">
        <w:rPr>
          <w:rFonts w:ascii="Times New Roman" w:eastAsia="Calibri" w:hAnsi="Times New Roman" w:cs="Times New Roman"/>
          <w:i/>
          <w:iCs/>
        </w:rPr>
        <w:t>dbRDA</w:t>
      </w:r>
      <w:proofErr w:type="spellEnd"/>
      <w:r w:rsidRPr="00007E49">
        <w:rPr>
          <w:rFonts w:ascii="Times New Roman" w:eastAsia="Calibri" w:hAnsi="Times New Roman" w:cs="Times New Roman"/>
        </w:rPr>
        <w:t>. Pressbooks.pub; University of Washington.</w:t>
      </w:r>
      <w:r w:rsidRPr="00007E49">
        <w:rPr>
          <w:rFonts w:ascii="Calibri" w:hAnsi="Calibri" w:cs="Calibri"/>
          <w:sz w:val="27"/>
          <w:szCs w:val="27"/>
          <w:shd w:val="clear" w:color="auto" w:fill="FEF1C4"/>
        </w:rPr>
        <w:t xml:space="preserve"> </w:t>
      </w:r>
      <w:hyperlink r:id="rId33" w:history="1">
        <w:r w:rsidRPr="00007E49">
          <w:rPr>
            <w:rStyle w:val="Hyperlink"/>
            <w:rFonts w:ascii="Times New Roman" w:eastAsia="Calibri" w:hAnsi="Times New Roman" w:cs="Times New Roman"/>
            <w:color w:val="auto"/>
          </w:rPr>
          <w:t>https://uw.pressbooks.pub/appliedmultivariatestatistics/chapter/rda-and-dbrda/</w:t>
        </w:r>
      </w:hyperlink>
    </w:p>
    <w:p w14:paraId="3A6599DE" w14:textId="35B05E4D" w:rsidR="00554ED4" w:rsidRPr="00007E49" w:rsidRDefault="00554ED4" w:rsidP="003F3A08">
      <w:pPr>
        <w:spacing w:after="0" w:line="360" w:lineRule="auto"/>
        <w:ind w:left="720" w:hanging="720"/>
        <w:rPr>
          <w:rFonts w:ascii="Times New Roman" w:hAnsi="Times New Roman" w:cs="Times New Roman"/>
        </w:rPr>
      </w:pPr>
      <w:proofErr w:type="spellStart"/>
      <w:r w:rsidRPr="00007E49">
        <w:rPr>
          <w:rFonts w:ascii="Times New Roman" w:hAnsi="Times New Roman" w:cs="Times New Roman"/>
        </w:rPr>
        <w:t>Bargali</w:t>
      </w:r>
      <w:proofErr w:type="spellEnd"/>
      <w:r w:rsidRPr="00007E49">
        <w:rPr>
          <w:rFonts w:ascii="Times New Roman" w:hAnsi="Times New Roman" w:cs="Times New Roman"/>
        </w:rPr>
        <w:t>, S. (</w:t>
      </w:r>
      <w:r w:rsidR="00490900" w:rsidRPr="00007E49">
        <w:rPr>
          <w:rFonts w:ascii="Times New Roman" w:hAnsi="Times New Roman" w:cs="Times New Roman"/>
        </w:rPr>
        <w:t xml:space="preserve">2024, March 1). Soil Microbial Biomass: A Crucial Indicator of Soil Health. </w:t>
      </w:r>
      <w:r w:rsidR="00B42BA6" w:rsidRPr="00007E49">
        <w:rPr>
          <w:rFonts w:ascii="Times New Roman" w:hAnsi="Times New Roman" w:cs="Times New Roman"/>
          <w:i/>
          <w:iCs/>
        </w:rPr>
        <w:t xml:space="preserve">Current Agriculture Research Journal, </w:t>
      </w:r>
      <w:r w:rsidR="00F83A62" w:rsidRPr="00007E49">
        <w:rPr>
          <w:rFonts w:ascii="Times New Roman" w:hAnsi="Times New Roman" w:cs="Times New Roman"/>
          <w:i/>
          <w:iCs/>
        </w:rPr>
        <w:t>12</w:t>
      </w:r>
      <w:r w:rsidR="00B42BA6" w:rsidRPr="00007E49">
        <w:rPr>
          <w:rFonts w:ascii="Times New Roman" w:hAnsi="Times New Roman" w:cs="Times New Roman"/>
        </w:rPr>
        <w:t>(</w:t>
      </w:r>
      <w:r w:rsidR="00F83A62" w:rsidRPr="00007E49">
        <w:rPr>
          <w:rFonts w:ascii="Times New Roman" w:hAnsi="Times New Roman" w:cs="Times New Roman"/>
        </w:rPr>
        <w:t xml:space="preserve">1). </w:t>
      </w:r>
      <w:hyperlink r:id="rId34" w:history="1">
        <w:r w:rsidR="00170684" w:rsidRPr="00007E49">
          <w:rPr>
            <w:rStyle w:val="Hyperlink"/>
            <w:rFonts w:ascii="Times New Roman" w:hAnsi="Times New Roman" w:cs="Times New Roman"/>
            <w:color w:val="auto"/>
          </w:rPr>
          <w:t>https://www.agriculturejournal.org/volume12number1/soil-microbial-biomass-a-crucial-indicator-of-soil-health/</w:t>
        </w:r>
      </w:hyperlink>
    </w:p>
    <w:p w14:paraId="04FAECF5" w14:textId="77777777" w:rsidR="00487211" w:rsidRPr="00007E49" w:rsidRDefault="00487211" w:rsidP="003F3A08">
      <w:pPr>
        <w:spacing w:after="0" w:line="360" w:lineRule="auto"/>
        <w:ind w:left="720" w:hanging="720"/>
      </w:pPr>
      <w:proofErr w:type="spellStart"/>
      <w:r w:rsidRPr="00007E49">
        <w:rPr>
          <w:rFonts w:ascii="Times New Roman" w:eastAsia="Calibri" w:hAnsi="Times New Roman" w:cs="Times New Roman"/>
        </w:rPr>
        <w:t>Bhople</w:t>
      </w:r>
      <w:proofErr w:type="spellEnd"/>
      <w:r w:rsidRPr="00007E49">
        <w:rPr>
          <w:rFonts w:ascii="Times New Roman" w:eastAsia="Calibri" w:hAnsi="Times New Roman" w:cs="Times New Roman"/>
        </w:rPr>
        <w:t>, P., Keiblinger, K., Djukic, I., Liu, D., Zehetner, F., Zechmeister-</w:t>
      </w:r>
      <w:proofErr w:type="spellStart"/>
      <w:r w:rsidRPr="00007E49">
        <w:rPr>
          <w:rFonts w:ascii="Times New Roman" w:eastAsia="Calibri" w:hAnsi="Times New Roman" w:cs="Times New Roman"/>
        </w:rPr>
        <w:t>Boltenstern</w:t>
      </w:r>
      <w:proofErr w:type="spellEnd"/>
      <w:r w:rsidRPr="00007E49">
        <w:rPr>
          <w:rFonts w:ascii="Times New Roman" w:eastAsia="Calibri" w:hAnsi="Times New Roman" w:cs="Times New Roman"/>
        </w:rPr>
        <w:t xml:space="preserve">, S., Georg </w:t>
      </w:r>
      <w:proofErr w:type="spellStart"/>
      <w:r w:rsidRPr="00007E49">
        <w:rPr>
          <w:rFonts w:ascii="Times New Roman" w:eastAsia="Calibri" w:hAnsi="Times New Roman" w:cs="Times New Roman"/>
        </w:rPr>
        <w:t>Joergensen</w:t>
      </w:r>
      <w:proofErr w:type="spellEnd"/>
      <w:r w:rsidRPr="00007E49">
        <w:rPr>
          <w:rFonts w:ascii="Times New Roman" w:eastAsia="Calibri" w:hAnsi="Times New Roman" w:cs="Times New Roman"/>
        </w:rPr>
        <w:t xml:space="preserve">, R., &amp; Murugan, R. (2021). Microbial </w:t>
      </w:r>
      <w:proofErr w:type="spellStart"/>
      <w:r w:rsidRPr="00007E49">
        <w:rPr>
          <w:rFonts w:ascii="Times New Roman" w:eastAsia="Calibri" w:hAnsi="Times New Roman" w:cs="Times New Roman"/>
        </w:rPr>
        <w:t>necromass</w:t>
      </w:r>
      <w:proofErr w:type="spellEnd"/>
      <w:r w:rsidRPr="00007E49">
        <w:rPr>
          <w:rFonts w:ascii="Times New Roman" w:eastAsia="Calibri" w:hAnsi="Times New Roman" w:cs="Times New Roman"/>
        </w:rPr>
        <w:t xml:space="preserve"> formation, enzyme activities and community structure in two alpine elevation gradients with different bedrock types. </w:t>
      </w:r>
      <w:proofErr w:type="spellStart"/>
      <w:r w:rsidRPr="00007E49">
        <w:rPr>
          <w:rFonts w:ascii="Times New Roman" w:eastAsia="Calibri" w:hAnsi="Times New Roman" w:cs="Times New Roman"/>
          <w:i/>
          <w:iCs/>
        </w:rPr>
        <w:t>Geoderma</w:t>
      </w:r>
      <w:proofErr w:type="spellEnd"/>
      <w:r w:rsidRPr="00007E49">
        <w:rPr>
          <w:rFonts w:ascii="Times New Roman" w:eastAsia="Calibri" w:hAnsi="Times New Roman" w:cs="Times New Roman"/>
        </w:rPr>
        <w:t>, </w:t>
      </w:r>
      <w:r w:rsidRPr="00007E49">
        <w:rPr>
          <w:rFonts w:ascii="Times New Roman" w:eastAsia="Calibri" w:hAnsi="Times New Roman" w:cs="Times New Roman"/>
          <w:i/>
          <w:iCs/>
        </w:rPr>
        <w:t>386</w:t>
      </w:r>
      <w:r w:rsidRPr="00007E49">
        <w:rPr>
          <w:rFonts w:ascii="Times New Roman" w:eastAsia="Calibri" w:hAnsi="Times New Roman" w:cs="Times New Roman"/>
        </w:rPr>
        <w:t xml:space="preserve">, 114922. </w:t>
      </w:r>
      <w:hyperlink r:id="rId35" w:anchor="b0270" w:history="1">
        <w:r w:rsidRPr="00007E49">
          <w:rPr>
            <w:rStyle w:val="Hyperlink"/>
            <w:rFonts w:ascii="Times New Roman" w:eastAsia="Calibri" w:hAnsi="Times New Roman" w:cs="Times New Roman"/>
            <w:color w:val="auto"/>
          </w:rPr>
          <w:t>https://www.sciencedirect.com/science/article/pii/S001670612032677X#b0270</w:t>
        </w:r>
      </w:hyperlink>
    </w:p>
    <w:p w14:paraId="76E9A903" w14:textId="77777777" w:rsidR="00487211" w:rsidRPr="00007E49" w:rsidRDefault="00487211" w:rsidP="003F3A08">
      <w:pPr>
        <w:spacing w:after="0" w:line="360" w:lineRule="auto"/>
        <w:ind w:left="720" w:hanging="720"/>
        <w:rPr>
          <w:rFonts w:ascii="Times New Roman" w:eastAsia="Calibri" w:hAnsi="Times New Roman" w:cs="Times New Roman"/>
        </w:rPr>
      </w:pPr>
      <w:proofErr w:type="spellStart"/>
      <w:r w:rsidRPr="00007E49">
        <w:rPr>
          <w:rFonts w:ascii="Times New Roman" w:eastAsia="Calibri" w:hAnsi="Times New Roman" w:cs="Times New Roman"/>
        </w:rPr>
        <w:t>Błońska</w:t>
      </w:r>
      <w:proofErr w:type="spellEnd"/>
      <w:r w:rsidRPr="00007E49">
        <w:rPr>
          <w:rFonts w:ascii="Times New Roman" w:eastAsia="Calibri" w:hAnsi="Times New Roman" w:cs="Times New Roman"/>
        </w:rPr>
        <w:t xml:space="preserve">, E., </w:t>
      </w:r>
      <w:proofErr w:type="spellStart"/>
      <w:r w:rsidRPr="00007E49">
        <w:rPr>
          <w:rFonts w:ascii="Times New Roman" w:eastAsia="Calibri" w:hAnsi="Times New Roman" w:cs="Times New Roman"/>
        </w:rPr>
        <w:t>Piaszczyk</w:t>
      </w:r>
      <w:proofErr w:type="spellEnd"/>
      <w:r w:rsidRPr="00007E49">
        <w:rPr>
          <w:rFonts w:ascii="Times New Roman" w:eastAsia="Calibri" w:hAnsi="Times New Roman" w:cs="Times New Roman"/>
        </w:rPr>
        <w:t>, W., Staszel, K., &amp; Lasota, J. (2021). Enzymatic activity of soils and soil organic matter stabilization as an effect of components released from the decomposition of litter. </w:t>
      </w:r>
      <w:r w:rsidRPr="00007E49">
        <w:rPr>
          <w:rFonts w:ascii="Times New Roman" w:eastAsia="Calibri" w:hAnsi="Times New Roman" w:cs="Times New Roman"/>
          <w:i/>
          <w:iCs/>
        </w:rPr>
        <w:t>Applied Soil Ecology</w:t>
      </w:r>
      <w:r w:rsidRPr="00007E49">
        <w:rPr>
          <w:rFonts w:ascii="Times New Roman" w:eastAsia="Calibri" w:hAnsi="Times New Roman" w:cs="Times New Roman"/>
        </w:rPr>
        <w:t>, </w:t>
      </w:r>
      <w:r w:rsidRPr="00007E49">
        <w:rPr>
          <w:rFonts w:ascii="Times New Roman" w:eastAsia="Calibri" w:hAnsi="Times New Roman" w:cs="Times New Roman"/>
          <w:i/>
          <w:iCs/>
        </w:rPr>
        <w:t>157</w:t>
      </w:r>
      <w:r w:rsidRPr="00007E49">
        <w:rPr>
          <w:rFonts w:ascii="Times New Roman" w:eastAsia="Calibri" w:hAnsi="Times New Roman" w:cs="Times New Roman"/>
        </w:rPr>
        <w:t xml:space="preserve">, 103723. </w:t>
      </w:r>
      <w:hyperlink r:id="rId36" w:history="1">
        <w:r w:rsidRPr="00007E49">
          <w:rPr>
            <w:rStyle w:val="Hyperlink"/>
            <w:rFonts w:ascii="Times New Roman" w:eastAsia="Calibri" w:hAnsi="Times New Roman" w:cs="Times New Roman"/>
            <w:color w:val="auto"/>
          </w:rPr>
          <w:t>https://www.sciencedirect.com/science/article/pii/S0929139320306521?via%3Dihub</w:t>
        </w:r>
      </w:hyperlink>
    </w:p>
    <w:p w14:paraId="11BE2768" w14:textId="3B2C519A" w:rsidR="00EB7CC7" w:rsidRPr="00007E49" w:rsidRDefault="00EB7CC7" w:rsidP="003F3A08">
      <w:pPr>
        <w:spacing w:after="0" w:line="360" w:lineRule="auto"/>
        <w:ind w:left="720" w:hanging="720"/>
        <w:rPr>
          <w:rStyle w:val="Hyperlink"/>
          <w:rFonts w:ascii="Times New Roman" w:eastAsia="Calibri" w:hAnsi="Times New Roman" w:cs="Times New Roman"/>
          <w:color w:val="auto"/>
        </w:rPr>
      </w:pPr>
      <w:r w:rsidRPr="00007E49">
        <w:rPr>
          <w:rFonts w:ascii="Times New Roman" w:eastAsia="Calibri" w:hAnsi="Times New Roman" w:cs="Times New Roman"/>
        </w:rPr>
        <w:t xml:space="preserve">Börjesson, G., Menichetti, L., Kirchmann, H., &amp; </w:t>
      </w:r>
      <w:proofErr w:type="spellStart"/>
      <w:r w:rsidRPr="00007E49">
        <w:rPr>
          <w:rFonts w:ascii="Times New Roman" w:eastAsia="Calibri" w:hAnsi="Times New Roman" w:cs="Times New Roman"/>
        </w:rPr>
        <w:t>Kätterer</w:t>
      </w:r>
      <w:proofErr w:type="spellEnd"/>
      <w:r w:rsidRPr="00007E49">
        <w:rPr>
          <w:rFonts w:ascii="Times New Roman" w:eastAsia="Calibri" w:hAnsi="Times New Roman" w:cs="Times New Roman"/>
        </w:rPr>
        <w:t xml:space="preserve">, T. (2011). Soil microbial community structure </w:t>
      </w:r>
      <w:proofErr w:type="gramStart"/>
      <w:r w:rsidRPr="00007E49">
        <w:rPr>
          <w:rFonts w:ascii="Times New Roman" w:eastAsia="Calibri" w:hAnsi="Times New Roman" w:cs="Times New Roman"/>
        </w:rPr>
        <w:t>affected</w:t>
      </w:r>
      <w:proofErr w:type="gramEnd"/>
      <w:r w:rsidRPr="00007E49">
        <w:rPr>
          <w:rFonts w:ascii="Times New Roman" w:eastAsia="Calibri" w:hAnsi="Times New Roman" w:cs="Times New Roman"/>
        </w:rPr>
        <w:t xml:space="preserve"> by 53 years of nitrogen </w:t>
      </w:r>
      <w:proofErr w:type="spellStart"/>
      <w:r w:rsidRPr="00007E49">
        <w:rPr>
          <w:rFonts w:ascii="Times New Roman" w:eastAsia="Calibri" w:hAnsi="Times New Roman" w:cs="Times New Roman"/>
        </w:rPr>
        <w:t>fertilisation</w:t>
      </w:r>
      <w:proofErr w:type="spellEnd"/>
      <w:r w:rsidRPr="00007E49">
        <w:rPr>
          <w:rFonts w:ascii="Times New Roman" w:eastAsia="Calibri" w:hAnsi="Times New Roman" w:cs="Times New Roman"/>
        </w:rPr>
        <w:t xml:space="preserve"> and different organic amendments. </w:t>
      </w:r>
      <w:r w:rsidRPr="00007E49">
        <w:rPr>
          <w:rFonts w:ascii="Times New Roman" w:eastAsia="Calibri" w:hAnsi="Times New Roman" w:cs="Times New Roman"/>
          <w:i/>
          <w:iCs/>
        </w:rPr>
        <w:t>Biology and Fertility of Soils</w:t>
      </w:r>
      <w:r w:rsidRPr="00007E49">
        <w:rPr>
          <w:rFonts w:ascii="Times New Roman" w:eastAsia="Calibri" w:hAnsi="Times New Roman" w:cs="Times New Roman"/>
        </w:rPr>
        <w:t>, </w:t>
      </w:r>
      <w:r w:rsidRPr="00007E49">
        <w:rPr>
          <w:rFonts w:ascii="Times New Roman" w:eastAsia="Calibri" w:hAnsi="Times New Roman" w:cs="Times New Roman"/>
          <w:i/>
          <w:iCs/>
        </w:rPr>
        <w:t>48</w:t>
      </w:r>
      <w:r w:rsidRPr="00007E49">
        <w:rPr>
          <w:rFonts w:ascii="Times New Roman" w:eastAsia="Calibri" w:hAnsi="Times New Roman" w:cs="Times New Roman"/>
        </w:rPr>
        <w:t>(3), 245–257. </w:t>
      </w:r>
      <w:hyperlink r:id="rId37" w:history="1">
        <w:r w:rsidRPr="00007E49">
          <w:rPr>
            <w:rStyle w:val="Hyperlink"/>
            <w:rFonts w:ascii="Times New Roman" w:eastAsia="Calibri" w:hAnsi="Times New Roman" w:cs="Times New Roman"/>
            <w:color w:val="auto"/>
          </w:rPr>
          <w:t>https://link.springer.com/article/10.1007/s00374-011-0623-8</w:t>
        </w:r>
      </w:hyperlink>
    </w:p>
    <w:p w14:paraId="36B062E0" w14:textId="77777777" w:rsidR="00EB7CC7" w:rsidRPr="00007E49" w:rsidRDefault="00EB7CC7" w:rsidP="003F3A08">
      <w:pPr>
        <w:spacing w:after="0" w:line="360" w:lineRule="auto"/>
        <w:ind w:left="720" w:hanging="720"/>
      </w:pPr>
      <w:r w:rsidRPr="00007E49">
        <w:rPr>
          <w:rFonts w:ascii="Times New Roman" w:eastAsia="Calibri" w:hAnsi="Times New Roman" w:cs="Times New Roman"/>
        </w:rPr>
        <w:t xml:space="preserve">Brewer, T. E., Aronson, E. L., </w:t>
      </w:r>
      <w:proofErr w:type="spellStart"/>
      <w:r w:rsidRPr="00007E49">
        <w:rPr>
          <w:rFonts w:ascii="Times New Roman" w:eastAsia="Calibri" w:hAnsi="Times New Roman" w:cs="Times New Roman"/>
        </w:rPr>
        <w:t>Arogyaswamy</w:t>
      </w:r>
      <w:proofErr w:type="spellEnd"/>
      <w:r w:rsidRPr="00007E49">
        <w:rPr>
          <w:rFonts w:ascii="Times New Roman" w:eastAsia="Calibri" w:hAnsi="Times New Roman" w:cs="Times New Roman"/>
        </w:rPr>
        <w:t xml:space="preserve">, K., Billings, S. A., </w:t>
      </w:r>
      <w:proofErr w:type="spellStart"/>
      <w:r w:rsidRPr="00007E49">
        <w:rPr>
          <w:rFonts w:ascii="Times New Roman" w:eastAsia="Calibri" w:hAnsi="Times New Roman" w:cs="Times New Roman"/>
        </w:rPr>
        <w:t>Botthoff</w:t>
      </w:r>
      <w:proofErr w:type="spellEnd"/>
      <w:r w:rsidRPr="00007E49">
        <w:rPr>
          <w:rFonts w:ascii="Times New Roman" w:eastAsia="Calibri" w:hAnsi="Times New Roman" w:cs="Times New Roman"/>
        </w:rPr>
        <w:t>, J. K., Campbell, A. N., Dove, N. C., Fairbanks, D., Gallery, R. E., Hart, S. C., Kaye, J., King, G., Logan, G., Lohse, K. A., Maltz, M. R., Mayorga, E., O’Neill, C., Owens, S. M., Packman, A., &amp; Pett-Ridge, J. (2019). Ecological and Genomic Attributes of Novel Bacterial Taxa That Thrive in Subsurface Soil Horizons. </w:t>
      </w:r>
      <w:proofErr w:type="spellStart"/>
      <w:r w:rsidRPr="00007E49">
        <w:rPr>
          <w:rFonts w:ascii="Times New Roman" w:eastAsia="Calibri" w:hAnsi="Times New Roman" w:cs="Times New Roman"/>
          <w:i/>
          <w:iCs/>
        </w:rPr>
        <w:t>MBio</w:t>
      </w:r>
      <w:proofErr w:type="spellEnd"/>
      <w:r w:rsidRPr="00007E49">
        <w:rPr>
          <w:rFonts w:ascii="Times New Roman" w:eastAsia="Calibri" w:hAnsi="Times New Roman" w:cs="Times New Roman"/>
        </w:rPr>
        <w:t>, </w:t>
      </w:r>
      <w:r w:rsidRPr="00007E49">
        <w:rPr>
          <w:rFonts w:ascii="Times New Roman" w:eastAsia="Calibri" w:hAnsi="Times New Roman" w:cs="Times New Roman"/>
          <w:i/>
          <w:iCs/>
        </w:rPr>
        <w:t>10</w:t>
      </w:r>
      <w:r w:rsidRPr="00007E49">
        <w:rPr>
          <w:rFonts w:ascii="Times New Roman" w:eastAsia="Calibri" w:hAnsi="Times New Roman" w:cs="Times New Roman"/>
        </w:rPr>
        <w:t xml:space="preserve">(5). </w:t>
      </w:r>
      <w:hyperlink r:id="rId38" w:history="1">
        <w:r w:rsidRPr="00007E49">
          <w:rPr>
            <w:rStyle w:val="Hyperlink"/>
            <w:rFonts w:ascii="Times New Roman" w:eastAsia="Calibri" w:hAnsi="Times New Roman" w:cs="Times New Roman"/>
            <w:color w:val="auto"/>
          </w:rPr>
          <w:t>https://journals.asm.org/doi/full/10.1128/mbio.01318-19</w:t>
        </w:r>
      </w:hyperlink>
    </w:p>
    <w:p w14:paraId="2BA9A623" w14:textId="57764C6A" w:rsidR="002C1C8D" w:rsidRPr="00007E49" w:rsidRDefault="002C1C8D" w:rsidP="003F3A08">
      <w:pPr>
        <w:spacing w:after="0" w:line="360" w:lineRule="auto"/>
        <w:ind w:left="720" w:hanging="720"/>
      </w:pPr>
      <w:r w:rsidRPr="00007E49">
        <w:rPr>
          <w:rFonts w:ascii="Times New Roman" w:eastAsia="Calibri" w:hAnsi="Times New Roman" w:cs="Times New Roman"/>
        </w:rPr>
        <w:t xml:space="preserve">Brookes, P. C., </w:t>
      </w:r>
      <w:proofErr w:type="spellStart"/>
      <w:r w:rsidRPr="00007E49">
        <w:rPr>
          <w:rFonts w:ascii="Times New Roman" w:eastAsia="Calibri" w:hAnsi="Times New Roman" w:cs="Times New Roman"/>
        </w:rPr>
        <w:t>Cayuela</w:t>
      </w:r>
      <w:proofErr w:type="spellEnd"/>
      <w:r w:rsidRPr="00007E49">
        <w:rPr>
          <w:rFonts w:ascii="Times New Roman" w:eastAsia="Calibri" w:hAnsi="Times New Roman" w:cs="Times New Roman"/>
        </w:rPr>
        <w:t xml:space="preserve">, M. L., Contin, M., De Nobili, M., </w:t>
      </w:r>
      <w:proofErr w:type="spellStart"/>
      <w:r w:rsidRPr="00007E49">
        <w:rPr>
          <w:rFonts w:ascii="Times New Roman" w:eastAsia="Calibri" w:hAnsi="Times New Roman" w:cs="Times New Roman"/>
        </w:rPr>
        <w:t>Kemmitt</w:t>
      </w:r>
      <w:proofErr w:type="spellEnd"/>
      <w:r w:rsidRPr="00007E49">
        <w:rPr>
          <w:rFonts w:ascii="Times New Roman" w:eastAsia="Calibri" w:hAnsi="Times New Roman" w:cs="Times New Roman"/>
        </w:rPr>
        <w:t xml:space="preserve">, S. J., &amp; Mondini, C. (2008). The </w:t>
      </w:r>
      <w:proofErr w:type="spellStart"/>
      <w:r w:rsidRPr="00007E49">
        <w:rPr>
          <w:rFonts w:ascii="Times New Roman" w:eastAsia="Calibri" w:hAnsi="Times New Roman" w:cs="Times New Roman"/>
        </w:rPr>
        <w:t>mineralisation</w:t>
      </w:r>
      <w:proofErr w:type="spellEnd"/>
      <w:r w:rsidRPr="00007E49">
        <w:rPr>
          <w:rFonts w:ascii="Times New Roman" w:eastAsia="Calibri" w:hAnsi="Times New Roman" w:cs="Times New Roman"/>
        </w:rPr>
        <w:t xml:space="preserve"> of fresh and humified soil organic matter by the soil microbial biomass. </w:t>
      </w:r>
      <w:r w:rsidRPr="00007E49">
        <w:rPr>
          <w:rFonts w:ascii="Times New Roman" w:eastAsia="Calibri" w:hAnsi="Times New Roman" w:cs="Times New Roman"/>
          <w:i/>
          <w:iCs/>
        </w:rPr>
        <w:t>Waste Management</w:t>
      </w:r>
      <w:r w:rsidRPr="00007E49">
        <w:rPr>
          <w:rFonts w:ascii="Times New Roman" w:eastAsia="Calibri" w:hAnsi="Times New Roman" w:cs="Times New Roman"/>
        </w:rPr>
        <w:t>, </w:t>
      </w:r>
      <w:r w:rsidRPr="00007E49">
        <w:rPr>
          <w:rFonts w:ascii="Times New Roman" w:eastAsia="Calibri" w:hAnsi="Times New Roman" w:cs="Times New Roman"/>
          <w:i/>
          <w:iCs/>
        </w:rPr>
        <w:t>28</w:t>
      </w:r>
      <w:r w:rsidRPr="00007E49">
        <w:rPr>
          <w:rFonts w:ascii="Times New Roman" w:eastAsia="Calibri" w:hAnsi="Times New Roman" w:cs="Times New Roman"/>
        </w:rPr>
        <w:t>(4), 716–722.</w:t>
      </w:r>
      <w:r w:rsidR="002B4D4A" w:rsidRPr="00007E49">
        <w:rPr>
          <w:rFonts w:ascii="Times New Roman" w:eastAsia="Calibri" w:hAnsi="Times New Roman" w:cs="Times New Roman"/>
        </w:rPr>
        <w:t xml:space="preserve"> </w:t>
      </w:r>
      <w:hyperlink r:id="rId39" w:history="1">
        <w:r w:rsidR="002B4D4A" w:rsidRPr="00007E49">
          <w:rPr>
            <w:rStyle w:val="Hyperlink"/>
            <w:rFonts w:ascii="Times New Roman" w:eastAsia="Calibri" w:hAnsi="Times New Roman" w:cs="Times New Roman"/>
            <w:color w:val="auto"/>
          </w:rPr>
          <w:t>https://www.sciencedirect.com/science/article/pii/S0956053X07003182?casa_token=6rnKQkioaosAAAAA:KtbPp1tSXVnRf2WIJFbP-rDI2M4rS4axPYr0d9CuXRNColmN3td6fWiZ13rmTrlGZRnltqqcug</w:t>
        </w:r>
      </w:hyperlink>
    </w:p>
    <w:p w14:paraId="1DA8A283" w14:textId="77777777" w:rsidR="002D4E81" w:rsidRPr="00007E49" w:rsidRDefault="002D4E81" w:rsidP="003F3A08">
      <w:pPr>
        <w:spacing w:after="0" w:line="360" w:lineRule="auto"/>
        <w:ind w:left="720" w:hanging="720"/>
      </w:pPr>
      <w:r w:rsidRPr="00007E49">
        <w:rPr>
          <w:rFonts w:ascii="Times New Roman" w:hAnsi="Times New Roman" w:cs="Times New Roman"/>
          <w:iCs/>
        </w:rPr>
        <w:lastRenderedPageBreak/>
        <w:t xml:space="preserve">Carvalho, C. D., &amp; Maria-José </w:t>
      </w:r>
      <w:proofErr w:type="spellStart"/>
      <w:r w:rsidRPr="00007E49">
        <w:rPr>
          <w:rFonts w:ascii="Times New Roman" w:hAnsi="Times New Roman" w:cs="Times New Roman"/>
          <w:iCs/>
        </w:rPr>
        <w:t>Caramujo</w:t>
      </w:r>
      <w:proofErr w:type="spellEnd"/>
      <w:r w:rsidRPr="00007E49">
        <w:rPr>
          <w:rFonts w:ascii="Times New Roman" w:hAnsi="Times New Roman" w:cs="Times New Roman"/>
          <w:iCs/>
        </w:rPr>
        <w:t>. (2014). Fatty Acids as a Tool to Understand Microbial Diversity and Their Role in Food Webs of Mediterranean Temporary Ponds. </w:t>
      </w:r>
      <w:r w:rsidRPr="00007E49">
        <w:rPr>
          <w:rFonts w:ascii="Times New Roman" w:hAnsi="Times New Roman" w:cs="Times New Roman"/>
          <w:i/>
          <w:iCs/>
        </w:rPr>
        <w:t>Molecules</w:t>
      </w:r>
      <w:r w:rsidRPr="00007E49">
        <w:rPr>
          <w:rFonts w:ascii="Times New Roman" w:hAnsi="Times New Roman" w:cs="Times New Roman"/>
          <w:iCs/>
        </w:rPr>
        <w:t>, </w:t>
      </w:r>
      <w:r w:rsidRPr="00007E49">
        <w:rPr>
          <w:rFonts w:ascii="Times New Roman" w:hAnsi="Times New Roman" w:cs="Times New Roman"/>
          <w:i/>
          <w:iCs/>
        </w:rPr>
        <w:t>19</w:t>
      </w:r>
      <w:r w:rsidRPr="00007E49">
        <w:rPr>
          <w:rFonts w:ascii="Times New Roman" w:hAnsi="Times New Roman" w:cs="Times New Roman"/>
          <w:iCs/>
        </w:rPr>
        <w:t xml:space="preserve">(5), 5570–5598. </w:t>
      </w:r>
      <w:hyperlink r:id="rId40" w:history="1">
        <w:r w:rsidRPr="00007E49">
          <w:rPr>
            <w:rStyle w:val="Hyperlink"/>
            <w:rFonts w:ascii="Times New Roman" w:hAnsi="Times New Roman" w:cs="Times New Roman"/>
            <w:iCs/>
            <w:color w:val="auto"/>
          </w:rPr>
          <w:t>https://pmc.ncbi.nlm.nih.gov/articles/PMC6271346/</w:t>
        </w:r>
      </w:hyperlink>
    </w:p>
    <w:p w14:paraId="40B32B09" w14:textId="77777777" w:rsidR="00317407" w:rsidRPr="00007E49" w:rsidRDefault="00317407" w:rsidP="003F3A08">
      <w:pPr>
        <w:spacing w:after="0" w:line="360" w:lineRule="auto"/>
        <w:ind w:left="720" w:hanging="720"/>
        <w:rPr>
          <w:rFonts w:ascii="Times New Roman" w:hAnsi="Times New Roman" w:cs="Times New Roman"/>
        </w:rPr>
      </w:pPr>
      <w:proofErr w:type="spellStart"/>
      <w:r w:rsidRPr="00007E49">
        <w:rPr>
          <w:rFonts w:ascii="Times New Roman" w:hAnsi="Times New Roman" w:cs="Times New Roman"/>
        </w:rPr>
        <w:t>Cenini</w:t>
      </w:r>
      <w:proofErr w:type="spellEnd"/>
      <w:r w:rsidRPr="00007E49">
        <w:rPr>
          <w:rFonts w:ascii="Times New Roman" w:hAnsi="Times New Roman" w:cs="Times New Roman"/>
        </w:rPr>
        <w:t xml:space="preserve">, V. L., Fornara, D. A., McMullan, G., Ternan, N., </w:t>
      </w:r>
      <w:proofErr w:type="spellStart"/>
      <w:r w:rsidRPr="00007E49">
        <w:rPr>
          <w:rFonts w:ascii="Times New Roman" w:hAnsi="Times New Roman" w:cs="Times New Roman"/>
        </w:rPr>
        <w:t>Lajtha</w:t>
      </w:r>
      <w:proofErr w:type="spellEnd"/>
      <w:r w:rsidRPr="00007E49">
        <w:rPr>
          <w:rFonts w:ascii="Times New Roman" w:hAnsi="Times New Roman" w:cs="Times New Roman"/>
        </w:rPr>
        <w:t>, K., &amp; Crawley, M. J. (2015). Chronic nitrogen fertilization and carbon sequestration in grassland soils: evidence of a microbial enzyme link. </w:t>
      </w:r>
      <w:r w:rsidRPr="00007E49">
        <w:rPr>
          <w:rFonts w:ascii="Times New Roman" w:hAnsi="Times New Roman" w:cs="Times New Roman"/>
          <w:i/>
          <w:iCs/>
        </w:rPr>
        <w:t>Biogeochemistry</w:t>
      </w:r>
      <w:r w:rsidRPr="00007E49">
        <w:rPr>
          <w:rFonts w:ascii="Times New Roman" w:hAnsi="Times New Roman" w:cs="Times New Roman"/>
        </w:rPr>
        <w:t>, </w:t>
      </w:r>
      <w:r w:rsidRPr="00007E49">
        <w:rPr>
          <w:rFonts w:ascii="Times New Roman" w:hAnsi="Times New Roman" w:cs="Times New Roman"/>
          <w:i/>
          <w:iCs/>
        </w:rPr>
        <w:t>126</w:t>
      </w:r>
      <w:r w:rsidRPr="00007E49">
        <w:rPr>
          <w:rFonts w:ascii="Times New Roman" w:hAnsi="Times New Roman" w:cs="Times New Roman"/>
        </w:rPr>
        <w:t xml:space="preserve">(3), 301–313. </w:t>
      </w:r>
      <w:hyperlink r:id="rId41" w:history="1">
        <w:r w:rsidRPr="00007E49">
          <w:rPr>
            <w:rStyle w:val="Hyperlink"/>
            <w:rFonts w:ascii="Times New Roman" w:hAnsi="Times New Roman" w:cs="Times New Roman"/>
            <w:color w:val="auto"/>
          </w:rPr>
          <w:t>https://link.springer.com/article/10.1007/s10533-015-0157-5</w:t>
        </w:r>
      </w:hyperlink>
    </w:p>
    <w:p w14:paraId="5B4E0A72" w14:textId="77777777" w:rsidR="006C0F5A" w:rsidRPr="00007E49" w:rsidRDefault="006C0F5A"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i/>
          <w:iCs/>
        </w:rPr>
        <w:t>Climate Change in Illinois – Illinois State Climatologist</w:t>
      </w:r>
      <w:r w:rsidRPr="00007E49">
        <w:rPr>
          <w:rFonts w:ascii="Times New Roman" w:eastAsia="Calibri" w:hAnsi="Times New Roman" w:cs="Times New Roman"/>
        </w:rPr>
        <w:t xml:space="preserve">. (2024). </w:t>
      </w:r>
      <w:hyperlink r:id="rId42" w:history="1">
        <w:r w:rsidRPr="00007E49">
          <w:rPr>
            <w:rStyle w:val="Hyperlink"/>
            <w:rFonts w:ascii="Times New Roman" w:eastAsia="Calibri" w:hAnsi="Times New Roman" w:cs="Times New Roman"/>
            <w:color w:val="auto"/>
          </w:rPr>
          <w:t>https://stateclimatologist.web.illinois.edu/climate-change-in-illinois/</w:t>
        </w:r>
      </w:hyperlink>
    </w:p>
    <w:p w14:paraId="42B1235F" w14:textId="77777777" w:rsidR="004A12BB" w:rsidRPr="00007E49" w:rsidRDefault="006C0F5A" w:rsidP="003F3A08">
      <w:pPr>
        <w:spacing w:after="0" w:line="360" w:lineRule="auto"/>
        <w:ind w:left="720" w:hanging="720"/>
      </w:pPr>
      <w:r w:rsidRPr="00007E49">
        <w:rPr>
          <w:rFonts w:ascii="Times New Roman" w:eastAsia="Calibri" w:hAnsi="Times New Roman" w:cs="Times New Roman"/>
        </w:rPr>
        <w:t xml:space="preserve">Cuadros, J. (2017). Clay minerals </w:t>
      </w:r>
      <w:proofErr w:type="gramStart"/>
      <w:r w:rsidRPr="00007E49">
        <w:rPr>
          <w:rFonts w:ascii="Times New Roman" w:eastAsia="Calibri" w:hAnsi="Times New Roman" w:cs="Times New Roman"/>
        </w:rPr>
        <w:t>interaction</w:t>
      </w:r>
      <w:proofErr w:type="gramEnd"/>
      <w:r w:rsidRPr="00007E49">
        <w:rPr>
          <w:rFonts w:ascii="Times New Roman" w:eastAsia="Calibri" w:hAnsi="Times New Roman" w:cs="Times New Roman"/>
        </w:rPr>
        <w:t xml:space="preserve"> with microorganisms: a review. </w:t>
      </w:r>
      <w:r w:rsidRPr="00007E49">
        <w:rPr>
          <w:rFonts w:ascii="Times New Roman" w:eastAsia="Calibri" w:hAnsi="Times New Roman" w:cs="Times New Roman"/>
          <w:i/>
          <w:iCs/>
        </w:rPr>
        <w:t>Clay Minerals</w:t>
      </w:r>
      <w:r w:rsidRPr="00007E49">
        <w:rPr>
          <w:rFonts w:ascii="Times New Roman" w:eastAsia="Calibri" w:hAnsi="Times New Roman" w:cs="Times New Roman"/>
        </w:rPr>
        <w:t>, </w:t>
      </w:r>
      <w:r w:rsidRPr="00007E49">
        <w:rPr>
          <w:rFonts w:ascii="Times New Roman" w:eastAsia="Calibri" w:hAnsi="Times New Roman" w:cs="Times New Roman"/>
          <w:i/>
          <w:iCs/>
        </w:rPr>
        <w:t>52</w:t>
      </w:r>
      <w:r w:rsidRPr="00007E49">
        <w:rPr>
          <w:rFonts w:ascii="Times New Roman" w:eastAsia="Calibri" w:hAnsi="Times New Roman" w:cs="Times New Roman"/>
        </w:rPr>
        <w:t xml:space="preserve">(2), 235–261. </w:t>
      </w:r>
      <w:hyperlink r:id="rId43" w:history="1">
        <w:r w:rsidRPr="00007E49">
          <w:rPr>
            <w:rStyle w:val="Hyperlink"/>
            <w:rFonts w:ascii="Times New Roman" w:eastAsia="Calibri" w:hAnsi="Times New Roman" w:cs="Times New Roman"/>
            <w:color w:val="auto"/>
          </w:rPr>
          <w:t>https://www.cambridge.org/core/journals/clay-minerals/article/clay-minerals-interaction-with-microorganisms-a-review/789BB08298385580F07B83BFCDF221D8</w:t>
        </w:r>
      </w:hyperlink>
    </w:p>
    <w:p w14:paraId="7A6EF406" w14:textId="77777777" w:rsidR="00D4183E" w:rsidRPr="00007E49" w:rsidRDefault="004A12BB" w:rsidP="003F3A08">
      <w:pPr>
        <w:spacing w:after="0" w:line="360" w:lineRule="auto"/>
        <w:ind w:left="720" w:hanging="720"/>
        <w:rPr>
          <w:rFonts w:ascii="Times New Roman" w:hAnsi="Times New Roman" w:cs="Times New Roman"/>
        </w:rPr>
      </w:pPr>
      <w:r w:rsidRPr="00007E49">
        <w:rPr>
          <w:rFonts w:ascii="Times New Roman" w:hAnsi="Times New Roman" w:cs="Times New Roman"/>
        </w:rPr>
        <w:t xml:space="preserve">Daunoras, J., </w:t>
      </w:r>
      <w:proofErr w:type="spellStart"/>
      <w:r w:rsidRPr="00007E49">
        <w:rPr>
          <w:rFonts w:ascii="Times New Roman" w:hAnsi="Times New Roman" w:cs="Times New Roman"/>
        </w:rPr>
        <w:t>Kačergius</w:t>
      </w:r>
      <w:proofErr w:type="spellEnd"/>
      <w:r w:rsidRPr="00007E49">
        <w:rPr>
          <w:rFonts w:ascii="Times New Roman" w:hAnsi="Times New Roman" w:cs="Times New Roman"/>
        </w:rPr>
        <w:t xml:space="preserve">, A., &amp; </w:t>
      </w:r>
      <w:proofErr w:type="spellStart"/>
      <w:r w:rsidRPr="00007E49">
        <w:rPr>
          <w:rFonts w:ascii="Times New Roman" w:hAnsi="Times New Roman" w:cs="Times New Roman"/>
        </w:rPr>
        <w:t>Gudiukaitė</w:t>
      </w:r>
      <w:proofErr w:type="spellEnd"/>
      <w:r w:rsidRPr="00007E49">
        <w:rPr>
          <w:rFonts w:ascii="Times New Roman" w:hAnsi="Times New Roman" w:cs="Times New Roman"/>
        </w:rPr>
        <w:t>, R. (2024). Role of Soil Microbiota Enzymes in Soil Health and Activity Changes Depending on Climate Change and the Type of Soil Ecosystem. </w:t>
      </w:r>
      <w:r w:rsidRPr="00007E49">
        <w:rPr>
          <w:rFonts w:ascii="Times New Roman" w:hAnsi="Times New Roman" w:cs="Times New Roman"/>
          <w:i/>
          <w:iCs/>
        </w:rPr>
        <w:t>Biology</w:t>
      </w:r>
      <w:r w:rsidRPr="00007E49">
        <w:rPr>
          <w:rFonts w:ascii="Times New Roman" w:hAnsi="Times New Roman" w:cs="Times New Roman"/>
        </w:rPr>
        <w:t>, </w:t>
      </w:r>
      <w:r w:rsidRPr="00007E49">
        <w:rPr>
          <w:rFonts w:ascii="Times New Roman" w:hAnsi="Times New Roman" w:cs="Times New Roman"/>
          <w:i/>
          <w:iCs/>
        </w:rPr>
        <w:t>13</w:t>
      </w:r>
      <w:r w:rsidRPr="00007E49">
        <w:rPr>
          <w:rFonts w:ascii="Times New Roman" w:hAnsi="Times New Roman" w:cs="Times New Roman"/>
        </w:rPr>
        <w:t xml:space="preserve">(2), 85. </w:t>
      </w:r>
      <w:hyperlink r:id="rId44" w:history="1">
        <w:r w:rsidRPr="00007E49">
          <w:rPr>
            <w:rStyle w:val="Hyperlink"/>
            <w:rFonts w:ascii="Times New Roman" w:hAnsi="Times New Roman" w:cs="Times New Roman"/>
            <w:color w:val="auto"/>
          </w:rPr>
          <w:t>https://pmc.ncbi.nlm.nih.gov/articles/PMC10886310/</w:t>
        </w:r>
      </w:hyperlink>
    </w:p>
    <w:p w14:paraId="0B255070" w14:textId="2FAC275D" w:rsidR="00D4183E" w:rsidRPr="00007E49" w:rsidRDefault="00D4183E" w:rsidP="003F3A08">
      <w:pPr>
        <w:spacing w:after="0" w:line="360" w:lineRule="auto"/>
        <w:ind w:left="720" w:hanging="720"/>
        <w:rPr>
          <w:rFonts w:ascii="Times New Roman" w:hAnsi="Times New Roman" w:cs="Times New Roman"/>
        </w:rPr>
      </w:pPr>
      <w:r w:rsidRPr="00007E49">
        <w:rPr>
          <w:rFonts w:ascii="Times New Roman" w:eastAsia="Calibri" w:hAnsi="Times New Roman" w:cs="Times New Roman"/>
        </w:rPr>
        <w:t>Davies, B., Coulter, J. A., &amp; Pagliari, P. H. (2022). Soil Enzyme Activity Behavior after Urea Nitrogen Application. </w:t>
      </w:r>
      <w:r w:rsidRPr="00007E49">
        <w:rPr>
          <w:rFonts w:ascii="Times New Roman" w:eastAsia="Calibri" w:hAnsi="Times New Roman" w:cs="Times New Roman"/>
          <w:i/>
          <w:iCs/>
        </w:rPr>
        <w:t>Plants</w:t>
      </w:r>
      <w:r w:rsidRPr="00007E49">
        <w:rPr>
          <w:rFonts w:ascii="Times New Roman" w:eastAsia="Calibri" w:hAnsi="Times New Roman" w:cs="Times New Roman"/>
        </w:rPr>
        <w:t>, </w:t>
      </w:r>
      <w:r w:rsidRPr="00007E49">
        <w:rPr>
          <w:rFonts w:ascii="Times New Roman" w:eastAsia="Calibri" w:hAnsi="Times New Roman" w:cs="Times New Roman"/>
          <w:i/>
          <w:iCs/>
        </w:rPr>
        <w:t>11</w:t>
      </w:r>
      <w:r w:rsidRPr="00007E49">
        <w:rPr>
          <w:rFonts w:ascii="Times New Roman" w:eastAsia="Calibri" w:hAnsi="Times New Roman" w:cs="Times New Roman"/>
        </w:rPr>
        <w:t>(17), 2247.</w:t>
      </w:r>
      <w:r w:rsidRPr="00007E49">
        <w:t xml:space="preserve"> </w:t>
      </w:r>
      <w:hyperlink r:id="rId45" w:history="1">
        <w:r w:rsidRPr="00007E49">
          <w:rPr>
            <w:rStyle w:val="Hyperlink"/>
            <w:rFonts w:ascii="Times New Roman" w:eastAsia="Calibri" w:hAnsi="Times New Roman" w:cs="Times New Roman"/>
            <w:color w:val="auto"/>
          </w:rPr>
          <w:t>https://pmc.ncbi.nlm.nih.gov/articles/PMC9460541/</w:t>
        </w:r>
      </w:hyperlink>
    </w:p>
    <w:p w14:paraId="680ABBEA" w14:textId="77777777" w:rsidR="002D4E81" w:rsidRPr="00007E49" w:rsidRDefault="002D4E81"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 xml:space="preserve">de Graaff, M.-A., </w:t>
      </w:r>
      <w:proofErr w:type="spellStart"/>
      <w:r w:rsidRPr="00007E49">
        <w:rPr>
          <w:rFonts w:ascii="Times New Roman" w:eastAsia="Calibri" w:hAnsi="Times New Roman" w:cs="Times New Roman"/>
        </w:rPr>
        <w:t>Hornslein</w:t>
      </w:r>
      <w:proofErr w:type="spellEnd"/>
      <w:r w:rsidRPr="00007E49">
        <w:rPr>
          <w:rFonts w:ascii="Times New Roman" w:eastAsia="Calibri" w:hAnsi="Times New Roman" w:cs="Times New Roman"/>
        </w:rPr>
        <w:t xml:space="preserve">, N., Throop, H. L., </w:t>
      </w:r>
      <w:proofErr w:type="spellStart"/>
      <w:r w:rsidRPr="00007E49">
        <w:rPr>
          <w:rFonts w:ascii="Times New Roman" w:eastAsia="Calibri" w:hAnsi="Times New Roman" w:cs="Times New Roman"/>
        </w:rPr>
        <w:t>Kardol</w:t>
      </w:r>
      <w:proofErr w:type="spellEnd"/>
      <w:r w:rsidRPr="00007E49">
        <w:rPr>
          <w:rFonts w:ascii="Times New Roman" w:eastAsia="Calibri" w:hAnsi="Times New Roman" w:cs="Times New Roman"/>
        </w:rPr>
        <w:t>, P., &amp; van Diepen, L. T. A. (2019, January 1). </w:t>
      </w:r>
      <w:r w:rsidRPr="00007E49">
        <w:rPr>
          <w:rFonts w:ascii="Times New Roman" w:eastAsia="Calibri" w:hAnsi="Times New Roman" w:cs="Times New Roman"/>
          <w:i/>
          <w:iCs/>
        </w:rPr>
        <w:t>Chapter One - Effects of agricultural intensification on soil biodiversity and implications for ecosystem functioning: A meta-analysis</w:t>
      </w:r>
      <w:r w:rsidRPr="00007E49">
        <w:rPr>
          <w:rFonts w:ascii="Times New Roman" w:eastAsia="Calibri" w:hAnsi="Times New Roman" w:cs="Times New Roman"/>
        </w:rPr>
        <w:t xml:space="preserve"> (D. L. Sparks, Ed.). ScienceDirect; Academic Press. </w:t>
      </w:r>
      <w:hyperlink r:id="rId46" w:history="1">
        <w:r w:rsidRPr="00007E49">
          <w:rPr>
            <w:rStyle w:val="Hyperlink"/>
            <w:rFonts w:ascii="Times New Roman" w:eastAsia="Calibri" w:hAnsi="Times New Roman" w:cs="Times New Roman"/>
            <w:color w:val="auto"/>
          </w:rPr>
          <w:t>https://www.sciencedirect.com/science/article/pii/S0065211319300136</w:t>
        </w:r>
      </w:hyperlink>
    </w:p>
    <w:p w14:paraId="3DD7A324" w14:textId="77777777" w:rsidR="00441ED1" w:rsidRPr="00007E49" w:rsidRDefault="006C0F5A" w:rsidP="003F3A08">
      <w:pPr>
        <w:spacing w:after="0" w:line="360" w:lineRule="auto"/>
        <w:ind w:left="720" w:hanging="720"/>
      </w:pPr>
      <w:r w:rsidRPr="00007E49">
        <w:rPr>
          <w:rFonts w:ascii="Times New Roman" w:eastAsia="Calibri" w:hAnsi="Times New Roman" w:cs="Times New Roman"/>
        </w:rPr>
        <w:t xml:space="preserve">Dong, H., Jaisi, D., Kim, J., &amp; Zhang., G. Microbe-clay mineral interactions. </w:t>
      </w:r>
      <w:r w:rsidRPr="00007E49">
        <w:rPr>
          <w:rFonts w:ascii="Times New Roman" w:eastAsia="Calibri" w:hAnsi="Times New Roman" w:cs="Times New Roman"/>
          <w:i/>
          <w:iCs/>
        </w:rPr>
        <w:t>American Mineralogist, 94</w:t>
      </w:r>
      <w:r w:rsidRPr="00007E49">
        <w:rPr>
          <w:rFonts w:ascii="Times New Roman" w:eastAsia="Calibri" w:hAnsi="Times New Roman" w:cs="Times New Roman"/>
        </w:rPr>
        <w:t xml:space="preserve">, 1505-1519. </w:t>
      </w:r>
      <w:hyperlink r:id="rId47" w:history="1">
        <w:r w:rsidRPr="00007E49">
          <w:rPr>
            <w:rStyle w:val="Hyperlink"/>
            <w:rFonts w:ascii="Times New Roman" w:eastAsia="Calibri" w:hAnsi="Times New Roman" w:cs="Times New Roman"/>
            <w:color w:val="auto"/>
          </w:rPr>
          <w:t>file:///C:/Users/itwin/Downloads/10.2138_am.2009.3246.pdf</w:t>
        </w:r>
      </w:hyperlink>
    </w:p>
    <w:p w14:paraId="2750C832" w14:textId="35DB6C54" w:rsidR="00441ED1" w:rsidRPr="00007E49" w:rsidRDefault="00441ED1" w:rsidP="003F3A08">
      <w:pPr>
        <w:spacing w:after="0" w:line="360" w:lineRule="auto"/>
        <w:ind w:left="720" w:hanging="720"/>
      </w:pPr>
      <w:r w:rsidRPr="00007E49">
        <w:rPr>
          <w:rFonts w:ascii="Times New Roman" w:hAnsi="Times New Roman" w:cs="Times New Roman"/>
        </w:rPr>
        <w:t xml:space="preserve">Dugan, J.T. &amp; Zelt, </w:t>
      </w:r>
      <w:proofErr w:type="gramStart"/>
      <w:r w:rsidRPr="00007E49">
        <w:rPr>
          <w:rFonts w:ascii="Times New Roman" w:hAnsi="Times New Roman" w:cs="Times New Roman"/>
        </w:rPr>
        <w:t>R.B.(</w:t>
      </w:r>
      <w:proofErr w:type="gramEnd"/>
      <w:r w:rsidRPr="00007E49">
        <w:rPr>
          <w:rFonts w:ascii="Times New Roman" w:hAnsi="Times New Roman" w:cs="Times New Roman"/>
        </w:rPr>
        <w:t xml:space="preserve">2000). </w:t>
      </w:r>
      <w:r w:rsidRPr="00007E49">
        <w:rPr>
          <w:rFonts w:ascii="Times New Roman" w:hAnsi="Times New Roman" w:cs="Times New Roman"/>
          <w:i/>
          <w:iCs/>
        </w:rPr>
        <w:t>Simulation and Analysis of Soil-Water Conditions in the Great Plains and Adjacent Areas, Central United States, 1951-80.</w:t>
      </w:r>
      <w:r w:rsidRPr="00007E49">
        <w:rPr>
          <w:rFonts w:ascii="Times New Roman" w:hAnsi="Times New Roman" w:cs="Times New Roman"/>
        </w:rPr>
        <w:t xml:space="preserve"> </w:t>
      </w:r>
      <w:hyperlink r:id="rId48" w:history="1">
        <w:r w:rsidRPr="00007E49">
          <w:rPr>
            <w:rStyle w:val="Hyperlink"/>
            <w:rFonts w:ascii="Times New Roman" w:hAnsi="Times New Roman" w:cs="Times New Roman"/>
            <w:color w:val="auto"/>
          </w:rPr>
          <w:t>https://pubs.usgs.gov/wsp/2427/report.pdf</w:t>
        </w:r>
      </w:hyperlink>
    </w:p>
    <w:p w14:paraId="4E2CC263" w14:textId="620AF318" w:rsidR="0057277D" w:rsidRPr="00007E49" w:rsidRDefault="0057277D"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lastRenderedPageBreak/>
        <w:t>Eilers, K. G., Debenport, S., Anderson, S., &amp; Fierer, N. (2012). Digging deeper to find unique microbial communities: The strong effect of depth on the structure of bacterial and archaeal communities in soil. </w:t>
      </w:r>
      <w:r w:rsidRPr="00007E49">
        <w:rPr>
          <w:rFonts w:ascii="Times New Roman" w:eastAsia="Calibri" w:hAnsi="Times New Roman" w:cs="Times New Roman"/>
          <w:i/>
          <w:iCs/>
        </w:rPr>
        <w:t>Soil Biology and Biochemistry</w:t>
      </w:r>
      <w:r w:rsidRPr="00007E49">
        <w:rPr>
          <w:rFonts w:ascii="Times New Roman" w:eastAsia="Calibri" w:hAnsi="Times New Roman" w:cs="Times New Roman"/>
        </w:rPr>
        <w:t>, </w:t>
      </w:r>
      <w:r w:rsidRPr="00007E49">
        <w:rPr>
          <w:rFonts w:ascii="Times New Roman" w:eastAsia="Calibri" w:hAnsi="Times New Roman" w:cs="Times New Roman"/>
          <w:i/>
          <w:iCs/>
        </w:rPr>
        <w:t>50</w:t>
      </w:r>
      <w:r w:rsidRPr="00007E49">
        <w:rPr>
          <w:rFonts w:ascii="Times New Roman" w:eastAsia="Calibri" w:hAnsi="Times New Roman" w:cs="Times New Roman"/>
        </w:rPr>
        <w:t>, 58–65.</w:t>
      </w:r>
      <w:r w:rsidR="00AA68E7" w:rsidRPr="00007E49">
        <w:t xml:space="preserve"> </w:t>
      </w:r>
      <w:hyperlink r:id="rId49" w:history="1">
        <w:r w:rsidR="00AA68E7" w:rsidRPr="00007E49">
          <w:rPr>
            <w:rStyle w:val="Hyperlink"/>
            <w:rFonts w:ascii="Times New Roman" w:eastAsia="Calibri" w:hAnsi="Times New Roman" w:cs="Times New Roman"/>
            <w:color w:val="auto"/>
          </w:rPr>
          <w:t>Digging deeper to find unique microbial communities: The strong effect of depth on the structure of bacterial and archaeal communities in soil - ScienceDirect</w:t>
        </w:r>
      </w:hyperlink>
    </w:p>
    <w:p w14:paraId="59D10421" w14:textId="77777777" w:rsidR="00B516EF" w:rsidRPr="00007E49" w:rsidRDefault="00B516EF"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 xml:space="preserve">England, L. S., Lee, H., &amp; </w:t>
      </w:r>
      <w:proofErr w:type="spellStart"/>
      <w:r w:rsidRPr="00007E49">
        <w:rPr>
          <w:rFonts w:ascii="Times New Roman" w:eastAsia="Calibri" w:hAnsi="Times New Roman" w:cs="Times New Roman"/>
        </w:rPr>
        <w:t>Trevors</w:t>
      </w:r>
      <w:proofErr w:type="spellEnd"/>
      <w:r w:rsidRPr="00007E49">
        <w:rPr>
          <w:rFonts w:ascii="Times New Roman" w:eastAsia="Calibri" w:hAnsi="Times New Roman" w:cs="Times New Roman"/>
        </w:rPr>
        <w:t>, J. T. (1993). Bacterial survival in soil: Effect of clays and protozoa. </w:t>
      </w:r>
      <w:r w:rsidRPr="00007E49">
        <w:rPr>
          <w:rFonts w:ascii="Times New Roman" w:eastAsia="Calibri" w:hAnsi="Times New Roman" w:cs="Times New Roman"/>
          <w:i/>
          <w:iCs/>
        </w:rPr>
        <w:t>Soil Biology and Biochemistry</w:t>
      </w:r>
      <w:r w:rsidRPr="00007E49">
        <w:rPr>
          <w:rFonts w:ascii="Times New Roman" w:eastAsia="Calibri" w:hAnsi="Times New Roman" w:cs="Times New Roman"/>
        </w:rPr>
        <w:t>, </w:t>
      </w:r>
      <w:r w:rsidRPr="00007E49">
        <w:rPr>
          <w:rFonts w:ascii="Times New Roman" w:eastAsia="Calibri" w:hAnsi="Times New Roman" w:cs="Times New Roman"/>
          <w:i/>
          <w:iCs/>
        </w:rPr>
        <w:t>25</w:t>
      </w:r>
      <w:r w:rsidRPr="00007E49">
        <w:rPr>
          <w:rFonts w:ascii="Times New Roman" w:eastAsia="Calibri" w:hAnsi="Times New Roman" w:cs="Times New Roman"/>
        </w:rPr>
        <w:t>(5), 525–531. </w:t>
      </w:r>
      <w:hyperlink r:id="rId50" w:history="1">
        <w:r w:rsidRPr="00007E49">
          <w:rPr>
            <w:rStyle w:val="Hyperlink"/>
            <w:rFonts w:ascii="Times New Roman" w:eastAsia="Calibri" w:hAnsi="Times New Roman" w:cs="Times New Roman"/>
            <w:color w:val="auto"/>
          </w:rPr>
          <w:t>https://www.sciencedirect.com/science/article/pii/003807179390189I</w:t>
        </w:r>
      </w:hyperlink>
      <w:r w:rsidRPr="00007E49">
        <w:rPr>
          <w:rFonts w:ascii="Times New Roman" w:eastAsia="Calibri" w:hAnsi="Times New Roman" w:cs="Times New Roman"/>
        </w:rPr>
        <w:tab/>
      </w:r>
    </w:p>
    <w:p w14:paraId="21C3475B" w14:textId="77777777" w:rsidR="002D4E81" w:rsidRPr="00007E49" w:rsidRDefault="002D4E81" w:rsidP="003F3A08">
      <w:pPr>
        <w:spacing w:after="0" w:line="360" w:lineRule="auto"/>
        <w:ind w:left="720" w:hanging="720"/>
      </w:pPr>
      <w:r w:rsidRPr="00007E49">
        <w:rPr>
          <w:rFonts w:ascii="Times New Roman" w:eastAsia="Calibri" w:hAnsi="Times New Roman" w:cs="Times New Roman"/>
          <w:i/>
          <w:iCs/>
        </w:rPr>
        <w:t>Farm Income | Center for Agricultural Profitability | Nebraska</w:t>
      </w:r>
      <w:r w:rsidRPr="00007E49">
        <w:rPr>
          <w:rFonts w:ascii="Times New Roman" w:eastAsia="Calibri" w:hAnsi="Times New Roman" w:cs="Times New Roman"/>
        </w:rPr>
        <w:t xml:space="preserve">. (2024). </w:t>
      </w:r>
      <w:hyperlink r:id="rId51" w:history="1">
        <w:r w:rsidRPr="00007E49">
          <w:rPr>
            <w:rStyle w:val="Hyperlink"/>
            <w:rFonts w:ascii="Times New Roman" w:eastAsia="Calibri" w:hAnsi="Times New Roman" w:cs="Times New Roman"/>
            <w:color w:val="auto"/>
          </w:rPr>
          <w:t>https://cap.unl.edu/farm-income/</w:t>
        </w:r>
      </w:hyperlink>
    </w:p>
    <w:p w14:paraId="19EEC1E4" w14:textId="5B365427" w:rsidR="005C3098" w:rsidRPr="00007E49" w:rsidRDefault="005C3098" w:rsidP="003F3A08">
      <w:pPr>
        <w:spacing w:after="0" w:line="360" w:lineRule="auto"/>
        <w:ind w:left="720" w:hanging="720"/>
        <w:rPr>
          <w:rFonts w:ascii="Times New Roman" w:hAnsi="Times New Roman" w:cs="Times New Roman"/>
        </w:rPr>
      </w:pPr>
      <w:r w:rsidRPr="00007E49">
        <w:rPr>
          <w:rFonts w:ascii="Times New Roman" w:hAnsi="Times New Roman" w:cs="Times New Roman"/>
        </w:rPr>
        <w:t>Fierer, N., Schimel, J. P., &amp; Holden, P. A. (2003). Variations in microbial community composition through two soil depth profiles. </w:t>
      </w:r>
      <w:r w:rsidRPr="00007E49">
        <w:rPr>
          <w:rFonts w:ascii="Times New Roman" w:hAnsi="Times New Roman" w:cs="Times New Roman"/>
          <w:i/>
          <w:iCs/>
        </w:rPr>
        <w:t>Soil Biology and Biochemistry</w:t>
      </w:r>
      <w:r w:rsidRPr="00007E49">
        <w:rPr>
          <w:rFonts w:ascii="Times New Roman" w:hAnsi="Times New Roman" w:cs="Times New Roman"/>
        </w:rPr>
        <w:t>, </w:t>
      </w:r>
      <w:r w:rsidRPr="00007E49">
        <w:rPr>
          <w:rFonts w:ascii="Times New Roman" w:hAnsi="Times New Roman" w:cs="Times New Roman"/>
          <w:i/>
          <w:iCs/>
        </w:rPr>
        <w:t>35</w:t>
      </w:r>
      <w:r w:rsidRPr="00007E49">
        <w:rPr>
          <w:rFonts w:ascii="Times New Roman" w:hAnsi="Times New Roman" w:cs="Times New Roman"/>
        </w:rPr>
        <w:t>(1), 167–176.</w:t>
      </w:r>
      <w:r w:rsidR="00F63E15" w:rsidRPr="00007E49">
        <w:rPr>
          <w:rFonts w:ascii="Times New Roman" w:hAnsi="Times New Roman" w:cs="Times New Roman"/>
        </w:rPr>
        <w:t xml:space="preserve"> </w:t>
      </w:r>
      <w:hyperlink r:id="rId52" w:history="1">
        <w:r w:rsidR="00F63E15" w:rsidRPr="00007E49">
          <w:rPr>
            <w:rStyle w:val="Hyperlink"/>
            <w:rFonts w:ascii="Times New Roman" w:hAnsi="Times New Roman" w:cs="Times New Roman"/>
            <w:color w:val="auto"/>
          </w:rPr>
          <w:t xml:space="preserve">Variations in microbial community </w:t>
        </w:r>
        <w:proofErr w:type="spellStart"/>
        <w:r w:rsidR="00F63E15" w:rsidRPr="00007E49">
          <w:rPr>
            <w:rStyle w:val="Hyperlink"/>
            <w:rFonts w:ascii="Times New Roman" w:hAnsi="Times New Roman" w:cs="Times New Roman"/>
            <w:color w:val="auto"/>
          </w:rPr>
          <w:t>com</w:t>
        </w:r>
        <w:r w:rsidR="001F6144" w:rsidRPr="00007E49">
          <w:rPr>
            <w:rStyle w:val="Hyperlink"/>
            <w:rFonts w:ascii="Times New Roman" w:hAnsi="Times New Roman" w:cs="Times New Roman"/>
            <w:color w:val="auto"/>
          </w:rPr>
          <w:t>eiler</w:t>
        </w:r>
        <w:r w:rsidR="00F63E15" w:rsidRPr="00007E49">
          <w:rPr>
            <w:rStyle w:val="Hyperlink"/>
            <w:rFonts w:ascii="Times New Roman" w:hAnsi="Times New Roman" w:cs="Times New Roman"/>
            <w:color w:val="auto"/>
          </w:rPr>
          <w:t>position</w:t>
        </w:r>
        <w:proofErr w:type="spellEnd"/>
        <w:r w:rsidR="00F63E15" w:rsidRPr="00007E49">
          <w:rPr>
            <w:rStyle w:val="Hyperlink"/>
            <w:rFonts w:ascii="Times New Roman" w:hAnsi="Times New Roman" w:cs="Times New Roman"/>
            <w:color w:val="auto"/>
          </w:rPr>
          <w:t xml:space="preserve"> through two soil depth profiles - ScienceDirect</w:t>
        </w:r>
      </w:hyperlink>
    </w:p>
    <w:p w14:paraId="740E2438" w14:textId="77777777" w:rsidR="003D2BD4" w:rsidRPr="00007E49" w:rsidRDefault="003D2BD4" w:rsidP="003F3A08">
      <w:pPr>
        <w:spacing w:after="0" w:line="360" w:lineRule="auto"/>
        <w:ind w:left="720" w:hanging="720"/>
      </w:pPr>
      <w:r w:rsidRPr="00007E49">
        <w:rPr>
          <w:rFonts w:ascii="Times New Roman" w:eastAsia="Calibri" w:hAnsi="Times New Roman" w:cs="Times New Roman"/>
        </w:rPr>
        <w:t xml:space="preserve">Fomina, M., &amp; </w:t>
      </w:r>
      <w:proofErr w:type="spellStart"/>
      <w:r w:rsidRPr="00007E49">
        <w:rPr>
          <w:rFonts w:ascii="Times New Roman" w:eastAsia="Calibri" w:hAnsi="Times New Roman" w:cs="Times New Roman"/>
        </w:rPr>
        <w:t>Skorochod</w:t>
      </w:r>
      <w:proofErr w:type="spellEnd"/>
      <w:r w:rsidRPr="00007E49">
        <w:rPr>
          <w:rFonts w:ascii="Times New Roman" w:eastAsia="Calibri" w:hAnsi="Times New Roman" w:cs="Times New Roman"/>
        </w:rPr>
        <w:t>, I. (2020). Microbial Interaction with Clay Minerals and Its Environmental and Biotechnological Implications. </w:t>
      </w:r>
      <w:r w:rsidRPr="00007E49">
        <w:rPr>
          <w:rFonts w:ascii="Times New Roman" w:eastAsia="Calibri" w:hAnsi="Times New Roman" w:cs="Times New Roman"/>
          <w:i/>
          <w:iCs/>
        </w:rPr>
        <w:t>Minerals</w:t>
      </w:r>
      <w:r w:rsidRPr="00007E49">
        <w:rPr>
          <w:rFonts w:ascii="Times New Roman" w:eastAsia="Calibri" w:hAnsi="Times New Roman" w:cs="Times New Roman"/>
        </w:rPr>
        <w:t>, </w:t>
      </w:r>
      <w:r w:rsidRPr="00007E49">
        <w:rPr>
          <w:rFonts w:ascii="Times New Roman" w:eastAsia="Calibri" w:hAnsi="Times New Roman" w:cs="Times New Roman"/>
          <w:i/>
          <w:iCs/>
        </w:rPr>
        <w:t>10</w:t>
      </w:r>
      <w:r w:rsidRPr="00007E49">
        <w:rPr>
          <w:rFonts w:ascii="Times New Roman" w:eastAsia="Calibri" w:hAnsi="Times New Roman" w:cs="Times New Roman"/>
        </w:rPr>
        <w:t>(10), 861. </w:t>
      </w:r>
      <w:hyperlink r:id="rId53" w:history="1">
        <w:r w:rsidRPr="00007E49">
          <w:rPr>
            <w:rStyle w:val="Hyperlink"/>
            <w:rFonts w:ascii="Times New Roman" w:eastAsia="Calibri" w:hAnsi="Times New Roman" w:cs="Times New Roman"/>
            <w:color w:val="auto"/>
          </w:rPr>
          <w:t>https://www.mdpi.com/2075-163X/10/10/861</w:t>
        </w:r>
      </w:hyperlink>
    </w:p>
    <w:p w14:paraId="07BFE13E" w14:textId="77777777" w:rsidR="003D2BD4" w:rsidRPr="00007E49" w:rsidRDefault="003D2BD4"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Frenk, S., Ben-Moshe, T., Dror, I., Berkowitz, B., &amp; Minz, D. (2013). Effect of Metal Oxide Nanoparticles on Microbial Community Structure and Function in Two Different Soil Types. </w:t>
      </w:r>
      <w:proofErr w:type="spellStart"/>
      <w:r w:rsidRPr="00007E49">
        <w:rPr>
          <w:rFonts w:ascii="Times New Roman" w:eastAsia="Calibri" w:hAnsi="Times New Roman" w:cs="Times New Roman"/>
          <w:i/>
          <w:iCs/>
        </w:rPr>
        <w:t>PLoS</w:t>
      </w:r>
      <w:proofErr w:type="spellEnd"/>
      <w:r w:rsidRPr="00007E49">
        <w:rPr>
          <w:rFonts w:ascii="Times New Roman" w:eastAsia="Calibri" w:hAnsi="Times New Roman" w:cs="Times New Roman"/>
          <w:i/>
          <w:iCs/>
        </w:rPr>
        <w:t xml:space="preserve"> ONE</w:t>
      </w:r>
      <w:r w:rsidRPr="00007E49">
        <w:rPr>
          <w:rFonts w:ascii="Times New Roman" w:eastAsia="Calibri" w:hAnsi="Times New Roman" w:cs="Times New Roman"/>
        </w:rPr>
        <w:t>, </w:t>
      </w:r>
      <w:r w:rsidRPr="00007E49">
        <w:rPr>
          <w:rFonts w:ascii="Times New Roman" w:eastAsia="Calibri" w:hAnsi="Times New Roman" w:cs="Times New Roman"/>
          <w:i/>
          <w:iCs/>
        </w:rPr>
        <w:t>8</w:t>
      </w:r>
      <w:r w:rsidRPr="00007E49">
        <w:rPr>
          <w:rFonts w:ascii="Times New Roman" w:eastAsia="Calibri" w:hAnsi="Times New Roman" w:cs="Times New Roman"/>
        </w:rPr>
        <w:t xml:space="preserve">(12), e84441. </w:t>
      </w:r>
      <w:hyperlink r:id="rId54" w:history="1">
        <w:r w:rsidRPr="00007E49">
          <w:rPr>
            <w:rStyle w:val="Hyperlink"/>
            <w:rFonts w:ascii="Times New Roman" w:eastAsia="Calibri" w:hAnsi="Times New Roman" w:cs="Times New Roman"/>
            <w:color w:val="auto"/>
          </w:rPr>
          <w:t>https://journals.plos.org/plosone/article?id=10.1371/journal.pone.0084441</w:t>
        </w:r>
      </w:hyperlink>
      <w:r w:rsidRPr="00007E49">
        <w:rPr>
          <w:rFonts w:ascii="Times New Roman" w:eastAsia="Calibri" w:hAnsi="Times New Roman" w:cs="Times New Roman"/>
        </w:rPr>
        <w:t xml:space="preserve"> </w:t>
      </w:r>
    </w:p>
    <w:p w14:paraId="2D8CDA2E" w14:textId="77777777" w:rsidR="009804C4" w:rsidRPr="00007E49" w:rsidRDefault="00B516EF" w:rsidP="003F3A08">
      <w:pPr>
        <w:spacing w:after="0" w:line="360" w:lineRule="auto"/>
        <w:ind w:left="720" w:hanging="720"/>
      </w:pPr>
      <w:r w:rsidRPr="00007E49">
        <w:rPr>
          <w:rFonts w:ascii="Times New Roman" w:eastAsia="Calibri" w:hAnsi="Times New Roman" w:cs="Times New Roman"/>
        </w:rPr>
        <w:t xml:space="preserve">Frey, B., Kremer, J., </w:t>
      </w:r>
      <w:proofErr w:type="spellStart"/>
      <w:r w:rsidRPr="00007E49">
        <w:rPr>
          <w:rFonts w:ascii="Times New Roman" w:eastAsia="Calibri" w:hAnsi="Times New Roman" w:cs="Times New Roman"/>
        </w:rPr>
        <w:t>Rüdt</w:t>
      </w:r>
      <w:proofErr w:type="spellEnd"/>
      <w:r w:rsidRPr="00007E49">
        <w:rPr>
          <w:rFonts w:ascii="Times New Roman" w:eastAsia="Calibri" w:hAnsi="Times New Roman" w:cs="Times New Roman"/>
        </w:rPr>
        <w:t xml:space="preserve">, A., Sciacca, S., Matthies, D., &amp; </w:t>
      </w:r>
      <w:proofErr w:type="spellStart"/>
      <w:r w:rsidRPr="00007E49">
        <w:rPr>
          <w:rFonts w:ascii="Times New Roman" w:eastAsia="Calibri" w:hAnsi="Times New Roman" w:cs="Times New Roman"/>
        </w:rPr>
        <w:t>Lüscher</w:t>
      </w:r>
      <w:proofErr w:type="spellEnd"/>
      <w:r w:rsidRPr="00007E49">
        <w:rPr>
          <w:rFonts w:ascii="Times New Roman" w:eastAsia="Calibri" w:hAnsi="Times New Roman" w:cs="Times New Roman"/>
        </w:rPr>
        <w:t xml:space="preserve">, P. (2009). Compaction of forest </w:t>
      </w:r>
      <w:proofErr w:type="gramStart"/>
      <w:r w:rsidRPr="00007E49">
        <w:rPr>
          <w:rFonts w:ascii="Times New Roman" w:eastAsia="Calibri" w:hAnsi="Times New Roman" w:cs="Times New Roman"/>
        </w:rPr>
        <w:t>soils</w:t>
      </w:r>
      <w:proofErr w:type="gramEnd"/>
      <w:r w:rsidRPr="00007E49">
        <w:rPr>
          <w:rFonts w:ascii="Times New Roman" w:eastAsia="Calibri" w:hAnsi="Times New Roman" w:cs="Times New Roman"/>
        </w:rPr>
        <w:t xml:space="preserve"> with heavy logging machinery affects soil bacterial community structure. </w:t>
      </w:r>
      <w:r w:rsidRPr="00007E49">
        <w:rPr>
          <w:rFonts w:ascii="Times New Roman" w:eastAsia="Calibri" w:hAnsi="Times New Roman" w:cs="Times New Roman"/>
          <w:i/>
          <w:iCs/>
        </w:rPr>
        <w:t>European Journal of Soil Biology</w:t>
      </w:r>
      <w:r w:rsidRPr="00007E49">
        <w:rPr>
          <w:rFonts w:ascii="Times New Roman" w:eastAsia="Calibri" w:hAnsi="Times New Roman" w:cs="Times New Roman"/>
        </w:rPr>
        <w:t>, </w:t>
      </w:r>
      <w:r w:rsidRPr="00007E49">
        <w:rPr>
          <w:rFonts w:ascii="Times New Roman" w:eastAsia="Calibri" w:hAnsi="Times New Roman" w:cs="Times New Roman"/>
          <w:i/>
          <w:iCs/>
        </w:rPr>
        <w:t>45</w:t>
      </w:r>
      <w:r w:rsidRPr="00007E49">
        <w:rPr>
          <w:rFonts w:ascii="Times New Roman" w:eastAsia="Calibri" w:hAnsi="Times New Roman" w:cs="Times New Roman"/>
        </w:rPr>
        <w:t xml:space="preserve">(4), 312–320. </w:t>
      </w:r>
      <w:hyperlink r:id="rId55" w:history="1">
        <w:r w:rsidRPr="00007E49">
          <w:rPr>
            <w:rStyle w:val="Hyperlink"/>
            <w:rFonts w:ascii="Times New Roman" w:eastAsia="Calibri" w:hAnsi="Times New Roman" w:cs="Times New Roman"/>
            <w:color w:val="auto"/>
          </w:rPr>
          <w:t>https://www.sciencedirect.com/science/article/abs/pii/S1164556309000466</w:t>
        </w:r>
      </w:hyperlink>
    </w:p>
    <w:p w14:paraId="740822BB" w14:textId="07B45E28" w:rsidR="009804C4" w:rsidRPr="00007E49" w:rsidRDefault="009804C4" w:rsidP="003F3A08">
      <w:pPr>
        <w:spacing w:after="0" w:line="360" w:lineRule="auto"/>
        <w:ind w:left="720" w:hanging="720"/>
      </w:pPr>
      <w:r w:rsidRPr="00007E49">
        <w:rPr>
          <w:rFonts w:ascii="Times New Roman" w:eastAsia="Calibri" w:hAnsi="Times New Roman" w:cs="Times New Roman"/>
        </w:rPr>
        <w:t xml:space="preserve">Gao, H., </w:t>
      </w:r>
      <w:proofErr w:type="spellStart"/>
      <w:r w:rsidRPr="00007E49">
        <w:rPr>
          <w:rFonts w:ascii="Times New Roman" w:eastAsia="Calibri" w:hAnsi="Times New Roman" w:cs="Times New Roman"/>
        </w:rPr>
        <w:t>Hrachowitz</w:t>
      </w:r>
      <w:proofErr w:type="spellEnd"/>
      <w:r w:rsidRPr="00007E49">
        <w:rPr>
          <w:rFonts w:ascii="Times New Roman" w:eastAsia="Calibri" w:hAnsi="Times New Roman" w:cs="Times New Roman"/>
        </w:rPr>
        <w:t xml:space="preserve">, M., Wang-Erlandsson, L., Fabrizio </w:t>
      </w:r>
      <w:proofErr w:type="spellStart"/>
      <w:r w:rsidRPr="00007E49">
        <w:rPr>
          <w:rFonts w:ascii="Times New Roman" w:eastAsia="Calibri" w:hAnsi="Times New Roman" w:cs="Times New Roman"/>
        </w:rPr>
        <w:t>Fenicia</w:t>
      </w:r>
      <w:proofErr w:type="spellEnd"/>
      <w:r w:rsidRPr="00007E49">
        <w:rPr>
          <w:rFonts w:ascii="Times New Roman" w:eastAsia="Calibri" w:hAnsi="Times New Roman" w:cs="Times New Roman"/>
        </w:rPr>
        <w:t>, Xi, Q., Xia, J., Shao, W., Sun, G., &amp; Hubert. (2024). Root zone in the Earth system. </w:t>
      </w:r>
      <w:r w:rsidRPr="00007E49">
        <w:rPr>
          <w:rFonts w:ascii="Times New Roman" w:eastAsia="Calibri" w:hAnsi="Times New Roman" w:cs="Times New Roman"/>
          <w:i/>
          <w:iCs/>
        </w:rPr>
        <w:t>Hydrology and Earth System Sciences</w:t>
      </w:r>
      <w:r w:rsidRPr="00007E49">
        <w:rPr>
          <w:rFonts w:ascii="Times New Roman" w:eastAsia="Calibri" w:hAnsi="Times New Roman" w:cs="Times New Roman"/>
        </w:rPr>
        <w:t>, </w:t>
      </w:r>
      <w:r w:rsidRPr="00007E49">
        <w:rPr>
          <w:rFonts w:ascii="Times New Roman" w:eastAsia="Calibri" w:hAnsi="Times New Roman" w:cs="Times New Roman"/>
          <w:i/>
          <w:iCs/>
        </w:rPr>
        <w:t>28</w:t>
      </w:r>
      <w:r w:rsidRPr="00007E49">
        <w:rPr>
          <w:rFonts w:ascii="Times New Roman" w:eastAsia="Calibri" w:hAnsi="Times New Roman" w:cs="Times New Roman"/>
        </w:rPr>
        <w:t>(19), 4477–4499.</w:t>
      </w:r>
    </w:p>
    <w:p w14:paraId="42C50F54" w14:textId="77777777" w:rsidR="00EC6100" w:rsidRPr="00007E49" w:rsidRDefault="00B516EF" w:rsidP="003F3A08">
      <w:pPr>
        <w:spacing w:after="0" w:line="360" w:lineRule="auto"/>
        <w:ind w:left="720" w:hanging="720"/>
      </w:pPr>
      <w:r w:rsidRPr="00007E49">
        <w:rPr>
          <w:rFonts w:ascii="Times New Roman" w:eastAsia="Calibri" w:hAnsi="Times New Roman" w:cs="Times New Roman"/>
          <w:i/>
          <w:iCs/>
        </w:rPr>
        <w:t>Glacier Creek Preserve</w:t>
      </w:r>
      <w:r w:rsidRPr="00007E49">
        <w:rPr>
          <w:rFonts w:ascii="Times New Roman" w:eastAsia="Calibri" w:hAnsi="Times New Roman" w:cs="Times New Roman"/>
          <w:iCs/>
        </w:rPr>
        <w:t>. (2023, January 19). College of Arts &amp; Sciences.</w:t>
      </w:r>
      <w:r w:rsidRPr="00007E49">
        <w:rPr>
          <w:rFonts w:ascii="Times New Roman" w:eastAsia="Calibri" w:hAnsi="Times New Roman" w:cs="Times New Roman"/>
        </w:rPr>
        <w:t xml:space="preserve"> </w:t>
      </w:r>
      <w:hyperlink r:id="rId56" w:history="1">
        <w:r w:rsidRPr="00007E49">
          <w:rPr>
            <w:rStyle w:val="Hyperlink"/>
            <w:rFonts w:ascii="Times New Roman" w:eastAsia="Calibri" w:hAnsi="Times New Roman" w:cs="Times New Roman"/>
            <w:iCs/>
            <w:color w:val="auto"/>
          </w:rPr>
          <w:t>https://www.unomaha.edu/college-of-arts-and-sciences/nature-preserves/preserves/index.php</w:t>
        </w:r>
      </w:hyperlink>
    </w:p>
    <w:p w14:paraId="20581632" w14:textId="77777777" w:rsidR="00152AB7" w:rsidRPr="00007E49" w:rsidRDefault="00152AB7" w:rsidP="003F3A08">
      <w:pPr>
        <w:spacing w:after="0" w:line="360" w:lineRule="auto"/>
        <w:ind w:left="720" w:hanging="720"/>
        <w:rPr>
          <w:rStyle w:val="Hyperlink"/>
          <w:rFonts w:ascii="Times New Roman" w:hAnsi="Times New Roman" w:cs="Times New Roman"/>
          <w:color w:val="auto"/>
        </w:rPr>
      </w:pPr>
      <w:r w:rsidRPr="00007E49">
        <w:rPr>
          <w:rFonts w:ascii="Times New Roman" w:hAnsi="Times New Roman" w:cs="Times New Roman"/>
        </w:rPr>
        <w:lastRenderedPageBreak/>
        <w:t xml:space="preserve">Glass, N., Molano‐Flores, B., Dias, E., Meraz, E., Umar, S., Whelan, C. J., &amp; </w:t>
      </w:r>
      <w:proofErr w:type="spellStart"/>
      <w:r w:rsidRPr="00007E49">
        <w:rPr>
          <w:rFonts w:ascii="Times New Roman" w:hAnsi="Times New Roman" w:cs="Times New Roman"/>
        </w:rPr>
        <w:t>Gonzàlez</w:t>
      </w:r>
      <w:proofErr w:type="spellEnd"/>
      <w:r w:rsidRPr="00007E49">
        <w:rPr>
          <w:rFonts w:ascii="Times New Roman" w:hAnsi="Times New Roman" w:cs="Times New Roman"/>
        </w:rPr>
        <w:t>-Meler, M. A. (2021). Does Pastoral Land-Use Legacy Influence Topsoil Carbon and Nitrogen Accrual Rates in Tallgrass Prairie Restorations? </w:t>
      </w:r>
      <w:r w:rsidRPr="00007E49">
        <w:rPr>
          <w:rFonts w:ascii="Times New Roman" w:hAnsi="Times New Roman" w:cs="Times New Roman"/>
          <w:i/>
          <w:iCs/>
        </w:rPr>
        <w:t>Land</w:t>
      </w:r>
      <w:r w:rsidRPr="00007E49">
        <w:rPr>
          <w:rFonts w:ascii="Times New Roman" w:hAnsi="Times New Roman" w:cs="Times New Roman"/>
        </w:rPr>
        <w:t>, </w:t>
      </w:r>
      <w:r w:rsidRPr="00007E49">
        <w:rPr>
          <w:rFonts w:ascii="Times New Roman" w:hAnsi="Times New Roman" w:cs="Times New Roman"/>
          <w:i/>
          <w:iCs/>
        </w:rPr>
        <w:t>10</w:t>
      </w:r>
      <w:r w:rsidRPr="00007E49">
        <w:rPr>
          <w:rFonts w:ascii="Times New Roman" w:hAnsi="Times New Roman" w:cs="Times New Roman"/>
        </w:rPr>
        <w:t>(7), 735–735.</w:t>
      </w:r>
      <w:r w:rsidRPr="00007E49">
        <w:t xml:space="preserve"> </w:t>
      </w:r>
      <w:hyperlink r:id="rId57" w:history="1">
        <w:r w:rsidRPr="00007E49">
          <w:rPr>
            <w:rStyle w:val="Hyperlink"/>
            <w:rFonts w:ascii="Times New Roman" w:hAnsi="Times New Roman" w:cs="Times New Roman"/>
            <w:color w:val="auto"/>
          </w:rPr>
          <w:t>Land | Free Full-Text | Does Pastoral Land-Use Legacy Influence Topsoil Carbon and Nitrogen Accrual Rates in Tallgrass Prairie Restorations? (mdpi.com)</w:t>
        </w:r>
      </w:hyperlink>
    </w:p>
    <w:p w14:paraId="732210DC" w14:textId="77777777" w:rsidR="00803C14" w:rsidRPr="00007E49" w:rsidRDefault="003D2BD4" w:rsidP="003F3A08">
      <w:pPr>
        <w:spacing w:after="0" w:line="360" w:lineRule="auto"/>
        <w:ind w:left="720" w:hanging="720"/>
      </w:pPr>
      <w:r w:rsidRPr="00007E49">
        <w:rPr>
          <w:rFonts w:ascii="Times New Roman" w:eastAsia="Calibri" w:hAnsi="Times New Roman" w:cs="Times New Roman"/>
        </w:rPr>
        <w:t xml:space="preserve">Han, C., Chen, L., Xin, X., Zhou, G., Zhang, C., Ma, D., Li, Y., Ma, L., &amp; Zhang, J. (2023). Long-term fertilization affects microbial </w:t>
      </w:r>
      <w:proofErr w:type="spellStart"/>
      <w:r w:rsidRPr="00007E49">
        <w:rPr>
          <w:rFonts w:ascii="Times New Roman" w:eastAsia="Calibri" w:hAnsi="Times New Roman" w:cs="Times New Roman"/>
        </w:rPr>
        <w:t>necromass</w:t>
      </w:r>
      <w:proofErr w:type="spellEnd"/>
      <w:r w:rsidRPr="00007E49">
        <w:rPr>
          <w:rFonts w:ascii="Times New Roman" w:eastAsia="Calibri" w:hAnsi="Times New Roman" w:cs="Times New Roman"/>
        </w:rPr>
        <w:t xml:space="preserve"> accumulation by regulating nutrient and enzymatic stoichiometry in a calcareous </w:t>
      </w:r>
      <w:proofErr w:type="spellStart"/>
      <w:r w:rsidRPr="00007E49">
        <w:rPr>
          <w:rFonts w:ascii="Times New Roman" w:eastAsia="Calibri" w:hAnsi="Times New Roman" w:cs="Times New Roman"/>
        </w:rPr>
        <w:t>Fluvisol</w:t>
      </w:r>
      <w:proofErr w:type="spellEnd"/>
      <w:r w:rsidRPr="00007E49">
        <w:rPr>
          <w:rFonts w:ascii="Times New Roman" w:eastAsia="Calibri" w:hAnsi="Times New Roman" w:cs="Times New Roman"/>
        </w:rPr>
        <w:t>. </w:t>
      </w:r>
      <w:r w:rsidRPr="00007E49">
        <w:rPr>
          <w:rFonts w:ascii="Times New Roman" w:eastAsia="Calibri" w:hAnsi="Times New Roman" w:cs="Times New Roman"/>
          <w:i/>
          <w:iCs/>
        </w:rPr>
        <w:t>Applied Soil Ecology</w:t>
      </w:r>
      <w:r w:rsidRPr="00007E49">
        <w:rPr>
          <w:rFonts w:ascii="Times New Roman" w:eastAsia="Calibri" w:hAnsi="Times New Roman" w:cs="Times New Roman"/>
        </w:rPr>
        <w:t>, </w:t>
      </w:r>
      <w:r w:rsidRPr="00007E49">
        <w:rPr>
          <w:rFonts w:ascii="Times New Roman" w:eastAsia="Calibri" w:hAnsi="Times New Roman" w:cs="Times New Roman"/>
          <w:i/>
          <w:iCs/>
        </w:rPr>
        <w:t>194</w:t>
      </w:r>
      <w:r w:rsidRPr="00007E49">
        <w:rPr>
          <w:rFonts w:ascii="Times New Roman" w:eastAsia="Calibri" w:hAnsi="Times New Roman" w:cs="Times New Roman"/>
        </w:rPr>
        <w:t>, 105169. </w:t>
      </w:r>
      <w:hyperlink r:id="rId58" w:anchor="bb0200" w:history="1">
        <w:r w:rsidRPr="00007E49">
          <w:rPr>
            <w:rStyle w:val="Hyperlink"/>
            <w:rFonts w:ascii="Times New Roman" w:eastAsia="Calibri" w:hAnsi="Times New Roman" w:cs="Times New Roman"/>
            <w:color w:val="auto"/>
          </w:rPr>
          <w:t>https://www.sciencedirect.com/science/article/abs/pii/S0929139323003670#bb0200</w:t>
        </w:r>
      </w:hyperlink>
    </w:p>
    <w:p w14:paraId="69F67825" w14:textId="69A17C15" w:rsidR="00803C14" w:rsidRPr="00007E49" w:rsidRDefault="00803C14" w:rsidP="003F3A08">
      <w:pPr>
        <w:spacing w:after="0" w:line="360" w:lineRule="auto"/>
        <w:ind w:left="720" w:hanging="720"/>
      </w:pPr>
      <w:r w:rsidRPr="00007E49">
        <w:rPr>
          <w:rFonts w:ascii="Times New Roman" w:eastAsia="Calibri" w:hAnsi="Times New Roman" w:cs="Times New Roman"/>
        </w:rPr>
        <w:t xml:space="preserve">Hanberry, B., Reeves, M., </w:t>
      </w:r>
      <w:proofErr w:type="spellStart"/>
      <w:r w:rsidRPr="00007E49">
        <w:rPr>
          <w:rFonts w:ascii="Times New Roman" w:eastAsia="Calibri" w:hAnsi="Times New Roman" w:cs="Times New Roman"/>
        </w:rPr>
        <w:t>Brischke</w:t>
      </w:r>
      <w:proofErr w:type="spellEnd"/>
      <w:r w:rsidRPr="00007E49">
        <w:rPr>
          <w:rFonts w:ascii="Times New Roman" w:eastAsia="Calibri" w:hAnsi="Times New Roman" w:cs="Times New Roman"/>
        </w:rPr>
        <w:t>, A., Hannemann, M., Hudson, T., Mayberry, R., Ojima, D., Prendeville, H., &amp; Rangwala, I. (n.d.). </w:t>
      </w:r>
      <w:r w:rsidRPr="00007E49">
        <w:rPr>
          <w:rFonts w:ascii="Times New Roman" w:eastAsia="Calibri" w:hAnsi="Times New Roman" w:cs="Times New Roman"/>
          <w:i/>
          <w:iCs/>
        </w:rPr>
        <w:t xml:space="preserve">Managing </w:t>
      </w:r>
      <w:proofErr w:type="gramStart"/>
      <w:r w:rsidRPr="00007E49">
        <w:rPr>
          <w:rFonts w:ascii="Times New Roman" w:eastAsia="Calibri" w:hAnsi="Times New Roman" w:cs="Times New Roman"/>
          <w:i/>
          <w:iCs/>
        </w:rPr>
        <w:t>Effects</w:t>
      </w:r>
      <w:proofErr w:type="gramEnd"/>
      <w:r w:rsidRPr="00007E49">
        <w:rPr>
          <w:rFonts w:ascii="Times New Roman" w:eastAsia="Calibri" w:hAnsi="Times New Roman" w:cs="Times New Roman"/>
          <w:i/>
          <w:iCs/>
        </w:rPr>
        <w:t xml:space="preserve"> of Drought in the Great Plains</w:t>
      </w:r>
      <w:r w:rsidRPr="00007E49">
        <w:rPr>
          <w:rFonts w:ascii="Times New Roman" w:eastAsia="Calibri" w:hAnsi="Times New Roman" w:cs="Times New Roman"/>
        </w:rPr>
        <w:t xml:space="preserve">. </w:t>
      </w:r>
      <w:hyperlink r:id="rId59" w:history="1">
        <w:r w:rsidRPr="00007E49">
          <w:rPr>
            <w:rStyle w:val="Hyperlink"/>
            <w:rFonts w:ascii="Times New Roman" w:eastAsia="Calibri" w:hAnsi="Times New Roman" w:cs="Times New Roman"/>
            <w:color w:val="auto"/>
          </w:rPr>
          <w:t>https://www.fs.usda.gov/research/publications/gtr/gtr_wo98/gtr_wo98_chapter7.pdf</w:t>
        </w:r>
      </w:hyperlink>
    </w:p>
    <w:p w14:paraId="388847BC" w14:textId="3DA374CF" w:rsidR="00EC6100" w:rsidRPr="00007E49" w:rsidRDefault="00EC6100" w:rsidP="003F3A08">
      <w:pPr>
        <w:spacing w:after="0" w:line="360" w:lineRule="auto"/>
        <w:ind w:left="720" w:hanging="720"/>
      </w:pPr>
      <w:r w:rsidRPr="00007E49">
        <w:rPr>
          <w:rFonts w:ascii="Times New Roman" w:hAnsi="Times New Roman" w:cs="Times New Roman"/>
        </w:rPr>
        <w:t xml:space="preserve">Harrison, R. B., </w:t>
      </w:r>
      <w:proofErr w:type="spellStart"/>
      <w:r w:rsidRPr="00007E49">
        <w:rPr>
          <w:rFonts w:ascii="Times New Roman" w:hAnsi="Times New Roman" w:cs="Times New Roman"/>
        </w:rPr>
        <w:t>Footen</w:t>
      </w:r>
      <w:proofErr w:type="spellEnd"/>
      <w:r w:rsidRPr="00007E49">
        <w:rPr>
          <w:rFonts w:ascii="Times New Roman" w:hAnsi="Times New Roman" w:cs="Times New Roman"/>
        </w:rPr>
        <w:t>, P. W., &amp; Strahm, B. D. (2011). Deep Soil Horizons: Contribution and Importance to Soil Carbon Pools and in Assessing Whole-Ecosystem Response to Management and Global Change. </w:t>
      </w:r>
      <w:r w:rsidRPr="00007E49">
        <w:rPr>
          <w:rFonts w:ascii="Times New Roman" w:hAnsi="Times New Roman" w:cs="Times New Roman"/>
          <w:i/>
          <w:iCs/>
        </w:rPr>
        <w:t>Forest Science</w:t>
      </w:r>
      <w:r w:rsidRPr="00007E49">
        <w:rPr>
          <w:rFonts w:ascii="Times New Roman" w:hAnsi="Times New Roman" w:cs="Times New Roman"/>
        </w:rPr>
        <w:t>, </w:t>
      </w:r>
      <w:r w:rsidRPr="00007E49">
        <w:rPr>
          <w:rFonts w:ascii="Times New Roman" w:hAnsi="Times New Roman" w:cs="Times New Roman"/>
          <w:i/>
          <w:iCs/>
        </w:rPr>
        <w:t>57</w:t>
      </w:r>
      <w:r w:rsidRPr="00007E49">
        <w:rPr>
          <w:rFonts w:ascii="Times New Roman" w:hAnsi="Times New Roman" w:cs="Times New Roman"/>
        </w:rPr>
        <w:t xml:space="preserve">(1), 67–76. </w:t>
      </w:r>
      <w:hyperlink r:id="rId60" w:history="1">
        <w:r w:rsidRPr="00007E49">
          <w:rPr>
            <w:rStyle w:val="Hyperlink"/>
            <w:rFonts w:ascii="Times New Roman" w:hAnsi="Times New Roman" w:cs="Times New Roman"/>
            <w:color w:val="auto"/>
          </w:rPr>
          <w:t>https://www.researchgate.net/publication/233592416_Deep_Soil_Horizons_Contribution_and_Importance_to_Soil_Carbon_Pools_and_in_Assessing_Whole-Ecosystem_Response_to_Management_and_Global_Change</w:t>
        </w:r>
      </w:hyperlink>
    </w:p>
    <w:p w14:paraId="23282CE8" w14:textId="5C193BA8" w:rsidR="00116C02" w:rsidRPr="00007E49" w:rsidRDefault="004401EE" w:rsidP="003F3A08">
      <w:pPr>
        <w:spacing w:after="0" w:line="360" w:lineRule="auto"/>
        <w:ind w:left="720" w:hanging="720"/>
        <w:rPr>
          <w:rFonts w:ascii="Times New Roman" w:eastAsia="Calibri" w:hAnsi="Times New Roman" w:cs="Times New Roman"/>
        </w:rPr>
      </w:pPr>
      <w:r w:rsidRPr="00007E49">
        <w:rPr>
          <w:rFonts w:ascii="Times New Roman" w:hAnsi="Times New Roman" w:cs="Times New Roman"/>
        </w:rPr>
        <w:t>Havlin</w:t>
      </w:r>
      <w:r w:rsidR="00FC62FD" w:rsidRPr="00007E49">
        <w:rPr>
          <w:rFonts w:ascii="Times New Roman" w:hAnsi="Times New Roman" w:cs="Times New Roman"/>
        </w:rPr>
        <w:t>,</w:t>
      </w:r>
      <w:r w:rsidRPr="00007E49">
        <w:rPr>
          <w:rFonts w:ascii="Times New Roman" w:hAnsi="Times New Roman" w:cs="Times New Roman"/>
        </w:rPr>
        <w:t xml:space="preserve"> </w:t>
      </w:r>
      <w:r w:rsidR="00340606" w:rsidRPr="00007E49">
        <w:rPr>
          <w:rFonts w:ascii="Times New Roman" w:hAnsi="Times New Roman" w:cs="Times New Roman"/>
        </w:rPr>
        <w:t xml:space="preserve">J.L., </w:t>
      </w:r>
      <w:r w:rsidR="00B72E68" w:rsidRPr="00007E49">
        <w:rPr>
          <w:rFonts w:ascii="Times New Roman" w:hAnsi="Times New Roman" w:cs="Times New Roman"/>
        </w:rPr>
        <w:t>Tisdal</w:t>
      </w:r>
      <w:r w:rsidR="00FC62FD" w:rsidRPr="00007E49">
        <w:rPr>
          <w:rFonts w:ascii="Times New Roman" w:hAnsi="Times New Roman" w:cs="Times New Roman"/>
        </w:rPr>
        <w:t xml:space="preserve">e, S.L., Nelson, W.L., </w:t>
      </w:r>
      <w:r w:rsidR="00C17749" w:rsidRPr="00007E49">
        <w:rPr>
          <w:rFonts w:ascii="Times New Roman" w:hAnsi="Times New Roman" w:cs="Times New Roman"/>
        </w:rPr>
        <w:t xml:space="preserve">&amp; </w:t>
      </w:r>
      <w:r w:rsidR="00FC62FD" w:rsidRPr="00007E49">
        <w:rPr>
          <w:rFonts w:ascii="Times New Roman" w:hAnsi="Times New Roman" w:cs="Times New Roman"/>
        </w:rPr>
        <w:t>Beaton,</w:t>
      </w:r>
      <w:r w:rsidR="00571BA3" w:rsidRPr="00007E49">
        <w:rPr>
          <w:rFonts w:ascii="Times New Roman" w:hAnsi="Times New Roman" w:cs="Times New Roman"/>
        </w:rPr>
        <w:t xml:space="preserve"> J.D. (</w:t>
      </w:r>
      <w:r w:rsidR="00DC3B3B" w:rsidRPr="00007E49">
        <w:rPr>
          <w:rFonts w:ascii="Times New Roman" w:hAnsi="Times New Roman" w:cs="Times New Roman"/>
        </w:rPr>
        <w:t>201</w:t>
      </w:r>
      <w:r w:rsidR="00B075A6" w:rsidRPr="00007E49">
        <w:rPr>
          <w:rFonts w:ascii="Times New Roman" w:hAnsi="Times New Roman" w:cs="Times New Roman"/>
        </w:rPr>
        <w:t>3</w:t>
      </w:r>
      <w:r w:rsidR="00DC3B3B" w:rsidRPr="00007E49">
        <w:rPr>
          <w:rFonts w:ascii="Times New Roman" w:hAnsi="Times New Roman" w:cs="Times New Roman"/>
        </w:rPr>
        <w:t xml:space="preserve">). </w:t>
      </w:r>
      <w:r w:rsidR="00B075A6" w:rsidRPr="00007E49">
        <w:rPr>
          <w:rFonts w:ascii="Times New Roman" w:hAnsi="Times New Roman" w:cs="Times New Roman"/>
          <w:i/>
          <w:iCs/>
        </w:rPr>
        <w:t xml:space="preserve">Soil Fertility and </w:t>
      </w:r>
      <w:r w:rsidR="000C1539" w:rsidRPr="00007E49">
        <w:rPr>
          <w:rFonts w:ascii="Times New Roman" w:hAnsi="Times New Roman" w:cs="Times New Roman"/>
          <w:i/>
          <w:iCs/>
        </w:rPr>
        <w:t>Fertilizers</w:t>
      </w:r>
      <w:r w:rsidR="00B075A6" w:rsidRPr="00007E49">
        <w:rPr>
          <w:rFonts w:ascii="Times New Roman" w:hAnsi="Times New Roman" w:cs="Times New Roman"/>
          <w:i/>
          <w:iCs/>
        </w:rPr>
        <w:t>: An Introduction to Nutrient Management</w:t>
      </w:r>
      <w:r w:rsidR="009C0EE9" w:rsidRPr="00007E49">
        <w:rPr>
          <w:rFonts w:ascii="Times New Roman" w:hAnsi="Times New Roman" w:cs="Times New Roman"/>
          <w:i/>
          <w:iCs/>
        </w:rPr>
        <w:t xml:space="preserve"> (</w:t>
      </w:r>
      <w:r w:rsidR="00144178" w:rsidRPr="00007E49">
        <w:rPr>
          <w:rFonts w:ascii="Times New Roman" w:hAnsi="Times New Roman" w:cs="Times New Roman"/>
          <w:i/>
          <w:iCs/>
        </w:rPr>
        <w:t>8)</w:t>
      </w:r>
      <w:r w:rsidR="000C1539" w:rsidRPr="00007E49">
        <w:rPr>
          <w:rFonts w:ascii="Times New Roman" w:hAnsi="Times New Roman" w:cs="Times New Roman"/>
          <w:i/>
          <w:iCs/>
        </w:rPr>
        <w:t>.</w:t>
      </w:r>
      <w:r w:rsidR="000C1539" w:rsidRPr="00007E49">
        <w:rPr>
          <w:rFonts w:ascii="Times New Roman" w:hAnsi="Times New Roman" w:cs="Times New Roman"/>
        </w:rPr>
        <w:t xml:space="preserve"> </w:t>
      </w:r>
      <w:r w:rsidR="006C5B13" w:rsidRPr="00007E49">
        <w:rPr>
          <w:rFonts w:ascii="Times New Roman" w:hAnsi="Times New Roman" w:cs="Times New Roman"/>
        </w:rPr>
        <w:t>Pearson Education, Inc.</w:t>
      </w:r>
    </w:p>
    <w:p w14:paraId="43FEE284" w14:textId="77777777" w:rsidR="00EC6100" w:rsidRPr="00007E49" w:rsidRDefault="00EC6100"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He, J., He, Y., Gao, W., Chen, Y., Ma, G., Ji, R., &amp; Liu, X. (2022). Soil depth and agricultural irrigation activities drive variation in microbial abundance and nitrogen cycling. </w:t>
      </w:r>
      <w:r w:rsidRPr="00007E49">
        <w:rPr>
          <w:rFonts w:ascii="Times New Roman" w:eastAsia="Calibri" w:hAnsi="Times New Roman" w:cs="Times New Roman"/>
          <w:i/>
          <w:iCs/>
        </w:rPr>
        <w:t>CATENA</w:t>
      </w:r>
      <w:r w:rsidRPr="00007E49">
        <w:rPr>
          <w:rFonts w:ascii="Times New Roman" w:eastAsia="Calibri" w:hAnsi="Times New Roman" w:cs="Times New Roman"/>
        </w:rPr>
        <w:t>, </w:t>
      </w:r>
      <w:r w:rsidRPr="00007E49">
        <w:rPr>
          <w:rFonts w:ascii="Times New Roman" w:eastAsia="Calibri" w:hAnsi="Times New Roman" w:cs="Times New Roman"/>
          <w:i/>
          <w:iCs/>
        </w:rPr>
        <w:t>219</w:t>
      </w:r>
      <w:r w:rsidRPr="00007E49">
        <w:rPr>
          <w:rFonts w:ascii="Times New Roman" w:eastAsia="Calibri" w:hAnsi="Times New Roman" w:cs="Times New Roman"/>
        </w:rPr>
        <w:t>, 106596.</w:t>
      </w:r>
    </w:p>
    <w:p w14:paraId="5A9F98D8" w14:textId="77777777" w:rsidR="00EC6100" w:rsidRPr="00007E49" w:rsidRDefault="00EC6100" w:rsidP="003F3A08">
      <w:pPr>
        <w:spacing w:after="0" w:line="360" w:lineRule="auto"/>
        <w:ind w:left="720" w:hanging="720"/>
        <w:rPr>
          <w:rFonts w:ascii="Times New Roman" w:eastAsia="Calibri" w:hAnsi="Times New Roman" w:cs="Times New Roman"/>
        </w:rPr>
      </w:pPr>
      <w:proofErr w:type="spellStart"/>
      <w:r w:rsidRPr="00007E49">
        <w:rPr>
          <w:rFonts w:ascii="Times New Roman" w:eastAsia="Calibri" w:hAnsi="Times New Roman" w:cs="Times New Roman"/>
        </w:rPr>
        <w:t>Hoorman</w:t>
      </w:r>
      <w:proofErr w:type="spellEnd"/>
      <w:r w:rsidRPr="00007E49">
        <w:rPr>
          <w:rFonts w:ascii="Times New Roman" w:eastAsia="Calibri" w:hAnsi="Times New Roman" w:cs="Times New Roman"/>
        </w:rPr>
        <w:t>, J. (2016, June 6). </w:t>
      </w:r>
      <w:r w:rsidRPr="00007E49">
        <w:rPr>
          <w:rFonts w:ascii="Times New Roman" w:eastAsia="Calibri" w:hAnsi="Times New Roman" w:cs="Times New Roman"/>
          <w:i/>
          <w:iCs/>
        </w:rPr>
        <w:t>Role of Soil Bacteria</w:t>
      </w:r>
      <w:r w:rsidRPr="00007E49">
        <w:rPr>
          <w:rFonts w:ascii="Times New Roman" w:eastAsia="Calibri" w:hAnsi="Times New Roman" w:cs="Times New Roman"/>
        </w:rPr>
        <w:t xml:space="preserve">. </w:t>
      </w:r>
      <w:proofErr w:type="spellStart"/>
      <w:r w:rsidRPr="00007E49">
        <w:rPr>
          <w:rFonts w:ascii="Times New Roman" w:eastAsia="Calibri" w:hAnsi="Times New Roman" w:cs="Times New Roman"/>
        </w:rPr>
        <w:t>Ohioline</w:t>
      </w:r>
      <w:proofErr w:type="spellEnd"/>
      <w:r w:rsidRPr="00007E49">
        <w:rPr>
          <w:rFonts w:ascii="Times New Roman" w:eastAsia="Calibri" w:hAnsi="Times New Roman" w:cs="Times New Roman"/>
        </w:rPr>
        <w:t>. </w:t>
      </w:r>
      <w:hyperlink r:id="rId61" w:history="1">
        <w:r w:rsidRPr="00007E49">
          <w:rPr>
            <w:rStyle w:val="Hyperlink"/>
            <w:rFonts w:ascii="Times New Roman" w:eastAsia="Calibri" w:hAnsi="Times New Roman" w:cs="Times New Roman"/>
            <w:color w:val="auto"/>
          </w:rPr>
          <w:t>https://ohioline.osu.edu/factsheet/anr-36</w:t>
        </w:r>
      </w:hyperlink>
    </w:p>
    <w:p w14:paraId="466F4092" w14:textId="77777777" w:rsidR="00D4183E" w:rsidRPr="00007E49" w:rsidRDefault="00EC6100" w:rsidP="003F3A08">
      <w:pPr>
        <w:spacing w:after="0" w:line="360" w:lineRule="auto"/>
        <w:ind w:left="720" w:hanging="720"/>
      </w:pPr>
      <w:r w:rsidRPr="00007E49">
        <w:rPr>
          <w:rFonts w:ascii="Times New Roman" w:hAnsi="Times New Roman" w:cs="Times New Roman"/>
        </w:rPr>
        <w:t>Illinois Department of Agriculture. (2025). </w:t>
      </w:r>
      <w:r w:rsidRPr="00007E49">
        <w:rPr>
          <w:rFonts w:ascii="Times New Roman" w:hAnsi="Times New Roman" w:cs="Times New Roman"/>
          <w:i/>
          <w:iCs/>
        </w:rPr>
        <w:t>Facts About Illinois Agriculture</w:t>
      </w:r>
      <w:r w:rsidRPr="00007E49">
        <w:rPr>
          <w:rFonts w:ascii="Times New Roman" w:hAnsi="Times New Roman" w:cs="Times New Roman"/>
        </w:rPr>
        <w:t xml:space="preserve">. Agr.illinois.gov. </w:t>
      </w:r>
      <w:hyperlink r:id="rId62" w:history="1">
        <w:r w:rsidRPr="00007E49">
          <w:rPr>
            <w:rStyle w:val="Hyperlink"/>
            <w:rFonts w:ascii="Times New Roman" w:hAnsi="Times New Roman" w:cs="Times New Roman"/>
            <w:color w:val="auto"/>
          </w:rPr>
          <w:t>https://agr.illinois.gov/about/facts-about-illinois-agriculture.html</w:t>
        </w:r>
      </w:hyperlink>
    </w:p>
    <w:p w14:paraId="1E6E8194" w14:textId="30519FE1" w:rsidR="00D4183E" w:rsidRPr="00007E49" w:rsidRDefault="00D4183E" w:rsidP="003F3A08">
      <w:pPr>
        <w:spacing w:after="0" w:line="360" w:lineRule="auto"/>
        <w:ind w:left="720" w:hanging="720"/>
      </w:pPr>
      <w:r w:rsidRPr="00007E49">
        <w:rPr>
          <w:rFonts w:ascii="Times New Roman" w:eastAsia="Calibri" w:hAnsi="Times New Roman" w:cs="Times New Roman"/>
        </w:rPr>
        <w:t>Jia, N., Li, L., Guo, H., &amp; Xie, M. (2024). Important role of Fe oxides in global soil carbon stabilization and stocks. </w:t>
      </w:r>
      <w:r w:rsidRPr="00007E49">
        <w:rPr>
          <w:rFonts w:ascii="Times New Roman" w:eastAsia="Calibri" w:hAnsi="Times New Roman" w:cs="Times New Roman"/>
          <w:i/>
          <w:iCs/>
        </w:rPr>
        <w:t>Nature Communications</w:t>
      </w:r>
      <w:r w:rsidRPr="00007E49">
        <w:rPr>
          <w:rFonts w:ascii="Times New Roman" w:eastAsia="Calibri" w:hAnsi="Times New Roman" w:cs="Times New Roman"/>
        </w:rPr>
        <w:t>, </w:t>
      </w:r>
      <w:r w:rsidRPr="00007E49">
        <w:rPr>
          <w:rFonts w:ascii="Times New Roman" w:eastAsia="Calibri" w:hAnsi="Times New Roman" w:cs="Times New Roman"/>
          <w:i/>
          <w:iCs/>
        </w:rPr>
        <w:t>15</w:t>
      </w:r>
      <w:r w:rsidRPr="00007E49">
        <w:rPr>
          <w:rFonts w:ascii="Times New Roman" w:eastAsia="Calibri" w:hAnsi="Times New Roman" w:cs="Times New Roman"/>
        </w:rPr>
        <w:t>(1). </w:t>
      </w:r>
      <w:hyperlink r:id="rId63" w:history="1">
        <w:r w:rsidRPr="00007E49">
          <w:rPr>
            <w:rStyle w:val="Hyperlink"/>
            <w:rFonts w:ascii="Times New Roman" w:eastAsia="Calibri" w:hAnsi="Times New Roman" w:cs="Times New Roman"/>
            <w:color w:val="auto"/>
          </w:rPr>
          <w:t>https://www.nature.com/articles/s41467-024-54832-8</w:t>
        </w:r>
      </w:hyperlink>
    </w:p>
    <w:p w14:paraId="6C977C76" w14:textId="77777777" w:rsidR="00D4183E" w:rsidRPr="00007E49" w:rsidRDefault="00317407" w:rsidP="003F3A08">
      <w:pPr>
        <w:spacing w:after="0" w:line="360" w:lineRule="auto"/>
        <w:ind w:left="720" w:hanging="720"/>
      </w:pPr>
      <w:r w:rsidRPr="00007E49">
        <w:rPr>
          <w:rFonts w:ascii="Times New Roman" w:hAnsi="Times New Roman" w:cs="Times New Roman"/>
        </w:rPr>
        <w:lastRenderedPageBreak/>
        <w:t>Jia, X., Zhong, Y., Liu, J., Zhu, G., Shangguan, Z., &amp; Yan, W. (2020). Effects of nitrogen enrichment on soil microbial characteristics: From biomass to enzyme activities. </w:t>
      </w:r>
      <w:proofErr w:type="spellStart"/>
      <w:r w:rsidRPr="00007E49">
        <w:rPr>
          <w:rFonts w:ascii="Times New Roman" w:hAnsi="Times New Roman" w:cs="Times New Roman"/>
          <w:i/>
          <w:iCs/>
        </w:rPr>
        <w:t>Geoderma</w:t>
      </w:r>
      <w:proofErr w:type="spellEnd"/>
      <w:r w:rsidRPr="00007E49">
        <w:rPr>
          <w:rFonts w:ascii="Times New Roman" w:hAnsi="Times New Roman" w:cs="Times New Roman"/>
        </w:rPr>
        <w:t>, </w:t>
      </w:r>
      <w:r w:rsidRPr="00007E49">
        <w:rPr>
          <w:rFonts w:ascii="Times New Roman" w:hAnsi="Times New Roman" w:cs="Times New Roman"/>
          <w:i/>
          <w:iCs/>
        </w:rPr>
        <w:t>366</w:t>
      </w:r>
      <w:r w:rsidRPr="00007E49">
        <w:rPr>
          <w:rFonts w:ascii="Times New Roman" w:hAnsi="Times New Roman" w:cs="Times New Roman"/>
        </w:rPr>
        <w:t xml:space="preserve">, 114256. </w:t>
      </w:r>
      <w:hyperlink r:id="rId64" w:history="1">
        <w:r w:rsidRPr="00007E49">
          <w:rPr>
            <w:rStyle w:val="Hyperlink"/>
            <w:rFonts w:ascii="Times New Roman" w:hAnsi="Times New Roman" w:cs="Times New Roman"/>
            <w:color w:val="auto"/>
          </w:rPr>
          <w:t>https://www.sciencedirect.com/science/article/pii/S0016706120300604</w:t>
        </w:r>
      </w:hyperlink>
    </w:p>
    <w:p w14:paraId="03AA2176" w14:textId="1D7A017B" w:rsidR="00D4183E" w:rsidRPr="00007E49" w:rsidRDefault="00D4183E" w:rsidP="003F3A08">
      <w:pPr>
        <w:spacing w:after="0" w:line="360" w:lineRule="auto"/>
        <w:ind w:left="720" w:hanging="720"/>
      </w:pPr>
      <w:r w:rsidRPr="00007E49">
        <w:rPr>
          <w:rFonts w:ascii="Times New Roman" w:eastAsia="Calibri" w:hAnsi="Times New Roman" w:cs="Times New Roman"/>
        </w:rPr>
        <w:t>Jin, Z., Zhu, Y., Li, X., Dong, Y., &amp; An, Z. (2015). Soil N retention and nitrate leaching in three types of dunes in the Mu Us desert of China. </w:t>
      </w:r>
      <w:r w:rsidRPr="00007E49">
        <w:rPr>
          <w:rFonts w:ascii="Times New Roman" w:eastAsia="Calibri" w:hAnsi="Times New Roman" w:cs="Times New Roman"/>
          <w:i/>
          <w:iCs/>
        </w:rPr>
        <w:t>Scientific Reports</w:t>
      </w:r>
      <w:r w:rsidRPr="00007E49">
        <w:rPr>
          <w:rFonts w:ascii="Times New Roman" w:eastAsia="Calibri" w:hAnsi="Times New Roman" w:cs="Times New Roman"/>
        </w:rPr>
        <w:t>, </w:t>
      </w:r>
      <w:r w:rsidRPr="00007E49">
        <w:rPr>
          <w:rFonts w:ascii="Times New Roman" w:eastAsia="Calibri" w:hAnsi="Times New Roman" w:cs="Times New Roman"/>
          <w:i/>
          <w:iCs/>
        </w:rPr>
        <w:t>5</w:t>
      </w:r>
      <w:r w:rsidRPr="00007E49">
        <w:rPr>
          <w:rFonts w:ascii="Times New Roman" w:eastAsia="Calibri" w:hAnsi="Times New Roman" w:cs="Times New Roman"/>
        </w:rPr>
        <w:t xml:space="preserve">(1).  </w:t>
      </w:r>
      <w:hyperlink r:id="rId65" w:history="1">
        <w:r w:rsidRPr="00007E49">
          <w:rPr>
            <w:rStyle w:val="Hyperlink"/>
            <w:rFonts w:ascii="Times New Roman" w:eastAsia="Calibri" w:hAnsi="Times New Roman" w:cs="Times New Roman"/>
            <w:color w:val="auto"/>
          </w:rPr>
          <w:t>https://www.nature.com/articles/srep14222</w:t>
        </w:r>
      </w:hyperlink>
    </w:p>
    <w:p w14:paraId="65B1D309" w14:textId="77777777" w:rsidR="00427325" w:rsidRPr="00007E49" w:rsidRDefault="00427325" w:rsidP="003F3A08">
      <w:pPr>
        <w:spacing w:after="0" w:line="360" w:lineRule="auto"/>
        <w:ind w:left="720" w:hanging="720"/>
      </w:pPr>
      <w:r w:rsidRPr="00007E49">
        <w:rPr>
          <w:rFonts w:ascii="Times New Roman" w:hAnsi="Times New Roman" w:cs="Times New Roman"/>
        </w:rPr>
        <w:t>Kaiser, K., &amp; Guggenberger, G. (2000). The role of DOM sorption to mineral surfaces in the preservation of organic matter in soils. </w:t>
      </w:r>
      <w:r w:rsidRPr="00007E49">
        <w:rPr>
          <w:rFonts w:ascii="Times New Roman" w:hAnsi="Times New Roman" w:cs="Times New Roman"/>
          <w:i/>
          <w:iCs/>
        </w:rPr>
        <w:t>Organic Geochemistry</w:t>
      </w:r>
      <w:r w:rsidRPr="00007E49">
        <w:rPr>
          <w:rFonts w:ascii="Times New Roman" w:hAnsi="Times New Roman" w:cs="Times New Roman"/>
        </w:rPr>
        <w:t>, </w:t>
      </w:r>
      <w:r w:rsidRPr="00007E49">
        <w:rPr>
          <w:rFonts w:ascii="Times New Roman" w:hAnsi="Times New Roman" w:cs="Times New Roman"/>
          <w:i/>
          <w:iCs/>
        </w:rPr>
        <w:t>31</w:t>
      </w:r>
      <w:r w:rsidRPr="00007E49">
        <w:rPr>
          <w:rFonts w:ascii="Times New Roman" w:hAnsi="Times New Roman" w:cs="Times New Roman"/>
        </w:rPr>
        <w:t xml:space="preserve">(7-8), 711–725. </w:t>
      </w:r>
      <w:hyperlink r:id="rId66" w:history="1">
        <w:r w:rsidRPr="00007E49">
          <w:rPr>
            <w:rStyle w:val="Hyperlink"/>
            <w:rFonts w:ascii="Times New Roman" w:hAnsi="Times New Roman" w:cs="Times New Roman"/>
            <w:color w:val="auto"/>
          </w:rPr>
          <w:t>https://www.sciencedirect.com/science/article/pii/S0146638000000462</w:t>
        </w:r>
      </w:hyperlink>
    </w:p>
    <w:p w14:paraId="48E1B836" w14:textId="77777777" w:rsidR="00427325" w:rsidRPr="00007E49" w:rsidRDefault="00427325"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Kallenbach, C., &amp; Grandy, A. S. (2011). Controls over soil microbial biomass responses to carbon amendments in agricultural systems: A meta-analysis. </w:t>
      </w:r>
      <w:r w:rsidRPr="00007E49">
        <w:rPr>
          <w:rFonts w:ascii="Times New Roman" w:eastAsia="Calibri" w:hAnsi="Times New Roman" w:cs="Times New Roman"/>
          <w:i/>
          <w:iCs/>
        </w:rPr>
        <w:t>Agriculture, Ecosystems &amp; Environment</w:t>
      </w:r>
      <w:r w:rsidRPr="00007E49">
        <w:rPr>
          <w:rFonts w:ascii="Times New Roman" w:eastAsia="Calibri" w:hAnsi="Times New Roman" w:cs="Times New Roman"/>
        </w:rPr>
        <w:t>, </w:t>
      </w:r>
      <w:r w:rsidRPr="00007E49">
        <w:rPr>
          <w:rFonts w:ascii="Times New Roman" w:eastAsia="Calibri" w:hAnsi="Times New Roman" w:cs="Times New Roman"/>
          <w:i/>
          <w:iCs/>
        </w:rPr>
        <w:t>144</w:t>
      </w:r>
      <w:r w:rsidRPr="00007E49">
        <w:rPr>
          <w:rFonts w:ascii="Times New Roman" w:eastAsia="Calibri" w:hAnsi="Times New Roman" w:cs="Times New Roman"/>
        </w:rPr>
        <w:t>(1), 241–252. </w:t>
      </w:r>
      <w:hyperlink r:id="rId67" w:history="1">
        <w:r w:rsidRPr="00007E49">
          <w:rPr>
            <w:rStyle w:val="Hyperlink"/>
            <w:rFonts w:ascii="Times New Roman" w:eastAsia="Calibri" w:hAnsi="Times New Roman" w:cs="Times New Roman"/>
            <w:color w:val="auto"/>
          </w:rPr>
          <w:t>https://www.sciencedirect.com/science/article/pii/S0167880911003240?casa_token=iUqiYcWGhpwAAAAA:KsID8-IfFhVtVyq_PX1E8LaeMxJpjnyNyKfW-ixzfscq7P8MCyjXfZtYxVSaj8aTRVfTaooaFg</w:t>
        </w:r>
      </w:hyperlink>
    </w:p>
    <w:p w14:paraId="491395BB" w14:textId="77777777" w:rsidR="00427325" w:rsidRPr="00007E49" w:rsidRDefault="00427325" w:rsidP="003F3A08">
      <w:pPr>
        <w:spacing w:after="0" w:line="360" w:lineRule="auto"/>
        <w:ind w:left="720" w:hanging="720"/>
        <w:rPr>
          <w:rFonts w:ascii="Times New Roman" w:eastAsia="Calibri" w:hAnsi="Times New Roman" w:cs="Times New Roman"/>
          <w:i/>
          <w:iCs/>
        </w:rPr>
      </w:pPr>
      <w:r w:rsidRPr="00007E49">
        <w:rPr>
          <w:rFonts w:ascii="Times New Roman" w:eastAsia="Calibri" w:hAnsi="Times New Roman" w:cs="Times New Roman"/>
        </w:rPr>
        <w:t xml:space="preserve">Kemmerling, L., Rutkoski, C. E., Evans, S. E., Helms IV, J. A., Cordova-Ortiz, E.S., Smith, J. D., Vazquez Custodio, J.A., Vizza, C., Haddad, N. M. (2022). Prairie Strips and Lower Land Use Intensity Increase Biodiversity and Ecosystem Services. </w:t>
      </w:r>
      <w:r w:rsidRPr="00007E49">
        <w:rPr>
          <w:rFonts w:ascii="Times New Roman" w:eastAsia="Calibri" w:hAnsi="Times New Roman" w:cs="Times New Roman"/>
          <w:i/>
          <w:iCs/>
        </w:rPr>
        <w:t xml:space="preserve">Frontiers in Ecology and Evolution, 10, </w:t>
      </w:r>
      <w:hyperlink r:id="rId68" w:history="1">
        <w:r w:rsidRPr="00007E49">
          <w:rPr>
            <w:rStyle w:val="Hyperlink"/>
            <w:rFonts w:ascii="Times New Roman" w:eastAsia="Calibri" w:hAnsi="Times New Roman" w:cs="Times New Roman"/>
            <w:color w:val="auto"/>
          </w:rPr>
          <w:t>https://www.frontiersin.org/articles/10.3389/fevo.2022.833170/full</w:t>
        </w:r>
      </w:hyperlink>
    </w:p>
    <w:p w14:paraId="6E6CF52D" w14:textId="77777777" w:rsidR="00427325" w:rsidRPr="00007E49" w:rsidRDefault="00427325" w:rsidP="003F3A08">
      <w:pPr>
        <w:spacing w:after="0" w:line="360" w:lineRule="auto"/>
        <w:ind w:left="720" w:hanging="720"/>
        <w:rPr>
          <w:rFonts w:ascii="Times New Roman" w:eastAsia="Calibri" w:hAnsi="Times New Roman" w:cs="Times New Roman"/>
        </w:rPr>
      </w:pPr>
      <w:proofErr w:type="spellStart"/>
      <w:r w:rsidRPr="00007E49">
        <w:rPr>
          <w:rFonts w:ascii="Times New Roman" w:eastAsia="Calibri" w:hAnsi="Times New Roman" w:cs="Times New Roman"/>
        </w:rPr>
        <w:t>Kuila</w:t>
      </w:r>
      <w:proofErr w:type="spellEnd"/>
      <w:r w:rsidRPr="00007E49">
        <w:rPr>
          <w:rFonts w:ascii="Times New Roman" w:eastAsia="Calibri" w:hAnsi="Times New Roman" w:cs="Times New Roman"/>
        </w:rPr>
        <w:t>, D., &amp; Ghosh, S. (2022). Aspects, problems and utilization of Arbuscular Mycorrhizal (AM) application as bio-fertilizer in sustainable agriculture. </w:t>
      </w:r>
      <w:r w:rsidRPr="00007E49">
        <w:rPr>
          <w:rFonts w:ascii="Times New Roman" w:eastAsia="Calibri" w:hAnsi="Times New Roman" w:cs="Times New Roman"/>
          <w:i/>
          <w:iCs/>
        </w:rPr>
        <w:t>Current Research in Microbial Sciences</w:t>
      </w:r>
      <w:r w:rsidRPr="00007E49">
        <w:rPr>
          <w:rFonts w:ascii="Times New Roman" w:eastAsia="Calibri" w:hAnsi="Times New Roman" w:cs="Times New Roman"/>
        </w:rPr>
        <w:t>, </w:t>
      </w:r>
      <w:r w:rsidRPr="00007E49">
        <w:rPr>
          <w:rFonts w:ascii="Times New Roman" w:eastAsia="Calibri" w:hAnsi="Times New Roman" w:cs="Times New Roman"/>
          <w:i/>
          <w:iCs/>
        </w:rPr>
        <w:t>3</w:t>
      </w:r>
      <w:r w:rsidRPr="00007E49">
        <w:rPr>
          <w:rFonts w:ascii="Times New Roman" w:eastAsia="Calibri" w:hAnsi="Times New Roman" w:cs="Times New Roman"/>
        </w:rPr>
        <w:t>, 100107. </w:t>
      </w:r>
      <w:hyperlink r:id="rId69" w:history="1">
        <w:r w:rsidRPr="00007E49">
          <w:rPr>
            <w:rStyle w:val="Hyperlink"/>
            <w:rFonts w:ascii="Times New Roman" w:eastAsia="Calibri" w:hAnsi="Times New Roman" w:cs="Times New Roman"/>
            <w:color w:val="auto"/>
          </w:rPr>
          <w:t>https://pmc.ncbi.nlm.nih.gov/articles/PMC8829076/</w:t>
        </w:r>
      </w:hyperlink>
    </w:p>
    <w:p w14:paraId="3A7A6308" w14:textId="77777777" w:rsidR="00790F7B" w:rsidRPr="00007E49" w:rsidRDefault="00790F7B" w:rsidP="003F3A08">
      <w:pPr>
        <w:spacing w:after="0" w:line="360" w:lineRule="auto"/>
        <w:ind w:left="720" w:hanging="720"/>
      </w:pPr>
      <w:r w:rsidRPr="00007E49">
        <w:rPr>
          <w:rFonts w:ascii="Times New Roman" w:eastAsia="Calibri" w:hAnsi="Times New Roman" w:cs="Times New Roman"/>
        </w:rPr>
        <w:t>Lennon, J. T. (2020). Microbial Life Deep Underfoot. </w:t>
      </w:r>
      <w:proofErr w:type="spellStart"/>
      <w:r w:rsidRPr="00007E49">
        <w:rPr>
          <w:rFonts w:ascii="Times New Roman" w:eastAsia="Calibri" w:hAnsi="Times New Roman" w:cs="Times New Roman"/>
          <w:i/>
          <w:iCs/>
        </w:rPr>
        <w:t>MBio</w:t>
      </w:r>
      <w:proofErr w:type="spellEnd"/>
      <w:r w:rsidRPr="00007E49">
        <w:rPr>
          <w:rFonts w:ascii="Times New Roman" w:eastAsia="Calibri" w:hAnsi="Times New Roman" w:cs="Times New Roman"/>
        </w:rPr>
        <w:t>, </w:t>
      </w:r>
      <w:r w:rsidRPr="00007E49">
        <w:rPr>
          <w:rFonts w:ascii="Times New Roman" w:eastAsia="Calibri" w:hAnsi="Times New Roman" w:cs="Times New Roman"/>
          <w:i/>
          <w:iCs/>
        </w:rPr>
        <w:t>11</w:t>
      </w:r>
      <w:r w:rsidRPr="00007E49">
        <w:rPr>
          <w:rFonts w:ascii="Times New Roman" w:eastAsia="Calibri" w:hAnsi="Times New Roman" w:cs="Times New Roman"/>
        </w:rPr>
        <w:t xml:space="preserve">(1). </w:t>
      </w:r>
      <w:hyperlink r:id="rId70" w:history="1">
        <w:r w:rsidRPr="00007E49">
          <w:rPr>
            <w:rStyle w:val="Hyperlink"/>
            <w:rFonts w:ascii="Times New Roman" w:eastAsia="Calibri" w:hAnsi="Times New Roman" w:cs="Times New Roman"/>
            <w:color w:val="auto"/>
          </w:rPr>
          <w:t>https://journals.asm.org/doi/full/10.1128/mbio.03201-19</w:t>
        </w:r>
      </w:hyperlink>
    </w:p>
    <w:p w14:paraId="7AE076D5" w14:textId="77777777" w:rsidR="00467ECD" w:rsidRPr="00007E49" w:rsidRDefault="00467ECD" w:rsidP="003F3A08">
      <w:pPr>
        <w:spacing w:after="0" w:line="360" w:lineRule="auto"/>
        <w:ind w:left="720" w:hanging="720"/>
      </w:pPr>
      <w:r w:rsidRPr="00007E49">
        <w:rPr>
          <w:rFonts w:ascii="Times New Roman" w:hAnsi="Times New Roman" w:cs="Times New Roman"/>
          <w:i/>
          <w:iCs/>
        </w:rPr>
        <w:t>Leucine Aminopeptidase - Worthington Enzyme Manual | Worthington Biochemical</w:t>
      </w:r>
      <w:r w:rsidRPr="00007E49">
        <w:rPr>
          <w:rFonts w:ascii="Times New Roman" w:hAnsi="Times New Roman" w:cs="Times New Roman"/>
          <w:iCs/>
        </w:rPr>
        <w:t xml:space="preserve">. (n.d.). </w:t>
      </w:r>
      <w:hyperlink r:id="rId71" w:history="1">
        <w:r w:rsidRPr="00007E49">
          <w:rPr>
            <w:rStyle w:val="Hyperlink"/>
            <w:rFonts w:ascii="Times New Roman" w:hAnsi="Times New Roman" w:cs="Times New Roman"/>
            <w:iCs/>
            <w:color w:val="auto"/>
          </w:rPr>
          <w:t>https://www.worthington-biochem.com/products/leucine-aminopeptidase/manual</w:t>
        </w:r>
      </w:hyperlink>
    </w:p>
    <w:p w14:paraId="483F4CDE" w14:textId="77777777" w:rsidR="00ED41C2" w:rsidRPr="00007E49" w:rsidRDefault="00ED41C2"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Li, H., &amp; White, J. A. (2024). Conservation Value to Bats: Assessing Multiple Functional Habitats in a Nature Preserve at the Urban-Agricultural Interface via Temporal Ecology. </w:t>
      </w:r>
      <w:r w:rsidRPr="00007E49">
        <w:rPr>
          <w:rFonts w:ascii="Times New Roman" w:eastAsia="Calibri" w:hAnsi="Times New Roman" w:cs="Times New Roman"/>
          <w:i/>
          <w:iCs/>
        </w:rPr>
        <w:t>Sustainability</w:t>
      </w:r>
      <w:r w:rsidRPr="00007E49">
        <w:rPr>
          <w:rFonts w:ascii="Times New Roman" w:eastAsia="Calibri" w:hAnsi="Times New Roman" w:cs="Times New Roman"/>
        </w:rPr>
        <w:t>, </w:t>
      </w:r>
      <w:r w:rsidRPr="00007E49">
        <w:rPr>
          <w:rFonts w:ascii="Times New Roman" w:eastAsia="Calibri" w:hAnsi="Times New Roman" w:cs="Times New Roman"/>
          <w:i/>
          <w:iCs/>
        </w:rPr>
        <w:t>16</w:t>
      </w:r>
      <w:r w:rsidRPr="00007E49">
        <w:rPr>
          <w:rFonts w:ascii="Times New Roman" w:eastAsia="Calibri" w:hAnsi="Times New Roman" w:cs="Times New Roman"/>
        </w:rPr>
        <w:t>(7), 2858. </w:t>
      </w:r>
      <w:hyperlink r:id="rId72" w:history="1">
        <w:r w:rsidRPr="00007E49">
          <w:rPr>
            <w:rStyle w:val="Hyperlink"/>
            <w:rFonts w:ascii="Times New Roman" w:eastAsia="Calibri" w:hAnsi="Times New Roman" w:cs="Times New Roman"/>
            <w:color w:val="auto"/>
          </w:rPr>
          <w:t xml:space="preserve">Conservation Value to Bats: Assessing Multiple </w:t>
        </w:r>
        <w:r w:rsidRPr="00007E49">
          <w:rPr>
            <w:rStyle w:val="Hyperlink"/>
            <w:rFonts w:ascii="Times New Roman" w:eastAsia="Calibri" w:hAnsi="Times New Roman" w:cs="Times New Roman"/>
            <w:color w:val="auto"/>
          </w:rPr>
          <w:lastRenderedPageBreak/>
          <w:t>Functional Habitats in a Nature Preserve at the Urban-Agricultural Interface via Temporal Ecology</w:t>
        </w:r>
      </w:hyperlink>
    </w:p>
    <w:p w14:paraId="4DEA34A9" w14:textId="77777777" w:rsidR="00467ECD" w:rsidRPr="00007E49" w:rsidRDefault="00467ECD" w:rsidP="003F3A08">
      <w:pPr>
        <w:spacing w:after="0" w:line="360" w:lineRule="auto"/>
        <w:ind w:left="720" w:hanging="720"/>
        <w:rPr>
          <w:rFonts w:ascii="Times New Roman" w:hAnsi="Times New Roman" w:cs="Times New Roman"/>
        </w:rPr>
      </w:pPr>
      <w:r w:rsidRPr="00007E49">
        <w:rPr>
          <w:rFonts w:ascii="Times New Roman" w:eastAsia="Calibri" w:hAnsi="Times New Roman" w:cs="Times New Roman"/>
        </w:rPr>
        <w:t xml:space="preserve">Liang, C., Amelung, W., Lehmann, J., &amp; Kästner, M. (2019). Quantitative assessment of microbial </w:t>
      </w:r>
      <w:proofErr w:type="spellStart"/>
      <w:r w:rsidRPr="00007E49">
        <w:rPr>
          <w:rFonts w:ascii="Times New Roman" w:eastAsia="Calibri" w:hAnsi="Times New Roman" w:cs="Times New Roman"/>
        </w:rPr>
        <w:t>necromass</w:t>
      </w:r>
      <w:proofErr w:type="spellEnd"/>
      <w:r w:rsidRPr="00007E49">
        <w:rPr>
          <w:rFonts w:ascii="Times New Roman" w:eastAsia="Calibri" w:hAnsi="Times New Roman" w:cs="Times New Roman"/>
        </w:rPr>
        <w:t xml:space="preserve"> contribution to soil organic matter. </w:t>
      </w:r>
      <w:r w:rsidRPr="00007E49">
        <w:rPr>
          <w:rFonts w:ascii="Times New Roman" w:eastAsia="Calibri" w:hAnsi="Times New Roman" w:cs="Times New Roman"/>
          <w:i/>
          <w:iCs/>
        </w:rPr>
        <w:t>Global Change Biology</w:t>
      </w:r>
      <w:r w:rsidRPr="00007E49">
        <w:rPr>
          <w:rFonts w:ascii="Times New Roman" w:eastAsia="Calibri" w:hAnsi="Times New Roman" w:cs="Times New Roman"/>
        </w:rPr>
        <w:t>, </w:t>
      </w:r>
      <w:r w:rsidRPr="00007E49">
        <w:rPr>
          <w:rFonts w:ascii="Times New Roman" w:eastAsia="Calibri" w:hAnsi="Times New Roman" w:cs="Times New Roman"/>
          <w:i/>
          <w:iCs/>
        </w:rPr>
        <w:t>25</w:t>
      </w:r>
      <w:r w:rsidRPr="00007E49">
        <w:rPr>
          <w:rFonts w:ascii="Times New Roman" w:eastAsia="Calibri" w:hAnsi="Times New Roman" w:cs="Times New Roman"/>
        </w:rPr>
        <w:t>(11), 3578–3590.</w:t>
      </w:r>
      <w:r w:rsidRPr="00007E49">
        <w:t xml:space="preserve"> </w:t>
      </w:r>
      <w:hyperlink r:id="rId73" w:history="1">
        <w:r w:rsidRPr="00007E49">
          <w:rPr>
            <w:rStyle w:val="Hyperlink"/>
            <w:rFonts w:ascii="Times New Roman" w:eastAsia="Calibri" w:hAnsi="Times New Roman" w:cs="Times New Roman"/>
            <w:color w:val="auto"/>
          </w:rPr>
          <w:t>https://onlinelibrary.wiley.com/doi/full/10.1111/gcb.14781</w:t>
        </w:r>
      </w:hyperlink>
    </w:p>
    <w:p w14:paraId="382E2E21" w14:textId="77777777" w:rsidR="00D4183E" w:rsidRPr="00007E49" w:rsidRDefault="00467ECD" w:rsidP="003F3A08">
      <w:pPr>
        <w:spacing w:after="0" w:line="360" w:lineRule="auto"/>
        <w:ind w:left="720" w:hanging="720"/>
      </w:pPr>
      <w:r w:rsidRPr="00007E49">
        <w:rPr>
          <w:rFonts w:ascii="Times New Roman" w:eastAsia="Calibri" w:hAnsi="Times New Roman" w:cs="Times New Roman"/>
        </w:rPr>
        <w:t>Liang, C., Schimel, J. P., &amp; Jastrow, J. D. (2017). The importance of anabolism in microbial control over soil carbon storage. </w:t>
      </w:r>
      <w:r w:rsidRPr="00007E49">
        <w:rPr>
          <w:rFonts w:ascii="Times New Roman" w:eastAsia="Calibri" w:hAnsi="Times New Roman" w:cs="Times New Roman"/>
          <w:i/>
          <w:iCs/>
        </w:rPr>
        <w:t>Nature Microbiology</w:t>
      </w:r>
      <w:r w:rsidRPr="00007E49">
        <w:rPr>
          <w:rFonts w:ascii="Times New Roman" w:eastAsia="Calibri" w:hAnsi="Times New Roman" w:cs="Times New Roman"/>
        </w:rPr>
        <w:t>, </w:t>
      </w:r>
      <w:r w:rsidRPr="00007E49">
        <w:rPr>
          <w:rFonts w:ascii="Times New Roman" w:eastAsia="Calibri" w:hAnsi="Times New Roman" w:cs="Times New Roman"/>
          <w:i/>
          <w:iCs/>
        </w:rPr>
        <w:t>2</w:t>
      </w:r>
      <w:r w:rsidRPr="00007E49">
        <w:rPr>
          <w:rFonts w:ascii="Times New Roman" w:eastAsia="Calibri" w:hAnsi="Times New Roman" w:cs="Times New Roman"/>
        </w:rPr>
        <w:t>(8). </w:t>
      </w:r>
      <w:hyperlink r:id="rId74" w:history="1">
        <w:r w:rsidRPr="00007E49">
          <w:rPr>
            <w:rStyle w:val="Hyperlink"/>
            <w:rFonts w:ascii="Times New Roman" w:eastAsia="Calibri" w:hAnsi="Times New Roman" w:cs="Times New Roman"/>
            <w:color w:val="auto"/>
          </w:rPr>
          <w:t>https://www.nature.com/articles/nmicrobiol2017105</w:t>
        </w:r>
      </w:hyperlink>
    </w:p>
    <w:p w14:paraId="3CA8DFA9" w14:textId="77777777" w:rsidR="002A36F5" w:rsidRPr="00007E49" w:rsidRDefault="00D4183E" w:rsidP="003F3A08">
      <w:pPr>
        <w:spacing w:after="0" w:line="360" w:lineRule="auto"/>
        <w:ind w:left="720" w:hanging="720"/>
      </w:pPr>
      <w:r w:rsidRPr="00007E49">
        <w:rPr>
          <w:rFonts w:ascii="Times New Roman" w:eastAsia="Calibri" w:hAnsi="Times New Roman" w:cs="Times New Roman"/>
        </w:rPr>
        <w:t>Liu, M., Gan, B., Li, Q., Xiao, W., &amp; Song, X. (2022). Effects of Nitrogen and Phosphorus Addition on Soil Extracellular Enzyme Activity and Stoichiometry in Chinese Fir (</w:t>
      </w:r>
      <w:proofErr w:type="spellStart"/>
      <w:r w:rsidRPr="00007E49">
        <w:rPr>
          <w:rFonts w:ascii="Times New Roman" w:eastAsia="Calibri" w:hAnsi="Times New Roman" w:cs="Times New Roman"/>
        </w:rPr>
        <w:t>Cunninghamia</w:t>
      </w:r>
      <w:proofErr w:type="spellEnd"/>
      <w:r w:rsidRPr="00007E49">
        <w:rPr>
          <w:rFonts w:ascii="Times New Roman" w:eastAsia="Calibri" w:hAnsi="Times New Roman" w:cs="Times New Roman"/>
        </w:rPr>
        <w:t xml:space="preserve"> lanceolata) Forests. </w:t>
      </w:r>
      <w:r w:rsidRPr="00007E49">
        <w:rPr>
          <w:rFonts w:ascii="Times New Roman" w:eastAsia="Calibri" w:hAnsi="Times New Roman" w:cs="Times New Roman"/>
          <w:i/>
          <w:iCs/>
        </w:rPr>
        <w:t>Frontiers in Plant Science</w:t>
      </w:r>
      <w:r w:rsidRPr="00007E49">
        <w:rPr>
          <w:rFonts w:ascii="Times New Roman" w:eastAsia="Calibri" w:hAnsi="Times New Roman" w:cs="Times New Roman"/>
        </w:rPr>
        <w:t>, </w:t>
      </w:r>
      <w:r w:rsidRPr="00007E49">
        <w:rPr>
          <w:rFonts w:ascii="Times New Roman" w:eastAsia="Calibri" w:hAnsi="Times New Roman" w:cs="Times New Roman"/>
          <w:i/>
          <w:iCs/>
        </w:rPr>
        <w:t>13</w:t>
      </w:r>
      <w:r w:rsidRPr="00007E49">
        <w:rPr>
          <w:rFonts w:ascii="Times New Roman" w:eastAsia="Calibri" w:hAnsi="Times New Roman" w:cs="Times New Roman"/>
        </w:rPr>
        <w:t>.</w:t>
      </w:r>
      <w:r w:rsidRPr="00007E49">
        <w:t xml:space="preserve"> </w:t>
      </w:r>
      <w:hyperlink r:id="rId75" w:history="1">
        <w:r w:rsidRPr="00007E49">
          <w:rPr>
            <w:rStyle w:val="Hyperlink"/>
            <w:rFonts w:ascii="Times New Roman" w:eastAsia="Calibri" w:hAnsi="Times New Roman" w:cs="Times New Roman"/>
            <w:color w:val="auto"/>
          </w:rPr>
          <w:t>https://www.frontiersin.org/journals/plant-science/articles/10.3389/fpls.2022.834184/full</w:t>
        </w:r>
      </w:hyperlink>
    </w:p>
    <w:p w14:paraId="59E0765B" w14:textId="558F1128" w:rsidR="00D4183E" w:rsidRPr="00007E49" w:rsidRDefault="002A36F5" w:rsidP="003F3A08">
      <w:pPr>
        <w:spacing w:after="0" w:line="360" w:lineRule="auto"/>
        <w:ind w:left="720" w:hanging="720"/>
      </w:pPr>
      <w:r w:rsidRPr="00007E49">
        <w:rPr>
          <w:rFonts w:ascii="Times New Roman" w:hAnsi="Times New Roman" w:cs="Times New Roman"/>
        </w:rPr>
        <w:t xml:space="preserve">Liu, T., Wu, X., Li, H., Ning, C., Li, Y., Zhang, X., He, J., </w:t>
      </w:r>
      <w:proofErr w:type="spellStart"/>
      <w:r w:rsidRPr="00007E49">
        <w:rPr>
          <w:rFonts w:ascii="Times New Roman" w:hAnsi="Times New Roman" w:cs="Times New Roman"/>
        </w:rPr>
        <w:t>Filimonenko</w:t>
      </w:r>
      <w:proofErr w:type="spellEnd"/>
      <w:r w:rsidRPr="00007E49">
        <w:rPr>
          <w:rFonts w:ascii="Times New Roman" w:hAnsi="Times New Roman" w:cs="Times New Roman"/>
        </w:rPr>
        <w:t xml:space="preserve">, E., Chen, S., Chen, X., Gibson, D. J., </w:t>
      </w:r>
      <w:proofErr w:type="spellStart"/>
      <w:r w:rsidRPr="00007E49">
        <w:rPr>
          <w:rFonts w:ascii="Times New Roman" w:hAnsi="Times New Roman" w:cs="Times New Roman"/>
        </w:rPr>
        <w:t>Kuzyakov</w:t>
      </w:r>
      <w:proofErr w:type="spellEnd"/>
      <w:r w:rsidRPr="00007E49">
        <w:rPr>
          <w:rFonts w:ascii="Times New Roman" w:hAnsi="Times New Roman" w:cs="Times New Roman"/>
        </w:rPr>
        <w:t>, Y., &amp; Yan, W. (2022). Soil quality and r – K fungal communities in plantations after conversion from subtropical forest. </w:t>
      </w:r>
      <w:r w:rsidRPr="00007E49">
        <w:rPr>
          <w:rFonts w:ascii="Times New Roman" w:hAnsi="Times New Roman" w:cs="Times New Roman"/>
          <w:i/>
          <w:iCs/>
        </w:rPr>
        <w:t>CATENA</w:t>
      </w:r>
      <w:r w:rsidRPr="00007E49">
        <w:rPr>
          <w:rFonts w:ascii="Times New Roman" w:hAnsi="Times New Roman" w:cs="Times New Roman"/>
        </w:rPr>
        <w:t>, </w:t>
      </w:r>
      <w:r w:rsidRPr="00007E49">
        <w:rPr>
          <w:rFonts w:ascii="Times New Roman" w:hAnsi="Times New Roman" w:cs="Times New Roman"/>
          <w:i/>
          <w:iCs/>
        </w:rPr>
        <w:t>219</w:t>
      </w:r>
      <w:r w:rsidRPr="00007E49">
        <w:rPr>
          <w:rFonts w:ascii="Times New Roman" w:hAnsi="Times New Roman" w:cs="Times New Roman"/>
        </w:rPr>
        <w:t xml:space="preserve">, 106584. </w:t>
      </w:r>
      <w:hyperlink r:id="rId76" w:history="1">
        <w:r w:rsidRPr="00007E49">
          <w:rPr>
            <w:rStyle w:val="Hyperlink"/>
            <w:rFonts w:ascii="Times New Roman" w:hAnsi="Times New Roman" w:cs="Times New Roman"/>
            <w:color w:val="auto"/>
          </w:rPr>
          <w:t>https://www.sciencedirect.com/science/article/pii/S0341816222005707</w:t>
        </w:r>
      </w:hyperlink>
    </w:p>
    <w:p w14:paraId="60C5BE69" w14:textId="77777777" w:rsidR="00ED41C2" w:rsidRPr="00007E49" w:rsidRDefault="00ED41C2" w:rsidP="003F3A08">
      <w:pPr>
        <w:spacing w:after="0" w:line="360" w:lineRule="auto"/>
        <w:ind w:left="720" w:hanging="720"/>
      </w:pPr>
      <w:r w:rsidRPr="00007E49">
        <w:rPr>
          <w:rFonts w:ascii="Times New Roman" w:hAnsi="Times New Roman" w:cs="Times New Roman"/>
        </w:rPr>
        <w:t>Lu, X., Lu, X., &amp; Liao, Y. (2018). Effect of Tillage Treatment on the Diversity of Soil Arbuscular Mycorrhizal Fungal and Soil Aggregate-Associated Carbon Content. </w:t>
      </w:r>
      <w:r w:rsidRPr="00007E49">
        <w:rPr>
          <w:rFonts w:ascii="Times New Roman" w:hAnsi="Times New Roman" w:cs="Times New Roman"/>
          <w:i/>
          <w:iCs/>
        </w:rPr>
        <w:t>Frontiers in Microbiology</w:t>
      </w:r>
      <w:r w:rsidRPr="00007E49">
        <w:rPr>
          <w:rFonts w:ascii="Times New Roman" w:hAnsi="Times New Roman" w:cs="Times New Roman"/>
        </w:rPr>
        <w:t>, </w:t>
      </w:r>
      <w:r w:rsidRPr="00007E49">
        <w:rPr>
          <w:rFonts w:ascii="Times New Roman" w:hAnsi="Times New Roman" w:cs="Times New Roman"/>
          <w:i/>
          <w:iCs/>
        </w:rPr>
        <w:t>9</w:t>
      </w:r>
      <w:r w:rsidRPr="00007E49">
        <w:rPr>
          <w:rFonts w:ascii="Times New Roman" w:hAnsi="Times New Roman" w:cs="Times New Roman"/>
        </w:rPr>
        <w:t xml:space="preserve">. </w:t>
      </w:r>
      <w:hyperlink r:id="rId77" w:history="1">
        <w:r w:rsidRPr="00007E49">
          <w:rPr>
            <w:rStyle w:val="Hyperlink"/>
            <w:rFonts w:ascii="Times New Roman" w:hAnsi="Times New Roman" w:cs="Times New Roman"/>
            <w:color w:val="auto"/>
          </w:rPr>
          <w:t>https://www.frontiersin.org/journals/microbiology/articles/10.3389/fmicb.2018.02986/full</w:t>
        </w:r>
      </w:hyperlink>
    </w:p>
    <w:p w14:paraId="66F1FD8C" w14:textId="798AE6D0" w:rsidR="00ED41C2" w:rsidRPr="00007E49" w:rsidRDefault="00ED41C2" w:rsidP="003F3A08">
      <w:pPr>
        <w:spacing w:after="0" w:line="360" w:lineRule="auto"/>
        <w:ind w:left="720" w:hanging="720"/>
      </w:pPr>
      <w:r w:rsidRPr="00007E49">
        <w:rPr>
          <w:rFonts w:ascii="Times New Roman" w:hAnsi="Times New Roman" w:cs="Times New Roman"/>
        </w:rPr>
        <w:t>Ma, F., Wang, C., Zhang, Y., Chen, J., Xie, R., &amp; Sun, Z. (2022). Development of Microbial Indicators in Ecological Systems. </w:t>
      </w:r>
      <w:r w:rsidRPr="00007E49">
        <w:rPr>
          <w:rFonts w:ascii="Times New Roman" w:hAnsi="Times New Roman" w:cs="Times New Roman"/>
          <w:i/>
          <w:iCs/>
        </w:rPr>
        <w:t>International Journal of Environmental Research and Public Health</w:t>
      </w:r>
      <w:r w:rsidRPr="00007E49">
        <w:rPr>
          <w:rFonts w:ascii="Times New Roman" w:hAnsi="Times New Roman" w:cs="Times New Roman"/>
        </w:rPr>
        <w:t>, </w:t>
      </w:r>
      <w:r w:rsidRPr="00007E49">
        <w:rPr>
          <w:rFonts w:ascii="Times New Roman" w:hAnsi="Times New Roman" w:cs="Times New Roman"/>
          <w:i/>
          <w:iCs/>
        </w:rPr>
        <w:t>19</w:t>
      </w:r>
      <w:r w:rsidRPr="00007E49">
        <w:rPr>
          <w:rFonts w:ascii="Times New Roman" w:hAnsi="Times New Roman" w:cs="Times New Roman"/>
        </w:rPr>
        <w:t>(21), 13888. </w:t>
      </w:r>
      <w:hyperlink r:id="rId78" w:history="1">
        <w:r w:rsidRPr="00007E49">
          <w:rPr>
            <w:rStyle w:val="Hyperlink"/>
            <w:rFonts w:ascii="Times New Roman" w:hAnsi="Times New Roman" w:cs="Times New Roman"/>
            <w:color w:val="auto"/>
          </w:rPr>
          <w:t>https://www.mdpi.com/1660-4601/19/21/13888</w:t>
        </w:r>
      </w:hyperlink>
    </w:p>
    <w:p w14:paraId="09498234" w14:textId="77777777" w:rsidR="0068040F" w:rsidRPr="00007E49" w:rsidRDefault="0068040F"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 xml:space="preserve">Mackelprang, R., Grube, A. M., </w:t>
      </w:r>
      <w:proofErr w:type="spellStart"/>
      <w:r w:rsidRPr="00007E49">
        <w:rPr>
          <w:rFonts w:ascii="Times New Roman" w:eastAsia="Calibri" w:hAnsi="Times New Roman" w:cs="Times New Roman"/>
        </w:rPr>
        <w:t>Lamendella</w:t>
      </w:r>
      <w:proofErr w:type="spellEnd"/>
      <w:r w:rsidRPr="00007E49">
        <w:rPr>
          <w:rFonts w:ascii="Times New Roman" w:eastAsia="Calibri" w:hAnsi="Times New Roman" w:cs="Times New Roman"/>
        </w:rPr>
        <w:t xml:space="preserve">, R., Jesus, E. da C., Copeland, A., Liang, C., Jackson, R. D., Rice, C. W., </w:t>
      </w:r>
      <w:proofErr w:type="spellStart"/>
      <w:r w:rsidRPr="00007E49">
        <w:rPr>
          <w:rFonts w:ascii="Times New Roman" w:eastAsia="Calibri" w:hAnsi="Times New Roman" w:cs="Times New Roman"/>
        </w:rPr>
        <w:t>Kapucija</w:t>
      </w:r>
      <w:proofErr w:type="spellEnd"/>
      <w:r w:rsidRPr="00007E49">
        <w:rPr>
          <w:rFonts w:ascii="Times New Roman" w:eastAsia="Calibri" w:hAnsi="Times New Roman" w:cs="Times New Roman"/>
        </w:rPr>
        <w:t xml:space="preserve">, S., Parsa, B., </w:t>
      </w:r>
      <w:proofErr w:type="spellStart"/>
      <w:r w:rsidRPr="00007E49">
        <w:rPr>
          <w:rFonts w:ascii="Times New Roman" w:eastAsia="Calibri" w:hAnsi="Times New Roman" w:cs="Times New Roman"/>
        </w:rPr>
        <w:t>Tringe</w:t>
      </w:r>
      <w:proofErr w:type="spellEnd"/>
      <w:r w:rsidRPr="00007E49">
        <w:rPr>
          <w:rFonts w:ascii="Times New Roman" w:eastAsia="Calibri" w:hAnsi="Times New Roman" w:cs="Times New Roman"/>
        </w:rPr>
        <w:t>, S. G., Tiedje, J. M., &amp; Jansson, J. K. (2018). Microbial Community Structure and Functional Potential in Cultivated and Native Tallgrass Prairie Soils of the Midwestern United States. </w:t>
      </w:r>
      <w:r w:rsidRPr="00007E49">
        <w:rPr>
          <w:rFonts w:ascii="Times New Roman" w:eastAsia="Calibri" w:hAnsi="Times New Roman" w:cs="Times New Roman"/>
          <w:i/>
          <w:iCs/>
        </w:rPr>
        <w:t>Frontiers in Microbiology</w:t>
      </w:r>
      <w:r w:rsidRPr="00007E49">
        <w:rPr>
          <w:rFonts w:ascii="Times New Roman" w:eastAsia="Calibri" w:hAnsi="Times New Roman" w:cs="Times New Roman"/>
        </w:rPr>
        <w:t>, </w:t>
      </w:r>
      <w:r w:rsidRPr="00007E49">
        <w:rPr>
          <w:rFonts w:ascii="Times New Roman" w:eastAsia="Calibri" w:hAnsi="Times New Roman" w:cs="Times New Roman"/>
          <w:i/>
          <w:iCs/>
        </w:rPr>
        <w:t>9</w:t>
      </w:r>
      <w:r w:rsidRPr="00007E49">
        <w:rPr>
          <w:rFonts w:ascii="Times New Roman" w:eastAsia="Calibri" w:hAnsi="Times New Roman" w:cs="Times New Roman"/>
        </w:rPr>
        <w:t xml:space="preserve">. </w:t>
      </w:r>
      <w:hyperlink r:id="rId79" w:history="1">
        <w:r w:rsidRPr="00007E49">
          <w:rPr>
            <w:rStyle w:val="Hyperlink"/>
            <w:rFonts w:ascii="Times New Roman" w:eastAsia="Calibri" w:hAnsi="Times New Roman" w:cs="Times New Roman"/>
            <w:color w:val="auto"/>
          </w:rPr>
          <w:t>https://www.frontiersin.org/journals/microbiology/articles/10.3389/fmicb.2018.01775/full</w:t>
        </w:r>
      </w:hyperlink>
    </w:p>
    <w:p w14:paraId="16984433" w14:textId="77777777" w:rsidR="00ED41C2" w:rsidRPr="00007E49" w:rsidRDefault="00ED41C2" w:rsidP="003F3A08">
      <w:pPr>
        <w:spacing w:after="0" w:line="360" w:lineRule="auto"/>
        <w:ind w:left="720" w:hanging="720"/>
      </w:pPr>
      <w:r w:rsidRPr="00007E49">
        <w:rPr>
          <w:rFonts w:ascii="Times New Roman" w:hAnsi="Times New Roman" w:cs="Times New Roman"/>
          <w:i/>
          <w:iCs/>
        </w:rPr>
        <w:t>Major Elements by ICP, Lithium Metaborate Fusion Method</w:t>
      </w:r>
      <w:r w:rsidRPr="00007E49">
        <w:rPr>
          <w:rFonts w:ascii="Times New Roman" w:hAnsi="Times New Roman" w:cs="Times New Roman"/>
          <w:iCs/>
        </w:rPr>
        <w:t xml:space="preserve">. (2019, April 17). USGS. </w:t>
      </w:r>
      <w:hyperlink r:id="rId80" w:history="1">
        <w:r w:rsidRPr="00007E49">
          <w:rPr>
            <w:rStyle w:val="Hyperlink"/>
            <w:rFonts w:ascii="Times New Roman" w:hAnsi="Times New Roman" w:cs="Times New Roman"/>
            <w:iCs/>
            <w:color w:val="auto"/>
          </w:rPr>
          <w:t>https://www.usgs.gov/media/files/major-elements-icp-lithium-metaborate-fusion-method</w:t>
        </w:r>
      </w:hyperlink>
    </w:p>
    <w:p w14:paraId="707F6934" w14:textId="77777777" w:rsidR="006405A6" w:rsidRPr="00007E49" w:rsidRDefault="006405A6" w:rsidP="003F3A08">
      <w:pPr>
        <w:spacing w:after="0" w:line="360" w:lineRule="auto"/>
        <w:ind w:left="720" w:hanging="720"/>
      </w:pPr>
      <w:proofErr w:type="spellStart"/>
      <w:r w:rsidRPr="00007E49">
        <w:rPr>
          <w:rFonts w:ascii="Times New Roman" w:hAnsi="Times New Roman" w:cs="Times New Roman"/>
        </w:rPr>
        <w:lastRenderedPageBreak/>
        <w:t>Margalef</w:t>
      </w:r>
      <w:proofErr w:type="spellEnd"/>
      <w:r w:rsidRPr="00007E49">
        <w:rPr>
          <w:rFonts w:ascii="Times New Roman" w:hAnsi="Times New Roman" w:cs="Times New Roman"/>
        </w:rPr>
        <w:t xml:space="preserve">, O., </w:t>
      </w:r>
      <w:proofErr w:type="spellStart"/>
      <w:r w:rsidRPr="00007E49">
        <w:rPr>
          <w:rFonts w:ascii="Times New Roman" w:hAnsi="Times New Roman" w:cs="Times New Roman"/>
        </w:rPr>
        <w:t>Sardans</w:t>
      </w:r>
      <w:proofErr w:type="spellEnd"/>
      <w:r w:rsidRPr="00007E49">
        <w:rPr>
          <w:rFonts w:ascii="Times New Roman" w:hAnsi="Times New Roman" w:cs="Times New Roman"/>
        </w:rPr>
        <w:t xml:space="preserve">, J., Fernández-Martínez, M., </w:t>
      </w:r>
      <w:proofErr w:type="spellStart"/>
      <w:r w:rsidRPr="00007E49">
        <w:rPr>
          <w:rFonts w:ascii="Times New Roman" w:hAnsi="Times New Roman" w:cs="Times New Roman"/>
        </w:rPr>
        <w:t>Molowny</w:t>
      </w:r>
      <w:proofErr w:type="spellEnd"/>
      <w:r w:rsidRPr="00007E49">
        <w:rPr>
          <w:rFonts w:ascii="Times New Roman" w:hAnsi="Times New Roman" w:cs="Times New Roman"/>
        </w:rPr>
        <w:t xml:space="preserve">-Horas, R., Janssens, I. A., </w:t>
      </w:r>
      <w:proofErr w:type="spellStart"/>
      <w:r w:rsidRPr="00007E49">
        <w:rPr>
          <w:rFonts w:ascii="Times New Roman" w:hAnsi="Times New Roman" w:cs="Times New Roman"/>
        </w:rPr>
        <w:t>Ciais</w:t>
      </w:r>
      <w:proofErr w:type="spellEnd"/>
      <w:r w:rsidRPr="00007E49">
        <w:rPr>
          <w:rFonts w:ascii="Times New Roman" w:hAnsi="Times New Roman" w:cs="Times New Roman"/>
        </w:rPr>
        <w:t xml:space="preserve">, P., Goll, D., Richter, A., </w:t>
      </w:r>
      <w:proofErr w:type="spellStart"/>
      <w:r w:rsidRPr="00007E49">
        <w:rPr>
          <w:rFonts w:ascii="Times New Roman" w:hAnsi="Times New Roman" w:cs="Times New Roman"/>
        </w:rPr>
        <w:t>Obersteiner</w:t>
      </w:r>
      <w:proofErr w:type="spellEnd"/>
      <w:r w:rsidRPr="00007E49">
        <w:rPr>
          <w:rFonts w:ascii="Times New Roman" w:hAnsi="Times New Roman" w:cs="Times New Roman"/>
        </w:rPr>
        <w:t xml:space="preserve">, M., Asensio, D., &amp; </w:t>
      </w:r>
      <w:proofErr w:type="spellStart"/>
      <w:r w:rsidRPr="00007E49">
        <w:rPr>
          <w:rFonts w:ascii="Times New Roman" w:hAnsi="Times New Roman" w:cs="Times New Roman"/>
        </w:rPr>
        <w:t>Peñuelas</w:t>
      </w:r>
      <w:proofErr w:type="spellEnd"/>
      <w:r w:rsidRPr="00007E49">
        <w:rPr>
          <w:rFonts w:ascii="Times New Roman" w:hAnsi="Times New Roman" w:cs="Times New Roman"/>
        </w:rPr>
        <w:t xml:space="preserve">, J. (2017). Global patterns of phosphatase activity in natural soils. Scientific Reports, 7. </w:t>
      </w:r>
      <w:hyperlink r:id="rId81" w:history="1">
        <w:r w:rsidRPr="00007E49">
          <w:rPr>
            <w:rStyle w:val="Hyperlink"/>
            <w:rFonts w:ascii="Times New Roman" w:hAnsi="Times New Roman" w:cs="Times New Roman"/>
            <w:color w:val="auto"/>
          </w:rPr>
          <w:t>https://www.nature.com/articles/s41598-017-01418-8</w:t>
        </w:r>
      </w:hyperlink>
    </w:p>
    <w:p w14:paraId="11A108C1" w14:textId="77777777" w:rsidR="006405A6" w:rsidRPr="00007E49" w:rsidRDefault="006405A6" w:rsidP="003F3A08">
      <w:pPr>
        <w:spacing w:after="0" w:line="360" w:lineRule="auto"/>
        <w:ind w:left="720" w:hanging="720"/>
      </w:pPr>
      <w:r w:rsidRPr="00007E49">
        <w:rPr>
          <w:rFonts w:ascii="Times New Roman" w:hAnsi="Times New Roman" w:cs="Times New Roman"/>
        </w:rPr>
        <w:t>Marklein, A. R., &amp; Houlton, B. Z. (2011). Nitrogen inputs accelerate phosphorus cycling rates across a wide variety of terrestrial ecosystems. </w:t>
      </w:r>
      <w:r w:rsidRPr="00007E49">
        <w:rPr>
          <w:rFonts w:ascii="Times New Roman" w:hAnsi="Times New Roman" w:cs="Times New Roman"/>
          <w:i/>
          <w:iCs/>
        </w:rPr>
        <w:t>New Phytologist</w:t>
      </w:r>
      <w:r w:rsidRPr="00007E49">
        <w:rPr>
          <w:rFonts w:ascii="Times New Roman" w:hAnsi="Times New Roman" w:cs="Times New Roman"/>
        </w:rPr>
        <w:t>, </w:t>
      </w:r>
      <w:r w:rsidRPr="00007E49">
        <w:rPr>
          <w:rFonts w:ascii="Times New Roman" w:hAnsi="Times New Roman" w:cs="Times New Roman"/>
          <w:i/>
          <w:iCs/>
        </w:rPr>
        <w:t>193</w:t>
      </w:r>
      <w:r w:rsidRPr="00007E49">
        <w:rPr>
          <w:rFonts w:ascii="Times New Roman" w:hAnsi="Times New Roman" w:cs="Times New Roman"/>
        </w:rPr>
        <w:t xml:space="preserve">(3), 696–704. </w:t>
      </w:r>
      <w:hyperlink r:id="rId82" w:anchor="b41" w:history="1">
        <w:r w:rsidRPr="00007E49">
          <w:rPr>
            <w:rStyle w:val="Hyperlink"/>
            <w:rFonts w:ascii="Times New Roman" w:hAnsi="Times New Roman" w:cs="Times New Roman"/>
            <w:color w:val="auto"/>
          </w:rPr>
          <w:t>https://nph.onlinelibrary.wiley.com/doi/10.1111/j.1469-8137.2011.03967.x#b41</w:t>
        </w:r>
      </w:hyperlink>
    </w:p>
    <w:p w14:paraId="579BF2DB" w14:textId="77777777" w:rsidR="004967A1" w:rsidRPr="00007E49" w:rsidRDefault="00ED41C2" w:rsidP="003F3A08">
      <w:pPr>
        <w:spacing w:after="0" w:line="360" w:lineRule="auto"/>
        <w:ind w:left="720" w:hanging="720"/>
      </w:pPr>
      <w:r w:rsidRPr="00007E49">
        <w:rPr>
          <w:rFonts w:ascii="Times New Roman" w:hAnsi="Times New Roman" w:cs="Times New Roman"/>
        </w:rPr>
        <w:t xml:space="preserve">Marinari, S., </w:t>
      </w:r>
      <w:proofErr w:type="spellStart"/>
      <w:r w:rsidRPr="00007E49">
        <w:rPr>
          <w:rFonts w:ascii="Times New Roman" w:hAnsi="Times New Roman" w:cs="Times New Roman"/>
        </w:rPr>
        <w:t>Marabottini</w:t>
      </w:r>
      <w:proofErr w:type="spellEnd"/>
      <w:r w:rsidRPr="00007E49">
        <w:rPr>
          <w:rFonts w:ascii="Times New Roman" w:hAnsi="Times New Roman" w:cs="Times New Roman"/>
        </w:rPr>
        <w:t xml:space="preserve">, R., Falsone, G., Vianello, G., Vittori </w:t>
      </w:r>
      <w:proofErr w:type="spellStart"/>
      <w:r w:rsidRPr="00007E49">
        <w:rPr>
          <w:rFonts w:ascii="Times New Roman" w:hAnsi="Times New Roman" w:cs="Times New Roman"/>
        </w:rPr>
        <w:t>Antisari</w:t>
      </w:r>
      <w:proofErr w:type="spellEnd"/>
      <w:r w:rsidRPr="00007E49">
        <w:rPr>
          <w:rFonts w:ascii="Times New Roman" w:hAnsi="Times New Roman" w:cs="Times New Roman"/>
        </w:rPr>
        <w:t xml:space="preserve">, L., Agnelli, A., </w:t>
      </w:r>
      <w:proofErr w:type="spellStart"/>
      <w:r w:rsidRPr="00007E49">
        <w:rPr>
          <w:rFonts w:ascii="Times New Roman" w:hAnsi="Times New Roman" w:cs="Times New Roman"/>
        </w:rPr>
        <w:t>Massaccesi</w:t>
      </w:r>
      <w:proofErr w:type="spellEnd"/>
      <w:r w:rsidRPr="00007E49">
        <w:rPr>
          <w:rFonts w:ascii="Times New Roman" w:hAnsi="Times New Roman" w:cs="Times New Roman"/>
        </w:rPr>
        <w:t xml:space="preserve">, L., Cocco, S., Cardelli, V., Serrani, D., &amp; Corti, G. (2021). Mineral weathering and </w:t>
      </w:r>
      <w:proofErr w:type="spellStart"/>
      <w:r w:rsidRPr="00007E49">
        <w:rPr>
          <w:rFonts w:ascii="Times New Roman" w:hAnsi="Times New Roman" w:cs="Times New Roman"/>
        </w:rPr>
        <w:t>lessivage</w:t>
      </w:r>
      <w:proofErr w:type="spellEnd"/>
      <w:r w:rsidRPr="00007E49">
        <w:rPr>
          <w:rFonts w:ascii="Times New Roman" w:hAnsi="Times New Roman" w:cs="Times New Roman"/>
        </w:rPr>
        <w:t xml:space="preserve"> affect microbial community and enzyme activity in mountain soils. </w:t>
      </w:r>
      <w:r w:rsidRPr="00007E49">
        <w:rPr>
          <w:rFonts w:ascii="Times New Roman" w:hAnsi="Times New Roman" w:cs="Times New Roman"/>
          <w:i/>
          <w:iCs/>
        </w:rPr>
        <w:t>Applied Soil Ecology</w:t>
      </w:r>
      <w:r w:rsidRPr="00007E49">
        <w:rPr>
          <w:rFonts w:ascii="Times New Roman" w:hAnsi="Times New Roman" w:cs="Times New Roman"/>
        </w:rPr>
        <w:t>, </w:t>
      </w:r>
      <w:r w:rsidRPr="00007E49">
        <w:rPr>
          <w:rFonts w:ascii="Times New Roman" w:hAnsi="Times New Roman" w:cs="Times New Roman"/>
          <w:i/>
          <w:iCs/>
        </w:rPr>
        <w:t>167</w:t>
      </w:r>
      <w:r w:rsidRPr="00007E49">
        <w:rPr>
          <w:rFonts w:ascii="Times New Roman" w:hAnsi="Times New Roman" w:cs="Times New Roman"/>
        </w:rPr>
        <w:t>, 104024.</w:t>
      </w:r>
      <w:hyperlink r:id="rId83" w:history="1">
        <w:r w:rsidRPr="00007E49">
          <w:rPr>
            <w:rStyle w:val="Hyperlink"/>
            <w:rFonts w:ascii="Times New Roman" w:hAnsi="Times New Roman" w:cs="Times New Roman"/>
            <w:color w:val="auto"/>
          </w:rPr>
          <w:t>https://www.sciencedirect.com/science/article/pii/S092913932100144X</w:t>
        </w:r>
      </w:hyperlink>
    </w:p>
    <w:p w14:paraId="13E0BA61" w14:textId="30B98123" w:rsidR="004967A1" w:rsidRPr="00007E49" w:rsidRDefault="004967A1" w:rsidP="003F3A08">
      <w:pPr>
        <w:spacing w:after="0" w:line="360" w:lineRule="auto"/>
        <w:ind w:left="720" w:hanging="720"/>
      </w:pPr>
      <w:r w:rsidRPr="00007E49">
        <w:rPr>
          <w:rFonts w:ascii="Times New Roman" w:eastAsia="Calibri" w:hAnsi="Times New Roman" w:cs="Times New Roman"/>
        </w:rPr>
        <w:t xml:space="preserve">Maron, P.-A., Sarr, A., </w:t>
      </w:r>
      <w:proofErr w:type="spellStart"/>
      <w:r w:rsidRPr="00007E49">
        <w:rPr>
          <w:rFonts w:ascii="Times New Roman" w:eastAsia="Calibri" w:hAnsi="Times New Roman" w:cs="Times New Roman"/>
        </w:rPr>
        <w:t>Kaisermann</w:t>
      </w:r>
      <w:proofErr w:type="spellEnd"/>
      <w:r w:rsidRPr="00007E49">
        <w:rPr>
          <w:rFonts w:ascii="Times New Roman" w:eastAsia="Calibri" w:hAnsi="Times New Roman" w:cs="Times New Roman"/>
        </w:rPr>
        <w:t xml:space="preserve">, A., Lévêque, J., Mathieu, O., </w:t>
      </w:r>
      <w:proofErr w:type="spellStart"/>
      <w:r w:rsidRPr="00007E49">
        <w:rPr>
          <w:rFonts w:ascii="Times New Roman" w:eastAsia="Calibri" w:hAnsi="Times New Roman" w:cs="Times New Roman"/>
        </w:rPr>
        <w:t>Guigue</w:t>
      </w:r>
      <w:proofErr w:type="spellEnd"/>
      <w:r w:rsidRPr="00007E49">
        <w:rPr>
          <w:rFonts w:ascii="Times New Roman" w:eastAsia="Calibri" w:hAnsi="Times New Roman" w:cs="Times New Roman"/>
        </w:rPr>
        <w:t xml:space="preserve">, J., Karimi, B., Bernard, L., </w:t>
      </w:r>
      <w:proofErr w:type="spellStart"/>
      <w:r w:rsidRPr="00007E49">
        <w:rPr>
          <w:rFonts w:ascii="Times New Roman" w:eastAsia="Calibri" w:hAnsi="Times New Roman" w:cs="Times New Roman"/>
        </w:rPr>
        <w:t>Dequiedt</w:t>
      </w:r>
      <w:proofErr w:type="spellEnd"/>
      <w:r w:rsidRPr="00007E49">
        <w:rPr>
          <w:rFonts w:ascii="Times New Roman" w:eastAsia="Calibri" w:hAnsi="Times New Roman" w:cs="Times New Roman"/>
        </w:rPr>
        <w:t xml:space="preserve">, S., </w:t>
      </w:r>
      <w:proofErr w:type="spellStart"/>
      <w:r w:rsidRPr="00007E49">
        <w:rPr>
          <w:rFonts w:ascii="Times New Roman" w:eastAsia="Calibri" w:hAnsi="Times New Roman" w:cs="Times New Roman"/>
        </w:rPr>
        <w:t>Terrat</w:t>
      </w:r>
      <w:proofErr w:type="spellEnd"/>
      <w:r w:rsidRPr="00007E49">
        <w:rPr>
          <w:rFonts w:ascii="Times New Roman" w:eastAsia="Calibri" w:hAnsi="Times New Roman" w:cs="Times New Roman"/>
        </w:rPr>
        <w:t xml:space="preserve">, S., Chabbi, A., &amp; </w:t>
      </w:r>
      <w:proofErr w:type="spellStart"/>
      <w:r w:rsidRPr="00007E49">
        <w:rPr>
          <w:rFonts w:ascii="Times New Roman" w:eastAsia="Calibri" w:hAnsi="Times New Roman" w:cs="Times New Roman"/>
        </w:rPr>
        <w:t>Ranjard</w:t>
      </w:r>
      <w:proofErr w:type="spellEnd"/>
      <w:r w:rsidRPr="00007E49">
        <w:rPr>
          <w:rFonts w:ascii="Times New Roman" w:eastAsia="Calibri" w:hAnsi="Times New Roman" w:cs="Times New Roman"/>
        </w:rPr>
        <w:t>, L. (2018). High Microbial Diversity Promotes Soil Ecosystem Functioning. </w:t>
      </w:r>
      <w:r w:rsidRPr="00007E49">
        <w:rPr>
          <w:rFonts w:ascii="Times New Roman" w:eastAsia="Calibri" w:hAnsi="Times New Roman" w:cs="Times New Roman"/>
          <w:i/>
          <w:iCs/>
        </w:rPr>
        <w:t>Applied and Environmental Microbiology</w:t>
      </w:r>
      <w:r w:rsidRPr="00007E49">
        <w:rPr>
          <w:rFonts w:ascii="Times New Roman" w:eastAsia="Calibri" w:hAnsi="Times New Roman" w:cs="Times New Roman"/>
        </w:rPr>
        <w:t>, </w:t>
      </w:r>
      <w:r w:rsidRPr="00007E49">
        <w:rPr>
          <w:rFonts w:ascii="Times New Roman" w:eastAsia="Calibri" w:hAnsi="Times New Roman" w:cs="Times New Roman"/>
          <w:i/>
          <w:iCs/>
        </w:rPr>
        <w:t>84</w:t>
      </w:r>
      <w:r w:rsidRPr="00007E49">
        <w:rPr>
          <w:rFonts w:ascii="Times New Roman" w:eastAsia="Calibri" w:hAnsi="Times New Roman" w:cs="Times New Roman"/>
        </w:rPr>
        <w:t>(9). </w:t>
      </w:r>
      <w:hyperlink r:id="rId84" w:history="1">
        <w:r w:rsidRPr="00007E49">
          <w:rPr>
            <w:rStyle w:val="Hyperlink"/>
            <w:rFonts w:ascii="Times New Roman" w:eastAsia="Calibri" w:hAnsi="Times New Roman" w:cs="Times New Roman"/>
            <w:color w:val="auto"/>
          </w:rPr>
          <w:t>https://pmc.ncbi.nlm.nih.gov/articles/PMC5930326/</w:t>
        </w:r>
      </w:hyperlink>
    </w:p>
    <w:p w14:paraId="7C9BAD04" w14:textId="77777777" w:rsidR="00ED41C2" w:rsidRPr="00007E49" w:rsidRDefault="00ED41C2"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Naylor, D., McClure, R., &amp; Jansson, J. (2022). Trends in Microbial Community Composition and Function by Soil Depth. </w:t>
      </w:r>
      <w:r w:rsidRPr="00007E49">
        <w:rPr>
          <w:rFonts w:ascii="Times New Roman" w:eastAsia="Calibri" w:hAnsi="Times New Roman" w:cs="Times New Roman"/>
          <w:i/>
          <w:iCs/>
        </w:rPr>
        <w:t>Microorganisms</w:t>
      </w:r>
      <w:r w:rsidRPr="00007E49">
        <w:rPr>
          <w:rFonts w:ascii="Times New Roman" w:eastAsia="Calibri" w:hAnsi="Times New Roman" w:cs="Times New Roman"/>
        </w:rPr>
        <w:t>, </w:t>
      </w:r>
      <w:r w:rsidRPr="00007E49">
        <w:rPr>
          <w:rFonts w:ascii="Times New Roman" w:eastAsia="Calibri" w:hAnsi="Times New Roman" w:cs="Times New Roman"/>
          <w:i/>
          <w:iCs/>
        </w:rPr>
        <w:t>10</w:t>
      </w:r>
      <w:r w:rsidRPr="00007E49">
        <w:rPr>
          <w:rFonts w:ascii="Times New Roman" w:eastAsia="Calibri" w:hAnsi="Times New Roman" w:cs="Times New Roman"/>
        </w:rPr>
        <w:t xml:space="preserve">(3), 540. </w:t>
      </w:r>
      <w:hyperlink r:id="rId85" w:history="1">
        <w:r w:rsidRPr="00007E49">
          <w:rPr>
            <w:rStyle w:val="Hyperlink"/>
            <w:rFonts w:ascii="Times New Roman" w:eastAsia="Calibri" w:hAnsi="Times New Roman" w:cs="Times New Roman"/>
            <w:color w:val="auto"/>
          </w:rPr>
          <w:t>https://pmc.ncbi.nlm.nih.gov/articles/PMC8954175/</w:t>
        </w:r>
      </w:hyperlink>
    </w:p>
    <w:p w14:paraId="5DE7EB0B" w14:textId="77777777" w:rsidR="00ED41C2" w:rsidRPr="00007E49" w:rsidRDefault="00ED41C2"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 xml:space="preserve">Neira, J., Ortiz, M., Morales, L., &amp; Acevedo, E. (2015). Oxygen diffusion in </w:t>
      </w:r>
      <w:proofErr w:type="gramStart"/>
      <w:r w:rsidRPr="00007E49">
        <w:rPr>
          <w:rFonts w:ascii="Times New Roman" w:eastAsia="Calibri" w:hAnsi="Times New Roman" w:cs="Times New Roman"/>
        </w:rPr>
        <w:t>soils</w:t>
      </w:r>
      <w:proofErr w:type="gramEnd"/>
      <w:r w:rsidRPr="00007E49">
        <w:rPr>
          <w:rFonts w:ascii="Times New Roman" w:eastAsia="Calibri" w:hAnsi="Times New Roman" w:cs="Times New Roman"/>
        </w:rPr>
        <w:t>: Understanding the factors and processes needed for modeling. </w:t>
      </w:r>
      <w:r w:rsidRPr="00007E49">
        <w:rPr>
          <w:rFonts w:ascii="Times New Roman" w:eastAsia="Calibri" w:hAnsi="Times New Roman" w:cs="Times New Roman"/>
          <w:i/>
          <w:iCs/>
        </w:rPr>
        <w:t>Chilean Journal of Agricultural Research</w:t>
      </w:r>
      <w:r w:rsidRPr="00007E49">
        <w:rPr>
          <w:rFonts w:ascii="Times New Roman" w:eastAsia="Calibri" w:hAnsi="Times New Roman" w:cs="Times New Roman"/>
        </w:rPr>
        <w:t>, </w:t>
      </w:r>
      <w:r w:rsidRPr="00007E49">
        <w:rPr>
          <w:rFonts w:ascii="Times New Roman" w:eastAsia="Calibri" w:hAnsi="Times New Roman" w:cs="Times New Roman"/>
          <w:i/>
          <w:iCs/>
        </w:rPr>
        <w:t>75</w:t>
      </w:r>
      <w:r w:rsidRPr="00007E49">
        <w:rPr>
          <w:rFonts w:ascii="Times New Roman" w:eastAsia="Calibri" w:hAnsi="Times New Roman" w:cs="Times New Roman"/>
        </w:rPr>
        <w:t xml:space="preserve">, 35–44. </w:t>
      </w:r>
      <w:r w:rsidRPr="00007E49">
        <w:rPr>
          <w:rFonts w:ascii="Times New Roman" w:eastAsia="Calibri" w:hAnsi="Times New Roman" w:cs="Times New Roman"/>
          <w:u w:val="single"/>
        </w:rPr>
        <w:t xml:space="preserve">https://www.scielo.cl/scielo.php?script=sci_arttext&amp;pid=S0718-58392015000300005 </w:t>
      </w:r>
    </w:p>
    <w:p w14:paraId="651E66C3" w14:textId="77777777" w:rsidR="00ED41C2" w:rsidRPr="00007E49" w:rsidRDefault="00ED41C2" w:rsidP="003F3A08">
      <w:pPr>
        <w:spacing w:after="0" w:line="360" w:lineRule="auto"/>
        <w:ind w:left="720" w:hanging="720"/>
        <w:rPr>
          <w:rFonts w:ascii="Times New Roman" w:hAnsi="Times New Roman" w:cs="Times New Roman"/>
        </w:rPr>
      </w:pPr>
      <w:proofErr w:type="spellStart"/>
      <w:r w:rsidRPr="00007E49">
        <w:rPr>
          <w:rFonts w:ascii="Times New Roman" w:hAnsi="Times New Roman" w:cs="Times New Roman"/>
        </w:rPr>
        <w:t>Olagoke</w:t>
      </w:r>
      <w:proofErr w:type="spellEnd"/>
      <w:r w:rsidRPr="00007E49">
        <w:rPr>
          <w:rFonts w:ascii="Times New Roman" w:hAnsi="Times New Roman" w:cs="Times New Roman"/>
        </w:rPr>
        <w:t xml:space="preserve">, F. K., Kaiser, K., </w:t>
      </w:r>
      <w:proofErr w:type="spellStart"/>
      <w:r w:rsidRPr="00007E49">
        <w:rPr>
          <w:rFonts w:ascii="Times New Roman" w:hAnsi="Times New Roman" w:cs="Times New Roman"/>
        </w:rPr>
        <w:t>Mikutta</w:t>
      </w:r>
      <w:proofErr w:type="spellEnd"/>
      <w:r w:rsidRPr="00007E49">
        <w:rPr>
          <w:rFonts w:ascii="Times New Roman" w:hAnsi="Times New Roman" w:cs="Times New Roman"/>
        </w:rPr>
        <w:t xml:space="preserve">, R., </w:t>
      </w:r>
      <w:proofErr w:type="spellStart"/>
      <w:r w:rsidRPr="00007E49">
        <w:rPr>
          <w:rFonts w:ascii="Times New Roman" w:hAnsi="Times New Roman" w:cs="Times New Roman"/>
        </w:rPr>
        <w:t>Kalbitz</w:t>
      </w:r>
      <w:proofErr w:type="spellEnd"/>
      <w:r w:rsidRPr="00007E49">
        <w:rPr>
          <w:rFonts w:ascii="Times New Roman" w:hAnsi="Times New Roman" w:cs="Times New Roman"/>
        </w:rPr>
        <w:t>, K., &amp; Vogel, C. (2020). Persistent Activities of Extracellular Enzymes Adsorbed to Soil Minerals. </w:t>
      </w:r>
      <w:r w:rsidRPr="00007E49">
        <w:rPr>
          <w:rFonts w:ascii="Times New Roman" w:hAnsi="Times New Roman" w:cs="Times New Roman"/>
          <w:i/>
          <w:iCs/>
        </w:rPr>
        <w:t>Microorganisms</w:t>
      </w:r>
      <w:r w:rsidRPr="00007E49">
        <w:rPr>
          <w:rFonts w:ascii="Times New Roman" w:hAnsi="Times New Roman" w:cs="Times New Roman"/>
        </w:rPr>
        <w:t>, </w:t>
      </w:r>
      <w:r w:rsidRPr="00007E49">
        <w:rPr>
          <w:rFonts w:ascii="Times New Roman" w:hAnsi="Times New Roman" w:cs="Times New Roman"/>
          <w:i/>
          <w:iCs/>
        </w:rPr>
        <w:t>8</w:t>
      </w:r>
      <w:r w:rsidRPr="00007E49">
        <w:rPr>
          <w:rFonts w:ascii="Times New Roman" w:hAnsi="Times New Roman" w:cs="Times New Roman"/>
        </w:rPr>
        <w:t xml:space="preserve">(11), 1796. </w:t>
      </w:r>
      <w:hyperlink r:id="rId86" w:history="1">
        <w:r w:rsidRPr="00007E49">
          <w:rPr>
            <w:rStyle w:val="Hyperlink"/>
            <w:rFonts w:ascii="Times New Roman" w:hAnsi="Times New Roman" w:cs="Times New Roman"/>
            <w:color w:val="auto"/>
          </w:rPr>
          <w:t>https://pmc.ncbi.nlm.nih.gov/articles/PMC7698205/</w:t>
        </w:r>
      </w:hyperlink>
    </w:p>
    <w:p w14:paraId="65B006FB" w14:textId="77777777" w:rsidR="00ED41C2" w:rsidRPr="00007E49" w:rsidRDefault="00ED41C2" w:rsidP="003F3A08">
      <w:pPr>
        <w:spacing w:after="0" w:line="360" w:lineRule="auto"/>
        <w:ind w:left="720" w:hanging="720"/>
      </w:pPr>
      <w:r w:rsidRPr="00007E49">
        <w:rPr>
          <w:rFonts w:ascii="Times New Roman" w:eastAsia="Calibri" w:hAnsi="Times New Roman" w:cs="Times New Roman"/>
        </w:rPr>
        <w:t xml:space="preserve">Philippot, L., Chenu, C., Kappler, A., </w:t>
      </w:r>
      <w:proofErr w:type="spellStart"/>
      <w:r w:rsidRPr="00007E49">
        <w:rPr>
          <w:rFonts w:ascii="Times New Roman" w:eastAsia="Calibri" w:hAnsi="Times New Roman" w:cs="Times New Roman"/>
        </w:rPr>
        <w:t>Rillig</w:t>
      </w:r>
      <w:proofErr w:type="spellEnd"/>
      <w:r w:rsidRPr="00007E49">
        <w:rPr>
          <w:rFonts w:ascii="Times New Roman" w:eastAsia="Calibri" w:hAnsi="Times New Roman" w:cs="Times New Roman"/>
        </w:rPr>
        <w:t>, M. C., &amp; Fierer, N. (2023). The interplay between microbial communities and soil properties. </w:t>
      </w:r>
      <w:r w:rsidRPr="00007E49">
        <w:rPr>
          <w:rFonts w:ascii="Times New Roman" w:eastAsia="Calibri" w:hAnsi="Times New Roman" w:cs="Times New Roman"/>
          <w:i/>
          <w:iCs/>
        </w:rPr>
        <w:t>Nature Reviews Microbiology</w:t>
      </w:r>
      <w:r w:rsidRPr="00007E49">
        <w:rPr>
          <w:rFonts w:ascii="Times New Roman" w:eastAsia="Calibri" w:hAnsi="Times New Roman" w:cs="Times New Roman"/>
        </w:rPr>
        <w:t>, </w:t>
      </w:r>
      <w:r w:rsidRPr="00007E49">
        <w:rPr>
          <w:rFonts w:ascii="Times New Roman" w:eastAsia="Calibri" w:hAnsi="Times New Roman" w:cs="Times New Roman"/>
          <w:i/>
          <w:iCs/>
        </w:rPr>
        <w:t>22</w:t>
      </w:r>
      <w:r w:rsidRPr="00007E49">
        <w:rPr>
          <w:rFonts w:ascii="Times New Roman" w:eastAsia="Calibri" w:hAnsi="Times New Roman" w:cs="Times New Roman"/>
        </w:rPr>
        <w:t xml:space="preserve">, 1–14. </w:t>
      </w:r>
      <w:hyperlink r:id="rId87" w:history="1">
        <w:r w:rsidRPr="00007E49">
          <w:rPr>
            <w:rStyle w:val="Hyperlink"/>
            <w:rFonts w:ascii="Times New Roman" w:eastAsia="Calibri" w:hAnsi="Times New Roman" w:cs="Times New Roman"/>
            <w:color w:val="auto"/>
          </w:rPr>
          <w:t>https://www.nature.com/articles/s41579-023-00980-5</w:t>
        </w:r>
      </w:hyperlink>
    </w:p>
    <w:p w14:paraId="39D15CE9" w14:textId="77777777" w:rsidR="00D52B37" w:rsidRPr="00007E49" w:rsidRDefault="00D52B37" w:rsidP="003F3A08">
      <w:pPr>
        <w:spacing w:after="0" w:line="360" w:lineRule="auto"/>
        <w:ind w:left="720" w:hanging="720"/>
        <w:rPr>
          <w:rFonts w:ascii="Times New Roman" w:eastAsia="Calibri" w:hAnsi="Times New Roman" w:cs="Times New Roman"/>
        </w:rPr>
      </w:pPr>
      <w:proofErr w:type="spellStart"/>
      <w:r w:rsidRPr="00007E49">
        <w:rPr>
          <w:rFonts w:ascii="Times New Roman" w:eastAsia="Calibri" w:hAnsi="Times New Roman" w:cs="Times New Roman"/>
        </w:rPr>
        <w:lastRenderedPageBreak/>
        <w:t>Poeplau</w:t>
      </w:r>
      <w:proofErr w:type="spellEnd"/>
      <w:r w:rsidRPr="00007E49">
        <w:rPr>
          <w:rFonts w:ascii="Times New Roman" w:eastAsia="Calibri" w:hAnsi="Times New Roman" w:cs="Times New Roman"/>
        </w:rPr>
        <w:t>, C., &amp; Don, A. (2013). Sensitivity of soil organic carbon stocks and fractions to different land-use changes across Europe. </w:t>
      </w:r>
      <w:proofErr w:type="spellStart"/>
      <w:r w:rsidRPr="00007E49">
        <w:rPr>
          <w:rFonts w:ascii="Times New Roman" w:eastAsia="Calibri" w:hAnsi="Times New Roman" w:cs="Times New Roman"/>
          <w:i/>
          <w:iCs/>
        </w:rPr>
        <w:t>Geoderma</w:t>
      </w:r>
      <w:proofErr w:type="spellEnd"/>
      <w:r w:rsidRPr="00007E49">
        <w:rPr>
          <w:rFonts w:ascii="Times New Roman" w:eastAsia="Calibri" w:hAnsi="Times New Roman" w:cs="Times New Roman"/>
        </w:rPr>
        <w:t>, </w:t>
      </w:r>
      <w:r w:rsidRPr="00007E49">
        <w:rPr>
          <w:rFonts w:ascii="Times New Roman" w:eastAsia="Calibri" w:hAnsi="Times New Roman" w:cs="Times New Roman"/>
          <w:i/>
          <w:iCs/>
        </w:rPr>
        <w:t>192</w:t>
      </w:r>
      <w:r w:rsidRPr="00007E49">
        <w:rPr>
          <w:rFonts w:ascii="Times New Roman" w:eastAsia="Calibri" w:hAnsi="Times New Roman" w:cs="Times New Roman"/>
        </w:rPr>
        <w:t>, 189–201. </w:t>
      </w:r>
      <w:hyperlink r:id="rId88" w:history="1">
        <w:r w:rsidRPr="00007E49">
          <w:rPr>
            <w:rStyle w:val="Hyperlink"/>
            <w:rFonts w:ascii="Times New Roman" w:eastAsia="Calibri" w:hAnsi="Times New Roman" w:cs="Times New Roman"/>
            <w:color w:val="auto"/>
          </w:rPr>
          <w:t>https://www.sciencedirect.com/science/article/pii/S0016706112002984</w:t>
        </w:r>
      </w:hyperlink>
    </w:p>
    <w:p w14:paraId="18D12669" w14:textId="77777777" w:rsidR="00ED41C2" w:rsidRPr="00007E49" w:rsidRDefault="00ED41C2" w:rsidP="003F3A08">
      <w:pPr>
        <w:spacing w:after="0" w:line="360" w:lineRule="auto"/>
        <w:ind w:left="720" w:hanging="720"/>
        <w:rPr>
          <w:rFonts w:ascii="Times New Roman" w:hAnsi="Times New Roman" w:cs="Times New Roman"/>
        </w:rPr>
      </w:pPr>
      <w:r w:rsidRPr="00007E49">
        <w:rPr>
          <w:rFonts w:ascii="Times New Roman" w:hAnsi="Times New Roman" w:cs="Times New Roman"/>
        </w:rPr>
        <w:t xml:space="preserve">Pratima Poudel, Ye, R., &amp; Binaya Parajuli. (2024). Clay soil amendment </w:t>
      </w:r>
      <w:proofErr w:type="gramStart"/>
      <w:r w:rsidRPr="00007E49">
        <w:rPr>
          <w:rFonts w:ascii="Times New Roman" w:hAnsi="Times New Roman" w:cs="Times New Roman"/>
        </w:rPr>
        <w:t>suppressed</w:t>
      </w:r>
      <w:proofErr w:type="gramEnd"/>
      <w:r w:rsidRPr="00007E49">
        <w:rPr>
          <w:rFonts w:ascii="Times New Roman" w:hAnsi="Times New Roman" w:cs="Times New Roman"/>
        </w:rPr>
        <w:t xml:space="preserve"> microbial enzymatic activities while increasing nitrogen availability in sandy soils. </w:t>
      </w:r>
      <w:r w:rsidRPr="00007E49">
        <w:rPr>
          <w:rFonts w:ascii="Times New Roman" w:hAnsi="Times New Roman" w:cs="Times New Roman"/>
          <w:i/>
          <w:iCs/>
        </w:rPr>
        <w:t>Soil Science Society of America Journal</w:t>
      </w:r>
      <w:r w:rsidRPr="00007E49">
        <w:rPr>
          <w:rFonts w:ascii="Times New Roman" w:hAnsi="Times New Roman" w:cs="Times New Roman"/>
        </w:rPr>
        <w:t xml:space="preserve">. </w:t>
      </w:r>
      <w:hyperlink r:id="rId89" w:history="1">
        <w:r w:rsidRPr="00007E49">
          <w:rPr>
            <w:rStyle w:val="Hyperlink"/>
            <w:rFonts w:ascii="Times New Roman" w:hAnsi="Times New Roman" w:cs="Times New Roman"/>
            <w:color w:val="auto"/>
          </w:rPr>
          <w:t>https://acsess.onlinelibrary.wiley.com/doi/full/10.1002/saj2.20731</w:t>
        </w:r>
      </w:hyperlink>
    </w:p>
    <w:p w14:paraId="7B0130F3" w14:textId="77777777" w:rsidR="002A36F5" w:rsidRPr="00007E49" w:rsidRDefault="00ED41C2" w:rsidP="003F3A08">
      <w:pPr>
        <w:spacing w:after="0" w:line="360" w:lineRule="auto"/>
        <w:ind w:left="720" w:hanging="720"/>
      </w:pPr>
      <w:r w:rsidRPr="00007E49">
        <w:rPr>
          <w:rFonts w:ascii="Times New Roman" w:eastAsia="Calibri" w:hAnsi="Times New Roman" w:cs="Times New Roman"/>
        </w:rPr>
        <w:t>Reeves, J. L., &amp; Liebig, M. A. (2016). Depth Matters: Soil pH and Dilution Effects in the Northern Great Plains. </w:t>
      </w:r>
      <w:r w:rsidRPr="00007E49">
        <w:rPr>
          <w:rFonts w:ascii="Times New Roman" w:eastAsia="Calibri" w:hAnsi="Times New Roman" w:cs="Times New Roman"/>
          <w:i/>
          <w:iCs/>
        </w:rPr>
        <w:t>Soil Science Society of America Journal</w:t>
      </w:r>
      <w:r w:rsidRPr="00007E49">
        <w:rPr>
          <w:rFonts w:ascii="Times New Roman" w:eastAsia="Calibri" w:hAnsi="Times New Roman" w:cs="Times New Roman"/>
        </w:rPr>
        <w:t>, </w:t>
      </w:r>
      <w:r w:rsidRPr="00007E49">
        <w:rPr>
          <w:rFonts w:ascii="Times New Roman" w:eastAsia="Calibri" w:hAnsi="Times New Roman" w:cs="Times New Roman"/>
          <w:i/>
          <w:iCs/>
        </w:rPr>
        <w:t>80</w:t>
      </w:r>
      <w:r w:rsidRPr="00007E49">
        <w:rPr>
          <w:rFonts w:ascii="Times New Roman" w:eastAsia="Calibri" w:hAnsi="Times New Roman" w:cs="Times New Roman"/>
        </w:rPr>
        <w:t xml:space="preserve">(5), 1424–1427. </w:t>
      </w:r>
      <w:hyperlink r:id="rId90" w:history="1">
        <w:r w:rsidRPr="00007E49">
          <w:rPr>
            <w:rStyle w:val="Hyperlink"/>
            <w:rFonts w:ascii="Times New Roman" w:eastAsia="Calibri" w:hAnsi="Times New Roman" w:cs="Times New Roman"/>
            <w:color w:val="auto"/>
          </w:rPr>
          <w:t>https://acsess.onlinelibrary.wiley.com/doi/epdf/10.2136/sssaj2016.02.0036n</w:t>
        </w:r>
      </w:hyperlink>
    </w:p>
    <w:p w14:paraId="571C7BB3" w14:textId="72211A77" w:rsidR="002A36F5" w:rsidRPr="00007E49" w:rsidRDefault="002A36F5" w:rsidP="003F3A08">
      <w:pPr>
        <w:spacing w:after="0" w:line="360" w:lineRule="auto"/>
        <w:ind w:left="720" w:hanging="720"/>
      </w:pPr>
      <w:proofErr w:type="spellStart"/>
      <w:r w:rsidRPr="00007E49">
        <w:rPr>
          <w:rFonts w:ascii="Times New Roman" w:hAnsi="Times New Roman" w:cs="Times New Roman"/>
        </w:rPr>
        <w:t>Rousk</w:t>
      </w:r>
      <w:proofErr w:type="spellEnd"/>
      <w:r w:rsidRPr="00007E49">
        <w:rPr>
          <w:rFonts w:ascii="Times New Roman" w:hAnsi="Times New Roman" w:cs="Times New Roman"/>
        </w:rPr>
        <w:t>, J., &amp; Frey, S. D. (2015). Revisiting the hypothesis that fungal-to-bacterial dominance characterizes turnover of soil organic matter and nutrients. </w:t>
      </w:r>
      <w:r w:rsidRPr="00007E49">
        <w:rPr>
          <w:rFonts w:ascii="Times New Roman" w:hAnsi="Times New Roman" w:cs="Times New Roman"/>
          <w:i/>
          <w:iCs/>
        </w:rPr>
        <w:t>Ecological Monographs</w:t>
      </w:r>
      <w:r w:rsidRPr="00007E49">
        <w:rPr>
          <w:rFonts w:ascii="Times New Roman" w:hAnsi="Times New Roman" w:cs="Times New Roman"/>
        </w:rPr>
        <w:t>, </w:t>
      </w:r>
      <w:r w:rsidRPr="00007E49">
        <w:rPr>
          <w:rFonts w:ascii="Times New Roman" w:hAnsi="Times New Roman" w:cs="Times New Roman"/>
          <w:i/>
          <w:iCs/>
        </w:rPr>
        <w:t>85</w:t>
      </w:r>
      <w:r w:rsidRPr="00007E49">
        <w:rPr>
          <w:rFonts w:ascii="Times New Roman" w:hAnsi="Times New Roman" w:cs="Times New Roman"/>
        </w:rPr>
        <w:t xml:space="preserve">(3), 457–472. </w:t>
      </w:r>
      <w:hyperlink r:id="rId91" w:history="1">
        <w:r w:rsidRPr="00007E49">
          <w:rPr>
            <w:rStyle w:val="Hyperlink"/>
            <w:rFonts w:ascii="Times New Roman" w:hAnsi="Times New Roman" w:cs="Times New Roman"/>
            <w:color w:val="auto"/>
          </w:rPr>
          <w:t>https://harvardforest1.fas.harvard.edu/publications/pdfs/Rousk_EcoMono_2015.pdf</w:t>
        </w:r>
      </w:hyperlink>
    </w:p>
    <w:p w14:paraId="40C03068" w14:textId="4E8BDB02" w:rsidR="00317407" w:rsidRPr="00007E49" w:rsidRDefault="00317407" w:rsidP="003F3A08">
      <w:pPr>
        <w:spacing w:after="0" w:line="360" w:lineRule="auto"/>
        <w:ind w:left="720" w:hanging="720"/>
      </w:pPr>
      <w:r w:rsidRPr="00007E49">
        <w:rPr>
          <w:rFonts w:ascii="Times New Roman" w:eastAsia="Calibri" w:hAnsi="Times New Roman" w:cs="Times New Roman"/>
        </w:rPr>
        <w:t>Saikia, R. (2017). Soil Enzyme Activity as Affected by Tillage and Residue Management Practices under Diverse Cropping Systems. </w:t>
      </w:r>
      <w:r w:rsidRPr="00007E49">
        <w:rPr>
          <w:rFonts w:ascii="Times New Roman" w:eastAsia="Calibri" w:hAnsi="Times New Roman" w:cs="Times New Roman"/>
          <w:i/>
          <w:iCs/>
        </w:rPr>
        <w:t>International Journal of Current Microbiology and Applied Sciences</w:t>
      </w:r>
      <w:r w:rsidRPr="00007E49">
        <w:rPr>
          <w:rFonts w:ascii="Times New Roman" w:eastAsia="Calibri" w:hAnsi="Times New Roman" w:cs="Times New Roman"/>
        </w:rPr>
        <w:t>, </w:t>
      </w:r>
      <w:r w:rsidRPr="00007E49">
        <w:rPr>
          <w:rFonts w:ascii="Times New Roman" w:eastAsia="Calibri" w:hAnsi="Times New Roman" w:cs="Times New Roman"/>
          <w:i/>
          <w:iCs/>
        </w:rPr>
        <w:t>6</w:t>
      </w:r>
      <w:r w:rsidRPr="00007E49">
        <w:rPr>
          <w:rFonts w:ascii="Times New Roman" w:eastAsia="Calibri" w:hAnsi="Times New Roman" w:cs="Times New Roman"/>
        </w:rPr>
        <w:t xml:space="preserve">(10), 1211–1218. </w:t>
      </w:r>
      <w:hyperlink r:id="rId92" w:history="1">
        <w:r w:rsidRPr="00007E49">
          <w:rPr>
            <w:rStyle w:val="Hyperlink"/>
            <w:rFonts w:ascii="Times New Roman" w:eastAsia="Calibri" w:hAnsi="Times New Roman" w:cs="Times New Roman"/>
            <w:color w:val="auto"/>
          </w:rPr>
          <w:t>https://www.ijcmas.com/6-10-2017/Rituparna%20Saikia%20and%20Sandeep%20Sharma.pdf</w:t>
        </w:r>
      </w:hyperlink>
    </w:p>
    <w:p w14:paraId="1E8C291B" w14:textId="77777777" w:rsidR="00D52B37" w:rsidRPr="00007E49" w:rsidRDefault="00D52B37" w:rsidP="003F3A08">
      <w:pPr>
        <w:spacing w:after="0" w:line="360" w:lineRule="auto"/>
        <w:ind w:left="720" w:hanging="720"/>
        <w:rPr>
          <w:rFonts w:ascii="Times New Roman" w:hAnsi="Times New Roman" w:cs="Times New Roman"/>
          <w:iCs/>
        </w:rPr>
      </w:pPr>
      <w:r w:rsidRPr="00007E49">
        <w:rPr>
          <w:rFonts w:ascii="Times New Roman" w:hAnsi="Times New Roman" w:cs="Times New Roman"/>
          <w:iCs/>
        </w:rPr>
        <w:t>Sapkota, A. (2020, November 13). </w:t>
      </w:r>
      <w:r w:rsidRPr="00007E49">
        <w:rPr>
          <w:rFonts w:ascii="Times New Roman" w:hAnsi="Times New Roman" w:cs="Times New Roman"/>
          <w:i/>
          <w:iCs/>
        </w:rPr>
        <w:t>Microbial degradation of cellulose (Enzymes, Steps, Mechanisms)</w:t>
      </w:r>
      <w:r w:rsidRPr="00007E49">
        <w:rPr>
          <w:rFonts w:ascii="Times New Roman" w:hAnsi="Times New Roman" w:cs="Times New Roman"/>
          <w:iCs/>
        </w:rPr>
        <w:t>. Microbe Notes.</w:t>
      </w:r>
      <w:r w:rsidRPr="00007E49">
        <w:t xml:space="preserve"> </w:t>
      </w:r>
      <w:hyperlink r:id="rId93" w:history="1">
        <w:r w:rsidRPr="00007E49">
          <w:rPr>
            <w:rStyle w:val="Hyperlink"/>
            <w:rFonts w:ascii="Times New Roman" w:hAnsi="Times New Roman" w:cs="Times New Roman"/>
            <w:iCs/>
            <w:color w:val="auto"/>
          </w:rPr>
          <w:t>https://microbenotes.com/microbial-degradation-of-cellulose/</w:t>
        </w:r>
      </w:hyperlink>
    </w:p>
    <w:p w14:paraId="7B1B248A" w14:textId="77777777" w:rsidR="00067A5E" w:rsidRPr="00007E49" w:rsidRDefault="00D52B37" w:rsidP="003F3A08">
      <w:pPr>
        <w:spacing w:after="0" w:line="360" w:lineRule="auto"/>
        <w:ind w:left="720" w:hanging="720"/>
      </w:pPr>
      <w:r w:rsidRPr="00007E49">
        <w:rPr>
          <w:rFonts w:ascii="Times New Roman" w:hAnsi="Times New Roman" w:cs="Times New Roman"/>
        </w:rPr>
        <w:t xml:space="preserve">Sasser, M. (2006). Bacterial Identification by Gas Chromatographic Analysis of Fatty Acid Methyl Esters (GC-FAME). </w:t>
      </w:r>
      <w:r w:rsidRPr="00007E49">
        <w:rPr>
          <w:rFonts w:ascii="Times New Roman" w:hAnsi="Times New Roman" w:cs="Times New Roman"/>
          <w:i/>
          <w:iCs/>
        </w:rPr>
        <w:t xml:space="preserve">MIDI. </w:t>
      </w:r>
      <w:hyperlink r:id="rId94" w:history="1">
        <w:r w:rsidRPr="00007E49">
          <w:rPr>
            <w:rStyle w:val="Hyperlink"/>
            <w:rFonts w:ascii="Times New Roman" w:hAnsi="Times New Roman" w:cs="Times New Roman"/>
            <w:iCs/>
            <w:color w:val="auto"/>
          </w:rPr>
          <w:t>https://gcms.cz/labrulez-bucket-strapi-h3hsga3/paper/MIS_Technote_101.pdf</w:t>
        </w:r>
      </w:hyperlink>
    </w:p>
    <w:p w14:paraId="16D03B8A" w14:textId="5C426B4C" w:rsidR="00067A5E" w:rsidRPr="00007E49" w:rsidRDefault="00067A5E" w:rsidP="003F3A08">
      <w:pPr>
        <w:spacing w:after="0" w:line="360" w:lineRule="auto"/>
        <w:ind w:left="720" w:hanging="720"/>
      </w:pPr>
      <w:r w:rsidRPr="00007E49">
        <w:rPr>
          <w:rFonts w:ascii="Times New Roman" w:eastAsia="Calibri" w:hAnsi="Times New Roman" w:cs="Times New Roman"/>
        </w:rPr>
        <w:t>Schimel, J. P., &amp; Bennett, J. (2004). NITROGEN MINERALIZATION: CHALLENGES OF A CHANGING PARADIGM. </w:t>
      </w:r>
      <w:r w:rsidRPr="00007E49">
        <w:rPr>
          <w:rFonts w:ascii="Times New Roman" w:eastAsia="Calibri" w:hAnsi="Times New Roman" w:cs="Times New Roman"/>
          <w:i/>
          <w:iCs/>
        </w:rPr>
        <w:t>Ecology</w:t>
      </w:r>
      <w:r w:rsidRPr="00007E49">
        <w:rPr>
          <w:rFonts w:ascii="Times New Roman" w:eastAsia="Calibri" w:hAnsi="Times New Roman" w:cs="Times New Roman"/>
        </w:rPr>
        <w:t>, </w:t>
      </w:r>
      <w:r w:rsidRPr="00007E49">
        <w:rPr>
          <w:rFonts w:ascii="Times New Roman" w:eastAsia="Calibri" w:hAnsi="Times New Roman" w:cs="Times New Roman"/>
          <w:i/>
          <w:iCs/>
        </w:rPr>
        <w:t>85</w:t>
      </w:r>
      <w:r w:rsidRPr="00007E49">
        <w:rPr>
          <w:rFonts w:ascii="Times New Roman" w:eastAsia="Calibri" w:hAnsi="Times New Roman" w:cs="Times New Roman"/>
        </w:rPr>
        <w:t xml:space="preserve">(3), 591–602. </w:t>
      </w:r>
      <w:hyperlink r:id="rId95" w:history="1">
        <w:r w:rsidRPr="00007E49">
          <w:rPr>
            <w:rStyle w:val="Hyperlink"/>
            <w:rFonts w:ascii="Times New Roman" w:eastAsia="Calibri" w:hAnsi="Times New Roman" w:cs="Times New Roman"/>
            <w:color w:val="auto"/>
          </w:rPr>
          <w:t>https://esajournals.onlinelibrary.wiley.com/doi/epdf/10.1890/03-8002?saml_referrer</w:t>
        </w:r>
      </w:hyperlink>
    </w:p>
    <w:p w14:paraId="405EA905" w14:textId="77777777" w:rsidR="00317407" w:rsidRPr="00007E49" w:rsidRDefault="00D52B37" w:rsidP="003F3A08">
      <w:pPr>
        <w:spacing w:after="0" w:line="360" w:lineRule="auto"/>
        <w:ind w:left="720" w:hanging="720"/>
      </w:pPr>
      <w:r w:rsidRPr="00007E49">
        <w:rPr>
          <w:rFonts w:ascii="Times New Roman" w:hAnsi="Times New Roman" w:cs="Times New Roman"/>
        </w:rPr>
        <w:t xml:space="preserve">Sharma, S. K., Ramesh, A., Sharma, M. P., Joshi, O. P., Govaerts, B., </w:t>
      </w:r>
      <w:proofErr w:type="spellStart"/>
      <w:r w:rsidRPr="00007E49">
        <w:rPr>
          <w:rFonts w:ascii="Times New Roman" w:hAnsi="Times New Roman" w:cs="Times New Roman"/>
        </w:rPr>
        <w:t>Steenwerth</w:t>
      </w:r>
      <w:proofErr w:type="spellEnd"/>
      <w:r w:rsidRPr="00007E49">
        <w:rPr>
          <w:rFonts w:ascii="Times New Roman" w:hAnsi="Times New Roman" w:cs="Times New Roman"/>
        </w:rPr>
        <w:t>, K. L., &amp; Karlen, D. L. (2010). Microbial Community Structure and Diversity as Indicators for Evaluating Soil Quality. </w:t>
      </w:r>
      <w:r w:rsidRPr="00007E49">
        <w:rPr>
          <w:rFonts w:ascii="Times New Roman" w:hAnsi="Times New Roman" w:cs="Times New Roman"/>
          <w:i/>
          <w:iCs/>
        </w:rPr>
        <w:t>Sustainable Agriculture Reviews</w:t>
      </w:r>
      <w:r w:rsidRPr="00007E49">
        <w:rPr>
          <w:rFonts w:ascii="Times New Roman" w:hAnsi="Times New Roman" w:cs="Times New Roman"/>
        </w:rPr>
        <w:t xml:space="preserve">, 317–358. </w:t>
      </w:r>
      <w:hyperlink r:id="rId96" w:history="1">
        <w:r w:rsidRPr="00007E49">
          <w:rPr>
            <w:rStyle w:val="Hyperlink"/>
            <w:rFonts w:ascii="Times New Roman" w:hAnsi="Times New Roman" w:cs="Times New Roman"/>
            <w:color w:val="auto"/>
          </w:rPr>
          <w:t>https://link.springer.com/chapter/10.1007/978-90-481-9513-8_11</w:t>
        </w:r>
      </w:hyperlink>
    </w:p>
    <w:p w14:paraId="4735CAAD" w14:textId="0569A153" w:rsidR="00317407" w:rsidRPr="00007E49" w:rsidRDefault="00317407" w:rsidP="003F3A08">
      <w:pPr>
        <w:spacing w:after="0" w:line="360" w:lineRule="auto"/>
        <w:ind w:left="720" w:hanging="720"/>
      </w:pPr>
      <w:proofErr w:type="spellStart"/>
      <w:r w:rsidRPr="00007E49">
        <w:rPr>
          <w:rFonts w:ascii="Times New Roman" w:eastAsia="Calibri" w:hAnsi="Times New Roman" w:cs="Times New Roman"/>
        </w:rPr>
        <w:lastRenderedPageBreak/>
        <w:t>Shayeb</w:t>
      </w:r>
      <w:proofErr w:type="spellEnd"/>
      <w:r w:rsidRPr="00007E49">
        <w:rPr>
          <w:rFonts w:ascii="Times New Roman" w:eastAsia="Calibri" w:hAnsi="Times New Roman" w:cs="Times New Roman"/>
        </w:rPr>
        <w:t xml:space="preserve"> Shahariar, Helgason, B., Raju </w:t>
      </w:r>
      <w:proofErr w:type="spellStart"/>
      <w:r w:rsidRPr="00007E49">
        <w:rPr>
          <w:rFonts w:ascii="Times New Roman" w:eastAsia="Calibri" w:hAnsi="Times New Roman" w:cs="Times New Roman"/>
        </w:rPr>
        <w:t>Soolanayakanahally</w:t>
      </w:r>
      <w:proofErr w:type="spellEnd"/>
      <w:r w:rsidRPr="00007E49">
        <w:rPr>
          <w:rFonts w:ascii="Times New Roman" w:eastAsia="Calibri" w:hAnsi="Times New Roman" w:cs="Times New Roman"/>
        </w:rPr>
        <w:t>, &amp; Bedard-Haughn, A. (2021). Soil Enzyme Activity as Affected by Land-Use, Salinity, and Groundwater Fluctuations in Wetland Soils of the Prairie Pothole Region. </w:t>
      </w:r>
      <w:r w:rsidRPr="00007E49">
        <w:rPr>
          <w:rFonts w:ascii="Times New Roman" w:eastAsia="Calibri" w:hAnsi="Times New Roman" w:cs="Times New Roman"/>
          <w:i/>
          <w:iCs/>
        </w:rPr>
        <w:t>Wetlands</w:t>
      </w:r>
      <w:r w:rsidRPr="00007E49">
        <w:rPr>
          <w:rFonts w:ascii="Times New Roman" w:eastAsia="Calibri" w:hAnsi="Times New Roman" w:cs="Times New Roman"/>
        </w:rPr>
        <w:t>, </w:t>
      </w:r>
      <w:r w:rsidRPr="00007E49">
        <w:rPr>
          <w:rFonts w:ascii="Times New Roman" w:eastAsia="Calibri" w:hAnsi="Times New Roman" w:cs="Times New Roman"/>
          <w:i/>
          <w:iCs/>
        </w:rPr>
        <w:t>41</w:t>
      </w:r>
      <w:r w:rsidRPr="00007E49">
        <w:rPr>
          <w:rFonts w:ascii="Times New Roman" w:eastAsia="Calibri" w:hAnsi="Times New Roman" w:cs="Times New Roman"/>
        </w:rPr>
        <w:t>(2).</w:t>
      </w:r>
      <w:r w:rsidRPr="00007E49">
        <w:t xml:space="preserve"> </w:t>
      </w:r>
      <w:hyperlink r:id="rId97" w:history="1">
        <w:r w:rsidRPr="00007E49">
          <w:rPr>
            <w:rStyle w:val="Hyperlink"/>
            <w:rFonts w:ascii="Times New Roman" w:eastAsia="Calibri" w:hAnsi="Times New Roman" w:cs="Times New Roman"/>
            <w:color w:val="auto"/>
          </w:rPr>
          <w:t>https://link.springer.com/article/10.1007/s13157-021-01431-8</w:t>
        </w:r>
      </w:hyperlink>
    </w:p>
    <w:p w14:paraId="1CF024EE" w14:textId="0023F1EF" w:rsidR="00D52B37" w:rsidRPr="00007E49" w:rsidRDefault="00D52B37" w:rsidP="003F3A08">
      <w:pPr>
        <w:spacing w:after="0" w:line="360" w:lineRule="auto"/>
        <w:ind w:left="720" w:hanging="720"/>
        <w:rPr>
          <w:rFonts w:ascii="Times New Roman" w:hAnsi="Times New Roman" w:cs="Times New Roman"/>
        </w:rPr>
      </w:pPr>
      <w:r w:rsidRPr="00007E49">
        <w:rPr>
          <w:rFonts w:ascii="Times New Roman" w:hAnsi="Times New Roman" w:cs="Times New Roman"/>
        </w:rPr>
        <w:t>Shen, C., Wang, J., He, J.-Z., Yu, F.-H., &amp; Ge, Y. (2021). Plant Diversity Enhances Soil Fungal Diversity and Microbial Resistance to Plant Invasion. </w:t>
      </w:r>
      <w:r w:rsidRPr="00007E49">
        <w:rPr>
          <w:rFonts w:ascii="Times New Roman" w:hAnsi="Times New Roman" w:cs="Times New Roman"/>
          <w:i/>
          <w:iCs/>
        </w:rPr>
        <w:t>Applied and Environmental Microbiology</w:t>
      </w:r>
      <w:r w:rsidRPr="00007E49">
        <w:rPr>
          <w:rFonts w:ascii="Times New Roman" w:hAnsi="Times New Roman" w:cs="Times New Roman"/>
        </w:rPr>
        <w:t>, </w:t>
      </w:r>
      <w:r w:rsidRPr="00007E49">
        <w:rPr>
          <w:rFonts w:ascii="Times New Roman" w:hAnsi="Times New Roman" w:cs="Times New Roman"/>
          <w:i/>
          <w:iCs/>
        </w:rPr>
        <w:t>87</w:t>
      </w:r>
      <w:r w:rsidRPr="00007E49">
        <w:rPr>
          <w:rFonts w:ascii="Times New Roman" w:hAnsi="Times New Roman" w:cs="Times New Roman"/>
        </w:rPr>
        <w:t xml:space="preserve">(11). </w:t>
      </w:r>
      <w:hyperlink r:id="rId98" w:history="1">
        <w:r w:rsidRPr="00007E49">
          <w:rPr>
            <w:rStyle w:val="Hyperlink"/>
            <w:rFonts w:ascii="Times New Roman" w:hAnsi="Times New Roman" w:cs="Times New Roman"/>
            <w:color w:val="auto"/>
          </w:rPr>
          <w:t>https://journals.asm.org/doi/full/10.1128/aem.00251-21</w:t>
        </w:r>
      </w:hyperlink>
      <w:r w:rsidRPr="00007E49">
        <w:rPr>
          <w:rFonts w:ascii="Times New Roman" w:hAnsi="Times New Roman" w:cs="Times New Roman"/>
        </w:rPr>
        <w:t xml:space="preserve"> </w:t>
      </w:r>
    </w:p>
    <w:p w14:paraId="39D8BAEB" w14:textId="144AEC01" w:rsidR="00D52B37" w:rsidRPr="00007E49" w:rsidRDefault="00D52B37" w:rsidP="003F3A08">
      <w:pPr>
        <w:spacing w:after="0" w:line="360" w:lineRule="auto"/>
        <w:ind w:left="720" w:hanging="720"/>
        <w:rPr>
          <w:rFonts w:ascii="Times New Roman" w:hAnsi="Times New Roman" w:cs="Times New Roman"/>
        </w:rPr>
      </w:pPr>
      <w:r w:rsidRPr="00007E49">
        <w:rPr>
          <w:rFonts w:ascii="Times New Roman" w:hAnsi="Times New Roman" w:cs="Times New Roman"/>
        </w:rPr>
        <w:t xml:space="preserve">Siles, J. A., Vera, A., Díaz-López, M., García, C., van, Crowther, T. W., Eisenhauer, N., Guerra, C., Jones, A., </w:t>
      </w:r>
      <w:proofErr w:type="spellStart"/>
      <w:r w:rsidRPr="00007E49">
        <w:rPr>
          <w:rFonts w:ascii="Times New Roman" w:hAnsi="Times New Roman" w:cs="Times New Roman"/>
        </w:rPr>
        <w:t>Orgiazzi</w:t>
      </w:r>
      <w:proofErr w:type="spellEnd"/>
      <w:r w:rsidRPr="00007E49">
        <w:rPr>
          <w:rFonts w:ascii="Times New Roman" w:hAnsi="Times New Roman" w:cs="Times New Roman"/>
        </w:rPr>
        <w:t>, A., Delgado-Baquerizo, M., &amp; Bastida, F. (2023). Land-use- and climate-mediated variations in soil bacterial and fungal biomass across Europe and their driving factors. </w:t>
      </w:r>
      <w:proofErr w:type="spellStart"/>
      <w:r w:rsidRPr="00007E49">
        <w:rPr>
          <w:rFonts w:ascii="Times New Roman" w:hAnsi="Times New Roman" w:cs="Times New Roman"/>
          <w:i/>
          <w:iCs/>
        </w:rPr>
        <w:t>Geoderma</w:t>
      </w:r>
      <w:proofErr w:type="spellEnd"/>
      <w:r w:rsidRPr="00007E49">
        <w:rPr>
          <w:rFonts w:ascii="Times New Roman" w:hAnsi="Times New Roman" w:cs="Times New Roman"/>
        </w:rPr>
        <w:t>, </w:t>
      </w:r>
      <w:r w:rsidRPr="00007E49">
        <w:rPr>
          <w:rFonts w:ascii="Times New Roman" w:hAnsi="Times New Roman" w:cs="Times New Roman"/>
          <w:i/>
          <w:iCs/>
        </w:rPr>
        <w:t>434</w:t>
      </w:r>
      <w:r w:rsidRPr="00007E49">
        <w:rPr>
          <w:rFonts w:ascii="Times New Roman" w:hAnsi="Times New Roman" w:cs="Times New Roman"/>
        </w:rPr>
        <w:t>, 116474–116474.</w:t>
      </w:r>
      <w:r w:rsidR="00C71F55" w:rsidRPr="00007E49">
        <w:rPr>
          <w:rFonts w:ascii="Times New Roman" w:hAnsi="Times New Roman" w:cs="Times New Roman"/>
        </w:rPr>
        <w:t xml:space="preserve"> </w:t>
      </w:r>
      <w:hyperlink r:id="rId99" w:history="1">
        <w:r w:rsidR="00C71F55" w:rsidRPr="00007E49">
          <w:rPr>
            <w:rStyle w:val="Hyperlink"/>
            <w:rFonts w:ascii="Times New Roman" w:hAnsi="Times New Roman" w:cs="Times New Roman"/>
            <w:color w:val="auto"/>
          </w:rPr>
          <w:t>https://www.sciencedirect.com/science/article/pii/S0016706123001519</w:t>
        </w:r>
      </w:hyperlink>
    </w:p>
    <w:p w14:paraId="344F4FDF" w14:textId="77777777" w:rsidR="00742ED0" w:rsidRPr="00007E49" w:rsidRDefault="00D52B37" w:rsidP="003F3A08">
      <w:pPr>
        <w:spacing w:after="0" w:line="360" w:lineRule="auto"/>
        <w:ind w:left="720" w:hanging="720"/>
      </w:pPr>
      <w:r w:rsidRPr="00007E49">
        <w:rPr>
          <w:rFonts w:ascii="Times New Roman" w:eastAsia="Calibri" w:hAnsi="Times New Roman" w:cs="Times New Roman"/>
        </w:rPr>
        <w:t>Sinsabaugh, R. S. (1994). Enzymic analysis of microbial pattern and process. </w:t>
      </w:r>
      <w:r w:rsidRPr="00007E49">
        <w:rPr>
          <w:rFonts w:ascii="Times New Roman" w:eastAsia="Calibri" w:hAnsi="Times New Roman" w:cs="Times New Roman"/>
          <w:i/>
          <w:iCs/>
        </w:rPr>
        <w:t>Biology and Fertility of Soils</w:t>
      </w:r>
      <w:r w:rsidRPr="00007E49">
        <w:rPr>
          <w:rFonts w:ascii="Times New Roman" w:eastAsia="Calibri" w:hAnsi="Times New Roman" w:cs="Times New Roman"/>
        </w:rPr>
        <w:t>, </w:t>
      </w:r>
      <w:r w:rsidRPr="00007E49">
        <w:rPr>
          <w:rFonts w:ascii="Times New Roman" w:eastAsia="Calibri" w:hAnsi="Times New Roman" w:cs="Times New Roman"/>
          <w:i/>
          <w:iCs/>
        </w:rPr>
        <w:t>17</w:t>
      </w:r>
      <w:r w:rsidRPr="00007E49">
        <w:rPr>
          <w:rFonts w:ascii="Times New Roman" w:eastAsia="Calibri" w:hAnsi="Times New Roman" w:cs="Times New Roman"/>
        </w:rPr>
        <w:t>(1), 69–74.</w:t>
      </w:r>
      <w:r w:rsidRPr="00007E49">
        <w:t xml:space="preserve"> </w:t>
      </w:r>
      <w:hyperlink r:id="rId100" w:history="1">
        <w:r w:rsidRPr="00007E49">
          <w:rPr>
            <w:rStyle w:val="Hyperlink"/>
            <w:rFonts w:ascii="Times New Roman" w:eastAsia="Calibri" w:hAnsi="Times New Roman" w:cs="Times New Roman"/>
            <w:color w:val="auto"/>
          </w:rPr>
          <w:t>https://link.springer.com/article/10.1007/bf00418675</w:t>
        </w:r>
      </w:hyperlink>
    </w:p>
    <w:p w14:paraId="0C06ED61" w14:textId="590873CC" w:rsidR="00742ED0" w:rsidRPr="00007E49" w:rsidRDefault="00742ED0" w:rsidP="003F3A08">
      <w:pPr>
        <w:spacing w:after="0" w:line="360" w:lineRule="auto"/>
        <w:ind w:left="720" w:hanging="720"/>
      </w:pPr>
      <w:r w:rsidRPr="00007E49">
        <w:rPr>
          <w:rFonts w:ascii="Times New Roman" w:hAnsi="Times New Roman" w:cs="Times New Roman"/>
        </w:rPr>
        <w:t>Six, J., Frey, S. D., Thiet, R. K., &amp; Batten, K. M. (2006). Bacterial and Fungal Contributions to Carbon Sequestration in Agroecosystems. </w:t>
      </w:r>
      <w:r w:rsidRPr="00007E49">
        <w:rPr>
          <w:rFonts w:ascii="Times New Roman" w:hAnsi="Times New Roman" w:cs="Times New Roman"/>
          <w:i/>
          <w:iCs/>
        </w:rPr>
        <w:t>Soil Science Society of America Journal</w:t>
      </w:r>
      <w:r w:rsidRPr="00007E49">
        <w:rPr>
          <w:rFonts w:ascii="Times New Roman" w:hAnsi="Times New Roman" w:cs="Times New Roman"/>
        </w:rPr>
        <w:t>, </w:t>
      </w:r>
      <w:r w:rsidRPr="00007E49">
        <w:rPr>
          <w:rFonts w:ascii="Times New Roman" w:hAnsi="Times New Roman" w:cs="Times New Roman"/>
          <w:i/>
          <w:iCs/>
        </w:rPr>
        <w:t>70</w:t>
      </w:r>
      <w:r w:rsidRPr="00007E49">
        <w:rPr>
          <w:rFonts w:ascii="Times New Roman" w:hAnsi="Times New Roman" w:cs="Times New Roman"/>
        </w:rPr>
        <w:t xml:space="preserve">(2), 555–569. </w:t>
      </w:r>
      <w:hyperlink r:id="rId101" w:history="1">
        <w:r w:rsidRPr="00007E49">
          <w:rPr>
            <w:rStyle w:val="Hyperlink"/>
            <w:rFonts w:ascii="Times New Roman" w:hAnsi="Times New Roman" w:cs="Times New Roman"/>
            <w:color w:val="auto"/>
          </w:rPr>
          <w:t>https://acsess.onlinelibrary.wiley.com/doi/full/10.2136/sssaj2004.0347</w:t>
        </w:r>
      </w:hyperlink>
    </w:p>
    <w:p w14:paraId="655E462D" w14:textId="77777777" w:rsidR="00D52B37" w:rsidRPr="00007E49" w:rsidRDefault="00D52B37" w:rsidP="003F3A08">
      <w:pPr>
        <w:spacing w:after="0" w:line="360" w:lineRule="auto"/>
        <w:ind w:left="720" w:hanging="720"/>
        <w:rPr>
          <w:rFonts w:ascii="Times New Roman" w:hAnsi="Times New Roman" w:cs="Times New Roman"/>
          <w:iCs/>
        </w:rPr>
      </w:pPr>
      <w:r w:rsidRPr="00007E49">
        <w:rPr>
          <w:rFonts w:ascii="Times New Roman" w:hAnsi="Times New Roman" w:cs="Times New Roman"/>
          <w:i/>
          <w:iCs/>
        </w:rPr>
        <w:t>Soil &amp; Soil Health Analysis - Ward Laboratories, Inc.</w:t>
      </w:r>
      <w:r w:rsidRPr="00007E49">
        <w:rPr>
          <w:rFonts w:ascii="Times New Roman" w:hAnsi="Times New Roman" w:cs="Times New Roman"/>
          <w:iCs/>
        </w:rPr>
        <w:t> (2025, May 6). Ward Laboratories, Inc. </w:t>
      </w:r>
      <w:hyperlink r:id="rId102" w:history="1">
        <w:r w:rsidRPr="00007E49">
          <w:rPr>
            <w:rStyle w:val="Hyperlink"/>
            <w:rFonts w:ascii="Times New Roman" w:hAnsi="Times New Roman" w:cs="Times New Roman"/>
            <w:iCs/>
            <w:color w:val="auto"/>
          </w:rPr>
          <w:t>https://www.wardlab.com/services/soil-health-analysis/</w:t>
        </w:r>
      </w:hyperlink>
    </w:p>
    <w:p w14:paraId="6BE8AF26" w14:textId="77777777" w:rsidR="00D52B37" w:rsidRPr="00007E49" w:rsidRDefault="00D52B37"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 xml:space="preserve">Stone, M. M., </w:t>
      </w:r>
      <w:proofErr w:type="spellStart"/>
      <w:r w:rsidRPr="00007E49">
        <w:rPr>
          <w:rFonts w:ascii="Times New Roman" w:eastAsia="Calibri" w:hAnsi="Times New Roman" w:cs="Times New Roman"/>
        </w:rPr>
        <w:t>DeForest</w:t>
      </w:r>
      <w:proofErr w:type="spellEnd"/>
      <w:r w:rsidRPr="00007E49">
        <w:rPr>
          <w:rFonts w:ascii="Times New Roman" w:eastAsia="Calibri" w:hAnsi="Times New Roman" w:cs="Times New Roman"/>
        </w:rPr>
        <w:t>, J. L., &amp; Plante, A. F. (2014). Changes in extracellular enzyme activity and microbial community structure with soil depth at the Luquillo Critical Zone Observatory. </w:t>
      </w:r>
      <w:r w:rsidRPr="00007E49">
        <w:rPr>
          <w:rFonts w:ascii="Times New Roman" w:eastAsia="Calibri" w:hAnsi="Times New Roman" w:cs="Times New Roman"/>
          <w:i/>
          <w:iCs/>
        </w:rPr>
        <w:t>Soil Biology and Biochemistry</w:t>
      </w:r>
      <w:r w:rsidRPr="00007E49">
        <w:rPr>
          <w:rFonts w:ascii="Times New Roman" w:eastAsia="Calibri" w:hAnsi="Times New Roman" w:cs="Times New Roman"/>
        </w:rPr>
        <w:t>, </w:t>
      </w:r>
      <w:r w:rsidRPr="00007E49">
        <w:rPr>
          <w:rFonts w:ascii="Times New Roman" w:eastAsia="Calibri" w:hAnsi="Times New Roman" w:cs="Times New Roman"/>
          <w:i/>
          <w:iCs/>
        </w:rPr>
        <w:t>75</w:t>
      </w:r>
      <w:r w:rsidRPr="00007E49">
        <w:rPr>
          <w:rFonts w:ascii="Times New Roman" w:eastAsia="Calibri" w:hAnsi="Times New Roman" w:cs="Times New Roman"/>
        </w:rPr>
        <w:t xml:space="preserve">, 237–247. </w:t>
      </w:r>
      <w:hyperlink r:id="rId103" w:history="1">
        <w:r w:rsidRPr="00007E49">
          <w:rPr>
            <w:rStyle w:val="Hyperlink"/>
            <w:rFonts w:ascii="Times New Roman" w:eastAsia="Calibri" w:hAnsi="Times New Roman" w:cs="Times New Roman"/>
            <w:color w:val="auto"/>
          </w:rPr>
          <w:t>https://www.sciencedirect.com/science/article/pii/S0038071714001370?casa_token=deZ2It83J48AAAAA:Hr7pyoEqZfqctLuthQWLHb4bp8kAwzymkz7LGVYX8s4Q7Wly6B_KfuNDfD1FqqSRRPS7YpR4YA</w:t>
        </w:r>
      </w:hyperlink>
    </w:p>
    <w:p w14:paraId="1188DDB4" w14:textId="104505BC" w:rsidR="00D52B37" w:rsidRPr="00007E49" w:rsidRDefault="00D52B37" w:rsidP="003F3A08">
      <w:pPr>
        <w:spacing w:after="0" w:line="360" w:lineRule="auto"/>
        <w:ind w:left="720" w:hanging="720"/>
        <w:rPr>
          <w:rStyle w:val="Hyperlink"/>
          <w:rFonts w:ascii="Times New Roman" w:eastAsia="Calibri" w:hAnsi="Times New Roman" w:cs="Times New Roman"/>
          <w:color w:val="auto"/>
        </w:rPr>
      </w:pPr>
      <w:proofErr w:type="spellStart"/>
      <w:r w:rsidRPr="00007E49">
        <w:rPr>
          <w:rFonts w:ascii="Times New Roman" w:eastAsia="Calibri" w:hAnsi="Times New Roman" w:cs="Times New Roman"/>
        </w:rPr>
        <w:t>Sünnemann</w:t>
      </w:r>
      <w:proofErr w:type="spellEnd"/>
      <w:r w:rsidRPr="00007E49">
        <w:rPr>
          <w:rFonts w:ascii="Times New Roman" w:eastAsia="Calibri" w:hAnsi="Times New Roman" w:cs="Times New Roman"/>
        </w:rPr>
        <w:t>, M., Alt, C., Kostin, J. E., Lochner, A., Reitz, T., Siebert, J., Schädler, M., &amp; Eisenhauer, N. (2021). </w:t>
      </w:r>
      <w:r w:rsidRPr="00007E49">
        <w:rPr>
          <w:rFonts w:ascii="Times New Roman" w:eastAsia="Calibri" w:hAnsi="Times New Roman" w:cs="Times New Roman"/>
          <w:i/>
          <w:iCs/>
        </w:rPr>
        <w:t>Low‐intensity land‐use enhances soil microbial activity, biomass and fungal‐to‐bacterial ratio in current and future climates</w:t>
      </w:r>
      <w:r w:rsidRPr="00007E49">
        <w:rPr>
          <w:rFonts w:ascii="Times New Roman" w:eastAsia="Calibri" w:hAnsi="Times New Roman" w:cs="Times New Roman"/>
        </w:rPr>
        <w:t>. </w:t>
      </w:r>
      <w:r w:rsidRPr="00007E49">
        <w:rPr>
          <w:rFonts w:ascii="Times New Roman" w:eastAsia="Calibri" w:hAnsi="Times New Roman" w:cs="Times New Roman"/>
          <w:i/>
          <w:iCs/>
        </w:rPr>
        <w:t>58</w:t>
      </w:r>
      <w:r w:rsidRPr="00007E49">
        <w:rPr>
          <w:rFonts w:ascii="Times New Roman" w:eastAsia="Calibri" w:hAnsi="Times New Roman" w:cs="Times New Roman"/>
        </w:rPr>
        <w:t>(11), 2614–2625.</w:t>
      </w:r>
      <w:r w:rsidRPr="00007E49">
        <w:t xml:space="preserve"> </w:t>
      </w:r>
      <w:hyperlink r:id="rId104" w:history="1">
        <w:r w:rsidRPr="00007E49">
          <w:rPr>
            <w:rStyle w:val="Hyperlink"/>
            <w:rFonts w:ascii="Times New Roman" w:eastAsia="Calibri" w:hAnsi="Times New Roman" w:cs="Times New Roman"/>
            <w:color w:val="auto"/>
          </w:rPr>
          <w:t>https://besjournals.onlinelibrary.wiley.com/doi/full/10.1111/1365-2664.14004</w:t>
        </w:r>
      </w:hyperlink>
    </w:p>
    <w:p w14:paraId="7A4D0209" w14:textId="77777777" w:rsidR="00BF5165" w:rsidRPr="00007E49" w:rsidRDefault="00D52B37"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 xml:space="preserve">S. </w:t>
      </w:r>
      <w:proofErr w:type="spellStart"/>
      <w:r w:rsidRPr="00007E49">
        <w:rPr>
          <w:rFonts w:ascii="Times New Roman" w:eastAsia="Calibri" w:hAnsi="Times New Roman" w:cs="Times New Roman"/>
        </w:rPr>
        <w:t>Uroz</w:t>
      </w:r>
      <w:proofErr w:type="spellEnd"/>
      <w:r w:rsidRPr="00007E49">
        <w:rPr>
          <w:rFonts w:ascii="Times New Roman" w:eastAsia="Calibri" w:hAnsi="Times New Roman" w:cs="Times New Roman"/>
        </w:rPr>
        <w:t xml:space="preserve">, Marie Pierre </w:t>
      </w:r>
      <w:proofErr w:type="spellStart"/>
      <w:r w:rsidRPr="00007E49">
        <w:rPr>
          <w:rFonts w:ascii="Times New Roman" w:eastAsia="Calibri" w:hAnsi="Times New Roman" w:cs="Times New Roman"/>
        </w:rPr>
        <w:t>Turpault</w:t>
      </w:r>
      <w:proofErr w:type="spellEnd"/>
      <w:r w:rsidRPr="00007E49">
        <w:rPr>
          <w:rFonts w:ascii="Times New Roman" w:eastAsia="Calibri" w:hAnsi="Times New Roman" w:cs="Times New Roman"/>
        </w:rPr>
        <w:t xml:space="preserve">, </w:t>
      </w:r>
      <w:proofErr w:type="spellStart"/>
      <w:r w:rsidRPr="00007E49">
        <w:rPr>
          <w:rFonts w:ascii="Times New Roman" w:eastAsia="Calibri" w:hAnsi="Times New Roman" w:cs="Times New Roman"/>
        </w:rPr>
        <w:t>Delaruelle</w:t>
      </w:r>
      <w:proofErr w:type="spellEnd"/>
      <w:r w:rsidRPr="00007E49">
        <w:rPr>
          <w:rFonts w:ascii="Times New Roman" w:eastAsia="Calibri" w:hAnsi="Times New Roman" w:cs="Times New Roman"/>
        </w:rPr>
        <w:t xml:space="preserve">, C., Mareschal, L., Jean-Claude </w:t>
      </w:r>
      <w:proofErr w:type="spellStart"/>
      <w:r w:rsidRPr="00007E49">
        <w:rPr>
          <w:rFonts w:ascii="Times New Roman" w:eastAsia="Calibri" w:hAnsi="Times New Roman" w:cs="Times New Roman"/>
        </w:rPr>
        <w:t>Pierrat</w:t>
      </w:r>
      <w:proofErr w:type="spellEnd"/>
      <w:r w:rsidRPr="00007E49">
        <w:rPr>
          <w:rFonts w:ascii="Times New Roman" w:eastAsia="Calibri" w:hAnsi="Times New Roman" w:cs="Times New Roman"/>
        </w:rPr>
        <w:t xml:space="preserve">, &amp; Pascale Frey-Klett. (2012). Minerals Affect the Specific Diversity of Forest Soil Bacterial </w:t>
      </w:r>
      <w:r w:rsidRPr="00007E49">
        <w:rPr>
          <w:rFonts w:ascii="Times New Roman" w:eastAsia="Calibri" w:hAnsi="Times New Roman" w:cs="Times New Roman"/>
        </w:rPr>
        <w:lastRenderedPageBreak/>
        <w:t>Communities. </w:t>
      </w:r>
      <w:r w:rsidRPr="00007E49">
        <w:rPr>
          <w:rFonts w:ascii="Times New Roman" w:eastAsia="Calibri" w:hAnsi="Times New Roman" w:cs="Times New Roman"/>
          <w:i/>
          <w:iCs/>
        </w:rPr>
        <w:t>Geomicrobiology Journal</w:t>
      </w:r>
      <w:r w:rsidRPr="00007E49">
        <w:rPr>
          <w:rFonts w:ascii="Times New Roman" w:eastAsia="Calibri" w:hAnsi="Times New Roman" w:cs="Times New Roman"/>
        </w:rPr>
        <w:t>, </w:t>
      </w:r>
      <w:r w:rsidRPr="00007E49">
        <w:rPr>
          <w:rFonts w:ascii="Times New Roman" w:eastAsia="Calibri" w:hAnsi="Times New Roman" w:cs="Times New Roman"/>
          <w:i/>
          <w:iCs/>
        </w:rPr>
        <w:t>29</w:t>
      </w:r>
      <w:r w:rsidRPr="00007E49">
        <w:rPr>
          <w:rFonts w:ascii="Times New Roman" w:eastAsia="Calibri" w:hAnsi="Times New Roman" w:cs="Times New Roman"/>
        </w:rPr>
        <w:t xml:space="preserve">(1), 88–98. </w:t>
      </w:r>
      <w:hyperlink r:id="rId105" w:history="1">
        <w:r w:rsidRPr="00007E49">
          <w:rPr>
            <w:rStyle w:val="Hyperlink"/>
            <w:rFonts w:ascii="Times New Roman" w:eastAsia="Calibri" w:hAnsi="Times New Roman" w:cs="Times New Roman"/>
            <w:color w:val="auto"/>
          </w:rPr>
          <w:t>https://www.tandfonline.com/doi/10.1080/01490451.2010.523764</w:t>
        </w:r>
      </w:hyperlink>
      <w:r w:rsidRPr="00007E49">
        <w:rPr>
          <w:rFonts w:ascii="Times New Roman" w:eastAsia="Calibri" w:hAnsi="Times New Roman" w:cs="Times New Roman"/>
        </w:rPr>
        <w:t xml:space="preserve"> </w:t>
      </w:r>
    </w:p>
    <w:p w14:paraId="01D392EF" w14:textId="596106C1" w:rsidR="00BF5165" w:rsidRPr="00007E49" w:rsidRDefault="00BF5165" w:rsidP="003F3A08">
      <w:pPr>
        <w:spacing w:after="0" w:line="360" w:lineRule="auto"/>
        <w:ind w:left="720" w:hanging="720"/>
        <w:rPr>
          <w:rFonts w:ascii="Times New Roman" w:hAnsi="Times New Roman" w:cs="Times New Roman"/>
        </w:rPr>
      </w:pPr>
      <w:r w:rsidRPr="00007E49">
        <w:rPr>
          <w:rFonts w:ascii="Times New Roman" w:hAnsi="Times New Roman" w:cs="Times New Roman"/>
        </w:rPr>
        <w:t>USDA. (2017, October 19). </w:t>
      </w:r>
      <w:r w:rsidRPr="00007E49">
        <w:rPr>
          <w:rFonts w:ascii="Times New Roman" w:hAnsi="Times New Roman" w:cs="Times New Roman"/>
          <w:i/>
          <w:iCs/>
        </w:rPr>
        <w:t>Agriculture in the Midwest | USDA Climate Hubs</w:t>
      </w:r>
      <w:r w:rsidRPr="00007E49">
        <w:rPr>
          <w:rFonts w:ascii="Times New Roman" w:hAnsi="Times New Roman" w:cs="Times New Roman"/>
        </w:rPr>
        <w:t xml:space="preserve">. Usda.gov. </w:t>
      </w:r>
      <w:hyperlink r:id="rId106" w:history="1">
        <w:r w:rsidRPr="00007E49">
          <w:rPr>
            <w:rStyle w:val="Hyperlink"/>
            <w:rFonts w:ascii="Times New Roman" w:hAnsi="Times New Roman" w:cs="Times New Roman"/>
            <w:color w:val="auto"/>
          </w:rPr>
          <w:t>https://www.climatehubs.usda.gov/hubs/midwest/topic/agriculture-midwest</w:t>
        </w:r>
      </w:hyperlink>
    </w:p>
    <w:p w14:paraId="4EF5E5C0" w14:textId="77777777" w:rsidR="00BF5165" w:rsidRPr="00007E49" w:rsidRDefault="00BF5165" w:rsidP="003F3A08">
      <w:pPr>
        <w:spacing w:after="0" w:line="360" w:lineRule="auto"/>
        <w:ind w:left="720" w:hanging="720"/>
        <w:rPr>
          <w:rFonts w:ascii="Times New Roman" w:hAnsi="Times New Roman" w:cs="Times New Roman"/>
        </w:rPr>
      </w:pPr>
      <w:r w:rsidRPr="00007E49">
        <w:rPr>
          <w:rFonts w:ascii="Times New Roman" w:hAnsi="Times New Roman" w:cs="Times New Roman"/>
          <w:iCs/>
        </w:rPr>
        <w:t>Walter, K., Don, A., Tiemeyer, B., &amp; Freibauer, A. (2016). Determining Soil Bulk Density for Carbon Stock Calculations: A Systematic Method Comparison. </w:t>
      </w:r>
      <w:r w:rsidRPr="00007E49">
        <w:rPr>
          <w:rFonts w:ascii="Times New Roman" w:hAnsi="Times New Roman" w:cs="Times New Roman"/>
          <w:i/>
          <w:iCs/>
        </w:rPr>
        <w:t>Soil Science Society of America Journal</w:t>
      </w:r>
      <w:r w:rsidRPr="00007E49">
        <w:rPr>
          <w:rFonts w:ascii="Times New Roman" w:hAnsi="Times New Roman" w:cs="Times New Roman"/>
          <w:iCs/>
        </w:rPr>
        <w:t>, </w:t>
      </w:r>
      <w:r w:rsidRPr="00007E49">
        <w:rPr>
          <w:rFonts w:ascii="Times New Roman" w:hAnsi="Times New Roman" w:cs="Times New Roman"/>
          <w:i/>
          <w:iCs/>
        </w:rPr>
        <w:t>80</w:t>
      </w:r>
      <w:r w:rsidRPr="00007E49">
        <w:rPr>
          <w:rFonts w:ascii="Times New Roman" w:hAnsi="Times New Roman" w:cs="Times New Roman"/>
          <w:iCs/>
        </w:rPr>
        <w:t>(3), 579–591. </w:t>
      </w:r>
      <w:hyperlink r:id="rId107" w:history="1">
        <w:r w:rsidRPr="00007E49">
          <w:rPr>
            <w:rStyle w:val="Hyperlink"/>
            <w:rFonts w:ascii="Times New Roman" w:hAnsi="Times New Roman" w:cs="Times New Roman"/>
            <w:iCs/>
            <w:color w:val="auto"/>
          </w:rPr>
          <w:t>https://acsess.onlinelibrary.wiley.com/doi/full/10.2136/sssaj2015.11.0407</w:t>
        </w:r>
      </w:hyperlink>
    </w:p>
    <w:p w14:paraId="48A52B6C" w14:textId="4058CE68" w:rsidR="002A651F" w:rsidRPr="00007E49" w:rsidRDefault="002A651F"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Wang, Z., Miao, Y., &amp; Li, S. (2015). Effect of ammonium and nitrate nitrogen fertilizers on wheat yield in relation to accumulated nitrate at different depths of soil in drylands of China. </w:t>
      </w:r>
      <w:r w:rsidRPr="00007E49">
        <w:rPr>
          <w:rFonts w:ascii="Times New Roman" w:eastAsia="Calibri" w:hAnsi="Times New Roman" w:cs="Times New Roman"/>
          <w:i/>
          <w:iCs/>
        </w:rPr>
        <w:t>Field Crops Research</w:t>
      </w:r>
      <w:r w:rsidRPr="00007E49">
        <w:rPr>
          <w:rFonts w:ascii="Times New Roman" w:eastAsia="Calibri" w:hAnsi="Times New Roman" w:cs="Times New Roman"/>
        </w:rPr>
        <w:t>, </w:t>
      </w:r>
      <w:r w:rsidRPr="00007E49">
        <w:rPr>
          <w:rFonts w:ascii="Times New Roman" w:eastAsia="Calibri" w:hAnsi="Times New Roman" w:cs="Times New Roman"/>
          <w:i/>
          <w:iCs/>
        </w:rPr>
        <w:t>183</w:t>
      </w:r>
      <w:r w:rsidRPr="00007E49">
        <w:rPr>
          <w:rFonts w:ascii="Times New Roman" w:eastAsia="Calibri" w:hAnsi="Times New Roman" w:cs="Times New Roman"/>
        </w:rPr>
        <w:t>, 211–224. </w:t>
      </w:r>
      <w:hyperlink r:id="rId108" w:history="1">
        <w:r w:rsidRPr="00007E49">
          <w:rPr>
            <w:rStyle w:val="Hyperlink"/>
            <w:rFonts w:ascii="Times New Roman" w:eastAsia="Calibri" w:hAnsi="Times New Roman" w:cs="Times New Roman"/>
            <w:color w:val="auto"/>
          </w:rPr>
          <w:t>https://www.sciencedirect.com/science/article/abs/pii/S0378429015300253</w:t>
        </w:r>
      </w:hyperlink>
    </w:p>
    <w:p w14:paraId="224032A3" w14:textId="77777777" w:rsidR="00727317" w:rsidRPr="00007E49" w:rsidRDefault="002A651F" w:rsidP="003F3A08">
      <w:pPr>
        <w:spacing w:after="0" w:line="360" w:lineRule="auto"/>
        <w:ind w:left="720" w:hanging="720"/>
        <w:rPr>
          <w:rFonts w:ascii="Times New Roman" w:hAnsi="Times New Roman" w:cs="Times New Roman"/>
        </w:rPr>
      </w:pPr>
      <w:r w:rsidRPr="00007E49">
        <w:rPr>
          <w:rFonts w:ascii="Times New Roman" w:eastAsia="Calibri" w:hAnsi="Times New Roman" w:cs="Times New Roman"/>
        </w:rPr>
        <w:t xml:space="preserve">Wang, Q., Liang, A., Chen, X., Zhang, S., Zhang, Y., McLaughlin, N. B., Gao, Y., &amp; Jia, S. (2021). The impact of cropping system, tillage and </w:t>
      </w:r>
      <w:proofErr w:type="gramStart"/>
      <w:r w:rsidRPr="00007E49">
        <w:rPr>
          <w:rFonts w:ascii="Times New Roman" w:eastAsia="Calibri" w:hAnsi="Times New Roman" w:cs="Times New Roman"/>
        </w:rPr>
        <w:t>season on</w:t>
      </w:r>
      <w:proofErr w:type="gramEnd"/>
      <w:r w:rsidRPr="00007E49">
        <w:rPr>
          <w:rFonts w:ascii="Times New Roman" w:eastAsia="Calibri" w:hAnsi="Times New Roman" w:cs="Times New Roman"/>
        </w:rPr>
        <w:t xml:space="preserve"> shaping soil fungal community in a long-term field trial. </w:t>
      </w:r>
      <w:r w:rsidRPr="00007E49">
        <w:rPr>
          <w:rFonts w:ascii="Times New Roman" w:eastAsia="Calibri" w:hAnsi="Times New Roman" w:cs="Times New Roman"/>
          <w:i/>
          <w:iCs/>
        </w:rPr>
        <w:t>European Journal of Soil Biology</w:t>
      </w:r>
      <w:r w:rsidRPr="00007E49">
        <w:rPr>
          <w:rFonts w:ascii="Times New Roman" w:eastAsia="Calibri" w:hAnsi="Times New Roman" w:cs="Times New Roman"/>
        </w:rPr>
        <w:t>, </w:t>
      </w:r>
      <w:r w:rsidRPr="00007E49">
        <w:rPr>
          <w:rFonts w:ascii="Times New Roman" w:eastAsia="Calibri" w:hAnsi="Times New Roman" w:cs="Times New Roman"/>
          <w:i/>
          <w:iCs/>
        </w:rPr>
        <w:t>102</w:t>
      </w:r>
      <w:r w:rsidRPr="00007E49">
        <w:rPr>
          <w:rFonts w:ascii="Times New Roman" w:eastAsia="Calibri" w:hAnsi="Times New Roman" w:cs="Times New Roman"/>
        </w:rPr>
        <w:t xml:space="preserve">, 103253. </w:t>
      </w:r>
      <w:hyperlink r:id="rId109" w:history="1">
        <w:r w:rsidRPr="00007E49">
          <w:rPr>
            <w:rStyle w:val="Hyperlink"/>
            <w:rFonts w:ascii="Times New Roman" w:eastAsia="Calibri" w:hAnsi="Times New Roman" w:cs="Times New Roman"/>
            <w:color w:val="auto"/>
          </w:rPr>
          <w:t>https://www.sciencedirect.com/science/article/pii/S116455632030323X</w:t>
        </w:r>
      </w:hyperlink>
    </w:p>
    <w:p w14:paraId="18C69C71" w14:textId="01D9F95E" w:rsidR="00727317" w:rsidRPr="00007E49" w:rsidRDefault="00727317" w:rsidP="003F3A08">
      <w:pPr>
        <w:spacing w:after="0" w:line="360" w:lineRule="auto"/>
        <w:ind w:left="720" w:hanging="720"/>
        <w:rPr>
          <w:rFonts w:ascii="Times New Roman" w:hAnsi="Times New Roman" w:cs="Times New Roman"/>
        </w:rPr>
      </w:pPr>
      <w:r w:rsidRPr="00007E49">
        <w:rPr>
          <w:rFonts w:ascii="Times New Roman" w:eastAsia="Calibri" w:hAnsi="Times New Roman" w:cs="Times New Roman"/>
        </w:rPr>
        <w:t>Wang, H., Cai, T., Tian, X., Chen, Z., He, K., Wang, Z., Gong, H., Miao, Q., Wang, Y., Chu, Y., Zhang, Q., Zhuang, M., Yin, Y., &amp; Cui, Z. (2022). Global patterns of soil organic carbon distribution in the 20–100 cm soil profile for different ecosystems: a global meta-analysis. </w:t>
      </w:r>
      <w:r w:rsidRPr="00007E49">
        <w:rPr>
          <w:rFonts w:ascii="Times New Roman" w:eastAsia="Calibri" w:hAnsi="Times New Roman" w:cs="Times New Roman"/>
          <w:i/>
          <w:iCs/>
        </w:rPr>
        <w:t>Earth System Science Data</w:t>
      </w:r>
      <w:r w:rsidRPr="00007E49">
        <w:rPr>
          <w:rFonts w:ascii="Times New Roman" w:eastAsia="Calibri" w:hAnsi="Times New Roman" w:cs="Times New Roman"/>
        </w:rPr>
        <w:t>, </w:t>
      </w:r>
      <w:r w:rsidRPr="00007E49">
        <w:rPr>
          <w:rFonts w:ascii="Times New Roman" w:eastAsia="Calibri" w:hAnsi="Times New Roman" w:cs="Times New Roman"/>
          <w:i/>
          <w:iCs/>
        </w:rPr>
        <w:t>17</w:t>
      </w:r>
      <w:r w:rsidRPr="00007E49">
        <w:rPr>
          <w:rFonts w:ascii="Times New Roman" w:eastAsia="Calibri" w:hAnsi="Times New Roman" w:cs="Times New Roman"/>
        </w:rPr>
        <w:t>(7), 3375–3390.</w:t>
      </w:r>
      <w:r w:rsidRPr="00007E49">
        <w:rPr>
          <w:rFonts w:ascii="Times New Roman" w:hAnsi="Times New Roman" w:cs="Times New Roman"/>
        </w:rPr>
        <w:t xml:space="preserve"> </w:t>
      </w:r>
      <w:hyperlink r:id="rId110" w:history="1">
        <w:r w:rsidRPr="00007E49">
          <w:rPr>
            <w:rStyle w:val="Hyperlink"/>
            <w:rFonts w:ascii="Times New Roman" w:eastAsia="Calibri" w:hAnsi="Times New Roman" w:cs="Times New Roman"/>
            <w:color w:val="auto"/>
          </w:rPr>
          <w:t>https://www.sciencedirect.com/science/article/abs/pii/S0341816222004647</w:t>
        </w:r>
      </w:hyperlink>
    </w:p>
    <w:p w14:paraId="4A2B4B41" w14:textId="77777777" w:rsidR="003D6179" w:rsidRPr="00007E49" w:rsidRDefault="003D6179" w:rsidP="003F3A08">
      <w:pPr>
        <w:spacing w:after="0" w:line="360" w:lineRule="auto"/>
        <w:ind w:left="720" w:hanging="720"/>
        <w:rPr>
          <w:rFonts w:ascii="Times New Roman" w:hAnsi="Times New Roman" w:cs="Times New Roman"/>
        </w:rPr>
      </w:pPr>
      <w:r w:rsidRPr="00007E49">
        <w:rPr>
          <w:rFonts w:ascii="Times New Roman" w:eastAsia="Calibri" w:hAnsi="Times New Roman" w:cs="Times New Roman"/>
        </w:rPr>
        <w:t>Wang, Y., Zhang, P., Sun, H., Jia, X., Zhang, C., Liu, S., &amp; Shao, M. (2022). </w:t>
      </w:r>
      <w:r w:rsidRPr="00007E49">
        <w:rPr>
          <w:rFonts w:ascii="Times New Roman" w:eastAsia="Calibri" w:hAnsi="Times New Roman" w:cs="Times New Roman"/>
          <w:i/>
          <w:iCs/>
        </w:rPr>
        <w:t>Vertical patterns and controlling factors of soil nitrogen in deep profiles on the Loess Plateau of China</w:t>
      </w:r>
      <w:r w:rsidRPr="00007E49">
        <w:rPr>
          <w:rFonts w:ascii="Times New Roman" w:eastAsia="Calibri" w:hAnsi="Times New Roman" w:cs="Times New Roman"/>
        </w:rPr>
        <w:t>. </w:t>
      </w:r>
      <w:r w:rsidRPr="00007E49">
        <w:rPr>
          <w:rFonts w:ascii="Times New Roman" w:eastAsia="Calibri" w:hAnsi="Times New Roman" w:cs="Times New Roman"/>
          <w:i/>
          <w:iCs/>
        </w:rPr>
        <w:t>215</w:t>
      </w:r>
      <w:r w:rsidRPr="00007E49">
        <w:rPr>
          <w:rFonts w:ascii="Times New Roman" w:eastAsia="Calibri" w:hAnsi="Times New Roman" w:cs="Times New Roman"/>
        </w:rPr>
        <w:t xml:space="preserve">, 106318–106318. </w:t>
      </w:r>
      <w:hyperlink r:id="rId111" w:history="1">
        <w:r w:rsidRPr="00007E49">
          <w:rPr>
            <w:rStyle w:val="Hyperlink"/>
            <w:rFonts w:ascii="Times New Roman" w:eastAsia="Calibri" w:hAnsi="Times New Roman" w:cs="Times New Roman"/>
            <w:color w:val="auto"/>
          </w:rPr>
          <w:t>https://www.sciencedirect.com/science/article/pii/S0341816222003046</w:t>
        </w:r>
      </w:hyperlink>
    </w:p>
    <w:p w14:paraId="270703E1" w14:textId="3883621F" w:rsidR="00317407" w:rsidRDefault="00317407" w:rsidP="003F3A08">
      <w:pPr>
        <w:spacing w:after="0" w:line="360" w:lineRule="auto"/>
        <w:ind w:left="720" w:hanging="720"/>
        <w:rPr>
          <w:rFonts w:ascii="Times New Roman" w:hAnsi="Times New Roman" w:cs="Times New Roman"/>
        </w:rPr>
      </w:pPr>
      <w:r w:rsidRPr="00007E49">
        <w:rPr>
          <w:rFonts w:ascii="Times New Roman" w:hAnsi="Times New Roman" w:cs="Times New Roman"/>
        </w:rPr>
        <w:t>Wen, L., Peng, Y., Zhou, Y., Cai, G., Lin, Y., &amp; Li, B. (2023). Effects of conservation tillage on soil enzyme activities of global cultivated land: A meta-analysis. </w:t>
      </w:r>
      <w:r w:rsidRPr="00007E49">
        <w:rPr>
          <w:rFonts w:ascii="Times New Roman" w:hAnsi="Times New Roman" w:cs="Times New Roman"/>
          <w:i/>
          <w:iCs/>
        </w:rPr>
        <w:t>Journal of Environmental Management</w:t>
      </w:r>
      <w:r w:rsidRPr="00007E49">
        <w:rPr>
          <w:rFonts w:ascii="Times New Roman" w:hAnsi="Times New Roman" w:cs="Times New Roman"/>
        </w:rPr>
        <w:t>, </w:t>
      </w:r>
      <w:r w:rsidRPr="00007E49">
        <w:rPr>
          <w:rFonts w:ascii="Times New Roman" w:hAnsi="Times New Roman" w:cs="Times New Roman"/>
          <w:i/>
          <w:iCs/>
        </w:rPr>
        <w:t>345</w:t>
      </w:r>
      <w:r w:rsidRPr="00007E49">
        <w:rPr>
          <w:rFonts w:ascii="Times New Roman" w:hAnsi="Times New Roman" w:cs="Times New Roman"/>
        </w:rPr>
        <w:t>, 118904</w:t>
      </w:r>
      <w:r w:rsidR="00007E49">
        <w:rPr>
          <w:rFonts w:ascii="Times New Roman" w:hAnsi="Times New Roman" w:cs="Times New Roman"/>
        </w:rPr>
        <w:t xml:space="preserve"> </w:t>
      </w:r>
      <w:r w:rsidRPr="00007E49">
        <w:rPr>
          <w:rFonts w:ascii="Times New Roman" w:hAnsi="Times New Roman" w:cs="Times New Roman"/>
        </w:rPr>
        <w:t>118904. </w:t>
      </w:r>
      <w:hyperlink r:id="rId112" w:history="1">
        <w:r w:rsidRPr="00007E49">
          <w:rPr>
            <w:rStyle w:val="Hyperlink"/>
            <w:rFonts w:ascii="Times New Roman" w:eastAsia="Calibri" w:hAnsi="Times New Roman" w:cs="Times New Roman"/>
            <w:color w:val="auto"/>
          </w:rPr>
          <w:t>https://www.sciencedirect.com/science/article/pii/S0301479723016924</w:t>
        </w:r>
      </w:hyperlink>
    </w:p>
    <w:p w14:paraId="5BF7AF2E" w14:textId="442ADFCF" w:rsidR="003F3A08" w:rsidRDefault="003F3A08" w:rsidP="003F3A08">
      <w:pPr>
        <w:spacing w:after="0" w:line="360" w:lineRule="auto"/>
        <w:ind w:left="720" w:hanging="720"/>
        <w:rPr>
          <w:rFonts w:ascii="Times New Roman" w:hAnsi="Times New Roman" w:cs="Times New Roman"/>
        </w:rPr>
      </w:pPr>
      <w:proofErr w:type="spellStart"/>
      <w:r>
        <w:rPr>
          <w:rFonts w:ascii="Times New Roman" w:hAnsi="Times New Roman" w:cs="Times New Roman"/>
        </w:rPr>
        <w:lastRenderedPageBreak/>
        <w:t>Wilschefski</w:t>
      </w:r>
      <w:proofErr w:type="spellEnd"/>
      <w:r>
        <w:rPr>
          <w:rFonts w:ascii="Times New Roman" w:hAnsi="Times New Roman" w:cs="Times New Roman"/>
        </w:rPr>
        <w:t xml:space="preserve">, S.C., &amp; Baxter, M.R. (2019). Inductively Coupled Plasma Mass Spectrometry: Introduction to Analytical Aspects. </w:t>
      </w:r>
      <w:r w:rsidRPr="003F3A08">
        <w:rPr>
          <w:rFonts w:ascii="Times New Roman" w:hAnsi="Times New Roman" w:cs="Times New Roman"/>
          <w:i/>
          <w:iCs/>
        </w:rPr>
        <w:t>Clinical Biochemist Reviews</w:t>
      </w:r>
      <w:r>
        <w:rPr>
          <w:rFonts w:ascii="Times New Roman" w:hAnsi="Times New Roman" w:cs="Times New Roman"/>
        </w:rPr>
        <w:t xml:space="preserve">, </w:t>
      </w:r>
      <w:r w:rsidRPr="003F3A08">
        <w:rPr>
          <w:rFonts w:ascii="Times New Roman" w:hAnsi="Times New Roman" w:cs="Times New Roman"/>
          <w:i/>
          <w:iCs/>
        </w:rPr>
        <w:t>40</w:t>
      </w:r>
      <w:r>
        <w:rPr>
          <w:rFonts w:ascii="Times New Roman" w:hAnsi="Times New Roman" w:cs="Times New Roman"/>
        </w:rPr>
        <w:t>(3), 115-133. https://pmc.ncbi.nlm.gov/articles/PMC6719745/#sec55</w:t>
      </w:r>
    </w:p>
    <w:p w14:paraId="021BD669" w14:textId="77777777" w:rsidR="003F3A08" w:rsidRPr="00007E49" w:rsidRDefault="003F3A08" w:rsidP="003F3A08">
      <w:pPr>
        <w:spacing w:after="0" w:line="360" w:lineRule="auto"/>
        <w:ind w:left="720" w:hanging="720"/>
        <w:rPr>
          <w:rFonts w:ascii="Times New Roman" w:hAnsi="Times New Roman" w:cs="Times New Roman"/>
        </w:rPr>
      </w:pPr>
    </w:p>
    <w:p w14:paraId="080C221C" w14:textId="77777777" w:rsidR="00BF5165" w:rsidRPr="00007E49" w:rsidRDefault="00BF5165"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Xu, H., Zhang, D., Tang, Y., Dai, L., Kong, W., &amp; Li, X. (2023). Response of soil oxides in complex terrain region to environment revealed by hyperspectral observations. </w:t>
      </w:r>
      <w:r w:rsidRPr="00007E49">
        <w:rPr>
          <w:rFonts w:ascii="Times New Roman" w:eastAsia="Calibri" w:hAnsi="Times New Roman" w:cs="Times New Roman"/>
          <w:i/>
          <w:iCs/>
        </w:rPr>
        <w:t>Frontiers in Environmental Science</w:t>
      </w:r>
      <w:r w:rsidRPr="00007E49">
        <w:rPr>
          <w:rFonts w:ascii="Times New Roman" w:eastAsia="Calibri" w:hAnsi="Times New Roman" w:cs="Times New Roman"/>
        </w:rPr>
        <w:t>, </w:t>
      </w:r>
      <w:r w:rsidRPr="00007E49">
        <w:rPr>
          <w:rFonts w:ascii="Times New Roman" w:eastAsia="Calibri" w:hAnsi="Times New Roman" w:cs="Times New Roman"/>
          <w:i/>
          <w:iCs/>
        </w:rPr>
        <w:t>11</w:t>
      </w:r>
      <w:r w:rsidRPr="00007E49">
        <w:rPr>
          <w:rFonts w:ascii="Times New Roman" w:eastAsia="Calibri" w:hAnsi="Times New Roman" w:cs="Times New Roman"/>
        </w:rPr>
        <w:t xml:space="preserve">. </w:t>
      </w:r>
      <w:hyperlink r:id="rId113" w:history="1">
        <w:r w:rsidRPr="00007E49">
          <w:rPr>
            <w:rStyle w:val="Hyperlink"/>
            <w:rFonts w:ascii="Times New Roman" w:eastAsia="Calibri" w:hAnsi="Times New Roman" w:cs="Times New Roman"/>
            <w:color w:val="auto"/>
          </w:rPr>
          <w:t>https://www.frontiersin.org/journals/environmental-science/articles/10.3389/fenvs.2023.1138177/full</w:t>
        </w:r>
      </w:hyperlink>
    </w:p>
    <w:p w14:paraId="6235AF1E" w14:textId="77777777" w:rsidR="00BF5165" w:rsidRPr="00007E49" w:rsidRDefault="00BF5165"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 xml:space="preserve">Ye, R., Parajuli, B., &amp; Sigua, G. (2019). Subsurface Clay Soil Application Improved Aggregate Stability, Nitrogen Availability, and Organic Carbon Preservation in Degraded </w:t>
      </w:r>
      <w:proofErr w:type="spellStart"/>
      <w:r w:rsidRPr="00007E49">
        <w:rPr>
          <w:rFonts w:ascii="Times New Roman" w:eastAsia="Calibri" w:hAnsi="Times New Roman" w:cs="Times New Roman"/>
        </w:rPr>
        <w:t>Ultisols</w:t>
      </w:r>
      <w:proofErr w:type="spellEnd"/>
      <w:r w:rsidRPr="00007E49">
        <w:rPr>
          <w:rFonts w:ascii="Times New Roman" w:eastAsia="Calibri" w:hAnsi="Times New Roman" w:cs="Times New Roman"/>
        </w:rPr>
        <w:t xml:space="preserve"> with Cover Crop Mixtures. </w:t>
      </w:r>
      <w:r w:rsidRPr="00007E49">
        <w:rPr>
          <w:rFonts w:ascii="Times New Roman" w:eastAsia="Calibri" w:hAnsi="Times New Roman" w:cs="Times New Roman"/>
          <w:i/>
          <w:iCs/>
        </w:rPr>
        <w:t>Soil Science Society of America Journal</w:t>
      </w:r>
      <w:r w:rsidRPr="00007E49">
        <w:rPr>
          <w:rFonts w:ascii="Times New Roman" w:eastAsia="Calibri" w:hAnsi="Times New Roman" w:cs="Times New Roman"/>
        </w:rPr>
        <w:t>, </w:t>
      </w:r>
      <w:r w:rsidRPr="00007E49">
        <w:rPr>
          <w:rFonts w:ascii="Times New Roman" w:eastAsia="Calibri" w:hAnsi="Times New Roman" w:cs="Times New Roman"/>
          <w:i/>
          <w:iCs/>
        </w:rPr>
        <w:t>83</w:t>
      </w:r>
      <w:r w:rsidRPr="00007E49">
        <w:rPr>
          <w:rFonts w:ascii="Times New Roman" w:eastAsia="Calibri" w:hAnsi="Times New Roman" w:cs="Times New Roman"/>
        </w:rPr>
        <w:t xml:space="preserve">(3), 597–604. </w:t>
      </w:r>
      <w:hyperlink r:id="rId114" w:history="1">
        <w:r w:rsidRPr="00007E49">
          <w:rPr>
            <w:rStyle w:val="Hyperlink"/>
            <w:rFonts w:ascii="Times New Roman" w:eastAsia="Calibri" w:hAnsi="Times New Roman" w:cs="Times New Roman"/>
            <w:color w:val="auto"/>
          </w:rPr>
          <w:t>https://acsess.onlinelibrary.wiley.com/doi/abs/10.2136/sssaj2018.12.0496</w:t>
        </w:r>
      </w:hyperlink>
    </w:p>
    <w:p w14:paraId="408BF5DA" w14:textId="77777777" w:rsidR="00BF5165" w:rsidRPr="00007E49" w:rsidRDefault="00BF5165"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 xml:space="preserve">Yu, K., van den </w:t>
      </w:r>
      <w:proofErr w:type="spellStart"/>
      <w:r w:rsidRPr="00007E49">
        <w:rPr>
          <w:rFonts w:ascii="Times New Roman" w:eastAsia="Calibri" w:hAnsi="Times New Roman" w:cs="Times New Roman"/>
        </w:rPr>
        <w:t>Hoogen</w:t>
      </w:r>
      <w:proofErr w:type="spellEnd"/>
      <w:r w:rsidRPr="00007E49">
        <w:rPr>
          <w:rFonts w:ascii="Times New Roman" w:eastAsia="Calibri" w:hAnsi="Times New Roman" w:cs="Times New Roman"/>
        </w:rPr>
        <w:t xml:space="preserve">, J., Wang, Z., Averill, C., Routh, D., Smith, G. R., </w:t>
      </w:r>
      <w:proofErr w:type="spellStart"/>
      <w:r w:rsidRPr="00007E49">
        <w:rPr>
          <w:rFonts w:ascii="Times New Roman" w:eastAsia="Calibri" w:hAnsi="Times New Roman" w:cs="Times New Roman"/>
        </w:rPr>
        <w:t>Drenovsky</w:t>
      </w:r>
      <w:proofErr w:type="spellEnd"/>
      <w:r w:rsidRPr="00007E49">
        <w:rPr>
          <w:rFonts w:ascii="Times New Roman" w:eastAsia="Calibri" w:hAnsi="Times New Roman" w:cs="Times New Roman"/>
        </w:rPr>
        <w:t>, R. E., Scow, K. M., Mo, F., Waldrop, M. P., Yang, Y., Tang, W., De Vries, F. T., Bardgett, R. D., Manning, P., Bastida, F., Baer, S. G., Bach, E. M., García, C., &amp; Wang, Q. (2022). The biogeography of relative abundance of soil fungi versus bacteria in surface topsoil. </w:t>
      </w:r>
      <w:r w:rsidRPr="00007E49">
        <w:rPr>
          <w:rFonts w:ascii="Times New Roman" w:eastAsia="Calibri" w:hAnsi="Times New Roman" w:cs="Times New Roman"/>
          <w:i/>
          <w:iCs/>
        </w:rPr>
        <w:t>Earth System Science Data</w:t>
      </w:r>
      <w:r w:rsidRPr="00007E49">
        <w:rPr>
          <w:rFonts w:ascii="Times New Roman" w:eastAsia="Calibri" w:hAnsi="Times New Roman" w:cs="Times New Roman"/>
        </w:rPr>
        <w:t>, </w:t>
      </w:r>
      <w:r w:rsidRPr="00007E49">
        <w:rPr>
          <w:rFonts w:ascii="Times New Roman" w:eastAsia="Calibri" w:hAnsi="Times New Roman" w:cs="Times New Roman"/>
          <w:i/>
          <w:iCs/>
        </w:rPr>
        <w:t>14</w:t>
      </w:r>
      <w:r w:rsidRPr="00007E49">
        <w:rPr>
          <w:rFonts w:ascii="Times New Roman" w:eastAsia="Calibri" w:hAnsi="Times New Roman" w:cs="Times New Roman"/>
        </w:rPr>
        <w:t xml:space="preserve">(9), 4339–4350. </w:t>
      </w:r>
      <w:hyperlink r:id="rId115" w:history="1">
        <w:r w:rsidRPr="00007E49">
          <w:rPr>
            <w:rStyle w:val="Hyperlink"/>
            <w:rFonts w:ascii="Times New Roman" w:eastAsia="Calibri" w:hAnsi="Times New Roman" w:cs="Times New Roman"/>
            <w:color w:val="auto"/>
          </w:rPr>
          <w:t>https://essd.copernicus.org/articles/14/4339/2022/</w:t>
        </w:r>
      </w:hyperlink>
    </w:p>
    <w:p w14:paraId="0C6E1F71" w14:textId="77777777" w:rsidR="00BF5165" w:rsidRPr="00007E49" w:rsidRDefault="00BF5165" w:rsidP="003F3A08">
      <w:pPr>
        <w:spacing w:after="0" w:line="360" w:lineRule="auto"/>
        <w:ind w:left="720" w:hanging="720"/>
        <w:rPr>
          <w:rFonts w:ascii="Times New Roman" w:eastAsia="Calibri" w:hAnsi="Times New Roman" w:cs="Times New Roman"/>
        </w:rPr>
      </w:pPr>
      <w:r w:rsidRPr="00007E49">
        <w:rPr>
          <w:rFonts w:ascii="Times New Roman" w:eastAsia="Calibri" w:hAnsi="Times New Roman" w:cs="Times New Roman"/>
        </w:rPr>
        <w:t>Zheng, H., Liu, W., Zheng, J., Luo, Y., Li, R., Wang, H., &amp; Qi, H. (2018). Effect of long-term tillage on soil aggregates and aggregate-associated carbon in black soil of Northeast China. </w:t>
      </w:r>
      <w:proofErr w:type="spellStart"/>
      <w:r w:rsidRPr="00007E49">
        <w:rPr>
          <w:rFonts w:ascii="Times New Roman" w:eastAsia="Calibri" w:hAnsi="Times New Roman" w:cs="Times New Roman"/>
          <w:i/>
          <w:iCs/>
        </w:rPr>
        <w:t>PloS</w:t>
      </w:r>
      <w:proofErr w:type="spellEnd"/>
      <w:r w:rsidRPr="00007E49">
        <w:rPr>
          <w:rFonts w:ascii="Times New Roman" w:eastAsia="Calibri" w:hAnsi="Times New Roman" w:cs="Times New Roman"/>
          <w:i/>
          <w:iCs/>
        </w:rPr>
        <w:t xml:space="preserve"> One</w:t>
      </w:r>
      <w:r w:rsidRPr="00007E49">
        <w:rPr>
          <w:rFonts w:ascii="Times New Roman" w:eastAsia="Calibri" w:hAnsi="Times New Roman" w:cs="Times New Roman"/>
        </w:rPr>
        <w:t>, </w:t>
      </w:r>
      <w:r w:rsidRPr="00007E49">
        <w:rPr>
          <w:rFonts w:ascii="Times New Roman" w:eastAsia="Calibri" w:hAnsi="Times New Roman" w:cs="Times New Roman"/>
          <w:i/>
          <w:iCs/>
        </w:rPr>
        <w:t>13</w:t>
      </w:r>
      <w:r w:rsidRPr="00007E49">
        <w:rPr>
          <w:rFonts w:ascii="Times New Roman" w:eastAsia="Calibri" w:hAnsi="Times New Roman" w:cs="Times New Roman"/>
        </w:rPr>
        <w:t xml:space="preserve">(6), e0199523. </w:t>
      </w:r>
      <w:hyperlink r:id="rId116" w:history="1">
        <w:r w:rsidRPr="00007E49">
          <w:rPr>
            <w:rStyle w:val="Hyperlink"/>
            <w:rFonts w:ascii="Times New Roman" w:eastAsia="Calibri" w:hAnsi="Times New Roman" w:cs="Times New Roman"/>
            <w:color w:val="auto"/>
          </w:rPr>
          <w:t>https://pmc.ncbi.nlm.nih.gov/articles/PMC6023111/</w:t>
        </w:r>
      </w:hyperlink>
    </w:p>
    <w:p w14:paraId="7FC5E3D6" w14:textId="77777777" w:rsidR="00DE062D" w:rsidRPr="00007E49" w:rsidRDefault="00DE062D" w:rsidP="003F3A08">
      <w:pPr>
        <w:spacing w:after="0" w:line="360" w:lineRule="auto"/>
        <w:ind w:left="720" w:hanging="720"/>
        <w:rPr>
          <w:rFonts w:ascii="Times New Roman" w:hAnsi="Times New Roman" w:cs="Times New Roman"/>
        </w:rPr>
      </w:pPr>
      <w:r w:rsidRPr="00007E49">
        <w:rPr>
          <w:rFonts w:ascii="Times New Roman" w:eastAsia="Calibri" w:hAnsi="Times New Roman" w:cs="Times New Roman"/>
          <w:i/>
          <w:iCs/>
        </w:rPr>
        <w:t>2023 farm income projections for Nebraska producers</w:t>
      </w:r>
      <w:r w:rsidRPr="00007E49">
        <w:rPr>
          <w:rFonts w:ascii="Times New Roman" w:eastAsia="Calibri" w:hAnsi="Times New Roman" w:cs="Times New Roman"/>
        </w:rPr>
        <w:t>. (n.d.). Center for Agricultural Profitability. </w:t>
      </w:r>
      <w:hyperlink r:id="rId117" w:history="1">
        <w:r w:rsidRPr="00007E49">
          <w:rPr>
            <w:rStyle w:val="Hyperlink"/>
            <w:rFonts w:ascii="Times New Roman" w:eastAsia="Calibri" w:hAnsi="Times New Roman" w:cs="Times New Roman"/>
            <w:color w:val="auto"/>
          </w:rPr>
          <w:t>2023 farm income projections for Nebraska producers | Center for Agricultural Profitability</w:t>
        </w:r>
      </w:hyperlink>
    </w:p>
    <w:p w14:paraId="0E96A651" w14:textId="77777777" w:rsidR="00181791" w:rsidRPr="00E724F9" w:rsidRDefault="00181791" w:rsidP="00181791">
      <w:pPr>
        <w:spacing w:line="360" w:lineRule="auto"/>
        <w:ind w:hanging="720"/>
        <w:rPr>
          <w:rFonts w:ascii="Times New Roman" w:hAnsi="Times New Roman" w:cs="Times New Roman"/>
          <w:color w:val="000000" w:themeColor="text1"/>
        </w:rPr>
      </w:pPr>
    </w:p>
    <w:p w14:paraId="52742FCD" w14:textId="77777777" w:rsidR="002736A2" w:rsidRDefault="002736A2" w:rsidP="002736A2">
      <w:pPr>
        <w:spacing w:line="360" w:lineRule="auto"/>
        <w:ind w:firstLine="720"/>
        <w:rPr>
          <w:color w:val="000000" w:themeColor="text1"/>
        </w:rPr>
      </w:pPr>
    </w:p>
    <w:p w14:paraId="0A6A2B0D" w14:textId="77777777" w:rsidR="003F3A08" w:rsidRDefault="003F3A08" w:rsidP="002736A2">
      <w:pPr>
        <w:spacing w:line="360" w:lineRule="auto"/>
        <w:ind w:firstLine="720"/>
        <w:rPr>
          <w:color w:val="000000" w:themeColor="text1"/>
        </w:rPr>
      </w:pPr>
    </w:p>
    <w:p w14:paraId="3ED81634" w14:textId="77777777" w:rsidR="003F3A08" w:rsidRDefault="003F3A08" w:rsidP="002736A2">
      <w:pPr>
        <w:spacing w:line="360" w:lineRule="auto"/>
        <w:ind w:firstLine="720"/>
        <w:rPr>
          <w:color w:val="000000" w:themeColor="text1"/>
        </w:rPr>
      </w:pPr>
    </w:p>
    <w:p w14:paraId="040B05B7" w14:textId="77777777" w:rsidR="003F3A08" w:rsidRDefault="003F3A08" w:rsidP="002736A2">
      <w:pPr>
        <w:spacing w:line="360" w:lineRule="auto"/>
        <w:ind w:firstLine="720"/>
        <w:rPr>
          <w:color w:val="000000" w:themeColor="text1"/>
        </w:rPr>
      </w:pPr>
    </w:p>
    <w:p w14:paraId="3019AF8E" w14:textId="77777777" w:rsidR="003F3A08" w:rsidRDefault="003F3A08" w:rsidP="002736A2">
      <w:pPr>
        <w:spacing w:line="360" w:lineRule="auto"/>
        <w:ind w:firstLine="720"/>
        <w:rPr>
          <w:color w:val="000000" w:themeColor="text1"/>
        </w:rPr>
      </w:pPr>
    </w:p>
    <w:p w14:paraId="2E0123FC" w14:textId="77777777" w:rsidR="003F3A08" w:rsidRPr="00E724F9" w:rsidRDefault="003F3A08" w:rsidP="002736A2">
      <w:pPr>
        <w:spacing w:line="360" w:lineRule="auto"/>
        <w:ind w:firstLine="720"/>
        <w:rPr>
          <w:color w:val="000000" w:themeColor="text1"/>
        </w:rPr>
      </w:pPr>
    </w:p>
    <w:p w14:paraId="6C231EE7" w14:textId="3F6D5D99" w:rsidR="00F52E9D" w:rsidRPr="00A11E00" w:rsidRDefault="005F5412" w:rsidP="008F17F9">
      <w:pPr>
        <w:pStyle w:val="Heading1"/>
        <w:spacing w:line="360" w:lineRule="auto"/>
        <w:rPr>
          <w:b/>
          <w:bCs/>
          <w:color w:val="auto"/>
          <w:sz w:val="24"/>
          <w:szCs w:val="24"/>
        </w:rPr>
      </w:pPr>
      <w:bookmarkStart w:id="64" w:name="_Toc198028354"/>
      <w:r>
        <w:rPr>
          <w:b/>
          <w:bCs/>
          <w:color w:val="auto"/>
          <w:sz w:val="24"/>
          <w:szCs w:val="24"/>
        </w:rPr>
        <w:t>A</w:t>
      </w:r>
      <w:r w:rsidR="00F52E9D" w:rsidRPr="00A11E00">
        <w:rPr>
          <w:b/>
          <w:bCs/>
          <w:color w:val="auto"/>
          <w:sz w:val="24"/>
          <w:szCs w:val="24"/>
        </w:rPr>
        <w:t>PPENDICES</w:t>
      </w:r>
      <w:bookmarkEnd w:id="64"/>
    </w:p>
    <w:p w14:paraId="5FA702ED" w14:textId="31D52881" w:rsidR="00082817" w:rsidRPr="003B2DFC" w:rsidRDefault="00082817" w:rsidP="00082817">
      <w:pPr>
        <w:pStyle w:val="Caption"/>
        <w:keepNext/>
        <w:rPr>
          <w:rFonts w:ascii="Times New Roman" w:hAnsi="Times New Roman" w:cs="Times New Roman"/>
          <w:b/>
          <w:bCs/>
          <w:i w:val="0"/>
          <w:iCs w:val="0"/>
          <w:color w:val="auto"/>
          <w:sz w:val="24"/>
          <w:szCs w:val="24"/>
        </w:rPr>
      </w:pPr>
      <w:bookmarkStart w:id="65" w:name="_Toc203983548"/>
      <w:r w:rsidRPr="003B2DFC">
        <w:rPr>
          <w:rFonts w:ascii="Times New Roman" w:hAnsi="Times New Roman" w:cs="Times New Roman"/>
          <w:b/>
          <w:bCs/>
          <w:i w:val="0"/>
          <w:iCs w:val="0"/>
          <w:color w:val="auto"/>
          <w:sz w:val="24"/>
          <w:szCs w:val="24"/>
        </w:rPr>
        <w:t xml:space="preserve">Table </w:t>
      </w:r>
      <w:r w:rsidRPr="003B2DFC">
        <w:rPr>
          <w:rFonts w:ascii="Times New Roman" w:hAnsi="Times New Roman" w:cs="Times New Roman"/>
          <w:b/>
          <w:bCs/>
          <w:i w:val="0"/>
          <w:iCs w:val="0"/>
          <w:color w:val="auto"/>
          <w:sz w:val="24"/>
          <w:szCs w:val="24"/>
        </w:rPr>
        <w:fldChar w:fldCharType="begin"/>
      </w:r>
      <w:r w:rsidRPr="003B2DFC">
        <w:rPr>
          <w:rFonts w:ascii="Times New Roman" w:hAnsi="Times New Roman" w:cs="Times New Roman"/>
          <w:b/>
          <w:bCs/>
          <w:i w:val="0"/>
          <w:iCs w:val="0"/>
          <w:color w:val="auto"/>
          <w:sz w:val="24"/>
          <w:szCs w:val="24"/>
        </w:rPr>
        <w:instrText xml:space="preserve"> SEQ Table \* ARABIC </w:instrText>
      </w:r>
      <w:r w:rsidRPr="003B2DFC">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21</w:t>
      </w:r>
      <w:r w:rsidRPr="003B2DFC">
        <w:rPr>
          <w:rFonts w:ascii="Times New Roman" w:hAnsi="Times New Roman" w:cs="Times New Roman"/>
          <w:b/>
          <w:bCs/>
          <w:i w:val="0"/>
          <w:iCs w:val="0"/>
          <w:color w:val="auto"/>
          <w:sz w:val="24"/>
          <w:szCs w:val="24"/>
        </w:rPr>
        <w:fldChar w:fldCharType="end"/>
      </w:r>
      <w:r w:rsidR="003B2DFC" w:rsidRPr="003B2DFC">
        <w:rPr>
          <w:rFonts w:ascii="Times New Roman" w:hAnsi="Times New Roman" w:cs="Times New Roman"/>
          <w:b/>
          <w:bCs/>
          <w:i w:val="0"/>
          <w:iCs w:val="0"/>
          <w:color w:val="auto"/>
          <w:sz w:val="24"/>
          <w:szCs w:val="24"/>
        </w:rPr>
        <w:t>: Selected Physical and Chemical Characteristics of Soils</w:t>
      </w:r>
      <w:bookmarkEnd w:id="65"/>
    </w:p>
    <w:tbl>
      <w:tblPr>
        <w:tblStyle w:val="PlainTable5"/>
        <w:tblW w:w="9360" w:type="dxa"/>
        <w:tblLook w:val="04A0" w:firstRow="1" w:lastRow="0" w:firstColumn="1" w:lastColumn="0" w:noHBand="0" w:noVBand="1"/>
      </w:tblPr>
      <w:tblGrid>
        <w:gridCol w:w="993"/>
        <w:gridCol w:w="973"/>
        <w:gridCol w:w="1059"/>
        <w:gridCol w:w="1057"/>
        <w:gridCol w:w="1508"/>
        <w:gridCol w:w="815"/>
        <w:gridCol w:w="934"/>
        <w:gridCol w:w="980"/>
        <w:gridCol w:w="1041"/>
      </w:tblGrid>
      <w:tr w:rsidR="003F3A08" w:rsidRPr="0046600C" w14:paraId="2C3620C7" w14:textId="04762663" w:rsidTr="003F3A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3" w:type="dxa"/>
          </w:tcPr>
          <w:p w14:paraId="119E6791" w14:textId="77777777" w:rsidR="00AC7BA7" w:rsidRPr="007147E7" w:rsidRDefault="00AC7BA7" w:rsidP="007147E7">
            <w:pPr>
              <w:jc w:val="center"/>
              <w:rPr>
                <w:rFonts w:ascii="Times New Roman" w:hAnsi="Times New Roman" w:cs="Times New Roman"/>
                <w:sz w:val="22"/>
                <w:szCs w:val="22"/>
              </w:rPr>
            </w:pPr>
            <w:r w:rsidRPr="007147E7">
              <w:rPr>
                <w:rFonts w:ascii="Times New Roman" w:hAnsi="Times New Roman" w:cs="Times New Roman"/>
                <w:sz w:val="22"/>
                <w:szCs w:val="22"/>
              </w:rPr>
              <w:t>Soil</w:t>
            </w:r>
          </w:p>
        </w:tc>
        <w:tc>
          <w:tcPr>
            <w:tcW w:w="973" w:type="dxa"/>
          </w:tcPr>
          <w:p w14:paraId="04F7D6FC" w14:textId="77777777" w:rsidR="00AC7BA7" w:rsidRPr="007147E7"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Depth (cm)</w:t>
            </w:r>
          </w:p>
        </w:tc>
        <w:tc>
          <w:tcPr>
            <w:tcW w:w="1059" w:type="dxa"/>
          </w:tcPr>
          <w:p w14:paraId="32FF2297" w14:textId="77777777" w:rsidR="00AC7BA7" w:rsidRPr="007147E7"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pH</w:t>
            </w:r>
          </w:p>
        </w:tc>
        <w:tc>
          <w:tcPr>
            <w:tcW w:w="1057" w:type="dxa"/>
          </w:tcPr>
          <w:p w14:paraId="00DED8AB" w14:textId="77777777" w:rsidR="00AC7BA7" w:rsidRPr="007147E7"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Bulk Density</w:t>
            </w:r>
          </w:p>
        </w:tc>
        <w:tc>
          <w:tcPr>
            <w:tcW w:w="1508" w:type="dxa"/>
          </w:tcPr>
          <w:p w14:paraId="002ADB7C" w14:textId="77777777" w:rsidR="00AC7BA7" w:rsidRPr="007147E7"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Texture</w:t>
            </w:r>
          </w:p>
        </w:tc>
        <w:tc>
          <w:tcPr>
            <w:tcW w:w="815" w:type="dxa"/>
          </w:tcPr>
          <w:p w14:paraId="0732E2D7" w14:textId="77777777" w:rsidR="00AC7BA7" w:rsidRPr="007147E7"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%sand</w:t>
            </w:r>
          </w:p>
        </w:tc>
        <w:tc>
          <w:tcPr>
            <w:tcW w:w="934" w:type="dxa"/>
          </w:tcPr>
          <w:p w14:paraId="46351953" w14:textId="77777777" w:rsidR="00AC7BA7" w:rsidRPr="007147E7"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%silt</w:t>
            </w:r>
          </w:p>
        </w:tc>
        <w:tc>
          <w:tcPr>
            <w:tcW w:w="980" w:type="dxa"/>
          </w:tcPr>
          <w:p w14:paraId="7E19509A" w14:textId="77777777" w:rsidR="00AC7BA7" w:rsidRPr="007147E7"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%clay</w:t>
            </w:r>
          </w:p>
        </w:tc>
        <w:tc>
          <w:tcPr>
            <w:tcW w:w="1041" w:type="dxa"/>
          </w:tcPr>
          <w:p w14:paraId="43AB4BD4" w14:textId="27736A8D" w:rsidR="00AC7BA7" w:rsidRPr="007147E7" w:rsidRDefault="005954E5"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w:t>
            </w:r>
            <w:r w:rsidR="00AC7BA7">
              <w:rPr>
                <w:rFonts w:ascii="Times New Roman" w:hAnsi="Times New Roman" w:cs="Times New Roman"/>
                <w:sz w:val="22"/>
                <w:szCs w:val="22"/>
              </w:rPr>
              <w:t>SOC</w:t>
            </w:r>
          </w:p>
        </w:tc>
      </w:tr>
      <w:tr w:rsidR="003F3A08" w:rsidRPr="0046600C" w14:paraId="6D40454D" w14:textId="63C4A960" w:rsidTr="003F3A0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93" w:type="dxa"/>
          </w:tcPr>
          <w:p w14:paraId="33943D72" w14:textId="3948DEC3" w:rsidR="00AC7BA7" w:rsidRPr="007147E7" w:rsidRDefault="00AC7BA7" w:rsidP="007147E7">
            <w:pPr>
              <w:jc w:val="center"/>
              <w:rPr>
                <w:rFonts w:ascii="Times New Roman" w:hAnsi="Times New Roman" w:cs="Times New Roman"/>
                <w:sz w:val="22"/>
                <w:szCs w:val="22"/>
              </w:rPr>
            </w:pPr>
            <w:bookmarkStart w:id="66" w:name="_Hlk197594940"/>
            <w:r w:rsidRPr="007147E7">
              <w:rPr>
                <w:rFonts w:ascii="Times New Roman" w:hAnsi="Times New Roman" w:cs="Times New Roman"/>
                <w:sz w:val="22"/>
                <w:szCs w:val="22"/>
              </w:rPr>
              <w:t>ILAG</w:t>
            </w:r>
          </w:p>
        </w:tc>
        <w:tc>
          <w:tcPr>
            <w:tcW w:w="973" w:type="dxa"/>
          </w:tcPr>
          <w:p w14:paraId="59061F5F" w14:textId="087D8AF6" w:rsidR="00AC7BA7" w:rsidRPr="007147E7"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0-10</w:t>
            </w:r>
          </w:p>
        </w:tc>
        <w:tc>
          <w:tcPr>
            <w:tcW w:w="1059" w:type="dxa"/>
          </w:tcPr>
          <w:p w14:paraId="5AEE5AFF" w14:textId="1C904B2A" w:rsidR="00AC7BA7" w:rsidRPr="007147E7"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eastAsia="Calibri" w:hAnsi="Times New Roman" w:cs="Times New Roman"/>
                <w:sz w:val="22"/>
                <w:szCs w:val="22"/>
              </w:rPr>
              <w:t>5.53625</w:t>
            </w:r>
          </w:p>
        </w:tc>
        <w:tc>
          <w:tcPr>
            <w:tcW w:w="1057" w:type="dxa"/>
          </w:tcPr>
          <w:p w14:paraId="0525E087" w14:textId="5EA9A87A" w:rsidR="00AC7BA7" w:rsidRPr="007147E7"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1.28</w:t>
            </w:r>
          </w:p>
        </w:tc>
        <w:tc>
          <w:tcPr>
            <w:tcW w:w="1508" w:type="dxa"/>
          </w:tcPr>
          <w:p w14:paraId="19234023" w14:textId="68048CB9" w:rsidR="00AC7BA7" w:rsidRPr="007147E7"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eastAsia="Times New Roman" w:hAnsi="Times New Roman" w:cs="Times New Roman"/>
                <w:color w:val="000000"/>
                <w:kern w:val="0"/>
                <w:sz w:val="22"/>
                <w:szCs w:val="22"/>
                <w14:ligatures w14:val="none"/>
              </w:rPr>
              <w:t>Silt Loam</w:t>
            </w:r>
          </w:p>
        </w:tc>
        <w:tc>
          <w:tcPr>
            <w:tcW w:w="815" w:type="dxa"/>
          </w:tcPr>
          <w:p w14:paraId="78602ED1" w14:textId="67AC87D8" w:rsidR="00AC7BA7" w:rsidRPr="007147E7"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17</w:t>
            </w:r>
          </w:p>
        </w:tc>
        <w:tc>
          <w:tcPr>
            <w:tcW w:w="934" w:type="dxa"/>
          </w:tcPr>
          <w:p w14:paraId="1CF0F94B" w14:textId="7D10999D" w:rsidR="00AC7BA7" w:rsidRPr="007147E7"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56.5</w:t>
            </w:r>
          </w:p>
        </w:tc>
        <w:tc>
          <w:tcPr>
            <w:tcW w:w="980" w:type="dxa"/>
          </w:tcPr>
          <w:p w14:paraId="63988557" w14:textId="29168837" w:rsidR="00AC7BA7" w:rsidRPr="007147E7"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26.5</w:t>
            </w:r>
          </w:p>
        </w:tc>
        <w:tc>
          <w:tcPr>
            <w:tcW w:w="1041" w:type="dxa"/>
          </w:tcPr>
          <w:p w14:paraId="25E55157" w14:textId="77777777" w:rsidR="00BC0FC4" w:rsidRPr="00BC0FC4" w:rsidRDefault="00BC0FC4" w:rsidP="00BC0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BC0FC4">
              <w:rPr>
                <w:rFonts w:ascii="Times New Roman" w:hAnsi="Times New Roman" w:cs="Times New Roman"/>
                <w:sz w:val="22"/>
                <w:szCs w:val="22"/>
              </w:rPr>
              <w:t>0.02575</w:t>
            </w:r>
          </w:p>
          <w:p w14:paraId="0AA2C2C3" w14:textId="77777777" w:rsidR="00AC7BA7" w:rsidRPr="007147E7"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46600C" w14:paraId="6D40043A" w14:textId="25FC8599" w:rsidTr="003F3A08">
        <w:tc>
          <w:tcPr>
            <w:cnfStyle w:val="001000000000" w:firstRow="0" w:lastRow="0" w:firstColumn="1" w:lastColumn="0" w:oddVBand="0" w:evenVBand="0" w:oddHBand="0" w:evenHBand="0" w:firstRowFirstColumn="0" w:firstRowLastColumn="0" w:lastRowFirstColumn="0" w:lastRowLastColumn="0"/>
            <w:tcW w:w="993" w:type="dxa"/>
          </w:tcPr>
          <w:p w14:paraId="55AF8DFD" w14:textId="36858CBF" w:rsidR="00AC7BA7" w:rsidRPr="007147E7" w:rsidRDefault="00AC7BA7" w:rsidP="007147E7">
            <w:pPr>
              <w:jc w:val="center"/>
              <w:rPr>
                <w:rFonts w:ascii="Times New Roman" w:hAnsi="Times New Roman" w:cs="Times New Roman"/>
                <w:sz w:val="22"/>
                <w:szCs w:val="22"/>
              </w:rPr>
            </w:pPr>
            <w:r w:rsidRPr="007147E7">
              <w:rPr>
                <w:rFonts w:ascii="Times New Roman" w:hAnsi="Times New Roman" w:cs="Times New Roman"/>
                <w:sz w:val="22"/>
                <w:szCs w:val="22"/>
              </w:rPr>
              <w:t>ILAG</w:t>
            </w:r>
          </w:p>
        </w:tc>
        <w:tc>
          <w:tcPr>
            <w:tcW w:w="973" w:type="dxa"/>
          </w:tcPr>
          <w:p w14:paraId="4AE6F5DB" w14:textId="14091CA1" w:rsidR="00AC7BA7" w:rsidRPr="007147E7"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10-20</w:t>
            </w:r>
          </w:p>
        </w:tc>
        <w:tc>
          <w:tcPr>
            <w:tcW w:w="1059" w:type="dxa"/>
          </w:tcPr>
          <w:p w14:paraId="1972AF53" w14:textId="7FD42575" w:rsidR="00AC7BA7" w:rsidRPr="007147E7"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eastAsia="Calibri" w:hAnsi="Times New Roman" w:cs="Times New Roman"/>
                <w:sz w:val="22"/>
                <w:szCs w:val="22"/>
              </w:rPr>
              <w:t>5.53625</w:t>
            </w:r>
          </w:p>
        </w:tc>
        <w:tc>
          <w:tcPr>
            <w:tcW w:w="1057" w:type="dxa"/>
          </w:tcPr>
          <w:p w14:paraId="5FBCB1AE" w14:textId="7585DC55" w:rsidR="00AC7BA7" w:rsidRPr="007147E7"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1.37</w:t>
            </w:r>
          </w:p>
        </w:tc>
        <w:tc>
          <w:tcPr>
            <w:tcW w:w="1508" w:type="dxa"/>
          </w:tcPr>
          <w:p w14:paraId="64F958B2" w14:textId="78EFD291" w:rsidR="00AC7BA7" w:rsidRPr="007147E7"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eastAsia="Calibri" w:hAnsi="Times New Roman" w:cs="Times New Roman"/>
                <w:sz w:val="22"/>
                <w:szCs w:val="22"/>
              </w:rPr>
              <w:t>Clay Loam</w:t>
            </w:r>
          </w:p>
        </w:tc>
        <w:tc>
          <w:tcPr>
            <w:tcW w:w="815" w:type="dxa"/>
          </w:tcPr>
          <w:p w14:paraId="4CCC8180" w14:textId="6BC3A1B9" w:rsidR="00AC7BA7" w:rsidRPr="007147E7"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21</w:t>
            </w:r>
          </w:p>
        </w:tc>
        <w:tc>
          <w:tcPr>
            <w:tcW w:w="934" w:type="dxa"/>
          </w:tcPr>
          <w:p w14:paraId="5C90E75C" w14:textId="2CC5F80D" w:rsidR="00AC7BA7" w:rsidRPr="007147E7"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44</w:t>
            </w:r>
          </w:p>
        </w:tc>
        <w:tc>
          <w:tcPr>
            <w:tcW w:w="980" w:type="dxa"/>
          </w:tcPr>
          <w:p w14:paraId="3E08A8C9" w14:textId="751C4A7B" w:rsidR="00AC7BA7" w:rsidRPr="007147E7"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35</w:t>
            </w:r>
          </w:p>
        </w:tc>
        <w:tc>
          <w:tcPr>
            <w:tcW w:w="1041" w:type="dxa"/>
          </w:tcPr>
          <w:p w14:paraId="46B5EA31" w14:textId="77777777" w:rsidR="003760CD" w:rsidRPr="003760CD" w:rsidRDefault="003760CD" w:rsidP="003760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3760CD">
              <w:rPr>
                <w:rFonts w:ascii="Times New Roman" w:hAnsi="Times New Roman" w:cs="Times New Roman"/>
                <w:sz w:val="22"/>
                <w:szCs w:val="22"/>
              </w:rPr>
              <w:t>0.022375</w:t>
            </w:r>
          </w:p>
          <w:p w14:paraId="639DF7E6" w14:textId="77777777" w:rsidR="00AC7BA7" w:rsidRPr="007147E7"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bookmarkEnd w:id="66"/>
      <w:tr w:rsidR="003F3A08" w:rsidRPr="0079156C" w14:paraId="4A07FE6A" w14:textId="64FC1DB5" w:rsidTr="003F3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BEF23C6" w14:textId="36707FC8"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ILAG</w:t>
            </w:r>
          </w:p>
        </w:tc>
        <w:tc>
          <w:tcPr>
            <w:tcW w:w="973" w:type="dxa"/>
          </w:tcPr>
          <w:p w14:paraId="303C42C4" w14:textId="67187F78"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20-30</w:t>
            </w:r>
          </w:p>
        </w:tc>
        <w:tc>
          <w:tcPr>
            <w:tcW w:w="1059" w:type="dxa"/>
          </w:tcPr>
          <w:p w14:paraId="12DA18E5" w14:textId="0C28D6AA"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5.83425</w:t>
            </w:r>
          </w:p>
        </w:tc>
        <w:tc>
          <w:tcPr>
            <w:tcW w:w="1057" w:type="dxa"/>
          </w:tcPr>
          <w:p w14:paraId="53F9CBCD" w14:textId="5D3325FB"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1.325</w:t>
            </w:r>
          </w:p>
        </w:tc>
        <w:tc>
          <w:tcPr>
            <w:tcW w:w="1508" w:type="dxa"/>
          </w:tcPr>
          <w:p w14:paraId="310C63AC" w14:textId="52E5FD58"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Silty Clay Loam</w:t>
            </w:r>
          </w:p>
        </w:tc>
        <w:tc>
          <w:tcPr>
            <w:tcW w:w="815" w:type="dxa"/>
          </w:tcPr>
          <w:p w14:paraId="43587C0D" w14:textId="2795B68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18</w:t>
            </w:r>
          </w:p>
        </w:tc>
        <w:tc>
          <w:tcPr>
            <w:tcW w:w="934" w:type="dxa"/>
          </w:tcPr>
          <w:p w14:paraId="349BCBE6" w14:textId="41BF202F"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48</w:t>
            </w:r>
          </w:p>
        </w:tc>
        <w:tc>
          <w:tcPr>
            <w:tcW w:w="980" w:type="dxa"/>
          </w:tcPr>
          <w:p w14:paraId="57EA13D7" w14:textId="6AC9692A"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34</w:t>
            </w:r>
          </w:p>
        </w:tc>
        <w:tc>
          <w:tcPr>
            <w:tcW w:w="1041" w:type="dxa"/>
          </w:tcPr>
          <w:p w14:paraId="61420723" w14:textId="77777777" w:rsidR="003760CD" w:rsidRPr="0079156C" w:rsidRDefault="003760CD" w:rsidP="003760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0.014375</w:t>
            </w:r>
          </w:p>
          <w:p w14:paraId="370C94BA" w14:textId="7777777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79156C" w14:paraId="16B231C0" w14:textId="10DE59B7" w:rsidTr="003F3A08">
        <w:tc>
          <w:tcPr>
            <w:cnfStyle w:val="001000000000" w:firstRow="0" w:lastRow="0" w:firstColumn="1" w:lastColumn="0" w:oddVBand="0" w:evenVBand="0" w:oddHBand="0" w:evenHBand="0" w:firstRowFirstColumn="0" w:firstRowLastColumn="0" w:lastRowFirstColumn="0" w:lastRowLastColumn="0"/>
            <w:tcW w:w="993" w:type="dxa"/>
          </w:tcPr>
          <w:p w14:paraId="2FB80425" w14:textId="5EA0E0F5"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ILAG</w:t>
            </w:r>
          </w:p>
        </w:tc>
        <w:tc>
          <w:tcPr>
            <w:tcW w:w="973" w:type="dxa"/>
          </w:tcPr>
          <w:p w14:paraId="4183DEE6" w14:textId="2EE672CF"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55-65</w:t>
            </w:r>
          </w:p>
        </w:tc>
        <w:tc>
          <w:tcPr>
            <w:tcW w:w="1059" w:type="dxa"/>
          </w:tcPr>
          <w:p w14:paraId="7B0B0720" w14:textId="7224506D"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6.22375</w:t>
            </w:r>
          </w:p>
        </w:tc>
        <w:tc>
          <w:tcPr>
            <w:tcW w:w="1057" w:type="dxa"/>
          </w:tcPr>
          <w:p w14:paraId="711D5434" w14:textId="6A83270E"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6.22375</w:t>
            </w:r>
          </w:p>
        </w:tc>
        <w:tc>
          <w:tcPr>
            <w:tcW w:w="1508" w:type="dxa"/>
          </w:tcPr>
          <w:p w14:paraId="0D343938" w14:textId="5C35053D"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Silty Clay Loam</w:t>
            </w:r>
          </w:p>
        </w:tc>
        <w:tc>
          <w:tcPr>
            <w:tcW w:w="815" w:type="dxa"/>
          </w:tcPr>
          <w:p w14:paraId="2783C33B" w14:textId="0FB6ED18"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17</w:t>
            </w:r>
          </w:p>
        </w:tc>
        <w:tc>
          <w:tcPr>
            <w:tcW w:w="934" w:type="dxa"/>
          </w:tcPr>
          <w:p w14:paraId="04E57685" w14:textId="1325D23A"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46</w:t>
            </w:r>
          </w:p>
        </w:tc>
        <w:tc>
          <w:tcPr>
            <w:tcW w:w="980" w:type="dxa"/>
          </w:tcPr>
          <w:p w14:paraId="720075C0" w14:textId="40A08C5C"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37</w:t>
            </w:r>
          </w:p>
        </w:tc>
        <w:tc>
          <w:tcPr>
            <w:tcW w:w="1041" w:type="dxa"/>
          </w:tcPr>
          <w:p w14:paraId="21CCF04D" w14:textId="77777777" w:rsidR="003760CD" w:rsidRPr="0079156C" w:rsidRDefault="003760CD" w:rsidP="003760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0.005125</w:t>
            </w:r>
          </w:p>
          <w:p w14:paraId="3D248C09" w14:textId="7777777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F3A08" w:rsidRPr="0079156C" w14:paraId="6D5C82ED" w14:textId="5D026AD6" w:rsidTr="003F3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D2B54E9" w14:textId="1412670A"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ILAG</w:t>
            </w:r>
          </w:p>
        </w:tc>
        <w:tc>
          <w:tcPr>
            <w:tcW w:w="973" w:type="dxa"/>
          </w:tcPr>
          <w:p w14:paraId="12655766" w14:textId="455DB40D"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105-115</w:t>
            </w:r>
          </w:p>
        </w:tc>
        <w:tc>
          <w:tcPr>
            <w:tcW w:w="1059" w:type="dxa"/>
          </w:tcPr>
          <w:p w14:paraId="54D694FB" w14:textId="3FC4ABFC"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7.4225</w:t>
            </w:r>
          </w:p>
        </w:tc>
        <w:tc>
          <w:tcPr>
            <w:tcW w:w="1057" w:type="dxa"/>
          </w:tcPr>
          <w:p w14:paraId="471E527A" w14:textId="57E5F7E8"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7.4225</w:t>
            </w:r>
          </w:p>
        </w:tc>
        <w:tc>
          <w:tcPr>
            <w:tcW w:w="1508" w:type="dxa"/>
          </w:tcPr>
          <w:p w14:paraId="714EDE5F" w14:textId="7916E10E"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Clay Loam</w:t>
            </w:r>
          </w:p>
        </w:tc>
        <w:tc>
          <w:tcPr>
            <w:tcW w:w="815" w:type="dxa"/>
          </w:tcPr>
          <w:p w14:paraId="79B5CA5C" w14:textId="224034ED"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25</w:t>
            </w:r>
          </w:p>
        </w:tc>
        <w:tc>
          <w:tcPr>
            <w:tcW w:w="934" w:type="dxa"/>
          </w:tcPr>
          <w:p w14:paraId="4E212255" w14:textId="3E1E7FBA"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44</w:t>
            </w:r>
          </w:p>
        </w:tc>
        <w:tc>
          <w:tcPr>
            <w:tcW w:w="980" w:type="dxa"/>
          </w:tcPr>
          <w:p w14:paraId="682EFAE8" w14:textId="0C0A5CBD"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31</w:t>
            </w:r>
          </w:p>
        </w:tc>
        <w:tc>
          <w:tcPr>
            <w:tcW w:w="1041" w:type="dxa"/>
          </w:tcPr>
          <w:p w14:paraId="35FD10C2" w14:textId="77777777" w:rsidR="003760CD" w:rsidRPr="0079156C" w:rsidRDefault="003760CD" w:rsidP="003760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0.0025</w:t>
            </w:r>
          </w:p>
          <w:p w14:paraId="40C97B5E" w14:textId="7777777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79156C" w14:paraId="786AA07E" w14:textId="24616CD2" w:rsidTr="003F3A08">
        <w:tc>
          <w:tcPr>
            <w:cnfStyle w:val="001000000000" w:firstRow="0" w:lastRow="0" w:firstColumn="1" w:lastColumn="0" w:oddVBand="0" w:evenVBand="0" w:oddHBand="0" w:evenHBand="0" w:firstRowFirstColumn="0" w:firstRowLastColumn="0" w:lastRowFirstColumn="0" w:lastRowLastColumn="0"/>
            <w:tcW w:w="993" w:type="dxa"/>
          </w:tcPr>
          <w:p w14:paraId="1117A67A" w14:textId="5E86E08A"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ILAG</w:t>
            </w:r>
          </w:p>
        </w:tc>
        <w:tc>
          <w:tcPr>
            <w:tcW w:w="973" w:type="dxa"/>
          </w:tcPr>
          <w:p w14:paraId="535A4AD8" w14:textId="693A72B1"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175-185</w:t>
            </w:r>
          </w:p>
        </w:tc>
        <w:tc>
          <w:tcPr>
            <w:tcW w:w="1059" w:type="dxa"/>
          </w:tcPr>
          <w:p w14:paraId="49F626F8" w14:textId="0B8D3111"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7.75625</w:t>
            </w:r>
          </w:p>
        </w:tc>
        <w:tc>
          <w:tcPr>
            <w:tcW w:w="1057" w:type="dxa"/>
          </w:tcPr>
          <w:p w14:paraId="0341E485" w14:textId="703E40BD"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7.75625</w:t>
            </w:r>
          </w:p>
        </w:tc>
        <w:tc>
          <w:tcPr>
            <w:tcW w:w="1508" w:type="dxa"/>
          </w:tcPr>
          <w:p w14:paraId="11E86F6D" w14:textId="69F66AFC"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Loam</w:t>
            </w:r>
          </w:p>
        </w:tc>
        <w:tc>
          <w:tcPr>
            <w:tcW w:w="815" w:type="dxa"/>
          </w:tcPr>
          <w:p w14:paraId="1D07696A" w14:textId="65D57A9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52</w:t>
            </w:r>
          </w:p>
        </w:tc>
        <w:tc>
          <w:tcPr>
            <w:tcW w:w="934" w:type="dxa"/>
          </w:tcPr>
          <w:p w14:paraId="4063D68F" w14:textId="552B286A"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28</w:t>
            </w:r>
          </w:p>
        </w:tc>
        <w:tc>
          <w:tcPr>
            <w:tcW w:w="980" w:type="dxa"/>
          </w:tcPr>
          <w:p w14:paraId="512AF7A0" w14:textId="4EDF3958"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20</w:t>
            </w:r>
          </w:p>
        </w:tc>
        <w:tc>
          <w:tcPr>
            <w:tcW w:w="1041" w:type="dxa"/>
          </w:tcPr>
          <w:p w14:paraId="2297A9C0" w14:textId="77777777" w:rsidR="00FC44B8" w:rsidRPr="0079156C" w:rsidRDefault="00FC44B8" w:rsidP="00FC4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9156C">
              <w:rPr>
                <w:rFonts w:ascii="Times New Roman" w:hAnsi="Times New Roman" w:cs="Times New Roman"/>
                <w:color w:val="000000"/>
                <w:sz w:val="22"/>
                <w:szCs w:val="22"/>
              </w:rPr>
              <w:t>0.00125</w:t>
            </w:r>
          </w:p>
          <w:p w14:paraId="4898843D" w14:textId="7777777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F3A08" w:rsidRPr="0079156C" w14:paraId="62CEB287" w14:textId="6E0B6F7A" w:rsidTr="003F3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2D9C0D24" w14:textId="60D2AE91"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ILPR</w:t>
            </w:r>
          </w:p>
        </w:tc>
        <w:tc>
          <w:tcPr>
            <w:tcW w:w="973" w:type="dxa"/>
          </w:tcPr>
          <w:p w14:paraId="56B0F239" w14:textId="3747EE4A"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0-10</w:t>
            </w:r>
          </w:p>
        </w:tc>
        <w:tc>
          <w:tcPr>
            <w:tcW w:w="1059" w:type="dxa"/>
          </w:tcPr>
          <w:p w14:paraId="5D494DDF" w14:textId="0E85105B"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5.44625</w:t>
            </w:r>
          </w:p>
        </w:tc>
        <w:tc>
          <w:tcPr>
            <w:tcW w:w="1057" w:type="dxa"/>
          </w:tcPr>
          <w:p w14:paraId="603D43B2" w14:textId="0F494F8E"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1.01</w:t>
            </w:r>
          </w:p>
        </w:tc>
        <w:tc>
          <w:tcPr>
            <w:tcW w:w="1508" w:type="dxa"/>
          </w:tcPr>
          <w:p w14:paraId="295ADBC8" w14:textId="261AF0C0"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Loam</w:t>
            </w:r>
          </w:p>
        </w:tc>
        <w:tc>
          <w:tcPr>
            <w:tcW w:w="815" w:type="dxa"/>
          </w:tcPr>
          <w:p w14:paraId="1DAE5283" w14:textId="2A2342BC"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31.5</w:t>
            </w:r>
          </w:p>
        </w:tc>
        <w:tc>
          <w:tcPr>
            <w:tcW w:w="934" w:type="dxa"/>
          </w:tcPr>
          <w:p w14:paraId="43A030AD" w14:textId="6C72F563"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42.5</w:t>
            </w:r>
          </w:p>
        </w:tc>
        <w:tc>
          <w:tcPr>
            <w:tcW w:w="980" w:type="dxa"/>
          </w:tcPr>
          <w:p w14:paraId="73782274" w14:textId="63C17944"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26</w:t>
            </w:r>
          </w:p>
        </w:tc>
        <w:tc>
          <w:tcPr>
            <w:tcW w:w="1041" w:type="dxa"/>
          </w:tcPr>
          <w:p w14:paraId="26A37DF2" w14:textId="77777777" w:rsidR="00FC44B8" w:rsidRPr="0079156C" w:rsidRDefault="00FC44B8" w:rsidP="00FC4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9156C">
              <w:rPr>
                <w:rFonts w:ascii="Times New Roman" w:hAnsi="Times New Roman" w:cs="Times New Roman"/>
                <w:color w:val="000000"/>
                <w:sz w:val="22"/>
                <w:szCs w:val="22"/>
              </w:rPr>
              <w:t>0.025875</w:t>
            </w:r>
          </w:p>
          <w:p w14:paraId="47C091EF" w14:textId="7777777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79156C" w14:paraId="21BFBD26" w14:textId="76014527" w:rsidTr="003F3A08">
        <w:tc>
          <w:tcPr>
            <w:cnfStyle w:val="001000000000" w:firstRow="0" w:lastRow="0" w:firstColumn="1" w:lastColumn="0" w:oddVBand="0" w:evenVBand="0" w:oddHBand="0" w:evenHBand="0" w:firstRowFirstColumn="0" w:firstRowLastColumn="0" w:lastRowFirstColumn="0" w:lastRowLastColumn="0"/>
            <w:tcW w:w="993" w:type="dxa"/>
          </w:tcPr>
          <w:p w14:paraId="2EA3BE95" w14:textId="080337F6"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ILPR</w:t>
            </w:r>
          </w:p>
        </w:tc>
        <w:tc>
          <w:tcPr>
            <w:tcW w:w="973" w:type="dxa"/>
          </w:tcPr>
          <w:p w14:paraId="5AD3364A" w14:textId="212F824F"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10-20</w:t>
            </w:r>
          </w:p>
        </w:tc>
        <w:tc>
          <w:tcPr>
            <w:tcW w:w="1059" w:type="dxa"/>
          </w:tcPr>
          <w:p w14:paraId="73D69EC1" w14:textId="4755383C"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5.15825</w:t>
            </w:r>
          </w:p>
        </w:tc>
        <w:tc>
          <w:tcPr>
            <w:tcW w:w="1057" w:type="dxa"/>
          </w:tcPr>
          <w:p w14:paraId="0B954535" w14:textId="612B6B0E"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1.27</w:t>
            </w:r>
          </w:p>
        </w:tc>
        <w:tc>
          <w:tcPr>
            <w:tcW w:w="1508" w:type="dxa"/>
          </w:tcPr>
          <w:p w14:paraId="788CB5BA" w14:textId="65EF95DE"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Silty Clay Loam</w:t>
            </w:r>
          </w:p>
        </w:tc>
        <w:tc>
          <w:tcPr>
            <w:tcW w:w="815" w:type="dxa"/>
          </w:tcPr>
          <w:p w14:paraId="4924989B" w14:textId="3550573F"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17</w:t>
            </w:r>
          </w:p>
        </w:tc>
        <w:tc>
          <w:tcPr>
            <w:tcW w:w="934" w:type="dxa"/>
          </w:tcPr>
          <w:p w14:paraId="1BFF4BDA" w14:textId="53092AB8"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50</w:t>
            </w:r>
          </w:p>
        </w:tc>
        <w:tc>
          <w:tcPr>
            <w:tcW w:w="980" w:type="dxa"/>
          </w:tcPr>
          <w:p w14:paraId="2C0D9FFF" w14:textId="4895F8C4"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33</w:t>
            </w:r>
          </w:p>
        </w:tc>
        <w:tc>
          <w:tcPr>
            <w:tcW w:w="1041" w:type="dxa"/>
          </w:tcPr>
          <w:p w14:paraId="532CAE4E" w14:textId="77777777" w:rsidR="00FC44B8" w:rsidRPr="0079156C" w:rsidRDefault="00FC44B8" w:rsidP="00FC44B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9156C">
              <w:rPr>
                <w:rFonts w:ascii="Times New Roman" w:hAnsi="Times New Roman" w:cs="Times New Roman"/>
                <w:color w:val="000000"/>
                <w:sz w:val="22"/>
                <w:szCs w:val="22"/>
              </w:rPr>
              <w:t>0.019625</w:t>
            </w:r>
          </w:p>
          <w:p w14:paraId="29C6D212" w14:textId="7777777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F3A08" w:rsidRPr="0079156C" w14:paraId="1A816B78" w14:textId="58F99365" w:rsidTr="003F3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53C82788" w14:textId="4CC3A2A7"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ILPR</w:t>
            </w:r>
          </w:p>
        </w:tc>
        <w:tc>
          <w:tcPr>
            <w:tcW w:w="973" w:type="dxa"/>
          </w:tcPr>
          <w:p w14:paraId="40A1663F" w14:textId="755E074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20-30</w:t>
            </w:r>
          </w:p>
        </w:tc>
        <w:tc>
          <w:tcPr>
            <w:tcW w:w="1059" w:type="dxa"/>
          </w:tcPr>
          <w:p w14:paraId="0ADC5090" w14:textId="20EBB32B"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5.17125</w:t>
            </w:r>
          </w:p>
        </w:tc>
        <w:tc>
          <w:tcPr>
            <w:tcW w:w="1057" w:type="dxa"/>
          </w:tcPr>
          <w:p w14:paraId="410B5757" w14:textId="4114F3C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1.305</w:t>
            </w:r>
          </w:p>
        </w:tc>
        <w:tc>
          <w:tcPr>
            <w:tcW w:w="1508" w:type="dxa"/>
          </w:tcPr>
          <w:p w14:paraId="6B2272D4" w14:textId="335561F5"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Silty Clay Loam</w:t>
            </w:r>
          </w:p>
        </w:tc>
        <w:tc>
          <w:tcPr>
            <w:tcW w:w="815" w:type="dxa"/>
          </w:tcPr>
          <w:p w14:paraId="239C2122" w14:textId="7DCC6C7B"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18</w:t>
            </w:r>
          </w:p>
        </w:tc>
        <w:tc>
          <w:tcPr>
            <w:tcW w:w="934" w:type="dxa"/>
          </w:tcPr>
          <w:p w14:paraId="37AFE168" w14:textId="6497FEBB"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48</w:t>
            </w:r>
          </w:p>
        </w:tc>
        <w:tc>
          <w:tcPr>
            <w:tcW w:w="980" w:type="dxa"/>
          </w:tcPr>
          <w:p w14:paraId="71671444" w14:textId="40A8EFB1"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34</w:t>
            </w:r>
          </w:p>
        </w:tc>
        <w:tc>
          <w:tcPr>
            <w:tcW w:w="1041" w:type="dxa"/>
          </w:tcPr>
          <w:p w14:paraId="2003447A" w14:textId="77777777" w:rsidR="00FC44B8" w:rsidRPr="0079156C" w:rsidRDefault="00FC44B8" w:rsidP="00FC44B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9156C">
              <w:rPr>
                <w:rFonts w:ascii="Times New Roman" w:hAnsi="Times New Roman" w:cs="Times New Roman"/>
                <w:color w:val="000000"/>
                <w:sz w:val="22"/>
                <w:szCs w:val="22"/>
              </w:rPr>
              <w:t>0.015</w:t>
            </w:r>
          </w:p>
          <w:p w14:paraId="79986A92" w14:textId="7777777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79156C" w14:paraId="4E30BC0E" w14:textId="6306E051" w:rsidTr="003F3A08">
        <w:tc>
          <w:tcPr>
            <w:cnfStyle w:val="001000000000" w:firstRow="0" w:lastRow="0" w:firstColumn="1" w:lastColumn="0" w:oddVBand="0" w:evenVBand="0" w:oddHBand="0" w:evenHBand="0" w:firstRowFirstColumn="0" w:firstRowLastColumn="0" w:lastRowFirstColumn="0" w:lastRowLastColumn="0"/>
            <w:tcW w:w="993" w:type="dxa"/>
          </w:tcPr>
          <w:p w14:paraId="72048A52" w14:textId="0843AF92"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ILPR</w:t>
            </w:r>
          </w:p>
        </w:tc>
        <w:tc>
          <w:tcPr>
            <w:tcW w:w="973" w:type="dxa"/>
          </w:tcPr>
          <w:p w14:paraId="333B60AE" w14:textId="4BAF6DC6"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55-65</w:t>
            </w:r>
          </w:p>
        </w:tc>
        <w:tc>
          <w:tcPr>
            <w:tcW w:w="1059" w:type="dxa"/>
          </w:tcPr>
          <w:p w14:paraId="07F8B47A" w14:textId="7DC4C580"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6.338</w:t>
            </w:r>
          </w:p>
        </w:tc>
        <w:tc>
          <w:tcPr>
            <w:tcW w:w="1057" w:type="dxa"/>
          </w:tcPr>
          <w:p w14:paraId="6B3067D0" w14:textId="00D9C39A"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1.46</w:t>
            </w:r>
          </w:p>
        </w:tc>
        <w:tc>
          <w:tcPr>
            <w:tcW w:w="1508" w:type="dxa"/>
          </w:tcPr>
          <w:p w14:paraId="3B0B78F2" w14:textId="36868E89"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Clay</w:t>
            </w:r>
          </w:p>
        </w:tc>
        <w:tc>
          <w:tcPr>
            <w:tcW w:w="815" w:type="dxa"/>
          </w:tcPr>
          <w:p w14:paraId="422BA26C" w14:textId="208588EE"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27</w:t>
            </w:r>
          </w:p>
        </w:tc>
        <w:tc>
          <w:tcPr>
            <w:tcW w:w="934" w:type="dxa"/>
          </w:tcPr>
          <w:p w14:paraId="1F02E027" w14:textId="43CCCBF3"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22</w:t>
            </w:r>
          </w:p>
        </w:tc>
        <w:tc>
          <w:tcPr>
            <w:tcW w:w="980" w:type="dxa"/>
          </w:tcPr>
          <w:p w14:paraId="4C5E069E" w14:textId="2DE1D145"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51</w:t>
            </w:r>
          </w:p>
        </w:tc>
        <w:tc>
          <w:tcPr>
            <w:tcW w:w="1041" w:type="dxa"/>
          </w:tcPr>
          <w:p w14:paraId="3BC46DB6" w14:textId="77777777" w:rsidR="00EE7F59" w:rsidRPr="0079156C" w:rsidRDefault="00EE7F59" w:rsidP="00EE7F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9156C">
              <w:rPr>
                <w:rFonts w:ascii="Times New Roman" w:hAnsi="Times New Roman" w:cs="Times New Roman"/>
                <w:color w:val="000000"/>
                <w:sz w:val="22"/>
                <w:szCs w:val="22"/>
              </w:rPr>
              <w:t>0.00475</w:t>
            </w:r>
          </w:p>
          <w:p w14:paraId="19D85D6B" w14:textId="7777777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F3A08" w:rsidRPr="0079156C" w14:paraId="5303BAB9" w14:textId="75E8CE55" w:rsidTr="003F3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3EAB4B10" w14:textId="5BAB8437"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ILPR</w:t>
            </w:r>
          </w:p>
        </w:tc>
        <w:tc>
          <w:tcPr>
            <w:tcW w:w="973" w:type="dxa"/>
          </w:tcPr>
          <w:p w14:paraId="4C6B86D1" w14:textId="38B5F571"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105-115</w:t>
            </w:r>
          </w:p>
        </w:tc>
        <w:tc>
          <w:tcPr>
            <w:tcW w:w="1059" w:type="dxa"/>
          </w:tcPr>
          <w:p w14:paraId="541FF03E" w14:textId="59D5E228"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7.80875</w:t>
            </w:r>
          </w:p>
        </w:tc>
        <w:tc>
          <w:tcPr>
            <w:tcW w:w="1057" w:type="dxa"/>
          </w:tcPr>
          <w:p w14:paraId="68505F13" w14:textId="68810A01"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1.65</w:t>
            </w:r>
          </w:p>
        </w:tc>
        <w:tc>
          <w:tcPr>
            <w:tcW w:w="1508" w:type="dxa"/>
          </w:tcPr>
          <w:p w14:paraId="6E5C52F6" w14:textId="6D9BB49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Loam</w:t>
            </w:r>
          </w:p>
        </w:tc>
        <w:tc>
          <w:tcPr>
            <w:tcW w:w="815" w:type="dxa"/>
          </w:tcPr>
          <w:p w14:paraId="66E79942" w14:textId="6A6034DA"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25</w:t>
            </w:r>
          </w:p>
        </w:tc>
        <w:tc>
          <w:tcPr>
            <w:tcW w:w="934" w:type="dxa"/>
          </w:tcPr>
          <w:p w14:paraId="5DEF5669" w14:textId="16D1B275"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36</w:t>
            </w:r>
          </w:p>
        </w:tc>
        <w:tc>
          <w:tcPr>
            <w:tcW w:w="980" w:type="dxa"/>
          </w:tcPr>
          <w:p w14:paraId="41D2E764" w14:textId="7DD8BF01"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39</w:t>
            </w:r>
          </w:p>
        </w:tc>
        <w:tc>
          <w:tcPr>
            <w:tcW w:w="1041" w:type="dxa"/>
          </w:tcPr>
          <w:p w14:paraId="16C83DB4" w14:textId="77777777" w:rsidR="00EE7F59" w:rsidRPr="0079156C" w:rsidRDefault="00EE7F59" w:rsidP="00EE7F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9156C">
              <w:rPr>
                <w:rFonts w:ascii="Times New Roman" w:hAnsi="Times New Roman" w:cs="Times New Roman"/>
                <w:color w:val="000000"/>
                <w:sz w:val="22"/>
                <w:szCs w:val="22"/>
              </w:rPr>
              <w:t>0.002625</w:t>
            </w:r>
          </w:p>
          <w:p w14:paraId="7F407DF3" w14:textId="7777777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79156C" w14:paraId="53210BCE" w14:textId="47E07397" w:rsidTr="003F3A08">
        <w:trPr>
          <w:trHeight w:val="405"/>
        </w:trPr>
        <w:tc>
          <w:tcPr>
            <w:cnfStyle w:val="001000000000" w:firstRow="0" w:lastRow="0" w:firstColumn="1" w:lastColumn="0" w:oddVBand="0" w:evenVBand="0" w:oddHBand="0" w:evenHBand="0" w:firstRowFirstColumn="0" w:firstRowLastColumn="0" w:lastRowFirstColumn="0" w:lastRowLastColumn="0"/>
            <w:tcW w:w="993" w:type="dxa"/>
          </w:tcPr>
          <w:p w14:paraId="63A5727C" w14:textId="5DFC0CA4"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ILPR</w:t>
            </w:r>
          </w:p>
        </w:tc>
        <w:tc>
          <w:tcPr>
            <w:tcW w:w="973" w:type="dxa"/>
          </w:tcPr>
          <w:p w14:paraId="5D25F848" w14:textId="742FEED4"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175-185</w:t>
            </w:r>
          </w:p>
        </w:tc>
        <w:tc>
          <w:tcPr>
            <w:tcW w:w="1059" w:type="dxa"/>
          </w:tcPr>
          <w:p w14:paraId="14B2B7F4" w14:textId="15BB8230"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7.90825</w:t>
            </w:r>
          </w:p>
        </w:tc>
        <w:tc>
          <w:tcPr>
            <w:tcW w:w="1057" w:type="dxa"/>
          </w:tcPr>
          <w:p w14:paraId="2747BE4B" w14:textId="30A7D04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1.64</w:t>
            </w:r>
          </w:p>
        </w:tc>
        <w:tc>
          <w:tcPr>
            <w:tcW w:w="1508" w:type="dxa"/>
          </w:tcPr>
          <w:p w14:paraId="065C14FF" w14:textId="096BF4BA"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Clay</w:t>
            </w:r>
          </w:p>
        </w:tc>
        <w:tc>
          <w:tcPr>
            <w:tcW w:w="815" w:type="dxa"/>
          </w:tcPr>
          <w:p w14:paraId="159E34A2" w14:textId="36096515"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34</w:t>
            </w:r>
          </w:p>
        </w:tc>
        <w:tc>
          <w:tcPr>
            <w:tcW w:w="934" w:type="dxa"/>
          </w:tcPr>
          <w:p w14:paraId="7155F4F4" w14:textId="04D9DE60"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10</w:t>
            </w:r>
          </w:p>
        </w:tc>
        <w:tc>
          <w:tcPr>
            <w:tcW w:w="980" w:type="dxa"/>
          </w:tcPr>
          <w:p w14:paraId="09A32722" w14:textId="45F93A09"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56</w:t>
            </w:r>
          </w:p>
        </w:tc>
        <w:tc>
          <w:tcPr>
            <w:tcW w:w="1041" w:type="dxa"/>
          </w:tcPr>
          <w:p w14:paraId="434AAF9D" w14:textId="77777777" w:rsidR="00EE7F59" w:rsidRPr="0079156C" w:rsidRDefault="00EE7F59" w:rsidP="00EE7F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9156C">
              <w:rPr>
                <w:rFonts w:ascii="Times New Roman" w:hAnsi="Times New Roman" w:cs="Times New Roman"/>
                <w:color w:val="000000"/>
                <w:sz w:val="22"/>
                <w:szCs w:val="22"/>
              </w:rPr>
              <w:t>0.002</w:t>
            </w:r>
          </w:p>
          <w:p w14:paraId="08BF51E2" w14:textId="77777777" w:rsidR="00AC7BA7" w:rsidRPr="0079156C" w:rsidRDefault="00AC7BA7" w:rsidP="00EE7F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F3A08" w:rsidRPr="0079156C" w14:paraId="43D774EB" w14:textId="33563FE0" w:rsidTr="003F3A0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993" w:type="dxa"/>
          </w:tcPr>
          <w:p w14:paraId="2796B165" w14:textId="04987A29"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NEAG</w:t>
            </w:r>
          </w:p>
        </w:tc>
        <w:tc>
          <w:tcPr>
            <w:tcW w:w="973" w:type="dxa"/>
          </w:tcPr>
          <w:p w14:paraId="5B202869" w14:textId="7848FAD2"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0-10</w:t>
            </w:r>
          </w:p>
        </w:tc>
        <w:tc>
          <w:tcPr>
            <w:tcW w:w="1059" w:type="dxa"/>
          </w:tcPr>
          <w:p w14:paraId="7BBB313D" w14:textId="70E64826"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5.62125</w:t>
            </w:r>
          </w:p>
        </w:tc>
        <w:tc>
          <w:tcPr>
            <w:tcW w:w="1057" w:type="dxa"/>
          </w:tcPr>
          <w:p w14:paraId="575CDCFB" w14:textId="440B70FE"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1.065</w:t>
            </w:r>
          </w:p>
        </w:tc>
        <w:tc>
          <w:tcPr>
            <w:tcW w:w="1508" w:type="dxa"/>
          </w:tcPr>
          <w:p w14:paraId="209671B6" w14:textId="0D983E64"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Times New Roman" w:hAnsi="Times New Roman" w:cs="Times New Roman"/>
                <w:color w:val="000000"/>
                <w:kern w:val="0"/>
                <w:sz w:val="22"/>
                <w:szCs w:val="22"/>
                <w14:ligatures w14:val="none"/>
              </w:rPr>
              <w:t>Silty Clay Loam</w:t>
            </w:r>
          </w:p>
        </w:tc>
        <w:tc>
          <w:tcPr>
            <w:tcW w:w="815" w:type="dxa"/>
          </w:tcPr>
          <w:p w14:paraId="46951581" w14:textId="420F8C0D"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14</w:t>
            </w:r>
          </w:p>
        </w:tc>
        <w:tc>
          <w:tcPr>
            <w:tcW w:w="934" w:type="dxa"/>
          </w:tcPr>
          <w:p w14:paraId="6066CD27" w14:textId="6C89C2EF"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53</w:t>
            </w:r>
          </w:p>
        </w:tc>
        <w:tc>
          <w:tcPr>
            <w:tcW w:w="980" w:type="dxa"/>
          </w:tcPr>
          <w:p w14:paraId="62D94275" w14:textId="61B245A3"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33</w:t>
            </w:r>
          </w:p>
        </w:tc>
        <w:tc>
          <w:tcPr>
            <w:tcW w:w="1041" w:type="dxa"/>
          </w:tcPr>
          <w:p w14:paraId="6EA306ED" w14:textId="77777777" w:rsidR="00A220E8" w:rsidRPr="0079156C" w:rsidRDefault="00A220E8" w:rsidP="00A22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0.004125</w:t>
            </w:r>
          </w:p>
          <w:p w14:paraId="0EDD46B9" w14:textId="7777777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79156C" w14:paraId="06536C79" w14:textId="47206666" w:rsidTr="003F3A08">
        <w:tc>
          <w:tcPr>
            <w:cnfStyle w:val="001000000000" w:firstRow="0" w:lastRow="0" w:firstColumn="1" w:lastColumn="0" w:oddVBand="0" w:evenVBand="0" w:oddHBand="0" w:evenHBand="0" w:firstRowFirstColumn="0" w:firstRowLastColumn="0" w:lastRowFirstColumn="0" w:lastRowLastColumn="0"/>
            <w:tcW w:w="993" w:type="dxa"/>
          </w:tcPr>
          <w:p w14:paraId="290957A9" w14:textId="77B292D3"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NEAG</w:t>
            </w:r>
          </w:p>
        </w:tc>
        <w:tc>
          <w:tcPr>
            <w:tcW w:w="973" w:type="dxa"/>
          </w:tcPr>
          <w:p w14:paraId="6674A5FD" w14:textId="22CB42B3"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10-20</w:t>
            </w:r>
          </w:p>
        </w:tc>
        <w:tc>
          <w:tcPr>
            <w:tcW w:w="1059" w:type="dxa"/>
          </w:tcPr>
          <w:p w14:paraId="2410D293" w14:textId="3D31A76A"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5.165</w:t>
            </w:r>
          </w:p>
        </w:tc>
        <w:tc>
          <w:tcPr>
            <w:tcW w:w="1057" w:type="dxa"/>
          </w:tcPr>
          <w:p w14:paraId="346B07F4" w14:textId="34F05764"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1.29</w:t>
            </w:r>
          </w:p>
        </w:tc>
        <w:tc>
          <w:tcPr>
            <w:tcW w:w="1508" w:type="dxa"/>
          </w:tcPr>
          <w:p w14:paraId="091CD81D" w14:textId="249E4C5C"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Clay Loam</w:t>
            </w:r>
          </w:p>
        </w:tc>
        <w:tc>
          <w:tcPr>
            <w:tcW w:w="815" w:type="dxa"/>
          </w:tcPr>
          <w:p w14:paraId="329B740D" w14:textId="1431F99F"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21</w:t>
            </w:r>
          </w:p>
        </w:tc>
        <w:tc>
          <w:tcPr>
            <w:tcW w:w="934" w:type="dxa"/>
          </w:tcPr>
          <w:p w14:paraId="10BFF450" w14:textId="6BA17461"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50</w:t>
            </w:r>
          </w:p>
        </w:tc>
        <w:tc>
          <w:tcPr>
            <w:tcW w:w="980" w:type="dxa"/>
          </w:tcPr>
          <w:p w14:paraId="2F0C4F85" w14:textId="49CE65F4"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29</w:t>
            </w:r>
          </w:p>
        </w:tc>
        <w:tc>
          <w:tcPr>
            <w:tcW w:w="1041" w:type="dxa"/>
          </w:tcPr>
          <w:p w14:paraId="1EAF1A3D" w14:textId="77777777" w:rsidR="00A220E8" w:rsidRPr="0079156C" w:rsidRDefault="00A220E8" w:rsidP="00A220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0.0125</w:t>
            </w:r>
          </w:p>
          <w:p w14:paraId="410529B3" w14:textId="7777777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F3A08" w:rsidRPr="0079156C" w14:paraId="345D08FC" w14:textId="759B04AE" w:rsidTr="003F3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A83F13D" w14:textId="4A7A2C19"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NEAG</w:t>
            </w:r>
          </w:p>
        </w:tc>
        <w:tc>
          <w:tcPr>
            <w:tcW w:w="973" w:type="dxa"/>
          </w:tcPr>
          <w:p w14:paraId="62CAAD51" w14:textId="6ACAA2F8"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20-30</w:t>
            </w:r>
          </w:p>
        </w:tc>
        <w:tc>
          <w:tcPr>
            <w:tcW w:w="1059" w:type="dxa"/>
          </w:tcPr>
          <w:p w14:paraId="1467D572" w14:textId="03555A05"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5.14125</w:t>
            </w:r>
          </w:p>
        </w:tc>
        <w:tc>
          <w:tcPr>
            <w:tcW w:w="1057" w:type="dxa"/>
          </w:tcPr>
          <w:p w14:paraId="6E7421CC" w14:textId="6810D2EC"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1.21</w:t>
            </w:r>
          </w:p>
        </w:tc>
        <w:tc>
          <w:tcPr>
            <w:tcW w:w="1508" w:type="dxa"/>
          </w:tcPr>
          <w:p w14:paraId="78416F77" w14:textId="67E42A94"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Clay Loam</w:t>
            </w:r>
          </w:p>
        </w:tc>
        <w:tc>
          <w:tcPr>
            <w:tcW w:w="815" w:type="dxa"/>
          </w:tcPr>
          <w:p w14:paraId="015E18DA" w14:textId="01F6DDA4"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21</w:t>
            </w:r>
          </w:p>
        </w:tc>
        <w:tc>
          <w:tcPr>
            <w:tcW w:w="934" w:type="dxa"/>
          </w:tcPr>
          <w:p w14:paraId="11EC16F9" w14:textId="30AFC8C9"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48</w:t>
            </w:r>
          </w:p>
        </w:tc>
        <w:tc>
          <w:tcPr>
            <w:tcW w:w="980" w:type="dxa"/>
          </w:tcPr>
          <w:p w14:paraId="293A15A4" w14:textId="114C005C"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31</w:t>
            </w:r>
          </w:p>
        </w:tc>
        <w:tc>
          <w:tcPr>
            <w:tcW w:w="1041" w:type="dxa"/>
          </w:tcPr>
          <w:p w14:paraId="43FD4E49" w14:textId="77777777" w:rsidR="00A220E8" w:rsidRPr="0079156C" w:rsidRDefault="00A220E8" w:rsidP="00A22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0.00675</w:t>
            </w:r>
          </w:p>
          <w:p w14:paraId="570F791A" w14:textId="7777777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79156C" w14:paraId="1410DECF" w14:textId="49B3D9F1" w:rsidTr="003F3A08">
        <w:tc>
          <w:tcPr>
            <w:cnfStyle w:val="001000000000" w:firstRow="0" w:lastRow="0" w:firstColumn="1" w:lastColumn="0" w:oddVBand="0" w:evenVBand="0" w:oddHBand="0" w:evenHBand="0" w:firstRowFirstColumn="0" w:firstRowLastColumn="0" w:lastRowFirstColumn="0" w:lastRowLastColumn="0"/>
            <w:tcW w:w="993" w:type="dxa"/>
          </w:tcPr>
          <w:p w14:paraId="55336B88" w14:textId="4BFAA149"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NEAG</w:t>
            </w:r>
          </w:p>
        </w:tc>
        <w:tc>
          <w:tcPr>
            <w:tcW w:w="973" w:type="dxa"/>
          </w:tcPr>
          <w:p w14:paraId="30B11DEB" w14:textId="7ADAEB0B"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55-65</w:t>
            </w:r>
          </w:p>
        </w:tc>
        <w:tc>
          <w:tcPr>
            <w:tcW w:w="1059" w:type="dxa"/>
          </w:tcPr>
          <w:p w14:paraId="15D58E39" w14:textId="2320B035"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5.4025</w:t>
            </w:r>
          </w:p>
        </w:tc>
        <w:tc>
          <w:tcPr>
            <w:tcW w:w="1057" w:type="dxa"/>
          </w:tcPr>
          <w:p w14:paraId="3CBDEFFB" w14:textId="00F4DCE4"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1.09</w:t>
            </w:r>
          </w:p>
        </w:tc>
        <w:tc>
          <w:tcPr>
            <w:tcW w:w="1508" w:type="dxa"/>
          </w:tcPr>
          <w:p w14:paraId="5DAC50C4" w14:textId="374262B5"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Clay Loam</w:t>
            </w:r>
          </w:p>
        </w:tc>
        <w:tc>
          <w:tcPr>
            <w:tcW w:w="815" w:type="dxa"/>
          </w:tcPr>
          <w:p w14:paraId="36A34E37" w14:textId="12471C3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17</w:t>
            </w:r>
          </w:p>
        </w:tc>
        <w:tc>
          <w:tcPr>
            <w:tcW w:w="934" w:type="dxa"/>
          </w:tcPr>
          <w:p w14:paraId="31FC53BF" w14:textId="49CA7125"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55</w:t>
            </w:r>
          </w:p>
        </w:tc>
        <w:tc>
          <w:tcPr>
            <w:tcW w:w="980" w:type="dxa"/>
          </w:tcPr>
          <w:p w14:paraId="38258FF8" w14:textId="5DC860FC"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28</w:t>
            </w:r>
          </w:p>
        </w:tc>
        <w:tc>
          <w:tcPr>
            <w:tcW w:w="1041" w:type="dxa"/>
          </w:tcPr>
          <w:p w14:paraId="30F93E7F" w14:textId="77777777" w:rsidR="00A220E8" w:rsidRPr="0079156C" w:rsidRDefault="00A220E8" w:rsidP="00A220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0.004375</w:t>
            </w:r>
          </w:p>
          <w:p w14:paraId="13BCD2D6" w14:textId="7777777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F3A08" w:rsidRPr="0079156C" w14:paraId="724E66C5" w14:textId="7A9A4AFD" w:rsidTr="003F3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3D969A14" w14:textId="5EAB13D9"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NEAG</w:t>
            </w:r>
          </w:p>
        </w:tc>
        <w:tc>
          <w:tcPr>
            <w:tcW w:w="973" w:type="dxa"/>
          </w:tcPr>
          <w:p w14:paraId="55A1CFE6" w14:textId="3B77F504"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105-115</w:t>
            </w:r>
          </w:p>
        </w:tc>
        <w:tc>
          <w:tcPr>
            <w:tcW w:w="1059" w:type="dxa"/>
          </w:tcPr>
          <w:p w14:paraId="3BB19434" w14:textId="23FD9070"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5.73075</w:t>
            </w:r>
          </w:p>
        </w:tc>
        <w:tc>
          <w:tcPr>
            <w:tcW w:w="1057" w:type="dxa"/>
          </w:tcPr>
          <w:p w14:paraId="268F6D14" w14:textId="05A7C478"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1.03</w:t>
            </w:r>
          </w:p>
        </w:tc>
        <w:tc>
          <w:tcPr>
            <w:tcW w:w="1508" w:type="dxa"/>
          </w:tcPr>
          <w:p w14:paraId="6758581A" w14:textId="08D185A9"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Silt Loam</w:t>
            </w:r>
          </w:p>
        </w:tc>
        <w:tc>
          <w:tcPr>
            <w:tcW w:w="815" w:type="dxa"/>
          </w:tcPr>
          <w:p w14:paraId="4338D45B" w14:textId="3A8C9135"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16</w:t>
            </w:r>
          </w:p>
        </w:tc>
        <w:tc>
          <w:tcPr>
            <w:tcW w:w="934" w:type="dxa"/>
          </w:tcPr>
          <w:p w14:paraId="76378B03" w14:textId="75B247D2"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58</w:t>
            </w:r>
          </w:p>
        </w:tc>
        <w:tc>
          <w:tcPr>
            <w:tcW w:w="980" w:type="dxa"/>
          </w:tcPr>
          <w:p w14:paraId="4BDCD7C4" w14:textId="119C2BA1"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26</w:t>
            </w:r>
          </w:p>
        </w:tc>
        <w:tc>
          <w:tcPr>
            <w:tcW w:w="1041" w:type="dxa"/>
          </w:tcPr>
          <w:p w14:paraId="33179A4B" w14:textId="77777777" w:rsidR="00C6115B" w:rsidRPr="0079156C" w:rsidRDefault="00C6115B" w:rsidP="00C611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0.002375</w:t>
            </w:r>
          </w:p>
          <w:p w14:paraId="0C3BC213" w14:textId="7777777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79156C" w14:paraId="697161EB" w14:textId="170A4EE4" w:rsidTr="003F3A08">
        <w:tc>
          <w:tcPr>
            <w:cnfStyle w:val="001000000000" w:firstRow="0" w:lastRow="0" w:firstColumn="1" w:lastColumn="0" w:oddVBand="0" w:evenVBand="0" w:oddHBand="0" w:evenHBand="0" w:firstRowFirstColumn="0" w:firstRowLastColumn="0" w:lastRowFirstColumn="0" w:lastRowLastColumn="0"/>
            <w:tcW w:w="993" w:type="dxa"/>
          </w:tcPr>
          <w:p w14:paraId="02D5327D" w14:textId="64254658"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NEAG</w:t>
            </w:r>
          </w:p>
        </w:tc>
        <w:tc>
          <w:tcPr>
            <w:tcW w:w="973" w:type="dxa"/>
          </w:tcPr>
          <w:p w14:paraId="47FE9943" w14:textId="3DC65F98"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175-185</w:t>
            </w:r>
          </w:p>
        </w:tc>
        <w:tc>
          <w:tcPr>
            <w:tcW w:w="1059" w:type="dxa"/>
          </w:tcPr>
          <w:p w14:paraId="0D4A6D7F" w14:textId="6D6AC62D"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color w:val="000000"/>
                <w:sz w:val="22"/>
                <w:szCs w:val="22"/>
              </w:rPr>
              <w:t>6.06625</w:t>
            </w:r>
          </w:p>
        </w:tc>
        <w:tc>
          <w:tcPr>
            <w:tcW w:w="1057" w:type="dxa"/>
          </w:tcPr>
          <w:p w14:paraId="7B57568F" w14:textId="4DD237E9"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color w:val="000000"/>
                <w:sz w:val="22"/>
                <w:szCs w:val="22"/>
              </w:rPr>
              <w:t>1.07</w:t>
            </w:r>
          </w:p>
        </w:tc>
        <w:tc>
          <w:tcPr>
            <w:tcW w:w="1508" w:type="dxa"/>
          </w:tcPr>
          <w:p w14:paraId="60A09958" w14:textId="690157F1"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color w:val="000000"/>
                <w:sz w:val="22"/>
                <w:szCs w:val="22"/>
              </w:rPr>
              <w:t>Silt Loam</w:t>
            </w:r>
          </w:p>
        </w:tc>
        <w:tc>
          <w:tcPr>
            <w:tcW w:w="815" w:type="dxa"/>
          </w:tcPr>
          <w:p w14:paraId="0C27A64E" w14:textId="271B330C"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12</w:t>
            </w:r>
          </w:p>
        </w:tc>
        <w:tc>
          <w:tcPr>
            <w:tcW w:w="934" w:type="dxa"/>
          </w:tcPr>
          <w:p w14:paraId="6823AFF0" w14:textId="6D1EE7F9"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64</w:t>
            </w:r>
          </w:p>
        </w:tc>
        <w:tc>
          <w:tcPr>
            <w:tcW w:w="980" w:type="dxa"/>
          </w:tcPr>
          <w:p w14:paraId="3C216D78" w14:textId="46336CBB"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24</w:t>
            </w:r>
          </w:p>
        </w:tc>
        <w:tc>
          <w:tcPr>
            <w:tcW w:w="1041" w:type="dxa"/>
          </w:tcPr>
          <w:p w14:paraId="3344742B" w14:textId="77777777" w:rsidR="00C6115B" w:rsidRPr="0079156C" w:rsidRDefault="00C6115B" w:rsidP="00C611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0.002</w:t>
            </w:r>
          </w:p>
          <w:p w14:paraId="01813223" w14:textId="7777777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F3A08" w:rsidRPr="0079156C" w14:paraId="5BC302F4" w14:textId="333526B5" w:rsidTr="003F3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70580E8" w14:textId="39CD879E"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NEPR</w:t>
            </w:r>
          </w:p>
        </w:tc>
        <w:tc>
          <w:tcPr>
            <w:tcW w:w="973" w:type="dxa"/>
          </w:tcPr>
          <w:p w14:paraId="292F2923" w14:textId="13DE57EF"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0-10</w:t>
            </w:r>
          </w:p>
        </w:tc>
        <w:tc>
          <w:tcPr>
            <w:tcW w:w="1059" w:type="dxa"/>
          </w:tcPr>
          <w:p w14:paraId="1149EA13" w14:textId="1049B81F"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4.28875</w:t>
            </w:r>
          </w:p>
        </w:tc>
        <w:tc>
          <w:tcPr>
            <w:tcW w:w="1057" w:type="dxa"/>
          </w:tcPr>
          <w:p w14:paraId="5BA5A3E2" w14:textId="4A87106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1.19</w:t>
            </w:r>
          </w:p>
        </w:tc>
        <w:tc>
          <w:tcPr>
            <w:tcW w:w="1508" w:type="dxa"/>
          </w:tcPr>
          <w:p w14:paraId="7C8CEBCA" w14:textId="7397B78D"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Silty Clay Loam</w:t>
            </w:r>
          </w:p>
        </w:tc>
        <w:tc>
          <w:tcPr>
            <w:tcW w:w="815" w:type="dxa"/>
          </w:tcPr>
          <w:p w14:paraId="453EAAA8" w14:textId="34EB5913"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17</w:t>
            </w:r>
          </w:p>
        </w:tc>
        <w:tc>
          <w:tcPr>
            <w:tcW w:w="934" w:type="dxa"/>
          </w:tcPr>
          <w:p w14:paraId="1025B5B1" w14:textId="7770C515"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52</w:t>
            </w:r>
          </w:p>
        </w:tc>
        <w:tc>
          <w:tcPr>
            <w:tcW w:w="980" w:type="dxa"/>
          </w:tcPr>
          <w:p w14:paraId="11B805CB" w14:textId="58338A55"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31</w:t>
            </w:r>
          </w:p>
        </w:tc>
        <w:tc>
          <w:tcPr>
            <w:tcW w:w="1041" w:type="dxa"/>
          </w:tcPr>
          <w:p w14:paraId="4C5DC0D3" w14:textId="77777777" w:rsidR="00C6115B" w:rsidRPr="0079156C" w:rsidRDefault="00C6115B" w:rsidP="00C611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0.02925</w:t>
            </w:r>
          </w:p>
          <w:p w14:paraId="191ACAE4" w14:textId="7777777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79156C" w14:paraId="51EE14F8" w14:textId="7307AA7D" w:rsidTr="003F3A08">
        <w:tc>
          <w:tcPr>
            <w:cnfStyle w:val="001000000000" w:firstRow="0" w:lastRow="0" w:firstColumn="1" w:lastColumn="0" w:oddVBand="0" w:evenVBand="0" w:oddHBand="0" w:evenHBand="0" w:firstRowFirstColumn="0" w:firstRowLastColumn="0" w:lastRowFirstColumn="0" w:lastRowLastColumn="0"/>
            <w:tcW w:w="993" w:type="dxa"/>
          </w:tcPr>
          <w:p w14:paraId="7CEB448E" w14:textId="39E34396"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lastRenderedPageBreak/>
              <w:t>NEPR</w:t>
            </w:r>
          </w:p>
        </w:tc>
        <w:tc>
          <w:tcPr>
            <w:tcW w:w="973" w:type="dxa"/>
          </w:tcPr>
          <w:p w14:paraId="68B1E682" w14:textId="35A74CCE"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10-20</w:t>
            </w:r>
          </w:p>
        </w:tc>
        <w:tc>
          <w:tcPr>
            <w:tcW w:w="1059" w:type="dxa"/>
          </w:tcPr>
          <w:p w14:paraId="0BE4EADD" w14:textId="1766D4AF"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4.74875</w:t>
            </w:r>
          </w:p>
        </w:tc>
        <w:tc>
          <w:tcPr>
            <w:tcW w:w="1057" w:type="dxa"/>
          </w:tcPr>
          <w:p w14:paraId="6812C765" w14:textId="12A80E9A"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1.13</w:t>
            </w:r>
          </w:p>
        </w:tc>
        <w:tc>
          <w:tcPr>
            <w:tcW w:w="1508" w:type="dxa"/>
          </w:tcPr>
          <w:p w14:paraId="337866DA" w14:textId="1E6997DB"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Silty Clay Loam</w:t>
            </w:r>
          </w:p>
        </w:tc>
        <w:tc>
          <w:tcPr>
            <w:tcW w:w="815" w:type="dxa"/>
          </w:tcPr>
          <w:p w14:paraId="2D0E8805" w14:textId="0DC7607D"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13</w:t>
            </w:r>
          </w:p>
        </w:tc>
        <w:tc>
          <w:tcPr>
            <w:tcW w:w="934" w:type="dxa"/>
          </w:tcPr>
          <w:p w14:paraId="218504F4" w14:textId="46EA4303"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52</w:t>
            </w:r>
          </w:p>
        </w:tc>
        <w:tc>
          <w:tcPr>
            <w:tcW w:w="980" w:type="dxa"/>
          </w:tcPr>
          <w:p w14:paraId="071BD604" w14:textId="35ADCD68"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35</w:t>
            </w:r>
          </w:p>
        </w:tc>
        <w:tc>
          <w:tcPr>
            <w:tcW w:w="1041" w:type="dxa"/>
          </w:tcPr>
          <w:p w14:paraId="59D81A4A" w14:textId="77777777" w:rsidR="00C6115B" w:rsidRPr="0079156C" w:rsidRDefault="00C6115B" w:rsidP="00C611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0.01575</w:t>
            </w:r>
          </w:p>
          <w:p w14:paraId="08246E08" w14:textId="7777777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F3A08" w:rsidRPr="0079156C" w14:paraId="0F5A3B2A" w14:textId="25B29789" w:rsidTr="003F3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0602A776" w14:textId="5E444F1E"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NEPR</w:t>
            </w:r>
          </w:p>
        </w:tc>
        <w:tc>
          <w:tcPr>
            <w:tcW w:w="973" w:type="dxa"/>
          </w:tcPr>
          <w:p w14:paraId="2EDF0600" w14:textId="139C70BC"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20-30</w:t>
            </w:r>
          </w:p>
        </w:tc>
        <w:tc>
          <w:tcPr>
            <w:tcW w:w="1059" w:type="dxa"/>
          </w:tcPr>
          <w:p w14:paraId="3CF60751" w14:textId="05E5AC0E"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5.15075</w:t>
            </w:r>
          </w:p>
        </w:tc>
        <w:tc>
          <w:tcPr>
            <w:tcW w:w="1057" w:type="dxa"/>
          </w:tcPr>
          <w:p w14:paraId="458375AF" w14:textId="6944ECD8"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1.18</w:t>
            </w:r>
          </w:p>
        </w:tc>
        <w:tc>
          <w:tcPr>
            <w:tcW w:w="1508" w:type="dxa"/>
          </w:tcPr>
          <w:p w14:paraId="5F468A72" w14:textId="53F37B4F"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Clay Loam</w:t>
            </w:r>
          </w:p>
        </w:tc>
        <w:tc>
          <w:tcPr>
            <w:tcW w:w="815" w:type="dxa"/>
          </w:tcPr>
          <w:p w14:paraId="303A2962" w14:textId="5DAF912A"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21</w:t>
            </w:r>
          </w:p>
        </w:tc>
        <w:tc>
          <w:tcPr>
            <w:tcW w:w="934" w:type="dxa"/>
          </w:tcPr>
          <w:p w14:paraId="425252A4" w14:textId="273A5A4B"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48</w:t>
            </w:r>
          </w:p>
        </w:tc>
        <w:tc>
          <w:tcPr>
            <w:tcW w:w="980" w:type="dxa"/>
          </w:tcPr>
          <w:p w14:paraId="6B3946B3" w14:textId="0DA280FC"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31</w:t>
            </w:r>
          </w:p>
        </w:tc>
        <w:tc>
          <w:tcPr>
            <w:tcW w:w="1041" w:type="dxa"/>
          </w:tcPr>
          <w:p w14:paraId="465D7E88" w14:textId="77777777" w:rsidR="00190285" w:rsidRPr="0079156C" w:rsidRDefault="00190285" w:rsidP="001902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0.01125</w:t>
            </w:r>
          </w:p>
          <w:p w14:paraId="4F6C1A11" w14:textId="77777777" w:rsidR="00AC7BA7" w:rsidRPr="0079156C" w:rsidRDefault="00AC7BA7"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AC7BA7" w:rsidRPr="0079156C" w14:paraId="1D887952" w14:textId="46CBDD2C" w:rsidTr="003F3A08">
        <w:tc>
          <w:tcPr>
            <w:cnfStyle w:val="001000000000" w:firstRow="0" w:lastRow="0" w:firstColumn="1" w:lastColumn="0" w:oddVBand="0" w:evenVBand="0" w:oddHBand="0" w:evenHBand="0" w:firstRowFirstColumn="0" w:firstRowLastColumn="0" w:lastRowFirstColumn="0" w:lastRowLastColumn="0"/>
            <w:tcW w:w="993" w:type="dxa"/>
          </w:tcPr>
          <w:p w14:paraId="4ED4E997" w14:textId="7D9C2057"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NEPR</w:t>
            </w:r>
          </w:p>
        </w:tc>
        <w:tc>
          <w:tcPr>
            <w:tcW w:w="973" w:type="dxa"/>
          </w:tcPr>
          <w:p w14:paraId="59122636" w14:textId="17A2FBC9"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55-65</w:t>
            </w:r>
          </w:p>
        </w:tc>
        <w:tc>
          <w:tcPr>
            <w:tcW w:w="1059" w:type="dxa"/>
          </w:tcPr>
          <w:p w14:paraId="2850D616" w14:textId="62DF6A63"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6.08125</w:t>
            </w:r>
          </w:p>
        </w:tc>
        <w:tc>
          <w:tcPr>
            <w:tcW w:w="1057" w:type="dxa"/>
          </w:tcPr>
          <w:p w14:paraId="4031D61F" w14:textId="4F9DB134"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1.14</w:t>
            </w:r>
          </w:p>
        </w:tc>
        <w:tc>
          <w:tcPr>
            <w:tcW w:w="1508" w:type="dxa"/>
          </w:tcPr>
          <w:p w14:paraId="52F02BB7" w14:textId="3ECE5BDE"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Clay Loam</w:t>
            </w:r>
          </w:p>
        </w:tc>
        <w:tc>
          <w:tcPr>
            <w:tcW w:w="815" w:type="dxa"/>
          </w:tcPr>
          <w:p w14:paraId="62C9FE1E" w14:textId="2A8A6BAB"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19</w:t>
            </w:r>
          </w:p>
        </w:tc>
        <w:tc>
          <w:tcPr>
            <w:tcW w:w="934" w:type="dxa"/>
          </w:tcPr>
          <w:p w14:paraId="7A26C1A7" w14:textId="14783E3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50.5</w:t>
            </w:r>
          </w:p>
        </w:tc>
        <w:tc>
          <w:tcPr>
            <w:tcW w:w="980" w:type="dxa"/>
          </w:tcPr>
          <w:p w14:paraId="3BE00E11" w14:textId="6C7D86A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30.5</w:t>
            </w:r>
          </w:p>
        </w:tc>
        <w:tc>
          <w:tcPr>
            <w:tcW w:w="1041" w:type="dxa"/>
          </w:tcPr>
          <w:p w14:paraId="7D587D41" w14:textId="77777777" w:rsidR="00190285" w:rsidRPr="0079156C" w:rsidRDefault="00190285" w:rsidP="0019028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0.005125</w:t>
            </w:r>
          </w:p>
          <w:p w14:paraId="15F0C46B" w14:textId="77777777" w:rsidR="00AC7BA7" w:rsidRPr="0079156C" w:rsidRDefault="00AC7BA7" w:rsidP="007147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bl>
    <w:p w14:paraId="736A9CAB" w14:textId="77777777" w:rsidR="003F3A08" w:rsidRDefault="003F3A08"/>
    <w:p w14:paraId="67BCCC32" w14:textId="3440D20C" w:rsidR="003F3A08" w:rsidRPr="003F3A08" w:rsidRDefault="003F3A08">
      <w:pPr>
        <w:rPr>
          <w:rFonts w:ascii="Times New Roman" w:hAnsi="Times New Roman" w:cs="Times New Roman"/>
          <w:b/>
          <w:bCs/>
        </w:rPr>
      </w:pPr>
      <w:r w:rsidRPr="003F3A08">
        <w:rPr>
          <w:rFonts w:ascii="Times New Roman" w:hAnsi="Times New Roman" w:cs="Times New Roman"/>
          <w:b/>
          <w:bCs/>
        </w:rPr>
        <w:t>Table 21: Continued</w:t>
      </w:r>
    </w:p>
    <w:tbl>
      <w:tblPr>
        <w:tblStyle w:val="PlainTable5"/>
        <w:tblW w:w="9360" w:type="dxa"/>
        <w:tblLook w:val="04A0" w:firstRow="1" w:lastRow="0" w:firstColumn="1" w:lastColumn="0" w:noHBand="0" w:noVBand="1"/>
      </w:tblPr>
      <w:tblGrid>
        <w:gridCol w:w="993"/>
        <w:gridCol w:w="973"/>
        <w:gridCol w:w="1059"/>
        <w:gridCol w:w="1057"/>
        <w:gridCol w:w="1508"/>
        <w:gridCol w:w="815"/>
        <w:gridCol w:w="934"/>
        <w:gridCol w:w="980"/>
        <w:gridCol w:w="1041"/>
      </w:tblGrid>
      <w:tr w:rsidR="003F3A08" w:rsidRPr="0079156C" w14:paraId="15135C4D" w14:textId="5BE6D3AD" w:rsidTr="003F3A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3" w:type="dxa"/>
          </w:tcPr>
          <w:p w14:paraId="4AE3B32A" w14:textId="59A6DEEF"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NEPR</w:t>
            </w:r>
          </w:p>
        </w:tc>
        <w:tc>
          <w:tcPr>
            <w:tcW w:w="973" w:type="dxa"/>
          </w:tcPr>
          <w:p w14:paraId="1C5D1CAA" w14:textId="22C8ADF2"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105-115</w:t>
            </w:r>
          </w:p>
        </w:tc>
        <w:tc>
          <w:tcPr>
            <w:tcW w:w="1059" w:type="dxa"/>
          </w:tcPr>
          <w:p w14:paraId="3B216765" w14:textId="5A3B8849"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Times New Roman" w:hAnsi="Times New Roman" w:cs="Times New Roman"/>
                <w:color w:val="000000"/>
                <w:kern w:val="0"/>
                <w:sz w:val="22"/>
                <w:szCs w:val="22"/>
                <w14:ligatures w14:val="none"/>
              </w:rPr>
              <w:t>6.5475</w:t>
            </w:r>
          </w:p>
        </w:tc>
        <w:tc>
          <w:tcPr>
            <w:tcW w:w="1057" w:type="dxa"/>
          </w:tcPr>
          <w:p w14:paraId="0B886C08" w14:textId="7AAC043E"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1.17</w:t>
            </w:r>
          </w:p>
        </w:tc>
        <w:tc>
          <w:tcPr>
            <w:tcW w:w="1508" w:type="dxa"/>
          </w:tcPr>
          <w:p w14:paraId="0BA51652" w14:textId="2B76FDF7"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Loam</w:t>
            </w:r>
          </w:p>
        </w:tc>
        <w:tc>
          <w:tcPr>
            <w:tcW w:w="815" w:type="dxa"/>
          </w:tcPr>
          <w:p w14:paraId="57561018" w14:textId="6F509859"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21</w:t>
            </w:r>
          </w:p>
        </w:tc>
        <w:tc>
          <w:tcPr>
            <w:tcW w:w="934" w:type="dxa"/>
          </w:tcPr>
          <w:p w14:paraId="1BB44D6D" w14:textId="28EDA700"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52</w:t>
            </w:r>
          </w:p>
        </w:tc>
        <w:tc>
          <w:tcPr>
            <w:tcW w:w="980" w:type="dxa"/>
          </w:tcPr>
          <w:p w14:paraId="6F0B06DE" w14:textId="05C3425D"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27</w:t>
            </w:r>
          </w:p>
        </w:tc>
        <w:tc>
          <w:tcPr>
            <w:tcW w:w="1041" w:type="dxa"/>
          </w:tcPr>
          <w:p w14:paraId="5578769B" w14:textId="77777777" w:rsidR="00190285" w:rsidRPr="0079156C" w:rsidRDefault="00190285" w:rsidP="001902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0.00275</w:t>
            </w:r>
          </w:p>
          <w:p w14:paraId="41536931" w14:textId="77777777"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3F3A08" w:rsidRPr="0079156C" w14:paraId="0B380ABB" w14:textId="77777777" w:rsidTr="003F3A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111AB753" w14:textId="77777777" w:rsidR="003F3A08" w:rsidRPr="0079156C" w:rsidRDefault="003F3A08" w:rsidP="007147E7">
            <w:pPr>
              <w:jc w:val="center"/>
              <w:rPr>
                <w:rFonts w:ascii="Times New Roman" w:hAnsi="Times New Roman" w:cs="Times New Roman"/>
                <w:sz w:val="22"/>
                <w:szCs w:val="22"/>
              </w:rPr>
            </w:pPr>
          </w:p>
        </w:tc>
        <w:tc>
          <w:tcPr>
            <w:tcW w:w="973" w:type="dxa"/>
          </w:tcPr>
          <w:p w14:paraId="48F79616" w14:textId="77777777" w:rsidR="003F3A08" w:rsidRPr="0079156C" w:rsidRDefault="003F3A08"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059" w:type="dxa"/>
          </w:tcPr>
          <w:p w14:paraId="5D45A6E7" w14:textId="77777777" w:rsidR="003F3A08" w:rsidRPr="0079156C" w:rsidRDefault="003F3A08" w:rsidP="007147E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14:ligatures w14:val="none"/>
              </w:rPr>
            </w:pPr>
          </w:p>
        </w:tc>
        <w:tc>
          <w:tcPr>
            <w:tcW w:w="1057" w:type="dxa"/>
          </w:tcPr>
          <w:p w14:paraId="5420CEBF" w14:textId="77777777" w:rsidR="003F3A08" w:rsidRPr="0079156C" w:rsidRDefault="003F3A08" w:rsidP="007147E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2"/>
                <w:szCs w:val="22"/>
              </w:rPr>
            </w:pPr>
          </w:p>
        </w:tc>
        <w:tc>
          <w:tcPr>
            <w:tcW w:w="1508" w:type="dxa"/>
          </w:tcPr>
          <w:p w14:paraId="09A865A2" w14:textId="77777777" w:rsidR="003F3A08" w:rsidRPr="0079156C" w:rsidRDefault="003F3A08" w:rsidP="007147E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2"/>
                <w:szCs w:val="22"/>
              </w:rPr>
            </w:pPr>
          </w:p>
        </w:tc>
        <w:tc>
          <w:tcPr>
            <w:tcW w:w="815" w:type="dxa"/>
          </w:tcPr>
          <w:p w14:paraId="1C4FAF14" w14:textId="77777777" w:rsidR="003F3A08" w:rsidRPr="0079156C" w:rsidRDefault="003F3A08"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934" w:type="dxa"/>
          </w:tcPr>
          <w:p w14:paraId="37FC40B9" w14:textId="77777777" w:rsidR="003F3A08" w:rsidRPr="0079156C" w:rsidRDefault="003F3A08"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980" w:type="dxa"/>
          </w:tcPr>
          <w:p w14:paraId="634BC45C" w14:textId="77777777" w:rsidR="003F3A08" w:rsidRPr="0079156C" w:rsidRDefault="003F3A08" w:rsidP="007147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041" w:type="dxa"/>
          </w:tcPr>
          <w:p w14:paraId="6CB8DE60" w14:textId="77777777" w:rsidR="003F3A08" w:rsidRPr="0079156C" w:rsidRDefault="003F3A08" w:rsidP="0019028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bl>
    <w:p w14:paraId="782D0D78" w14:textId="77777777" w:rsidR="003F3A08" w:rsidRDefault="003F3A08"/>
    <w:tbl>
      <w:tblPr>
        <w:tblStyle w:val="PlainTable5"/>
        <w:tblW w:w="9360" w:type="dxa"/>
        <w:tblLook w:val="04A0" w:firstRow="1" w:lastRow="0" w:firstColumn="1" w:lastColumn="0" w:noHBand="0" w:noVBand="1"/>
      </w:tblPr>
      <w:tblGrid>
        <w:gridCol w:w="993"/>
        <w:gridCol w:w="973"/>
        <w:gridCol w:w="1059"/>
        <w:gridCol w:w="1057"/>
        <w:gridCol w:w="1508"/>
        <w:gridCol w:w="815"/>
        <w:gridCol w:w="934"/>
        <w:gridCol w:w="980"/>
        <w:gridCol w:w="1041"/>
      </w:tblGrid>
      <w:tr w:rsidR="00AC7BA7" w:rsidRPr="0079156C" w14:paraId="499B7021" w14:textId="2CAD13E0" w:rsidTr="003F3A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3" w:type="dxa"/>
          </w:tcPr>
          <w:p w14:paraId="3602E6C2" w14:textId="71C356A8" w:rsidR="00AC7BA7" w:rsidRPr="0079156C" w:rsidRDefault="00AC7BA7" w:rsidP="007147E7">
            <w:pPr>
              <w:jc w:val="center"/>
              <w:rPr>
                <w:rFonts w:ascii="Times New Roman" w:hAnsi="Times New Roman" w:cs="Times New Roman"/>
                <w:sz w:val="22"/>
                <w:szCs w:val="22"/>
              </w:rPr>
            </w:pPr>
            <w:r w:rsidRPr="0079156C">
              <w:rPr>
                <w:rFonts w:ascii="Times New Roman" w:hAnsi="Times New Roman" w:cs="Times New Roman"/>
                <w:sz w:val="22"/>
                <w:szCs w:val="22"/>
              </w:rPr>
              <w:t>NEPR</w:t>
            </w:r>
          </w:p>
        </w:tc>
        <w:tc>
          <w:tcPr>
            <w:tcW w:w="973" w:type="dxa"/>
          </w:tcPr>
          <w:p w14:paraId="285B7F1D" w14:textId="6B297C6D"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175-185</w:t>
            </w:r>
          </w:p>
        </w:tc>
        <w:tc>
          <w:tcPr>
            <w:tcW w:w="1059" w:type="dxa"/>
          </w:tcPr>
          <w:p w14:paraId="59283ED2" w14:textId="5AF8E8BF"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7.72375</w:t>
            </w:r>
          </w:p>
        </w:tc>
        <w:tc>
          <w:tcPr>
            <w:tcW w:w="1057" w:type="dxa"/>
          </w:tcPr>
          <w:p w14:paraId="77FEDC79" w14:textId="6BB304A6"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1.14</w:t>
            </w:r>
          </w:p>
        </w:tc>
        <w:tc>
          <w:tcPr>
            <w:tcW w:w="1508" w:type="dxa"/>
          </w:tcPr>
          <w:p w14:paraId="075CF42A" w14:textId="0DA72925"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eastAsia="Calibri" w:hAnsi="Times New Roman" w:cs="Times New Roman"/>
                <w:sz w:val="22"/>
                <w:szCs w:val="22"/>
              </w:rPr>
              <w:t>Silty Clay Loam</w:t>
            </w:r>
          </w:p>
        </w:tc>
        <w:tc>
          <w:tcPr>
            <w:tcW w:w="815" w:type="dxa"/>
          </w:tcPr>
          <w:p w14:paraId="140F9972" w14:textId="53D080B2"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16</w:t>
            </w:r>
          </w:p>
        </w:tc>
        <w:tc>
          <w:tcPr>
            <w:tcW w:w="934" w:type="dxa"/>
          </w:tcPr>
          <w:p w14:paraId="357E6802" w14:textId="148B896B"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9156C">
              <w:rPr>
                <w:rFonts w:ascii="Times New Roman" w:hAnsi="Times New Roman" w:cs="Times New Roman"/>
                <w:sz w:val="22"/>
                <w:szCs w:val="22"/>
              </w:rPr>
              <w:t>56</w:t>
            </w:r>
          </w:p>
        </w:tc>
        <w:tc>
          <w:tcPr>
            <w:tcW w:w="980" w:type="dxa"/>
          </w:tcPr>
          <w:p w14:paraId="4D68D40A" w14:textId="13B62110"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79156C">
              <w:rPr>
                <w:rFonts w:ascii="Times New Roman" w:hAnsi="Times New Roman" w:cs="Times New Roman"/>
                <w:color w:val="000000" w:themeColor="text1"/>
                <w:sz w:val="22"/>
                <w:szCs w:val="22"/>
              </w:rPr>
              <w:t>28</w:t>
            </w:r>
          </w:p>
        </w:tc>
        <w:tc>
          <w:tcPr>
            <w:tcW w:w="1041" w:type="dxa"/>
          </w:tcPr>
          <w:p w14:paraId="5329A3D4" w14:textId="77777777" w:rsidR="00190285" w:rsidRPr="0079156C" w:rsidRDefault="00190285" w:rsidP="0019028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r w:rsidRPr="0079156C">
              <w:rPr>
                <w:rFonts w:ascii="Times New Roman" w:hAnsi="Times New Roman" w:cs="Times New Roman"/>
                <w:color w:val="000000" w:themeColor="text1"/>
                <w:sz w:val="22"/>
                <w:szCs w:val="22"/>
              </w:rPr>
              <w:t>0.002</w:t>
            </w:r>
          </w:p>
          <w:p w14:paraId="06E03140" w14:textId="77777777" w:rsidR="00AC7BA7" w:rsidRPr="0079156C" w:rsidRDefault="00AC7BA7" w:rsidP="007147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2"/>
              </w:rPr>
            </w:pPr>
          </w:p>
        </w:tc>
      </w:tr>
    </w:tbl>
    <w:p w14:paraId="56F4CC37" w14:textId="77777777" w:rsidR="0004485B" w:rsidRDefault="0004485B" w:rsidP="003F3A08">
      <w:pPr>
        <w:spacing w:line="480" w:lineRule="auto"/>
        <w:rPr>
          <w:rFonts w:ascii="Times New Roman" w:hAnsi="Times New Roman" w:cs="Times New Roman"/>
          <w:b/>
          <w:bCs/>
        </w:rPr>
      </w:pPr>
    </w:p>
    <w:p w14:paraId="3568E7BA" w14:textId="45159B4A" w:rsidR="003B2DFC" w:rsidRPr="004C54C3" w:rsidRDefault="003B2DFC" w:rsidP="003B2DFC">
      <w:pPr>
        <w:pStyle w:val="Caption"/>
        <w:keepNext/>
        <w:rPr>
          <w:rFonts w:ascii="Times New Roman" w:hAnsi="Times New Roman" w:cs="Times New Roman"/>
          <w:b/>
          <w:bCs/>
          <w:i w:val="0"/>
          <w:iCs w:val="0"/>
          <w:color w:val="auto"/>
          <w:sz w:val="24"/>
          <w:szCs w:val="24"/>
        </w:rPr>
      </w:pPr>
      <w:bookmarkStart w:id="67" w:name="_Toc203983549"/>
      <w:r w:rsidRPr="004C54C3">
        <w:rPr>
          <w:rFonts w:ascii="Times New Roman" w:hAnsi="Times New Roman" w:cs="Times New Roman"/>
          <w:b/>
          <w:bCs/>
          <w:i w:val="0"/>
          <w:iCs w:val="0"/>
          <w:color w:val="auto"/>
          <w:sz w:val="24"/>
          <w:szCs w:val="24"/>
        </w:rPr>
        <w:t xml:space="preserve">Table </w:t>
      </w:r>
      <w:r w:rsidRPr="004C54C3">
        <w:rPr>
          <w:rFonts w:ascii="Times New Roman" w:hAnsi="Times New Roman" w:cs="Times New Roman"/>
          <w:b/>
          <w:bCs/>
          <w:i w:val="0"/>
          <w:iCs w:val="0"/>
          <w:color w:val="auto"/>
          <w:sz w:val="24"/>
          <w:szCs w:val="24"/>
        </w:rPr>
        <w:fldChar w:fldCharType="begin"/>
      </w:r>
      <w:r w:rsidRPr="004C54C3">
        <w:rPr>
          <w:rFonts w:ascii="Times New Roman" w:hAnsi="Times New Roman" w:cs="Times New Roman"/>
          <w:b/>
          <w:bCs/>
          <w:i w:val="0"/>
          <w:iCs w:val="0"/>
          <w:color w:val="auto"/>
          <w:sz w:val="24"/>
          <w:szCs w:val="24"/>
        </w:rPr>
        <w:instrText xml:space="preserve"> SEQ Table \* ARABIC </w:instrText>
      </w:r>
      <w:r w:rsidRPr="004C54C3">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22</w:t>
      </w:r>
      <w:r w:rsidRPr="004C54C3">
        <w:rPr>
          <w:rFonts w:ascii="Times New Roman" w:hAnsi="Times New Roman" w:cs="Times New Roman"/>
          <w:b/>
          <w:bCs/>
          <w:i w:val="0"/>
          <w:iCs w:val="0"/>
          <w:color w:val="auto"/>
          <w:sz w:val="24"/>
          <w:szCs w:val="24"/>
        </w:rPr>
        <w:fldChar w:fldCharType="end"/>
      </w:r>
      <w:r w:rsidRPr="004C54C3">
        <w:rPr>
          <w:rFonts w:ascii="Times New Roman" w:hAnsi="Times New Roman" w:cs="Times New Roman"/>
          <w:b/>
          <w:bCs/>
          <w:i w:val="0"/>
          <w:iCs w:val="0"/>
          <w:color w:val="auto"/>
          <w:sz w:val="24"/>
          <w:szCs w:val="24"/>
        </w:rPr>
        <w:t>: Selected Chemical Properties of Soil</w:t>
      </w:r>
      <w:bookmarkEnd w:id="67"/>
    </w:p>
    <w:tbl>
      <w:tblPr>
        <w:tblStyle w:val="PlainTable5"/>
        <w:tblW w:w="7874" w:type="dxa"/>
        <w:tblLook w:val="04A0" w:firstRow="1" w:lastRow="0" w:firstColumn="1" w:lastColumn="0" w:noHBand="0" w:noVBand="1"/>
      </w:tblPr>
      <w:tblGrid>
        <w:gridCol w:w="961"/>
        <w:gridCol w:w="939"/>
        <w:gridCol w:w="1020"/>
        <w:gridCol w:w="1041"/>
        <w:gridCol w:w="1536"/>
        <w:gridCol w:w="1236"/>
        <w:gridCol w:w="1141"/>
      </w:tblGrid>
      <w:tr w:rsidR="00C924A9" w:rsidRPr="007147E7" w14:paraId="12C581EA" w14:textId="77777777" w:rsidTr="00C924A9">
        <w:trPr>
          <w:cnfStyle w:val="100000000000" w:firstRow="1" w:lastRow="0" w:firstColumn="0" w:lastColumn="0" w:oddVBand="0" w:evenVBand="0" w:oddHBand="0" w:evenHBand="0" w:firstRowFirstColumn="0" w:firstRowLastColumn="0" w:lastRowFirstColumn="0" w:lastRowLastColumn="0"/>
          <w:trHeight w:val="774"/>
        </w:trPr>
        <w:tc>
          <w:tcPr>
            <w:cnfStyle w:val="001000000100" w:firstRow="0" w:lastRow="0" w:firstColumn="1" w:lastColumn="0" w:oddVBand="0" w:evenVBand="0" w:oddHBand="0" w:evenHBand="0" w:firstRowFirstColumn="1" w:firstRowLastColumn="0" w:lastRowFirstColumn="0" w:lastRowLastColumn="0"/>
            <w:tcW w:w="961" w:type="dxa"/>
          </w:tcPr>
          <w:p w14:paraId="7F74E854"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Soil</w:t>
            </w:r>
          </w:p>
        </w:tc>
        <w:tc>
          <w:tcPr>
            <w:tcW w:w="939" w:type="dxa"/>
          </w:tcPr>
          <w:p w14:paraId="4301E71C" w14:textId="77777777" w:rsidR="00C924A9" w:rsidRPr="007147E7" w:rsidRDefault="00C924A9" w:rsidP="00BA7A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Depth (cm)</w:t>
            </w:r>
          </w:p>
        </w:tc>
        <w:tc>
          <w:tcPr>
            <w:tcW w:w="1020" w:type="dxa"/>
          </w:tcPr>
          <w:p w14:paraId="3B0BFC1B" w14:textId="3E11822D" w:rsidR="00C924A9" w:rsidRPr="007147E7" w:rsidRDefault="00C924A9" w:rsidP="00BA7A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Al2O3</w:t>
            </w:r>
          </w:p>
        </w:tc>
        <w:tc>
          <w:tcPr>
            <w:tcW w:w="1041" w:type="dxa"/>
          </w:tcPr>
          <w:p w14:paraId="55D376F7" w14:textId="73E83EBC" w:rsidR="00C924A9" w:rsidRPr="007147E7" w:rsidRDefault="00C924A9" w:rsidP="00BA7A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Fe2O3</w:t>
            </w:r>
          </w:p>
        </w:tc>
        <w:tc>
          <w:tcPr>
            <w:tcW w:w="1536" w:type="dxa"/>
          </w:tcPr>
          <w:p w14:paraId="2C87D5CC" w14:textId="4EB038B4" w:rsidR="00C924A9" w:rsidRPr="007147E7" w:rsidRDefault="00C924A9" w:rsidP="00BA7A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NO3-N</w:t>
            </w:r>
          </w:p>
        </w:tc>
        <w:tc>
          <w:tcPr>
            <w:tcW w:w="1236" w:type="dxa"/>
          </w:tcPr>
          <w:p w14:paraId="7221B472" w14:textId="1816B113" w:rsidR="00C924A9" w:rsidRPr="007147E7" w:rsidRDefault="00C924A9" w:rsidP="00BA7A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NH4-N</w:t>
            </w:r>
          </w:p>
        </w:tc>
        <w:tc>
          <w:tcPr>
            <w:tcW w:w="1141" w:type="dxa"/>
          </w:tcPr>
          <w:p w14:paraId="1214623E" w14:textId="298A4F42" w:rsidR="00C924A9" w:rsidRPr="007147E7" w:rsidRDefault="00C924A9" w:rsidP="00BA7A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PLFA (pmolsg-1)</w:t>
            </w:r>
          </w:p>
        </w:tc>
      </w:tr>
      <w:tr w:rsidR="00C924A9" w:rsidRPr="007147E7" w14:paraId="5A2FCF68" w14:textId="77777777" w:rsidTr="00C924A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61" w:type="dxa"/>
          </w:tcPr>
          <w:p w14:paraId="3E15B650"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ILAG</w:t>
            </w:r>
          </w:p>
        </w:tc>
        <w:tc>
          <w:tcPr>
            <w:tcW w:w="939" w:type="dxa"/>
          </w:tcPr>
          <w:p w14:paraId="61FFFFC4"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0-10</w:t>
            </w:r>
          </w:p>
        </w:tc>
        <w:tc>
          <w:tcPr>
            <w:tcW w:w="1020" w:type="dxa"/>
          </w:tcPr>
          <w:p w14:paraId="3503E0D7" w14:textId="324DDD10"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9.67</w:t>
            </w:r>
          </w:p>
        </w:tc>
        <w:tc>
          <w:tcPr>
            <w:tcW w:w="1041" w:type="dxa"/>
          </w:tcPr>
          <w:p w14:paraId="70D55B63" w14:textId="1C10376B"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3025</w:t>
            </w:r>
          </w:p>
        </w:tc>
        <w:tc>
          <w:tcPr>
            <w:tcW w:w="1536" w:type="dxa"/>
          </w:tcPr>
          <w:p w14:paraId="441FE983" w14:textId="13933550"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3.083119</w:t>
            </w:r>
          </w:p>
        </w:tc>
        <w:tc>
          <w:tcPr>
            <w:tcW w:w="1236" w:type="dxa"/>
          </w:tcPr>
          <w:p w14:paraId="174E2CDF" w14:textId="6D3DD028" w:rsidR="00C924A9" w:rsidRPr="007147E7" w:rsidRDefault="00C924A9" w:rsidP="00051D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0.288213</w:t>
            </w:r>
          </w:p>
        </w:tc>
        <w:tc>
          <w:tcPr>
            <w:tcW w:w="1141" w:type="dxa"/>
          </w:tcPr>
          <w:p w14:paraId="2D1C182B" w14:textId="44D9DF9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86296</w:t>
            </w:r>
          </w:p>
        </w:tc>
      </w:tr>
      <w:tr w:rsidR="00C924A9" w:rsidRPr="007147E7" w14:paraId="52EF8595"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7734B1C1"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ILAG</w:t>
            </w:r>
          </w:p>
        </w:tc>
        <w:tc>
          <w:tcPr>
            <w:tcW w:w="939" w:type="dxa"/>
          </w:tcPr>
          <w:p w14:paraId="3B94254F"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10-20</w:t>
            </w:r>
          </w:p>
        </w:tc>
        <w:tc>
          <w:tcPr>
            <w:tcW w:w="1020" w:type="dxa"/>
          </w:tcPr>
          <w:p w14:paraId="3D682CA1" w14:textId="7158D5C0"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9.74</w:t>
            </w:r>
          </w:p>
        </w:tc>
        <w:tc>
          <w:tcPr>
            <w:tcW w:w="1041" w:type="dxa"/>
          </w:tcPr>
          <w:p w14:paraId="6084E9AA" w14:textId="2082A106"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3.09</w:t>
            </w:r>
          </w:p>
        </w:tc>
        <w:tc>
          <w:tcPr>
            <w:tcW w:w="1536" w:type="dxa"/>
          </w:tcPr>
          <w:p w14:paraId="6604FC0B" w14:textId="0D588758"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2.059924</w:t>
            </w:r>
          </w:p>
        </w:tc>
        <w:tc>
          <w:tcPr>
            <w:tcW w:w="1236" w:type="dxa"/>
          </w:tcPr>
          <w:p w14:paraId="6846114E" w14:textId="5B096E74"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0.363518</w:t>
            </w:r>
          </w:p>
        </w:tc>
        <w:tc>
          <w:tcPr>
            <w:tcW w:w="1141" w:type="dxa"/>
          </w:tcPr>
          <w:p w14:paraId="6312B8F9" w14:textId="1D571604"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63030.5</w:t>
            </w:r>
          </w:p>
        </w:tc>
      </w:tr>
      <w:tr w:rsidR="00C924A9" w:rsidRPr="007147E7" w14:paraId="096A3337" w14:textId="77777777" w:rsidTr="00C92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14:paraId="49E47C58"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ILAG</w:t>
            </w:r>
          </w:p>
        </w:tc>
        <w:tc>
          <w:tcPr>
            <w:tcW w:w="939" w:type="dxa"/>
          </w:tcPr>
          <w:p w14:paraId="5D83264A"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20-30</w:t>
            </w:r>
          </w:p>
        </w:tc>
        <w:tc>
          <w:tcPr>
            <w:tcW w:w="1020" w:type="dxa"/>
          </w:tcPr>
          <w:p w14:paraId="0B60DB6C" w14:textId="69AF9830"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9.98</w:t>
            </w:r>
          </w:p>
        </w:tc>
        <w:tc>
          <w:tcPr>
            <w:tcW w:w="1041" w:type="dxa"/>
          </w:tcPr>
          <w:p w14:paraId="1DCE7F59" w14:textId="49A306A0"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3.22</w:t>
            </w:r>
          </w:p>
        </w:tc>
        <w:tc>
          <w:tcPr>
            <w:tcW w:w="1536" w:type="dxa"/>
          </w:tcPr>
          <w:p w14:paraId="15F84D41" w14:textId="0ADE3236"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1.663292</w:t>
            </w:r>
          </w:p>
        </w:tc>
        <w:tc>
          <w:tcPr>
            <w:tcW w:w="1236" w:type="dxa"/>
          </w:tcPr>
          <w:p w14:paraId="71B87ADF" w14:textId="0CE87554"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0.250519</w:t>
            </w:r>
          </w:p>
        </w:tc>
        <w:tc>
          <w:tcPr>
            <w:tcW w:w="1141" w:type="dxa"/>
          </w:tcPr>
          <w:p w14:paraId="4D4EA90F" w14:textId="47422298"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45937.25</w:t>
            </w:r>
          </w:p>
        </w:tc>
      </w:tr>
      <w:tr w:rsidR="00C924A9" w:rsidRPr="007147E7" w14:paraId="4BE6D11E"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4A3B72E9"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ILAG</w:t>
            </w:r>
          </w:p>
        </w:tc>
        <w:tc>
          <w:tcPr>
            <w:tcW w:w="939" w:type="dxa"/>
          </w:tcPr>
          <w:p w14:paraId="65B43BBE"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55-65</w:t>
            </w:r>
          </w:p>
        </w:tc>
        <w:tc>
          <w:tcPr>
            <w:tcW w:w="1020" w:type="dxa"/>
          </w:tcPr>
          <w:p w14:paraId="4E64E5D4" w14:textId="6FA63E8F"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12.1</w:t>
            </w:r>
          </w:p>
        </w:tc>
        <w:tc>
          <w:tcPr>
            <w:tcW w:w="1041" w:type="dxa"/>
          </w:tcPr>
          <w:p w14:paraId="0FD1CEE2" w14:textId="1F3C6340"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3.805</w:t>
            </w:r>
          </w:p>
        </w:tc>
        <w:tc>
          <w:tcPr>
            <w:tcW w:w="1536" w:type="dxa"/>
          </w:tcPr>
          <w:p w14:paraId="7EFA77E8" w14:textId="5442AEBB"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2.639095</w:t>
            </w:r>
          </w:p>
        </w:tc>
        <w:tc>
          <w:tcPr>
            <w:tcW w:w="1236" w:type="dxa"/>
          </w:tcPr>
          <w:p w14:paraId="69D70E3E" w14:textId="2CFD4240"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0.183169</w:t>
            </w:r>
          </w:p>
        </w:tc>
        <w:tc>
          <w:tcPr>
            <w:tcW w:w="1141" w:type="dxa"/>
          </w:tcPr>
          <w:p w14:paraId="7A4A503D" w14:textId="6A0DC1C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27753</w:t>
            </w:r>
          </w:p>
        </w:tc>
      </w:tr>
      <w:tr w:rsidR="00C924A9" w:rsidRPr="007147E7" w14:paraId="2C1B8DD1" w14:textId="77777777" w:rsidTr="00C92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14:paraId="70F1425D"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ILAG</w:t>
            </w:r>
          </w:p>
        </w:tc>
        <w:tc>
          <w:tcPr>
            <w:tcW w:w="939" w:type="dxa"/>
          </w:tcPr>
          <w:p w14:paraId="728BDB26"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105-115</w:t>
            </w:r>
          </w:p>
        </w:tc>
        <w:tc>
          <w:tcPr>
            <w:tcW w:w="1020" w:type="dxa"/>
          </w:tcPr>
          <w:p w14:paraId="7A633A43" w14:textId="0C5DC8DE"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12.06</w:t>
            </w:r>
          </w:p>
        </w:tc>
        <w:tc>
          <w:tcPr>
            <w:tcW w:w="1041" w:type="dxa"/>
          </w:tcPr>
          <w:p w14:paraId="4BBF071D" w14:textId="2A452D4C"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3.55</w:t>
            </w:r>
          </w:p>
        </w:tc>
        <w:tc>
          <w:tcPr>
            <w:tcW w:w="1536" w:type="dxa"/>
          </w:tcPr>
          <w:p w14:paraId="7A80B73A" w14:textId="2F68B453"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1.72785</w:t>
            </w:r>
          </w:p>
        </w:tc>
        <w:tc>
          <w:tcPr>
            <w:tcW w:w="1236" w:type="dxa"/>
          </w:tcPr>
          <w:p w14:paraId="37022827" w14:textId="1999B1DE"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0.2510504</w:t>
            </w:r>
          </w:p>
        </w:tc>
        <w:tc>
          <w:tcPr>
            <w:tcW w:w="1141" w:type="dxa"/>
          </w:tcPr>
          <w:p w14:paraId="68CB3236" w14:textId="0149A815"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22718.25</w:t>
            </w:r>
          </w:p>
        </w:tc>
      </w:tr>
      <w:tr w:rsidR="00C924A9" w:rsidRPr="007147E7" w14:paraId="5C2F9C88"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381C588D"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ILAG</w:t>
            </w:r>
          </w:p>
        </w:tc>
        <w:tc>
          <w:tcPr>
            <w:tcW w:w="939" w:type="dxa"/>
          </w:tcPr>
          <w:p w14:paraId="327DF9F5"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175-185</w:t>
            </w:r>
          </w:p>
        </w:tc>
        <w:tc>
          <w:tcPr>
            <w:tcW w:w="1020" w:type="dxa"/>
          </w:tcPr>
          <w:p w14:paraId="25EAF297" w14:textId="419C0862"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7.71</w:t>
            </w:r>
          </w:p>
        </w:tc>
        <w:tc>
          <w:tcPr>
            <w:tcW w:w="1041" w:type="dxa"/>
          </w:tcPr>
          <w:p w14:paraId="41694261" w14:textId="100B6EAE"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3.07</w:t>
            </w:r>
          </w:p>
        </w:tc>
        <w:tc>
          <w:tcPr>
            <w:tcW w:w="1536" w:type="dxa"/>
          </w:tcPr>
          <w:p w14:paraId="7E244D90" w14:textId="23652CC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1.596309</w:t>
            </w:r>
          </w:p>
        </w:tc>
        <w:tc>
          <w:tcPr>
            <w:tcW w:w="1236" w:type="dxa"/>
          </w:tcPr>
          <w:p w14:paraId="51C094B5" w14:textId="2B0A99B1"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-0.49016</w:t>
            </w:r>
          </w:p>
        </w:tc>
        <w:tc>
          <w:tcPr>
            <w:tcW w:w="1141" w:type="dxa"/>
          </w:tcPr>
          <w:p w14:paraId="6415C648" w14:textId="729F5C4E"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9406</w:t>
            </w:r>
          </w:p>
        </w:tc>
      </w:tr>
      <w:tr w:rsidR="00C924A9" w:rsidRPr="007147E7" w14:paraId="748FF82C" w14:textId="77777777" w:rsidTr="00C92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14:paraId="29950717"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ILPR</w:t>
            </w:r>
          </w:p>
        </w:tc>
        <w:tc>
          <w:tcPr>
            <w:tcW w:w="939" w:type="dxa"/>
          </w:tcPr>
          <w:p w14:paraId="553DD698"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0-10</w:t>
            </w:r>
          </w:p>
        </w:tc>
        <w:tc>
          <w:tcPr>
            <w:tcW w:w="1020" w:type="dxa"/>
          </w:tcPr>
          <w:p w14:paraId="405E6BDF" w14:textId="661E790C"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9.565</w:t>
            </w:r>
          </w:p>
        </w:tc>
        <w:tc>
          <w:tcPr>
            <w:tcW w:w="1041" w:type="dxa"/>
          </w:tcPr>
          <w:p w14:paraId="015D1E03" w14:textId="50AB1BE3"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3.565</w:t>
            </w:r>
          </w:p>
        </w:tc>
        <w:tc>
          <w:tcPr>
            <w:tcW w:w="1536" w:type="dxa"/>
          </w:tcPr>
          <w:p w14:paraId="6C54FDF4" w14:textId="7B3B391D"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1.677943</w:t>
            </w:r>
          </w:p>
        </w:tc>
        <w:tc>
          <w:tcPr>
            <w:tcW w:w="1236" w:type="dxa"/>
          </w:tcPr>
          <w:p w14:paraId="139F6192" w14:textId="1CCED7AE"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-0.10615</w:t>
            </w:r>
          </w:p>
        </w:tc>
        <w:tc>
          <w:tcPr>
            <w:tcW w:w="1141" w:type="dxa"/>
          </w:tcPr>
          <w:p w14:paraId="646EDAA7" w14:textId="7D2ACEE4"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167644</w:t>
            </w:r>
          </w:p>
        </w:tc>
      </w:tr>
      <w:tr w:rsidR="00C924A9" w:rsidRPr="007147E7" w14:paraId="5BB8ABDF"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5230ABEA"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ILPR</w:t>
            </w:r>
          </w:p>
        </w:tc>
        <w:tc>
          <w:tcPr>
            <w:tcW w:w="939" w:type="dxa"/>
          </w:tcPr>
          <w:p w14:paraId="30401AA2"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10-20</w:t>
            </w:r>
          </w:p>
        </w:tc>
        <w:tc>
          <w:tcPr>
            <w:tcW w:w="1020" w:type="dxa"/>
          </w:tcPr>
          <w:p w14:paraId="264A7E89" w14:textId="5A1A6140"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9.75</w:t>
            </w:r>
          </w:p>
        </w:tc>
        <w:tc>
          <w:tcPr>
            <w:tcW w:w="1041" w:type="dxa"/>
          </w:tcPr>
          <w:p w14:paraId="12E524C4" w14:textId="6E0AE96C"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3.54</w:t>
            </w:r>
          </w:p>
        </w:tc>
        <w:tc>
          <w:tcPr>
            <w:tcW w:w="1536" w:type="dxa"/>
          </w:tcPr>
          <w:p w14:paraId="7BC02241" w14:textId="5ACDC199"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1.74546</w:t>
            </w:r>
          </w:p>
        </w:tc>
        <w:tc>
          <w:tcPr>
            <w:tcW w:w="1236" w:type="dxa"/>
          </w:tcPr>
          <w:p w14:paraId="14EF1A84" w14:textId="294288C9"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0.600751</w:t>
            </w:r>
          </w:p>
        </w:tc>
        <w:tc>
          <w:tcPr>
            <w:tcW w:w="1141" w:type="dxa"/>
          </w:tcPr>
          <w:p w14:paraId="33D8FA05" w14:textId="3E758EC4"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106979.8</w:t>
            </w:r>
          </w:p>
        </w:tc>
      </w:tr>
      <w:tr w:rsidR="00C924A9" w:rsidRPr="007147E7" w14:paraId="6B2482CA" w14:textId="77777777" w:rsidTr="00C92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14:paraId="56A670D0"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ILPR</w:t>
            </w:r>
          </w:p>
        </w:tc>
        <w:tc>
          <w:tcPr>
            <w:tcW w:w="939" w:type="dxa"/>
          </w:tcPr>
          <w:p w14:paraId="4A42BD7E"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20-30</w:t>
            </w:r>
          </w:p>
        </w:tc>
        <w:tc>
          <w:tcPr>
            <w:tcW w:w="1020" w:type="dxa"/>
          </w:tcPr>
          <w:p w14:paraId="7D6C741F" w14:textId="254E2594"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11.42</w:t>
            </w:r>
          </w:p>
        </w:tc>
        <w:tc>
          <w:tcPr>
            <w:tcW w:w="1041" w:type="dxa"/>
          </w:tcPr>
          <w:p w14:paraId="44AFB1F0" w14:textId="72737F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4.54</w:t>
            </w:r>
          </w:p>
        </w:tc>
        <w:tc>
          <w:tcPr>
            <w:tcW w:w="1536" w:type="dxa"/>
          </w:tcPr>
          <w:p w14:paraId="234A1496" w14:textId="454C1FAB"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1.848227</w:t>
            </w:r>
          </w:p>
        </w:tc>
        <w:tc>
          <w:tcPr>
            <w:tcW w:w="1236" w:type="dxa"/>
          </w:tcPr>
          <w:p w14:paraId="6C049482" w14:textId="580385C4"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0.079113</w:t>
            </w:r>
          </w:p>
        </w:tc>
        <w:tc>
          <w:tcPr>
            <w:tcW w:w="1141" w:type="dxa"/>
          </w:tcPr>
          <w:p w14:paraId="06C22D26" w14:textId="32AB8E71"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70158.75</w:t>
            </w:r>
          </w:p>
        </w:tc>
      </w:tr>
      <w:tr w:rsidR="00C924A9" w:rsidRPr="007147E7" w14:paraId="615D8F91"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72BA6129"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ILPR</w:t>
            </w:r>
          </w:p>
        </w:tc>
        <w:tc>
          <w:tcPr>
            <w:tcW w:w="939" w:type="dxa"/>
          </w:tcPr>
          <w:p w14:paraId="732E63BE"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55-65</w:t>
            </w:r>
          </w:p>
        </w:tc>
        <w:tc>
          <w:tcPr>
            <w:tcW w:w="1020" w:type="dxa"/>
          </w:tcPr>
          <w:p w14:paraId="55B567FC" w14:textId="5764D48C"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14.15</w:t>
            </w:r>
          </w:p>
        </w:tc>
        <w:tc>
          <w:tcPr>
            <w:tcW w:w="1041" w:type="dxa"/>
          </w:tcPr>
          <w:p w14:paraId="2B63010B" w14:textId="0BBD7340"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5.735</w:t>
            </w:r>
          </w:p>
        </w:tc>
        <w:tc>
          <w:tcPr>
            <w:tcW w:w="1536" w:type="dxa"/>
          </w:tcPr>
          <w:p w14:paraId="102BDC50" w14:textId="7F009ABA"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1.868703</w:t>
            </w:r>
          </w:p>
        </w:tc>
        <w:tc>
          <w:tcPr>
            <w:tcW w:w="1236" w:type="dxa"/>
          </w:tcPr>
          <w:p w14:paraId="7DAFB051" w14:textId="7A9B7D4C"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-0.14533</w:t>
            </w:r>
          </w:p>
        </w:tc>
        <w:tc>
          <w:tcPr>
            <w:tcW w:w="1141" w:type="dxa"/>
          </w:tcPr>
          <w:p w14:paraId="580C09A9" w14:textId="05039840"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29416.25</w:t>
            </w:r>
          </w:p>
        </w:tc>
      </w:tr>
      <w:tr w:rsidR="00C924A9" w:rsidRPr="007147E7" w14:paraId="38B0BF70" w14:textId="77777777" w:rsidTr="00C92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14:paraId="5D598E8E"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ILPR</w:t>
            </w:r>
          </w:p>
        </w:tc>
        <w:tc>
          <w:tcPr>
            <w:tcW w:w="939" w:type="dxa"/>
          </w:tcPr>
          <w:p w14:paraId="4FBED878"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105-115</w:t>
            </w:r>
          </w:p>
        </w:tc>
        <w:tc>
          <w:tcPr>
            <w:tcW w:w="1020" w:type="dxa"/>
          </w:tcPr>
          <w:p w14:paraId="6783493C" w14:textId="0D25C9D2"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11.42</w:t>
            </w:r>
          </w:p>
        </w:tc>
        <w:tc>
          <w:tcPr>
            <w:tcW w:w="1041" w:type="dxa"/>
          </w:tcPr>
          <w:p w14:paraId="329D743D" w14:textId="7D8F1384"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4.54</w:t>
            </w:r>
          </w:p>
        </w:tc>
        <w:tc>
          <w:tcPr>
            <w:tcW w:w="1536" w:type="dxa"/>
          </w:tcPr>
          <w:p w14:paraId="5D812226" w14:textId="3612393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2.228281</w:t>
            </w:r>
          </w:p>
        </w:tc>
        <w:tc>
          <w:tcPr>
            <w:tcW w:w="1236" w:type="dxa"/>
          </w:tcPr>
          <w:p w14:paraId="3E07EB6A" w14:textId="580D07D8"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0.004978</w:t>
            </w:r>
          </w:p>
        </w:tc>
        <w:tc>
          <w:tcPr>
            <w:tcW w:w="1141" w:type="dxa"/>
          </w:tcPr>
          <w:p w14:paraId="50DF12A8" w14:textId="3DEDDB58"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19426.25</w:t>
            </w:r>
          </w:p>
        </w:tc>
      </w:tr>
      <w:tr w:rsidR="00C924A9" w:rsidRPr="007147E7" w14:paraId="3ADE684E"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6FACF4D1"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ILPR</w:t>
            </w:r>
          </w:p>
        </w:tc>
        <w:tc>
          <w:tcPr>
            <w:tcW w:w="939" w:type="dxa"/>
          </w:tcPr>
          <w:p w14:paraId="5938DA8E"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175-185</w:t>
            </w:r>
          </w:p>
        </w:tc>
        <w:tc>
          <w:tcPr>
            <w:tcW w:w="1020" w:type="dxa"/>
          </w:tcPr>
          <w:p w14:paraId="75255153" w14:textId="0EC6CA8D"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11.36</w:t>
            </w:r>
          </w:p>
        </w:tc>
        <w:tc>
          <w:tcPr>
            <w:tcW w:w="1041" w:type="dxa"/>
          </w:tcPr>
          <w:p w14:paraId="33ADD1E4" w14:textId="6CBA5EE6"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4.89</w:t>
            </w:r>
          </w:p>
        </w:tc>
        <w:tc>
          <w:tcPr>
            <w:tcW w:w="1536" w:type="dxa"/>
          </w:tcPr>
          <w:p w14:paraId="2E59F1AB" w14:textId="2BAADB86"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1.947325</w:t>
            </w:r>
          </w:p>
        </w:tc>
        <w:tc>
          <w:tcPr>
            <w:tcW w:w="1236" w:type="dxa"/>
          </w:tcPr>
          <w:p w14:paraId="4B98FECB" w14:textId="69F4D4EC"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-0.03726</w:t>
            </w:r>
          </w:p>
        </w:tc>
        <w:tc>
          <w:tcPr>
            <w:tcW w:w="1141" w:type="dxa"/>
          </w:tcPr>
          <w:p w14:paraId="47738B23" w14:textId="2AC2F502" w:rsidR="00C924A9" w:rsidRPr="007147E7" w:rsidRDefault="00C924A9" w:rsidP="009959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9695.25</w:t>
            </w:r>
          </w:p>
        </w:tc>
      </w:tr>
      <w:tr w:rsidR="00C924A9" w:rsidRPr="007147E7" w14:paraId="61A6171A" w14:textId="77777777" w:rsidTr="00C924A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961" w:type="dxa"/>
          </w:tcPr>
          <w:p w14:paraId="01544451"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NEAG</w:t>
            </w:r>
          </w:p>
        </w:tc>
        <w:tc>
          <w:tcPr>
            <w:tcW w:w="939" w:type="dxa"/>
          </w:tcPr>
          <w:p w14:paraId="18CD91F3"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0-10</w:t>
            </w:r>
          </w:p>
        </w:tc>
        <w:tc>
          <w:tcPr>
            <w:tcW w:w="1020" w:type="dxa"/>
          </w:tcPr>
          <w:p w14:paraId="2164C570" w14:textId="371342DF"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11.7</w:t>
            </w:r>
          </w:p>
        </w:tc>
        <w:tc>
          <w:tcPr>
            <w:tcW w:w="1041" w:type="dxa"/>
          </w:tcPr>
          <w:p w14:paraId="31F71478" w14:textId="2975D9CE"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4.15</w:t>
            </w:r>
          </w:p>
        </w:tc>
        <w:tc>
          <w:tcPr>
            <w:tcW w:w="1536" w:type="dxa"/>
          </w:tcPr>
          <w:p w14:paraId="6ED91951" w14:textId="4AEB83AA"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4.833436</w:t>
            </w:r>
          </w:p>
        </w:tc>
        <w:tc>
          <w:tcPr>
            <w:tcW w:w="1236" w:type="dxa"/>
          </w:tcPr>
          <w:p w14:paraId="19AD3931" w14:textId="6FEA0CAC"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0.507744</w:t>
            </w:r>
          </w:p>
        </w:tc>
        <w:tc>
          <w:tcPr>
            <w:tcW w:w="1141" w:type="dxa"/>
          </w:tcPr>
          <w:p w14:paraId="2577D94E" w14:textId="0999AD7F"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72316.75</w:t>
            </w:r>
          </w:p>
        </w:tc>
      </w:tr>
      <w:tr w:rsidR="00C924A9" w:rsidRPr="007147E7" w14:paraId="7C94BA3F"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3BD118B7"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NEAG</w:t>
            </w:r>
          </w:p>
        </w:tc>
        <w:tc>
          <w:tcPr>
            <w:tcW w:w="939" w:type="dxa"/>
          </w:tcPr>
          <w:p w14:paraId="5FADEDE9"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10-20</w:t>
            </w:r>
          </w:p>
        </w:tc>
        <w:tc>
          <w:tcPr>
            <w:tcW w:w="1020" w:type="dxa"/>
          </w:tcPr>
          <w:p w14:paraId="2E8CDDC9" w14:textId="7C872BD8"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12.4</w:t>
            </w:r>
          </w:p>
        </w:tc>
        <w:tc>
          <w:tcPr>
            <w:tcW w:w="1041" w:type="dxa"/>
          </w:tcPr>
          <w:p w14:paraId="6D252F33" w14:textId="07858EDE"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4.44</w:t>
            </w:r>
          </w:p>
        </w:tc>
        <w:tc>
          <w:tcPr>
            <w:tcW w:w="1536" w:type="dxa"/>
          </w:tcPr>
          <w:p w14:paraId="4690A6CC" w14:textId="75F7FE14"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4.349737</w:t>
            </w:r>
          </w:p>
        </w:tc>
        <w:tc>
          <w:tcPr>
            <w:tcW w:w="1236" w:type="dxa"/>
          </w:tcPr>
          <w:p w14:paraId="365BAFE9" w14:textId="547BA5F0"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0.740118</w:t>
            </w:r>
          </w:p>
        </w:tc>
        <w:tc>
          <w:tcPr>
            <w:tcW w:w="1141" w:type="dxa"/>
          </w:tcPr>
          <w:p w14:paraId="76784247" w14:textId="6E80B456"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34378</w:t>
            </w:r>
          </w:p>
        </w:tc>
      </w:tr>
      <w:tr w:rsidR="00C924A9" w:rsidRPr="007147E7" w14:paraId="1D8B66D7" w14:textId="77777777" w:rsidTr="00C92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14:paraId="70BA0795"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NEAG</w:t>
            </w:r>
          </w:p>
        </w:tc>
        <w:tc>
          <w:tcPr>
            <w:tcW w:w="939" w:type="dxa"/>
          </w:tcPr>
          <w:p w14:paraId="2BC1D358"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20-30</w:t>
            </w:r>
          </w:p>
        </w:tc>
        <w:tc>
          <w:tcPr>
            <w:tcW w:w="1020" w:type="dxa"/>
          </w:tcPr>
          <w:p w14:paraId="45D5A651" w14:textId="4D80366D"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11.98</w:t>
            </w:r>
          </w:p>
        </w:tc>
        <w:tc>
          <w:tcPr>
            <w:tcW w:w="1041" w:type="dxa"/>
          </w:tcPr>
          <w:p w14:paraId="305A58FA" w14:textId="5C4E0AEA"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4.26</w:t>
            </w:r>
          </w:p>
        </w:tc>
        <w:tc>
          <w:tcPr>
            <w:tcW w:w="1536" w:type="dxa"/>
          </w:tcPr>
          <w:p w14:paraId="151449B6" w14:textId="64AC7A60"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8.869531</w:t>
            </w:r>
          </w:p>
        </w:tc>
        <w:tc>
          <w:tcPr>
            <w:tcW w:w="1236" w:type="dxa"/>
          </w:tcPr>
          <w:p w14:paraId="465C8B41" w14:textId="767E47CE"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0.364118</w:t>
            </w:r>
          </w:p>
        </w:tc>
        <w:tc>
          <w:tcPr>
            <w:tcW w:w="1141" w:type="dxa"/>
          </w:tcPr>
          <w:p w14:paraId="67572908" w14:textId="4747483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35911.75</w:t>
            </w:r>
          </w:p>
        </w:tc>
      </w:tr>
      <w:tr w:rsidR="00C924A9" w:rsidRPr="007147E7" w14:paraId="3FA134CD"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07F4FE28"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NEAG</w:t>
            </w:r>
          </w:p>
        </w:tc>
        <w:tc>
          <w:tcPr>
            <w:tcW w:w="939" w:type="dxa"/>
          </w:tcPr>
          <w:p w14:paraId="5CC6F2E9"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55-65</w:t>
            </w:r>
          </w:p>
        </w:tc>
        <w:tc>
          <w:tcPr>
            <w:tcW w:w="1020" w:type="dxa"/>
          </w:tcPr>
          <w:p w14:paraId="5761BF31" w14:textId="0E72DE6F"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12.18</w:t>
            </w:r>
          </w:p>
        </w:tc>
        <w:tc>
          <w:tcPr>
            <w:tcW w:w="1041" w:type="dxa"/>
          </w:tcPr>
          <w:p w14:paraId="5BF09FE1" w14:textId="3852011B"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4.39</w:t>
            </w:r>
          </w:p>
        </w:tc>
        <w:tc>
          <w:tcPr>
            <w:tcW w:w="1536" w:type="dxa"/>
          </w:tcPr>
          <w:p w14:paraId="393255DA" w14:textId="0B0730D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3.456314</w:t>
            </w:r>
          </w:p>
        </w:tc>
        <w:tc>
          <w:tcPr>
            <w:tcW w:w="1236" w:type="dxa"/>
          </w:tcPr>
          <w:p w14:paraId="5B14613D" w14:textId="1766306A"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0.622952</w:t>
            </w:r>
          </w:p>
        </w:tc>
        <w:tc>
          <w:tcPr>
            <w:tcW w:w="1141" w:type="dxa"/>
          </w:tcPr>
          <w:p w14:paraId="37E34138" w14:textId="0EC31050"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31484.75</w:t>
            </w:r>
          </w:p>
        </w:tc>
      </w:tr>
      <w:tr w:rsidR="00C924A9" w:rsidRPr="007147E7" w14:paraId="5ED977AF" w14:textId="77777777" w:rsidTr="00C92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14:paraId="2673636E"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NEAG</w:t>
            </w:r>
          </w:p>
        </w:tc>
        <w:tc>
          <w:tcPr>
            <w:tcW w:w="939" w:type="dxa"/>
          </w:tcPr>
          <w:p w14:paraId="33BA4D53"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105-115</w:t>
            </w:r>
          </w:p>
        </w:tc>
        <w:tc>
          <w:tcPr>
            <w:tcW w:w="1020" w:type="dxa"/>
          </w:tcPr>
          <w:p w14:paraId="0D35453E" w14:textId="10A9D5EE"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11.67</w:t>
            </w:r>
          </w:p>
        </w:tc>
        <w:tc>
          <w:tcPr>
            <w:tcW w:w="1041" w:type="dxa"/>
          </w:tcPr>
          <w:p w14:paraId="4FAE1811" w14:textId="39DFE8BC"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4.22</w:t>
            </w:r>
          </w:p>
        </w:tc>
        <w:tc>
          <w:tcPr>
            <w:tcW w:w="1536" w:type="dxa"/>
          </w:tcPr>
          <w:p w14:paraId="64DE1506" w14:textId="56344612" w:rsidR="00C924A9" w:rsidRPr="007147E7" w:rsidRDefault="00C924A9" w:rsidP="00745F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0.159324</w:t>
            </w:r>
          </w:p>
        </w:tc>
        <w:tc>
          <w:tcPr>
            <w:tcW w:w="1236" w:type="dxa"/>
          </w:tcPr>
          <w:p w14:paraId="36D960A5" w14:textId="32A31DED"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0.670757</w:t>
            </w:r>
          </w:p>
        </w:tc>
        <w:tc>
          <w:tcPr>
            <w:tcW w:w="1141" w:type="dxa"/>
          </w:tcPr>
          <w:p w14:paraId="4C5D6F22" w14:textId="0FD3FB7C"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23877</w:t>
            </w:r>
          </w:p>
        </w:tc>
      </w:tr>
      <w:tr w:rsidR="00C924A9" w:rsidRPr="007147E7" w14:paraId="54BEB596"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57D151EF"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NEAG</w:t>
            </w:r>
          </w:p>
        </w:tc>
        <w:tc>
          <w:tcPr>
            <w:tcW w:w="939" w:type="dxa"/>
          </w:tcPr>
          <w:p w14:paraId="1441241B"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175-185</w:t>
            </w:r>
          </w:p>
        </w:tc>
        <w:tc>
          <w:tcPr>
            <w:tcW w:w="1020" w:type="dxa"/>
          </w:tcPr>
          <w:p w14:paraId="2212D0F7" w14:textId="57D41609"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11.34</w:t>
            </w:r>
          </w:p>
        </w:tc>
        <w:tc>
          <w:tcPr>
            <w:tcW w:w="1041" w:type="dxa"/>
          </w:tcPr>
          <w:p w14:paraId="46E74D33" w14:textId="41480FE8"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4.1</w:t>
            </w:r>
          </w:p>
        </w:tc>
        <w:tc>
          <w:tcPr>
            <w:tcW w:w="1536" w:type="dxa"/>
          </w:tcPr>
          <w:p w14:paraId="32898395" w14:textId="63977C24"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-0.36772</w:t>
            </w:r>
          </w:p>
        </w:tc>
        <w:tc>
          <w:tcPr>
            <w:tcW w:w="1236" w:type="dxa"/>
          </w:tcPr>
          <w:p w14:paraId="6089ADBD" w14:textId="1CB00969"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0.381805</w:t>
            </w:r>
          </w:p>
        </w:tc>
        <w:tc>
          <w:tcPr>
            <w:tcW w:w="1141" w:type="dxa"/>
          </w:tcPr>
          <w:p w14:paraId="1CDB17DC" w14:textId="6B1D0460"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16138.75</w:t>
            </w:r>
          </w:p>
        </w:tc>
      </w:tr>
      <w:tr w:rsidR="00C924A9" w:rsidRPr="007147E7" w14:paraId="7C80E051" w14:textId="77777777" w:rsidTr="00C92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14:paraId="334918C7"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lastRenderedPageBreak/>
              <w:t>NEPR</w:t>
            </w:r>
          </w:p>
        </w:tc>
        <w:tc>
          <w:tcPr>
            <w:tcW w:w="939" w:type="dxa"/>
          </w:tcPr>
          <w:p w14:paraId="1648699B"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0-10</w:t>
            </w:r>
          </w:p>
        </w:tc>
        <w:tc>
          <w:tcPr>
            <w:tcW w:w="1020" w:type="dxa"/>
          </w:tcPr>
          <w:p w14:paraId="73081494" w14:textId="4A64B36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11.05</w:t>
            </w:r>
          </w:p>
        </w:tc>
        <w:tc>
          <w:tcPr>
            <w:tcW w:w="1041" w:type="dxa"/>
          </w:tcPr>
          <w:p w14:paraId="180A7797" w14:textId="4213AF46"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3.85</w:t>
            </w:r>
          </w:p>
        </w:tc>
        <w:tc>
          <w:tcPr>
            <w:tcW w:w="1536" w:type="dxa"/>
          </w:tcPr>
          <w:p w14:paraId="649A9F37" w14:textId="4DA1EA96"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1.805753</w:t>
            </w:r>
          </w:p>
        </w:tc>
        <w:tc>
          <w:tcPr>
            <w:tcW w:w="1236" w:type="dxa"/>
          </w:tcPr>
          <w:p w14:paraId="1ADAE623" w14:textId="153D8A75"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11.34787</w:t>
            </w:r>
          </w:p>
        </w:tc>
        <w:tc>
          <w:tcPr>
            <w:tcW w:w="1141" w:type="dxa"/>
          </w:tcPr>
          <w:p w14:paraId="5ABB886E" w14:textId="57A7B830" w:rsidR="00C924A9" w:rsidRPr="007147E7" w:rsidRDefault="00C924A9" w:rsidP="007105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215147.5</w:t>
            </w:r>
          </w:p>
        </w:tc>
      </w:tr>
      <w:tr w:rsidR="00C924A9" w:rsidRPr="007147E7" w14:paraId="6F8F7855"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772A7ADC"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NEPR</w:t>
            </w:r>
          </w:p>
        </w:tc>
        <w:tc>
          <w:tcPr>
            <w:tcW w:w="939" w:type="dxa"/>
          </w:tcPr>
          <w:p w14:paraId="33B83871"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10-20</w:t>
            </w:r>
          </w:p>
        </w:tc>
        <w:tc>
          <w:tcPr>
            <w:tcW w:w="1020" w:type="dxa"/>
          </w:tcPr>
          <w:p w14:paraId="3D5A1DE5" w14:textId="116C1AD2"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11.66</w:t>
            </w:r>
          </w:p>
        </w:tc>
        <w:tc>
          <w:tcPr>
            <w:tcW w:w="1041" w:type="dxa"/>
          </w:tcPr>
          <w:p w14:paraId="4539A1AC" w14:textId="5D1D423E"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4.1</w:t>
            </w:r>
          </w:p>
        </w:tc>
        <w:tc>
          <w:tcPr>
            <w:tcW w:w="1536" w:type="dxa"/>
          </w:tcPr>
          <w:p w14:paraId="4EFC2843" w14:textId="445DF12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1.33148</w:t>
            </w:r>
          </w:p>
        </w:tc>
        <w:tc>
          <w:tcPr>
            <w:tcW w:w="1236" w:type="dxa"/>
          </w:tcPr>
          <w:p w14:paraId="3AA177F1" w14:textId="509AD909"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1.560862</w:t>
            </w:r>
          </w:p>
        </w:tc>
        <w:tc>
          <w:tcPr>
            <w:tcW w:w="1141" w:type="dxa"/>
          </w:tcPr>
          <w:p w14:paraId="5F833E14" w14:textId="05CD8B69"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135240.3</w:t>
            </w:r>
          </w:p>
        </w:tc>
      </w:tr>
      <w:tr w:rsidR="00C924A9" w:rsidRPr="007147E7" w14:paraId="4DF5E5A8" w14:textId="77777777" w:rsidTr="00C92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14:paraId="6E08372F"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NEPR</w:t>
            </w:r>
          </w:p>
        </w:tc>
        <w:tc>
          <w:tcPr>
            <w:tcW w:w="939" w:type="dxa"/>
          </w:tcPr>
          <w:p w14:paraId="4C39EBE7"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20-30</w:t>
            </w:r>
          </w:p>
        </w:tc>
        <w:tc>
          <w:tcPr>
            <w:tcW w:w="1020" w:type="dxa"/>
          </w:tcPr>
          <w:p w14:paraId="651BD10F" w14:textId="7161972C"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12.5</w:t>
            </w:r>
          </w:p>
        </w:tc>
        <w:tc>
          <w:tcPr>
            <w:tcW w:w="1041" w:type="dxa"/>
          </w:tcPr>
          <w:p w14:paraId="77302BF9" w14:textId="264DEE44"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4.58</w:t>
            </w:r>
          </w:p>
        </w:tc>
        <w:tc>
          <w:tcPr>
            <w:tcW w:w="1536" w:type="dxa"/>
          </w:tcPr>
          <w:p w14:paraId="0E13F582" w14:textId="52ECF902"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1.256161</w:t>
            </w:r>
          </w:p>
        </w:tc>
        <w:tc>
          <w:tcPr>
            <w:tcW w:w="1236" w:type="dxa"/>
          </w:tcPr>
          <w:p w14:paraId="2EBE2E0E" w14:textId="544D9300"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1.381672</w:t>
            </w:r>
          </w:p>
        </w:tc>
        <w:tc>
          <w:tcPr>
            <w:tcW w:w="1141" w:type="dxa"/>
          </w:tcPr>
          <w:p w14:paraId="50F9A0E8" w14:textId="7B911AD5"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76677.25</w:t>
            </w:r>
          </w:p>
        </w:tc>
      </w:tr>
      <w:tr w:rsidR="00C924A9" w:rsidRPr="007147E7" w14:paraId="32B947A8"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6D782A88"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NEPR</w:t>
            </w:r>
          </w:p>
        </w:tc>
        <w:tc>
          <w:tcPr>
            <w:tcW w:w="939" w:type="dxa"/>
          </w:tcPr>
          <w:p w14:paraId="36048EB4"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55-65</w:t>
            </w:r>
          </w:p>
        </w:tc>
        <w:tc>
          <w:tcPr>
            <w:tcW w:w="1020" w:type="dxa"/>
          </w:tcPr>
          <w:p w14:paraId="67E36D6C" w14:textId="447C2C76"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12.265</w:t>
            </w:r>
          </w:p>
        </w:tc>
        <w:tc>
          <w:tcPr>
            <w:tcW w:w="1041" w:type="dxa"/>
          </w:tcPr>
          <w:p w14:paraId="1AE9C6DE" w14:textId="138D3D24"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4.405</w:t>
            </w:r>
          </w:p>
        </w:tc>
        <w:tc>
          <w:tcPr>
            <w:tcW w:w="1536" w:type="dxa"/>
          </w:tcPr>
          <w:p w14:paraId="157EE514" w14:textId="1EC3C8AD"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1.187575</w:t>
            </w:r>
          </w:p>
        </w:tc>
        <w:tc>
          <w:tcPr>
            <w:tcW w:w="1236" w:type="dxa"/>
          </w:tcPr>
          <w:p w14:paraId="4026ED1C" w14:textId="154C1C6F"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0.08674</w:t>
            </w:r>
          </w:p>
        </w:tc>
        <w:tc>
          <w:tcPr>
            <w:tcW w:w="1141" w:type="dxa"/>
          </w:tcPr>
          <w:p w14:paraId="30631188" w14:textId="53AA094F"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41529.25</w:t>
            </w:r>
          </w:p>
        </w:tc>
      </w:tr>
      <w:tr w:rsidR="00C924A9" w:rsidRPr="007147E7" w14:paraId="444CADAE" w14:textId="77777777" w:rsidTr="00C92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14:paraId="08FED7F1"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NEPR</w:t>
            </w:r>
          </w:p>
        </w:tc>
        <w:tc>
          <w:tcPr>
            <w:tcW w:w="939" w:type="dxa"/>
          </w:tcPr>
          <w:p w14:paraId="33AEFF36" w14:textId="777777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105-115</w:t>
            </w:r>
          </w:p>
        </w:tc>
        <w:tc>
          <w:tcPr>
            <w:tcW w:w="1020" w:type="dxa"/>
          </w:tcPr>
          <w:p w14:paraId="5B81791B" w14:textId="7DF0CD77"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12.22</w:t>
            </w:r>
          </w:p>
        </w:tc>
        <w:tc>
          <w:tcPr>
            <w:tcW w:w="1041" w:type="dxa"/>
          </w:tcPr>
          <w:p w14:paraId="110FED62" w14:textId="3FA847FB"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4.33</w:t>
            </w:r>
          </w:p>
        </w:tc>
        <w:tc>
          <w:tcPr>
            <w:tcW w:w="1536" w:type="dxa"/>
          </w:tcPr>
          <w:p w14:paraId="2B1283A6" w14:textId="61F92C5C"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1.208405</w:t>
            </w:r>
          </w:p>
        </w:tc>
        <w:tc>
          <w:tcPr>
            <w:tcW w:w="1236" w:type="dxa"/>
          </w:tcPr>
          <w:p w14:paraId="00512FE1" w14:textId="72077E29"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0.075174</w:t>
            </w:r>
          </w:p>
        </w:tc>
        <w:tc>
          <w:tcPr>
            <w:tcW w:w="1141" w:type="dxa"/>
          </w:tcPr>
          <w:p w14:paraId="45A68389" w14:textId="3DA46BC1" w:rsidR="00C924A9" w:rsidRPr="007147E7" w:rsidRDefault="00C924A9" w:rsidP="00BA7A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24128.75</w:t>
            </w:r>
          </w:p>
        </w:tc>
      </w:tr>
      <w:tr w:rsidR="00C924A9" w:rsidRPr="007147E7" w14:paraId="331D32E3" w14:textId="77777777" w:rsidTr="00C924A9">
        <w:tc>
          <w:tcPr>
            <w:cnfStyle w:val="001000000000" w:firstRow="0" w:lastRow="0" w:firstColumn="1" w:lastColumn="0" w:oddVBand="0" w:evenVBand="0" w:oddHBand="0" w:evenHBand="0" w:firstRowFirstColumn="0" w:firstRowLastColumn="0" w:lastRowFirstColumn="0" w:lastRowLastColumn="0"/>
            <w:tcW w:w="961" w:type="dxa"/>
          </w:tcPr>
          <w:p w14:paraId="4CAFD03D" w14:textId="77777777" w:rsidR="00C924A9" w:rsidRPr="007147E7" w:rsidRDefault="00C924A9" w:rsidP="00BA7A08">
            <w:pPr>
              <w:jc w:val="center"/>
              <w:rPr>
                <w:rFonts w:ascii="Times New Roman" w:hAnsi="Times New Roman" w:cs="Times New Roman"/>
                <w:sz w:val="22"/>
                <w:szCs w:val="22"/>
              </w:rPr>
            </w:pPr>
            <w:r w:rsidRPr="007147E7">
              <w:rPr>
                <w:rFonts w:ascii="Times New Roman" w:hAnsi="Times New Roman" w:cs="Times New Roman"/>
                <w:sz w:val="22"/>
                <w:szCs w:val="22"/>
              </w:rPr>
              <w:t>NEPR</w:t>
            </w:r>
          </w:p>
        </w:tc>
        <w:tc>
          <w:tcPr>
            <w:tcW w:w="939" w:type="dxa"/>
          </w:tcPr>
          <w:p w14:paraId="0FD4A0CF" w14:textId="7777777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147E7">
              <w:rPr>
                <w:rFonts w:ascii="Times New Roman" w:hAnsi="Times New Roman" w:cs="Times New Roman"/>
                <w:sz w:val="22"/>
                <w:szCs w:val="22"/>
              </w:rPr>
              <w:t>175-185</w:t>
            </w:r>
          </w:p>
        </w:tc>
        <w:tc>
          <w:tcPr>
            <w:tcW w:w="1020" w:type="dxa"/>
          </w:tcPr>
          <w:p w14:paraId="6B29E735" w14:textId="51601534"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12.19</w:t>
            </w:r>
          </w:p>
        </w:tc>
        <w:tc>
          <w:tcPr>
            <w:tcW w:w="1041" w:type="dxa"/>
          </w:tcPr>
          <w:p w14:paraId="4197DD6E" w14:textId="779752DE"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4.31</w:t>
            </w:r>
          </w:p>
        </w:tc>
        <w:tc>
          <w:tcPr>
            <w:tcW w:w="1536" w:type="dxa"/>
          </w:tcPr>
          <w:p w14:paraId="7A16A47E" w14:textId="7A54BCD8"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1.21933</w:t>
            </w:r>
          </w:p>
        </w:tc>
        <w:tc>
          <w:tcPr>
            <w:tcW w:w="1236" w:type="dxa"/>
          </w:tcPr>
          <w:p w14:paraId="51B16651" w14:textId="720B86F7"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0.17153</w:t>
            </w:r>
          </w:p>
        </w:tc>
        <w:tc>
          <w:tcPr>
            <w:tcW w:w="1141" w:type="dxa"/>
          </w:tcPr>
          <w:p w14:paraId="1DAF04AC" w14:textId="04C4E23C" w:rsidR="00C924A9" w:rsidRPr="007147E7" w:rsidRDefault="00C924A9" w:rsidP="00BA7A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rPr>
              <w:t>15889</w:t>
            </w:r>
          </w:p>
        </w:tc>
      </w:tr>
    </w:tbl>
    <w:p w14:paraId="0D9E0FD7" w14:textId="253EA1DE" w:rsidR="004C54C3" w:rsidRPr="004C54C3" w:rsidRDefault="004C54C3" w:rsidP="004C54C3">
      <w:pPr>
        <w:pStyle w:val="Caption"/>
        <w:keepNext/>
        <w:rPr>
          <w:rFonts w:ascii="Times New Roman" w:hAnsi="Times New Roman" w:cs="Times New Roman"/>
          <w:b/>
          <w:bCs/>
          <w:i w:val="0"/>
          <w:iCs w:val="0"/>
          <w:color w:val="auto"/>
          <w:sz w:val="24"/>
          <w:szCs w:val="24"/>
        </w:rPr>
      </w:pPr>
      <w:bookmarkStart w:id="68" w:name="_Toc203983550"/>
      <w:r w:rsidRPr="004C54C3">
        <w:rPr>
          <w:rFonts w:ascii="Times New Roman" w:hAnsi="Times New Roman" w:cs="Times New Roman"/>
          <w:b/>
          <w:bCs/>
          <w:i w:val="0"/>
          <w:iCs w:val="0"/>
          <w:color w:val="auto"/>
          <w:sz w:val="24"/>
          <w:szCs w:val="24"/>
        </w:rPr>
        <w:t xml:space="preserve">Table </w:t>
      </w:r>
      <w:r w:rsidRPr="004C54C3">
        <w:rPr>
          <w:rFonts w:ascii="Times New Roman" w:hAnsi="Times New Roman" w:cs="Times New Roman"/>
          <w:b/>
          <w:bCs/>
          <w:i w:val="0"/>
          <w:iCs w:val="0"/>
          <w:color w:val="auto"/>
          <w:sz w:val="24"/>
          <w:szCs w:val="24"/>
        </w:rPr>
        <w:fldChar w:fldCharType="begin"/>
      </w:r>
      <w:r w:rsidRPr="004C54C3">
        <w:rPr>
          <w:rFonts w:ascii="Times New Roman" w:hAnsi="Times New Roman" w:cs="Times New Roman"/>
          <w:b/>
          <w:bCs/>
          <w:i w:val="0"/>
          <w:iCs w:val="0"/>
          <w:color w:val="auto"/>
          <w:sz w:val="24"/>
          <w:szCs w:val="24"/>
        </w:rPr>
        <w:instrText xml:space="preserve"> SEQ Table \* ARABIC </w:instrText>
      </w:r>
      <w:r w:rsidRPr="004C54C3">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23</w:t>
      </w:r>
      <w:r w:rsidRPr="004C54C3">
        <w:rPr>
          <w:rFonts w:ascii="Times New Roman" w:hAnsi="Times New Roman" w:cs="Times New Roman"/>
          <w:b/>
          <w:bCs/>
          <w:i w:val="0"/>
          <w:iCs w:val="0"/>
          <w:color w:val="auto"/>
          <w:sz w:val="24"/>
          <w:szCs w:val="24"/>
        </w:rPr>
        <w:fldChar w:fldCharType="end"/>
      </w:r>
      <w:r w:rsidRPr="004C54C3">
        <w:rPr>
          <w:rFonts w:ascii="Times New Roman" w:hAnsi="Times New Roman" w:cs="Times New Roman"/>
          <w:b/>
          <w:bCs/>
          <w:i w:val="0"/>
          <w:iCs w:val="0"/>
          <w:color w:val="auto"/>
          <w:sz w:val="24"/>
          <w:szCs w:val="24"/>
        </w:rPr>
        <w:t>: F Value for Microbes Between Management in Illinois and Nebraska</w:t>
      </w:r>
      <w:bookmarkEnd w:id="68"/>
    </w:p>
    <w:tbl>
      <w:tblPr>
        <w:tblStyle w:val="PlainTable5"/>
        <w:tblW w:w="0" w:type="auto"/>
        <w:tblLook w:val="04A0" w:firstRow="1" w:lastRow="0" w:firstColumn="1" w:lastColumn="0" w:noHBand="0" w:noVBand="1"/>
      </w:tblPr>
      <w:tblGrid>
        <w:gridCol w:w="667"/>
        <w:gridCol w:w="666"/>
        <w:gridCol w:w="1078"/>
        <w:gridCol w:w="1078"/>
        <w:gridCol w:w="1169"/>
        <w:gridCol w:w="1169"/>
        <w:gridCol w:w="1286"/>
        <w:gridCol w:w="1169"/>
        <w:gridCol w:w="1078"/>
      </w:tblGrid>
      <w:tr w:rsidR="0050454F" w:rsidRPr="00FC1EE8" w14:paraId="208B2C7D" w14:textId="77777777" w:rsidTr="00FC1E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67" w:type="dxa"/>
          </w:tcPr>
          <w:p w14:paraId="3A4D7C3C" w14:textId="77777777" w:rsidR="0050454F" w:rsidRPr="00FC1EE8" w:rsidRDefault="0050454F" w:rsidP="00BA7FA7">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State</w:t>
            </w:r>
          </w:p>
        </w:tc>
        <w:tc>
          <w:tcPr>
            <w:tcW w:w="666" w:type="dxa"/>
          </w:tcPr>
          <w:p w14:paraId="49A3DC4B" w14:textId="77777777" w:rsidR="0050454F" w:rsidRPr="00FC1EE8" w:rsidRDefault="0050454F" w:rsidP="00BA7FA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Depth</w:t>
            </w:r>
          </w:p>
        </w:tc>
        <w:tc>
          <w:tcPr>
            <w:tcW w:w="1078" w:type="dxa"/>
          </w:tcPr>
          <w:p w14:paraId="2E470290" w14:textId="77777777" w:rsidR="0050454F" w:rsidRPr="00FC1EE8" w:rsidRDefault="0050454F" w:rsidP="00BA7FA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proofErr w:type="spellStart"/>
            <w:r w:rsidRPr="00FC1EE8">
              <w:rPr>
                <w:rFonts w:ascii="Times New Roman" w:hAnsi="Times New Roman" w:cs="Times New Roman"/>
                <w:b/>
                <w:bCs/>
                <w:sz w:val="18"/>
                <w:szCs w:val="18"/>
              </w:rPr>
              <w:t>AMFungi</w:t>
            </w:r>
            <w:proofErr w:type="spellEnd"/>
          </w:p>
        </w:tc>
        <w:tc>
          <w:tcPr>
            <w:tcW w:w="1078" w:type="dxa"/>
          </w:tcPr>
          <w:p w14:paraId="753A1591" w14:textId="77777777" w:rsidR="0050454F" w:rsidRPr="00FC1EE8" w:rsidRDefault="0050454F" w:rsidP="00BA7FA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Fungi</w:t>
            </w:r>
          </w:p>
        </w:tc>
        <w:tc>
          <w:tcPr>
            <w:tcW w:w="1169" w:type="dxa"/>
          </w:tcPr>
          <w:p w14:paraId="505A51E9" w14:textId="77777777" w:rsidR="0050454F" w:rsidRPr="00FC1EE8" w:rsidRDefault="0050454F" w:rsidP="00BA7FA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Gram Positive</w:t>
            </w:r>
          </w:p>
        </w:tc>
        <w:tc>
          <w:tcPr>
            <w:tcW w:w="1169" w:type="dxa"/>
          </w:tcPr>
          <w:p w14:paraId="340549C3" w14:textId="77777777" w:rsidR="0050454F" w:rsidRPr="00FC1EE8" w:rsidRDefault="0050454F" w:rsidP="00BA7FA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Gram Negative</w:t>
            </w:r>
          </w:p>
        </w:tc>
        <w:tc>
          <w:tcPr>
            <w:tcW w:w="1286" w:type="dxa"/>
          </w:tcPr>
          <w:p w14:paraId="49EB89D1" w14:textId="77777777" w:rsidR="0050454F" w:rsidRPr="00FC1EE8" w:rsidRDefault="0050454F" w:rsidP="00BA7FA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Actinomycetes</w:t>
            </w:r>
          </w:p>
        </w:tc>
        <w:tc>
          <w:tcPr>
            <w:tcW w:w="1169" w:type="dxa"/>
          </w:tcPr>
          <w:p w14:paraId="6C12F7CE" w14:textId="77777777" w:rsidR="0050454F" w:rsidRPr="00FC1EE8" w:rsidRDefault="0050454F" w:rsidP="00BA7FA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Total Bacteria</w:t>
            </w:r>
          </w:p>
        </w:tc>
        <w:tc>
          <w:tcPr>
            <w:tcW w:w="1078" w:type="dxa"/>
          </w:tcPr>
          <w:p w14:paraId="2EB994B8" w14:textId="77777777" w:rsidR="0050454F" w:rsidRPr="00FC1EE8" w:rsidRDefault="0050454F" w:rsidP="00BA7FA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Total Fungi</w:t>
            </w:r>
          </w:p>
        </w:tc>
      </w:tr>
      <w:tr w:rsidR="00FC1EBA" w:rsidRPr="00FC1EE8" w14:paraId="31BE02C2" w14:textId="77777777" w:rsidTr="00FC1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1636827E"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IL</w:t>
            </w:r>
          </w:p>
        </w:tc>
        <w:tc>
          <w:tcPr>
            <w:tcW w:w="666" w:type="dxa"/>
          </w:tcPr>
          <w:p w14:paraId="4438CF66" w14:textId="77777777"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0-10</w:t>
            </w:r>
          </w:p>
        </w:tc>
        <w:tc>
          <w:tcPr>
            <w:tcW w:w="1078" w:type="dxa"/>
            <w:vAlign w:val="bottom"/>
          </w:tcPr>
          <w:p w14:paraId="14BE59E8" w14:textId="3577B5C8"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25.858</w:t>
            </w:r>
          </w:p>
        </w:tc>
        <w:tc>
          <w:tcPr>
            <w:tcW w:w="1078" w:type="dxa"/>
            <w:vAlign w:val="bottom"/>
          </w:tcPr>
          <w:p w14:paraId="6C735911" w14:textId="4C858A6E" w:rsidR="00FC1EBA" w:rsidRPr="00FC1EE8" w:rsidRDefault="00FC1EBA" w:rsidP="00730FC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9.5702</w:t>
            </w:r>
          </w:p>
        </w:tc>
        <w:tc>
          <w:tcPr>
            <w:tcW w:w="1169" w:type="dxa"/>
            <w:vAlign w:val="bottom"/>
          </w:tcPr>
          <w:p w14:paraId="70AD4793" w14:textId="3A1C7075"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40.148</w:t>
            </w:r>
          </w:p>
        </w:tc>
        <w:tc>
          <w:tcPr>
            <w:tcW w:w="1169" w:type="dxa"/>
            <w:vAlign w:val="bottom"/>
          </w:tcPr>
          <w:p w14:paraId="06A789EC" w14:textId="701311D1"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45.528</w:t>
            </w:r>
          </w:p>
        </w:tc>
        <w:tc>
          <w:tcPr>
            <w:tcW w:w="1286" w:type="dxa"/>
            <w:vAlign w:val="bottom"/>
          </w:tcPr>
          <w:p w14:paraId="3D875563" w14:textId="269F6C8C"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22.834</w:t>
            </w:r>
          </w:p>
        </w:tc>
        <w:tc>
          <w:tcPr>
            <w:tcW w:w="1169" w:type="dxa"/>
            <w:vAlign w:val="bottom"/>
          </w:tcPr>
          <w:p w14:paraId="3279748E" w14:textId="4D1406CF"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44.358</w:t>
            </w:r>
          </w:p>
        </w:tc>
        <w:tc>
          <w:tcPr>
            <w:tcW w:w="1078" w:type="dxa"/>
            <w:vAlign w:val="bottom"/>
          </w:tcPr>
          <w:p w14:paraId="5D557031" w14:textId="145605C6"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17.084</w:t>
            </w:r>
          </w:p>
        </w:tc>
      </w:tr>
      <w:tr w:rsidR="00FC1EBA" w:rsidRPr="00FC1EE8" w14:paraId="7DCA461A" w14:textId="77777777" w:rsidTr="00FC1EBA">
        <w:tc>
          <w:tcPr>
            <w:cnfStyle w:val="001000000000" w:firstRow="0" w:lastRow="0" w:firstColumn="1" w:lastColumn="0" w:oddVBand="0" w:evenVBand="0" w:oddHBand="0" w:evenHBand="0" w:firstRowFirstColumn="0" w:firstRowLastColumn="0" w:lastRowFirstColumn="0" w:lastRowLastColumn="0"/>
            <w:tcW w:w="667" w:type="dxa"/>
          </w:tcPr>
          <w:p w14:paraId="617CA916"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IL</w:t>
            </w:r>
          </w:p>
        </w:tc>
        <w:tc>
          <w:tcPr>
            <w:tcW w:w="666" w:type="dxa"/>
          </w:tcPr>
          <w:p w14:paraId="066F9E51" w14:textId="77777777"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10-20</w:t>
            </w:r>
          </w:p>
        </w:tc>
        <w:tc>
          <w:tcPr>
            <w:tcW w:w="1078" w:type="dxa"/>
            <w:vAlign w:val="bottom"/>
          </w:tcPr>
          <w:p w14:paraId="7A565AAE" w14:textId="432836D9"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9.7122</w:t>
            </w:r>
          </w:p>
        </w:tc>
        <w:tc>
          <w:tcPr>
            <w:tcW w:w="1078" w:type="dxa"/>
            <w:vAlign w:val="bottom"/>
          </w:tcPr>
          <w:p w14:paraId="3ABB2C9C" w14:textId="78CD0C54"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12.508</w:t>
            </w:r>
          </w:p>
        </w:tc>
        <w:tc>
          <w:tcPr>
            <w:tcW w:w="1169" w:type="dxa"/>
            <w:vAlign w:val="bottom"/>
          </w:tcPr>
          <w:p w14:paraId="77F83587" w14:textId="6D5EE920"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36.497</w:t>
            </w:r>
          </w:p>
        </w:tc>
        <w:tc>
          <w:tcPr>
            <w:tcW w:w="1169" w:type="dxa"/>
            <w:vAlign w:val="bottom"/>
          </w:tcPr>
          <w:p w14:paraId="5E3E4D77" w14:textId="6D225F24"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8.7805</w:t>
            </w:r>
          </w:p>
        </w:tc>
        <w:tc>
          <w:tcPr>
            <w:tcW w:w="1286" w:type="dxa"/>
            <w:vAlign w:val="bottom"/>
          </w:tcPr>
          <w:p w14:paraId="77C1005E" w14:textId="5AA8E548"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45.759</w:t>
            </w:r>
          </w:p>
        </w:tc>
        <w:tc>
          <w:tcPr>
            <w:tcW w:w="1169" w:type="dxa"/>
            <w:vAlign w:val="bottom"/>
          </w:tcPr>
          <w:p w14:paraId="7A48C8B0" w14:textId="1C70E914"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21.234</w:t>
            </w:r>
          </w:p>
        </w:tc>
        <w:tc>
          <w:tcPr>
            <w:tcW w:w="1078" w:type="dxa"/>
            <w:vAlign w:val="bottom"/>
          </w:tcPr>
          <w:p w14:paraId="44A15F1A" w14:textId="32AA69A6"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18.756</w:t>
            </w:r>
          </w:p>
        </w:tc>
      </w:tr>
      <w:tr w:rsidR="00FC1EBA" w:rsidRPr="00FC1EE8" w14:paraId="19A529E5" w14:textId="77777777" w:rsidTr="00FC1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53F05598"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IL</w:t>
            </w:r>
          </w:p>
        </w:tc>
        <w:tc>
          <w:tcPr>
            <w:tcW w:w="666" w:type="dxa"/>
          </w:tcPr>
          <w:p w14:paraId="461095B0" w14:textId="77777777"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20-30</w:t>
            </w:r>
          </w:p>
        </w:tc>
        <w:tc>
          <w:tcPr>
            <w:tcW w:w="1078" w:type="dxa"/>
            <w:vAlign w:val="bottom"/>
          </w:tcPr>
          <w:p w14:paraId="39111D01" w14:textId="4EA3E6C9"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14.438</w:t>
            </w:r>
          </w:p>
        </w:tc>
        <w:tc>
          <w:tcPr>
            <w:tcW w:w="1078" w:type="dxa"/>
            <w:vAlign w:val="bottom"/>
          </w:tcPr>
          <w:p w14:paraId="721EF09E" w14:textId="00D992ED"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15.631</w:t>
            </w:r>
          </w:p>
        </w:tc>
        <w:tc>
          <w:tcPr>
            <w:tcW w:w="1169" w:type="dxa"/>
            <w:vAlign w:val="bottom"/>
          </w:tcPr>
          <w:p w14:paraId="6A23942D" w14:textId="35E642C6"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4.883</w:t>
            </w:r>
          </w:p>
        </w:tc>
        <w:tc>
          <w:tcPr>
            <w:tcW w:w="1169" w:type="dxa"/>
            <w:vAlign w:val="bottom"/>
          </w:tcPr>
          <w:p w14:paraId="637366E3" w14:textId="5D9C7401"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5.7032</w:t>
            </w:r>
          </w:p>
        </w:tc>
        <w:tc>
          <w:tcPr>
            <w:tcW w:w="1286" w:type="dxa"/>
            <w:vAlign w:val="bottom"/>
          </w:tcPr>
          <w:p w14:paraId="5554D778" w14:textId="561B3A01"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2.5869</w:t>
            </w:r>
          </w:p>
        </w:tc>
        <w:tc>
          <w:tcPr>
            <w:tcW w:w="1169" w:type="dxa"/>
            <w:vAlign w:val="bottom"/>
          </w:tcPr>
          <w:p w14:paraId="1424258D" w14:textId="6D8D2AED"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4.7256</w:t>
            </w:r>
          </w:p>
        </w:tc>
        <w:tc>
          <w:tcPr>
            <w:tcW w:w="1078" w:type="dxa"/>
            <w:vAlign w:val="bottom"/>
          </w:tcPr>
          <w:p w14:paraId="1833E356" w14:textId="5BB4BBE2"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33.021</w:t>
            </w:r>
          </w:p>
        </w:tc>
      </w:tr>
      <w:tr w:rsidR="00FC1EBA" w:rsidRPr="00FC1EE8" w14:paraId="5C812020" w14:textId="77777777" w:rsidTr="00FC1EBA">
        <w:tc>
          <w:tcPr>
            <w:cnfStyle w:val="001000000000" w:firstRow="0" w:lastRow="0" w:firstColumn="1" w:lastColumn="0" w:oddVBand="0" w:evenVBand="0" w:oddHBand="0" w:evenHBand="0" w:firstRowFirstColumn="0" w:firstRowLastColumn="0" w:lastRowFirstColumn="0" w:lastRowLastColumn="0"/>
            <w:tcW w:w="667" w:type="dxa"/>
          </w:tcPr>
          <w:p w14:paraId="7044ECE3"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IL</w:t>
            </w:r>
          </w:p>
        </w:tc>
        <w:tc>
          <w:tcPr>
            <w:tcW w:w="666" w:type="dxa"/>
          </w:tcPr>
          <w:p w14:paraId="1F40B13C" w14:textId="77777777"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55-65</w:t>
            </w:r>
          </w:p>
        </w:tc>
        <w:tc>
          <w:tcPr>
            <w:tcW w:w="1078" w:type="dxa"/>
            <w:vAlign w:val="bottom"/>
          </w:tcPr>
          <w:p w14:paraId="07D8BC89" w14:textId="3F98BB9F"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0.979</w:t>
            </w:r>
          </w:p>
        </w:tc>
        <w:tc>
          <w:tcPr>
            <w:tcW w:w="1078" w:type="dxa"/>
            <w:vAlign w:val="bottom"/>
          </w:tcPr>
          <w:p w14:paraId="5275697E" w14:textId="61629987"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3.7849</w:t>
            </w:r>
          </w:p>
        </w:tc>
        <w:tc>
          <w:tcPr>
            <w:tcW w:w="1169" w:type="dxa"/>
            <w:vAlign w:val="bottom"/>
          </w:tcPr>
          <w:p w14:paraId="703B6C08" w14:textId="1EA8B6EC"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0.1902</w:t>
            </w:r>
          </w:p>
        </w:tc>
        <w:tc>
          <w:tcPr>
            <w:tcW w:w="1169" w:type="dxa"/>
            <w:vAlign w:val="bottom"/>
          </w:tcPr>
          <w:p w14:paraId="1915FA9E" w14:textId="497E3E45"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1.4945</w:t>
            </w:r>
          </w:p>
        </w:tc>
        <w:tc>
          <w:tcPr>
            <w:tcW w:w="1286" w:type="dxa"/>
            <w:vAlign w:val="bottom"/>
          </w:tcPr>
          <w:p w14:paraId="4E6D3913" w14:textId="0B27C24C"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0.2102</w:t>
            </w:r>
          </w:p>
        </w:tc>
        <w:tc>
          <w:tcPr>
            <w:tcW w:w="1169" w:type="dxa"/>
            <w:vAlign w:val="bottom"/>
          </w:tcPr>
          <w:p w14:paraId="0202F6FE" w14:textId="0F55A04D"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0.5808</w:t>
            </w:r>
          </w:p>
        </w:tc>
        <w:tc>
          <w:tcPr>
            <w:tcW w:w="1078" w:type="dxa"/>
            <w:vAlign w:val="bottom"/>
          </w:tcPr>
          <w:p w14:paraId="53D99049" w14:textId="62F35069"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3.8263</w:t>
            </w:r>
          </w:p>
        </w:tc>
      </w:tr>
      <w:tr w:rsidR="00FC1EBA" w:rsidRPr="00FC1EE8" w14:paraId="40170CEA" w14:textId="77777777" w:rsidTr="00FC1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60BA6322"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IL</w:t>
            </w:r>
          </w:p>
        </w:tc>
        <w:tc>
          <w:tcPr>
            <w:tcW w:w="666" w:type="dxa"/>
          </w:tcPr>
          <w:p w14:paraId="697A04B0" w14:textId="77777777"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105-115</w:t>
            </w:r>
          </w:p>
        </w:tc>
        <w:tc>
          <w:tcPr>
            <w:tcW w:w="1078" w:type="dxa"/>
            <w:vAlign w:val="bottom"/>
          </w:tcPr>
          <w:p w14:paraId="2F369F39" w14:textId="2B60ACF4"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3.9143</w:t>
            </w:r>
          </w:p>
        </w:tc>
        <w:tc>
          <w:tcPr>
            <w:tcW w:w="1078" w:type="dxa"/>
            <w:vAlign w:val="bottom"/>
          </w:tcPr>
          <w:p w14:paraId="20E32720" w14:textId="36D7DA31"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0.2662</w:t>
            </w:r>
          </w:p>
        </w:tc>
        <w:tc>
          <w:tcPr>
            <w:tcW w:w="1169" w:type="dxa"/>
            <w:vAlign w:val="bottom"/>
          </w:tcPr>
          <w:p w14:paraId="2B6716B8" w14:textId="11DA6391"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1.655</w:t>
            </w:r>
          </w:p>
        </w:tc>
        <w:tc>
          <w:tcPr>
            <w:tcW w:w="1169" w:type="dxa"/>
            <w:vAlign w:val="bottom"/>
          </w:tcPr>
          <w:p w14:paraId="0EAE340C" w14:textId="022A7C62" w:rsidR="00FC1EBA" w:rsidRPr="00FC1EE8" w:rsidRDefault="00FC1EBA" w:rsidP="00730FC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1.7831</w:t>
            </w:r>
          </w:p>
        </w:tc>
        <w:tc>
          <w:tcPr>
            <w:tcW w:w="1286" w:type="dxa"/>
            <w:vAlign w:val="bottom"/>
          </w:tcPr>
          <w:p w14:paraId="06B20C31" w14:textId="32F272C0"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1.7271</w:t>
            </w:r>
          </w:p>
        </w:tc>
        <w:tc>
          <w:tcPr>
            <w:tcW w:w="1169" w:type="dxa"/>
            <w:vAlign w:val="bottom"/>
          </w:tcPr>
          <w:p w14:paraId="14A5D516" w14:textId="1A28FD9B"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1.7372</w:t>
            </w:r>
          </w:p>
        </w:tc>
        <w:tc>
          <w:tcPr>
            <w:tcW w:w="1078" w:type="dxa"/>
            <w:vAlign w:val="bottom"/>
          </w:tcPr>
          <w:p w14:paraId="62570992" w14:textId="3195E339"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2.5483</w:t>
            </w:r>
          </w:p>
        </w:tc>
      </w:tr>
      <w:tr w:rsidR="00FC1EBA" w:rsidRPr="00FC1EE8" w14:paraId="3F334379" w14:textId="77777777" w:rsidTr="00FC1EBA">
        <w:tc>
          <w:tcPr>
            <w:cnfStyle w:val="001000000000" w:firstRow="0" w:lastRow="0" w:firstColumn="1" w:lastColumn="0" w:oddVBand="0" w:evenVBand="0" w:oddHBand="0" w:evenHBand="0" w:firstRowFirstColumn="0" w:firstRowLastColumn="0" w:lastRowFirstColumn="0" w:lastRowLastColumn="0"/>
            <w:tcW w:w="667" w:type="dxa"/>
          </w:tcPr>
          <w:p w14:paraId="4F5755E8"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IL</w:t>
            </w:r>
          </w:p>
        </w:tc>
        <w:tc>
          <w:tcPr>
            <w:tcW w:w="666" w:type="dxa"/>
          </w:tcPr>
          <w:p w14:paraId="64878A82" w14:textId="77777777"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175-185</w:t>
            </w:r>
          </w:p>
        </w:tc>
        <w:tc>
          <w:tcPr>
            <w:tcW w:w="1078" w:type="dxa"/>
            <w:vAlign w:val="bottom"/>
          </w:tcPr>
          <w:p w14:paraId="3A011E98" w14:textId="5E3AD939"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2.6667</w:t>
            </w:r>
          </w:p>
        </w:tc>
        <w:tc>
          <w:tcPr>
            <w:tcW w:w="1078" w:type="dxa"/>
            <w:vAlign w:val="bottom"/>
          </w:tcPr>
          <w:p w14:paraId="01F87019" w14:textId="12AC3F8B"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0.6961</w:t>
            </w:r>
          </w:p>
        </w:tc>
        <w:tc>
          <w:tcPr>
            <w:tcW w:w="1169" w:type="dxa"/>
            <w:vAlign w:val="bottom"/>
          </w:tcPr>
          <w:p w14:paraId="67C4B9C0" w14:textId="750E772F"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2.3578</w:t>
            </w:r>
          </w:p>
        </w:tc>
        <w:tc>
          <w:tcPr>
            <w:tcW w:w="1169" w:type="dxa"/>
            <w:vAlign w:val="bottom"/>
          </w:tcPr>
          <w:p w14:paraId="67E5C87C" w14:textId="46FF2F0C"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2.3564</w:t>
            </w:r>
          </w:p>
        </w:tc>
        <w:tc>
          <w:tcPr>
            <w:tcW w:w="1286" w:type="dxa"/>
            <w:vAlign w:val="bottom"/>
          </w:tcPr>
          <w:p w14:paraId="1449EE34" w14:textId="46BCCBA1"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2.2331</w:t>
            </w:r>
          </w:p>
        </w:tc>
        <w:tc>
          <w:tcPr>
            <w:tcW w:w="1169" w:type="dxa"/>
            <w:vAlign w:val="bottom"/>
          </w:tcPr>
          <w:p w14:paraId="0F8CDCA3" w14:textId="53DCCB62"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0.2301</w:t>
            </w:r>
          </w:p>
        </w:tc>
        <w:tc>
          <w:tcPr>
            <w:tcW w:w="1078" w:type="dxa"/>
            <w:vAlign w:val="bottom"/>
          </w:tcPr>
          <w:p w14:paraId="5223B713" w14:textId="58735E05"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0.0636</w:t>
            </w:r>
          </w:p>
        </w:tc>
      </w:tr>
      <w:tr w:rsidR="00FC1EBA" w:rsidRPr="00FC1EE8" w14:paraId="6D16089D" w14:textId="77777777" w:rsidTr="00FC1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2CB03E31"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NE</w:t>
            </w:r>
          </w:p>
        </w:tc>
        <w:tc>
          <w:tcPr>
            <w:tcW w:w="666" w:type="dxa"/>
          </w:tcPr>
          <w:p w14:paraId="004EB15A" w14:textId="77777777"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0-10</w:t>
            </w:r>
          </w:p>
        </w:tc>
        <w:tc>
          <w:tcPr>
            <w:tcW w:w="1078" w:type="dxa"/>
            <w:vAlign w:val="bottom"/>
          </w:tcPr>
          <w:p w14:paraId="397811D3" w14:textId="5CEAC37A"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117.15</w:t>
            </w:r>
          </w:p>
        </w:tc>
        <w:tc>
          <w:tcPr>
            <w:tcW w:w="1078" w:type="dxa"/>
            <w:vAlign w:val="bottom"/>
          </w:tcPr>
          <w:p w14:paraId="085C73C4" w14:textId="3559FB1C"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19.84</w:t>
            </w:r>
          </w:p>
        </w:tc>
        <w:tc>
          <w:tcPr>
            <w:tcW w:w="1169" w:type="dxa"/>
            <w:vAlign w:val="bottom"/>
          </w:tcPr>
          <w:p w14:paraId="57595138" w14:textId="58032834"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283.82</w:t>
            </w:r>
          </w:p>
        </w:tc>
        <w:tc>
          <w:tcPr>
            <w:tcW w:w="1169" w:type="dxa"/>
            <w:vAlign w:val="bottom"/>
          </w:tcPr>
          <w:p w14:paraId="0CB96996" w14:textId="0C2A343A"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338.07</w:t>
            </w:r>
          </w:p>
        </w:tc>
        <w:tc>
          <w:tcPr>
            <w:tcW w:w="1286" w:type="dxa"/>
            <w:vAlign w:val="bottom"/>
          </w:tcPr>
          <w:p w14:paraId="6985C5D2" w14:textId="4A2246AC"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166.6</w:t>
            </w:r>
          </w:p>
        </w:tc>
        <w:tc>
          <w:tcPr>
            <w:tcW w:w="1169" w:type="dxa"/>
            <w:vAlign w:val="bottom"/>
          </w:tcPr>
          <w:p w14:paraId="286DFC87" w14:textId="1FFE17C4"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295.86</w:t>
            </w:r>
          </w:p>
        </w:tc>
        <w:tc>
          <w:tcPr>
            <w:tcW w:w="1078" w:type="dxa"/>
            <w:vAlign w:val="bottom"/>
          </w:tcPr>
          <w:p w14:paraId="5455727D" w14:textId="71E28787"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83.012</w:t>
            </w:r>
          </w:p>
        </w:tc>
      </w:tr>
      <w:tr w:rsidR="00FC1EBA" w:rsidRPr="00FC1EE8" w14:paraId="1956BBC1" w14:textId="77777777" w:rsidTr="00FC1EBA">
        <w:tc>
          <w:tcPr>
            <w:cnfStyle w:val="001000000000" w:firstRow="0" w:lastRow="0" w:firstColumn="1" w:lastColumn="0" w:oddVBand="0" w:evenVBand="0" w:oddHBand="0" w:evenHBand="0" w:firstRowFirstColumn="0" w:firstRowLastColumn="0" w:lastRowFirstColumn="0" w:lastRowLastColumn="0"/>
            <w:tcW w:w="667" w:type="dxa"/>
          </w:tcPr>
          <w:p w14:paraId="01555BC3"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NE</w:t>
            </w:r>
          </w:p>
        </w:tc>
        <w:tc>
          <w:tcPr>
            <w:tcW w:w="666" w:type="dxa"/>
          </w:tcPr>
          <w:p w14:paraId="42ADEA88" w14:textId="77777777"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10-20</w:t>
            </w:r>
          </w:p>
        </w:tc>
        <w:tc>
          <w:tcPr>
            <w:tcW w:w="1078" w:type="dxa"/>
            <w:vAlign w:val="bottom"/>
          </w:tcPr>
          <w:p w14:paraId="3BCC106D" w14:textId="1A763145"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132.99</w:t>
            </w:r>
          </w:p>
        </w:tc>
        <w:tc>
          <w:tcPr>
            <w:tcW w:w="1078" w:type="dxa"/>
            <w:vAlign w:val="bottom"/>
          </w:tcPr>
          <w:p w14:paraId="5674E971" w14:textId="434CD4D8"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45.726</w:t>
            </w:r>
          </w:p>
        </w:tc>
        <w:tc>
          <w:tcPr>
            <w:tcW w:w="1169" w:type="dxa"/>
            <w:vAlign w:val="bottom"/>
          </w:tcPr>
          <w:p w14:paraId="6C0FF803" w14:textId="758E45D2"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167.47</w:t>
            </w:r>
          </w:p>
        </w:tc>
        <w:tc>
          <w:tcPr>
            <w:tcW w:w="1169" w:type="dxa"/>
            <w:vAlign w:val="bottom"/>
          </w:tcPr>
          <w:p w14:paraId="15C8EF5D" w14:textId="6E1983F2"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152.13</w:t>
            </w:r>
          </w:p>
        </w:tc>
        <w:tc>
          <w:tcPr>
            <w:tcW w:w="1286" w:type="dxa"/>
            <w:vAlign w:val="bottom"/>
          </w:tcPr>
          <w:p w14:paraId="2B8321A5" w14:textId="63E7C217"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123.87</w:t>
            </w:r>
          </w:p>
        </w:tc>
        <w:tc>
          <w:tcPr>
            <w:tcW w:w="1169" w:type="dxa"/>
            <w:vAlign w:val="bottom"/>
          </w:tcPr>
          <w:p w14:paraId="201566F3" w14:textId="4D0DCAD7"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199.63</w:t>
            </w:r>
          </w:p>
        </w:tc>
        <w:tc>
          <w:tcPr>
            <w:tcW w:w="1078" w:type="dxa"/>
            <w:vAlign w:val="bottom"/>
          </w:tcPr>
          <w:p w14:paraId="5DB2398D" w14:textId="252B75D2"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100.06</w:t>
            </w:r>
          </w:p>
        </w:tc>
      </w:tr>
      <w:tr w:rsidR="00FC1EBA" w:rsidRPr="00FC1EE8" w14:paraId="3BB33AFD" w14:textId="77777777" w:rsidTr="00FC1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2F6D9350"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NE</w:t>
            </w:r>
          </w:p>
        </w:tc>
        <w:tc>
          <w:tcPr>
            <w:tcW w:w="666" w:type="dxa"/>
          </w:tcPr>
          <w:p w14:paraId="19B92062" w14:textId="77777777"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20-30</w:t>
            </w:r>
          </w:p>
        </w:tc>
        <w:tc>
          <w:tcPr>
            <w:tcW w:w="1078" w:type="dxa"/>
            <w:vAlign w:val="bottom"/>
          </w:tcPr>
          <w:p w14:paraId="44F3B953" w14:textId="0F53B95B"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54.951</w:t>
            </w:r>
          </w:p>
        </w:tc>
        <w:tc>
          <w:tcPr>
            <w:tcW w:w="1078" w:type="dxa"/>
            <w:vAlign w:val="bottom"/>
          </w:tcPr>
          <w:p w14:paraId="4D4F31C6" w14:textId="19FA9727"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100.7</w:t>
            </w:r>
          </w:p>
        </w:tc>
        <w:tc>
          <w:tcPr>
            <w:tcW w:w="1169" w:type="dxa"/>
            <w:vAlign w:val="bottom"/>
          </w:tcPr>
          <w:p w14:paraId="03955728" w14:textId="3D856465"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18.762</w:t>
            </w:r>
          </w:p>
        </w:tc>
        <w:tc>
          <w:tcPr>
            <w:tcW w:w="1169" w:type="dxa"/>
            <w:vAlign w:val="bottom"/>
          </w:tcPr>
          <w:p w14:paraId="2F813144" w14:textId="41695D7E"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13.839</w:t>
            </w:r>
          </w:p>
        </w:tc>
        <w:tc>
          <w:tcPr>
            <w:tcW w:w="1286" w:type="dxa"/>
            <w:vAlign w:val="bottom"/>
          </w:tcPr>
          <w:p w14:paraId="1790A417" w14:textId="02348CB5"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27.505</w:t>
            </w:r>
          </w:p>
        </w:tc>
        <w:tc>
          <w:tcPr>
            <w:tcW w:w="1169" w:type="dxa"/>
            <w:vAlign w:val="bottom"/>
          </w:tcPr>
          <w:p w14:paraId="7B217291" w14:textId="3506BEBE"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20.284</w:t>
            </w:r>
          </w:p>
        </w:tc>
        <w:tc>
          <w:tcPr>
            <w:tcW w:w="1078" w:type="dxa"/>
            <w:vAlign w:val="bottom"/>
          </w:tcPr>
          <w:p w14:paraId="077C0407" w14:textId="5ED04156"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127.88</w:t>
            </w:r>
          </w:p>
        </w:tc>
      </w:tr>
      <w:tr w:rsidR="00FC1EBA" w:rsidRPr="00FC1EE8" w14:paraId="542E278A" w14:textId="77777777" w:rsidTr="00FC1EBA">
        <w:tc>
          <w:tcPr>
            <w:cnfStyle w:val="001000000000" w:firstRow="0" w:lastRow="0" w:firstColumn="1" w:lastColumn="0" w:oddVBand="0" w:evenVBand="0" w:oddHBand="0" w:evenHBand="0" w:firstRowFirstColumn="0" w:firstRowLastColumn="0" w:lastRowFirstColumn="0" w:lastRowLastColumn="0"/>
            <w:tcW w:w="667" w:type="dxa"/>
          </w:tcPr>
          <w:p w14:paraId="65EAC975"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NE</w:t>
            </w:r>
          </w:p>
        </w:tc>
        <w:tc>
          <w:tcPr>
            <w:tcW w:w="666" w:type="dxa"/>
          </w:tcPr>
          <w:p w14:paraId="7B3F8DA1" w14:textId="77777777"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55-65</w:t>
            </w:r>
          </w:p>
        </w:tc>
        <w:tc>
          <w:tcPr>
            <w:tcW w:w="1078" w:type="dxa"/>
            <w:vAlign w:val="bottom"/>
          </w:tcPr>
          <w:p w14:paraId="5B1E072C" w14:textId="76676791"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26.053</w:t>
            </w:r>
          </w:p>
        </w:tc>
        <w:tc>
          <w:tcPr>
            <w:tcW w:w="1078" w:type="dxa"/>
            <w:vAlign w:val="bottom"/>
          </w:tcPr>
          <w:p w14:paraId="420064FD" w14:textId="77FD1205"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14.795</w:t>
            </w:r>
          </w:p>
        </w:tc>
        <w:tc>
          <w:tcPr>
            <w:tcW w:w="1169" w:type="dxa"/>
            <w:vAlign w:val="bottom"/>
          </w:tcPr>
          <w:p w14:paraId="3EC00623" w14:textId="42A93CD5"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5.1561</w:t>
            </w:r>
          </w:p>
        </w:tc>
        <w:tc>
          <w:tcPr>
            <w:tcW w:w="1169" w:type="dxa"/>
            <w:vAlign w:val="bottom"/>
          </w:tcPr>
          <w:p w14:paraId="2238759D" w14:textId="718F8A52"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2.7463</w:t>
            </w:r>
          </w:p>
        </w:tc>
        <w:tc>
          <w:tcPr>
            <w:tcW w:w="1286" w:type="dxa"/>
            <w:vAlign w:val="bottom"/>
          </w:tcPr>
          <w:p w14:paraId="34D8C5DE" w14:textId="2ABA6EEA"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14.405</w:t>
            </w:r>
          </w:p>
        </w:tc>
        <w:tc>
          <w:tcPr>
            <w:tcW w:w="1169" w:type="dxa"/>
            <w:vAlign w:val="bottom"/>
          </w:tcPr>
          <w:p w14:paraId="54F56BB8" w14:textId="4D3DDC0D"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6.7993</w:t>
            </w:r>
          </w:p>
        </w:tc>
        <w:tc>
          <w:tcPr>
            <w:tcW w:w="1078" w:type="dxa"/>
            <w:vAlign w:val="bottom"/>
          </w:tcPr>
          <w:p w14:paraId="36541ECB" w14:textId="592FBEC8"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21.663</w:t>
            </w:r>
          </w:p>
        </w:tc>
      </w:tr>
      <w:tr w:rsidR="00FC1EBA" w:rsidRPr="00FC1EE8" w14:paraId="0E0D5BE1" w14:textId="77777777" w:rsidTr="00FC1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09AFB227"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NE</w:t>
            </w:r>
          </w:p>
        </w:tc>
        <w:tc>
          <w:tcPr>
            <w:tcW w:w="666" w:type="dxa"/>
          </w:tcPr>
          <w:p w14:paraId="34522D8D" w14:textId="77777777"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105-115</w:t>
            </w:r>
          </w:p>
        </w:tc>
        <w:tc>
          <w:tcPr>
            <w:tcW w:w="1078" w:type="dxa"/>
            <w:vAlign w:val="bottom"/>
          </w:tcPr>
          <w:p w14:paraId="5561D03B" w14:textId="17B6D341"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4.0746</w:t>
            </w:r>
          </w:p>
        </w:tc>
        <w:tc>
          <w:tcPr>
            <w:tcW w:w="1078" w:type="dxa"/>
            <w:vAlign w:val="bottom"/>
          </w:tcPr>
          <w:p w14:paraId="1E4CA18E" w14:textId="5BD31ADC"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0.1474</w:t>
            </w:r>
          </w:p>
        </w:tc>
        <w:tc>
          <w:tcPr>
            <w:tcW w:w="1169" w:type="dxa"/>
            <w:vAlign w:val="bottom"/>
          </w:tcPr>
          <w:p w14:paraId="016844AE" w14:textId="4CBA573E"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0.2624</w:t>
            </w:r>
          </w:p>
        </w:tc>
        <w:tc>
          <w:tcPr>
            <w:tcW w:w="1169" w:type="dxa"/>
            <w:vAlign w:val="bottom"/>
          </w:tcPr>
          <w:p w14:paraId="0D30A6E7" w14:textId="23B1BFE4"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0.8979</w:t>
            </w:r>
          </w:p>
        </w:tc>
        <w:tc>
          <w:tcPr>
            <w:tcW w:w="1286" w:type="dxa"/>
            <w:vAlign w:val="bottom"/>
          </w:tcPr>
          <w:p w14:paraId="239AEA34" w14:textId="751B438C"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1.0235</w:t>
            </w:r>
          </w:p>
        </w:tc>
        <w:tc>
          <w:tcPr>
            <w:tcW w:w="1169" w:type="dxa"/>
            <w:vAlign w:val="bottom"/>
          </w:tcPr>
          <w:p w14:paraId="6729E64B" w14:textId="31FB5B21"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0.0368</w:t>
            </w:r>
          </w:p>
        </w:tc>
        <w:tc>
          <w:tcPr>
            <w:tcW w:w="1078" w:type="dxa"/>
            <w:vAlign w:val="bottom"/>
          </w:tcPr>
          <w:p w14:paraId="144AA0F4" w14:textId="12E3D1D7" w:rsidR="00FC1EBA" w:rsidRPr="00FC1EE8" w:rsidRDefault="00FC1EBA" w:rsidP="00730F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0.5289</w:t>
            </w:r>
          </w:p>
        </w:tc>
      </w:tr>
      <w:tr w:rsidR="00FC1EBA" w:rsidRPr="00FC1EE8" w14:paraId="76EEF7DC" w14:textId="77777777" w:rsidTr="00FC1EBA">
        <w:tc>
          <w:tcPr>
            <w:cnfStyle w:val="001000000000" w:firstRow="0" w:lastRow="0" w:firstColumn="1" w:lastColumn="0" w:oddVBand="0" w:evenVBand="0" w:oddHBand="0" w:evenHBand="0" w:firstRowFirstColumn="0" w:firstRowLastColumn="0" w:lastRowFirstColumn="0" w:lastRowLastColumn="0"/>
            <w:tcW w:w="667" w:type="dxa"/>
          </w:tcPr>
          <w:p w14:paraId="318A72CC" w14:textId="77777777" w:rsidR="00FC1EBA" w:rsidRPr="00FC1EE8" w:rsidRDefault="00FC1EBA" w:rsidP="00FC1EBA">
            <w:pPr>
              <w:spacing w:line="480" w:lineRule="auto"/>
              <w:jc w:val="center"/>
              <w:rPr>
                <w:rFonts w:ascii="Times New Roman" w:hAnsi="Times New Roman" w:cs="Times New Roman"/>
                <w:b/>
                <w:bCs/>
                <w:sz w:val="18"/>
                <w:szCs w:val="18"/>
              </w:rPr>
            </w:pPr>
            <w:r w:rsidRPr="00FC1EE8">
              <w:rPr>
                <w:rFonts w:ascii="Times New Roman" w:hAnsi="Times New Roman" w:cs="Times New Roman"/>
                <w:b/>
                <w:bCs/>
                <w:sz w:val="18"/>
                <w:szCs w:val="18"/>
              </w:rPr>
              <w:t>NE</w:t>
            </w:r>
          </w:p>
        </w:tc>
        <w:tc>
          <w:tcPr>
            <w:tcW w:w="666" w:type="dxa"/>
          </w:tcPr>
          <w:p w14:paraId="2762CE75" w14:textId="77777777"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175-185</w:t>
            </w:r>
          </w:p>
        </w:tc>
        <w:tc>
          <w:tcPr>
            <w:tcW w:w="1078" w:type="dxa"/>
            <w:vAlign w:val="bottom"/>
          </w:tcPr>
          <w:p w14:paraId="062E929B" w14:textId="48F5D835"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9.9817</w:t>
            </w:r>
          </w:p>
        </w:tc>
        <w:tc>
          <w:tcPr>
            <w:tcW w:w="1078" w:type="dxa"/>
            <w:vAlign w:val="bottom"/>
          </w:tcPr>
          <w:p w14:paraId="75259E2F" w14:textId="1A743E73"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11.898</w:t>
            </w:r>
          </w:p>
        </w:tc>
        <w:tc>
          <w:tcPr>
            <w:tcW w:w="1169" w:type="dxa"/>
            <w:vAlign w:val="bottom"/>
          </w:tcPr>
          <w:p w14:paraId="09734DAF" w14:textId="788C8968"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17.536</w:t>
            </w:r>
          </w:p>
        </w:tc>
        <w:tc>
          <w:tcPr>
            <w:tcW w:w="1169" w:type="dxa"/>
            <w:vAlign w:val="bottom"/>
          </w:tcPr>
          <w:p w14:paraId="3E766A3F" w14:textId="42804D7F"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0.0005</w:t>
            </w:r>
          </w:p>
        </w:tc>
        <w:tc>
          <w:tcPr>
            <w:tcW w:w="1286" w:type="dxa"/>
            <w:vAlign w:val="bottom"/>
          </w:tcPr>
          <w:p w14:paraId="4FBD9EA1" w14:textId="4F29DE92"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18.38</w:t>
            </w:r>
          </w:p>
        </w:tc>
        <w:tc>
          <w:tcPr>
            <w:tcW w:w="1169" w:type="dxa"/>
            <w:vAlign w:val="bottom"/>
          </w:tcPr>
          <w:p w14:paraId="6F4DF225" w14:textId="144C744A"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4.1544</w:t>
            </w:r>
          </w:p>
        </w:tc>
        <w:tc>
          <w:tcPr>
            <w:tcW w:w="1078" w:type="dxa"/>
            <w:vAlign w:val="bottom"/>
          </w:tcPr>
          <w:p w14:paraId="2B1F9DA1" w14:textId="5415E7EA" w:rsidR="00FC1EBA" w:rsidRPr="00FC1EE8" w:rsidRDefault="00FC1EBA" w:rsidP="00730F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color w:val="000000"/>
                <w:sz w:val="18"/>
                <w:szCs w:val="18"/>
              </w:rPr>
              <w:t>120.02</w:t>
            </w:r>
          </w:p>
        </w:tc>
      </w:tr>
    </w:tbl>
    <w:p w14:paraId="48A7B2F9" w14:textId="77777777" w:rsidR="0050454F" w:rsidRPr="00FC1EE8" w:rsidRDefault="0050454F" w:rsidP="0050454F">
      <w:pPr>
        <w:spacing w:line="480" w:lineRule="auto"/>
        <w:ind w:hanging="720"/>
        <w:rPr>
          <w:rFonts w:ascii="Times New Roman" w:hAnsi="Times New Roman" w:cs="Times New Roman"/>
          <w:b/>
          <w:bCs/>
          <w:sz w:val="18"/>
          <w:szCs w:val="18"/>
        </w:rPr>
      </w:pPr>
    </w:p>
    <w:p w14:paraId="225C25E0" w14:textId="77777777" w:rsidR="0004485B" w:rsidRPr="00FC1EE8" w:rsidRDefault="0004485B" w:rsidP="0050454F">
      <w:pPr>
        <w:spacing w:line="480" w:lineRule="auto"/>
        <w:ind w:hanging="720"/>
        <w:rPr>
          <w:rFonts w:ascii="Times New Roman" w:hAnsi="Times New Roman" w:cs="Times New Roman"/>
          <w:b/>
          <w:bCs/>
          <w:sz w:val="18"/>
          <w:szCs w:val="18"/>
        </w:rPr>
      </w:pPr>
    </w:p>
    <w:p w14:paraId="778FE8EA" w14:textId="77777777" w:rsidR="0004485B" w:rsidRDefault="0004485B" w:rsidP="0050454F">
      <w:pPr>
        <w:spacing w:line="480" w:lineRule="auto"/>
        <w:ind w:hanging="720"/>
        <w:rPr>
          <w:rFonts w:ascii="Times New Roman" w:hAnsi="Times New Roman" w:cs="Times New Roman"/>
          <w:b/>
          <w:bCs/>
        </w:rPr>
      </w:pPr>
    </w:p>
    <w:p w14:paraId="51F4D9C8" w14:textId="77777777" w:rsidR="0004485B" w:rsidRDefault="0004485B" w:rsidP="0050454F">
      <w:pPr>
        <w:spacing w:line="480" w:lineRule="auto"/>
        <w:ind w:hanging="720"/>
        <w:rPr>
          <w:rFonts w:ascii="Times New Roman" w:hAnsi="Times New Roman" w:cs="Times New Roman"/>
          <w:b/>
          <w:bCs/>
        </w:rPr>
      </w:pPr>
    </w:p>
    <w:p w14:paraId="58FA288F" w14:textId="77777777" w:rsidR="0004485B" w:rsidRDefault="0004485B" w:rsidP="0050454F">
      <w:pPr>
        <w:spacing w:line="480" w:lineRule="auto"/>
        <w:ind w:hanging="720"/>
        <w:rPr>
          <w:rFonts w:ascii="Times New Roman" w:hAnsi="Times New Roman" w:cs="Times New Roman"/>
          <w:b/>
          <w:bCs/>
        </w:rPr>
      </w:pPr>
    </w:p>
    <w:p w14:paraId="67FB04E4" w14:textId="6B751B61" w:rsidR="004C54C3" w:rsidRPr="004C54C3" w:rsidRDefault="004C54C3" w:rsidP="004C54C3">
      <w:pPr>
        <w:pStyle w:val="Caption"/>
        <w:keepNext/>
        <w:rPr>
          <w:rFonts w:ascii="Times New Roman" w:hAnsi="Times New Roman" w:cs="Times New Roman"/>
          <w:b/>
          <w:bCs/>
          <w:i w:val="0"/>
          <w:iCs w:val="0"/>
          <w:color w:val="auto"/>
          <w:sz w:val="24"/>
          <w:szCs w:val="24"/>
        </w:rPr>
      </w:pPr>
      <w:bookmarkStart w:id="69" w:name="_Toc203983551"/>
      <w:r w:rsidRPr="004C54C3">
        <w:rPr>
          <w:rFonts w:ascii="Times New Roman" w:hAnsi="Times New Roman" w:cs="Times New Roman"/>
          <w:b/>
          <w:bCs/>
          <w:i w:val="0"/>
          <w:iCs w:val="0"/>
          <w:color w:val="auto"/>
          <w:sz w:val="24"/>
          <w:szCs w:val="24"/>
        </w:rPr>
        <w:lastRenderedPageBreak/>
        <w:t xml:space="preserve">Table </w:t>
      </w:r>
      <w:r w:rsidRPr="004C54C3">
        <w:rPr>
          <w:rFonts w:ascii="Times New Roman" w:hAnsi="Times New Roman" w:cs="Times New Roman"/>
          <w:b/>
          <w:bCs/>
          <w:i w:val="0"/>
          <w:iCs w:val="0"/>
          <w:color w:val="auto"/>
          <w:sz w:val="24"/>
          <w:szCs w:val="24"/>
        </w:rPr>
        <w:fldChar w:fldCharType="begin"/>
      </w:r>
      <w:r w:rsidRPr="004C54C3">
        <w:rPr>
          <w:rFonts w:ascii="Times New Roman" w:hAnsi="Times New Roman" w:cs="Times New Roman"/>
          <w:b/>
          <w:bCs/>
          <w:i w:val="0"/>
          <w:iCs w:val="0"/>
          <w:color w:val="auto"/>
          <w:sz w:val="24"/>
          <w:szCs w:val="24"/>
        </w:rPr>
        <w:instrText xml:space="preserve"> SEQ Table \* ARABIC </w:instrText>
      </w:r>
      <w:r w:rsidRPr="004C54C3">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24</w:t>
      </w:r>
      <w:r w:rsidRPr="004C54C3">
        <w:rPr>
          <w:rFonts w:ascii="Times New Roman" w:hAnsi="Times New Roman" w:cs="Times New Roman"/>
          <w:b/>
          <w:bCs/>
          <w:i w:val="0"/>
          <w:iCs w:val="0"/>
          <w:color w:val="auto"/>
          <w:sz w:val="24"/>
          <w:szCs w:val="24"/>
        </w:rPr>
        <w:fldChar w:fldCharType="end"/>
      </w:r>
      <w:r w:rsidRPr="004C54C3">
        <w:rPr>
          <w:rFonts w:ascii="Times New Roman" w:hAnsi="Times New Roman" w:cs="Times New Roman"/>
          <w:b/>
          <w:bCs/>
          <w:i w:val="0"/>
          <w:iCs w:val="0"/>
          <w:color w:val="auto"/>
          <w:sz w:val="24"/>
          <w:szCs w:val="24"/>
        </w:rPr>
        <w:t>: F Values for Enzymes Between Management in Illinois and Nebraska</w:t>
      </w:r>
      <w:bookmarkEnd w:id="69"/>
    </w:p>
    <w:tbl>
      <w:tblPr>
        <w:tblStyle w:val="PlainTable5"/>
        <w:tblW w:w="0" w:type="auto"/>
        <w:tblLook w:val="04A0" w:firstRow="1" w:lastRow="0" w:firstColumn="1" w:lastColumn="0" w:noHBand="0" w:noVBand="1"/>
      </w:tblPr>
      <w:tblGrid>
        <w:gridCol w:w="1021"/>
        <w:gridCol w:w="1119"/>
        <w:gridCol w:w="1005"/>
        <w:gridCol w:w="1161"/>
        <w:gridCol w:w="1071"/>
        <w:gridCol w:w="1040"/>
        <w:gridCol w:w="1071"/>
        <w:gridCol w:w="981"/>
        <w:gridCol w:w="891"/>
      </w:tblGrid>
      <w:tr w:rsidR="0070030A" w:rsidRPr="0004485B" w14:paraId="22EB06BD" w14:textId="77777777" w:rsidTr="00BA7F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1" w:type="dxa"/>
          </w:tcPr>
          <w:p w14:paraId="73125EDE" w14:textId="77777777" w:rsidR="0070030A" w:rsidRPr="00FC1EE8" w:rsidRDefault="0070030A" w:rsidP="00BA7FA7">
            <w:pPr>
              <w:pStyle w:val="Heading1"/>
              <w:spacing w:line="360" w:lineRule="auto"/>
              <w:jc w:val="left"/>
              <w:rPr>
                <w:b/>
                <w:bCs/>
                <w:sz w:val="18"/>
                <w:szCs w:val="18"/>
              </w:rPr>
            </w:pPr>
            <w:r w:rsidRPr="00FC1EE8">
              <w:rPr>
                <w:b/>
                <w:bCs/>
                <w:sz w:val="18"/>
                <w:szCs w:val="18"/>
              </w:rPr>
              <w:t>State</w:t>
            </w:r>
          </w:p>
        </w:tc>
        <w:tc>
          <w:tcPr>
            <w:tcW w:w="1119" w:type="dxa"/>
          </w:tcPr>
          <w:p w14:paraId="22CE7023" w14:textId="77777777" w:rsidR="0070030A" w:rsidRPr="00FC1EE8" w:rsidRDefault="0070030A" w:rsidP="00BA7FA7">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FC1EE8">
              <w:rPr>
                <w:b/>
                <w:bCs/>
                <w:sz w:val="18"/>
                <w:szCs w:val="18"/>
              </w:rPr>
              <w:t>Depth</w:t>
            </w:r>
          </w:p>
        </w:tc>
        <w:tc>
          <w:tcPr>
            <w:tcW w:w="1005" w:type="dxa"/>
          </w:tcPr>
          <w:p w14:paraId="64B0A5C9" w14:textId="77777777" w:rsidR="0070030A" w:rsidRPr="00FC1EE8" w:rsidRDefault="0070030A" w:rsidP="00BA7FA7">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FC1EE8">
              <w:rPr>
                <w:b/>
                <w:bCs/>
                <w:sz w:val="18"/>
                <w:szCs w:val="18"/>
              </w:rPr>
              <w:t>AB</w:t>
            </w:r>
          </w:p>
        </w:tc>
        <w:tc>
          <w:tcPr>
            <w:tcW w:w="1161" w:type="dxa"/>
          </w:tcPr>
          <w:p w14:paraId="67D4FD43" w14:textId="77777777" w:rsidR="0070030A" w:rsidRPr="00FC1EE8" w:rsidRDefault="0070030A" w:rsidP="00BA7FA7">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FC1EE8">
              <w:rPr>
                <w:b/>
                <w:bCs/>
                <w:sz w:val="18"/>
                <w:szCs w:val="18"/>
              </w:rPr>
              <w:t>BG</w:t>
            </w:r>
          </w:p>
        </w:tc>
        <w:tc>
          <w:tcPr>
            <w:tcW w:w="1071" w:type="dxa"/>
          </w:tcPr>
          <w:p w14:paraId="7104ED18" w14:textId="77777777" w:rsidR="0070030A" w:rsidRPr="00FC1EE8" w:rsidRDefault="0070030A" w:rsidP="00BA7FA7">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FC1EE8">
              <w:rPr>
                <w:b/>
                <w:bCs/>
                <w:sz w:val="18"/>
                <w:szCs w:val="18"/>
              </w:rPr>
              <w:t>CB</w:t>
            </w:r>
          </w:p>
        </w:tc>
        <w:tc>
          <w:tcPr>
            <w:tcW w:w="1040" w:type="dxa"/>
          </w:tcPr>
          <w:p w14:paraId="6508B84A" w14:textId="77777777" w:rsidR="0070030A" w:rsidRPr="00FC1EE8" w:rsidRDefault="0070030A" w:rsidP="00BA7FA7">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FC1EE8">
              <w:rPr>
                <w:b/>
                <w:bCs/>
                <w:sz w:val="18"/>
                <w:szCs w:val="18"/>
              </w:rPr>
              <w:t>LAP</w:t>
            </w:r>
          </w:p>
        </w:tc>
        <w:tc>
          <w:tcPr>
            <w:tcW w:w="1071" w:type="dxa"/>
          </w:tcPr>
          <w:p w14:paraId="1A92D16B" w14:textId="77777777" w:rsidR="0070030A" w:rsidRPr="00FC1EE8" w:rsidRDefault="0070030A" w:rsidP="00BA7FA7">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FC1EE8">
              <w:rPr>
                <w:b/>
                <w:bCs/>
                <w:sz w:val="18"/>
                <w:szCs w:val="18"/>
              </w:rPr>
              <w:t>NAG</w:t>
            </w:r>
          </w:p>
        </w:tc>
        <w:tc>
          <w:tcPr>
            <w:tcW w:w="981" w:type="dxa"/>
          </w:tcPr>
          <w:p w14:paraId="0D78A3E1" w14:textId="77777777" w:rsidR="0070030A" w:rsidRPr="00FC1EE8" w:rsidRDefault="0070030A" w:rsidP="00BA7FA7">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FC1EE8">
              <w:rPr>
                <w:b/>
                <w:bCs/>
                <w:sz w:val="18"/>
                <w:szCs w:val="18"/>
              </w:rPr>
              <w:t>PHOS</w:t>
            </w:r>
          </w:p>
        </w:tc>
        <w:tc>
          <w:tcPr>
            <w:tcW w:w="891" w:type="dxa"/>
          </w:tcPr>
          <w:p w14:paraId="6833B671" w14:textId="77777777" w:rsidR="0070030A" w:rsidRPr="00FC1EE8" w:rsidRDefault="0070030A" w:rsidP="00BA7FA7">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FC1EE8">
              <w:rPr>
                <w:b/>
                <w:bCs/>
                <w:sz w:val="18"/>
                <w:szCs w:val="18"/>
              </w:rPr>
              <w:t>XYL</w:t>
            </w:r>
          </w:p>
        </w:tc>
      </w:tr>
      <w:tr w:rsidR="0004485B" w:rsidRPr="0004485B" w14:paraId="40FAA593" w14:textId="77777777" w:rsidTr="006E7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2D6E338A" w14:textId="77777777" w:rsidR="00150AD0" w:rsidRPr="00FC1EE8" w:rsidRDefault="00150AD0" w:rsidP="00150AD0">
            <w:pPr>
              <w:pStyle w:val="Heading1"/>
              <w:spacing w:line="360" w:lineRule="auto"/>
              <w:jc w:val="center"/>
              <w:rPr>
                <w:b/>
                <w:bCs/>
                <w:sz w:val="18"/>
                <w:szCs w:val="18"/>
              </w:rPr>
            </w:pPr>
            <w:r w:rsidRPr="00FC1EE8">
              <w:rPr>
                <w:b/>
                <w:bCs/>
                <w:sz w:val="18"/>
                <w:szCs w:val="18"/>
              </w:rPr>
              <w:t>IL</w:t>
            </w:r>
          </w:p>
        </w:tc>
        <w:tc>
          <w:tcPr>
            <w:tcW w:w="1119" w:type="dxa"/>
          </w:tcPr>
          <w:p w14:paraId="77BBF56B" w14:textId="7777777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FC1EE8">
              <w:rPr>
                <w:sz w:val="18"/>
                <w:szCs w:val="18"/>
              </w:rPr>
              <w:t>0-10</w:t>
            </w:r>
          </w:p>
        </w:tc>
        <w:tc>
          <w:tcPr>
            <w:tcW w:w="1005" w:type="dxa"/>
            <w:vAlign w:val="center"/>
          </w:tcPr>
          <w:p w14:paraId="00C3043C" w14:textId="41AC229E"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8.484</w:t>
            </w:r>
          </w:p>
        </w:tc>
        <w:tc>
          <w:tcPr>
            <w:tcW w:w="1161" w:type="dxa"/>
            <w:vAlign w:val="center"/>
          </w:tcPr>
          <w:p w14:paraId="548616BC" w14:textId="67664A2A"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1.8414</w:t>
            </w:r>
          </w:p>
        </w:tc>
        <w:tc>
          <w:tcPr>
            <w:tcW w:w="1071" w:type="dxa"/>
            <w:vAlign w:val="center"/>
          </w:tcPr>
          <w:p w14:paraId="37231931" w14:textId="37014761"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0.8907</w:t>
            </w:r>
          </w:p>
        </w:tc>
        <w:tc>
          <w:tcPr>
            <w:tcW w:w="1040" w:type="dxa"/>
            <w:vAlign w:val="center"/>
          </w:tcPr>
          <w:p w14:paraId="588A4B82" w14:textId="1C26C936"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7.7597</w:t>
            </w:r>
          </w:p>
        </w:tc>
        <w:tc>
          <w:tcPr>
            <w:tcW w:w="1071" w:type="dxa"/>
            <w:vAlign w:val="center"/>
          </w:tcPr>
          <w:p w14:paraId="4C7FAAD8" w14:textId="3E36BC42"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0.1413</w:t>
            </w:r>
          </w:p>
        </w:tc>
        <w:tc>
          <w:tcPr>
            <w:tcW w:w="981" w:type="dxa"/>
            <w:vAlign w:val="center"/>
          </w:tcPr>
          <w:p w14:paraId="58C9FA88" w14:textId="58060B50"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7.5958</w:t>
            </w:r>
          </w:p>
        </w:tc>
        <w:tc>
          <w:tcPr>
            <w:tcW w:w="891" w:type="dxa"/>
            <w:vAlign w:val="center"/>
          </w:tcPr>
          <w:p w14:paraId="579D19FB" w14:textId="6C3E206C"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0.212</w:t>
            </w:r>
          </w:p>
        </w:tc>
      </w:tr>
      <w:tr w:rsidR="00150AD0" w:rsidRPr="0004485B" w14:paraId="7B45FA63" w14:textId="77777777" w:rsidTr="006E7A2B">
        <w:tc>
          <w:tcPr>
            <w:cnfStyle w:val="001000000000" w:firstRow="0" w:lastRow="0" w:firstColumn="1" w:lastColumn="0" w:oddVBand="0" w:evenVBand="0" w:oddHBand="0" w:evenHBand="0" w:firstRowFirstColumn="0" w:firstRowLastColumn="0" w:lastRowFirstColumn="0" w:lastRowLastColumn="0"/>
            <w:tcW w:w="1021" w:type="dxa"/>
          </w:tcPr>
          <w:p w14:paraId="6AAEC7C0" w14:textId="77777777" w:rsidR="00150AD0" w:rsidRPr="00FC1EE8" w:rsidRDefault="00150AD0" w:rsidP="00150AD0">
            <w:pPr>
              <w:pStyle w:val="Heading1"/>
              <w:spacing w:line="360" w:lineRule="auto"/>
              <w:jc w:val="center"/>
              <w:rPr>
                <w:b/>
                <w:bCs/>
                <w:sz w:val="18"/>
                <w:szCs w:val="18"/>
              </w:rPr>
            </w:pPr>
            <w:r w:rsidRPr="00FC1EE8">
              <w:rPr>
                <w:b/>
                <w:bCs/>
                <w:sz w:val="18"/>
                <w:szCs w:val="18"/>
              </w:rPr>
              <w:t>IL</w:t>
            </w:r>
          </w:p>
        </w:tc>
        <w:tc>
          <w:tcPr>
            <w:tcW w:w="1119" w:type="dxa"/>
          </w:tcPr>
          <w:p w14:paraId="4E31F84D" w14:textId="7777777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C1EE8">
              <w:rPr>
                <w:sz w:val="18"/>
                <w:szCs w:val="18"/>
              </w:rPr>
              <w:t>10-20</w:t>
            </w:r>
          </w:p>
        </w:tc>
        <w:tc>
          <w:tcPr>
            <w:tcW w:w="1005" w:type="dxa"/>
            <w:vAlign w:val="center"/>
          </w:tcPr>
          <w:p w14:paraId="6E0F7CDC" w14:textId="0194EA68"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16.001</w:t>
            </w:r>
          </w:p>
        </w:tc>
        <w:tc>
          <w:tcPr>
            <w:tcW w:w="1161" w:type="dxa"/>
            <w:vAlign w:val="center"/>
          </w:tcPr>
          <w:p w14:paraId="6335EA6C" w14:textId="6D370542"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9.131</w:t>
            </w:r>
          </w:p>
        </w:tc>
        <w:tc>
          <w:tcPr>
            <w:tcW w:w="1071" w:type="dxa"/>
            <w:vAlign w:val="center"/>
          </w:tcPr>
          <w:p w14:paraId="266F1DA8" w14:textId="6F46584E"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0.0025</w:t>
            </w:r>
          </w:p>
        </w:tc>
        <w:tc>
          <w:tcPr>
            <w:tcW w:w="1040" w:type="dxa"/>
            <w:vAlign w:val="center"/>
          </w:tcPr>
          <w:p w14:paraId="0FD18981" w14:textId="0F4D6BD6"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0.1308</w:t>
            </w:r>
          </w:p>
        </w:tc>
        <w:tc>
          <w:tcPr>
            <w:tcW w:w="1071" w:type="dxa"/>
            <w:vAlign w:val="center"/>
          </w:tcPr>
          <w:p w14:paraId="7494DAAC" w14:textId="209287B1"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28.11</w:t>
            </w:r>
          </w:p>
        </w:tc>
        <w:tc>
          <w:tcPr>
            <w:tcW w:w="981" w:type="dxa"/>
            <w:vAlign w:val="center"/>
          </w:tcPr>
          <w:p w14:paraId="0D95FD43" w14:textId="44E7D458"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44.81</w:t>
            </w:r>
          </w:p>
        </w:tc>
        <w:tc>
          <w:tcPr>
            <w:tcW w:w="891" w:type="dxa"/>
            <w:vAlign w:val="center"/>
          </w:tcPr>
          <w:p w14:paraId="4E21A1B8" w14:textId="3E63D12A"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0.1238</w:t>
            </w:r>
          </w:p>
        </w:tc>
      </w:tr>
      <w:tr w:rsidR="0004485B" w:rsidRPr="0004485B" w14:paraId="6020AEC8" w14:textId="77777777" w:rsidTr="006E7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46A3B368" w14:textId="77777777" w:rsidR="00150AD0" w:rsidRPr="00FC1EE8" w:rsidRDefault="00150AD0" w:rsidP="00150AD0">
            <w:pPr>
              <w:pStyle w:val="Heading1"/>
              <w:spacing w:line="360" w:lineRule="auto"/>
              <w:jc w:val="center"/>
              <w:rPr>
                <w:b/>
                <w:bCs/>
                <w:sz w:val="18"/>
                <w:szCs w:val="18"/>
              </w:rPr>
            </w:pPr>
            <w:r w:rsidRPr="00FC1EE8">
              <w:rPr>
                <w:b/>
                <w:bCs/>
                <w:sz w:val="18"/>
                <w:szCs w:val="18"/>
              </w:rPr>
              <w:t>IL</w:t>
            </w:r>
          </w:p>
        </w:tc>
        <w:tc>
          <w:tcPr>
            <w:tcW w:w="1119" w:type="dxa"/>
          </w:tcPr>
          <w:p w14:paraId="112677F9" w14:textId="7777777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FC1EE8">
              <w:rPr>
                <w:sz w:val="18"/>
                <w:szCs w:val="18"/>
              </w:rPr>
              <w:t>20-30</w:t>
            </w:r>
          </w:p>
        </w:tc>
        <w:tc>
          <w:tcPr>
            <w:tcW w:w="1005" w:type="dxa"/>
            <w:vAlign w:val="center"/>
          </w:tcPr>
          <w:p w14:paraId="0BD5411C" w14:textId="658B169D"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12.433</w:t>
            </w:r>
          </w:p>
        </w:tc>
        <w:tc>
          <w:tcPr>
            <w:tcW w:w="1161" w:type="dxa"/>
            <w:vAlign w:val="center"/>
          </w:tcPr>
          <w:p w14:paraId="0F2F84C0" w14:textId="34422494"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25.788</w:t>
            </w:r>
          </w:p>
        </w:tc>
        <w:tc>
          <w:tcPr>
            <w:tcW w:w="1071" w:type="dxa"/>
            <w:vAlign w:val="center"/>
          </w:tcPr>
          <w:p w14:paraId="2D04685B" w14:textId="60A96F2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7.9422</w:t>
            </w:r>
          </w:p>
        </w:tc>
        <w:tc>
          <w:tcPr>
            <w:tcW w:w="1040" w:type="dxa"/>
            <w:vAlign w:val="center"/>
          </w:tcPr>
          <w:p w14:paraId="1D244427" w14:textId="0888FE00"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4.0808</w:t>
            </w:r>
          </w:p>
        </w:tc>
        <w:tc>
          <w:tcPr>
            <w:tcW w:w="1071" w:type="dxa"/>
            <w:vAlign w:val="center"/>
          </w:tcPr>
          <w:p w14:paraId="13573E86" w14:textId="2A1E9219"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0.9217</w:t>
            </w:r>
          </w:p>
        </w:tc>
        <w:tc>
          <w:tcPr>
            <w:tcW w:w="981" w:type="dxa"/>
            <w:vAlign w:val="center"/>
          </w:tcPr>
          <w:p w14:paraId="1506508E" w14:textId="7613E61D"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3.4544</w:t>
            </w:r>
          </w:p>
        </w:tc>
        <w:tc>
          <w:tcPr>
            <w:tcW w:w="891" w:type="dxa"/>
            <w:vAlign w:val="center"/>
          </w:tcPr>
          <w:p w14:paraId="2E4D2211" w14:textId="03023D46"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3.9465</w:t>
            </w:r>
          </w:p>
        </w:tc>
      </w:tr>
      <w:tr w:rsidR="00150AD0" w:rsidRPr="0004485B" w14:paraId="0693E112" w14:textId="77777777" w:rsidTr="006E7A2B">
        <w:tc>
          <w:tcPr>
            <w:cnfStyle w:val="001000000000" w:firstRow="0" w:lastRow="0" w:firstColumn="1" w:lastColumn="0" w:oddVBand="0" w:evenVBand="0" w:oddHBand="0" w:evenHBand="0" w:firstRowFirstColumn="0" w:firstRowLastColumn="0" w:lastRowFirstColumn="0" w:lastRowLastColumn="0"/>
            <w:tcW w:w="1021" w:type="dxa"/>
          </w:tcPr>
          <w:p w14:paraId="60DE08DE" w14:textId="77777777" w:rsidR="00150AD0" w:rsidRPr="00FC1EE8" w:rsidRDefault="00150AD0" w:rsidP="00150AD0">
            <w:pPr>
              <w:pStyle w:val="Heading1"/>
              <w:spacing w:line="360" w:lineRule="auto"/>
              <w:jc w:val="center"/>
              <w:rPr>
                <w:b/>
                <w:bCs/>
                <w:sz w:val="18"/>
                <w:szCs w:val="18"/>
              </w:rPr>
            </w:pPr>
            <w:r w:rsidRPr="00FC1EE8">
              <w:rPr>
                <w:b/>
                <w:bCs/>
                <w:sz w:val="18"/>
                <w:szCs w:val="18"/>
              </w:rPr>
              <w:t>IL</w:t>
            </w:r>
          </w:p>
        </w:tc>
        <w:tc>
          <w:tcPr>
            <w:tcW w:w="1119" w:type="dxa"/>
          </w:tcPr>
          <w:p w14:paraId="4107212A" w14:textId="7777777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C1EE8">
              <w:rPr>
                <w:sz w:val="18"/>
                <w:szCs w:val="18"/>
              </w:rPr>
              <w:t>55-65</w:t>
            </w:r>
          </w:p>
        </w:tc>
        <w:tc>
          <w:tcPr>
            <w:tcW w:w="1005" w:type="dxa"/>
            <w:vAlign w:val="center"/>
          </w:tcPr>
          <w:p w14:paraId="49900D0B" w14:textId="6BA65E05"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0.81</w:t>
            </w:r>
          </w:p>
        </w:tc>
        <w:tc>
          <w:tcPr>
            <w:tcW w:w="1161" w:type="dxa"/>
            <w:vAlign w:val="center"/>
          </w:tcPr>
          <w:p w14:paraId="36512F18" w14:textId="73AEADD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31.345</w:t>
            </w:r>
          </w:p>
        </w:tc>
        <w:tc>
          <w:tcPr>
            <w:tcW w:w="1071" w:type="dxa"/>
            <w:vAlign w:val="center"/>
          </w:tcPr>
          <w:p w14:paraId="63888C39" w14:textId="0C75C3BB"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7.1008</w:t>
            </w:r>
          </w:p>
        </w:tc>
        <w:tc>
          <w:tcPr>
            <w:tcW w:w="1040" w:type="dxa"/>
            <w:vAlign w:val="center"/>
          </w:tcPr>
          <w:p w14:paraId="0878651D" w14:textId="3A4983A3"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NA</w:t>
            </w:r>
          </w:p>
        </w:tc>
        <w:tc>
          <w:tcPr>
            <w:tcW w:w="1071" w:type="dxa"/>
            <w:vAlign w:val="center"/>
          </w:tcPr>
          <w:p w14:paraId="0DCBCD6C" w14:textId="458CFC8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25.746</w:t>
            </w:r>
          </w:p>
        </w:tc>
        <w:tc>
          <w:tcPr>
            <w:tcW w:w="981" w:type="dxa"/>
            <w:vAlign w:val="center"/>
          </w:tcPr>
          <w:p w14:paraId="5E947170" w14:textId="138CFF6D"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0.1242</w:t>
            </w:r>
          </w:p>
        </w:tc>
        <w:tc>
          <w:tcPr>
            <w:tcW w:w="891" w:type="dxa"/>
            <w:vAlign w:val="center"/>
          </w:tcPr>
          <w:p w14:paraId="7FD0C148" w14:textId="76D5077A"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0.0027</w:t>
            </w:r>
          </w:p>
        </w:tc>
      </w:tr>
      <w:tr w:rsidR="0004485B" w:rsidRPr="0004485B" w14:paraId="6EC03587" w14:textId="77777777" w:rsidTr="006E7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722E1107" w14:textId="77777777" w:rsidR="00150AD0" w:rsidRPr="00FC1EE8" w:rsidRDefault="00150AD0" w:rsidP="00150AD0">
            <w:pPr>
              <w:pStyle w:val="Heading1"/>
              <w:spacing w:line="360" w:lineRule="auto"/>
              <w:jc w:val="center"/>
              <w:rPr>
                <w:b/>
                <w:bCs/>
                <w:sz w:val="18"/>
                <w:szCs w:val="18"/>
              </w:rPr>
            </w:pPr>
            <w:r w:rsidRPr="00FC1EE8">
              <w:rPr>
                <w:b/>
                <w:bCs/>
                <w:sz w:val="18"/>
                <w:szCs w:val="18"/>
              </w:rPr>
              <w:t>IL</w:t>
            </w:r>
          </w:p>
        </w:tc>
        <w:tc>
          <w:tcPr>
            <w:tcW w:w="1119" w:type="dxa"/>
          </w:tcPr>
          <w:p w14:paraId="6C504129" w14:textId="7777777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FC1EE8">
              <w:rPr>
                <w:sz w:val="18"/>
                <w:szCs w:val="18"/>
              </w:rPr>
              <w:t>105-115</w:t>
            </w:r>
          </w:p>
        </w:tc>
        <w:tc>
          <w:tcPr>
            <w:tcW w:w="1005" w:type="dxa"/>
            <w:vAlign w:val="center"/>
          </w:tcPr>
          <w:p w14:paraId="5DE0B967" w14:textId="651D3EB3"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0.5672</w:t>
            </w:r>
          </w:p>
        </w:tc>
        <w:tc>
          <w:tcPr>
            <w:tcW w:w="1161" w:type="dxa"/>
            <w:vAlign w:val="center"/>
          </w:tcPr>
          <w:p w14:paraId="113599D5" w14:textId="1C873609"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4.0414</w:t>
            </w:r>
          </w:p>
        </w:tc>
        <w:tc>
          <w:tcPr>
            <w:tcW w:w="1071" w:type="dxa"/>
            <w:vAlign w:val="center"/>
          </w:tcPr>
          <w:p w14:paraId="505B4C0E" w14:textId="07471C3F"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1.9859</w:t>
            </w:r>
          </w:p>
        </w:tc>
        <w:tc>
          <w:tcPr>
            <w:tcW w:w="1040" w:type="dxa"/>
            <w:vAlign w:val="center"/>
          </w:tcPr>
          <w:p w14:paraId="5981A075" w14:textId="53C88AEF"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NA</w:t>
            </w:r>
          </w:p>
        </w:tc>
        <w:tc>
          <w:tcPr>
            <w:tcW w:w="1071" w:type="dxa"/>
            <w:vAlign w:val="center"/>
          </w:tcPr>
          <w:p w14:paraId="5CF58D81" w14:textId="0243BD7A"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12.199</w:t>
            </w:r>
          </w:p>
        </w:tc>
        <w:tc>
          <w:tcPr>
            <w:tcW w:w="981" w:type="dxa"/>
            <w:vAlign w:val="center"/>
          </w:tcPr>
          <w:p w14:paraId="5342885F" w14:textId="59C62A89"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0.1631</w:t>
            </w:r>
          </w:p>
        </w:tc>
        <w:tc>
          <w:tcPr>
            <w:tcW w:w="891" w:type="dxa"/>
            <w:vAlign w:val="center"/>
          </w:tcPr>
          <w:p w14:paraId="3A767DAD" w14:textId="0B34DE7C"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4.7691</w:t>
            </w:r>
          </w:p>
        </w:tc>
      </w:tr>
      <w:tr w:rsidR="00150AD0" w:rsidRPr="0004485B" w14:paraId="48E00881" w14:textId="77777777" w:rsidTr="006E7A2B">
        <w:tc>
          <w:tcPr>
            <w:cnfStyle w:val="001000000000" w:firstRow="0" w:lastRow="0" w:firstColumn="1" w:lastColumn="0" w:oddVBand="0" w:evenVBand="0" w:oddHBand="0" w:evenHBand="0" w:firstRowFirstColumn="0" w:firstRowLastColumn="0" w:lastRowFirstColumn="0" w:lastRowLastColumn="0"/>
            <w:tcW w:w="1021" w:type="dxa"/>
          </w:tcPr>
          <w:p w14:paraId="5ED27A85" w14:textId="77777777" w:rsidR="00150AD0" w:rsidRPr="00FC1EE8" w:rsidRDefault="00150AD0" w:rsidP="00150AD0">
            <w:pPr>
              <w:pStyle w:val="Heading1"/>
              <w:spacing w:line="360" w:lineRule="auto"/>
              <w:jc w:val="center"/>
              <w:rPr>
                <w:b/>
                <w:bCs/>
                <w:sz w:val="18"/>
                <w:szCs w:val="18"/>
              </w:rPr>
            </w:pPr>
            <w:r w:rsidRPr="00FC1EE8">
              <w:rPr>
                <w:b/>
                <w:bCs/>
                <w:sz w:val="18"/>
                <w:szCs w:val="18"/>
              </w:rPr>
              <w:t>IL</w:t>
            </w:r>
          </w:p>
        </w:tc>
        <w:tc>
          <w:tcPr>
            <w:tcW w:w="1119" w:type="dxa"/>
          </w:tcPr>
          <w:p w14:paraId="4BB33188" w14:textId="7777777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C1EE8">
              <w:rPr>
                <w:sz w:val="18"/>
                <w:szCs w:val="18"/>
              </w:rPr>
              <w:t>175-185</w:t>
            </w:r>
          </w:p>
        </w:tc>
        <w:tc>
          <w:tcPr>
            <w:tcW w:w="1005" w:type="dxa"/>
            <w:vAlign w:val="center"/>
          </w:tcPr>
          <w:p w14:paraId="348019DB" w14:textId="10629EAF"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0.6715</w:t>
            </w:r>
          </w:p>
        </w:tc>
        <w:tc>
          <w:tcPr>
            <w:tcW w:w="1161" w:type="dxa"/>
            <w:vAlign w:val="center"/>
          </w:tcPr>
          <w:p w14:paraId="316CAC2B" w14:textId="4D01F091"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1.8823</w:t>
            </w:r>
          </w:p>
        </w:tc>
        <w:tc>
          <w:tcPr>
            <w:tcW w:w="1071" w:type="dxa"/>
            <w:vAlign w:val="center"/>
          </w:tcPr>
          <w:p w14:paraId="3115BDA5" w14:textId="5E76CF74"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040" w:type="dxa"/>
            <w:vAlign w:val="center"/>
          </w:tcPr>
          <w:p w14:paraId="2A193C7B" w14:textId="46CEB08D"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 xml:space="preserve">NA </w:t>
            </w:r>
          </w:p>
        </w:tc>
        <w:tc>
          <w:tcPr>
            <w:tcW w:w="1071" w:type="dxa"/>
            <w:vAlign w:val="center"/>
          </w:tcPr>
          <w:p w14:paraId="253216D9" w14:textId="0296AE5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61.722</w:t>
            </w:r>
          </w:p>
        </w:tc>
        <w:tc>
          <w:tcPr>
            <w:tcW w:w="981" w:type="dxa"/>
            <w:vAlign w:val="center"/>
          </w:tcPr>
          <w:p w14:paraId="0DA34659" w14:textId="5F8126AF"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0.0002</w:t>
            </w:r>
          </w:p>
        </w:tc>
        <w:tc>
          <w:tcPr>
            <w:tcW w:w="891" w:type="dxa"/>
            <w:vAlign w:val="center"/>
          </w:tcPr>
          <w:p w14:paraId="4BCE6AB2" w14:textId="76F6D5C2"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0.8516</w:t>
            </w:r>
          </w:p>
        </w:tc>
      </w:tr>
      <w:tr w:rsidR="0004485B" w:rsidRPr="0004485B" w14:paraId="2C313AC0" w14:textId="77777777" w:rsidTr="006E7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55B30E89" w14:textId="77777777" w:rsidR="00150AD0" w:rsidRPr="00FC1EE8" w:rsidRDefault="00150AD0" w:rsidP="00150AD0">
            <w:pPr>
              <w:pStyle w:val="Heading1"/>
              <w:spacing w:line="360" w:lineRule="auto"/>
              <w:jc w:val="center"/>
              <w:rPr>
                <w:b/>
                <w:bCs/>
                <w:sz w:val="18"/>
                <w:szCs w:val="18"/>
              </w:rPr>
            </w:pPr>
            <w:r w:rsidRPr="00FC1EE8">
              <w:rPr>
                <w:b/>
                <w:bCs/>
                <w:sz w:val="18"/>
                <w:szCs w:val="18"/>
              </w:rPr>
              <w:t>NE</w:t>
            </w:r>
          </w:p>
        </w:tc>
        <w:tc>
          <w:tcPr>
            <w:tcW w:w="1119" w:type="dxa"/>
          </w:tcPr>
          <w:p w14:paraId="51417729" w14:textId="7777777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FC1EE8">
              <w:rPr>
                <w:sz w:val="18"/>
                <w:szCs w:val="18"/>
              </w:rPr>
              <w:t>0-10</w:t>
            </w:r>
          </w:p>
        </w:tc>
        <w:tc>
          <w:tcPr>
            <w:tcW w:w="1005" w:type="dxa"/>
            <w:vAlign w:val="center"/>
          </w:tcPr>
          <w:p w14:paraId="57852E1E" w14:textId="476B9D79"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2.613</w:t>
            </w:r>
          </w:p>
        </w:tc>
        <w:tc>
          <w:tcPr>
            <w:tcW w:w="1161" w:type="dxa"/>
            <w:vAlign w:val="center"/>
          </w:tcPr>
          <w:p w14:paraId="2B472704" w14:textId="38E4CE78"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316.71</w:t>
            </w:r>
          </w:p>
        </w:tc>
        <w:tc>
          <w:tcPr>
            <w:tcW w:w="1071" w:type="dxa"/>
            <w:vAlign w:val="center"/>
          </w:tcPr>
          <w:p w14:paraId="63B0906E" w14:textId="5420422F"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114.52</w:t>
            </w:r>
          </w:p>
        </w:tc>
        <w:tc>
          <w:tcPr>
            <w:tcW w:w="1040" w:type="dxa"/>
            <w:vAlign w:val="center"/>
          </w:tcPr>
          <w:p w14:paraId="07A1ACD9" w14:textId="01720722"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4.4433</w:t>
            </w:r>
          </w:p>
        </w:tc>
        <w:tc>
          <w:tcPr>
            <w:tcW w:w="1071" w:type="dxa"/>
            <w:vAlign w:val="center"/>
          </w:tcPr>
          <w:p w14:paraId="6070AEFC" w14:textId="1DC2E859"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29.309</w:t>
            </w:r>
          </w:p>
        </w:tc>
        <w:tc>
          <w:tcPr>
            <w:tcW w:w="981" w:type="dxa"/>
            <w:vAlign w:val="center"/>
          </w:tcPr>
          <w:p w14:paraId="5DF5F58D" w14:textId="2FD22B12"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82.054</w:t>
            </w:r>
          </w:p>
        </w:tc>
        <w:tc>
          <w:tcPr>
            <w:tcW w:w="891" w:type="dxa"/>
            <w:vAlign w:val="center"/>
          </w:tcPr>
          <w:p w14:paraId="3FDA13AA" w14:textId="06F8F4AF"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5.5846</w:t>
            </w:r>
          </w:p>
        </w:tc>
      </w:tr>
      <w:tr w:rsidR="00150AD0" w:rsidRPr="0004485B" w14:paraId="75D6ADAD" w14:textId="77777777" w:rsidTr="006E7A2B">
        <w:tc>
          <w:tcPr>
            <w:cnfStyle w:val="001000000000" w:firstRow="0" w:lastRow="0" w:firstColumn="1" w:lastColumn="0" w:oddVBand="0" w:evenVBand="0" w:oddHBand="0" w:evenHBand="0" w:firstRowFirstColumn="0" w:firstRowLastColumn="0" w:lastRowFirstColumn="0" w:lastRowLastColumn="0"/>
            <w:tcW w:w="1021" w:type="dxa"/>
          </w:tcPr>
          <w:p w14:paraId="77A790FE" w14:textId="77777777" w:rsidR="00150AD0" w:rsidRPr="00FC1EE8" w:rsidRDefault="00150AD0" w:rsidP="00150AD0">
            <w:pPr>
              <w:pStyle w:val="Heading1"/>
              <w:spacing w:line="360" w:lineRule="auto"/>
              <w:jc w:val="center"/>
              <w:rPr>
                <w:b/>
                <w:bCs/>
                <w:sz w:val="18"/>
                <w:szCs w:val="18"/>
              </w:rPr>
            </w:pPr>
            <w:r w:rsidRPr="00FC1EE8">
              <w:rPr>
                <w:b/>
                <w:bCs/>
                <w:sz w:val="18"/>
                <w:szCs w:val="18"/>
              </w:rPr>
              <w:t>NE</w:t>
            </w:r>
          </w:p>
        </w:tc>
        <w:tc>
          <w:tcPr>
            <w:tcW w:w="1119" w:type="dxa"/>
          </w:tcPr>
          <w:p w14:paraId="727257C8" w14:textId="7777777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C1EE8">
              <w:rPr>
                <w:sz w:val="18"/>
                <w:szCs w:val="18"/>
              </w:rPr>
              <w:t>10-20</w:t>
            </w:r>
          </w:p>
        </w:tc>
        <w:tc>
          <w:tcPr>
            <w:tcW w:w="1005" w:type="dxa"/>
            <w:vAlign w:val="center"/>
          </w:tcPr>
          <w:p w14:paraId="279E8912" w14:textId="12470286"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0.1449</w:t>
            </w:r>
          </w:p>
        </w:tc>
        <w:tc>
          <w:tcPr>
            <w:tcW w:w="1161" w:type="dxa"/>
            <w:vAlign w:val="center"/>
          </w:tcPr>
          <w:p w14:paraId="07FD434C" w14:textId="1B8C402D"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32.355</w:t>
            </w:r>
          </w:p>
        </w:tc>
        <w:tc>
          <w:tcPr>
            <w:tcW w:w="1071" w:type="dxa"/>
            <w:vAlign w:val="center"/>
          </w:tcPr>
          <w:p w14:paraId="1A0B603A" w14:textId="40D0D848"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22.129</w:t>
            </w:r>
          </w:p>
        </w:tc>
        <w:tc>
          <w:tcPr>
            <w:tcW w:w="1040" w:type="dxa"/>
            <w:vAlign w:val="center"/>
          </w:tcPr>
          <w:p w14:paraId="41774B97" w14:textId="2F47A480"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3.9367</w:t>
            </w:r>
          </w:p>
        </w:tc>
        <w:tc>
          <w:tcPr>
            <w:tcW w:w="1071" w:type="dxa"/>
            <w:vAlign w:val="center"/>
          </w:tcPr>
          <w:p w14:paraId="189BB461" w14:textId="15F00AE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84.048</w:t>
            </w:r>
          </w:p>
        </w:tc>
        <w:tc>
          <w:tcPr>
            <w:tcW w:w="981" w:type="dxa"/>
            <w:vAlign w:val="center"/>
          </w:tcPr>
          <w:p w14:paraId="28639C85" w14:textId="68267B9F"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0.022</w:t>
            </w:r>
          </w:p>
        </w:tc>
        <w:tc>
          <w:tcPr>
            <w:tcW w:w="891" w:type="dxa"/>
            <w:vAlign w:val="center"/>
          </w:tcPr>
          <w:p w14:paraId="10786566" w14:textId="5E55442A"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9.8408</w:t>
            </w:r>
          </w:p>
        </w:tc>
      </w:tr>
      <w:tr w:rsidR="0004485B" w:rsidRPr="0004485B" w14:paraId="078F41A2" w14:textId="77777777" w:rsidTr="006E7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47D1CBD2" w14:textId="77777777" w:rsidR="00150AD0" w:rsidRPr="00FC1EE8" w:rsidRDefault="00150AD0" w:rsidP="00150AD0">
            <w:pPr>
              <w:pStyle w:val="Heading1"/>
              <w:spacing w:line="360" w:lineRule="auto"/>
              <w:jc w:val="center"/>
              <w:rPr>
                <w:b/>
                <w:bCs/>
                <w:sz w:val="18"/>
                <w:szCs w:val="18"/>
              </w:rPr>
            </w:pPr>
            <w:r w:rsidRPr="00FC1EE8">
              <w:rPr>
                <w:b/>
                <w:bCs/>
                <w:sz w:val="18"/>
                <w:szCs w:val="18"/>
              </w:rPr>
              <w:t>NE</w:t>
            </w:r>
          </w:p>
        </w:tc>
        <w:tc>
          <w:tcPr>
            <w:tcW w:w="1119" w:type="dxa"/>
          </w:tcPr>
          <w:p w14:paraId="5685086F" w14:textId="7777777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FC1EE8">
              <w:rPr>
                <w:sz w:val="18"/>
                <w:szCs w:val="18"/>
              </w:rPr>
              <w:t>20-30</w:t>
            </w:r>
          </w:p>
        </w:tc>
        <w:tc>
          <w:tcPr>
            <w:tcW w:w="1005" w:type="dxa"/>
            <w:vAlign w:val="center"/>
          </w:tcPr>
          <w:p w14:paraId="48A17FA9" w14:textId="0D5AEFB3"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0.3106</w:t>
            </w:r>
          </w:p>
        </w:tc>
        <w:tc>
          <w:tcPr>
            <w:tcW w:w="1161" w:type="dxa"/>
            <w:vAlign w:val="center"/>
          </w:tcPr>
          <w:p w14:paraId="76AB6177" w14:textId="46B6F5D8"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2.3652</w:t>
            </w:r>
          </w:p>
        </w:tc>
        <w:tc>
          <w:tcPr>
            <w:tcW w:w="1071" w:type="dxa"/>
            <w:vAlign w:val="center"/>
          </w:tcPr>
          <w:p w14:paraId="27C701BA" w14:textId="15E44BC9"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14.414</w:t>
            </w:r>
          </w:p>
        </w:tc>
        <w:tc>
          <w:tcPr>
            <w:tcW w:w="1040" w:type="dxa"/>
            <w:vAlign w:val="center"/>
          </w:tcPr>
          <w:p w14:paraId="1899FAD7" w14:textId="07AB6D7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25797</w:t>
            </w:r>
          </w:p>
        </w:tc>
        <w:tc>
          <w:tcPr>
            <w:tcW w:w="1071" w:type="dxa"/>
            <w:vAlign w:val="center"/>
          </w:tcPr>
          <w:p w14:paraId="6638BB68" w14:textId="6524F290"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34.29</w:t>
            </w:r>
          </w:p>
        </w:tc>
        <w:tc>
          <w:tcPr>
            <w:tcW w:w="981" w:type="dxa"/>
            <w:vAlign w:val="center"/>
          </w:tcPr>
          <w:p w14:paraId="297A728E" w14:textId="540745A5"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27.822</w:t>
            </w:r>
          </w:p>
        </w:tc>
        <w:tc>
          <w:tcPr>
            <w:tcW w:w="891" w:type="dxa"/>
            <w:vAlign w:val="center"/>
          </w:tcPr>
          <w:p w14:paraId="59896908" w14:textId="6190B890"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2.0742</w:t>
            </w:r>
          </w:p>
        </w:tc>
      </w:tr>
      <w:tr w:rsidR="00150AD0" w:rsidRPr="0004485B" w14:paraId="6B84B47A" w14:textId="77777777" w:rsidTr="006E7A2B">
        <w:tc>
          <w:tcPr>
            <w:cnfStyle w:val="001000000000" w:firstRow="0" w:lastRow="0" w:firstColumn="1" w:lastColumn="0" w:oddVBand="0" w:evenVBand="0" w:oddHBand="0" w:evenHBand="0" w:firstRowFirstColumn="0" w:firstRowLastColumn="0" w:lastRowFirstColumn="0" w:lastRowLastColumn="0"/>
            <w:tcW w:w="1021" w:type="dxa"/>
          </w:tcPr>
          <w:p w14:paraId="1DD5A2A5" w14:textId="77777777" w:rsidR="00150AD0" w:rsidRPr="00FC1EE8" w:rsidRDefault="00150AD0" w:rsidP="00150AD0">
            <w:pPr>
              <w:pStyle w:val="Heading1"/>
              <w:spacing w:line="360" w:lineRule="auto"/>
              <w:jc w:val="center"/>
              <w:rPr>
                <w:b/>
                <w:bCs/>
                <w:sz w:val="18"/>
                <w:szCs w:val="18"/>
              </w:rPr>
            </w:pPr>
            <w:r w:rsidRPr="00FC1EE8">
              <w:rPr>
                <w:b/>
                <w:bCs/>
                <w:sz w:val="18"/>
                <w:szCs w:val="18"/>
              </w:rPr>
              <w:t>NE</w:t>
            </w:r>
          </w:p>
        </w:tc>
        <w:tc>
          <w:tcPr>
            <w:tcW w:w="1119" w:type="dxa"/>
          </w:tcPr>
          <w:p w14:paraId="27CD4FA9" w14:textId="7777777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C1EE8">
              <w:rPr>
                <w:sz w:val="18"/>
                <w:szCs w:val="18"/>
              </w:rPr>
              <w:t>55-65</w:t>
            </w:r>
          </w:p>
        </w:tc>
        <w:tc>
          <w:tcPr>
            <w:tcW w:w="1005" w:type="dxa"/>
            <w:vAlign w:val="center"/>
          </w:tcPr>
          <w:p w14:paraId="0A75D752" w14:textId="50F32EB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12.958</w:t>
            </w:r>
          </w:p>
        </w:tc>
        <w:tc>
          <w:tcPr>
            <w:tcW w:w="1161" w:type="dxa"/>
            <w:vAlign w:val="center"/>
          </w:tcPr>
          <w:p w14:paraId="65D21EDB" w14:textId="5C06B2D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0.522</w:t>
            </w:r>
          </w:p>
        </w:tc>
        <w:tc>
          <w:tcPr>
            <w:tcW w:w="1071" w:type="dxa"/>
            <w:vAlign w:val="center"/>
          </w:tcPr>
          <w:p w14:paraId="48F6AEFE" w14:textId="2E4BA75C"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132.13</w:t>
            </w:r>
          </w:p>
        </w:tc>
        <w:tc>
          <w:tcPr>
            <w:tcW w:w="1040" w:type="dxa"/>
            <w:vAlign w:val="center"/>
          </w:tcPr>
          <w:p w14:paraId="3AA434A5" w14:textId="32FDC52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NA</w:t>
            </w:r>
          </w:p>
        </w:tc>
        <w:tc>
          <w:tcPr>
            <w:tcW w:w="1071" w:type="dxa"/>
            <w:vAlign w:val="center"/>
          </w:tcPr>
          <w:p w14:paraId="488466C6" w14:textId="154DBCE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60.255</w:t>
            </w:r>
          </w:p>
        </w:tc>
        <w:tc>
          <w:tcPr>
            <w:tcW w:w="981" w:type="dxa"/>
            <w:vAlign w:val="center"/>
          </w:tcPr>
          <w:p w14:paraId="1A6782B0" w14:textId="6468EEE0"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18.177</w:t>
            </w:r>
          </w:p>
        </w:tc>
        <w:tc>
          <w:tcPr>
            <w:tcW w:w="891" w:type="dxa"/>
            <w:vAlign w:val="center"/>
          </w:tcPr>
          <w:p w14:paraId="100D5BBA" w14:textId="446D4D48"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2.2787</w:t>
            </w:r>
          </w:p>
        </w:tc>
      </w:tr>
      <w:tr w:rsidR="0004485B" w:rsidRPr="0004485B" w14:paraId="2EDF810D" w14:textId="77777777" w:rsidTr="006E7A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5D0C9837" w14:textId="77777777" w:rsidR="00150AD0" w:rsidRPr="00FC1EE8" w:rsidRDefault="00150AD0" w:rsidP="00150AD0">
            <w:pPr>
              <w:pStyle w:val="Heading1"/>
              <w:spacing w:line="360" w:lineRule="auto"/>
              <w:jc w:val="center"/>
              <w:rPr>
                <w:b/>
                <w:bCs/>
                <w:sz w:val="18"/>
                <w:szCs w:val="18"/>
              </w:rPr>
            </w:pPr>
            <w:r w:rsidRPr="00FC1EE8">
              <w:rPr>
                <w:b/>
                <w:bCs/>
                <w:sz w:val="18"/>
                <w:szCs w:val="18"/>
              </w:rPr>
              <w:t>NE</w:t>
            </w:r>
          </w:p>
        </w:tc>
        <w:tc>
          <w:tcPr>
            <w:tcW w:w="1119" w:type="dxa"/>
          </w:tcPr>
          <w:p w14:paraId="47386566" w14:textId="7777777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FC1EE8">
              <w:rPr>
                <w:sz w:val="18"/>
                <w:szCs w:val="18"/>
              </w:rPr>
              <w:t>105-115</w:t>
            </w:r>
          </w:p>
        </w:tc>
        <w:tc>
          <w:tcPr>
            <w:tcW w:w="1005" w:type="dxa"/>
            <w:vAlign w:val="center"/>
          </w:tcPr>
          <w:p w14:paraId="5996D7B7" w14:textId="55AB1D0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8.6702</w:t>
            </w:r>
          </w:p>
        </w:tc>
        <w:tc>
          <w:tcPr>
            <w:tcW w:w="1161" w:type="dxa"/>
            <w:vAlign w:val="center"/>
          </w:tcPr>
          <w:p w14:paraId="0ADE6345" w14:textId="3DCEE914"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8.9346</w:t>
            </w:r>
          </w:p>
        </w:tc>
        <w:tc>
          <w:tcPr>
            <w:tcW w:w="1071" w:type="dxa"/>
            <w:vAlign w:val="center"/>
          </w:tcPr>
          <w:p w14:paraId="1093151A" w14:textId="6B239C3C"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0.5909</w:t>
            </w:r>
          </w:p>
        </w:tc>
        <w:tc>
          <w:tcPr>
            <w:tcW w:w="1040" w:type="dxa"/>
            <w:vAlign w:val="center"/>
          </w:tcPr>
          <w:p w14:paraId="759D4169" w14:textId="02B75590"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NA</w:t>
            </w:r>
          </w:p>
        </w:tc>
        <w:tc>
          <w:tcPr>
            <w:tcW w:w="1071" w:type="dxa"/>
            <w:vAlign w:val="center"/>
          </w:tcPr>
          <w:p w14:paraId="2CE3577A" w14:textId="71FB94A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48.092</w:t>
            </w:r>
          </w:p>
        </w:tc>
        <w:tc>
          <w:tcPr>
            <w:tcW w:w="981" w:type="dxa"/>
            <w:vAlign w:val="center"/>
          </w:tcPr>
          <w:p w14:paraId="289FA063" w14:textId="40F5FE0E"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7.9554</w:t>
            </w:r>
          </w:p>
        </w:tc>
        <w:tc>
          <w:tcPr>
            <w:tcW w:w="891" w:type="dxa"/>
            <w:vAlign w:val="center"/>
          </w:tcPr>
          <w:p w14:paraId="0ED8D13B" w14:textId="482902C7" w:rsidR="00150AD0" w:rsidRPr="00FC1EE8" w:rsidRDefault="00150AD0" w:rsidP="00150AD0">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C1EE8">
              <w:rPr>
                <w:rFonts w:cs="Times New Roman"/>
                <w:color w:val="000000"/>
                <w:sz w:val="18"/>
                <w:szCs w:val="18"/>
              </w:rPr>
              <w:t>0.5951</w:t>
            </w:r>
          </w:p>
        </w:tc>
      </w:tr>
      <w:tr w:rsidR="0004485B" w:rsidRPr="0004485B" w14:paraId="017AE316" w14:textId="77777777" w:rsidTr="006E7A2B">
        <w:tc>
          <w:tcPr>
            <w:cnfStyle w:val="001000000000" w:firstRow="0" w:lastRow="0" w:firstColumn="1" w:lastColumn="0" w:oddVBand="0" w:evenVBand="0" w:oddHBand="0" w:evenHBand="0" w:firstRowFirstColumn="0" w:firstRowLastColumn="0" w:lastRowFirstColumn="0" w:lastRowLastColumn="0"/>
            <w:tcW w:w="1021" w:type="dxa"/>
          </w:tcPr>
          <w:p w14:paraId="4F66A78A" w14:textId="77777777" w:rsidR="00150AD0" w:rsidRPr="00FC1EE8" w:rsidRDefault="00150AD0" w:rsidP="00150AD0">
            <w:pPr>
              <w:pStyle w:val="Heading1"/>
              <w:spacing w:line="360" w:lineRule="auto"/>
              <w:jc w:val="center"/>
              <w:rPr>
                <w:b/>
                <w:bCs/>
                <w:sz w:val="18"/>
                <w:szCs w:val="18"/>
              </w:rPr>
            </w:pPr>
            <w:r w:rsidRPr="00FC1EE8">
              <w:rPr>
                <w:b/>
                <w:bCs/>
                <w:sz w:val="18"/>
                <w:szCs w:val="18"/>
              </w:rPr>
              <w:t>NE</w:t>
            </w:r>
          </w:p>
        </w:tc>
        <w:tc>
          <w:tcPr>
            <w:tcW w:w="1119" w:type="dxa"/>
          </w:tcPr>
          <w:p w14:paraId="30362E7A" w14:textId="7777777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C1EE8">
              <w:rPr>
                <w:sz w:val="18"/>
                <w:szCs w:val="18"/>
              </w:rPr>
              <w:t>175-185</w:t>
            </w:r>
          </w:p>
        </w:tc>
        <w:tc>
          <w:tcPr>
            <w:tcW w:w="1005" w:type="dxa"/>
            <w:vAlign w:val="center"/>
          </w:tcPr>
          <w:p w14:paraId="29A1D3E4" w14:textId="3AF52177"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26.447</w:t>
            </w:r>
          </w:p>
        </w:tc>
        <w:tc>
          <w:tcPr>
            <w:tcW w:w="1161" w:type="dxa"/>
            <w:vAlign w:val="center"/>
          </w:tcPr>
          <w:p w14:paraId="404A95F0" w14:textId="6508EB76"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74.871</w:t>
            </w:r>
          </w:p>
        </w:tc>
        <w:tc>
          <w:tcPr>
            <w:tcW w:w="1071" w:type="dxa"/>
            <w:vAlign w:val="center"/>
          </w:tcPr>
          <w:p w14:paraId="0866F64D" w14:textId="3DDA6650"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0.0288</w:t>
            </w:r>
          </w:p>
        </w:tc>
        <w:tc>
          <w:tcPr>
            <w:tcW w:w="1040" w:type="dxa"/>
            <w:vAlign w:val="center"/>
          </w:tcPr>
          <w:p w14:paraId="7103A0D7" w14:textId="0890BCD0"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NA</w:t>
            </w:r>
          </w:p>
        </w:tc>
        <w:tc>
          <w:tcPr>
            <w:tcW w:w="1071" w:type="dxa"/>
            <w:vAlign w:val="center"/>
          </w:tcPr>
          <w:p w14:paraId="333E5324" w14:textId="552BF471"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65.201</w:t>
            </w:r>
          </w:p>
        </w:tc>
        <w:tc>
          <w:tcPr>
            <w:tcW w:w="981" w:type="dxa"/>
            <w:vAlign w:val="center"/>
          </w:tcPr>
          <w:p w14:paraId="79084971" w14:textId="41C9DC4F"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22.438</w:t>
            </w:r>
          </w:p>
        </w:tc>
        <w:tc>
          <w:tcPr>
            <w:tcW w:w="891" w:type="dxa"/>
            <w:vAlign w:val="center"/>
          </w:tcPr>
          <w:p w14:paraId="4DF66B30" w14:textId="6DAAC841" w:rsidR="00150AD0" w:rsidRPr="00FC1EE8" w:rsidRDefault="00150AD0" w:rsidP="00150AD0">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C1EE8">
              <w:rPr>
                <w:rFonts w:cs="Times New Roman"/>
                <w:color w:val="000000"/>
                <w:sz w:val="18"/>
                <w:szCs w:val="18"/>
              </w:rPr>
              <w:t>16.222</w:t>
            </w:r>
          </w:p>
        </w:tc>
      </w:tr>
    </w:tbl>
    <w:p w14:paraId="626683E1" w14:textId="77777777" w:rsidR="0070030A" w:rsidRPr="00C4377B" w:rsidRDefault="0070030A" w:rsidP="0070030A">
      <w:pPr>
        <w:pStyle w:val="Heading1"/>
        <w:spacing w:line="360" w:lineRule="auto"/>
        <w:jc w:val="center"/>
        <w:rPr>
          <w:b/>
          <w:bCs/>
          <w:sz w:val="18"/>
          <w:szCs w:val="18"/>
        </w:rPr>
      </w:pPr>
    </w:p>
    <w:p w14:paraId="11DE341F" w14:textId="77777777" w:rsidR="0070030A" w:rsidRDefault="0070030A" w:rsidP="0070030A">
      <w:pPr>
        <w:pStyle w:val="Heading1"/>
        <w:spacing w:line="360" w:lineRule="auto"/>
        <w:rPr>
          <w:b/>
          <w:bCs/>
        </w:rPr>
      </w:pPr>
    </w:p>
    <w:p w14:paraId="1EE8492E" w14:textId="77777777" w:rsidR="004C54C3" w:rsidRPr="004C54C3" w:rsidRDefault="004C54C3" w:rsidP="004C54C3"/>
    <w:p w14:paraId="5270060F" w14:textId="7F154671" w:rsidR="004C54C3" w:rsidRPr="004C54C3" w:rsidRDefault="004C54C3" w:rsidP="004C54C3">
      <w:pPr>
        <w:pStyle w:val="Caption"/>
        <w:keepNext/>
        <w:rPr>
          <w:rFonts w:ascii="Times New Roman" w:hAnsi="Times New Roman" w:cs="Times New Roman"/>
          <w:b/>
          <w:bCs/>
          <w:i w:val="0"/>
          <w:iCs w:val="0"/>
          <w:color w:val="auto"/>
          <w:sz w:val="24"/>
          <w:szCs w:val="24"/>
        </w:rPr>
      </w:pPr>
      <w:bookmarkStart w:id="70" w:name="_Toc203983552"/>
      <w:r w:rsidRPr="004C54C3">
        <w:rPr>
          <w:rFonts w:ascii="Times New Roman" w:hAnsi="Times New Roman" w:cs="Times New Roman"/>
          <w:b/>
          <w:bCs/>
          <w:i w:val="0"/>
          <w:iCs w:val="0"/>
          <w:color w:val="auto"/>
          <w:sz w:val="24"/>
          <w:szCs w:val="24"/>
        </w:rPr>
        <w:lastRenderedPageBreak/>
        <w:t xml:space="preserve">Table </w:t>
      </w:r>
      <w:r w:rsidRPr="004C54C3">
        <w:rPr>
          <w:rFonts w:ascii="Times New Roman" w:hAnsi="Times New Roman" w:cs="Times New Roman"/>
          <w:b/>
          <w:bCs/>
          <w:i w:val="0"/>
          <w:iCs w:val="0"/>
          <w:color w:val="auto"/>
          <w:sz w:val="24"/>
          <w:szCs w:val="24"/>
        </w:rPr>
        <w:fldChar w:fldCharType="begin"/>
      </w:r>
      <w:r w:rsidRPr="004C54C3">
        <w:rPr>
          <w:rFonts w:ascii="Times New Roman" w:hAnsi="Times New Roman" w:cs="Times New Roman"/>
          <w:b/>
          <w:bCs/>
          <w:i w:val="0"/>
          <w:iCs w:val="0"/>
          <w:color w:val="auto"/>
          <w:sz w:val="24"/>
          <w:szCs w:val="24"/>
        </w:rPr>
        <w:instrText xml:space="preserve"> SEQ Table \* ARABIC </w:instrText>
      </w:r>
      <w:r w:rsidRPr="004C54C3">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25</w:t>
      </w:r>
      <w:r w:rsidRPr="004C54C3">
        <w:rPr>
          <w:rFonts w:ascii="Times New Roman" w:hAnsi="Times New Roman" w:cs="Times New Roman"/>
          <w:b/>
          <w:bCs/>
          <w:i w:val="0"/>
          <w:iCs w:val="0"/>
          <w:color w:val="auto"/>
          <w:sz w:val="24"/>
          <w:szCs w:val="24"/>
        </w:rPr>
        <w:fldChar w:fldCharType="end"/>
      </w:r>
      <w:r w:rsidRPr="004C54C3">
        <w:rPr>
          <w:rFonts w:ascii="Times New Roman" w:hAnsi="Times New Roman" w:cs="Times New Roman"/>
          <w:b/>
          <w:bCs/>
          <w:i w:val="0"/>
          <w:iCs w:val="0"/>
          <w:color w:val="auto"/>
          <w:sz w:val="24"/>
          <w:szCs w:val="24"/>
        </w:rPr>
        <w:t>: P Values for Microbes Between Management Systems in Illinois and Nebraska</w:t>
      </w:r>
      <w:bookmarkEnd w:id="70"/>
    </w:p>
    <w:tbl>
      <w:tblPr>
        <w:tblStyle w:val="PlainTable5"/>
        <w:tblW w:w="0" w:type="auto"/>
        <w:tblLook w:val="04A0" w:firstRow="1" w:lastRow="0" w:firstColumn="1" w:lastColumn="0" w:noHBand="0" w:noVBand="1"/>
      </w:tblPr>
      <w:tblGrid>
        <w:gridCol w:w="669"/>
        <w:gridCol w:w="666"/>
        <w:gridCol w:w="1077"/>
        <w:gridCol w:w="1077"/>
        <w:gridCol w:w="1169"/>
        <w:gridCol w:w="1169"/>
        <w:gridCol w:w="1286"/>
        <w:gridCol w:w="1169"/>
        <w:gridCol w:w="1078"/>
      </w:tblGrid>
      <w:tr w:rsidR="003A3A70" w:rsidRPr="00FC1EE8" w14:paraId="4ADAB311" w14:textId="5EB3C006" w:rsidTr="004C54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67" w:type="dxa"/>
          </w:tcPr>
          <w:p w14:paraId="1F0AA32F" w14:textId="26BD6A84"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State</w:t>
            </w:r>
          </w:p>
        </w:tc>
        <w:tc>
          <w:tcPr>
            <w:tcW w:w="666" w:type="dxa"/>
          </w:tcPr>
          <w:p w14:paraId="7622F5D9" w14:textId="6ADA6BC8" w:rsidR="002B11A1" w:rsidRPr="00FC1EE8" w:rsidRDefault="002B11A1" w:rsidP="002B11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Depth</w:t>
            </w:r>
          </w:p>
        </w:tc>
        <w:tc>
          <w:tcPr>
            <w:tcW w:w="1078" w:type="dxa"/>
          </w:tcPr>
          <w:p w14:paraId="363E7361" w14:textId="16736223" w:rsidR="002B11A1" w:rsidRPr="00FC1EE8" w:rsidRDefault="002B11A1" w:rsidP="002B11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proofErr w:type="spellStart"/>
            <w:r w:rsidRPr="00FC1EE8">
              <w:rPr>
                <w:rFonts w:ascii="Times New Roman" w:hAnsi="Times New Roman" w:cs="Times New Roman"/>
                <w:b/>
                <w:bCs/>
                <w:sz w:val="18"/>
                <w:szCs w:val="18"/>
              </w:rPr>
              <w:t>AMFungi</w:t>
            </w:r>
            <w:proofErr w:type="spellEnd"/>
          </w:p>
        </w:tc>
        <w:tc>
          <w:tcPr>
            <w:tcW w:w="1078" w:type="dxa"/>
          </w:tcPr>
          <w:p w14:paraId="14DD194C" w14:textId="402F96DC" w:rsidR="002B11A1" w:rsidRPr="00FC1EE8" w:rsidRDefault="002B11A1" w:rsidP="002B11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Fungi</w:t>
            </w:r>
          </w:p>
        </w:tc>
        <w:tc>
          <w:tcPr>
            <w:tcW w:w="1169" w:type="dxa"/>
          </w:tcPr>
          <w:p w14:paraId="01202FE9" w14:textId="3E4B75FD" w:rsidR="002B11A1" w:rsidRPr="00FC1EE8" w:rsidRDefault="002B11A1" w:rsidP="002B11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Gram Positive</w:t>
            </w:r>
          </w:p>
        </w:tc>
        <w:tc>
          <w:tcPr>
            <w:tcW w:w="1169" w:type="dxa"/>
          </w:tcPr>
          <w:p w14:paraId="0B8D6C92" w14:textId="2715118D" w:rsidR="002B11A1" w:rsidRPr="00FC1EE8" w:rsidRDefault="002B11A1" w:rsidP="002B11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Gram Negative</w:t>
            </w:r>
          </w:p>
        </w:tc>
        <w:tc>
          <w:tcPr>
            <w:tcW w:w="1286" w:type="dxa"/>
          </w:tcPr>
          <w:p w14:paraId="7A5AA22C" w14:textId="531C86E1" w:rsidR="002B11A1" w:rsidRPr="00FC1EE8" w:rsidRDefault="002B11A1" w:rsidP="002B11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Actinomycetes</w:t>
            </w:r>
          </w:p>
        </w:tc>
        <w:tc>
          <w:tcPr>
            <w:tcW w:w="1169" w:type="dxa"/>
          </w:tcPr>
          <w:p w14:paraId="75CA4252" w14:textId="58CB3665" w:rsidR="002B11A1" w:rsidRPr="00FC1EE8" w:rsidRDefault="002B11A1" w:rsidP="002B11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Total Bacteria</w:t>
            </w:r>
          </w:p>
        </w:tc>
        <w:tc>
          <w:tcPr>
            <w:tcW w:w="1078" w:type="dxa"/>
          </w:tcPr>
          <w:p w14:paraId="30DA7CB9" w14:textId="57B2A6BA" w:rsidR="002B11A1" w:rsidRPr="00FC1EE8" w:rsidRDefault="002B11A1" w:rsidP="002B11A1">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FC1EE8">
              <w:rPr>
                <w:rFonts w:ascii="Times New Roman" w:hAnsi="Times New Roman" w:cs="Times New Roman"/>
                <w:b/>
                <w:bCs/>
                <w:sz w:val="18"/>
                <w:szCs w:val="18"/>
              </w:rPr>
              <w:t>Total Fungi</w:t>
            </w:r>
          </w:p>
        </w:tc>
      </w:tr>
      <w:tr w:rsidR="003A3A70" w:rsidRPr="00FC1EE8" w14:paraId="61D481DD" w14:textId="48EF972E" w:rsidTr="004C5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45EF6596" w14:textId="549B5A80"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IL</w:t>
            </w:r>
          </w:p>
        </w:tc>
        <w:tc>
          <w:tcPr>
            <w:tcW w:w="666" w:type="dxa"/>
          </w:tcPr>
          <w:p w14:paraId="0C18F573" w14:textId="2D4D50F2"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0-10</w:t>
            </w:r>
          </w:p>
        </w:tc>
        <w:tc>
          <w:tcPr>
            <w:tcW w:w="1078" w:type="dxa"/>
          </w:tcPr>
          <w:p w14:paraId="19E62EF3"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0.002254</w:t>
            </w:r>
          </w:p>
          <w:p w14:paraId="348CFAF8"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45C9880D"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0.02129</w:t>
            </w:r>
          </w:p>
          <w:p w14:paraId="2D3B5E08" w14:textId="107B5751" w:rsidR="002B11A1" w:rsidRPr="00FC1EE8" w:rsidRDefault="002B11A1" w:rsidP="002B11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p w14:paraId="1F84CCCB" w14:textId="77777777" w:rsidR="002B11A1" w:rsidRPr="00FC1EE8" w:rsidRDefault="002B11A1" w:rsidP="002B11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0FBACA79"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0.000723</w:t>
            </w:r>
          </w:p>
          <w:p w14:paraId="44B15346"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4087247B"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0.000517</w:t>
            </w:r>
          </w:p>
          <w:p w14:paraId="27C465BF"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86" w:type="dxa"/>
          </w:tcPr>
          <w:p w14:paraId="4E5394F0"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0.003068</w:t>
            </w:r>
          </w:p>
          <w:p w14:paraId="317CF915"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543C2158" w14:textId="77777777" w:rsidR="00293C89" w:rsidRPr="00FC1EE8" w:rsidRDefault="00293C89" w:rsidP="00293C8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0.000554</w:t>
            </w:r>
          </w:p>
          <w:p w14:paraId="4235E835" w14:textId="77777777" w:rsidR="002B11A1" w:rsidRPr="00FC1EE8" w:rsidRDefault="002B11A1" w:rsidP="00293C8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11781309"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0.006124</w:t>
            </w:r>
          </w:p>
          <w:p w14:paraId="2A878E9D"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3A3A70" w:rsidRPr="00FC1EE8" w14:paraId="5A747F7C" w14:textId="2D76DAC7" w:rsidTr="004C54C3">
        <w:tc>
          <w:tcPr>
            <w:cnfStyle w:val="001000000000" w:firstRow="0" w:lastRow="0" w:firstColumn="1" w:lastColumn="0" w:oddVBand="0" w:evenVBand="0" w:oddHBand="0" w:evenHBand="0" w:firstRowFirstColumn="0" w:firstRowLastColumn="0" w:lastRowFirstColumn="0" w:lastRowLastColumn="0"/>
            <w:tcW w:w="667" w:type="dxa"/>
          </w:tcPr>
          <w:p w14:paraId="43148093" w14:textId="7F8308CE"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IL</w:t>
            </w:r>
          </w:p>
        </w:tc>
        <w:tc>
          <w:tcPr>
            <w:tcW w:w="666" w:type="dxa"/>
          </w:tcPr>
          <w:p w14:paraId="04954DD7" w14:textId="51CA7550"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10-20</w:t>
            </w:r>
          </w:p>
        </w:tc>
        <w:tc>
          <w:tcPr>
            <w:tcW w:w="1078" w:type="dxa"/>
          </w:tcPr>
          <w:p w14:paraId="0C22B0D6"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0.02068</w:t>
            </w:r>
          </w:p>
          <w:p w14:paraId="6ED7DAB0"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5378779C"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0.01227</w:t>
            </w:r>
          </w:p>
          <w:p w14:paraId="69ED8ADF"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67CC3E14"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0.00093</w:t>
            </w:r>
          </w:p>
          <w:p w14:paraId="58F56D71"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2914D4E8"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0.02518</w:t>
            </w:r>
          </w:p>
          <w:p w14:paraId="3287D443"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86" w:type="dxa"/>
          </w:tcPr>
          <w:p w14:paraId="79248FEE"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0.00051</w:t>
            </w:r>
          </w:p>
          <w:p w14:paraId="360AA4C7"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0DD3DF48"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0.003661</w:t>
            </w:r>
          </w:p>
          <w:p w14:paraId="698C03AE"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7233488F"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0.004924</w:t>
            </w:r>
          </w:p>
          <w:p w14:paraId="43B3D18B"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3A3A70" w:rsidRPr="00FC1EE8" w14:paraId="737B9E48" w14:textId="647AA5C0" w:rsidTr="004C5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424BA66B" w14:textId="4E21308E"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IL</w:t>
            </w:r>
          </w:p>
        </w:tc>
        <w:tc>
          <w:tcPr>
            <w:tcW w:w="666" w:type="dxa"/>
          </w:tcPr>
          <w:p w14:paraId="6B3C1FB3" w14:textId="5BF3C63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20-30</w:t>
            </w:r>
          </w:p>
        </w:tc>
        <w:tc>
          <w:tcPr>
            <w:tcW w:w="1078" w:type="dxa"/>
          </w:tcPr>
          <w:p w14:paraId="0553DD40"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0.00897</w:t>
            </w:r>
          </w:p>
          <w:p w14:paraId="7C990525"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3528E5A0"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0.007507</w:t>
            </w:r>
          </w:p>
          <w:p w14:paraId="156744AB"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5E3EA233"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0.06917</w:t>
            </w:r>
          </w:p>
          <w:p w14:paraId="35C22113"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3901D351"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0.05416</w:t>
            </w:r>
          </w:p>
          <w:p w14:paraId="77B3C666"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86" w:type="dxa"/>
          </w:tcPr>
          <w:p w14:paraId="4AF70E25"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0.1589</w:t>
            </w:r>
          </w:p>
          <w:p w14:paraId="73AEB3D9"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678A8A8A"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0.07268</w:t>
            </w:r>
          </w:p>
          <w:p w14:paraId="3CFB9090"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7F6987C2"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0.001208</w:t>
            </w:r>
          </w:p>
          <w:p w14:paraId="503591F0"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3A3A70" w:rsidRPr="00FC1EE8" w14:paraId="2828650E" w14:textId="322C8033" w:rsidTr="004C54C3">
        <w:tc>
          <w:tcPr>
            <w:cnfStyle w:val="001000000000" w:firstRow="0" w:lastRow="0" w:firstColumn="1" w:lastColumn="0" w:oddVBand="0" w:evenVBand="0" w:oddHBand="0" w:evenHBand="0" w:firstRowFirstColumn="0" w:firstRowLastColumn="0" w:lastRowFirstColumn="0" w:lastRowLastColumn="0"/>
            <w:tcW w:w="667" w:type="dxa"/>
          </w:tcPr>
          <w:p w14:paraId="68741BD3" w14:textId="2F7D790E"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IL</w:t>
            </w:r>
          </w:p>
        </w:tc>
        <w:tc>
          <w:tcPr>
            <w:tcW w:w="666" w:type="dxa"/>
          </w:tcPr>
          <w:p w14:paraId="495C6E9B" w14:textId="7E6231F2"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55-65</w:t>
            </w:r>
          </w:p>
        </w:tc>
        <w:tc>
          <w:tcPr>
            <w:tcW w:w="1078" w:type="dxa"/>
          </w:tcPr>
          <w:p w14:paraId="742F79C3"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0.3607</w:t>
            </w:r>
          </w:p>
          <w:p w14:paraId="7A0BFAEF"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28665FAC"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0.09968</w:t>
            </w:r>
          </w:p>
          <w:p w14:paraId="38A69FBB"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2FD16699"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0.678</w:t>
            </w:r>
          </w:p>
          <w:p w14:paraId="6B4A9AFA"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245DAB03"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0.2674</w:t>
            </w:r>
          </w:p>
          <w:p w14:paraId="14824801"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86" w:type="dxa"/>
          </w:tcPr>
          <w:p w14:paraId="40CBC919"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0.6628</w:t>
            </w:r>
          </w:p>
          <w:p w14:paraId="18873CEE"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458F466A"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0.4749</w:t>
            </w:r>
          </w:p>
          <w:p w14:paraId="1D2CF64F"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4165ADED"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0.09823</w:t>
            </w:r>
          </w:p>
          <w:p w14:paraId="703F0076"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3A3A70" w:rsidRPr="00FC1EE8" w14:paraId="2E4C32AC" w14:textId="3C01AA33" w:rsidTr="004C5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59ACB109" w14:textId="5A2CA33A"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IL</w:t>
            </w:r>
          </w:p>
        </w:tc>
        <w:tc>
          <w:tcPr>
            <w:tcW w:w="666" w:type="dxa"/>
          </w:tcPr>
          <w:p w14:paraId="51109024" w14:textId="2D10BA5B"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105-115</w:t>
            </w:r>
          </w:p>
        </w:tc>
        <w:tc>
          <w:tcPr>
            <w:tcW w:w="1078" w:type="dxa"/>
          </w:tcPr>
          <w:p w14:paraId="5285288E"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0.09523</w:t>
            </w:r>
          </w:p>
          <w:p w14:paraId="0376A82C"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037CA218"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0.6243</w:t>
            </w:r>
          </w:p>
          <w:p w14:paraId="7A1E5375"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404E848E"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0.2457</w:t>
            </w:r>
          </w:p>
          <w:p w14:paraId="7874A789"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490933C1" w14:textId="77777777" w:rsidR="00293C89" w:rsidRPr="00FC1EE8" w:rsidRDefault="00293C89" w:rsidP="00293C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0.2302</w:t>
            </w:r>
          </w:p>
          <w:p w14:paraId="5B68E548" w14:textId="77777777" w:rsidR="00293C89" w:rsidRPr="00FC1EE8" w:rsidRDefault="00293C89" w:rsidP="00293C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86" w:type="dxa"/>
          </w:tcPr>
          <w:p w14:paraId="3E477A0F"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0.2368</w:t>
            </w:r>
          </w:p>
          <w:p w14:paraId="0B96D97C"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3C3DBE3F"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0.2356</w:t>
            </w:r>
          </w:p>
          <w:p w14:paraId="3D75C039"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5FE9F27A"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0.1615</w:t>
            </w:r>
          </w:p>
          <w:p w14:paraId="26EB3FC5"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3A3A70" w:rsidRPr="00FC1EE8" w14:paraId="7D37DED0" w14:textId="29FA28DB" w:rsidTr="004C54C3">
        <w:tc>
          <w:tcPr>
            <w:cnfStyle w:val="001000000000" w:firstRow="0" w:lastRow="0" w:firstColumn="1" w:lastColumn="0" w:oddVBand="0" w:evenVBand="0" w:oddHBand="0" w:evenHBand="0" w:firstRowFirstColumn="0" w:firstRowLastColumn="0" w:lastRowFirstColumn="0" w:lastRowLastColumn="0"/>
            <w:tcW w:w="667" w:type="dxa"/>
          </w:tcPr>
          <w:p w14:paraId="5E1E94D9" w14:textId="030FD740"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IL</w:t>
            </w:r>
          </w:p>
        </w:tc>
        <w:tc>
          <w:tcPr>
            <w:tcW w:w="666" w:type="dxa"/>
          </w:tcPr>
          <w:p w14:paraId="56413F71" w14:textId="7D94D29A"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175-185</w:t>
            </w:r>
          </w:p>
        </w:tc>
        <w:tc>
          <w:tcPr>
            <w:tcW w:w="1078" w:type="dxa"/>
          </w:tcPr>
          <w:p w14:paraId="6067A17B"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0.1778</w:t>
            </w:r>
          </w:p>
          <w:p w14:paraId="202BC07F"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305D5150"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0.451</w:t>
            </w:r>
          </w:p>
          <w:p w14:paraId="498497EF"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30D9E446"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0.1995</w:t>
            </w:r>
          </w:p>
          <w:p w14:paraId="7EC596D1"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6F14B475"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0.1996</w:t>
            </w:r>
          </w:p>
          <w:p w14:paraId="075C6152"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86" w:type="dxa"/>
          </w:tcPr>
          <w:p w14:paraId="098DE3FC"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0.2094</w:t>
            </w:r>
          </w:p>
          <w:p w14:paraId="7B996F68"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238E6AE7"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0.6484</w:t>
            </w:r>
          </w:p>
          <w:p w14:paraId="103A91CB"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0987405A"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0.8093</w:t>
            </w:r>
          </w:p>
          <w:p w14:paraId="7CFE2D8D"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3A3A70" w:rsidRPr="00FC1EE8" w14:paraId="37CCBE2F" w14:textId="3E266BD0" w:rsidTr="004C5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377343E4" w14:textId="44FAD024"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NE</w:t>
            </w:r>
          </w:p>
        </w:tc>
        <w:tc>
          <w:tcPr>
            <w:tcW w:w="666" w:type="dxa"/>
          </w:tcPr>
          <w:p w14:paraId="5C004C7E" w14:textId="6EAE6670"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0-10</w:t>
            </w:r>
          </w:p>
        </w:tc>
        <w:tc>
          <w:tcPr>
            <w:tcW w:w="1078" w:type="dxa"/>
          </w:tcPr>
          <w:p w14:paraId="556BCD86"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0.00003682</w:t>
            </w:r>
          </w:p>
          <w:p w14:paraId="12836B06"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5A729BDB"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0.004309</w:t>
            </w:r>
          </w:p>
          <w:p w14:paraId="56AD7236"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59868241"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0.000002795</w:t>
            </w:r>
          </w:p>
          <w:p w14:paraId="570361D3"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0350A711"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0.000001668</w:t>
            </w:r>
          </w:p>
          <w:p w14:paraId="020C3DD2"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86" w:type="dxa"/>
          </w:tcPr>
          <w:p w14:paraId="63620DFA" w14:textId="77777777" w:rsidR="003A3A70" w:rsidRPr="00FC1EE8" w:rsidRDefault="003A3A70" w:rsidP="003A3A7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0.0000133</w:t>
            </w:r>
          </w:p>
          <w:p w14:paraId="52FBE14D"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46980DDE" w14:textId="77777777" w:rsidR="003A3A70" w:rsidRPr="00FC1EE8" w:rsidRDefault="003A3A70" w:rsidP="003A3A7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0.000002473</w:t>
            </w:r>
          </w:p>
          <w:p w14:paraId="08E70974"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31806321" w14:textId="77777777" w:rsidR="003A3A70" w:rsidRPr="00FC1EE8" w:rsidRDefault="003A3A70" w:rsidP="003A3A7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0.00009823</w:t>
            </w:r>
          </w:p>
          <w:p w14:paraId="6302F27C"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3A3A70" w:rsidRPr="00FC1EE8" w14:paraId="64B78F9D" w14:textId="031D7CC8" w:rsidTr="004C54C3">
        <w:tc>
          <w:tcPr>
            <w:cnfStyle w:val="001000000000" w:firstRow="0" w:lastRow="0" w:firstColumn="1" w:lastColumn="0" w:oddVBand="0" w:evenVBand="0" w:oddHBand="0" w:evenHBand="0" w:firstRowFirstColumn="0" w:firstRowLastColumn="0" w:lastRowFirstColumn="0" w:lastRowLastColumn="0"/>
            <w:tcW w:w="667" w:type="dxa"/>
          </w:tcPr>
          <w:p w14:paraId="6A243377" w14:textId="27E9DCEB"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NE</w:t>
            </w:r>
          </w:p>
        </w:tc>
        <w:tc>
          <w:tcPr>
            <w:tcW w:w="666" w:type="dxa"/>
          </w:tcPr>
          <w:p w14:paraId="09D74DD4" w14:textId="7CD79C20"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10-20</w:t>
            </w:r>
          </w:p>
        </w:tc>
        <w:tc>
          <w:tcPr>
            <w:tcW w:w="1078" w:type="dxa"/>
          </w:tcPr>
          <w:p w14:paraId="668F318C"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0.00002556</w:t>
            </w:r>
          </w:p>
          <w:p w14:paraId="23D17038"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17CC18FC"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0.0005106</w:t>
            </w:r>
          </w:p>
          <w:p w14:paraId="34CAE2A5"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43D32BDE"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0.0000131</w:t>
            </w:r>
          </w:p>
          <w:p w14:paraId="6665A6A9"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119FCCCA" w14:textId="77777777" w:rsidR="00293C89" w:rsidRPr="00FC1EE8" w:rsidRDefault="00293C89" w:rsidP="00293C8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0.00001732</w:t>
            </w:r>
          </w:p>
          <w:p w14:paraId="2F458000"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86" w:type="dxa"/>
          </w:tcPr>
          <w:p w14:paraId="62A3A6DA" w14:textId="77777777" w:rsidR="003A3A70" w:rsidRPr="00FC1EE8" w:rsidRDefault="003A3A70" w:rsidP="003A3A7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0.00003137</w:t>
            </w:r>
          </w:p>
          <w:p w14:paraId="0D5E3FF4"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348E5B2E" w14:textId="77777777" w:rsidR="003A3A70" w:rsidRPr="00FC1EE8" w:rsidRDefault="003A3A70" w:rsidP="003A3A7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0.00000785</w:t>
            </w:r>
          </w:p>
          <w:p w14:paraId="333265F3"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62CE966B" w14:textId="77777777" w:rsidR="003A3A70" w:rsidRPr="00FC1EE8" w:rsidRDefault="003A3A70" w:rsidP="003A3A7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0.00005782</w:t>
            </w:r>
          </w:p>
          <w:p w14:paraId="1D48B031" w14:textId="7777777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3A3A70" w:rsidRPr="00FC1EE8" w14:paraId="0FF0A345" w14:textId="089C0FBD" w:rsidTr="004C5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35634B52" w14:textId="3EF87F5A"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NE</w:t>
            </w:r>
          </w:p>
        </w:tc>
        <w:tc>
          <w:tcPr>
            <w:tcW w:w="666" w:type="dxa"/>
          </w:tcPr>
          <w:p w14:paraId="3D4D5FC8" w14:textId="43D2208C"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20-30</w:t>
            </w:r>
          </w:p>
        </w:tc>
        <w:tc>
          <w:tcPr>
            <w:tcW w:w="1078" w:type="dxa"/>
          </w:tcPr>
          <w:p w14:paraId="69E85000"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0.00031</w:t>
            </w:r>
          </w:p>
          <w:p w14:paraId="5C605113"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42B64C56" w14:textId="77777777" w:rsidR="00293C89" w:rsidRPr="00FC1EE8" w:rsidRDefault="00293C89" w:rsidP="00293C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C1EE8">
              <w:rPr>
                <w:rFonts w:ascii="Times New Roman" w:hAnsi="Times New Roman" w:cs="Times New Roman"/>
                <w:color w:val="000000"/>
                <w:sz w:val="18"/>
                <w:szCs w:val="18"/>
              </w:rPr>
              <w:t>0.00005678</w:t>
            </w:r>
          </w:p>
          <w:p w14:paraId="76132270"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01DFF9F7" w14:textId="77777777" w:rsidR="00293C89" w:rsidRPr="00FC1EE8" w:rsidRDefault="00293C89" w:rsidP="00293C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FC1EE8">
              <w:rPr>
                <w:rFonts w:ascii="Times New Roman" w:hAnsi="Times New Roman" w:cs="Times New Roman"/>
                <w:color w:val="000000"/>
                <w:sz w:val="18"/>
                <w:szCs w:val="18"/>
              </w:rPr>
              <w:t>0.004921</w:t>
            </w:r>
          </w:p>
          <w:p w14:paraId="571D090A"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56168FA3" w14:textId="77777777" w:rsidR="00293C89" w:rsidRPr="00FC1EE8" w:rsidRDefault="00293C89" w:rsidP="00293C8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0.009852</w:t>
            </w:r>
          </w:p>
          <w:p w14:paraId="431F8A4A"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86" w:type="dxa"/>
          </w:tcPr>
          <w:p w14:paraId="6EF876AB" w14:textId="77777777" w:rsidR="003A3A70" w:rsidRPr="00FC1EE8" w:rsidRDefault="003A3A70" w:rsidP="003A3A7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0.00193</w:t>
            </w:r>
          </w:p>
          <w:p w14:paraId="61F8CB67"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35A6CF28" w14:textId="77777777" w:rsidR="003A3A70" w:rsidRPr="00FC1EE8" w:rsidRDefault="003A3A70" w:rsidP="003A3A7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0.004088</w:t>
            </w:r>
          </w:p>
          <w:p w14:paraId="0CC16221"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33EE91C4" w14:textId="77777777" w:rsidR="003A3A70" w:rsidRPr="00FC1EE8" w:rsidRDefault="003A3A70" w:rsidP="003A3A70">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0.00002861</w:t>
            </w:r>
          </w:p>
          <w:p w14:paraId="66147829" w14:textId="77777777"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3A3A70" w:rsidRPr="00FC1EE8" w14:paraId="4D700008" w14:textId="3A52A712" w:rsidTr="004C54C3">
        <w:tc>
          <w:tcPr>
            <w:cnfStyle w:val="001000000000" w:firstRow="0" w:lastRow="0" w:firstColumn="1" w:lastColumn="0" w:oddVBand="0" w:evenVBand="0" w:oddHBand="0" w:evenHBand="0" w:firstRowFirstColumn="0" w:firstRowLastColumn="0" w:lastRowFirstColumn="0" w:lastRowLastColumn="0"/>
            <w:tcW w:w="667" w:type="dxa"/>
          </w:tcPr>
          <w:p w14:paraId="4121DC19" w14:textId="0366B92E"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NE</w:t>
            </w:r>
          </w:p>
        </w:tc>
        <w:tc>
          <w:tcPr>
            <w:tcW w:w="666" w:type="dxa"/>
          </w:tcPr>
          <w:p w14:paraId="4B057F27" w14:textId="5864EFC7"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55-65</w:t>
            </w:r>
          </w:p>
        </w:tc>
        <w:tc>
          <w:tcPr>
            <w:tcW w:w="1078" w:type="dxa"/>
          </w:tcPr>
          <w:p w14:paraId="486606C1" w14:textId="77777777" w:rsidR="00293C89" w:rsidRPr="00FC1EE8" w:rsidRDefault="00293C89" w:rsidP="00293C8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0.002212</w:t>
            </w:r>
          </w:p>
          <w:p w14:paraId="2CEBCD5E"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0C57A863" w14:textId="77777777" w:rsidR="00293C89" w:rsidRPr="00FC1EE8" w:rsidRDefault="00293C89" w:rsidP="00293C8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0.008495</w:t>
            </w:r>
          </w:p>
          <w:p w14:paraId="6D324C96"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142E3DB7" w14:textId="77777777" w:rsidR="00293C89" w:rsidRPr="00FC1EE8" w:rsidRDefault="00293C89" w:rsidP="00293C8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0.06361</w:t>
            </w:r>
          </w:p>
          <w:p w14:paraId="3DB11499"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4BC78CE4" w14:textId="77777777" w:rsidR="00293C89" w:rsidRPr="00FC1EE8" w:rsidRDefault="00293C89" w:rsidP="00293C8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0.1486</w:t>
            </w:r>
          </w:p>
          <w:p w14:paraId="708812C0"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86" w:type="dxa"/>
          </w:tcPr>
          <w:p w14:paraId="3B699B50" w14:textId="77777777" w:rsidR="003A3A70" w:rsidRPr="00FC1EE8" w:rsidRDefault="003A3A70" w:rsidP="003A3A7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0.009017</w:t>
            </w:r>
          </w:p>
          <w:p w14:paraId="39A57867"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202A0BE5" w14:textId="77777777" w:rsidR="003A3A70" w:rsidRPr="00FC1EE8" w:rsidRDefault="003A3A70" w:rsidP="003A3A7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0.04025</w:t>
            </w:r>
          </w:p>
          <w:p w14:paraId="74B45B3B"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304663C0" w14:textId="77777777" w:rsidR="003A3A70" w:rsidRPr="00FC1EE8" w:rsidRDefault="003A3A70" w:rsidP="003A3A7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0.003488</w:t>
            </w:r>
          </w:p>
          <w:p w14:paraId="0FE01FC7"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3A3A70" w:rsidRPr="00FC1EE8" w14:paraId="6ED79CB9" w14:textId="242FDEA6" w:rsidTr="004C5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 w:type="dxa"/>
          </w:tcPr>
          <w:p w14:paraId="2D49417C" w14:textId="6271A272"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NE</w:t>
            </w:r>
          </w:p>
        </w:tc>
        <w:tc>
          <w:tcPr>
            <w:tcW w:w="666" w:type="dxa"/>
          </w:tcPr>
          <w:p w14:paraId="6E6201D8" w14:textId="496D4394" w:rsidR="002B11A1" w:rsidRPr="00FC1EE8" w:rsidRDefault="002B11A1" w:rsidP="002B11A1">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105-115</w:t>
            </w:r>
          </w:p>
        </w:tc>
        <w:tc>
          <w:tcPr>
            <w:tcW w:w="1078" w:type="dxa"/>
          </w:tcPr>
          <w:p w14:paraId="4BB316ED" w14:textId="77777777" w:rsidR="00293C89" w:rsidRPr="00FC1EE8" w:rsidRDefault="00293C89" w:rsidP="00293C8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0.09008</w:t>
            </w:r>
          </w:p>
          <w:p w14:paraId="40EDA677" w14:textId="77777777" w:rsidR="002B11A1" w:rsidRPr="00FC1EE8" w:rsidRDefault="002B11A1" w:rsidP="007147E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57786D4F" w14:textId="77777777" w:rsidR="00293C89" w:rsidRPr="00FC1EE8" w:rsidRDefault="00293C89" w:rsidP="00293C8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0.7143</w:t>
            </w:r>
          </w:p>
          <w:p w14:paraId="78180BC1" w14:textId="77777777" w:rsidR="002B11A1" w:rsidRPr="00FC1EE8" w:rsidRDefault="002B11A1" w:rsidP="007147E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1D4B135C" w14:textId="77777777" w:rsidR="00293C89" w:rsidRPr="00FC1EE8" w:rsidRDefault="00293C89" w:rsidP="00293C8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0.6268</w:t>
            </w:r>
          </w:p>
          <w:p w14:paraId="4D87D3DD" w14:textId="77777777" w:rsidR="002B11A1" w:rsidRPr="00FC1EE8" w:rsidRDefault="002B11A1" w:rsidP="007147E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18F19360" w14:textId="77777777" w:rsidR="00293C89" w:rsidRPr="00FC1EE8" w:rsidRDefault="00293C89" w:rsidP="00293C8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0.3799</w:t>
            </w:r>
          </w:p>
          <w:p w14:paraId="6999C286" w14:textId="77777777" w:rsidR="002B11A1" w:rsidRPr="00FC1EE8" w:rsidRDefault="002B11A1" w:rsidP="007147E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86" w:type="dxa"/>
          </w:tcPr>
          <w:p w14:paraId="303D480D" w14:textId="77777777" w:rsidR="003A3A70" w:rsidRPr="00FC1EE8" w:rsidRDefault="003A3A70" w:rsidP="003A3A7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0.3507</w:t>
            </w:r>
          </w:p>
          <w:p w14:paraId="1C012F4A" w14:textId="77777777" w:rsidR="002B11A1" w:rsidRPr="00FC1EE8" w:rsidRDefault="002B11A1" w:rsidP="007147E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69" w:type="dxa"/>
          </w:tcPr>
          <w:p w14:paraId="63A7AC6E" w14:textId="77777777" w:rsidR="003A3A70" w:rsidRPr="00FC1EE8" w:rsidRDefault="003A3A70" w:rsidP="003A3A7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0.8542</w:t>
            </w:r>
          </w:p>
          <w:p w14:paraId="5A3C75D4" w14:textId="77777777" w:rsidR="002B11A1" w:rsidRPr="00FC1EE8" w:rsidRDefault="002B11A1" w:rsidP="007147E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78" w:type="dxa"/>
          </w:tcPr>
          <w:p w14:paraId="048ABDD1" w14:textId="77777777" w:rsidR="003A3A70" w:rsidRPr="00FC1EE8" w:rsidRDefault="003A3A70" w:rsidP="003A3A7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0.4945</w:t>
            </w:r>
          </w:p>
          <w:p w14:paraId="5B7D5979" w14:textId="77777777" w:rsidR="002B11A1" w:rsidRPr="00FC1EE8" w:rsidRDefault="002B11A1" w:rsidP="007147E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3A3A70" w:rsidRPr="00FC1EE8" w14:paraId="1BC7A1C7" w14:textId="72DE689F" w:rsidTr="004C54C3">
        <w:tc>
          <w:tcPr>
            <w:cnfStyle w:val="001000000000" w:firstRow="0" w:lastRow="0" w:firstColumn="1" w:lastColumn="0" w:oddVBand="0" w:evenVBand="0" w:oddHBand="0" w:evenHBand="0" w:firstRowFirstColumn="0" w:firstRowLastColumn="0" w:lastRowFirstColumn="0" w:lastRowLastColumn="0"/>
            <w:tcW w:w="667" w:type="dxa"/>
          </w:tcPr>
          <w:p w14:paraId="06753C2B" w14:textId="75B56399" w:rsidR="002B11A1" w:rsidRPr="00FC1EE8" w:rsidRDefault="002B11A1" w:rsidP="002B11A1">
            <w:pPr>
              <w:spacing w:line="480" w:lineRule="auto"/>
              <w:jc w:val="center"/>
              <w:rPr>
                <w:rFonts w:ascii="Times New Roman" w:hAnsi="Times New Roman" w:cs="Times New Roman"/>
                <w:b/>
                <w:bCs/>
                <w:sz w:val="22"/>
                <w:szCs w:val="22"/>
              </w:rPr>
            </w:pPr>
            <w:r w:rsidRPr="00FC1EE8">
              <w:rPr>
                <w:rFonts w:ascii="Times New Roman" w:hAnsi="Times New Roman" w:cs="Times New Roman"/>
                <w:b/>
                <w:bCs/>
                <w:sz w:val="22"/>
                <w:szCs w:val="22"/>
              </w:rPr>
              <w:t>NE</w:t>
            </w:r>
          </w:p>
        </w:tc>
        <w:tc>
          <w:tcPr>
            <w:tcW w:w="666" w:type="dxa"/>
          </w:tcPr>
          <w:p w14:paraId="5A92034E" w14:textId="15B72B76" w:rsidR="002B11A1" w:rsidRPr="00FC1EE8" w:rsidRDefault="002B11A1" w:rsidP="002B11A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175-185</w:t>
            </w:r>
          </w:p>
        </w:tc>
        <w:tc>
          <w:tcPr>
            <w:tcW w:w="1078" w:type="dxa"/>
          </w:tcPr>
          <w:p w14:paraId="3110F507" w14:textId="77777777" w:rsidR="00293C89" w:rsidRPr="00FC1EE8" w:rsidRDefault="00293C89" w:rsidP="00293C8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0.01958</w:t>
            </w:r>
          </w:p>
          <w:p w14:paraId="2E959E54"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7524F33D" w14:textId="77777777" w:rsidR="00293C89" w:rsidRPr="00FC1EE8" w:rsidRDefault="00293C89" w:rsidP="00293C8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0.01364</w:t>
            </w:r>
          </w:p>
          <w:p w14:paraId="3CE7D1EF"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17573C5F" w14:textId="77777777" w:rsidR="00293C89" w:rsidRPr="00FC1EE8" w:rsidRDefault="00293C89" w:rsidP="00293C8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0.005765</w:t>
            </w:r>
          </w:p>
          <w:p w14:paraId="246D9A5D"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6E29DDC3" w14:textId="77777777" w:rsidR="00293C89" w:rsidRPr="00FC1EE8" w:rsidRDefault="00293C89" w:rsidP="00293C8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0.9833</w:t>
            </w:r>
          </w:p>
          <w:p w14:paraId="06869AAC"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86" w:type="dxa"/>
          </w:tcPr>
          <w:p w14:paraId="410D0451" w14:textId="77777777" w:rsidR="003A3A70" w:rsidRPr="00FC1EE8" w:rsidRDefault="003A3A70" w:rsidP="003A3A7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0.005165</w:t>
            </w:r>
          </w:p>
          <w:p w14:paraId="697B5729"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69" w:type="dxa"/>
          </w:tcPr>
          <w:p w14:paraId="2648540F" w14:textId="77777777" w:rsidR="003A3A70" w:rsidRPr="00FC1EE8" w:rsidRDefault="003A3A70" w:rsidP="003A3A7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0.08766</w:t>
            </w:r>
          </w:p>
          <w:p w14:paraId="61597E99"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78" w:type="dxa"/>
          </w:tcPr>
          <w:p w14:paraId="381E9A25" w14:textId="77777777" w:rsidR="003A3A70" w:rsidRPr="00FC1EE8" w:rsidRDefault="003A3A70" w:rsidP="003A3A7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C1EE8">
              <w:rPr>
                <w:rFonts w:ascii="Times New Roman" w:hAnsi="Times New Roman" w:cs="Times New Roman"/>
                <w:sz w:val="18"/>
                <w:szCs w:val="18"/>
              </w:rPr>
              <w:t>3.44E-05</w:t>
            </w:r>
          </w:p>
          <w:p w14:paraId="59608AA8" w14:textId="77777777" w:rsidR="002B11A1" w:rsidRPr="00FC1EE8" w:rsidRDefault="002B11A1" w:rsidP="007147E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5254B3B9" w14:textId="77777777" w:rsidR="002B11A1" w:rsidRPr="00FC1EE8" w:rsidRDefault="002B11A1" w:rsidP="007147E7">
      <w:pPr>
        <w:spacing w:line="480" w:lineRule="auto"/>
        <w:ind w:hanging="720"/>
        <w:rPr>
          <w:rFonts w:ascii="Times New Roman" w:hAnsi="Times New Roman" w:cs="Times New Roman"/>
          <w:b/>
          <w:bCs/>
          <w:sz w:val="22"/>
          <w:szCs w:val="22"/>
        </w:rPr>
      </w:pPr>
    </w:p>
    <w:p w14:paraId="74E53EB0" w14:textId="77777777" w:rsidR="00703F2E" w:rsidRPr="00FC1EE8" w:rsidRDefault="00703F2E" w:rsidP="007147E7">
      <w:pPr>
        <w:spacing w:line="480" w:lineRule="auto"/>
        <w:ind w:hanging="720"/>
        <w:rPr>
          <w:rFonts w:ascii="Times New Roman" w:hAnsi="Times New Roman" w:cs="Times New Roman"/>
          <w:b/>
          <w:bCs/>
          <w:sz w:val="22"/>
          <w:szCs w:val="22"/>
        </w:rPr>
      </w:pPr>
    </w:p>
    <w:p w14:paraId="1947061F" w14:textId="77777777" w:rsidR="00703F2E" w:rsidRPr="00FC1EE8" w:rsidRDefault="00703F2E" w:rsidP="007147E7">
      <w:pPr>
        <w:spacing w:line="480" w:lineRule="auto"/>
        <w:ind w:hanging="720"/>
        <w:rPr>
          <w:rFonts w:ascii="Times New Roman" w:hAnsi="Times New Roman" w:cs="Times New Roman"/>
          <w:b/>
          <w:bCs/>
          <w:sz w:val="22"/>
          <w:szCs w:val="22"/>
        </w:rPr>
      </w:pPr>
    </w:p>
    <w:p w14:paraId="64B6462F" w14:textId="76797F39" w:rsidR="004C54C3" w:rsidRPr="004C54C3" w:rsidRDefault="004C54C3" w:rsidP="004C54C3">
      <w:pPr>
        <w:pStyle w:val="Caption"/>
        <w:keepNext/>
        <w:rPr>
          <w:rFonts w:ascii="Times New Roman" w:hAnsi="Times New Roman" w:cs="Times New Roman"/>
          <w:b/>
          <w:bCs/>
          <w:i w:val="0"/>
          <w:iCs w:val="0"/>
          <w:color w:val="auto"/>
          <w:sz w:val="24"/>
          <w:szCs w:val="24"/>
        </w:rPr>
      </w:pPr>
      <w:bookmarkStart w:id="71" w:name="_Toc203983553"/>
      <w:r w:rsidRPr="004C54C3">
        <w:rPr>
          <w:rFonts w:ascii="Times New Roman" w:hAnsi="Times New Roman" w:cs="Times New Roman"/>
          <w:b/>
          <w:bCs/>
          <w:i w:val="0"/>
          <w:iCs w:val="0"/>
          <w:color w:val="auto"/>
          <w:sz w:val="24"/>
          <w:szCs w:val="24"/>
        </w:rPr>
        <w:lastRenderedPageBreak/>
        <w:t xml:space="preserve">Table </w:t>
      </w:r>
      <w:r w:rsidRPr="004C54C3">
        <w:rPr>
          <w:rFonts w:ascii="Times New Roman" w:hAnsi="Times New Roman" w:cs="Times New Roman"/>
          <w:b/>
          <w:bCs/>
          <w:i w:val="0"/>
          <w:iCs w:val="0"/>
          <w:color w:val="auto"/>
          <w:sz w:val="24"/>
          <w:szCs w:val="24"/>
        </w:rPr>
        <w:fldChar w:fldCharType="begin"/>
      </w:r>
      <w:r w:rsidRPr="004C54C3">
        <w:rPr>
          <w:rFonts w:ascii="Times New Roman" w:hAnsi="Times New Roman" w:cs="Times New Roman"/>
          <w:b/>
          <w:bCs/>
          <w:i w:val="0"/>
          <w:iCs w:val="0"/>
          <w:color w:val="auto"/>
          <w:sz w:val="24"/>
          <w:szCs w:val="24"/>
        </w:rPr>
        <w:instrText xml:space="preserve"> SEQ Table \* ARABIC </w:instrText>
      </w:r>
      <w:r w:rsidRPr="004C54C3">
        <w:rPr>
          <w:rFonts w:ascii="Times New Roman" w:hAnsi="Times New Roman" w:cs="Times New Roman"/>
          <w:b/>
          <w:bCs/>
          <w:i w:val="0"/>
          <w:iCs w:val="0"/>
          <w:color w:val="auto"/>
          <w:sz w:val="24"/>
          <w:szCs w:val="24"/>
        </w:rPr>
        <w:fldChar w:fldCharType="separate"/>
      </w:r>
      <w:r w:rsidR="00996139">
        <w:rPr>
          <w:rFonts w:ascii="Times New Roman" w:hAnsi="Times New Roman" w:cs="Times New Roman"/>
          <w:b/>
          <w:bCs/>
          <w:i w:val="0"/>
          <w:iCs w:val="0"/>
          <w:noProof/>
          <w:color w:val="auto"/>
          <w:sz w:val="24"/>
          <w:szCs w:val="24"/>
        </w:rPr>
        <w:t>26</w:t>
      </w:r>
      <w:r w:rsidRPr="004C54C3">
        <w:rPr>
          <w:rFonts w:ascii="Times New Roman" w:hAnsi="Times New Roman" w:cs="Times New Roman"/>
          <w:b/>
          <w:bCs/>
          <w:i w:val="0"/>
          <w:iCs w:val="0"/>
          <w:color w:val="auto"/>
          <w:sz w:val="24"/>
          <w:szCs w:val="24"/>
        </w:rPr>
        <w:fldChar w:fldCharType="end"/>
      </w:r>
      <w:r w:rsidRPr="004C54C3">
        <w:rPr>
          <w:rFonts w:ascii="Times New Roman" w:hAnsi="Times New Roman" w:cs="Times New Roman"/>
          <w:b/>
          <w:bCs/>
          <w:i w:val="0"/>
          <w:iCs w:val="0"/>
          <w:color w:val="auto"/>
          <w:sz w:val="24"/>
          <w:szCs w:val="24"/>
        </w:rPr>
        <w:t xml:space="preserve">: P Values </w:t>
      </w:r>
      <w:proofErr w:type="gramStart"/>
      <w:r w:rsidRPr="004C54C3">
        <w:rPr>
          <w:rFonts w:ascii="Times New Roman" w:hAnsi="Times New Roman" w:cs="Times New Roman"/>
          <w:b/>
          <w:bCs/>
          <w:i w:val="0"/>
          <w:iCs w:val="0"/>
          <w:color w:val="auto"/>
          <w:sz w:val="24"/>
          <w:szCs w:val="24"/>
        </w:rPr>
        <w:t>For</w:t>
      </w:r>
      <w:proofErr w:type="gramEnd"/>
      <w:r w:rsidRPr="004C54C3">
        <w:rPr>
          <w:rFonts w:ascii="Times New Roman" w:hAnsi="Times New Roman" w:cs="Times New Roman"/>
          <w:b/>
          <w:bCs/>
          <w:i w:val="0"/>
          <w:iCs w:val="0"/>
          <w:color w:val="auto"/>
          <w:sz w:val="24"/>
          <w:szCs w:val="24"/>
        </w:rPr>
        <w:t xml:space="preserve"> Enzymes Between Management Systems in Illinois and Nebraska</w:t>
      </w:r>
      <w:bookmarkEnd w:id="71"/>
    </w:p>
    <w:tbl>
      <w:tblPr>
        <w:tblStyle w:val="PlainTable5"/>
        <w:tblW w:w="0" w:type="auto"/>
        <w:tblLook w:val="04A0" w:firstRow="1" w:lastRow="0" w:firstColumn="1" w:lastColumn="0" w:noHBand="0" w:noVBand="1"/>
      </w:tblPr>
      <w:tblGrid>
        <w:gridCol w:w="1021"/>
        <w:gridCol w:w="1119"/>
        <w:gridCol w:w="1005"/>
        <w:gridCol w:w="1161"/>
        <w:gridCol w:w="1071"/>
        <w:gridCol w:w="1040"/>
        <w:gridCol w:w="1071"/>
        <w:gridCol w:w="981"/>
        <w:gridCol w:w="891"/>
      </w:tblGrid>
      <w:tr w:rsidR="00703F2E" w:rsidRPr="00C4377B" w14:paraId="123AECB5" w14:textId="2DFF2310" w:rsidTr="00703F2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1" w:type="dxa"/>
          </w:tcPr>
          <w:p w14:paraId="526BA3EC" w14:textId="594F2026" w:rsidR="008F0AD9" w:rsidRPr="00C4377B" w:rsidRDefault="00703F2E" w:rsidP="00703F2E">
            <w:pPr>
              <w:pStyle w:val="Heading1"/>
              <w:spacing w:line="360" w:lineRule="auto"/>
              <w:jc w:val="left"/>
              <w:rPr>
                <w:sz w:val="18"/>
                <w:szCs w:val="18"/>
              </w:rPr>
            </w:pPr>
            <w:bookmarkStart w:id="72" w:name="_Toc198028355"/>
            <w:r>
              <w:rPr>
                <w:sz w:val="18"/>
                <w:szCs w:val="18"/>
              </w:rPr>
              <w:t>S</w:t>
            </w:r>
            <w:r w:rsidR="008F0AD9" w:rsidRPr="00C4377B">
              <w:rPr>
                <w:sz w:val="18"/>
                <w:szCs w:val="18"/>
              </w:rPr>
              <w:t>tate</w:t>
            </w:r>
          </w:p>
        </w:tc>
        <w:tc>
          <w:tcPr>
            <w:tcW w:w="1119" w:type="dxa"/>
          </w:tcPr>
          <w:p w14:paraId="067C747F" w14:textId="3CBDF440" w:rsidR="008F0AD9" w:rsidRPr="00C4377B" w:rsidRDefault="008F0AD9" w:rsidP="008F0AD9">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4377B">
              <w:rPr>
                <w:sz w:val="18"/>
                <w:szCs w:val="18"/>
              </w:rPr>
              <w:t>Depth</w:t>
            </w:r>
          </w:p>
        </w:tc>
        <w:tc>
          <w:tcPr>
            <w:tcW w:w="1005" w:type="dxa"/>
          </w:tcPr>
          <w:p w14:paraId="6F8DE4DB" w14:textId="40D9DA79" w:rsidR="008F0AD9" w:rsidRPr="00C4377B" w:rsidRDefault="008F0AD9" w:rsidP="008F0AD9">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4377B">
              <w:rPr>
                <w:sz w:val="18"/>
                <w:szCs w:val="18"/>
              </w:rPr>
              <w:t>AB</w:t>
            </w:r>
          </w:p>
        </w:tc>
        <w:tc>
          <w:tcPr>
            <w:tcW w:w="1161" w:type="dxa"/>
          </w:tcPr>
          <w:p w14:paraId="319192A8" w14:textId="7647F5CB" w:rsidR="008F0AD9" w:rsidRPr="00C4377B" w:rsidRDefault="008F0AD9" w:rsidP="008F0AD9">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4377B">
              <w:rPr>
                <w:sz w:val="18"/>
                <w:szCs w:val="18"/>
              </w:rPr>
              <w:t>BG</w:t>
            </w:r>
          </w:p>
        </w:tc>
        <w:tc>
          <w:tcPr>
            <w:tcW w:w="1071" w:type="dxa"/>
          </w:tcPr>
          <w:p w14:paraId="38B3FC7E" w14:textId="364D7726" w:rsidR="008F0AD9" w:rsidRPr="00C4377B" w:rsidRDefault="008F0AD9" w:rsidP="008F0AD9">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4377B">
              <w:rPr>
                <w:sz w:val="18"/>
                <w:szCs w:val="18"/>
              </w:rPr>
              <w:t>CB</w:t>
            </w:r>
          </w:p>
        </w:tc>
        <w:tc>
          <w:tcPr>
            <w:tcW w:w="1040" w:type="dxa"/>
          </w:tcPr>
          <w:p w14:paraId="6BEA2FDC" w14:textId="612558EF" w:rsidR="008F0AD9" w:rsidRPr="00C4377B" w:rsidRDefault="008F0AD9" w:rsidP="008F0AD9">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4377B">
              <w:rPr>
                <w:sz w:val="18"/>
                <w:szCs w:val="18"/>
              </w:rPr>
              <w:t>LAP</w:t>
            </w:r>
          </w:p>
        </w:tc>
        <w:tc>
          <w:tcPr>
            <w:tcW w:w="1071" w:type="dxa"/>
          </w:tcPr>
          <w:p w14:paraId="0A316DBE" w14:textId="1D925A0B" w:rsidR="008F0AD9" w:rsidRPr="00C4377B" w:rsidRDefault="008F0AD9" w:rsidP="008F0AD9">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4377B">
              <w:rPr>
                <w:sz w:val="18"/>
                <w:szCs w:val="18"/>
              </w:rPr>
              <w:t>NAG</w:t>
            </w:r>
          </w:p>
        </w:tc>
        <w:tc>
          <w:tcPr>
            <w:tcW w:w="981" w:type="dxa"/>
          </w:tcPr>
          <w:p w14:paraId="069C0B9E" w14:textId="7EE530DE" w:rsidR="008F0AD9" w:rsidRPr="00C4377B" w:rsidRDefault="008F0AD9" w:rsidP="008F0AD9">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4377B">
              <w:rPr>
                <w:sz w:val="18"/>
                <w:szCs w:val="18"/>
              </w:rPr>
              <w:t>PHOS</w:t>
            </w:r>
          </w:p>
        </w:tc>
        <w:tc>
          <w:tcPr>
            <w:tcW w:w="891" w:type="dxa"/>
          </w:tcPr>
          <w:p w14:paraId="2FF0D6BC" w14:textId="21FFBE00" w:rsidR="008F0AD9" w:rsidRPr="00C4377B" w:rsidRDefault="008F0AD9" w:rsidP="008F0AD9">
            <w:pPr>
              <w:pStyle w:val="Heading1"/>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4377B">
              <w:rPr>
                <w:sz w:val="18"/>
                <w:szCs w:val="18"/>
              </w:rPr>
              <w:t>XYL</w:t>
            </w:r>
          </w:p>
        </w:tc>
      </w:tr>
      <w:tr w:rsidR="00C4377B" w:rsidRPr="00C4377B" w14:paraId="316F7868" w14:textId="293C0E7C" w:rsidTr="00703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799790E0" w14:textId="4431E907" w:rsidR="008F0AD9" w:rsidRPr="00C4377B" w:rsidRDefault="008F0AD9" w:rsidP="008F0AD9">
            <w:pPr>
              <w:pStyle w:val="Heading1"/>
              <w:spacing w:line="360" w:lineRule="auto"/>
              <w:jc w:val="center"/>
              <w:rPr>
                <w:b/>
                <w:bCs/>
                <w:sz w:val="18"/>
                <w:szCs w:val="18"/>
              </w:rPr>
            </w:pPr>
            <w:r w:rsidRPr="00C4377B">
              <w:rPr>
                <w:b/>
                <w:bCs/>
                <w:sz w:val="18"/>
                <w:szCs w:val="18"/>
              </w:rPr>
              <w:t>IL</w:t>
            </w:r>
          </w:p>
        </w:tc>
        <w:tc>
          <w:tcPr>
            <w:tcW w:w="1119" w:type="dxa"/>
          </w:tcPr>
          <w:p w14:paraId="469DD943" w14:textId="67007841" w:rsidR="008F0AD9" w:rsidRPr="00132DC6" w:rsidRDefault="008F0AD9"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0-1</w:t>
            </w:r>
            <w:r w:rsidR="00C15671" w:rsidRPr="00132DC6">
              <w:rPr>
                <w:sz w:val="18"/>
                <w:szCs w:val="18"/>
              </w:rPr>
              <w:t>0</w:t>
            </w:r>
          </w:p>
        </w:tc>
        <w:tc>
          <w:tcPr>
            <w:tcW w:w="1005" w:type="dxa"/>
          </w:tcPr>
          <w:p w14:paraId="30A4AACB" w14:textId="1978E8C2" w:rsidR="008F0AD9" w:rsidRPr="00132DC6" w:rsidRDefault="00190D23"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0.02688</w:t>
            </w:r>
          </w:p>
        </w:tc>
        <w:tc>
          <w:tcPr>
            <w:tcW w:w="1161" w:type="dxa"/>
          </w:tcPr>
          <w:p w14:paraId="38390437" w14:textId="3C6ECC20" w:rsidR="008F0AD9" w:rsidRPr="00132DC6" w:rsidRDefault="002E2CF4"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0.2236</w:t>
            </w:r>
          </w:p>
        </w:tc>
        <w:tc>
          <w:tcPr>
            <w:tcW w:w="1071" w:type="dxa"/>
          </w:tcPr>
          <w:p w14:paraId="7E637CFB" w14:textId="53535CE0" w:rsidR="008F0AD9" w:rsidRPr="00132DC6" w:rsidRDefault="004313B8"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0.3817</w:t>
            </w:r>
          </w:p>
        </w:tc>
        <w:tc>
          <w:tcPr>
            <w:tcW w:w="1040" w:type="dxa"/>
          </w:tcPr>
          <w:p w14:paraId="49BEA291" w14:textId="7152628E" w:rsidR="008F0AD9" w:rsidRPr="00132DC6" w:rsidRDefault="00225F75"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0.0796</w:t>
            </w:r>
          </w:p>
        </w:tc>
        <w:tc>
          <w:tcPr>
            <w:tcW w:w="1071" w:type="dxa"/>
          </w:tcPr>
          <w:p w14:paraId="3BBD2A7F" w14:textId="197F7344" w:rsidR="008F0AD9" w:rsidRPr="00132DC6" w:rsidRDefault="00E6657E"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0.7199</w:t>
            </w:r>
          </w:p>
        </w:tc>
        <w:tc>
          <w:tcPr>
            <w:tcW w:w="981" w:type="dxa"/>
          </w:tcPr>
          <w:p w14:paraId="76121FE0" w14:textId="10CDB046" w:rsidR="008F0AD9" w:rsidRPr="00132DC6" w:rsidRDefault="00DE42A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0.03303</w:t>
            </w:r>
          </w:p>
        </w:tc>
        <w:tc>
          <w:tcPr>
            <w:tcW w:w="891" w:type="dxa"/>
          </w:tcPr>
          <w:p w14:paraId="00047ADA" w14:textId="125969A8" w:rsidR="008F0AD9" w:rsidRPr="00132DC6" w:rsidRDefault="00186164"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0.6645</w:t>
            </w:r>
          </w:p>
        </w:tc>
      </w:tr>
      <w:tr w:rsidR="00121C36" w:rsidRPr="00C4377B" w14:paraId="65442428" w14:textId="4F3C3EB9" w:rsidTr="00703F2E">
        <w:tc>
          <w:tcPr>
            <w:cnfStyle w:val="001000000000" w:firstRow="0" w:lastRow="0" w:firstColumn="1" w:lastColumn="0" w:oddVBand="0" w:evenVBand="0" w:oddHBand="0" w:evenHBand="0" w:firstRowFirstColumn="0" w:firstRowLastColumn="0" w:lastRowFirstColumn="0" w:lastRowLastColumn="0"/>
            <w:tcW w:w="1021" w:type="dxa"/>
          </w:tcPr>
          <w:p w14:paraId="1C6AFE8E" w14:textId="3AEB5B7D" w:rsidR="008F0AD9" w:rsidRPr="00C4377B" w:rsidRDefault="008F0AD9" w:rsidP="008F0AD9">
            <w:pPr>
              <w:pStyle w:val="Heading1"/>
              <w:spacing w:line="360" w:lineRule="auto"/>
              <w:jc w:val="center"/>
              <w:rPr>
                <w:b/>
                <w:bCs/>
                <w:sz w:val="18"/>
                <w:szCs w:val="18"/>
              </w:rPr>
            </w:pPr>
            <w:r w:rsidRPr="00C4377B">
              <w:rPr>
                <w:b/>
                <w:bCs/>
                <w:sz w:val="18"/>
                <w:szCs w:val="18"/>
              </w:rPr>
              <w:t>IL</w:t>
            </w:r>
          </w:p>
        </w:tc>
        <w:tc>
          <w:tcPr>
            <w:tcW w:w="1119" w:type="dxa"/>
          </w:tcPr>
          <w:p w14:paraId="4FB46015" w14:textId="23DA4837" w:rsidR="008F0AD9" w:rsidRPr="00132DC6" w:rsidRDefault="00C1567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10-20</w:t>
            </w:r>
          </w:p>
        </w:tc>
        <w:tc>
          <w:tcPr>
            <w:tcW w:w="1005" w:type="dxa"/>
          </w:tcPr>
          <w:p w14:paraId="55D6DEF1" w14:textId="0B6367EA" w:rsidR="008F0AD9" w:rsidRPr="00132DC6" w:rsidRDefault="00190D23"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0.007118</w:t>
            </w:r>
          </w:p>
        </w:tc>
        <w:tc>
          <w:tcPr>
            <w:tcW w:w="1161" w:type="dxa"/>
          </w:tcPr>
          <w:p w14:paraId="2F33B12C" w14:textId="408A5CC0" w:rsidR="008F0AD9" w:rsidRPr="00132DC6" w:rsidRDefault="002E2CF4"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0.02334</w:t>
            </w:r>
          </w:p>
        </w:tc>
        <w:tc>
          <w:tcPr>
            <w:tcW w:w="1071" w:type="dxa"/>
          </w:tcPr>
          <w:p w14:paraId="6D20B4DB" w14:textId="647468BF" w:rsidR="008F0AD9" w:rsidRPr="00132DC6" w:rsidRDefault="004313B8"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0.9616</w:t>
            </w:r>
          </w:p>
        </w:tc>
        <w:tc>
          <w:tcPr>
            <w:tcW w:w="1040" w:type="dxa"/>
          </w:tcPr>
          <w:p w14:paraId="1AC72787" w14:textId="41820140" w:rsidR="008F0AD9" w:rsidRPr="00132DC6" w:rsidRDefault="00EC7CCA"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0.104</w:t>
            </w:r>
          </w:p>
        </w:tc>
        <w:tc>
          <w:tcPr>
            <w:tcW w:w="1071" w:type="dxa"/>
          </w:tcPr>
          <w:p w14:paraId="13746258" w14:textId="0896DE12" w:rsidR="008F0AD9" w:rsidRPr="00132DC6" w:rsidRDefault="00E6657E"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0.001827</w:t>
            </w:r>
          </w:p>
        </w:tc>
        <w:tc>
          <w:tcPr>
            <w:tcW w:w="981" w:type="dxa"/>
          </w:tcPr>
          <w:p w14:paraId="5B35523C" w14:textId="624DBDF3" w:rsidR="008F0AD9" w:rsidRPr="00132DC6" w:rsidRDefault="00DE42A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0.0005391</w:t>
            </w:r>
          </w:p>
        </w:tc>
        <w:tc>
          <w:tcPr>
            <w:tcW w:w="891" w:type="dxa"/>
          </w:tcPr>
          <w:p w14:paraId="553F2DA6" w14:textId="72A8FA14" w:rsidR="008F0AD9" w:rsidRPr="00132DC6" w:rsidRDefault="00DC600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0.737</w:t>
            </w:r>
          </w:p>
        </w:tc>
      </w:tr>
      <w:tr w:rsidR="00C4377B" w:rsidRPr="00C4377B" w14:paraId="5668B9D9" w14:textId="0BD84099" w:rsidTr="00703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022C02A1" w14:textId="0FBB1C05" w:rsidR="008F0AD9" w:rsidRPr="00C4377B" w:rsidRDefault="008F0AD9" w:rsidP="008F0AD9">
            <w:pPr>
              <w:pStyle w:val="Heading1"/>
              <w:spacing w:line="360" w:lineRule="auto"/>
              <w:jc w:val="center"/>
              <w:rPr>
                <w:b/>
                <w:bCs/>
                <w:sz w:val="18"/>
                <w:szCs w:val="18"/>
              </w:rPr>
            </w:pPr>
            <w:r w:rsidRPr="00C4377B">
              <w:rPr>
                <w:b/>
                <w:bCs/>
                <w:sz w:val="18"/>
                <w:szCs w:val="18"/>
              </w:rPr>
              <w:t>IL</w:t>
            </w:r>
          </w:p>
        </w:tc>
        <w:tc>
          <w:tcPr>
            <w:tcW w:w="1119" w:type="dxa"/>
          </w:tcPr>
          <w:p w14:paraId="6D6D83C5" w14:textId="0EBEA956" w:rsidR="008F0AD9" w:rsidRPr="00132DC6" w:rsidRDefault="00C1567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20-30</w:t>
            </w:r>
          </w:p>
        </w:tc>
        <w:tc>
          <w:tcPr>
            <w:tcW w:w="1005" w:type="dxa"/>
          </w:tcPr>
          <w:p w14:paraId="1D651FFF" w14:textId="763245F5" w:rsidR="008F0AD9" w:rsidRPr="00132DC6" w:rsidRDefault="00237D70"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0.01243</w:t>
            </w:r>
          </w:p>
        </w:tc>
        <w:tc>
          <w:tcPr>
            <w:tcW w:w="1161" w:type="dxa"/>
          </w:tcPr>
          <w:p w14:paraId="4B8934C1" w14:textId="5EE2BA03" w:rsidR="008F0AD9" w:rsidRPr="00132DC6" w:rsidRDefault="002E2CF4"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0.00227</w:t>
            </w:r>
          </w:p>
        </w:tc>
        <w:tc>
          <w:tcPr>
            <w:tcW w:w="1071" w:type="dxa"/>
          </w:tcPr>
          <w:p w14:paraId="69B9B603" w14:textId="0A7729D2" w:rsidR="008F0AD9" w:rsidRPr="00132DC6" w:rsidRDefault="004313B8"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0.03043</w:t>
            </w:r>
          </w:p>
        </w:tc>
        <w:tc>
          <w:tcPr>
            <w:tcW w:w="1040" w:type="dxa"/>
          </w:tcPr>
          <w:p w14:paraId="1488927E" w14:textId="4783B1A6" w:rsidR="008F0AD9" w:rsidRPr="00132DC6" w:rsidRDefault="00EC7CCA"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0.1594</w:t>
            </w:r>
          </w:p>
        </w:tc>
        <w:tc>
          <w:tcPr>
            <w:tcW w:w="1071" w:type="dxa"/>
          </w:tcPr>
          <w:p w14:paraId="7D65F8A1" w14:textId="53D28DAE" w:rsidR="008F0AD9" w:rsidRPr="00132DC6" w:rsidRDefault="00E6657E"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0.3741</w:t>
            </w:r>
          </w:p>
        </w:tc>
        <w:tc>
          <w:tcPr>
            <w:tcW w:w="981" w:type="dxa"/>
          </w:tcPr>
          <w:p w14:paraId="0A4EF486" w14:textId="54139036" w:rsidR="008F0AD9" w:rsidRPr="00132DC6" w:rsidRDefault="000F4C6B"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0.1124</w:t>
            </w:r>
          </w:p>
        </w:tc>
        <w:tc>
          <w:tcPr>
            <w:tcW w:w="891" w:type="dxa"/>
          </w:tcPr>
          <w:p w14:paraId="0232EFF9" w14:textId="049B9E58" w:rsidR="008F0AD9" w:rsidRPr="00132DC6" w:rsidRDefault="00DC600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.09416</w:t>
            </w:r>
          </w:p>
        </w:tc>
      </w:tr>
      <w:tr w:rsidR="00121C36" w:rsidRPr="00C4377B" w14:paraId="3069A93B" w14:textId="64AEC852" w:rsidTr="00703F2E">
        <w:tc>
          <w:tcPr>
            <w:cnfStyle w:val="001000000000" w:firstRow="0" w:lastRow="0" w:firstColumn="1" w:lastColumn="0" w:oddVBand="0" w:evenVBand="0" w:oddHBand="0" w:evenHBand="0" w:firstRowFirstColumn="0" w:firstRowLastColumn="0" w:lastRowFirstColumn="0" w:lastRowLastColumn="0"/>
            <w:tcW w:w="1021" w:type="dxa"/>
          </w:tcPr>
          <w:p w14:paraId="0AAE9E04" w14:textId="51008224" w:rsidR="008F0AD9" w:rsidRPr="00C4377B" w:rsidRDefault="008F0AD9" w:rsidP="008F0AD9">
            <w:pPr>
              <w:pStyle w:val="Heading1"/>
              <w:spacing w:line="360" w:lineRule="auto"/>
              <w:jc w:val="center"/>
              <w:rPr>
                <w:b/>
                <w:bCs/>
                <w:sz w:val="18"/>
                <w:szCs w:val="18"/>
              </w:rPr>
            </w:pPr>
            <w:r w:rsidRPr="00C4377B">
              <w:rPr>
                <w:b/>
                <w:bCs/>
                <w:sz w:val="18"/>
                <w:szCs w:val="18"/>
              </w:rPr>
              <w:t>IL</w:t>
            </w:r>
          </w:p>
        </w:tc>
        <w:tc>
          <w:tcPr>
            <w:tcW w:w="1119" w:type="dxa"/>
          </w:tcPr>
          <w:p w14:paraId="67F0AD4F" w14:textId="0CED421A" w:rsidR="008F0AD9" w:rsidRPr="00132DC6" w:rsidRDefault="00C1567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55-65</w:t>
            </w:r>
          </w:p>
        </w:tc>
        <w:tc>
          <w:tcPr>
            <w:tcW w:w="1005" w:type="dxa"/>
          </w:tcPr>
          <w:p w14:paraId="17358FD6" w14:textId="5F942807" w:rsidR="008F0AD9" w:rsidRPr="00132DC6" w:rsidRDefault="00237D70"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0.4028</w:t>
            </w:r>
          </w:p>
        </w:tc>
        <w:tc>
          <w:tcPr>
            <w:tcW w:w="1161" w:type="dxa"/>
          </w:tcPr>
          <w:p w14:paraId="7CDBB9F0" w14:textId="7C08B4A1" w:rsidR="008F0AD9" w:rsidRPr="00132DC6" w:rsidRDefault="002E2CF4"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0.001383</w:t>
            </w:r>
          </w:p>
        </w:tc>
        <w:tc>
          <w:tcPr>
            <w:tcW w:w="1071" w:type="dxa"/>
          </w:tcPr>
          <w:p w14:paraId="14792B0B" w14:textId="7676F5E3" w:rsidR="008F0AD9" w:rsidRPr="00132DC6" w:rsidRDefault="004313B8"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0.03729</w:t>
            </w:r>
          </w:p>
        </w:tc>
        <w:tc>
          <w:tcPr>
            <w:tcW w:w="1040" w:type="dxa"/>
          </w:tcPr>
          <w:p w14:paraId="07750C68" w14:textId="269A0B24" w:rsidR="008F0AD9" w:rsidRPr="00132DC6" w:rsidRDefault="000A3C8A"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NA</w:t>
            </w:r>
          </w:p>
        </w:tc>
        <w:tc>
          <w:tcPr>
            <w:tcW w:w="1071" w:type="dxa"/>
          </w:tcPr>
          <w:p w14:paraId="20CE6BCA" w14:textId="0F7C1CF7" w:rsidR="008F0AD9" w:rsidRPr="00132DC6" w:rsidRDefault="00E6657E"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0.0022</w:t>
            </w:r>
            <w:r w:rsidR="00400060" w:rsidRPr="00132DC6">
              <w:rPr>
                <w:sz w:val="18"/>
                <w:szCs w:val="18"/>
              </w:rPr>
              <w:t>79</w:t>
            </w:r>
          </w:p>
        </w:tc>
        <w:tc>
          <w:tcPr>
            <w:tcW w:w="981" w:type="dxa"/>
          </w:tcPr>
          <w:p w14:paraId="5DF72565" w14:textId="5A71F600" w:rsidR="008F0AD9" w:rsidRPr="00132DC6" w:rsidRDefault="000F4C6B"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0.7366</w:t>
            </w:r>
          </w:p>
        </w:tc>
        <w:tc>
          <w:tcPr>
            <w:tcW w:w="891" w:type="dxa"/>
          </w:tcPr>
          <w:p w14:paraId="2047D78B" w14:textId="2EE7805B" w:rsidR="008F0AD9" w:rsidRPr="00132DC6" w:rsidRDefault="00DC600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0.9606</w:t>
            </w:r>
          </w:p>
        </w:tc>
      </w:tr>
      <w:tr w:rsidR="00C4377B" w:rsidRPr="00C4377B" w14:paraId="6E61A807" w14:textId="7CC2CDFB" w:rsidTr="00703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1088CF11" w14:textId="1CB828CE" w:rsidR="008F0AD9" w:rsidRPr="00C4377B" w:rsidRDefault="008F0AD9" w:rsidP="008F0AD9">
            <w:pPr>
              <w:pStyle w:val="Heading1"/>
              <w:spacing w:line="360" w:lineRule="auto"/>
              <w:jc w:val="center"/>
              <w:rPr>
                <w:b/>
                <w:bCs/>
                <w:sz w:val="18"/>
                <w:szCs w:val="18"/>
              </w:rPr>
            </w:pPr>
            <w:r w:rsidRPr="00C4377B">
              <w:rPr>
                <w:b/>
                <w:bCs/>
                <w:sz w:val="18"/>
                <w:szCs w:val="18"/>
              </w:rPr>
              <w:t>IL</w:t>
            </w:r>
          </w:p>
        </w:tc>
        <w:tc>
          <w:tcPr>
            <w:tcW w:w="1119" w:type="dxa"/>
          </w:tcPr>
          <w:p w14:paraId="6B7C71AD" w14:textId="43B19018" w:rsidR="008F0AD9" w:rsidRPr="00132DC6" w:rsidRDefault="00C1567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105-115</w:t>
            </w:r>
          </w:p>
        </w:tc>
        <w:tc>
          <w:tcPr>
            <w:tcW w:w="1005" w:type="dxa"/>
          </w:tcPr>
          <w:p w14:paraId="2021E406" w14:textId="158DA262" w:rsidR="008F0AD9" w:rsidRPr="00132DC6" w:rsidRDefault="00237D70"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0.4799</w:t>
            </w:r>
          </w:p>
        </w:tc>
        <w:tc>
          <w:tcPr>
            <w:tcW w:w="1161" w:type="dxa"/>
          </w:tcPr>
          <w:p w14:paraId="4F357C7E" w14:textId="23179C39" w:rsidR="008F0AD9" w:rsidRPr="00132DC6" w:rsidRDefault="008E2648"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0.09111</w:t>
            </w:r>
          </w:p>
        </w:tc>
        <w:tc>
          <w:tcPr>
            <w:tcW w:w="1071" w:type="dxa"/>
          </w:tcPr>
          <w:p w14:paraId="51F5BE19" w14:textId="08B80010" w:rsidR="008F0AD9" w:rsidRPr="00132DC6" w:rsidRDefault="004313B8"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0.2084</w:t>
            </w:r>
          </w:p>
        </w:tc>
        <w:tc>
          <w:tcPr>
            <w:tcW w:w="1040" w:type="dxa"/>
          </w:tcPr>
          <w:p w14:paraId="5B8A9421" w14:textId="63445B7B" w:rsidR="008F0AD9" w:rsidRPr="00132DC6" w:rsidRDefault="000A3C8A"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NA</w:t>
            </w:r>
          </w:p>
        </w:tc>
        <w:tc>
          <w:tcPr>
            <w:tcW w:w="1071" w:type="dxa"/>
          </w:tcPr>
          <w:p w14:paraId="722FF834" w14:textId="3E64F487" w:rsidR="008F0AD9" w:rsidRPr="00132DC6" w:rsidRDefault="00400060"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0.01294</w:t>
            </w:r>
          </w:p>
        </w:tc>
        <w:tc>
          <w:tcPr>
            <w:tcW w:w="981" w:type="dxa"/>
          </w:tcPr>
          <w:p w14:paraId="328459B1" w14:textId="1B3C4A6E" w:rsidR="008F0AD9" w:rsidRPr="00132DC6" w:rsidRDefault="000F4C6B"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0.7003</w:t>
            </w:r>
          </w:p>
        </w:tc>
        <w:tc>
          <w:tcPr>
            <w:tcW w:w="891" w:type="dxa"/>
          </w:tcPr>
          <w:p w14:paraId="586517CF" w14:textId="6C8D838C" w:rsidR="008F0AD9" w:rsidRPr="00132DC6" w:rsidRDefault="00DC600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0.07168</w:t>
            </w:r>
          </w:p>
        </w:tc>
      </w:tr>
      <w:tr w:rsidR="00121C36" w:rsidRPr="00C4377B" w14:paraId="2D33044E" w14:textId="3C73CB2B" w:rsidTr="00703F2E">
        <w:tc>
          <w:tcPr>
            <w:cnfStyle w:val="001000000000" w:firstRow="0" w:lastRow="0" w:firstColumn="1" w:lastColumn="0" w:oddVBand="0" w:evenVBand="0" w:oddHBand="0" w:evenHBand="0" w:firstRowFirstColumn="0" w:firstRowLastColumn="0" w:lastRowFirstColumn="0" w:lastRowLastColumn="0"/>
            <w:tcW w:w="1021" w:type="dxa"/>
          </w:tcPr>
          <w:p w14:paraId="5E80D6DD" w14:textId="4E366406" w:rsidR="008F0AD9" w:rsidRPr="00C4377B" w:rsidRDefault="008F0AD9" w:rsidP="008F0AD9">
            <w:pPr>
              <w:pStyle w:val="Heading1"/>
              <w:spacing w:line="360" w:lineRule="auto"/>
              <w:jc w:val="center"/>
              <w:rPr>
                <w:b/>
                <w:bCs/>
                <w:sz w:val="18"/>
                <w:szCs w:val="18"/>
              </w:rPr>
            </w:pPr>
            <w:r w:rsidRPr="00C4377B">
              <w:rPr>
                <w:b/>
                <w:bCs/>
                <w:sz w:val="18"/>
                <w:szCs w:val="18"/>
              </w:rPr>
              <w:t>IL</w:t>
            </w:r>
          </w:p>
        </w:tc>
        <w:tc>
          <w:tcPr>
            <w:tcW w:w="1119" w:type="dxa"/>
          </w:tcPr>
          <w:p w14:paraId="0FBFC99C" w14:textId="04560953" w:rsidR="008F0AD9" w:rsidRPr="00132DC6" w:rsidRDefault="00C1567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175-185</w:t>
            </w:r>
          </w:p>
        </w:tc>
        <w:tc>
          <w:tcPr>
            <w:tcW w:w="1005" w:type="dxa"/>
          </w:tcPr>
          <w:p w14:paraId="4BA619AC" w14:textId="0706357E" w:rsidR="008F0AD9" w:rsidRPr="00132DC6" w:rsidRDefault="00237D70"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0.4439</w:t>
            </w:r>
          </w:p>
        </w:tc>
        <w:tc>
          <w:tcPr>
            <w:tcW w:w="1161" w:type="dxa"/>
          </w:tcPr>
          <w:p w14:paraId="3E33B792" w14:textId="6F644005" w:rsidR="008F0AD9" w:rsidRPr="00132DC6" w:rsidRDefault="008E2648"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0.2192</w:t>
            </w:r>
          </w:p>
        </w:tc>
        <w:tc>
          <w:tcPr>
            <w:tcW w:w="1071" w:type="dxa"/>
          </w:tcPr>
          <w:p w14:paraId="61163EF1" w14:textId="7C58F556" w:rsidR="008F0AD9" w:rsidRPr="00132DC6" w:rsidRDefault="00295623"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0.8708</w:t>
            </w:r>
          </w:p>
        </w:tc>
        <w:tc>
          <w:tcPr>
            <w:tcW w:w="1040" w:type="dxa"/>
          </w:tcPr>
          <w:p w14:paraId="2D799AC3" w14:textId="6BD10A42" w:rsidR="008F0AD9" w:rsidRPr="00132DC6" w:rsidRDefault="000A3C8A"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NA</w:t>
            </w:r>
          </w:p>
        </w:tc>
        <w:tc>
          <w:tcPr>
            <w:tcW w:w="1071" w:type="dxa"/>
          </w:tcPr>
          <w:p w14:paraId="61E67A31" w14:textId="52129D7D" w:rsidR="008F0AD9" w:rsidRPr="00132DC6" w:rsidRDefault="00400060"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0.000225</w:t>
            </w:r>
          </w:p>
        </w:tc>
        <w:tc>
          <w:tcPr>
            <w:tcW w:w="981" w:type="dxa"/>
          </w:tcPr>
          <w:p w14:paraId="6366C8EF" w14:textId="00D0BBEF" w:rsidR="008F0AD9" w:rsidRPr="00132DC6" w:rsidRDefault="000F4C6B"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0.9893</w:t>
            </w:r>
          </w:p>
        </w:tc>
        <w:tc>
          <w:tcPr>
            <w:tcW w:w="891" w:type="dxa"/>
          </w:tcPr>
          <w:p w14:paraId="414606F0" w14:textId="188B84DC" w:rsidR="008F0AD9" w:rsidRPr="00132DC6" w:rsidRDefault="00DC600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0.3917</w:t>
            </w:r>
          </w:p>
        </w:tc>
      </w:tr>
      <w:tr w:rsidR="00C4377B" w:rsidRPr="00C4377B" w14:paraId="362F195C" w14:textId="60F6E660" w:rsidTr="00703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0B42E111" w14:textId="26E3CC2E" w:rsidR="008F0AD9" w:rsidRPr="00C4377B" w:rsidRDefault="008F0AD9" w:rsidP="008F0AD9">
            <w:pPr>
              <w:pStyle w:val="Heading1"/>
              <w:spacing w:line="360" w:lineRule="auto"/>
              <w:jc w:val="center"/>
              <w:rPr>
                <w:b/>
                <w:bCs/>
                <w:sz w:val="18"/>
                <w:szCs w:val="18"/>
              </w:rPr>
            </w:pPr>
            <w:r w:rsidRPr="00C4377B">
              <w:rPr>
                <w:b/>
                <w:bCs/>
                <w:sz w:val="18"/>
                <w:szCs w:val="18"/>
              </w:rPr>
              <w:t>NE</w:t>
            </w:r>
          </w:p>
        </w:tc>
        <w:tc>
          <w:tcPr>
            <w:tcW w:w="1119" w:type="dxa"/>
          </w:tcPr>
          <w:p w14:paraId="1FC108DE" w14:textId="222DFB3C" w:rsidR="008F0AD9" w:rsidRPr="00132DC6" w:rsidRDefault="00C1567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0-10</w:t>
            </w:r>
          </w:p>
        </w:tc>
        <w:tc>
          <w:tcPr>
            <w:tcW w:w="1005" w:type="dxa"/>
          </w:tcPr>
          <w:p w14:paraId="4B7DEF42" w14:textId="18AF5825" w:rsidR="008F0AD9" w:rsidRPr="00132DC6" w:rsidRDefault="00084EC8"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0.157</w:t>
            </w:r>
          </w:p>
        </w:tc>
        <w:tc>
          <w:tcPr>
            <w:tcW w:w="1161" w:type="dxa"/>
          </w:tcPr>
          <w:p w14:paraId="3950A32C" w14:textId="6188AC80" w:rsidR="008F0AD9" w:rsidRPr="00132DC6" w:rsidRDefault="008E2648"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0.000002023</w:t>
            </w:r>
          </w:p>
        </w:tc>
        <w:tc>
          <w:tcPr>
            <w:tcW w:w="1071" w:type="dxa"/>
          </w:tcPr>
          <w:p w14:paraId="6590B3E9" w14:textId="5DC1C14D" w:rsidR="008F0AD9" w:rsidRPr="00132DC6" w:rsidRDefault="00C8290D"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0.0000393</w:t>
            </w:r>
          </w:p>
        </w:tc>
        <w:tc>
          <w:tcPr>
            <w:tcW w:w="1040" w:type="dxa"/>
          </w:tcPr>
          <w:p w14:paraId="7B52E52E" w14:textId="7D00AB57" w:rsidR="008F0AD9" w:rsidRPr="00132DC6" w:rsidRDefault="00225F75"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0.0796</w:t>
            </w:r>
          </w:p>
        </w:tc>
        <w:tc>
          <w:tcPr>
            <w:tcW w:w="1071" w:type="dxa"/>
          </w:tcPr>
          <w:p w14:paraId="29BBCCAF" w14:textId="48EFEBB4" w:rsidR="008F0AD9" w:rsidRPr="00132DC6" w:rsidRDefault="00400060"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0.001642</w:t>
            </w:r>
          </w:p>
        </w:tc>
        <w:tc>
          <w:tcPr>
            <w:tcW w:w="981" w:type="dxa"/>
          </w:tcPr>
          <w:p w14:paraId="0F70D0EC" w14:textId="00C35746" w:rsidR="008F0AD9" w:rsidRPr="00132DC6" w:rsidRDefault="00B112E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0.0001015</w:t>
            </w:r>
          </w:p>
        </w:tc>
        <w:tc>
          <w:tcPr>
            <w:tcW w:w="891" w:type="dxa"/>
          </w:tcPr>
          <w:p w14:paraId="7AF0C8B0" w14:textId="2A2F4ECF" w:rsidR="008F0AD9" w:rsidRPr="00132DC6" w:rsidRDefault="001F644C"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w:t>
            </w:r>
            <w:r w:rsidR="00121C36" w:rsidRPr="00132DC6">
              <w:rPr>
                <w:sz w:val="18"/>
                <w:szCs w:val="18"/>
              </w:rPr>
              <w:t>5604</w:t>
            </w:r>
          </w:p>
        </w:tc>
      </w:tr>
      <w:tr w:rsidR="00121C36" w:rsidRPr="00C4377B" w14:paraId="2903A562" w14:textId="2B0B9393" w:rsidTr="00703F2E">
        <w:tc>
          <w:tcPr>
            <w:cnfStyle w:val="001000000000" w:firstRow="0" w:lastRow="0" w:firstColumn="1" w:lastColumn="0" w:oddVBand="0" w:evenVBand="0" w:oddHBand="0" w:evenHBand="0" w:firstRowFirstColumn="0" w:firstRowLastColumn="0" w:lastRowFirstColumn="0" w:lastRowLastColumn="0"/>
            <w:tcW w:w="1021" w:type="dxa"/>
          </w:tcPr>
          <w:p w14:paraId="3A760238" w14:textId="45AF164C" w:rsidR="008F0AD9" w:rsidRPr="00C4377B" w:rsidRDefault="008F0AD9" w:rsidP="008F0AD9">
            <w:pPr>
              <w:pStyle w:val="Heading1"/>
              <w:spacing w:line="360" w:lineRule="auto"/>
              <w:jc w:val="center"/>
              <w:rPr>
                <w:b/>
                <w:bCs/>
                <w:sz w:val="18"/>
                <w:szCs w:val="18"/>
              </w:rPr>
            </w:pPr>
            <w:r w:rsidRPr="00C4377B">
              <w:rPr>
                <w:b/>
                <w:bCs/>
                <w:sz w:val="18"/>
                <w:szCs w:val="18"/>
              </w:rPr>
              <w:t>NE</w:t>
            </w:r>
          </w:p>
        </w:tc>
        <w:tc>
          <w:tcPr>
            <w:tcW w:w="1119" w:type="dxa"/>
          </w:tcPr>
          <w:p w14:paraId="5C3FF449" w14:textId="14A86898" w:rsidR="008F0AD9" w:rsidRPr="00132DC6" w:rsidRDefault="00C1567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10-20</w:t>
            </w:r>
          </w:p>
        </w:tc>
        <w:tc>
          <w:tcPr>
            <w:tcW w:w="1005" w:type="dxa"/>
          </w:tcPr>
          <w:p w14:paraId="1C8B7B79" w14:textId="394308B5" w:rsidR="008F0AD9" w:rsidRPr="00132DC6" w:rsidRDefault="00842BC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0.7166</w:t>
            </w:r>
          </w:p>
        </w:tc>
        <w:tc>
          <w:tcPr>
            <w:tcW w:w="1161" w:type="dxa"/>
          </w:tcPr>
          <w:p w14:paraId="2E0C9A77" w14:textId="38E19DDA" w:rsidR="008F0AD9" w:rsidRPr="00132DC6" w:rsidRDefault="008E2648"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0.001274</w:t>
            </w:r>
          </w:p>
        </w:tc>
        <w:tc>
          <w:tcPr>
            <w:tcW w:w="1071" w:type="dxa"/>
          </w:tcPr>
          <w:p w14:paraId="348E81FA" w14:textId="143BC3F1" w:rsidR="008F0AD9" w:rsidRPr="00132DC6" w:rsidRDefault="00A37313"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0.003312</w:t>
            </w:r>
          </w:p>
        </w:tc>
        <w:tc>
          <w:tcPr>
            <w:tcW w:w="1040" w:type="dxa"/>
          </w:tcPr>
          <w:p w14:paraId="5A1D16E1" w14:textId="5D488958" w:rsidR="008F0AD9" w:rsidRPr="00132DC6" w:rsidRDefault="00225F75"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0.104</w:t>
            </w:r>
          </w:p>
        </w:tc>
        <w:tc>
          <w:tcPr>
            <w:tcW w:w="1071" w:type="dxa"/>
          </w:tcPr>
          <w:p w14:paraId="5E3A47F8" w14:textId="48F17FB6" w:rsidR="008F0AD9" w:rsidRPr="00132DC6" w:rsidRDefault="00400060"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0.00009485</w:t>
            </w:r>
          </w:p>
        </w:tc>
        <w:tc>
          <w:tcPr>
            <w:tcW w:w="981" w:type="dxa"/>
          </w:tcPr>
          <w:p w14:paraId="19B1CFDA" w14:textId="3191A6BF" w:rsidR="008F0AD9" w:rsidRPr="00132DC6" w:rsidRDefault="008361A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0.887</w:t>
            </w:r>
          </w:p>
        </w:tc>
        <w:tc>
          <w:tcPr>
            <w:tcW w:w="891" w:type="dxa"/>
          </w:tcPr>
          <w:p w14:paraId="76293907" w14:textId="383ADB79" w:rsidR="008F0AD9" w:rsidRPr="00132DC6" w:rsidRDefault="00121C36"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0.02014</w:t>
            </w:r>
          </w:p>
        </w:tc>
      </w:tr>
      <w:tr w:rsidR="00C4377B" w:rsidRPr="00C4377B" w14:paraId="18700D6F" w14:textId="3B055B85" w:rsidTr="00703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7DE804F3" w14:textId="6FD2FAE5" w:rsidR="008F0AD9" w:rsidRPr="00C4377B" w:rsidRDefault="008F0AD9" w:rsidP="008F0AD9">
            <w:pPr>
              <w:pStyle w:val="Heading1"/>
              <w:spacing w:line="360" w:lineRule="auto"/>
              <w:jc w:val="center"/>
              <w:rPr>
                <w:b/>
                <w:bCs/>
                <w:sz w:val="18"/>
                <w:szCs w:val="18"/>
              </w:rPr>
            </w:pPr>
            <w:r w:rsidRPr="00C4377B">
              <w:rPr>
                <w:b/>
                <w:bCs/>
                <w:sz w:val="18"/>
                <w:szCs w:val="18"/>
              </w:rPr>
              <w:t>NE</w:t>
            </w:r>
          </w:p>
        </w:tc>
        <w:tc>
          <w:tcPr>
            <w:tcW w:w="1119" w:type="dxa"/>
          </w:tcPr>
          <w:p w14:paraId="4912C814" w14:textId="020D68F3" w:rsidR="008F0AD9" w:rsidRPr="00132DC6" w:rsidRDefault="00C1567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20-30</w:t>
            </w:r>
          </w:p>
        </w:tc>
        <w:tc>
          <w:tcPr>
            <w:tcW w:w="1005" w:type="dxa"/>
          </w:tcPr>
          <w:p w14:paraId="70928419" w14:textId="4B637A39" w:rsidR="008F0AD9" w:rsidRPr="00132DC6" w:rsidRDefault="003602C9"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0.5975</w:t>
            </w:r>
          </w:p>
        </w:tc>
        <w:tc>
          <w:tcPr>
            <w:tcW w:w="1161" w:type="dxa"/>
          </w:tcPr>
          <w:p w14:paraId="3FE2B54F" w14:textId="3A758C30" w:rsidR="008F0AD9" w:rsidRPr="00132DC6" w:rsidRDefault="008E2648"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0.175</w:t>
            </w:r>
          </w:p>
        </w:tc>
        <w:tc>
          <w:tcPr>
            <w:tcW w:w="1071" w:type="dxa"/>
          </w:tcPr>
          <w:p w14:paraId="775265D9" w14:textId="0E8937A7" w:rsidR="008F0AD9" w:rsidRPr="00132DC6" w:rsidRDefault="00A37313"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0.009003</w:t>
            </w:r>
          </w:p>
        </w:tc>
        <w:tc>
          <w:tcPr>
            <w:tcW w:w="1040" w:type="dxa"/>
          </w:tcPr>
          <w:p w14:paraId="2F1A20FB" w14:textId="63FD0513" w:rsidR="008F0AD9" w:rsidRPr="00132DC6" w:rsidRDefault="00225F75"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0.1594</w:t>
            </w:r>
          </w:p>
        </w:tc>
        <w:tc>
          <w:tcPr>
            <w:tcW w:w="1071" w:type="dxa"/>
          </w:tcPr>
          <w:p w14:paraId="3EFEEFB5" w14:textId="7F188847" w:rsidR="008F0AD9" w:rsidRPr="00132DC6" w:rsidRDefault="00DE42A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0.001095</w:t>
            </w:r>
          </w:p>
        </w:tc>
        <w:tc>
          <w:tcPr>
            <w:tcW w:w="981" w:type="dxa"/>
          </w:tcPr>
          <w:p w14:paraId="404CA2F7" w14:textId="3CA44D7A" w:rsidR="008F0AD9" w:rsidRPr="00132DC6" w:rsidRDefault="008361A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0.001875</w:t>
            </w:r>
          </w:p>
        </w:tc>
        <w:tc>
          <w:tcPr>
            <w:tcW w:w="891" w:type="dxa"/>
          </w:tcPr>
          <w:p w14:paraId="5794DD4C" w14:textId="4DA0809B" w:rsidR="008F0AD9" w:rsidRPr="00132DC6" w:rsidRDefault="00121C36"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0.1999</w:t>
            </w:r>
          </w:p>
        </w:tc>
      </w:tr>
      <w:tr w:rsidR="00121C36" w:rsidRPr="00C4377B" w14:paraId="141E2A90" w14:textId="18966003" w:rsidTr="00703F2E">
        <w:tc>
          <w:tcPr>
            <w:cnfStyle w:val="001000000000" w:firstRow="0" w:lastRow="0" w:firstColumn="1" w:lastColumn="0" w:oddVBand="0" w:evenVBand="0" w:oddHBand="0" w:evenHBand="0" w:firstRowFirstColumn="0" w:firstRowLastColumn="0" w:lastRowFirstColumn="0" w:lastRowLastColumn="0"/>
            <w:tcW w:w="1021" w:type="dxa"/>
          </w:tcPr>
          <w:p w14:paraId="51ACDEA1" w14:textId="14CFFF5B" w:rsidR="008F0AD9" w:rsidRPr="00C4377B" w:rsidRDefault="008F0AD9" w:rsidP="008F0AD9">
            <w:pPr>
              <w:pStyle w:val="Heading1"/>
              <w:spacing w:line="360" w:lineRule="auto"/>
              <w:jc w:val="center"/>
              <w:rPr>
                <w:b/>
                <w:bCs/>
                <w:sz w:val="18"/>
                <w:szCs w:val="18"/>
              </w:rPr>
            </w:pPr>
            <w:r w:rsidRPr="00C4377B">
              <w:rPr>
                <w:b/>
                <w:bCs/>
                <w:sz w:val="18"/>
                <w:szCs w:val="18"/>
              </w:rPr>
              <w:t>NE</w:t>
            </w:r>
          </w:p>
        </w:tc>
        <w:tc>
          <w:tcPr>
            <w:tcW w:w="1119" w:type="dxa"/>
          </w:tcPr>
          <w:p w14:paraId="6FE5B947" w14:textId="2E91BB6B" w:rsidR="008F0AD9" w:rsidRPr="00132DC6" w:rsidRDefault="00C1567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55-65</w:t>
            </w:r>
          </w:p>
        </w:tc>
        <w:tc>
          <w:tcPr>
            <w:tcW w:w="1005" w:type="dxa"/>
          </w:tcPr>
          <w:p w14:paraId="5B01BD1F" w14:textId="1C0CB919" w:rsidR="008F0AD9" w:rsidRPr="00132DC6" w:rsidRDefault="003602C9"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0.01137</w:t>
            </w:r>
          </w:p>
        </w:tc>
        <w:tc>
          <w:tcPr>
            <w:tcW w:w="1161" w:type="dxa"/>
          </w:tcPr>
          <w:p w14:paraId="6CC1307E" w14:textId="3EEAEF51" w:rsidR="008F0AD9" w:rsidRPr="00132DC6" w:rsidRDefault="00C8290D"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0.4972</w:t>
            </w:r>
          </w:p>
        </w:tc>
        <w:tc>
          <w:tcPr>
            <w:tcW w:w="1071" w:type="dxa"/>
          </w:tcPr>
          <w:p w14:paraId="4A6E30A2" w14:textId="3F4DFC2F" w:rsidR="008F0AD9" w:rsidRPr="00132DC6" w:rsidRDefault="00A37313"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0.00002604</w:t>
            </w:r>
          </w:p>
        </w:tc>
        <w:tc>
          <w:tcPr>
            <w:tcW w:w="1040" w:type="dxa"/>
          </w:tcPr>
          <w:p w14:paraId="004C8F32" w14:textId="6AD7CD43" w:rsidR="008F0AD9" w:rsidRPr="00132DC6" w:rsidRDefault="00E6657E"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NA</w:t>
            </w:r>
          </w:p>
        </w:tc>
        <w:tc>
          <w:tcPr>
            <w:tcW w:w="1071" w:type="dxa"/>
          </w:tcPr>
          <w:p w14:paraId="1793FF67" w14:textId="1D76C5AD" w:rsidR="008F0AD9" w:rsidRPr="00132DC6" w:rsidRDefault="00DE42A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0.0002404</w:t>
            </w:r>
          </w:p>
        </w:tc>
        <w:tc>
          <w:tcPr>
            <w:tcW w:w="981" w:type="dxa"/>
          </w:tcPr>
          <w:p w14:paraId="4FE330D3" w14:textId="58931541" w:rsidR="008F0AD9" w:rsidRPr="00132DC6" w:rsidRDefault="008361A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w:t>
            </w:r>
            <w:r w:rsidR="00FA5098" w:rsidRPr="00132DC6">
              <w:rPr>
                <w:sz w:val="18"/>
                <w:szCs w:val="18"/>
              </w:rPr>
              <w:t>5301</w:t>
            </w:r>
          </w:p>
        </w:tc>
        <w:tc>
          <w:tcPr>
            <w:tcW w:w="891" w:type="dxa"/>
          </w:tcPr>
          <w:p w14:paraId="5BEE0A9C" w14:textId="4FB2A366" w:rsidR="008F0AD9" w:rsidRPr="00132DC6" w:rsidRDefault="00121C36"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0.1819</w:t>
            </w:r>
          </w:p>
        </w:tc>
      </w:tr>
      <w:tr w:rsidR="00C4377B" w:rsidRPr="00C4377B" w14:paraId="39CDF978" w14:textId="77777777" w:rsidTr="00703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1" w:type="dxa"/>
          </w:tcPr>
          <w:p w14:paraId="2DBE0E19" w14:textId="57D203B8" w:rsidR="008F0AD9" w:rsidRPr="00C4377B" w:rsidRDefault="008F0AD9" w:rsidP="008F0AD9">
            <w:pPr>
              <w:pStyle w:val="Heading1"/>
              <w:spacing w:line="360" w:lineRule="auto"/>
              <w:jc w:val="center"/>
              <w:rPr>
                <w:b/>
                <w:bCs/>
                <w:sz w:val="18"/>
                <w:szCs w:val="18"/>
              </w:rPr>
            </w:pPr>
            <w:r w:rsidRPr="00C4377B">
              <w:rPr>
                <w:b/>
                <w:bCs/>
                <w:sz w:val="18"/>
                <w:szCs w:val="18"/>
              </w:rPr>
              <w:t>NE</w:t>
            </w:r>
          </w:p>
        </w:tc>
        <w:tc>
          <w:tcPr>
            <w:tcW w:w="1119" w:type="dxa"/>
          </w:tcPr>
          <w:p w14:paraId="6F2F9658" w14:textId="4598CB54" w:rsidR="008F0AD9" w:rsidRPr="00132DC6" w:rsidRDefault="00C1567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105-115</w:t>
            </w:r>
          </w:p>
        </w:tc>
        <w:tc>
          <w:tcPr>
            <w:tcW w:w="1005" w:type="dxa"/>
          </w:tcPr>
          <w:p w14:paraId="0FA78FD4" w14:textId="1670DB2F" w:rsidR="008F0AD9" w:rsidRPr="00132DC6" w:rsidRDefault="003602C9"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0.0258</w:t>
            </w:r>
          </w:p>
        </w:tc>
        <w:tc>
          <w:tcPr>
            <w:tcW w:w="1161" w:type="dxa"/>
          </w:tcPr>
          <w:p w14:paraId="2A45742F" w14:textId="29969D69" w:rsidR="008F0AD9" w:rsidRPr="00132DC6" w:rsidRDefault="00C8290D"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0.02435</w:t>
            </w:r>
          </w:p>
        </w:tc>
        <w:tc>
          <w:tcPr>
            <w:tcW w:w="1071" w:type="dxa"/>
          </w:tcPr>
          <w:p w14:paraId="45870372" w14:textId="5532AF54" w:rsidR="008F0AD9" w:rsidRPr="00132DC6" w:rsidRDefault="00A37313"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0.4712</w:t>
            </w:r>
          </w:p>
        </w:tc>
        <w:tc>
          <w:tcPr>
            <w:tcW w:w="1040" w:type="dxa"/>
          </w:tcPr>
          <w:p w14:paraId="679BF41E" w14:textId="05FEE63F" w:rsidR="008F0AD9" w:rsidRPr="00132DC6" w:rsidRDefault="00E6657E"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NA</w:t>
            </w:r>
          </w:p>
        </w:tc>
        <w:tc>
          <w:tcPr>
            <w:tcW w:w="1071" w:type="dxa"/>
          </w:tcPr>
          <w:p w14:paraId="64F11C94" w14:textId="251048A5" w:rsidR="008F0AD9" w:rsidRPr="00132DC6" w:rsidRDefault="00DE42A1"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0.000446</w:t>
            </w:r>
          </w:p>
        </w:tc>
        <w:tc>
          <w:tcPr>
            <w:tcW w:w="981" w:type="dxa"/>
          </w:tcPr>
          <w:p w14:paraId="10E2595F" w14:textId="7D799508" w:rsidR="008F0AD9" w:rsidRPr="00132DC6" w:rsidRDefault="00FA5098"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0.03033</w:t>
            </w:r>
          </w:p>
        </w:tc>
        <w:tc>
          <w:tcPr>
            <w:tcW w:w="891" w:type="dxa"/>
          </w:tcPr>
          <w:p w14:paraId="568B51CD" w14:textId="61614916" w:rsidR="008F0AD9" w:rsidRPr="00132DC6" w:rsidRDefault="00186164" w:rsidP="008F0AD9">
            <w:pPr>
              <w:pStyle w:val="Heading1"/>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32DC6">
              <w:rPr>
                <w:sz w:val="18"/>
                <w:szCs w:val="18"/>
              </w:rPr>
              <w:t>0.4697</w:t>
            </w:r>
          </w:p>
        </w:tc>
      </w:tr>
      <w:tr w:rsidR="00186164" w:rsidRPr="00C4377B" w14:paraId="7DED79BD" w14:textId="77777777" w:rsidTr="00703F2E">
        <w:tc>
          <w:tcPr>
            <w:cnfStyle w:val="001000000000" w:firstRow="0" w:lastRow="0" w:firstColumn="1" w:lastColumn="0" w:oddVBand="0" w:evenVBand="0" w:oddHBand="0" w:evenHBand="0" w:firstRowFirstColumn="0" w:firstRowLastColumn="0" w:lastRowFirstColumn="0" w:lastRowLastColumn="0"/>
            <w:tcW w:w="1021" w:type="dxa"/>
          </w:tcPr>
          <w:p w14:paraId="74A1245F" w14:textId="388904C3" w:rsidR="008F0AD9" w:rsidRPr="00C4377B" w:rsidRDefault="008F0AD9" w:rsidP="008F0AD9">
            <w:pPr>
              <w:pStyle w:val="Heading1"/>
              <w:spacing w:line="360" w:lineRule="auto"/>
              <w:jc w:val="center"/>
              <w:rPr>
                <w:b/>
                <w:bCs/>
                <w:sz w:val="18"/>
                <w:szCs w:val="18"/>
              </w:rPr>
            </w:pPr>
            <w:r w:rsidRPr="00C4377B">
              <w:rPr>
                <w:b/>
                <w:bCs/>
                <w:sz w:val="18"/>
                <w:szCs w:val="18"/>
              </w:rPr>
              <w:t>NE</w:t>
            </w:r>
          </w:p>
        </w:tc>
        <w:tc>
          <w:tcPr>
            <w:tcW w:w="1119" w:type="dxa"/>
          </w:tcPr>
          <w:p w14:paraId="64FD3A89" w14:textId="62F986FB" w:rsidR="008F0AD9" w:rsidRPr="00132DC6" w:rsidRDefault="00C1567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175-185</w:t>
            </w:r>
          </w:p>
        </w:tc>
        <w:tc>
          <w:tcPr>
            <w:tcW w:w="1005" w:type="dxa"/>
          </w:tcPr>
          <w:p w14:paraId="61BB7482" w14:textId="168B4717" w:rsidR="008F0AD9" w:rsidRPr="00132DC6" w:rsidRDefault="002E2CF4"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0.002131</w:t>
            </w:r>
          </w:p>
        </w:tc>
        <w:tc>
          <w:tcPr>
            <w:tcW w:w="1161" w:type="dxa"/>
          </w:tcPr>
          <w:p w14:paraId="6F7177CA" w14:textId="5152D47B" w:rsidR="008F0AD9" w:rsidRPr="00132DC6" w:rsidRDefault="00C8290D"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0.000131</w:t>
            </w:r>
          </w:p>
        </w:tc>
        <w:tc>
          <w:tcPr>
            <w:tcW w:w="1071" w:type="dxa"/>
          </w:tcPr>
          <w:p w14:paraId="6F0D750B" w14:textId="6ABFE6DD" w:rsidR="008F0AD9" w:rsidRPr="00132DC6" w:rsidRDefault="00A37313"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0.8708</w:t>
            </w:r>
          </w:p>
        </w:tc>
        <w:tc>
          <w:tcPr>
            <w:tcW w:w="1040" w:type="dxa"/>
          </w:tcPr>
          <w:p w14:paraId="72502027" w14:textId="39157AFA" w:rsidR="008F0AD9" w:rsidRPr="00132DC6" w:rsidRDefault="00E6657E"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NA</w:t>
            </w:r>
          </w:p>
        </w:tc>
        <w:tc>
          <w:tcPr>
            <w:tcW w:w="1071" w:type="dxa"/>
          </w:tcPr>
          <w:p w14:paraId="06EE6D6F" w14:textId="714BC2DB" w:rsidR="008F0AD9" w:rsidRPr="00132DC6" w:rsidRDefault="00DE42A1"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0.000193</w:t>
            </w:r>
          </w:p>
        </w:tc>
        <w:tc>
          <w:tcPr>
            <w:tcW w:w="981" w:type="dxa"/>
          </w:tcPr>
          <w:p w14:paraId="03E8F925" w14:textId="4D2EFC2E" w:rsidR="008F0AD9" w:rsidRPr="00132DC6" w:rsidRDefault="00FA5098"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0.003202</w:t>
            </w:r>
          </w:p>
        </w:tc>
        <w:tc>
          <w:tcPr>
            <w:tcW w:w="891" w:type="dxa"/>
          </w:tcPr>
          <w:p w14:paraId="1BAAAE4D" w14:textId="1785CAA8" w:rsidR="008F0AD9" w:rsidRPr="00132DC6" w:rsidRDefault="00186164" w:rsidP="008F0AD9">
            <w:pPr>
              <w:pStyle w:val="Heading1"/>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32DC6">
              <w:rPr>
                <w:sz w:val="18"/>
                <w:szCs w:val="18"/>
              </w:rPr>
              <w:t>0.006899</w:t>
            </w:r>
          </w:p>
        </w:tc>
      </w:tr>
    </w:tbl>
    <w:p w14:paraId="316A0BE0" w14:textId="77777777" w:rsidR="00751452" w:rsidRPr="00C4377B" w:rsidRDefault="00751452" w:rsidP="008F0AD9">
      <w:pPr>
        <w:pStyle w:val="Heading1"/>
        <w:spacing w:line="360" w:lineRule="auto"/>
        <w:jc w:val="center"/>
        <w:rPr>
          <w:b/>
          <w:bCs/>
          <w:sz w:val="18"/>
          <w:szCs w:val="18"/>
        </w:rPr>
      </w:pPr>
    </w:p>
    <w:p w14:paraId="606BBDE8" w14:textId="5AA69E28" w:rsidR="00A77A34" w:rsidRDefault="00A77A34" w:rsidP="00A77A34">
      <w:pPr>
        <w:pStyle w:val="Heading1"/>
        <w:spacing w:line="360" w:lineRule="auto"/>
        <w:rPr>
          <w:b/>
          <w:bCs/>
        </w:rPr>
      </w:pPr>
    </w:p>
    <w:p w14:paraId="76CC99D7" w14:textId="77777777" w:rsidR="004C61B4" w:rsidRDefault="004C61B4" w:rsidP="004C61B4"/>
    <w:p w14:paraId="29EB12D5" w14:textId="77777777" w:rsidR="004C61B4" w:rsidRDefault="004C61B4" w:rsidP="004C61B4"/>
    <w:p w14:paraId="59C179E4" w14:textId="2739B24B" w:rsidR="00770453" w:rsidRDefault="00770453" w:rsidP="004C61B4">
      <w:pPr>
        <w:rPr>
          <w:rFonts w:ascii="Times New Roman" w:hAnsi="Times New Roman" w:cs="Times New Roman"/>
        </w:rPr>
      </w:pPr>
      <w:r w:rsidRPr="00C204A6">
        <w:rPr>
          <w:rFonts w:ascii="Times New Roman" w:hAnsi="Times New Roman" w:cs="Times New Roman"/>
        </w:rPr>
        <w:lastRenderedPageBreak/>
        <w:t>Additional Microbial Biomarker Plots</w:t>
      </w:r>
    </w:p>
    <w:p w14:paraId="16D6EE7A" w14:textId="08B2F2EE" w:rsidR="009428A3" w:rsidRDefault="00BF42F0" w:rsidP="00BF42F0">
      <w:pPr>
        <w:jc w:val="center"/>
      </w:pPr>
      <w:r>
        <w:rPr>
          <w:noProof/>
        </w:rPr>
        <w:drawing>
          <wp:inline distT="0" distB="0" distL="0" distR="0" wp14:anchorId="1528227E" wp14:editId="4EF5AD02">
            <wp:extent cx="4568502" cy="3394710"/>
            <wp:effectExtent l="19050" t="19050" r="22860" b="15240"/>
            <wp:docPr id="3299468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595174" cy="3414529"/>
                    </a:xfrm>
                    <a:prstGeom prst="rect">
                      <a:avLst/>
                    </a:prstGeom>
                    <a:noFill/>
                    <a:ln>
                      <a:solidFill>
                        <a:schemeClr val="tx1"/>
                      </a:solidFill>
                    </a:ln>
                  </pic:spPr>
                </pic:pic>
              </a:graphicData>
            </a:graphic>
          </wp:inline>
        </w:drawing>
      </w:r>
    </w:p>
    <w:p w14:paraId="3CF3249C" w14:textId="77777777" w:rsidR="00BF42F0" w:rsidRDefault="00BF42F0" w:rsidP="00BF42F0">
      <w:pPr>
        <w:jc w:val="center"/>
      </w:pPr>
    </w:p>
    <w:p w14:paraId="1CC1BA55" w14:textId="77777777" w:rsidR="00995E3A" w:rsidRDefault="00995E3A" w:rsidP="00BF42F0">
      <w:pPr>
        <w:jc w:val="center"/>
      </w:pPr>
    </w:p>
    <w:p w14:paraId="4BADAC6F" w14:textId="5CACF7C2" w:rsidR="00F54EA8" w:rsidRDefault="0076646F" w:rsidP="0076646F">
      <w:pPr>
        <w:jc w:val="center"/>
      </w:pPr>
      <w:r>
        <w:rPr>
          <w:noProof/>
        </w:rPr>
        <w:drawing>
          <wp:inline distT="0" distB="0" distL="0" distR="0" wp14:anchorId="58D0DFE9" wp14:editId="2A7694AD">
            <wp:extent cx="4644390" cy="3451101"/>
            <wp:effectExtent l="19050" t="19050" r="22860" b="16510"/>
            <wp:docPr id="6650090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664985" cy="3466404"/>
                    </a:xfrm>
                    <a:prstGeom prst="rect">
                      <a:avLst/>
                    </a:prstGeom>
                    <a:noFill/>
                    <a:ln>
                      <a:solidFill>
                        <a:schemeClr val="tx1"/>
                      </a:solidFill>
                    </a:ln>
                  </pic:spPr>
                </pic:pic>
              </a:graphicData>
            </a:graphic>
          </wp:inline>
        </w:drawing>
      </w:r>
    </w:p>
    <w:p w14:paraId="10153FB9" w14:textId="77777777" w:rsidR="00D94770" w:rsidRDefault="00D94770" w:rsidP="0076646F">
      <w:pPr>
        <w:jc w:val="center"/>
      </w:pPr>
    </w:p>
    <w:p w14:paraId="4B183259" w14:textId="6A44A699" w:rsidR="00D94770" w:rsidRDefault="000B4CE4" w:rsidP="0076646F">
      <w:pPr>
        <w:jc w:val="center"/>
      </w:pPr>
      <w:r>
        <w:rPr>
          <w:noProof/>
        </w:rPr>
        <w:drawing>
          <wp:inline distT="0" distB="0" distL="0" distR="0" wp14:anchorId="600D8D9C" wp14:editId="16CB9730">
            <wp:extent cx="4815840" cy="3578498"/>
            <wp:effectExtent l="19050" t="19050" r="22860" b="22225"/>
            <wp:docPr id="21199940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829202" cy="3588427"/>
                    </a:xfrm>
                    <a:prstGeom prst="rect">
                      <a:avLst/>
                    </a:prstGeom>
                    <a:noFill/>
                    <a:ln>
                      <a:solidFill>
                        <a:schemeClr val="tx1"/>
                      </a:solidFill>
                    </a:ln>
                  </pic:spPr>
                </pic:pic>
              </a:graphicData>
            </a:graphic>
          </wp:inline>
        </w:drawing>
      </w:r>
    </w:p>
    <w:p w14:paraId="4D22BEC2" w14:textId="77777777" w:rsidR="000B4CE4" w:rsidRDefault="000B4CE4" w:rsidP="0076646F">
      <w:pPr>
        <w:jc w:val="center"/>
      </w:pPr>
    </w:p>
    <w:p w14:paraId="2F69B7DB" w14:textId="1AE2D708" w:rsidR="00C204A6" w:rsidRDefault="00A959F8" w:rsidP="00A959F8">
      <w:pPr>
        <w:jc w:val="center"/>
      </w:pPr>
      <w:r>
        <w:rPr>
          <w:noProof/>
        </w:rPr>
        <w:drawing>
          <wp:inline distT="0" distB="0" distL="0" distR="0" wp14:anchorId="04C9529B" wp14:editId="79007342">
            <wp:extent cx="4925711" cy="3660140"/>
            <wp:effectExtent l="19050" t="19050" r="27305" b="16510"/>
            <wp:docPr id="8302242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943396" cy="3673281"/>
                    </a:xfrm>
                    <a:prstGeom prst="rect">
                      <a:avLst/>
                    </a:prstGeom>
                    <a:noFill/>
                    <a:ln>
                      <a:solidFill>
                        <a:schemeClr val="tx1"/>
                      </a:solidFill>
                    </a:ln>
                  </pic:spPr>
                </pic:pic>
              </a:graphicData>
            </a:graphic>
          </wp:inline>
        </w:drawing>
      </w:r>
    </w:p>
    <w:p w14:paraId="119B43F2" w14:textId="77777777" w:rsidR="00C204A6" w:rsidRDefault="00C204A6" w:rsidP="00FC58E2"/>
    <w:p w14:paraId="31024319" w14:textId="77777777" w:rsidR="00C204A6" w:rsidRDefault="00C204A6" w:rsidP="00FC58E2"/>
    <w:p w14:paraId="05A114FA" w14:textId="325E2005" w:rsidR="00C204A6" w:rsidRDefault="007D7E8B" w:rsidP="007D7E8B">
      <w:pPr>
        <w:jc w:val="center"/>
      </w:pPr>
      <w:r>
        <w:rPr>
          <w:noProof/>
        </w:rPr>
        <w:drawing>
          <wp:inline distT="0" distB="0" distL="0" distR="0" wp14:anchorId="5F503CD1" wp14:editId="22E8F186">
            <wp:extent cx="4896656" cy="3638550"/>
            <wp:effectExtent l="19050" t="19050" r="18415" b="19050"/>
            <wp:docPr id="11571683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918439" cy="3654736"/>
                    </a:xfrm>
                    <a:prstGeom prst="rect">
                      <a:avLst/>
                    </a:prstGeom>
                    <a:noFill/>
                    <a:ln>
                      <a:solidFill>
                        <a:schemeClr val="tx1"/>
                      </a:solidFill>
                    </a:ln>
                  </pic:spPr>
                </pic:pic>
              </a:graphicData>
            </a:graphic>
          </wp:inline>
        </w:drawing>
      </w:r>
    </w:p>
    <w:p w14:paraId="735C002D" w14:textId="77777777" w:rsidR="007D7E8B" w:rsidRDefault="007D7E8B" w:rsidP="007D7E8B">
      <w:pPr>
        <w:jc w:val="center"/>
      </w:pPr>
    </w:p>
    <w:p w14:paraId="5B290226" w14:textId="430F4014" w:rsidR="007D7E8B" w:rsidRDefault="00C90CD1" w:rsidP="007D7E8B">
      <w:pPr>
        <w:jc w:val="center"/>
      </w:pPr>
      <w:r>
        <w:rPr>
          <w:noProof/>
        </w:rPr>
        <w:lastRenderedPageBreak/>
        <w:drawing>
          <wp:inline distT="0" distB="0" distL="0" distR="0" wp14:anchorId="0F354421" wp14:editId="0C73B6B8">
            <wp:extent cx="4964430" cy="3688911"/>
            <wp:effectExtent l="19050" t="19050" r="26670" b="26035"/>
            <wp:docPr id="12675878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977948" cy="3698956"/>
                    </a:xfrm>
                    <a:prstGeom prst="rect">
                      <a:avLst/>
                    </a:prstGeom>
                    <a:noFill/>
                    <a:ln>
                      <a:solidFill>
                        <a:schemeClr val="tx1"/>
                      </a:solidFill>
                    </a:ln>
                  </pic:spPr>
                </pic:pic>
              </a:graphicData>
            </a:graphic>
          </wp:inline>
        </w:drawing>
      </w:r>
    </w:p>
    <w:p w14:paraId="31BBCBEE" w14:textId="77777777" w:rsidR="00C204A6" w:rsidRDefault="00C204A6" w:rsidP="00FC58E2"/>
    <w:p w14:paraId="52E73212" w14:textId="77777777" w:rsidR="00C204A6" w:rsidRDefault="00C204A6" w:rsidP="00FC58E2"/>
    <w:p w14:paraId="548092D5" w14:textId="77777777" w:rsidR="00C204A6" w:rsidRDefault="00C204A6" w:rsidP="00FC58E2"/>
    <w:p w14:paraId="6740ED1D" w14:textId="77777777" w:rsidR="0014506E" w:rsidRDefault="0014506E" w:rsidP="00FC58E2"/>
    <w:p w14:paraId="529C8954" w14:textId="77777777" w:rsidR="0014506E" w:rsidRDefault="0014506E" w:rsidP="00FC58E2"/>
    <w:p w14:paraId="61E7747E" w14:textId="77777777" w:rsidR="0014506E" w:rsidRDefault="0014506E" w:rsidP="00FC58E2"/>
    <w:p w14:paraId="78FBE27C" w14:textId="77777777" w:rsidR="0014506E" w:rsidRDefault="0014506E" w:rsidP="00FC58E2"/>
    <w:p w14:paraId="37885935" w14:textId="77777777" w:rsidR="0014506E" w:rsidRDefault="0014506E" w:rsidP="00FC58E2"/>
    <w:p w14:paraId="30FC1BFB" w14:textId="77777777" w:rsidR="0014506E" w:rsidRDefault="0014506E" w:rsidP="00FC58E2"/>
    <w:p w14:paraId="329D007E" w14:textId="77777777" w:rsidR="0014506E" w:rsidRDefault="0014506E" w:rsidP="00FC58E2"/>
    <w:p w14:paraId="525EBFF2" w14:textId="77777777" w:rsidR="0014506E" w:rsidRDefault="0014506E" w:rsidP="00FC58E2"/>
    <w:p w14:paraId="69D559D5" w14:textId="77777777" w:rsidR="0014506E" w:rsidRDefault="0014506E" w:rsidP="00FC58E2"/>
    <w:p w14:paraId="22869FBE" w14:textId="77777777" w:rsidR="0014506E" w:rsidRDefault="0014506E" w:rsidP="00FC58E2"/>
    <w:p w14:paraId="36598BAC" w14:textId="77777777" w:rsidR="0014506E" w:rsidRDefault="0014506E" w:rsidP="00FC58E2"/>
    <w:p w14:paraId="51FA4D06" w14:textId="256FE7D7" w:rsidR="00C204A6" w:rsidRDefault="00C90CD1" w:rsidP="00FC58E2">
      <w:r>
        <w:lastRenderedPageBreak/>
        <w:t>Additional Microbial Biomarke</w:t>
      </w:r>
      <w:r w:rsidR="0056171A">
        <w:t>r Concentration Plots</w:t>
      </w:r>
    </w:p>
    <w:p w14:paraId="7D816FCE" w14:textId="01D6542E" w:rsidR="00C67F13" w:rsidRDefault="00A66060" w:rsidP="00A66060">
      <w:pPr>
        <w:jc w:val="center"/>
      </w:pPr>
      <w:r>
        <w:rPr>
          <w:noProof/>
        </w:rPr>
        <w:drawing>
          <wp:inline distT="0" distB="0" distL="0" distR="0" wp14:anchorId="15E496FE" wp14:editId="4FF0C532">
            <wp:extent cx="5659175" cy="3204210"/>
            <wp:effectExtent l="19050" t="19050" r="17780" b="15240"/>
            <wp:docPr id="12777688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684504" cy="3218551"/>
                    </a:xfrm>
                    <a:prstGeom prst="rect">
                      <a:avLst/>
                    </a:prstGeom>
                    <a:noFill/>
                    <a:ln>
                      <a:solidFill>
                        <a:schemeClr val="tx1"/>
                      </a:solidFill>
                    </a:ln>
                  </pic:spPr>
                </pic:pic>
              </a:graphicData>
            </a:graphic>
          </wp:inline>
        </w:drawing>
      </w:r>
    </w:p>
    <w:p w14:paraId="16C05169" w14:textId="77777777" w:rsidR="00C204A6" w:rsidRDefault="00C204A6" w:rsidP="00FC58E2"/>
    <w:p w14:paraId="777FD1BF" w14:textId="0F757E78" w:rsidR="00C204A6" w:rsidRDefault="00273905" w:rsidP="00273905">
      <w:pPr>
        <w:jc w:val="center"/>
      </w:pPr>
      <w:r>
        <w:rPr>
          <w:noProof/>
        </w:rPr>
        <w:drawing>
          <wp:inline distT="0" distB="0" distL="0" distR="0" wp14:anchorId="644C91DC" wp14:editId="0CFB8239">
            <wp:extent cx="5766844" cy="3265170"/>
            <wp:effectExtent l="19050" t="19050" r="24765" b="11430"/>
            <wp:docPr id="5256547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808486" cy="3288748"/>
                    </a:xfrm>
                    <a:prstGeom prst="rect">
                      <a:avLst/>
                    </a:prstGeom>
                    <a:noFill/>
                    <a:ln>
                      <a:solidFill>
                        <a:schemeClr val="tx1"/>
                      </a:solidFill>
                    </a:ln>
                  </pic:spPr>
                </pic:pic>
              </a:graphicData>
            </a:graphic>
          </wp:inline>
        </w:drawing>
      </w:r>
    </w:p>
    <w:p w14:paraId="44A16454" w14:textId="77777777" w:rsidR="00C204A6" w:rsidRDefault="00C204A6" w:rsidP="00FC58E2"/>
    <w:p w14:paraId="60C59A3F" w14:textId="77777777" w:rsidR="00C204A6" w:rsidRDefault="00C204A6" w:rsidP="00FC58E2"/>
    <w:p w14:paraId="04DBFFD5" w14:textId="77777777" w:rsidR="00C204A6" w:rsidRDefault="00C204A6" w:rsidP="00FC58E2"/>
    <w:p w14:paraId="179E772E" w14:textId="0E1CE0D7" w:rsidR="00C204A6" w:rsidRDefault="00D6091F" w:rsidP="00D6091F">
      <w:pPr>
        <w:jc w:val="center"/>
      </w:pPr>
      <w:r>
        <w:rPr>
          <w:noProof/>
        </w:rPr>
        <w:drawing>
          <wp:inline distT="0" distB="0" distL="0" distR="0" wp14:anchorId="0BCCA0B3" wp14:editId="2BD7E23F">
            <wp:extent cx="5875020" cy="3326419"/>
            <wp:effectExtent l="19050" t="19050" r="11430" b="26670"/>
            <wp:docPr id="15199564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891871" cy="3335960"/>
                    </a:xfrm>
                    <a:prstGeom prst="rect">
                      <a:avLst/>
                    </a:prstGeom>
                    <a:noFill/>
                    <a:ln>
                      <a:solidFill>
                        <a:schemeClr val="tx1"/>
                      </a:solidFill>
                    </a:ln>
                  </pic:spPr>
                </pic:pic>
              </a:graphicData>
            </a:graphic>
          </wp:inline>
        </w:drawing>
      </w:r>
    </w:p>
    <w:p w14:paraId="2EBA8B13" w14:textId="77777777" w:rsidR="00C204A6" w:rsidRDefault="00C204A6" w:rsidP="00FC58E2"/>
    <w:p w14:paraId="5DD00C33" w14:textId="51CAFE9B" w:rsidR="00C204A6" w:rsidRDefault="00B9538B" w:rsidP="00FC58E2">
      <w:r>
        <w:rPr>
          <w:noProof/>
        </w:rPr>
        <w:drawing>
          <wp:inline distT="0" distB="0" distL="0" distR="0" wp14:anchorId="0909D764" wp14:editId="650F8D07">
            <wp:extent cx="5916930" cy="3350149"/>
            <wp:effectExtent l="19050" t="19050" r="26670" b="22225"/>
            <wp:docPr id="29588269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6591" cy="3361281"/>
                    </a:xfrm>
                    <a:prstGeom prst="rect">
                      <a:avLst/>
                    </a:prstGeom>
                    <a:noFill/>
                    <a:ln>
                      <a:solidFill>
                        <a:schemeClr val="tx1"/>
                      </a:solidFill>
                    </a:ln>
                  </pic:spPr>
                </pic:pic>
              </a:graphicData>
            </a:graphic>
          </wp:inline>
        </w:drawing>
      </w:r>
    </w:p>
    <w:p w14:paraId="34EB71FD" w14:textId="77777777" w:rsidR="00C204A6" w:rsidRDefault="00C204A6" w:rsidP="00FC58E2"/>
    <w:p w14:paraId="33456DE4" w14:textId="77777777" w:rsidR="00C204A6" w:rsidRDefault="00C204A6" w:rsidP="00FC58E2"/>
    <w:p w14:paraId="481FA536" w14:textId="77777777" w:rsidR="00C204A6" w:rsidRDefault="00C204A6" w:rsidP="00FC58E2"/>
    <w:p w14:paraId="6EDCD280" w14:textId="56D4B4C7" w:rsidR="00C204A6" w:rsidRDefault="00234895" w:rsidP="00234895">
      <w:pPr>
        <w:jc w:val="center"/>
      </w:pPr>
      <w:r>
        <w:rPr>
          <w:noProof/>
        </w:rPr>
        <w:drawing>
          <wp:inline distT="0" distB="0" distL="0" distR="0" wp14:anchorId="7B9D302C" wp14:editId="18E16CED">
            <wp:extent cx="6076950" cy="3440753"/>
            <wp:effectExtent l="19050" t="19050" r="19050" b="26670"/>
            <wp:docPr id="13697381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6128923" cy="3470180"/>
                    </a:xfrm>
                    <a:prstGeom prst="rect">
                      <a:avLst/>
                    </a:prstGeom>
                    <a:noFill/>
                    <a:ln>
                      <a:solidFill>
                        <a:schemeClr val="tx1"/>
                      </a:solidFill>
                    </a:ln>
                  </pic:spPr>
                </pic:pic>
              </a:graphicData>
            </a:graphic>
          </wp:inline>
        </w:drawing>
      </w:r>
    </w:p>
    <w:p w14:paraId="58E5CE11" w14:textId="77777777" w:rsidR="00234895" w:rsidRDefault="00234895" w:rsidP="00234895"/>
    <w:p w14:paraId="64C92386" w14:textId="3FA7F3A5" w:rsidR="00234895" w:rsidRDefault="001951F2" w:rsidP="001951F2">
      <w:pPr>
        <w:jc w:val="center"/>
      </w:pPr>
      <w:r>
        <w:rPr>
          <w:noProof/>
        </w:rPr>
        <w:drawing>
          <wp:inline distT="0" distB="0" distL="0" distR="0" wp14:anchorId="404BEDAF" wp14:editId="288B2D0F">
            <wp:extent cx="6115050" cy="3462324"/>
            <wp:effectExtent l="19050" t="19050" r="19050" b="24130"/>
            <wp:docPr id="27973206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158095" cy="3486696"/>
                    </a:xfrm>
                    <a:prstGeom prst="rect">
                      <a:avLst/>
                    </a:prstGeom>
                    <a:noFill/>
                    <a:ln>
                      <a:solidFill>
                        <a:schemeClr val="tx1"/>
                      </a:solidFill>
                    </a:ln>
                  </pic:spPr>
                </pic:pic>
              </a:graphicData>
            </a:graphic>
          </wp:inline>
        </w:drawing>
      </w:r>
    </w:p>
    <w:p w14:paraId="16CC5599" w14:textId="299B65C0" w:rsidR="00354A10" w:rsidRDefault="00354A10" w:rsidP="00354A10">
      <w:pPr>
        <w:jc w:val="center"/>
      </w:pPr>
    </w:p>
    <w:p w14:paraId="62844FA9" w14:textId="31E80201" w:rsidR="00354A10" w:rsidRPr="009E47B0" w:rsidRDefault="00354A10" w:rsidP="00354A10">
      <w:pPr>
        <w:rPr>
          <w:rFonts w:ascii="Times New Roman" w:hAnsi="Times New Roman" w:cs="Times New Roman"/>
        </w:rPr>
      </w:pPr>
      <w:r w:rsidRPr="009E47B0">
        <w:rPr>
          <w:rFonts w:ascii="Times New Roman" w:hAnsi="Times New Roman" w:cs="Times New Roman"/>
        </w:rPr>
        <w:lastRenderedPageBreak/>
        <w:t>Correlation Matrix</w:t>
      </w:r>
    </w:p>
    <w:p w14:paraId="514387A7" w14:textId="73B5D419" w:rsidR="00354A10" w:rsidRDefault="00027161" w:rsidP="00354A10">
      <w:r>
        <w:rPr>
          <w:noProof/>
        </w:rPr>
        <w:drawing>
          <wp:inline distT="0" distB="0" distL="0" distR="0" wp14:anchorId="7BAD9A3F" wp14:editId="0BEFD3E3">
            <wp:extent cx="5691505" cy="4632461"/>
            <wp:effectExtent l="0" t="0" r="4445" b="0"/>
            <wp:docPr id="20259694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01553" cy="4640639"/>
                    </a:xfrm>
                    <a:prstGeom prst="rect">
                      <a:avLst/>
                    </a:prstGeom>
                    <a:noFill/>
                  </pic:spPr>
                </pic:pic>
              </a:graphicData>
            </a:graphic>
          </wp:inline>
        </w:drawing>
      </w:r>
    </w:p>
    <w:p w14:paraId="4A5AA43F" w14:textId="248CEB4B" w:rsidR="00FF1AAE" w:rsidRPr="009E47B0" w:rsidRDefault="00027161" w:rsidP="00027161">
      <w:pPr>
        <w:rPr>
          <w:rFonts w:ascii="Times New Roman" w:hAnsi="Times New Roman" w:cs="Times New Roman"/>
        </w:rPr>
      </w:pPr>
      <w:r w:rsidRPr="009E47B0">
        <w:rPr>
          <w:rFonts w:ascii="Times New Roman" w:hAnsi="Times New Roman" w:cs="Times New Roman"/>
        </w:rPr>
        <w:t xml:space="preserve">This plot does not account for multi-collinearity. </w:t>
      </w:r>
    </w:p>
    <w:p w14:paraId="683D4598" w14:textId="77777777" w:rsidR="00FF1AAE" w:rsidRDefault="00FF1AAE" w:rsidP="00FF1AAE">
      <w:pPr>
        <w:rPr>
          <w:rFonts w:ascii="Times New Roman" w:hAnsi="Times New Roman" w:cs="Times New Roman"/>
        </w:rPr>
      </w:pPr>
    </w:p>
    <w:p w14:paraId="56495816" w14:textId="77777777" w:rsidR="002C1C12" w:rsidRDefault="002C1C12" w:rsidP="00FF1AAE">
      <w:pPr>
        <w:rPr>
          <w:rFonts w:ascii="Times New Roman" w:hAnsi="Times New Roman" w:cs="Times New Roman"/>
        </w:rPr>
      </w:pPr>
    </w:p>
    <w:p w14:paraId="668B9E37" w14:textId="77777777" w:rsidR="002C1C12" w:rsidRDefault="002C1C12" w:rsidP="00FF1AAE">
      <w:pPr>
        <w:rPr>
          <w:rFonts w:ascii="Times New Roman" w:hAnsi="Times New Roman" w:cs="Times New Roman"/>
        </w:rPr>
      </w:pPr>
    </w:p>
    <w:p w14:paraId="1A607544" w14:textId="77777777" w:rsidR="003F3A08" w:rsidRDefault="003F3A08" w:rsidP="00FF1AAE">
      <w:pPr>
        <w:rPr>
          <w:rFonts w:ascii="Times New Roman" w:hAnsi="Times New Roman" w:cs="Times New Roman"/>
        </w:rPr>
      </w:pPr>
    </w:p>
    <w:p w14:paraId="11B4B737" w14:textId="77777777" w:rsidR="002C1C12" w:rsidRDefault="002C1C12" w:rsidP="00FF1AAE">
      <w:pPr>
        <w:rPr>
          <w:rFonts w:ascii="Times New Roman" w:hAnsi="Times New Roman" w:cs="Times New Roman"/>
        </w:rPr>
      </w:pPr>
    </w:p>
    <w:p w14:paraId="0FDFE9A6" w14:textId="77777777" w:rsidR="003F3A08" w:rsidRDefault="003F3A08" w:rsidP="00FF1AAE">
      <w:pPr>
        <w:rPr>
          <w:rFonts w:ascii="Times New Roman" w:hAnsi="Times New Roman" w:cs="Times New Roman"/>
        </w:rPr>
      </w:pPr>
    </w:p>
    <w:p w14:paraId="6A8F7E61" w14:textId="77777777" w:rsidR="002C1C12" w:rsidRDefault="002C1C12" w:rsidP="00FF1AAE">
      <w:pPr>
        <w:rPr>
          <w:rFonts w:ascii="Times New Roman" w:hAnsi="Times New Roman" w:cs="Times New Roman"/>
        </w:rPr>
      </w:pPr>
    </w:p>
    <w:p w14:paraId="4F6D601B" w14:textId="77777777" w:rsidR="002C1C12" w:rsidRPr="009E47B0" w:rsidRDefault="002C1C12" w:rsidP="00FF1AAE">
      <w:pPr>
        <w:rPr>
          <w:rFonts w:ascii="Times New Roman" w:hAnsi="Times New Roman" w:cs="Times New Roman"/>
        </w:rPr>
      </w:pPr>
    </w:p>
    <w:p w14:paraId="3894D4CC" w14:textId="1994B737" w:rsidR="00C46E8B" w:rsidRPr="003F3A08" w:rsidRDefault="00C46E8B" w:rsidP="003F3A08">
      <w:pPr>
        <w:pStyle w:val="Heading1"/>
        <w:spacing w:before="0" w:after="0" w:line="360" w:lineRule="auto"/>
        <w:rPr>
          <w:b/>
          <w:bCs/>
          <w:sz w:val="24"/>
          <w:szCs w:val="24"/>
        </w:rPr>
      </w:pPr>
      <w:r w:rsidRPr="003F3A08">
        <w:rPr>
          <w:b/>
          <w:bCs/>
          <w:sz w:val="24"/>
          <w:szCs w:val="24"/>
        </w:rPr>
        <w:lastRenderedPageBreak/>
        <w:t>Vita</w:t>
      </w:r>
      <w:bookmarkEnd w:id="72"/>
    </w:p>
    <w:p w14:paraId="5EE408BD" w14:textId="3F3F4A3D" w:rsidR="00CB2E55" w:rsidRPr="003F3A08" w:rsidRDefault="00CB2E55" w:rsidP="003F3A08">
      <w:pPr>
        <w:spacing w:after="0" w:line="360" w:lineRule="auto"/>
        <w:ind w:firstLine="720"/>
        <w:rPr>
          <w:rFonts w:ascii="Times New Roman" w:hAnsi="Times New Roman" w:cs="Times New Roman"/>
        </w:rPr>
      </w:pPr>
      <w:r w:rsidRPr="003F3A08">
        <w:rPr>
          <w:rFonts w:ascii="Times New Roman" w:hAnsi="Times New Roman" w:cs="Times New Roman"/>
        </w:rPr>
        <w:t>Morgan Isaacs was born in South Carolina</w:t>
      </w:r>
      <w:r w:rsidR="00746BC1" w:rsidRPr="003F3A08">
        <w:rPr>
          <w:rFonts w:ascii="Times New Roman" w:hAnsi="Times New Roman" w:cs="Times New Roman"/>
        </w:rPr>
        <w:t xml:space="preserve"> and raised for a time in Huntsville, Alabama before settling in Knoxville, Tennessee</w:t>
      </w:r>
      <w:r w:rsidR="00F1554F" w:rsidRPr="003F3A08">
        <w:rPr>
          <w:rFonts w:ascii="Times New Roman" w:hAnsi="Times New Roman" w:cs="Times New Roman"/>
        </w:rPr>
        <w:t xml:space="preserve">. She received her </w:t>
      </w:r>
      <w:r w:rsidR="003649AD" w:rsidRPr="003F3A08">
        <w:rPr>
          <w:rFonts w:ascii="Times New Roman" w:hAnsi="Times New Roman" w:cs="Times New Roman"/>
        </w:rPr>
        <w:t>Bachelor of Science in Environmental and Soil Science with a concentration in Environmental Science</w:t>
      </w:r>
      <w:r w:rsidR="00F1554F" w:rsidRPr="003F3A08">
        <w:rPr>
          <w:rFonts w:ascii="Times New Roman" w:hAnsi="Times New Roman" w:cs="Times New Roman"/>
        </w:rPr>
        <w:t xml:space="preserve"> from </w:t>
      </w:r>
      <w:r w:rsidR="00FD5538" w:rsidRPr="003F3A08">
        <w:rPr>
          <w:rFonts w:ascii="Times New Roman" w:hAnsi="Times New Roman" w:cs="Times New Roman"/>
        </w:rPr>
        <w:t xml:space="preserve">the University of Tennessee, Knoxville in December of 2022. </w:t>
      </w:r>
      <w:r w:rsidR="003649AD" w:rsidRPr="003F3A08">
        <w:rPr>
          <w:rFonts w:ascii="Times New Roman" w:hAnsi="Times New Roman" w:cs="Times New Roman"/>
        </w:rPr>
        <w:t xml:space="preserve">She </w:t>
      </w:r>
      <w:r w:rsidR="002D361B" w:rsidRPr="003F3A08">
        <w:rPr>
          <w:rFonts w:ascii="Times New Roman" w:hAnsi="Times New Roman" w:cs="Times New Roman"/>
        </w:rPr>
        <w:t xml:space="preserve">continued her education at the University of Tennessee, Knoxville in Environmental and Soil Science </w:t>
      </w:r>
      <w:r w:rsidR="004003BC" w:rsidRPr="003F3A08">
        <w:rPr>
          <w:rFonts w:ascii="Times New Roman" w:hAnsi="Times New Roman" w:cs="Times New Roman"/>
        </w:rPr>
        <w:t xml:space="preserve">under the supervision of her advisor Dr. Sean Schaeffer. Morgan </w:t>
      </w:r>
      <w:r w:rsidR="00441848" w:rsidRPr="003F3A08">
        <w:rPr>
          <w:rFonts w:ascii="Times New Roman" w:hAnsi="Times New Roman" w:cs="Times New Roman"/>
        </w:rPr>
        <w:t xml:space="preserve">graduated with her Master of Science in Environmental and Soil Science in August 2025. </w:t>
      </w:r>
    </w:p>
    <w:sectPr w:rsidR="00CB2E55" w:rsidRPr="003F3A08" w:rsidSect="00915052">
      <w:footerReference w:type="default" r:id="rId1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5DC3B" w14:textId="77777777" w:rsidR="005E69DF" w:rsidRDefault="005E69DF" w:rsidP="00886AEF">
      <w:pPr>
        <w:spacing w:after="0" w:line="240" w:lineRule="auto"/>
      </w:pPr>
      <w:r>
        <w:separator/>
      </w:r>
    </w:p>
  </w:endnote>
  <w:endnote w:type="continuationSeparator" w:id="0">
    <w:p w14:paraId="3ACE4DA5" w14:textId="77777777" w:rsidR="005E69DF" w:rsidRDefault="005E69DF" w:rsidP="00886AEF">
      <w:pPr>
        <w:spacing w:after="0" w:line="240" w:lineRule="auto"/>
      </w:pPr>
      <w:r>
        <w:continuationSeparator/>
      </w:r>
    </w:p>
  </w:endnote>
  <w:endnote w:type="continuationNotice" w:id="1">
    <w:p w14:paraId="765D4A05" w14:textId="77777777" w:rsidR="005E69DF" w:rsidRDefault="005E69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Libre Franklin">
    <w:charset w:val="00"/>
    <w:family w:val="auto"/>
    <w:pitch w:val="variable"/>
    <w:sig w:usb0="A00000FF" w:usb1="4000205B" w:usb2="00000000" w:usb3="00000000" w:csb0="00000193" w:csb1="00000000"/>
  </w:font>
  <w:font w:name="Roboto">
    <w:charset w:val="00"/>
    <w:family w:val="auto"/>
    <w:pitch w:val="variable"/>
    <w:sig w:usb0="E0000AFF" w:usb1="5000217F" w:usb2="00000021" w:usb3="00000000" w:csb0="0000019F" w:csb1="00000000"/>
  </w:font>
  <w:font w:name="Albany AMT">
    <w:altName w:val="Arial"/>
    <w:charset w:val="00"/>
    <w:family w:val="swiss"/>
    <w:pitch w:val="variable"/>
    <w:sig w:usb0="00002A87" w:usb1="C0000000" w:usb2="00000008"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6F0F" w14:textId="128E41AC" w:rsidR="0023735B" w:rsidRPr="00065D23" w:rsidRDefault="0023735B">
    <w:pPr>
      <w:pStyle w:val="Footer"/>
      <w:jc w:val="center"/>
      <w:rPr>
        <w:rFonts w:ascii="Times New Roman" w:hAnsi="Times New Roman" w:cs="Times New Roman"/>
      </w:rPr>
    </w:pPr>
  </w:p>
  <w:p w14:paraId="59A86D56" w14:textId="77777777" w:rsidR="0023735B" w:rsidRPr="000A4636" w:rsidRDefault="0023735B" w:rsidP="0023735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491860"/>
      <w:docPartObj>
        <w:docPartGallery w:val="Page Numbers (Bottom of Page)"/>
        <w:docPartUnique/>
      </w:docPartObj>
    </w:sdtPr>
    <w:sdtEndPr>
      <w:rPr>
        <w:rFonts w:ascii="Times New Roman" w:hAnsi="Times New Roman" w:cs="Times New Roman"/>
        <w:noProof/>
      </w:rPr>
    </w:sdtEndPr>
    <w:sdtContent>
      <w:p w14:paraId="6091E156" w14:textId="1B25C089" w:rsidR="00915052" w:rsidRPr="00915052" w:rsidRDefault="00915052">
        <w:pPr>
          <w:pStyle w:val="Footer"/>
          <w:jc w:val="center"/>
          <w:rPr>
            <w:rFonts w:ascii="Times New Roman" w:hAnsi="Times New Roman" w:cs="Times New Roman"/>
          </w:rPr>
        </w:pPr>
        <w:r w:rsidRPr="00915052">
          <w:rPr>
            <w:rFonts w:ascii="Times New Roman" w:hAnsi="Times New Roman" w:cs="Times New Roman"/>
          </w:rPr>
          <w:fldChar w:fldCharType="begin"/>
        </w:r>
        <w:r w:rsidRPr="00915052">
          <w:rPr>
            <w:rFonts w:ascii="Times New Roman" w:hAnsi="Times New Roman" w:cs="Times New Roman"/>
          </w:rPr>
          <w:instrText xml:space="preserve"> PAGE   \* MERGEFORMAT </w:instrText>
        </w:r>
        <w:r w:rsidRPr="00915052">
          <w:rPr>
            <w:rFonts w:ascii="Times New Roman" w:hAnsi="Times New Roman" w:cs="Times New Roman"/>
          </w:rPr>
          <w:fldChar w:fldCharType="separate"/>
        </w:r>
        <w:r w:rsidRPr="00915052">
          <w:rPr>
            <w:rFonts w:ascii="Times New Roman" w:hAnsi="Times New Roman" w:cs="Times New Roman"/>
            <w:noProof/>
          </w:rPr>
          <w:t>2</w:t>
        </w:r>
        <w:r w:rsidRPr="00915052">
          <w:rPr>
            <w:rFonts w:ascii="Times New Roman" w:hAnsi="Times New Roman" w:cs="Times New Roman"/>
            <w:noProof/>
          </w:rPr>
          <w:fldChar w:fldCharType="end"/>
        </w:r>
      </w:p>
    </w:sdtContent>
  </w:sdt>
  <w:p w14:paraId="1147694C" w14:textId="77777777" w:rsidR="00915052" w:rsidRPr="000A4636" w:rsidRDefault="00915052" w:rsidP="0023735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941441"/>
      <w:docPartObj>
        <w:docPartGallery w:val="Page Numbers (Bottom of Page)"/>
        <w:docPartUnique/>
      </w:docPartObj>
    </w:sdtPr>
    <w:sdtEndPr>
      <w:rPr>
        <w:rFonts w:ascii="Times New Roman" w:hAnsi="Times New Roman" w:cs="Times New Roman"/>
        <w:noProof/>
      </w:rPr>
    </w:sdtEndPr>
    <w:sdtContent>
      <w:p w14:paraId="75CEDB1A" w14:textId="4654757F" w:rsidR="00915052" w:rsidRPr="00915052" w:rsidRDefault="00915052">
        <w:pPr>
          <w:pStyle w:val="Footer"/>
          <w:jc w:val="center"/>
          <w:rPr>
            <w:rFonts w:ascii="Times New Roman" w:hAnsi="Times New Roman" w:cs="Times New Roman"/>
          </w:rPr>
        </w:pPr>
        <w:r w:rsidRPr="00915052">
          <w:rPr>
            <w:rFonts w:ascii="Times New Roman" w:hAnsi="Times New Roman" w:cs="Times New Roman"/>
          </w:rPr>
          <w:fldChar w:fldCharType="begin"/>
        </w:r>
        <w:r w:rsidRPr="00915052">
          <w:rPr>
            <w:rFonts w:ascii="Times New Roman" w:hAnsi="Times New Roman" w:cs="Times New Roman"/>
          </w:rPr>
          <w:instrText xml:space="preserve"> PAGE   \* MERGEFORMAT </w:instrText>
        </w:r>
        <w:r w:rsidRPr="00915052">
          <w:rPr>
            <w:rFonts w:ascii="Times New Roman" w:hAnsi="Times New Roman" w:cs="Times New Roman"/>
          </w:rPr>
          <w:fldChar w:fldCharType="separate"/>
        </w:r>
        <w:r w:rsidRPr="00915052">
          <w:rPr>
            <w:rFonts w:ascii="Times New Roman" w:hAnsi="Times New Roman" w:cs="Times New Roman"/>
            <w:noProof/>
          </w:rPr>
          <w:t>2</w:t>
        </w:r>
        <w:r w:rsidRPr="00915052">
          <w:rPr>
            <w:rFonts w:ascii="Times New Roman" w:hAnsi="Times New Roman" w:cs="Times New Roman"/>
            <w:noProof/>
          </w:rPr>
          <w:fldChar w:fldCharType="end"/>
        </w:r>
      </w:p>
    </w:sdtContent>
  </w:sdt>
  <w:p w14:paraId="742AC8FB" w14:textId="77777777" w:rsidR="00915052" w:rsidRPr="000A4636" w:rsidRDefault="00915052" w:rsidP="0023735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9E43" w14:textId="77777777" w:rsidR="005E69DF" w:rsidRDefault="005E69DF" w:rsidP="00886AEF">
      <w:pPr>
        <w:spacing w:after="0" w:line="240" w:lineRule="auto"/>
      </w:pPr>
      <w:r>
        <w:separator/>
      </w:r>
    </w:p>
  </w:footnote>
  <w:footnote w:type="continuationSeparator" w:id="0">
    <w:p w14:paraId="7DBAC71B" w14:textId="77777777" w:rsidR="005E69DF" w:rsidRDefault="005E69DF" w:rsidP="00886AEF">
      <w:pPr>
        <w:spacing w:after="0" w:line="240" w:lineRule="auto"/>
      </w:pPr>
      <w:r>
        <w:continuationSeparator/>
      </w:r>
    </w:p>
  </w:footnote>
  <w:footnote w:type="continuationNotice" w:id="1">
    <w:p w14:paraId="0DF0FBE8" w14:textId="77777777" w:rsidR="005E69DF" w:rsidRDefault="005E69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5E50"/>
    <w:multiLevelType w:val="multilevel"/>
    <w:tmpl w:val="F496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673AA"/>
    <w:multiLevelType w:val="multilevel"/>
    <w:tmpl w:val="2B9E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42008"/>
    <w:multiLevelType w:val="multilevel"/>
    <w:tmpl w:val="3AFC2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E10D47"/>
    <w:multiLevelType w:val="multilevel"/>
    <w:tmpl w:val="2CC4D2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724C0A"/>
    <w:multiLevelType w:val="multilevel"/>
    <w:tmpl w:val="DD02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303FB1"/>
    <w:multiLevelType w:val="multilevel"/>
    <w:tmpl w:val="4DE267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C4C28D5"/>
    <w:multiLevelType w:val="hybridMultilevel"/>
    <w:tmpl w:val="59520D84"/>
    <w:lvl w:ilvl="0" w:tplc="C92C54D2">
      <w:start w:val="1"/>
      <w:numFmt w:val="bullet"/>
      <w:lvlText w:val=""/>
      <w:lvlJc w:val="left"/>
      <w:pPr>
        <w:tabs>
          <w:tab w:val="num" w:pos="720"/>
        </w:tabs>
        <w:ind w:left="720" w:hanging="360"/>
      </w:pPr>
      <w:rPr>
        <w:rFonts w:ascii="Wingdings" w:hAnsi="Wingdings" w:hint="default"/>
      </w:rPr>
    </w:lvl>
    <w:lvl w:ilvl="1" w:tplc="913AD578" w:tentative="1">
      <w:start w:val="1"/>
      <w:numFmt w:val="bullet"/>
      <w:lvlText w:val=""/>
      <w:lvlJc w:val="left"/>
      <w:pPr>
        <w:tabs>
          <w:tab w:val="num" w:pos="1440"/>
        </w:tabs>
        <w:ind w:left="1440" w:hanging="360"/>
      </w:pPr>
      <w:rPr>
        <w:rFonts w:ascii="Wingdings" w:hAnsi="Wingdings" w:hint="default"/>
      </w:rPr>
    </w:lvl>
    <w:lvl w:ilvl="2" w:tplc="EBD04616" w:tentative="1">
      <w:start w:val="1"/>
      <w:numFmt w:val="bullet"/>
      <w:lvlText w:val=""/>
      <w:lvlJc w:val="left"/>
      <w:pPr>
        <w:tabs>
          <w:tab w:val="num" w:pos="2160"/>
        </w:tabs>
        <w:ind w:left="2160" w:hanging="360"/>
      </w:pPr>
      <w:rPr>
        <w:rFonts w:ascii="Wingdings" w:hAnsi="Wingdings" w:hint="default"/>
      </w:rPr>
    </w:lvl>
    <w:lvl w:ilvl="3" w:tplc="2E12BEEE" w:tentative="1">
      <w:start w:val="1"/>
      <w:numFmt w:val="bullet"/>
      <w:lvlText w:val=""/>
      <w:lvlJc w:val="left"/>
      <w:pPr>
        <w:tabs>
          <w:tab w:val="num" w:pos="2880"/>
        </w:tabs>
        <w:ind w:left="2880" w:hanging="360"/>
      </w:pPr>
      <w:rPr>
        <w:rFonts w:ascii="Wingdings" w:hAnsi="Wingdings" w:hint="default"/>
      </w:rPr>
    </w:lvl>
    <w:lvl w:ilvl="4" w:tplc="2522E900" w:tentative="1">
      <w:start w:val="1"/>
      <w:numFmt w:val="bullet"/>
      <w:lvlText w:val=""/>
      <w:lvlJc w:val="left"/>
      <w:pPr>
        <w:tabs>
          <w:tab w:val="num" w:pos="3600"/>
        </w:tabs>
        <w:ind w:left="3600" w:hanging="360"/>
      </w:pPr>
      <w:rPr>
        <w:rFonts w:ascii="Wingdings" w:hAnsi="Wingdings" w:hint="default"/>
      </w:rPr>
    </w:lvl>
    <w:lvl w:ilvl="5" w:tplc="35C2A4D6" w:tentative="1">
      <w:start w:val="1"/>
      <w:numFmt w:val="bullet"/>
      <w:lvlText w:val=""/>
      <w:lvlJc w:val="left"/>
      <w:pPr>
        <w:tabs>
          <w:tab w:val="num" w:pos="4320"/>
        </w:tabs>
        <w:ind w:left="4320" w:hanging="360"/>
      </w:pPr>
      <w:rPr>
        <w:rFonts w:ascii="Wingdings" w:hAnsi="Wingdings" w:hint="default"/>
      </w:rPr>
    </w:lvl>
    <w:lvl w:ilvl="6" w:tplc="3F980FFA" w:tentative="1">
      <w:start w:val="1"/>
      <w:numFmt w:val="bullet"/>
      <w:lvlText w:val=""/>
      <w:lvlJc w:val="left"/>
      <w:pPr>
        <w:tabs>
          <w:tab w:val="num" w:pos="5040"/>
        </w:tabs>
        <w:ind w:left="5040" w:hanging="360"/>
      </w:pPr>
      <w:rPr>
        <w:rFonts w:ascii="Wingdings" w:hAnsi="Wingdings" w:hint="default"/>
      </w:rPr>
    </w:lvl>
    <w:lvl w:ilvl="7" w:tplc="658C066A" w:tentative="1">
      <w:start w:val="1"/>
      <w:numFmt w:val="bullet"/>
      <w:lvlText w:val=""/>
      <w:lvlJc w:val="left"/>
      <w:pPr>
        <w:tabs>
          <w:tab w:val="num" w:pos="5760"/>
        </w:tabs>
        <w:ind w:left="5760" w:hanging="360"/>
      </w:pPr>
      <w:rPr>
        <w:rFonts w:ascii="Wingdings" w:hAnsi="Wingdings" w:hint="default"/>
      </w:rPr>
    </w:lvl>
    <w:lvl w:ilvl="8" w:tplc="6144052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0270AA"/>
    <w:multiLevelType w:val="hybridMultilevel"/>
    <w:tmpl w:val="F9549A80"/>
    <w:lvl w:ilvl="0" w:tplc="AB7E87CA">
      <w:start w:val="1"/>
      <w:numFmt w:val="bullet"/>
      <w:lvlText w:val=""/>
      <w:lvlJc w:val="left"/>
      <w:pPr>
        <w:tabs>
          <w:tab w:val="num" w:pos="720"/>
        </w:tabs>
        <w:ind w:left="720" w:hanging="360"/>
      </w:pPr>
      <w:rPr>
        <w:rFonts w:ascii="Wingdings" w:hAnsi="Wingdings" w:hint="default"/>
      </w:rPr>
    </w:lvl>
    <w:lvl w:ilvl="1" w:tplc="B69E7638" w:tentative="1">
      <w:start w:val="1"/>
      <w:numFmt w:val="bullet"/>
      <w:lvlText w:val=""/>
      <w:lvlJc w:val="left"/>
      <w:pPr>
        <w:tabs>
          <w:tab w:val="num" w:pos="1440"/>
        </w:tabs>
        <w:ind w:left="1440" w:hanging="360"/>
      </w:pPr>
      <w:rPr>
        <w:rFonts w:ascii="Wingdings" w:hAnsi="Wingdings" w:hint="default"/>
      </w:rPr>
    </w:lvl>
    <w:lvl w:ilvl="2" w:tplc="E24E85A4" w:tentative="1">
      <w:start w:val="1"/>
      <w:numFmt w:val="bullet"/>
      <w:lvlText w:val=""/>
      <w:lvlJc w:val="left"/>
      <w:pPr>
        <w:tabs>
          <w:tab w:val="num" w:pos="2160"/>
        </w:tabs>
        <w:ind w:left="2160" w:hanging="360"/>
      </w:pPr>
      <w:rPr>
        <w:rFonts w:ascii="Wingdings" w:hAnsi="Wingdings" w:hint="default"/>
      </w:rPr>
    </w:lvl>
    <w:lvl w:ilvl="3" w:tplc="8488BC60" w:tentative="1">
      <w:start w:val="1"/>
      <w:numFmt w:val="bullet"/>
      <w:lvlText w:val=""/>
      <w:lvlJc w:val="left"/>
      <w:pPr>
        <w:tabs>
          <w:tab w:val="num" w:pos="2880"/>
        </w:tabs>
        <w:ind w:left="2880" w:hanging="360"/>
      </w:pPr>
      <w:rPr>
        <w:rFonts w:ascii="Wingdings" w:hAnsi="Wingdings" w:hint="default"/>
      </w:rPr>
    </w:lvl>
    <w:lvl w:ilvl="4" w:tplc="5846FB92" w:tentative="1">
      <w:start w:val="1"/>
      <w:numFmt w:val="bullet"/>
      <w:lvlText w:val=""/>
      <w:lvlJc w:val="left"/>
      <w:pPr>
        <w:tabs>
          <w:tab w:val="num" w:pos="3600"/>
        </w:tabs>
        <w:ind w:left="3600" w:hanging="360"/>
      </w:pPr>
      <w:rPr>
        <w:rFonts w:ascii="Wingdings" w:hAnsi="Wingdings" w:hint="default"/>
      </w:rPr>
    </w:lvl>
    <w:lvl w:ilvl="5" w:tplc="D2048E1A" w:tentative="1">
      <w:start w:val="1"/>
      <w:numFmt w:val="bullet"/>
      <w:lvlText w:val=""/>
      <w:lvlJc w:val="left"/>
      <w:pPr>
        <w:tabs>
          <w:tab w:val="num" w:pos="4320"/>
        </w:tabs>
        <w:ind w:left="4320" w:hanging="360"/>
      </w:pPr>
      <w:rPr>
        <w:rFonts w:ascii="Wingdings" w:hAnsi="Wingdings" w:hint="default"/>
      </w:rPr>
    </w:lvl>
    <w:lvl w:ilvl="6" w:tplc="ECB455A8" w:tentative="1">
      <w:start w:val="1"/>
      <w:numFmt w:val="bullet"/>
      <w:lvlText w:val=""/>
      <w:lvlJc w:val="left"/>
      <w:pPr>
        <w:tabs>
          <w:tab w:val="num" w:pos="5040"/>
        </w:tabs>
        <w:ind w:left="5040" w:hanging="360"/>
      </w:pPr>
      <w:rPr>
        <w:rFonts w:ascii="Wingdings" w:hAnsi="Wingdings" w:hint="default"/>
      </w:rPr>
    </w:lvl>
    <w:lvl w:ilvl="7" w:tplc="9984FDD6" w:tentative="1">
      <w:start w:val="1"/>
      <w:numFmt w:val="bullet"/>
      <w:lvlText w:val=""/>
      <w:lvlJc w:val="left"/>
      <w:pPr>
        <w:tabs>
          <w:tab w:val="num" w:pos="5760"/>
        </w:tabs>
        <w:ind w:left="5760" w:hanging="360"/>
      </w:pPr>
      <w:rPr>
        <w:rFonts w:ascii="Wingdings" w:hAnsi="Wingdings" w:hint="default"/>
      </w:rPr>
    </w:lvl>
    <w:lvl w:ilvl="8" w:tplc="A85A25D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6835F3"/>
    <w:multiLevelType w:val="multilevel"/>
    <w:tmpl w:val="F7D09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987BCE"/>
    <w:multiLevelType w:val="multilevel"/>
    <w:tmpl w:val="B0788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E7E48"/>
    <w:multiLevelType w:val="multilevel"/>
    <w:tmpl w:val="D826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593F89"/>
    <w:multiLevelType w:val="hybridMultilevel"/>
    <w:tmpl w:val="79DED5BA"/>
    <w:lvl w:ilvl="0" w:tplc="CD0A8EDC">
      <w:start w:val="1"/>
      <w:numFmt w:val="bullet"/>
      <w:lvlText w:val="−"/>
      <w:lvlJc w:val="left"/>
      <w:pPr>
        <w:tabs>
          <w:tab w:val="num" w:pos="720"/>
        </w:tabs>
        <w:ind w:left="720" w:hanging="360"/>
      </w:pPr>
      <w:rPr>
        <w:rFonts w:ascii="Aptos Display" w:hAnsi="Aptos Display" w:hint="default"/>
      </w:rPr>
    </w:lvl>
    <w:lvl w:ilvl="1" w:tplc="1FEAA8BE">
      <w:start w:val="1"/>
      <w:numFmt w:val="bullet"/>
      <w:lvlText w:val="−"/>
      <w:lvlJc w:val="left"/>
      <w:pPr>
        <w:tabs>
          <w:tab w:val="num" w:pos="1440"/>
        </w:tabs>
        <w:ind w:left="1440" w:hanging="360"/>
      </w:pPr>
      <w:rPr>
        <w:rFonts w:ascii="Aptos Display" w:hAnsi="Aptos Display" w:hint="default"/>
      </w:rPr>
    </w:lvl>
    <w:lvl w:ilvl="2" w:tplc="FB8848A4" w:tentative="1">
      <w:start w:val="1"/>
      <w:numFmt w:val="bullet"/>
      <w:lvlText w:val="−"/>
      <w:lvlJc w:val="left"/>
      <w:pPr>
        <w:tabs>
          <w:tab w:val="num" w:pos="2160"/>
        </w:tabs>
        <w:ind w:left="2160" w:hanging="360"/>
      </w:pPr>
      <w:rPr>
        <w:rFonts w:ascii="Aptos Display" w:hAnsi="Aptos Display" w:hint="default"/>
      </w:rPr>
    </w:lvl>
    <w:lvl w:ilvl="3" w:tplc="2ADEDD2C" w:tentative="1">
      <w:start w:val="1"/>
      <w:numFmt w:val="bullet"/>
      <w:lvlText w:val="−"/>
      <w:lvlJc w:val="left"/>
      <w:pPr>
        <w:tabs>
          <w:tab w:val="num" w:pos="2880"/>
        </w:tabs>
        <w:ind w:left="2880" w:hanging="360"/>
      </w:pPr>
      <w:rPr>
        <w:rFonts w:ascii="Aptos Display" w:hAnsi="Aptos Display" w:hint="default"/>
      </w:rPr>
    </w:lvl>
    <w:lvl w:ilvl="4" w:tplc="6B4CC292" w:tentative="1">
      <w:start w:val="1"/>
      <w:numFmt w:val="bullet"/>
      <w:lvlText w:val="−"/>
      <w:lvlJc w:val="left"/>
      <w:pPr>
        <w:tabs>
          <w:tab w:val="num" w:pos="3600"/>
        </w:tabs>
        <w:ind w:left="3600" w:hanging="360"/>
      </w:pPr>
      <w:rPr>
        <w:rFonts w:ascii="Aptos Display" w:hAnsi="Aptos Display" w:hint="default"/>
      </w:rPr>
    </w:lvl>
    <w:lvl w:ilvl="5" w:tplc="1368F5D4" w:tentative="1">
      <w:start w:val="1"/>
      <w:numFmt w:val="bullet"/>
      <w:lvlText w:val="−"/>
      <w:lvlJc w:val="left"/>
      <w:pPr>
        <w:tabs>
          <w:tab w:val="num" w:pos="4320"/>
        </w:tabs>
        <w:ind w:left="4320" w:hanging="360"/>
      </w:pPr>
      <w:rPr>
        <w:rFonts w:ascii="Aptos Display" w:hAnsi="Aptos Display" w:hint="default"/>
      </w:rPr>
    </w:lvl>
    <w:lvl w:ilvl="6" w:tplc="5AEED99A" w:tentative="1">
      <w:start w:val="1"/>
      <w:numFmt w:val="bullet"/>
      <w:lvlText w:val="−"/>
      <w:lvlJc w:val="left"/>
      <w:pPr>
        <w:tabs>
          <w:tab w:val="num" w:pos="5040"/>
        </w:tabs>
        <w:ind w:left="5040" w:hanging="360"/>
      </w:pPr>
      <w:rPr>
        <w:rFonts w:ascii="Aptos Display" w:hAnsi="Aptos Display" w:hint="default"/>
      </w:rPr>
    </w:lvl>
    <w:lvl w:ilvl="7" w:tplc="8F24BD6A" w:tentative="1">
      <w:start w:val="1"/>
      <w:numFmt w:val="bullet"/>
      <w:lvlText w:val="−"/>
      <w:lvlJc w:val="left"/>
      <w:pPr>
        <w:tabs>
          <w:tab w:val="num" w:pos="5760"/>
        </w:tabs>
        <w:ind w:left="5760" w:hanging="360"/>
      </w:pPr>
      <w:rPr>
        <w:rFonts w:ascii="Aptos Display" w:hAnsi="Aptos Display" w:hint="default"/>
      </w:rPr>
    </w:lvl>
    <w:lvl w:ilvl="8" w:tplc="3BF81B58" w:tentative="1">
      <w:start w:val="1"/>
      <w:numFmt w:val="bullet"/>
      <w:lvlText w:val="−"/>
      <w:lvlJc w:val="left"/>
      <w:pPr>
        <w:tabs>
          <w:tab w:val="num" w:pos="6480"/>
        </w:tabs>
        <w:ind w:left="6480" w:hanging="360"/>
      </w:pPr>
      <w:rPr>
        <w:rFonts w:ascii="Aptos Display" w:hAnsi="Aptos Display" w:hint="default"/>
      </w:rPr>
    </w:lvl>
  </w:abstractNum>
  <w:abstractNum w:abstractNumId="12" w15:restartNumberingAfterBreak="0">
    <w:nsid w:val="4D1D0F8B"/>
    <w:multiLevelType w:val="hybridMultilevel"/>
    <w:tmpl w:val="5A943D1A"/>
    <w:lvl w:ilvl="0" w:tplc="B002E15C">
      <w:start w:val="7"/>
      <w:numFmt w:val="upperRoman"/>
      <w:lvlText w:val="%1."/>
      <w:lvlJc w:val="left"/>
      <w:pPr>
        <w:ind w:left="720" w:hanging="720"/>
      </w:pPr>
      <w:rPr>
        <w:rFonts w:hint="default"/>
      </w:rPr>
    </w:lvl>
    <w:lvl w:ilvl="1" w:tplc="61AEE6E4">
      <w:start w:val="1"/>
      <w:numFmt w:val="lowerRoman"/>
      <w:lvlText w:val="%2."/>
      <w:lvlJc w:val="left"/>
      <w:pPr>
        <w:ind w:left="1080" w:hanging="360"/>
      </w:pPr>
      <w:rPr>
        <w:rFonts w:ascii="Times New Roman" w:eastAsiaTheme="majorEastAsia" w:hAnsi="Times New Roman" w:cs="Times New Roman"/>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F2E3B43"/>
    <w:multiLevelType w:val="multilevel"/>
    <w:tmpl w:val="62BE8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640841"/>
    <w:multiLevelType w:val="multilevel"/>
    <w:tmpl w:val="9A702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6395963">
    <w:abstractNumId w:val="12"/>
  </w:num>
  <w:num w:numId="2" w16cid:durableId="789786253">
    <w:abstractNumId w:val="7"/>
  </w:num>
  <w:num w:numId="3" w16cid:durableId="498926763">
    <w:abstractNumId w:val="6"/>
  </w:num>
  <w:num w:numId="4" w16cid:durableId="818885188">
    <w:abstractNumId w:val="13"/>
  </w:num>
  <w:num w:numId="5" w16cid:durableId="13942801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1779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62330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0045300">
    <w:abstractNumId w:val="10"/>
  </w:num>
  <w:num w:numId="9" w16cid:durableId="798688547">
    <w:abstractNumId w:val="0"/>
  </w:num>
  <w:num w:numId="10" w16cid:durableId="895435636">
    <w:abstractNumId w:val="9"/>
  </w:num>
  <w:num w:numId="11" w16cid:durableId="758062028">
    <w:abstractNumId w:val="11"/>
  </w:num>
  <w:num w:numId="12" w16cid:durableId="1082407368">
    <w:abstractNumId w:val="14"/>
  </w:num>
  <w:num w:numId="13" w16cid:durableId="2022467511">
    <w:abstractNumId w:val="1"/>
  </w:num>
  <w:num w:numId="14" w16cid:durableId="1863862457">
    <w:abstractNumId w:val="8"/>
  </w:num>
  <w:num w:numId="15" w16cid:durableId="841816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2C6"/>
    <w:rsid w:val="000009CC"/>
    <w:rsid w:val="00000B13"/>
    <w:rsid w:val="000016B3"/>
    <w:rsid w:val="00001748"/>
    <w:rsid w:val="00001A62"/>
    <w:rsid w:val="00001C2C"/>
    <w:rsid w:val="00002215"/>
    <w:rsid w:val="00002D4E"/>
    <w:rsid w:val="0000383C"/>
    <w:rsid w:val="0000395A"/>
    <w:rsid w:val="000051C2"/>
    <w:rsid w:val="0000551A"/>
    <w:rsid w:val="0000558D"/>
    <w:rsid w:val="0000591F"/>
    <w:rsid w:val="00005C17"/>
    <w:rsid w:val="00005E7D"/>
    <w:rsid w:val="0000622D"/>
    <w:rsid w:val="00006403"/>
    <w:rsid w:val="0000705B"/>
    <w:rsid w:val="0000768A"/>
    <w:rsid w:val="00007ADA"/>
    <w:rsid w:val="00007E49"/>
    <w:rsid w:val="00007FD2"/>
    <w:rsid w:val="00010407"/>
    <w:rsid w:val="000105F8"/>
    <w:rsid w:val="00010E09"/>
    <w:rsid w:val="000112AC"/>
    <w:rsid w:val="00011C1C"/>
    <w:rsid w:val="00011DD1"/>
    <w:rsid w:val="00011F6F"/>
    <w:rsid w:val="00012116"/>
    <w:rsid w:val="00012151"/>
    <w:rsid w:val="00012239"/>
    <w:rsid w:val="000136B7"/>
    <w:rsid w:val="00013817"/>
    <w:rsid w:val="00013C5A"/>
    <w:rsid w:val="0001411E"/>
    <w:rsid w:val="000141E5"/>
    <w:rsid w:val="00015161"/>
    <w:rsid w:val="00015284"/>
    <w:rsid w:val="00015466"/>
    <w:rsid w:val="0001584D"/>
    <w:rsid w:val="00016580"/>
    <w:rsid w:val="00016DB0"/>
    <w:rsid w:val="00017BD9"/>
    <w:rsid w:val="00017E26"/>
    <w:rsid w:val="00017F19"/>
    <w:rsid w:val="00020C1F"/>
    <w:rsid w:val="000210C4"/>
    <w:rsid w:val="000215FC"/>
    <w:rsid w:val="00021DDC"/>
    <w:rsid w:val="0002208B"/>
    <w:rsid w:val="00022396"/>
    <w:rsid w:val="000226DA"/>
    <w:rsid w:val="00022CA3"/>
    <w:rsid w:val="000240DF"/>
    <w:rsid w:val="000249CA"/>
    <w:rsid w:val="000255AD"/>
    <w:rsid w:val="00025902"/>
    <w:rsid w:val="00025A8A"/>
    <w:rsid w:val="00025D2F"/>
    <w:rsid w:val="00025D3C"/>
    <w:rsid w:val="00026367"/>
    <w:rsid w:val="00027161"/>
    <w:rsid w:val="0002724E"/>
    <w:rsid w:val="0002734B"/>
    <w:rsid w:val="000307A9"/>
    <w:rsid w:val="00030816"/>
    <w:rsid w:val="00030F8D"/>
    <w:rsid w:val="0003131A"/>
    <w:rsid w:val="00031E5A"/>
    <w:rsid w:val="000327A4"/>
    <w:rsid w:val="00032896"/>
    <w:rsid w:val="00032F64"/>
    <w:rsid w:val="0003312C"/>
    <w:rsid w:val="000333A2"/>
    <w:rsid w:val="000338B2"/>
    <w:rsid w:val="00033AC4"/>
    <w:rsid w:val="00033B37"/>
    <w:rsid w:val="00033E24"/>
    <w:rsid w:val="000343B2"/>
    <w:rsid w:val="000347D7"/>
    <w:rsid w:val="00035017"/>
    <w:rsid w:val="00035239"/>
    <w:rsid w:val="000356C7"/>
    <w:rsid w:val="00035DD8"/>
    <w:rsid w:val="000360F6"/>
    <w:rsid w:val="000361ED"/>
    <w:rsid w:val="00036310"/>
    <w:rsid w:val="000365D8"/>
    <w:rsid w:val="00037FA2"/>
    <w:rsid w:val="000404C1"/>
    <w:rsid w:val="000405EE"/>
    <w:rsid w:val="00040849"/>
    <w:rsid w:val="00040C7C"/>
    <w:rsid w:val="000423E4"/>
    <w:rsid w:val="00042D42"/>
    <w:rsid w:val="00042E02"/>
    <w:rsid w:val="00042EC6"/>
    <w:rsid w:val="00044129"/>
    <w:rsid w:val="0004485B"/>
    <w:rsid w:val="00044896"/>
    <w:rsid w:val="00045201"/>
    <w:rsid w:val="00045656"/>
    <w:rsid w:val="00045C61"/>
    <w:rsid w:val="00046C42"/>
    <w:rsid w:val="00047D5C"/>
    <w:rsid w:val="000509DA"/>
    <w:rsid w:val="00050A06"/>
    <w:rsid w:val="00050ED4"/>
    <w:rsid w:val="0005112E"/>
    <w:rsid w:val="00051A7D"/>
    <w:rsid w:val="00051B3C"/>
    <w:rsid w:val="00051D77"/>
    <w:rsid w:val="00051E2E"/>
    <w:rsid w:val="000525DE"/>
    <w:rsid w:val="000531A2"/>
    <w:rsid w:val="00053482"/>
    <w:rsid w:val="00053D0E"/>
    <w:rsid w:val="00056247"/>
    <w:rsid w:val="000566BC"/>
    <w:rsid w:val="00056980"/>
    <w:rsid w:val="00057A3B"/>
    <w:rsid w:val="00057CC2"/>
    <w:rsid w:val="00060459"/>
    <w:rsid w:val="00060A6F"/>
    <w:rsid w:val="00061174"/>
    <w:rsid w:val="000627AD"/>
    <w:rsid w:val="00062C4E"/>
    <w:rsid w:val="00062DD6"/>
    <w:rsid w:val="00062E9E"/>
    <w:rsid w:val="000632D7"/>
    <w:rsid w:val="000638DD"/>
    <w:rsid w:val="0006407A"/>
    <w:rsid w:val="00064132"/>
    <w:rsid w:val="00064915"/>
    <w:rsid w:val="000649F4"/>
    <w:rsid w:val="00064BC0"/>
    <w:rsid w:val="00065595"/>
    <w:rsid w:val="00065669"/>
    <w:rsid w:val="00065D23"/>
    <w:rsid w:val="0006672F"/>
    <w:rsid w:val="00066CD4"/>
    <w:rsid w:val="000674DB"/>
    <w:rsid w:val="00067A5E"/>
    <w:rsid w:val="00067AEF"/>
    <w:rsid w:val="00070283"/>
    <w:rsid w:val="00070323"/>
    <w:rsid w:val="000705B7"/>
    <w:rsid w:val="00070D3B"/>
    <w:rsid w:val="000715E0"/>
    <w:rsid w:val="0007181B"/>
    <w:rsid w:val="00071D06"/>
    <w:rsid w:val="00071E41"/>
    <w:rsid w:val="00072187"/>
    <w:rsid w:val="0007242E"/>
    <w:rsid w:val="00072853"/>
    <w:rsid w:val="00072881"/>
    <w:rsid w:val="00072EED"/>
    <w:rsid w:val="00073C6C"/>
    <w:rsid w:val="00073D4B"/>
    <w:rsid w:val="00074398"/>
    <w:rsid w:val="00074922"/>
    <w:rsid w:val="00074F31"/>
    <w:rsid w:val="000764B5"/>
    <w:rsid w:val="00076634"/>
    <w:rsid w:val="000769C6"/>
    <w:rsid w:val="0007712D"/>
    <w:rsid w:val="000776B7"/>
    <w:rsid w:val="00077DD0"/>
    <w:rsid w:val="00077E94"/>
    <w:rsid w:val="00080DD3"/>
    <w:rsid w:val="000816EF"/>
    <w:rsid w:val="00081B33"/>
    <w:rsid w:val="00081F80"/>
    <w:rsid w:val="00082363"/>
    <w:rsid w:val="00082817"/>
    <w:rsid w:val="000839C3"/>
    <w:rsid w:val="00083E19"/>
    <w:rsid w:val="00084B7C"/>
    <w:rsid w:val="00084EC8"/>
    <w:rsid w:val="0008511D"/>
    <w:rsid w:val="000853BA"/>
    <w:rsid w:val="00085D9F"/>
    <w:rsid w:val="0008608B"/>
    <w:rsid w:val="0008668E"/>
    <w:rsid w:val="000873C2"/>
    <w:rsid w:val="00087F0E"/>
    <w:rsid w:val="00090592"/>
    <w:rsid w:val="000906C9"/>
    <w:rsid w:val="00090726"/>
    <w:rsid w:val="00090919"/>
    <w:rsid w:val="00090947"/>
    <w:rsid w:val="00091000"/>
    <w:rsid w:val="000911E4"/>
    <w:rsid w:val="0009182A"/>
    <w:rsid w:val="00091A67"/>
    <w:rsid w:val="00092341"/>
    <w:rsid w:val="0009270E"/>
    <w:rsid w:val="000929FA"/>
    <w:rsid w:val="00092A4C"/>
    <w:rsid w:val="0009332C"/>
    <w:rsid w:val="0009381B"/>
    <w:rsid w:val="00094254"/>
    <w:rsid w:val="000944AE"/>
    <w:rsid w:val="00094B20"/>
    <w:rsid w:val="00094F38"/>
    <w:rsid w:val="00094FEB"/>
    <w:rsid w:val="000961B4"/>
    <w:rsid w:val="00096423"/>
    <w:rsid w:val="00096A97"/>
    <w:rsid w:val="000974BE"/>
    <w:rsid w:val="00097807"/>
    <w:rsid w:val="00097BFA"/>
    <w:rsid w:val="00097EA4"/>
    <w:rsid w:val="000A0784"/>
    <w:rsid w:val="000A08DB"/>
    <w:rsid w:val="000A0A0D"/>
    <w:rsid w:val="000A0A54"/>
    <w:rsid w:val="000A0DDE"/>
    <w:rsid w:val="000A1675"/>
    <w:rsid w:val="000A24EB"/>
    <w:rsid w:val="000A28F6"/>
    <w:rsid w:val="000A29DA"/>
    <w:rsid w:val="000A2CA7"/>
    <w:rsid w:val="000A3283"/>
    <w:rsid w:val="000A3967"/>
    <w:rsid w:val="000A3C8A"/>
    <w:rsid w:val="000A4636"/>
    <w:rsid w:val="000A4A28"/>
    <w:rsid w:val="000A4C10"/>
    <w:rsid w:val="000A4CC0"/>
    <w:rsid w:val="000A4ED7"/>
    <w:rsid w:val="000A542C"/>
    <w:rsid w:val="000A573F"/>
    <w:rsid w:val="000A647F"/>
    <w:rsid w:val="000A64EA"/>
    <w:rsid w:val="000A6579"/>
    <w:rsid w:val="000A6CD1"/>
    <w:rsid w:val="000A774E"/>
    <w:rsid w:val="000A78A7"/>
    <w:rsid w:val="000B10A0"/>
    <w:rsid w:val="000B1137"/>
    <w:rsid w:val="000B1A95"/>
    <w:rsid w:val="000B1B83"/>
    <w:rsid w:val="000B2109"/>
    <w:rsid w:val="000B29D4"/>
    <w:rsid w:val="000B2E72"/>
    <w:rsid w:val="000B2EE8"/>
    <w:rsid w:val="000B33E5"/>
    <w:rsid w:val="000B3821"/>
    <w:rsid w:val="000B3C11"/>
    <w:rsid w:val="000B3D8D"/>
    <w:rsid w:val="000B3E6A"/>
    <w:rsid w:val="000B49E9"/>
    <w:rsid w:val="000B4AD6"/>
    <w:rsid w:val="000B4CE4"/>
    <w:rsid w:val="000B527B"/>
    <w:rsid w:val="000B52ED"/>
    <w:rsid w:val="000B55A6"/>
    <w:rsid w:val="000B56F7"/>
    <w:rsid w:val="000B57AE"/>
    <w:rsid w:val="000B5C4E"/>
    <w:rsid w:val="000B5E83"/>
    <w:rsid w:val="000B6094"/>
    <w:rsid w:val="000B66B4"/>
    <w:rsid w:val="000B7565"/>
    <w:rsid w:val="000B7BDB"/>
    <w:rsid w:val="000B7D9F"/>
    <w:rsid w:val="000C0B03"/>
    <w:rsid w:val="000C0C55"/>
    <w:rsid w:val="000C0E06"/>
    <w:rsid w:val="000C0EB6"/>
    <w:rsid w:val="000C1539"/>
    <w:rsid w:val="000C1A5B"/>
    <w:rsid w:val="000C24CE"/>
    <w:rsid w:val="000C306F"/>
    <w:rsid w:val="000C3275"/>
    <w:rsid w:val="000C36D4"/>
    <w:rsid w:val="000C36EB"/>
    <w:rsid w:val="000C3E63"/>
    <w:rsid w:val="000C44BF"/>
    <w:rsid w:val="000C4512"/>
    <w:rsid w:val="000C46ED"/>
    <w:rsid w:val="000C53A3"/>
    <w:rsid w:val="000C54EE"/>
    <w:rsid w:val="000C62C0"/>
    <w:rsid w:val="000C6E78"/>
    <w:rsid w:val="000C7C4D"/>
    <w:rsid w:val="000C7CAE"/>
    <w:rsid w:val="000D025C"/>
    <w:rsid w:val="000D02EB"/>
    <w:rsid w:val="000D0C0D"/>
    <w:rsid w:val="000D125E"/>
    <w:rsid w:val="000D1417"/>
    <w:rsid w:val="000D1ED8"/>
    <w:rsid w:val="000D2AB4"/>
    <w:rsid w:val="000D2EE6"/>
    <w:rsid w:val="000D3498"/>
    <w:rsid w:val="000D3890"/>
    <w:rsid w:val="000D397A"/>
    <w:rsid w:val="000D4421"/>
    <w:rsid w:val="000D4C45"/>
    <w:rsid w:val="000D4CE3"/>
    <w:rsid w:val="000D71B5"/>
    <w:rsid w:val="000D7586"/>
    <w:rsid w:val="000E0C1F"/>
    <w:rsid w:val="000E0CBB"/>
    <w:rsid w:val="000E0DA2"/>
    <w:rsid w:val="000E1075"/>
    <w:rsid w:val="000E10FA"/>
    <w:rsid w:val="000E24F8"/>
    <w:rsid w:val="000E2D1E"/>
    <w:rsid w:val="000E3416"/>
    <w:rsid w:val="000E3705"/>
    <w:rsid w:val="000E3C61"/>
    <w:rsid w:val="000E4067"/>
    <w:rsid w:val="000E4237"/>
    <w:rsid w:val="000E4770"/>
    <w:rsid w:val="000E4BEE"/>
    <w:rsid w:val="000E6E1B"/>
    <w:rsid w:val="000F0A1D"/>
    <w:rsid w:val="000F0BD3"/>
    <w:rsid w:val="000F0C08"/>
    <w:rsid w:val="000F10F7"/>
    <w:rsid w:val="000F1F26"/>
    <w:rsid w:val="000F25F0"/>
    <w:rsid w:val="000F3840"/>
    <w:rsid w:val="000F40A2"/>
    <w:rsid w:val="000F4C6B"/>
    <w:rsid w:val="000F5347"/>
    <w:rsid w:val="000F5AC7"/>
    <w:rsid w:val="000F5E87"/>
    <w:rsid w:val="000F77BE"/>
    <w:rsid w:val="0010072E"/>
    <w:rsid w:val="00100A43"/>
    <w:rsid w:val="00100D62"/>
    <w:rsid w:val="0010101B"/>
    <w:rsid w:val="00101413"/>
    <w:rsid w:val="001016A7"/>
    <w:rsid w:val="0010184F"/>
    <w:rsid w:val="00101872"/>
    <w:rsid w:val="001026B1"/>
    <w:rsid w:val="00102FC8"/>
    <w:rsid w:val="0010310F"/>
    <w:rsid w:val="001037E4"/>
    <w:rsid w:val="00103B15"/>
    <w:rsid w:val="00103D02"/>
    <w:rsid w:val="00104459"/>
    <w:rsid w:val="00104D25"/>
    <w:rsid w:val="0010584E"/>
    <w:rsid w:val="001059BC"/>
    <w:rsid w:val="00105E41"/>
    <w:rsid w:val="001066EE"/>
    <w:rsid w:val="00106B72"/>
    <w:rsid w:val="00106D11"/>
    <w:rsid w:val="001074F4"/>
    <w:rsid w:val="00107BC2"/>
    <w:rsid w:val="00107FB2"/>
    <w:rsid w:val="001102FB"/>
    <w:rsid w:val="001107B5"/>
    <w:rsid w:val="001110DE"/>
    <w:rsid w:val="00111390"/>
    <w:rsid w:val="00111A09"/>
    <w:rsid w:val="00111D8C"/>
    <w:rsid w:val="001122D3"/>
    <w:rsid w:val="0011233C"/>
    <w:rsid w:val="00112550"/>
    <w:rsid w:val="00112617"/>
    <w:rsid w:val="00112D5B"/>
    <w:rsid w:val="001133BC"/>
    <w:rsid w:val="001135BC"/>
    <w:rsid w:val="00113606"/>
    <w:rsid w:val="00113ADC"/>
    <w:rsid w:val="00113C75"/>
    <w:rsid w:val="00114106"/>
    <w:rsid w:val="00115545"/>
    <w:rsid w:val="00115E0A"/>
    <w:rsid w:val="00116626"/>
    <w:rsid w:val="001168FC"/>
    <w:rsid w:val="00116C02"/>
    <w:rsid w:val="00117B2A"/>
    <w:rsid w:val="00117D0F"/>
    <w:rsid w:val="00120679"/>
    <w:rsid w:val="00120716"/>
    <w:rsid w:val="00120961"/>
    <w:rsid w:val="00120B35"/>
    <w:rsid w:val="00120BA3"/>
    <w:rsid w:val="00121006"/>
    <w:rsid w:val="00121C36"/>
    <w:rsid w:val="001226AF"/>
    <w:rsid w:val="001229FD"/>
    <w:rsid w:val="00123240"/>
    <w:rsid w:val="00123ADF"/>
    <w:rsid w:val="00123BCF"/>
    <w:rsid w:val="00124317"/>
    <w:rsid w:val="001244C4"/>
    <w:rsid w:val="00125B55"/>
    <w:rsid w:val="00125E1D"/>
    <w:rsid w:val="00125E2E"/>
    <w:rsid w:val="00126D8C"/>
    <w:rsid w:val="00126E57"/>
    <w:rsid w:val="0012713B"/>
    <w:rsid w:val="001272C6"/>
    <w:rsid w:val="00127474"/>
    <w:rsid w:val="00127C5A"/>
    <w:rsid w:val="00130622"/>
    <w:rsid w:val="0013074F"/>
    <w:rsid w:val="00130835"/>
    <w:rsid w:val="00130C0D"/>
    <w:rsid w:val="00130F10"/>
    <w:rsid w:val="0013162B"/>
    <w:rsid w:val="00131E88"/>
    <w:rsid w:val="00132D61"/>
    <w:rsid w:val="00132DC6"/>
    <w:rsid w:val="00132E0F"/>
    <w:rsid w:val="001338C6"/>
    <w:rsid w:val="00133D0F"/>
    <w:rsid w:val="00134CAC"/>
    <w:rsid w:val="00134FB3"/>
    <w:rsid w:val="001351A5"/>
    <w:rsid w:val="0013584B"/>
    <w:rsid w:val="001358D3"/>
    <w:rsid w:val="00135E38"/>
    <w:rsid w:val="00135F7B"/>
    <w:rsid w:val="00136E85"/>
    <w:rsid w:val="00140229"/>
    <w:rsid w:val="00140234"/>
    <w:rsid w:val="00141519"/>
    <w:rsid w:val="00141CE1"/>
    <w:rsid w:val="00141F0C"/>
    <w:rsid w:val="00142074"/>
    <w:rsid w:val="001422F7"/>
    <w:rsid w:val="00142759"/>
    <w:rsid w:val="00142A5D"/>
    <w:rsid w:val="00142BFC"/>
    <w:rsid w:val="00142C4B"/>
    <w:rsid w:val="001437F0"/>
    <w:rsid w:val="00144178"/>
    <w:rsid w:val="00144452"/>
    <w:rsid w:val="00144790"/>
    <w:rsid w:val="001448CB"/>
    <w:rsid w:val="00144C00"/>
    <w:rsid w:val="0014506E"/>
    <w:rsid w:val="00145531"/>
    <w:rsid w:val="001463CE"/>
    <w:rsid w:val="0014652C"/>
    <w:rsid w:val="0014683E"/>
    <w:rsid w:val="00146AA5"/>
    <w:rsid w:val="00146BB7"/>
    <w:rsid w:val="00146D49"/>
    <w:rsid w:val="00146E67"/>
    <w:rsid w:val="00147543"/>
    <w:rsid w:val="001477DF"/>
    <w:rsid w:val="00150AD0"/>
    <w:rsid w:val="00150CF8"/>
    <w:rsid w:val="00150FB9"/>
    <w:rsid w:val="0015233A"/>
    <w:rsid w:val="00152598"/>
    <w:rsid w:val="001526FE"/>
    <w:rsid w:val="00152AB7"/>
    <w:rsid w:val="00152AD1"/>
    <w:rsid w:val="00152E11"/>
    <w:rsid w:val="00153275"/>
    <w:rsid w:val="00153372"/>
    <w:rsid w:val="00153CCC"/>
    <w:rsid w:val="00153E9F"/>
    <w:rsid w:val="00153FB0"/>
    <w:rsid w:val="00154632"/>
    <w:rsid w:val="001555B5"/>
    <w:rsid w:val="00155705"/>
    <w:rsid w:val="001566CE"/>
    <w:rsid w:val="00156D5C"/>
    <w:rsid w:val="00156E1C"/>
    <w:rsid w:val="001570C3"/>
    <w:rsid w:val="0016188A"/>
    <w:rsid w:val="00161A5C"/>
    <w:rsid w:val="00161ECA"/>
    <w:rsid w:val="00161FD1"/>
    <w:rsid w:val="00162186"/>
    <w:rsid w:val="00162487"/>
    <w:rsid w:val="00162522"/>
    <w:rsid w:val="0016285E"/>
    <w:rsid w:val="00162B41"/>
    <w:rsid w:val="00162FA9"/>
    <w:rsid w:val="001637AD"/>
    <w:rsid w:val="00164245"/>
    <w:rsid w:val="00164844"/>
    <w:rsid w:val="0016538A"/>
    <w:rsid w:val="00165578"/>
    <w:rsid w:val="001659CD"/>
    <w:rsid w:val="00167197"/>
    <w:rsid w:val="001677F3"/>
    <w:rsid w:val="00167D70"/>
    <w:rsid w:val="001701FE"/>
    <w:rsid w:val="001703F9"/>
    <w:rsid w:val="00170684"/>
    <w:rsid w:val="00170CAB"/>
    <w:rsid w:val="00170D51"/>
    <w:rsid w:val="00170F89"/>
    <w:rsid w:val="00171008"/>
    <w:rsid w:val="001710C8"/>
    <w:rsid w:val="001716AF"/>
    <w:rsid w:val="00171CB2"/>
    <w:rsid w:val="00171E83"/>
    <w:rsid w:val="00171EEC"/>
    <w:rsid w:val="001721B4"/>
    <w:rsid w:val="0017240F"/>
    <w:rsid w:val="001726EE"/>
    <w:rsid w:val="0017281D"/>
    <w:rsid w:val="00172C28"/>
    <w:rsid w:val="00172ED0"/>
    <w:rsid w:val="00172FC1"/>
    <w:rsid w:val="001732CA"/>
    <w:rsid w:val="00174140"/>
    <w:rsid w:val="001752A8"/>
    <w:rsid w:val="0017616C"/>
    <w:rsid w:val="001764C7"/>
    <w:rsid w:val="001765BD"/>
    <w:rsid w:val="00176E4F"/>
    <w:rsid w:val="00176F12"/>
    <w:rsid w:val="00176F4A"/>
    <w:rsid w:val="00176F8D"/>
    <w:rsid w:val="0017714B"/>
    <w:rsid w:val="0017717B"/>
    <w:rsid w:val="00177D36"/>
    <w:rsid w:val="00180B82"/>
    <w:rsid w:val="00180D76"/>
    <w:rsid w:val="00180E9C"/>
    <w:rsid w:val="001811E7"/>
    <w:rsid w:val="00181791"/>
    <w:rsid w:val="001818D0"/>
    <w:rsid w:val="0018214A"/>
    <w:rsid w:val="00182365"/>
    <w:rsid w:val="00182678"/>
    <w:rsid w:val="00182CC5"/>
    <w:rsid w:val="00182D9E"/>
    <w:rsid w:val="00183378"/>
    <w:rsid w:val="00183390"/>
    <w:rsid w:val="00183DC4"/>
    <w:rsid w:val="0018486B"/>
    <w:rsid w:val="00184C9C"/>
    <w:rsid w:val="0018566D"/>
    <w:rsid w:val="0018579E"/>
    <w:rsid w:val="0018588A"/>
    <w:rsid w:val="0018588B"/>
    <w:rsid w:val="00185CA7"/>
    <w:rsid w:val="00185EF2"/>
    <w:rsid w:val="00186164"/>
    <w:rsid w:val="001865D0"/>
    <w:rsid w:val="00187453"/>
    <w:rsid w:val="00187BA3"/>
    <w:rsid w:val="00187F8E"/>
    <w:rsid w:val="00190285"/>
    <w:rsid w:val="00190D23"/>
    <w:rsid w:val="00190F87"/>
    <w:rsid w:val="001915A1"/>
    <w:rsid w:val="0019194B"/>
    <w:rsid w:val="00191D2D"/>
    <w:rsid w:val="0019299E"/>
    <w:rsid w:val="00192B51"/>
    <w:rsid w:val="00192F3B"/>
    <w:rsid w:val="00193486"/>
    <w:rsid w:val="00193A6D"/>
    <w:rsid w:val="00193F98"/>
    <w:rsid w:val="00194710"/>
    <w:rsid w:val="001951F2"/>
    <w:rsid w:val="001962B0"/>
    <w:rsid w:val="00196ED8"/>
    <w:rsid w:val="00197144"/>
    <w:rsid w:val="00197205"/>
    <w:rsid w:val="0019729C"/>
    <w:rsid w:val="001976AF"/>
    <w:rsid w:val="00197911"/>
    <w:rsid w:val="00197A67"/>
    <w:rsid w:val="00197A70"/>
    <w:rsid w:val="00197B1D"/>
    <w:rsid w:val="00197CE6"/>
    <w:rsid w:val="001A2201"/>
    <w:rsid w:val="001A242D"/>
    <w:rsid w:val="001A3376"/>
    <w:rsid w:val="001A3CB3"/>
    <w:rsid w:val="001A4478"/>
    <w:rsid w:val="001A47CE"/>
    <w:rsid w:val="001A592E"/>
    <w:rsid w:val="001A5DFE"/>
    <w:rsid w:val="001A6231"/>
    <w:rsid w:val="001A639F"/>
    <w:rsid w:val="001A71BF"/>
    <w:rsid w:val="001A7A3B"/>
    <w:rsid w:val="001A7B7E"/>
    <w:rsid w:val="001A7D9B"/>
    <w:rsid w:val="001B0F2A"/>
    <w:rsid w:val="001B1429"/>
    <w:rsid w:val="001B2D53"/>
    <w:rsid w:val="001B338D"/>
    <w:rsid w:val="001B3837"/>
    <w:rsid w:val="001B389F"/>
    <w:rsid w:val="001B391C"/>
    <w:rsid w:val="001B3D1E"/>
    <w:rsid w:val="001B4B00"/>
    <w:rsid w:val="001B5F2C"/>
    <w:rsid w:val="001B5FFB"/>
    <w:rsid w:val="001B7520"/>
    <w:rsid w:val="001B7EAA"/>
    <w:rsid w:val="001C02F6"/>
    <w:rsid w:val="001C0320"/>
    <w:rsid w:val="001C079F"/>
    <w:rsid w:val="001C0915"/>
    <w:rsid w:val="001C191C"/>
    <w:rsid w:val="001C2297"/>
    <w:rsid w:val="001C239E"/>
    <w:rsid w:val="001C3A16"/>
    <w:rsid w:val="001C4119"/>
    <w:rsid w:val="001C4383"/>
    <w:rsid w:val="001C444E"/>
    <w:rsid w:val="001C461B"/>
    <w:rsid w:val="001C6083"/>
    <w:rsid w:val="001C63FF"/>
    <w:rsid w:val="001C7446"/>
    <w:rsid w:val="001D06CA"/>
    <w:rsid w:val="001D08E5"/>
    <w:rsid w:val="001D0FB2"/>
    <w:rsid w:val="001D17EB"/>
    <w:rsid w:val="001D1FA2"/>
    <w:rsid w:val="001D25D5"/>
    <w:rsid w:val="001D29AB"/>
    <w:rsid w:val="001D2BB2"/>
    <w:rsid w:val="001D2CD1"/>
    <w:rsid w:val="001D32D6"/>
    <w:rsid w:val="001D3B1D"/>
    <w:rsid w:val="001D48C4"/>
    <w:rsid w:val="001D4B6C"/>
    <w:rsid w:val="001D5811"/>
    <w:rsid w:val="001D5BC3"/>
    <w:rsid w:val="001D5BE2"/>
    <w:rsid w:val="001D68D1"/>
    <w:rsid w:val="001D6E67"/>
    <w:rsid w:val="001D7122"/>
    <w:rsid w:val="001D78C6"/>
    <w:rsid w:val="001D7B0F"/>
    <w:rsid w:val="001E0D1D"/>
    <w:rsid w:val="001E122F"/>
    <w:rsid w:val="001E1700"/>
    <w:rsid w:val="001E1C2F"/>
    <w:rsid w:val="001E1F65"/>
    <w:rsid w:val="001E2338"/>
    <w:rsid w:val="001E2824"/>
    <w:rsid w:val="001E3B5D"/>
    <w:rsid w:val="001E3E13"/>
    <w:rsid w:val="001E4C9B"/>
    <w:rsid w:val="001E53BD"/>
    <w:rsid w:val="001E5820"/>
    <w:rsid w:val="001E5B0F"/>
    <w:rsid w:val="001E5FDB"/>
    <w:rsid w:val="001E6522"/>
    <w:rsid w:val="001E6624"/>
    <w:rsid w:val="001E7AC4"/>
    <w:rsid w:val="001E7F51"/>
    <w:rsid w:val="001F019D"/>
    <w:rsid w:val="001F0EF7"/>
    <w:rsid w:val="001F1FC2"/>
    <w:rsid w:val="001F2144"/>
    <w:rsid w:val="001F2573"/>
    <w:rsid w:val="001F2908"/>
    <w:rsid w:val="001F3861"/>
    <w:rsid w:val="001F3F81"/>
    <w:rsid w:val="001F4C46"/>
    <w:rsid w:val="001F57D8"/>
    <w:rsid w:val="001F59A4"/>
    <w:rsid w:val="001F5B0E"/>
    <w:rsid w:val="001F5C1B"/>
    <w:rsid w:val="001F5F4E"/>
    <w:rsid w:val="001F6144"/>
    <w:rsid w:val="001F6181"/>
    <w:rsid w:val="001F644C"/>
    <w:rsid w:val="001F64C9"/>
    <w:rsid w:val="001F6C8B"/>
    <w:rsid w:val="001F7202"/>
    <w:rsid w:val="001F761F"/>
    <w:rsid w:val="001F7672"/>
    <w:rsid w:val="001F7916"/>
    <w:rsid w:val="001F7943"/>
    <w:rsid w:val="002001DC"/>
    <w:rsid w:val="002002AE"/>
    <w:rsid w:val="002006E8"/>
    <w:rsid w:val="002009DC"/>
    <w:rsid w:val="00200A42"/>
    <w:rsid w:val="00200A7E"/>
    <w:rsid w:val="00201CCE"/>
    <w:rsid w:val="00201DF9"/>
    <w:rsid w:val="002020FE"/>
    <w:rsid w:val="00202669"/>
    <w:rsid w:val="0020323A"/>
    <w:rsid w:val="00204444"/>
    <w:rsid w:val="002045A8"/>
    <w:rsid w:val="00204D98"/>
    <w:rsid w:val="00205311"/>
    <w:rsid w:val="00205B5F"/>
    <w:rsid w:val="0020628C"/>
    <w:rsid w:val="002067B1"/>
    <w:rsid w:val="00207874"/>
    <w:rsid w:val="00207B5F"/>
    <w:rsid w:val="00207EFB"/>
    <w:rsid w:val="0021028C"/>
    <w:rsid w:val="002102A7"/>
    <w:rsid w:val="00210F5D"/>
    <w:rsid w:val="002123A2"/>
    <w:rsid w:val="002124BF"/>
    <w:rsid w:val="00212D4D"/>
    <w:rsid w:val="002137C8"/>
    <w:rsid w:val="002141C3"/>
    <w:rsid w:val="00214756"/>
    <w:rsid w:val="00216385"/>
    <w:rsid w:val="002164B5"/>
    <w:rsid w:val="00216797"/>
    <w:rsid w:val="00216FB2"/>
    <w:rsid w:val="0021731B"/>
    <w:rsid w:val="002177F6"/>
    <w:rsid w:val="002204B1"/>
    <w:rsid w:val="00223441"/>
    <w:rsid w:val="00223E9B"/>
    <w:rsid w:val="00224285"/>
    <w:rsid w:val="002247EF"/>
    <w:rsid w:val="0022489B"/>
    <w:rsid w:val="00224B20"/>
    <w:rsid w:val="00224CCD"/>
    <w:rsid w:val="00225032"/>
    <w:rsid w:val="0022509E"/>
    <w:rsid w:val="00225559"/>
    <w:rsid w:val="00225987"/>
    <w:rsid w:val="00225B63"/>
    <w:rsid w:val="00225E2A"/>
    <w:rsid w:val="00225F75"/>
    <w:rsid w:val="00226A69"/>
    <w:rsid w:val="002272D8"/>
    <w:rsid w:val="00227745"/>
    <w:rsid w:val="0022783A"/>
    <w:rsid w:val="00230073"/>
    <w:rsid w:val="0023071D"/>
    <w:rsid w:val="00230AC7"/>
    <w:rsid w:val="002310B5"/>
    <w:rsid w:val="002316DF"/>
    <w:rsid w:val="002318A2"/>
    <w:rsid w:val="0023192D"/>
    <w:rsid w:val="00231D5E"/>
    <w:rsid w:val="00231F8C"/>
    <w:rsid w:val="00231FC1"/>
    <w:rsid w:val="00232086"/>
    <w:rsid w:val="00232415"/>
    <w:rsid w:val="00232C1C"/>
    <w:rsid w:val="00233436"/>
    <w:rsid w:val="00234895"/>
    <w:rsid w:val="002350F8"/>
    <w:rsid w:val="0023557E"/>
    <w:rsid w:val="0023559D"/>
    <w:rsid w:val="002355B6"/>
    <w:rsid w:val="00236539"/>
    <w:rsid w:val="002367B8"/>
    <w:rsid w:val="00236E2B"/>
    <w:rsid w:val="0023735B"/>
    <w:rsid w:val="00237D70"/>
    <w:rsid w:val="0024020D"/>
    <w:rsid w:val="002415F5"/>
    <w:rsid w:val="00241A8B"/>
    <w:rsid w:val="00241EC6"/>
    <w:rsid w:val="00242AD3"/>
    <w:rsid w:val="00243194"/>
    <w:rsid w:val="00243480"/>
    <w:rsid w:val="002435B7"/>
    <w:rsid w:val="00243B6D"/>
    <w:rsid w:val="002441D0"/>
    <w:rsid w:val="0024433F"/>
    <w:rsid w:val="00244FD0"/>
    <w:rsid w:val="00245487"/>
    <w:rsid w:val="002455B0"/>
    <w:rsid w:val="0024575A"/>
    <w:rsid w:val="00245D07"/>
    <w:rsid w:val="00245EF8"/>
    <w:rsid w:val="00245F9E"/>
    <w:rsid w:val="002460DF"/>
    <w:rsid w:val="002463DE"/>
    <w:rsid w:val="0024685D"/>
    <w:rsid w:val="00246FA6"/>
    <w:rsid w:val="00247286"/>
    <w:rsid w:val="00247A43"/>
    <w:rsid w:val="00247B39"/>
    <w:rsid w:val="00247FB6"/>
    <w:rsid w:val="0025028A"/>
    <w:rsid w:val="002506C1"/>
    <w:rsid w:val="00250C2D"/>
    <w:rsid w:val="00250D3C"/>
    <w:rsid w:val="00250F3D"/>
    <w:rsid w:val="00251479"/>
    <w:rsid w:val="002516B4"/>
    <w:rsid w:val="002522F7"/>
    <w:rsid w:val="0025266F"/>
    <w:rsid w:val="0025288E"/>
    <w:rsid w:val="00252CDF"/>
    <w:rsid w:val="002531AB"/>
    <w:rsid w:val="00253BD3"/>
    <w:rsid w:val="00253C0E"/>
    <w:rsid w:val="00254083"/>
    <w:rsid w:val="00254459"/>
    <w:rsid w:val="00254D94"/>
    <w:rsid w:val="0025505E"/>
    <w:rsid w:val="002557DA"/>
    <w:rsid w:val="002560C4"/>
    <w:rsid w:val="00256454"/>
    <w:rsid w:val="0025797E"/>
    <w:rsid w:val="00257C89"/>
    <w:rsid w:val="00260021"/>
    <w:rsid w:val="0026018F"/>
    <w:rsid w:val="00260424"/>
    <w:rsid w:val="00260E5E"/>
    <w:rsid w:val="00260F01"/>
    <w:rsid w:val="00261926"/>
    <w:rsid w:val="00261C01"/>
    <w:rsid w:val="0026272E"/>
    <w:rsid w:val="00262BCB"/>
    <w:rsid w:val="00264533"/>
    <w:rsid w:val="002649A7"/>
    <w:rsid w:val="00264BD7"/>
    <w:rsid w:val="002661D7"/>
    <w:rsid w:val="00266B0E"/>
    <w:rsid w:val="00266D3C"/>
    <w:rsid w:val="00267595"/>
    <w:rsid w:val="002675ED"/>
    <w:rsid w:val="0026793B"/>
    <w:rsid w:val="00267D1A"/>
    <w:rsid w:val="00267F1A"/>
    <w:rsid w:val="00267F75"/>
    <w:rsid w:val="00270344"/>
    <w:rsid w:val="00270A75"/>
    <w:rsid w:val="00271DB1"/>
    <w:rsid w:val="00271EDA"/>
    <w:rsid w:val="002720F3"/>
    <w:rsid w:val="00272EDF"/>
    <w:rsid w:val="00273318"/>
    <w:rsid w:val="002736A2"/>
    <w:rsid w:val="00273905"/>
    <w:rsid w:val="002747C6"/>
    <w:rsid w:val="00274D84"/>
    <w:rsid w:val="00274FF8"/>
    <w:rsid w:val="00275127"/>
    <w:rsid w:val="00275C6E"/>
    <w:rsid w:val="00276867"/>
    <w:rsid w:val="002772D6"/>
    <w:rsid w:val="002778AC"/>
    <w:rsid w:val="00277CB8"/>
    <w:rsid w:val="00277F35"/>
    <w:rsid w:val="00280B12"/>
    <w:rsid w:val="00281818"/>
    <w:rsid w:val="00281B19"/>
    <w:rsid w:val="00281EA7"/>
    <w:rsid w:val="00282782"/>
    <w:rsid w:val="002830DE"/>
    <w:rsid w:val="002832AD"/>
    <w:rsid w:val="0028334B"/>
    <w:rsid w:val="00283592"/>
    <w:rsid w:val="00283B02"/>
    <w:rsid w:val="00284225"/>
    <w:rsid w:val="002845AD"/>
    <w:rsid w:val="002845B3"/>
    <w:rsid w:val="00284727"/>
    <w:rsid w:val="0028480E"/>
    <w:rsid w:val="00286056"/>
    <w:rsid w:val="00286081"/>
    <w:rsid w:val="002867BF"/>
    <w:rsid w:val="00286AFF"/>
    <w:rsid w:val="00286BD3"/>
    <w:rsid w:val="00287B38"/>
    <w:rsid w:val="002900DB"/>
    <w:rsid w:val="0029029B"/>
    <w:rsid w:val="00290405"/>
    <w:rsid w:val="00290901"/>
    <w:rsid w:val="00290E69"/>
    <w:rsid w:val="00290F69"/>
    <w:rsid w:val="00291336"/>
    <w:rsid w:val="0029140E"/>
    <w:rsid w:val="002915D5"/>
    <w:rsid w:val="00291AC5"/>
    <w:rsid w:val="002922F5"/>
    <w:rsid w:val="0029279D"/>
    <w:rsid w:val="0029286C"/>
    <w:rsid w:val="0029335E"/>
    <w:rsid w:val="00293901"/>
    <w:rsid w:val="00293C89"/>
    <w:rsid w:val="00294826"/>
    <w:rsid w:val="002948FB"/>
    <w:rsid w:val="00294B28"/>
    <w:rsid w:val="002951F5"/>
    <w:rsid w:val="00295348"/>
    <w:rsid w:val="00295623"/>
    <w:rsid w:val="00295E4F"/>
    <w:rsid w:val="00296CF4"/>
    <w:rsid w:val="00297579"/>
    <w:rsid w:val="0029766A"/>
    <w:rsid w:val="00297B63"/>
    <w:rsid w:val="00297F15"/>
    <w:rsid w:val="002A0744"/>
    <w:rsid w:val="002A1924"/>
    <w:rsid w:val="002A1BBB"/>
    <w:rsid w:val="002A25EC"/>
    <w:rsid w:val="002A268D"/>
    <w:rsid w:val="002A30BB"/>
    <w:rsid w:val="002A3163"/>
    <w:rsid w:val="002A36F5"/>
    <w:rsid w:val="002A397F"/>
    <w:rsid w:val="002A4449"/>
    <w:rsid w:val="002A46EB"/>
    <w:rsid w:val="002A510D"/>
    <w:rsid w:val="002A550D"/>
    <w:rsid w:val="002A57B5"/>
    <w:rsid w:val="002A5E39"/>
    <w:rsid w:val="002A5E63"/>
    <w:rsid w:val="002A6175"/>
    <w:rsid w:val="002A651F"/>
    <w:rsid w:val="002A6635"/>
    <w:rsid w:val="002A7561"/>
    <w:rsid w:val="002B0051"/>
    <w:rsid w:val="002B009B"/>
    <w:rsid w:val="002B02ED"/>
    <w:rsid w:val="002B04DE"/>
    <w:rsid w:val="002B066C"/>
    <w:rsid w:val="002B0A32"/>
    <w:rsid w:val="002B0A3F"/>
    <w:rsid w:val="002B11A1"/>
    <w:rsid w:val="002B156F"/>
    <w:rsid w:val="002B1630"/>
    <w:rsid w:val="002B17C4"/>
    <w:rsid w:val="002B19E1"/>
    <w:rsid w:val="002B2347"/>
    <w:rsid w:val="002B371B"/>
    <w:rsid w:val="002B4B24"/>
    <w:rsid w:val="002B4D4A"/>
    <w:rsid w:val="002B5474"/>
    <w:rsid w:val="002B6591"/>
    <w:rsid w:val="002B6E64"/>
    <w:rsid w:val="002B6F13"/>
    <w:rsid w:val="002B77F8"/>
    <w:rsid w:val="002B792D"/>
    <w:rsid w:val="002C06CF"/>
    <w:rsid w:val="002C0896"/>
    <w:rsid w:val="002C0945"/>
    <w:rsid w:val="002C1C12"/>
    <w:rsid w:val="002C1C8D"/>
    <w:rsid w:val="002C2248"/>
    <w:rsid w:val="002C370E"/>
    <w:rsid w:val="002C3A7F"/>
    <w:rsid w:val="002C3BB5"/>
    <w:rsid w:val="002C4328"/>
    <w:rsid w:val="002C462F"/>
    <w:rsid w:val="002C4714"/>
    <w:rsid w:val="002C48A6"/>
    <w:rsid w:val="002C4CCB"/>
    <w:rsid w:val="002C4E6B"/>
    <w:rsid w:val="002C53EF"/>
    <w:rsid w:val="002C5A62"/>
    <w:rsid w:val="002C6698"/>
    <w:rsid w:val="002C71C5"/>
    <w:rsid w:val="002C72DD"/>
    <w:rsid w:val="002C7429"/>
    <w:rsid w:val="002C7A5C"/>
    <w:rsid w:val="002C7E8F"/>
    <w:rsid w:val="002D0958"/>
    <w:rsid w:val="002D0AC0"/>
    <w:rsid w:val="002D0C86"/>
    <w:rsid w:val="002D13D1"/>
    <w:rsid w:val="002D19C7"/>
    <w:rsid w:val="002D1ABD"/>
    <w:rsid w:val="002D1DA6"/>
    <w:rsid w:val="002D24EC"/>
    <w:rsid w:val="002D2E62"/>
    <w:rsid w:val="002D304E"/>
    <w:rsid w:val="002D361B"/>
    <w:rsid w:val="002D366C"/>
    <w:rsid w:val="002D3977"/>
    <w:rsid w:val="002D3F8A"/>
    <w:rsid w:val="002D452A"/>
    <w:rsid w:val="002D4747"/>
    <w:rsid w:val="002D4E81"/>
    <w:rsid w:val="002D55FE"/>
    <w:rsid w:val="002D6590"/>
    <w:rsid w:val="002D6F8E"/>
    <w:rsid w:val="002D73CC"/>
    <w:rsid w:val="002E0909"/>
    <w:rsid w:val="002E1636"/>
    <w:rsid w:val="002E1842"/>
    <w:rsid w:val="002E1B86"/>
    <w:rsid w:val="002E216D"/>
    <w:rsid w:val="002E22AA"/>
    <w:rsid w:val="002E25AC"/>
    <w:rsid w:val="002E2CF4"/>
    <w:rsid w:val="002E2F39"/>
    <w:rsid w:val="002E315E"/>
    <w:rsid w:val="002E31D4"/>
    <w:rsid w:val="002E32FD"/>
    <w:rsid w:val="002E3D42"/>
    <w:rsid w:val="002E3D78"/>
    <w:rsid w:val="002E411F"/>
    <w:rsid w:val="002E45E8"/>
    <w:rsid w:val="002E4A98"/>
    <w:rsid w:val="002E5282"/>
    <w:rsid w:val="002E528A"/>
    <w:rsid w:val="002E5510"/>
    <w:rsid w:val="002E5FDE"/>
    <w:rsid w:val="002E6A3D"/>
    <w:rsid w:val="002E72F3"/>
    <w:rsid w:val="002E75F7"/>
    <w:rsid w:val="002E77E2"/>
    <w:rsid w:val="002E7F01"/>
    <w:rsid w:val="002F07DD"/>
    <w:rsid w:val="002F07F7"/>
    <w:rsid w:val="002F14A5"/>
    <w:rsid w:val="002F1EB3"/>
    <w:rsid w:val="002F26B3"/>
    <w:rsid w:val="002F29FD"/>
    <w:rsid w:val="002F2D5C"/>
    <w:rsid w:val="002F3310"/>
    <w:rsid w:val="002F3B4C"/>
    <w:rsid w:val="002F3FB2"/>
    <w:rsid w:val="002F407D"/>
    <w:rsid w:val="002F49AB"/>
    <w:rsid w:val="002F4C57"/>
    <w:rsid w:val="002F532C"/>
    <w:rsid w:val="002F5C60"/>
    <w:rsid w:val="002F6326"/>
    <w:rsid w:val="002F69C6"/>
    <w:rsid w:val="00300CA5"/>
    <w:rsid w:val="003010DB"/>
    <w:rsid w:val="003016B1"/>
    <w:rsid w:val="00301AC1"/>
    <w:rsid w:val="00301FD5"/>
    <w:rsid w:val="0030331D"/>
    <w:rsid w:val="003038CD"/>
    <w:rsid w:val="0030400B"/>
    <w:rsid w:val="00304457"/>
    <w:rsid w:val="00305114"/>
    <w:rsid w:val="003053C5"/>
    <w:rsid w:val="00305715"/>
    <w:rsid w:val="00305C50"/>
    <w:rsid w:val="003063B6"/>
    <w:rsid w:val="003066F6"/>
    <w:rsid w:val="0030684C"/>
    <w:rsid w:val="00306EFE"/>
    <w:rsid w:val="003074D7"/>
    <w:rsid w:val="00307C03"/>
    <w:rsid w:val="003104DC"/>
    <w:rsid w:val="00310758"/>
    <w:rsid w:val="00310AEF"/>
    <w:rsid w:val="00310BAF"/>
    <w:rsid w:val="00310E2A"/>
    <w:rsid w:val="00311514"/>
    <w:rsid w:val="00311FE0"/>
    <w:rsid w:val="0031272D"/>
    <w:rsid w:val="0031277F"/>
    <w:rsid w:val="00312EA7"/>
    <w:rsid w:val="00313BA2"/>
    <w:rsid w:val="00313E6C"/>
    <w:rsid w:val="00313FBE"/>
    <w:rsid w:val="0031418F"/>
    <w:rsid w:val="003148A5"/>
    <w:rsid w:val="00314A33"/>
    <w:rsid w:val="00314D09"/>
    <w:rsid w:val="00315AAA"/>
    <w:rsid w:val="00315EF9"/>
    <w:rsid w:val="00316533"/>
    <w:rsid w:val="003167AC"/>
    <w:rsid w:val="00316EC0"/>
    <w:rsid w:val="0031713F"/>
    <w:rsid w:val="0031715D"/>
    <w:rsid w:val="003171CF"/>
    <w:rsid w:val="00317407"/>
    <w:rsid w:val="00317D6A"/>
    <w:rsid w:val="0032013D"/>
    <w:rsid w:val="003203B1"/>
    <w:rsid w:val="0032060E"/>
    <w:rsid w:val="00320655"/>
    <w:rsid w:val="0032095E"/>
    <w:rsid w:val="003209D6"/>
    <w:rsid w:val="00320AFA"/>
    <w:rsid w:val="00323189"/>
    <w:rsid w:val="00323427"/>
    <w:rsid w:val="00323B9F"/>
    <w:rsid w:val="003248A1"/>
    <w:rsid w:val="003263B7"/>
    <w:rsid w:val="003264B9"/>
    <w:rsid w:val="003274F0"/>
    <w:rsid w:val="00330150"/>
    <w:rsid w:val="00330259"/>
    <w:rsid w:val="0033226F"/>
    <w:rsid w:val="003322A7"/>
    <w:rsid w:val="00332CDF"/>
    <w:rsid w:val="003331E3"/>
    <w:rsid w:val="003332AD"/>
    <w:rsid w:val="00333C15"/>
    <w:rsid w:val="00333C80"/>
    <w:rsid w:val="0033454C"/>
    <w:rsid w:val="00334D19"/>
    <w:rsid w:val="00334FCD"/>
    <w:rsid w:val="0033518D"/>
    <w:rsid w:val="00335831"/>
    <w:rsid w:val="00335BCB"/>
    <w:rsid w:val="00335ED8"/>
    <w:rsid w:val="00335F1D"/>
    <w:rsid w:val="00336036"/>
    <w:rsid w:val="00336434"/>
    <w:rsid w:val="0033691B"/>
    <w:rsid w:val="00336DF4"/>
    <w:rsid w:val="00340606"/>
    <w:rsid w:val="003409FF"/>
    <w:rsid w:val="00340C31"/>
    <w:rsid w:val="00340C95"/>
    <w:rsid w:val="00340E53"/>
    <w:rsid w:val="003410E8"/>
    <w:rsid w:val="00341B72"/>
    <w:rsid w:val="003420D4"/>
    <w:rsid w:val="00343993"/>
    <w:rsid w:val="003457FB"/>
    <w:rsid w:val="00345AA1"/>
    <w:rsid w:val="0034615F"/>
    <w:rsid w:val="00346A09"/>
    <w:rsid w:val="00346A64"/>
    <w:rsid w:val="00347C63"/>
    <w:rsid w:val="00347D74"/>
    <w:rsid w:val="00350711"/>
    <w:rsid w:val="0035085D"/>
    <w:rsid w:val="003508AB"/>
    <w:rsid w:val="00350ED4"/>
    <w:rsid w:val="003510F2"/>
    <w:rsid w:val="00351817"/>
    <w:rsid w:val="00351B3A"/>
    <w:rsid w:val="00351C17"/>
    <w:rsid w:val="00351F4C"/>
    <w:rsid w:val="0035243B"/>
    <w:rsid w:val="0035288C"/>
    <w:rsid w:val="00352923"/>
    <w:rsid w:val="0035292F"/>
    <w:rsid w:val="003529F4"/>
    <w:rsid w:val="003538A7"/>
    <w:rsid w:val="00354206"/>
    <w:rsid w:val="00354235"/>
    <w:rsid w:val="00354A10"/>
    <w:rsid w:val="00354C1F"/>
    <w:rsid w:val="003554EB"/>
    <w:rsid w:val="00355A18"/>
    <w:rsid w:val="00355C5D"/>
    <w:rsid w:val="00356AD3"/>
    <w:rsid w:val="003574F4"/>
    <w:rsid w:val="00357CE4"/>
    <w:rsid w:val="003602C9"/>
    <w:rsid w:val="003609AE"/>
    <w:rsid w:val="00361A99"/>
    <w:rsid w:val="00361F95"/>
    <w:rsid w:val="00362003"/>
    <w:rsid w:val="00362023"/>
    <w:rsid w:val="00362096"/>
    <w:rsid w:val="00362227"/>
    <w:rsid w:val="0036229E"/>
    <w:rsid w:val="003622A4"/>
    <w:rsid w:val="00363521"/>
    <w:rsid w:val="0036478B"/>
    <w:rsid w:val="003649AD"/>
    <w:rsid w:val="00364A1A"/>
    <w:rsid w:val="0036518F"/>
    <w:rsid w:val="00365D57"/>
    <w:rsid w:val="00366F66"/>
    <w:rsid w:val="00366FB3"/>
    <w:rsid w:val="0036727F"/>
    <w:rsid w:val="00367EF9"/>
    <w:rsid w:val="00370791"/>
    <w:rsid w:val="00370BB2"/>
    <w:rsid w:val="0037104C"/>
    <w:rsid w:val="00371852"/>
    <w:rsid w:val="00372188"/>
    <w:rsid w:val="00372DAF"/>
    <w:rsid w:val="00372DB9"/>
    <w:rsid w:val="00373111"/>
    <w:rsid w:val="00373AF1"/>
    <w:rsid w:val="00373D51"/>
    <w:rsid w:val="00373EDD"/>
    <w:rsid w:val="00374AB3"/>
    <w:rsid w:val="0037541E"/>
    <w:rsid w:val="0037547B"/>
    <w:rsid w:val="00375A13"/>
    <w:rsid w:val="00375A16"/>
    <w:rsid w:val="003760CD"/>
    <w:rsid w:val="00376863"/>
    <w:rsid w:val="00376C3B"/>
    <w:rsid w:val="00376D41"/>
    <w:rsid w:val="003773FE"/>
    <w:rsid w:val="003774A4"/>
    <w:rsid w:val="0037752E"/>
    <w:rsid w:val="00377D4A"/>
    <w:rsid w:val="003807AE"/>
    <w:rsid w:val="00380C32"/>
    <w:rsid w:val="00380D37"/>
    <w:rsid w:val="00380E46"/>
    <w:rsid w:val="00381027"/>
    <w:rsid w:val="00381583"/>
    <w:rsid w:val="00381941"/>
    <w:rsid w:val="00381987"/>
    <w:rsid w:val="00381C55"/>
    <w:rsid w:val="00381D8D"/>
    <w:rsid w:val="00381D99"/>
    <w:rsid w:val="003835E3"/>
    <w:rsid w:val="00383AB3"/>
    <w:rsid w:val="003845C0"/>
    <w:rsid w:val="00384C41"/>
    <w:rsid w:val="00384CCB"/>
    <w:rsid w:val="00384D7B"/>
    <w:rsid w:val="00384E12"/>
    <w:rsid w:val="00384EA7"/>
    <w:rsid w:val="00384EC8"/>
    <w:rsid w:val="0038635F"/>
    <w:rsid w:val="00386417"/>
    <w:rsid w:val="003866CC"/>
    <w:rsid w:val="00386AB3"/>
    <w:rsid w:val="00386D5C"/>
    <w:rsid w:val="00386E11"/>
    <w:rsid w:val="00387608"/>
    <w:rsid w:val="00387943"/>
    <w:rsid w:val="00387A40"/>
    <w:rsid w:val="00387EBB"/>
    <w:rsid w:val="00387F34"/>
    <w:rsid w:val="0039081B"/>
    <w:rsid w:val="00390EE0"/>
    <w:rsid w:val="00391115"/>
    <w:rsid w:val="0039158E"/>
    <w:rsid w:val="003917E2"/>
    <w:rsid w:val="00391D99"/>
    <w:rsid w:val="00391F5D"/>
    <w:rsid w:val="0039255C"/>
    <w:rsid w:val="00392BD3"/>
    <w:rsid w:val="00393103"/>
    <w:rsid w:val="003931FA"/>
    <w:rsid w:val="00393EA2"/>
    <w:rsid w:val="003942C4"/>
    <w:rsid w:val="00395CA6"/>
    <w:rsid w:val="00396058"/>
    <w:rsid w:val="00396693"/>
    <w:rsid w:val="0039678C"/>
    <w:rsid w:val="00396804"/>
    <w:rsid w:val="003A049B"/>
    <w:rsid w:val="003A1272"/>
    <w:rsid w:val="003A2416"/>
    <w:rsid w:val="003A269D"/>
    <w:rsid w:val="003A3A70"/>
    <w:rsid w:val="003A3BD3"/>
    <w:rsid w:val="003A3F33"/>
    <w:rsid w:val="003A461C"/>
    <w:rsid w:val="003A48F4"/>
    <w:rsid w:val="003A4DEB"/>
    <w:rsid w:val="003A4E1E"/>
    <w:rsid w:val="003A4F51"/>
    <w:rsid w:val="003A521A"/>
    <w:rsid w:val="003A54DE"/>
    <w:rsid w:val="003A6EE8"/>
    <w:rsid w:val="003A750F"/>
    <w:rsid w:val="003B0282"/>
    <w:rsid w:val="003B142B"/>
    <w:rsid w:val="003B151C"/>
    <w:rsid w:val="003B1AAA"/>
    <w:rsid w:val="003B23B1"/>
    <w:rsid w:val="003B2DFC"/>
    <w:rsid w:val="003B30F1"/>
    <w:rsid w:val="003B3C81"/>
    <w:rsid w:val="003B4A26"/>
    <w:rsid w:val="003B4B93"/>
    <w:rsid w:val="003B4EFF"/>
    <w:rsid w:val="003B4FAD"/>
    <w:rsid w:val="003B5544"/>
    <w:rsid w:val="003B5D35"/>
    <w:rsid w:val="003B6887"/>
    <w:rsid w:val="003C066C"/>
    <w:rsid w:val="003C0B0F"/>
    <w:rsid w:val="003C0B6D"/>
    <w:rsid w:val="003C1321"/>
    <w:rsid w:val="003C1AF5"/>
    <w:rsid w:val="003C2017"/>
    <w:rsid w:val="003C2195"/>
    <w:rsid w:val="003C21C5"/>
    <w:rsid w:val="003C2221"/>
    <w:rsid w:val="003C2557"/>
    <w:rsid w:val="003C2582"/>
    <w:rsid w:val="003C27FF"/>
    <w:rsid w:val="003C2A93"/>
    <w:rsid w:val="003C3473"/>
    <w:rsid w:val="003C36E5"/>
    <w:rsid w:val="003C3750"/>
    <w:rsid w:val="003C4919"/>
    <w:rsid w:val="003C58AC"/>
    <w:rsid w:val="003C5E78"/>
    <w:rsid w:val="003C5FB0"/>
    <w:rsid w:val="003C6286"/>
    <w:rsid w:val="003C6FA7"/>
    <w:rsid w:val="003C7076"/>
    <w:rsid w:val="003C73A4"/>
    <w:rsid w:val="003C7987"/>
    <w:rsid w:val="003D0AB5"/>
    <w:rsid w:val="003D11F9"/>
    <w:rsid w:val="003D13B5"/>
    <w:rsid w:val="003D1571"/>
    <w:rsid w:val="003D1841"/>
    <w:rsid w:val="003D1CE1"/>
    <w:rsid w:val="003D1E56"/>
    <w:rsid w:val="003D1EAA"/>
    <w:rsid w:val="003D2313"/>
    <w:rsid w:val="003D28D8"/>
    <w:rsid w:val="003D293E"/>
    <w:rsid w:val="003D2BD4"/>
    <w:rsid w:val="003D2F4E"/>
    <w:rsid w:val="003D4670"/>
    <w:rsid w:val="003D4FC0"/>
    <w:rsid w:val="003D56B3"/>
    <w:rsid w:val="003D57B4"/>
    <w:rsid w:val="003D5BA6"/>
    <w:rsid w:val="003D6179"/>
    <w:rsid w:val="003D618B"/>
    <w:rsid w:val="003D64F6"/>
    <w:rsid w:val="003D65F7"/>
    <w:rsid w:val="003D6987"/>
    <w:rsid w:val="003D6CBD"/>
    <w:rsid w:val="003D7C14"/>
    <w:rsid w:val="003D7DFA"/>
    <w:rsid w:val="003D7F9F"/>
    <w:rsid w:val="003E0010"/>
    <w:rsid w:val="003E011A"/>
    <w:rsid w:val="003E0271"/>
    <w:rsid w:val="003E04A1"/>
    <w:rsid w:val="003E07C8"/>
    <w:rsid w:val="003E115B"/>
    <w:rsid w:val="003E163F"/>
    <w:rsid w:val="003E2096"/>
    <w:rsid w:val="003E251A"/>
    <w:rsid w:val="003E25DD"/>
    <w:rsid w:val="003E2B5A"/>
    <w:rsid w:val="003E2BE9"/>
    <w:rsid w:val="003E2DAE"/>
    <w:rsid w:val="003E2E43"/>
    <w:rsid w:val="003E37D6"/>
    <w:rsid w:val="003E381E"/>
    <w:rsid w:val="003E3B20"/>
    <w:rsid w:val="003E4056"/>
    <w:rsid w:val="003E4A38"/>
    <w:rsid w:val="003E5179"/>
    <w:rsid w:val="003E5608"/>
    <w:rsid w:val="003E65C3"/>
    <w:rsid w:val="003E6662"/>
    <w:rsid w:val="003E67DA"/>
    <w:rsid w:val="003E6B5C"/>
    <w:rsid w:val="003E6BFD"/>
    <w:rsid w:val="003E6C99"/>
    <w:rsid w:val="003E73EC"/>
    <w:rsid w:val="003E767A"/>
    <w:rsid w:val="003E7ACE"/>
    <w:rsid w:val="003E7E70"/>
    <w:rsid w:val="003F06F9"/>
    <w:rsid w:val="003F09C0"/>
    <w:rsid w:val="003F160D"/>
    <w:rsid w:val="003F1669"/>
    <w:rsid w:val="003F194E"/>
    <w:rsid w:val="003F1E47"/>
    <w:rsid w:val="003F1E9E"/>
    <w:rsid w:val="003F1EA5"/>
    <w:rsid w:val="003F3106"/>
    <w:rsid w:val="003F39E8"/>
    <w:rsid w:val="003F3A08"/>
    <w:rsid w:val="003F3F90"/>
    <w:rsid w:val="003F49A5"/>
    <w:rsid w:val="003F4D05"/>
    <w:rsid w:val="003F4D35"/>
    <w:rsid w:val="003F4D6A"/>
    <w:rsid w:val="003F546A"/>
    <w:rsid w:val="003F5D0A"/>
    <w:rsid w:val="003F5DE7"/>
    <w:rsid w:val="003F7E38"/>
    <w:rsid w:val="00400060"/>
    <w:rsid w:val="004003BC"/>
    <w:rsid w:val="004005AD"/>
    <w:rsid w:val="0040071E"/>
    <w:rsid w:val="00400EBA"/>
    <w:rsid w:val="004013C2"/>
    <w:rsid w:val="0040140F"/>
    <w:rsid w:val="00401624"/>
    <w:rsid w:val="00401939"/>
    <w:rsid w:val="0040243D"/>
    <w:rsid w:val="00402540"/>
    <w:rsid w:val="00402ACF"/>
    <w:rsid w:val="00403AB6"/>
    <w:rsid w:val="00404323"/>
    <w:rsid w:val="00405151"/>
    <w:rsid w:val="00405248"/>
    <w:rsid w:val="004053CA"/>
    <w:rsid w:val="00406156"/>
    <w:rsid w:val="00406A01"/>
    <w:rsid w:val="00406BE7"/>
    <w:rsid w:val="00406D15"/>
    <w:rsid w:val="00406E4B"/>
    <w:rsid w:val="00407C86"/>
    <w:rsid w:val="00410DE1"/>
    <w:rsid w:val="00410E05"/>
    <w:rsid w:val="00410F27"/>
    <w:rsid w:val="0041121B"/>
    <w:rsid w:val="004115EB"/>
    <w:rsid w:val="004120A1"/>
    <w:rsid w:val="00412E6C"/>
    <w:rsid w:val="00412F86"/>
    <w:rsid w:val="00412FE1"/>
    <w:rsid w:val="00413068"/>
    <w:rsid w:val="004135E2"/>
    <w:rsid w:val="004138FF"/>
    <w:rsid w:val="00413A9D"/>
    <w:rsid w:val="00413BA5"/>
    <w:rsid w:val="00414438"/>
    <w:rsid w:val="00414994"/>
    <w:rsid w:val="00415082"/>
    <w:rsid w:val="00415763"/>
    <w:rsid w:val="00416C5F"/>
    <w:rsid w:val="00417087"/>
    <w:rsid w:val="00417111"/>
    <w:rsid w:val="004173A2"/>
    <w:rsid w:val="004173B6"/>
    <w:rsid w:val="00417433"/>
    <w:rsid w:val="004179E2"/>
    <w:rsid w:val="00417ECC"/>
    <w:rsid w:val="0042070D"/>
    <w:rsid w:val="00420C4F"/>
    <w:rsid w:val="00421543"/>
    <w:rsid w:val="00421FCA"/>
    <w:rsid w:val="0042232A"/>
    <w:rsid w:val="004224D7"/>
    <w:rsid w:val="004227CD"/>
    <w:rsid w:val="00422C59"/>
    <w:rsid w:val="00422D87"/>
    <w:rsid w:val="00422EDB"/>
    <w:rsid w:val="0042305A"/>
    <w:rsid w:val="0042317A"/>
    <w:rsid w:val="00423CEA"/>
    <w:rsid w:val="004244B5"/>
    <w:rsid w:val="004246B6"/>
    <w:rsid w:val="00424AFF"/>
    <w:rsid w:val="00425517"/>
    <w:rsid w:val="004255EA"/>
    <w:rsid w:val="0042571B"/>
    <w:rsid w:val="00425A1F"/>
    <w:rsid w:val="00426438"/>
    <w:rsid w:val="00426706"/>
    <w:rsid w:val="00426C7D"/>
    <w:rsid w:val="0042709F"/>
    <w:rsid w:val="00427325"/>
    <w:rsid w:val="00430426"/>
    <w:rsid w:val="00430A09"/>
    <w:rsid w:val="004312BE"/>
    <w:rsid w:val="004313B8"/>
    <w:rsid w:val="0043170D"/>
    <w:rsid w:val="004317B3"/>
    <w:rsid w:val="00431D52"/>
    <w:rsid w:val="00431D80"/>
    <w:rsid w:val="00432119"/>
    <w:rsid w:val="004322C4"/>
    <w:rsid w:val="00433945"/>
    <w:rsid w:val="00433ABF"/>
    <w:rsid w:val="00434014"/>
    <w:rsid w:val="0043415A"/>
    <w:rsid w:val="0043434C"/>
    <w:rsid w:val="00434917"/>
    <w:rsid w:val="00435357"/>
    <w:rsid w:val="00435E1E"/>
    <w:rsid w:val="004367B2"/>
    <w:rsid w:val="004367BA"/>
    <w:rsid w:val="00436A6B"/>
    <w:rsid w:val="0043739C"/>
    <w:rsid w:val="004376E4"/>
    <w:rsid w:val="004400E0"/>
    <w:rsid w:val="004401EE"/>
    <w:rsid w:val="00440585"/>
    <w:rsid w:val="00440857"/>
    <w:rsid w:val="00440B83"/>
    <w:rsid w:val="00440B9A"/>
    <w:rsid w:val="00441848"/>
    <w:rsid w:val="00441AF6"/>
    <w:rsid w:val="00441DDD"/>
    <w:rsid w:val="00441ED1"/>
    <w:rsid w:val="004422EF"/>
    <w:rsid w:val="004428E8"/>
    <w:rsid w:val="00442995"/>
    <w:rsid w:val="004447E1"/>
    <w:rsid w:val="004456A2"/>
    <w:rsid w:val="004459A4"/>
    <w:rsid w:val="004461EC"/>
    <w:rsid w:val="00446452"/>
    <w:rsid w:val="00447668"/>
    <w:rsid w:val="00450B2A"/>
    <w:rsid w:val="00450F9D"/>
    <w:rsid w:val="00451473"/>
    <w:rsid w:val="004516B4"/>
    <w:rsid w:val="00451F34"/>
    <w:rsid w:val="00452B2A"/>
    <w:rsid w:val="0045303A"/>
    <w:rsid w:val="0045375C"/>
    <w:rsid w:val="00453F1D"/>
    <w:rsid w:val="00453F4F"/>
    <w:rsid w:val="004545F8"/>
    <w:rsid w:val="00454FBA"/>
    <w:rsid w:val="00456E33"/>
    <w:rsid w:val="004572C2"/>
    <w:rsid w:val="0045746E"/>
    <w:rsid w:val="0045775B"/>
    <w:rsid w:val="00457B4B"/>
    <w:rsid w:val="004606DF"/>
    <w:rsid w:val="00461538"/>
    <w:rsid w:val="0046270B"/>
    <w:rsid w:val="0046294C"/>
    <w:rsid w:val="00462D24"/>
    <w:rsid w:val="00462D2E"/>
    <w:rsid w:val="004634CD"/>
    <w:rsid w:val="004636E1"/>
    <w:rsid w:val="004637C6"/>
    <w:rsid w:val="00463AA9"/>
    <w:rsid w:val="00463DFC"/>
    <w:rsid w:val="0046458A"/>
    <w:rsid w:val="004652B7"/>
    <w:rsid w:val="004654A0"/>
    <w:rsid w:val="00465739"/>
    <w:rsid w:val="00465AD7"/>
    <w:rsid w:val="00465BAB"/>
    <w:rsid w:val="00465DFD"/>
    <w:rsid w:val="0046600C"/>
    <w:rsid w:val="00466F9E"/>
    <w:rsid w:val="004677B1"/>
    <w:rsid w:val="00467850"/>
    <w:rsid w:val="00467B1B"/>
    <w:rsid w:val="00467ECD"/>
    <w:rsid w:val="004702EC"/>
    <w:rsid w:val="00470BD6"/>
    <w:rsid w:val="00470E82"/>
    <w:rsid w:val="00471392"/>
    <w:rsid w:val="00471988"/>
    <w:rsid w:val="00472FD4"/>
    <w:rsid w:val="00473729"/>
    <w:rsid w:val="0047413D"/>
    <w:rsid w:val="00476206"/>
    <w:rsid w:val="00476371"/>
    <w:rsid w:val="00477007"/>
    <w:rsid w:val="004770A4"/>
    <w:rsid w:val="004773C3"/>
    <w:rsid w:val="00477F32"/>
    <w:rsid w:val="00477FF6"/>
    <w:rsid w:val="00480605"/>
    <w:rsid w:val="004814A3"/>
    <w:rsid w:val="00481FA0"/>
    <w:rsid w:val="0048356A"/>
    <w:rsid w:val="0048388D"/>
    <w:rsid w:val="00484219"/>
    <w:rsid w:val="00484629"/>
    <w:rsid w:val="00484DC2"/>
    <w:rsid w:val="00485055"/>
    <w:rsid w:val="0048646E"/>
    <w:rsid w:val="004865EF"/>
    <w:rsid w:val="004865F4"/>
    <w:rsid w:val="00486817"/>
    <w:rsid w:val="004868DD"/>
    <w:rsid w:val="0048694C"/>
    <w:rsid w:val="00487211"/>
    <w:rsid w:val="00487A0A"/>
    <w:rsid w:val="00487C14"/>
    <w:rsid w:val="00487DA7"/>
    <w:rsid w:val="00487FCD"/>
    <w:rsid w:val="004900C0"/>
    <w:rsid w:val="004901C1"/>
    <w:rsid w:val="004902AC"/>
    <w:rsid w:val="004904A0"/>
    <w:rsid w:val="0049078B"/>
    <w:rsid w:val="00490900"/>
    <w:rsid w:val="00490AFF"/>
    <w:rsid w:val="00491126"/>
    <w:rsid w:val="004911BB"/>
    <w:rsid w:val="004917B2"/>
    <w:rsid w:val="0049253E"/>
    <w:rsid w:val="004927DD"/>
    <w:rsid w:val="0049300C"/>
    <w:rsid w:val="00493A77"/>
    <w:rsid w:val="00494344"/>
    <w:rsid w:val="00494521"/>
    <w:rsid w:val="00494CE3"/>
    <w:rsid w:val="00495D8B"/>
    <w:rsid w:val="00496684"/>
    <w:rsid w:val="004967A1"/>
    <w:rsid w:val="004976CF"/>
    <w:rsid w:val="00497C0E"/>
    <w:rsid w:val="004A0667"/>
    <w:rsid w:val="004A0F7A"/>
    <w:rsid w:val="004A0FA0"/>
    <w:rsid w:val="004A12BB"/>
    <w:rsid w:val="004A27EF"/>
    <w:rsid w:val="004A288C"/>
    <w:rsid w:val="004A2E73"/>
    <w:rsid w:val="004A2E7E"/>
    <w:rsid w:val="004A306D"/>
    <w:rsid w:val="004A3C98"/>
    <w:rsid w:val="004A3F1E"/>
    <w:rsid w:val="004A4105"/>
    <w:rsid w:val="004A44C7"/>
    <w:rsid w:val="004A4DF0"/>
    <w:rsid w:val="004A4FF6"/>
    <w:rsid w:val="004A5AA4"/>
    <w:rsid w:val="004A6486"/>
    <w:rsid w:val="004A675B"/>
    <w:rsid w:val="004A6D4F"/>
    <w:rsid w:val="004A720E"/>
    <w:rsid w:val="004A7552"/>
    <w:rsid w:val="004A7C5F"/>
    <w:rsid w:val="004B0A0E"/>
    <w:rsid w:val="004B1935"/>
    <w:rsid w:val="004B1B8D"/>
    <w:rsid w:val="004B26B9"/>
    <w:rsid w:val="004B2880"/>
    <w:rsid w:val="004B3B5A"/>
    <w:rsid w:val="004B3D70"/>
    <w:rsid w:val="004B45D6"/>
    <w:rsid w:val="004B50EA"/>
    <w:rsid w:val="004B52CD"/>
    <w:rsid w:val="004B53E4"/>
    <w:rsid w:val="004B5470"/>
    <w:rsid w:val="004B569D"/>
    <w:rsid w:val="004B65B8"/>
    <w:rsid w:val="004B680C"/>
    <w:rsid w:val="004B719F"/>
    <w:rsid w:val="004B7B08"/>
    <w:rsid w:val="004B7BE4"/>
    <w:rsid w:val="004C0223"/>
    <w:rsid w:val="004C0297"/>
    <w:rsid w:val="004C13F0"/>
    <w:rsid w:val="004C19FD"/>
    <w:rsid w:val="004C1BD3"/>
    <w:rsid w:val="004C227A"/>
    <w:rsid w:val="004C257E"/>
    <w:rsid w:val="004C2B00"/>
    <w:rsid w:val="004C2EDA"/>
    <w:rsid w:val="004C2FA7"/>
    <w:rsid w:val="004C3B9A"/>
    <w:rsid w:val="004C3C58"/>
    <w:rsid w:val="004C3DD1"/>
    <w:rsid w:val="004C473F"/>
    <w:rsid w:val="004C4BDF"/>
    <w:rsid w:val="004C50A1"/>
    <w:rsid w:val="004C54C3"/>
    <w:rsid w:val="004C5730"/>
    <w:rsid w:val="004C61B4"/>
    <w:rsid w:val="004C6497"/>
    <w:rsid w:val="004C6770"/>
    <w:rsid w:val="004C6C08"/>
    <w:rsid w:val="004C7694"/>
    <w:rsid w:val="004D02C5"/>
    <w:rsid w:val="004D0AA0"/>
    <w:rsid w:val="004D1349"/>
    <w:rsid w:val="004D15EF"/>
    <w:rsid w:val="004D238E"/>
    <w:rsid w:val="004D2B63"/>
    <w:rsid w:val="004D3B5D"/>
    <w:rsid w:val="004D43B2"/>
    <w:rsid w:val="004D4E72"/>
    <w:rsid w:val="004D4F56"/>
    <w:rsid w:val="004D5310"/>
    <w:rsid w:val="004D5553"/>
    <w:rsid w:val="004D5D8D"/>
    <w:rsid w:val="004D5F02"/>
    <w:rsid w:val="004D5F47"/>
    <w:rsid w:val="004D5F57"/>
    <w:rsid w:val="004D61C8"/>
    <w:rsid w:val="004D655B"/>
    <w:rsid w:val="004D6E98"/>
    <w:rsid w:val="004D7AEB"/>
    <w:rsid w:val="004E034C"/>
    <w:rsid w:val="004E0AB0"/>
    <w:rsid w:val="004E1378"/>
    <w:rsid w:val="004E1F18"/>
    <w:rsid w:val="004E2BEE"/>
    <w:rsid w:val="004E33E7"/>
    <w:rsid w:val="004E42DA"/>
    <w:rsid w:val="004E595D"/>
    <w:rsid w:val="004E5B80"/>
    <w:rsid w:val="004E60C9"/>
    <w:rsid w:val="004E6CDA"/>
    <w:rsid w:val="004E7038"/>
    <w:rsid w:val="004E7184"/>
    <w:rsid w:val="004E76EE"/>
    <w:rsid w:val="004E770A"/>
    <w:rsid w:val="004E7C15"/>
    <w:rsid w:val="004E7D16"/>
    <w:rsid w:val="004F036F"/>
    <w:rsid w:val="004F05EB"/>
    <w:rsid w:val="004F18A1"/>
    <w:rsid w:val="004F1EE5"/>
    <w:rsid w:val="004F29A0"/>
    <w:rsid w:val="004F2D13"/>
    <w:rsid w:val="004F2D25"/>
    <w:rsid w:val="004F301D"/>
    <w:rsid w:val="004F3728"/>
    <w:rsid w:val="004F381F"/>
    <w:rsid w:val="004F3A75"/>
    <w:rsid w:val="004F4D35"/>
    <w:rsid w:val="004F500E"/>
    <w:rsid w:val="004F5EA1"/>
    <w:rsid w:val="004F6E0D"/>
    <w:rsid w:val="004F7347"/>
    <w:rsid w:val="004F79A8"/>
    <w:rsid w:val="004F7B2D"/>
    <w:rsid w:val="004F7C1A"/>
    <w:rsid w:val="004F7C7C"/>
    <w:rsid w:val="004F7DF9"/>
    <w:rsid w:val="004F7EC1"/>
    <w:rsid w:val="0050031A"/>
    <w:rsid w:val="00500A7B"/>
    <w:rsid w:val="00500F65"/>
    <w:rsid w:val="005017B9"/>
    <w:rsid w:val="00501BBF"/>
    <w:rsid w:val="00502120"/>
    <w:rsid w:val="00503264"/>
    <w:rsid w:val="00503372"/>
    <w:rsid w:val="0050413C"/>
    <w:rsid w:val="0050435C"/>
    <w:rsid w:val="005043FB"/>
    <w:rsid w:val="0050454F"/>
    <w:rsid w:val="005049FD"/>
    <w:rsid w:val="00504BE2"/>
    <w:rsid w:val="00506276"/>
    <w:rsid w:val="005066D8"/>
    <w:rsid w:val="005068BE"/>
    <w:rsid w:val="005072E8"/>
    <w:rsid w:val="00507722"/>
    <w:rsid w:val="00507894"/>
    <w:rsid w:val="00507AD4"/>
    <w:rsid w:val="005117D1"/>
    <w:rsid w:val="0051193C"/>
    <w:rsid w:val="00511A58"/>
    <w:rsid w:val="00511C4D"/>
    <w:rsid w:val="00511F20"/>
    <w:rsid w:val="00512753"/>
    <w:rsid w:val="00512CE0"/>
    <w:rsid w:val="00513260"/>
    <w:rsid w:val="00513301"/>
    <w:rsid w:val="005134F0"/>
    <w:rsid w:val="005141D5"/>
    <w:rsid w:val="0051492A"/>
    <w:rsid w:val="00514A6B"/>
    <w:rsid w:val="005150EE"/>
    <w:rsid w:val="00515365"/>
    <w:rsid w:val="0051559B"/>
    <w:rsid w:val="00515ABD"/>
    <w:rsid w:val="00516097"/>
    <w:rsid w:val="00517210"/>
    <w:rsid w:val="00517298"/>
    <w:rsid w:val="00517BAA"/>
    <w:rsid w:val="00517F64"/>
    <w:rsid w:val="005204C6"/>
    <w:rsid w:val="0052056A"/>
    <w:rsid w:val="00521292"/>
    <w:rsid w:val="00521326"/>
    <w:rsid w:val="00521665"/>
    <w:rsid w:val="00521C96"/>
    <w:rsid w:val="005220EE"/>
    <w:rsid w:val="005223B8"/>
    <w:rsid w:val="005226AA"/>
    <w:rsid w:val="00522904"/>
    <w:rsid w:val="00522A15"/>
    <w:rsid w:val="00522C46"/>
    <w:rsid w:val="00522CD7"/>
    <w:rsid w:val="00523EB8"/>
    <w:rsid w:val="00524C1C"/>
    <w:rsid w:val="00524FC9"/>
    <w:rsid w:val="005252CD"/>
    <w:rsid w:val="0052580B"/>
    <w:rsid w:val="00525821"/>
    <w:rsid w:val="00525882"/>
    <w:rsid w:val="00525D84"/>
    <w:rsid w:val="00525E47"/>
    <w:rsid w:val="00526F56"/>
    <w:rsid w:val="00527274"/>
    <w:rsid w:val="00527D83"/>
    <w:rsid w:val="005305C4"/>
    <w:rsid w:val="005305C8"/>
    <w:rsid w:val="00531441"/>
    <w:rsid w:val="0053144F"/>
    <w:rsid w:val="00531643"/>
    <w:rsid w:val="005321B2"/>
    <w:rsid w:val="005324AF"/>
    <w:rsid w:val="00532B0D"/>
    <w:rsid w:val="005331F7"/>
    <w:rsid w:val="00533372"/>
    <w:rsid w:val="00533CEA"/>
    <w:rsid w:val="00533E28"/>
    <w:rsid w:val="00534BD8"/>
    <w:rsid w:val="00536187"/>
    <w:rsid w:val="005378F6"/>
    <w:rsid w:val="005400A0"/>
    <w:rsid w:val="0054010B"/>
    <w:rsid w:val="00540241"/>
    <w:rsid w:val="00540731"/>
    <w:rsid w:val="005409E4"/>
    <w:rsid w:val="005417DF"/>
    <w:rsid w:val="00542411"/>
    <w:rsid w:val="005424CD"/>
    <w:rsid w:val="00542A56"/>
    <w:rsid w:val="005434EA"/>
    <w:rsid w:val="0054380F"/>
    <w:rsid w:val="005456B6"/>
    <w:rsid w:val="005457CD"/>
    <w:rsid w:val="005458D2"/>
    <w:rsid w:val="005458F0"/>
    <w:rsid w:val="005460D4"/>
    <w:rsid w:val="00546793"/>
    <w:rsid w:val="00546852"/>
    <w:rsid w:val="00546BA4"/>
    <w:rsid w:val="0054760E"/>
    <w:rsid w:val="00547E36"/>
    <w:rsid w:val="0055163E"/>
    <w:rsid w:val="00551E3F"/>
    <w:rsid w:val="005524E4"/>
    <w:rsid w:val="00553741"/>
    <w:rsid w:val="00553880"/>
    <w:rsid w:val="00553F59"/>
    <w:rsid w:val="005542AF"/>
    <w:rsid w:val="00554A18"/>
    <w:rsid w:val="00554D4D"/>
    <w:rsid w:val="00554DE9"/>
    <w:rsid w:val="00554ED4"/>
    <w:rsid w:val="00554F25"/>
    <w:rsid w:val="005555E4"/>
    <w:rsid w:val="00555B0E"/>
    <w:rsid w:val="005560D8"/>
    <w:rsid w:val="00556BDA"/>
    <w:rsid w:val="00557B2A"/>
    <w:rsid w:val="005601BA"/>
    <w:rsid w:val="005601FB"/>
    <w:rsid w:val="005605DB"/>
    <w:rsid w:val="00560701"/>
    <w:rsid w:val="005611CE"/>
    <w:rsid w:val="0056171A"/>
    <w:rsid w:val="005625BD"/>
    <w:rsid w:val="005628A4"/>
    <w:rsid w:val="00563422"/>
    <w:rsid w:val="00563637"/>
    <w:rsid w:val="00563B9E"/>
    <w:rsid w:val="005644EF"/>
    <w:rsid w:val="00564CEE"/>
    <w:rsid w:val="0056579F"/>
    <w:rsid w:val="00567662"/>
    <w:rsid w:val="00570C1C"/>
    <w:rsid w:val="00570CA7"/>
    <w:rsid w:val="00570FC6"/>
    <w:rsid w:val="005710BF"/>
    <w:rsid w:val="0057137E"/>
    <w:rsid w:val="0057176F"/>
    <w:rsid w:val="005718D7"/>
    <w:rsid w:val="005719A0"/>
    <w:rsid w:val="00571AF9"/>
    <w:rsid w:val="00571BA3"/>
    <w:rsid w:val="00571C7C"/>
    <w:rsid w:val="00571E78"/>
    <w:rsid w:val="0057277D"/>
    <w:rsid w:val="00572783"/>
    <w:rsid w:val="0057290C"/>
    <w:rsid w:val="00572A39"/>
    <w:rsid w:val="00572A8C"/>
    <w:rsid w:val="00572E33"/>
    <w:rsid w:val="00572FE0"/>
    <w:rsid w:val="00573F35"/>
    <w:rsid w:val="005740E4"/>
    <w:rsid w:val="0057436E"/>
    <w:rsid w:val="00574410"/>
    <w:rsid w:val="00574A10"/>
    <w:rsid w:val="00574FEC"/>
    <w:rsid w:val="005753C7"/>
    <w:rsid w:val="00575CAA"/>
    <w:rsid w:val="00576336"/>
    <w:rsid w:val="005764B8"/>
    <w:rsid w:val="0057667D"/>
    <w:rsid w:val="00576F5F"/>
    <w:rsid w:val="00577477"/>
    <w:rsid w:val="00577920"/>
    <w:rsid w:val="005818E4"/>
    <w:rsid w:val="005818F4"/>
    <w:rsid w:val="00581999"/>
    <w:rsid w:val="00581C37"/>
    <w:rsid w:val="005826EC"/>
    <w:rsid w:val="00582928"/>
    <w:rsid w:val="00582BD7"/>
    <w:rsid w:val="00583174"/>
    <w:rsid w:val="005837D9"/>
    <w:rsid w:val="00584549"/>
    <w:rsid w:val="0058508C"/>
    <w:rsid w:val="005856E2"/>
    <w:rsid w:val="00586772"/>
    <w:rsid w:val="005874BD"/>
    <w:rsid w:val="005903A7"/>
    <w:rsid w:val="005904D2"/>
    <w:rsid w:val="00590D34"/>
    <w:rsid w:val="005918E6"/>
    <w:rsid w:val="00591D09"/>
    <w:rsid w:val="00593A61"/>
    <w:rsid w:val="0059423D"/>
    <w:rsid w:val="00594333"/>
    <w:rsid w:val="005949C5"/>
    <w:rsid w:val="00594A79"/>
    <w:rsid w:val="00594F2F"/>
    <w:rsid w:val="0059502E"/>
    <w:rsid w:val="0059516C"/>
    <w:rsid w:val="0059539F"/>
    <w:rsid w:val="005953CE"/>
    <w:rsid w:val="005954E5"/>
    <w:rsid w:val="00595A34"/>
    <w:rsid w:val="00596139"/>
    <w:rsid w:val="0059658C"/>
    <w:rsid w:val="00597178"/>
    <w:rsid w:val="005973AE"/>
    <w:rsid w:val="0059748D"/>
    <w:rsid w:val="00597521"/>
    <w:rsid w:val="00597F5D"/>
    <w:rsid w:val="005A1D0A"/>
    <w:rsid w:val="005A1E14"/>
    <w:rsid w:val="005A24B5"/>
    <w:rsid w:val="005A2A05"/>
    <w:rsid w:val="005A2B1C"/>
    <w:rsid w:val="005A2E3C"/>
    <w:rsid w:val="005A3364"/>
    <w:rsid w:val="005A343E"/>
    <w:rsid w:val="005A3AD4"/>
    <w:rsid w:val="005A3FB5"/>
    <w:rsid w:val="005A4505"/>
    <w:rsid w:val="005A4A6D"/>
    <w:rsid w:val="005A4C36"/>
    <w:rsid w:val="005A4E51"/>
    <w:rsid w:val="005A519B"/>
    <w:rsid w:val="005A5FCE"/>
    <w:rsid w:val="005A7092"/>
    <w:rsid w:val="005A745F"/>
    <w:rsid w:val="005A79B6"/>
    <w:rsid w:val="005B02FE"/>
    <w:rsid w:val="005B0521"/>
    <w:rsid w:val="005B1626"/>
    <w:rsid w:val="005B171B"/>
    <w:rsid w:val="005B1C65"/>
    <w:rsid w:val="005B1F2E"/>
    <w:rsid w:val="005B225C"/>
    <w:rsid w:val="005B2BC8"/>
    <w:rsid w:val="005B3017"/>
    <w:rsid w:val="005B44B7"/>
    <w:rsid w:val="005B577E"/>
    <w:rsid w:val="005B6BB8"/>
    <w:rsid w:val="005B701C"/>
    <w:rsid w:val="005B72F4"/>
    <w:rsid w:val="005B73FA"/>
    <w:rsid w:val="005B74BA"/>
    <w:rsid w:val="005B7AFF"/>
    <w:rsid w:val="005C06BC"/>
    <w:rsid w:val="005C096F"/>
    <w:rsid w:val="005C0E3C"/>
    <w:rsid w:val="005C0FD6"/>
    <w:rsid w:val="005C125D"/>
    <w:rsid w:val="005C1A91"/>
    <w:rsid w:val="005C1EF6"/>
    <w:rsid w:val="005C2358"/>
    <w:rsid w:val="005C3098"/>
    <w:rsid w:val="005C317C"/>
    <w:rsid w:val="005C336A"/>
    <w:rsid w:val="005C3A7D"/>
    <w:rsid w:val="005C4344"/>
    <w:rsid w:val="005C4790"/>
    <w:rsid w:val="005C534C"/>
    <w:rsid w:val="005C63EB"/>
    <w:rsid w:val="005C6DFB"/>
    <w:rsid w:val="005C6E1E"/>
    <w:rsid w:val="005C6E8F"/>
    <w:rsid w:val="005C799A"/>
    <w:rsid w:val="005C7D77"/>
    <w:rsid w:val="005D0058"/>
    <w:rsid w:val="005D0432"/>
    <w:rsid w:val="005D071D"/>
    <w:rsid w:val="005D0BBA"/>
    <w:rsid w:val="005D1D43"/>
    <w:rsid w:val="005D230C"/>
    <w:rsid w:val="005D3D7B"/>
    <w:rsid w:val="005D50D6"/>
    <w:rsid w:val="005D535F"/>
    <w:rsid w:val="005D5CFC"/>
    <w:rsid w:val="005D6494"/>
    <w:rsid w:val="005D6ECF"/>
    <w:rsid w:val="005D743E"/>
    <w:rsid w:val="005D7BF1"/>
    <w:rsid w:val="005E0020"/>
    <w:rsid w:val="005E04BC"/>
    <w:rsid w:val="005E1405"/>
    <w:rsid w:val="005E1491"/>
    <w:rsid w:val="005E21CB"/>
    <w:rsid w:val="005E2416"/>
    <w:rsid w:val="005E2B75"/>
    <w:rsid w:val="005E2F65"/>
    <w:rsid w:val="005E3100"/>
    <w:rsid w:val="005E34EF"/>
    <w:rsid w:val="005E397A"/>
    <w:rsid w:val="005E3BB3"/>
    <w:rsid w:val="005E4505"/>
    <w:rsid w:val="005E542F"/>
    <w:rsid w:val="005E69DF"/>
    <w:rsid w:val="005E6F2D"/>
    <w:rsid w:val="005E719C"/>
    <w:rsid w:val="005E7DB2"/>
    <w:rsid w:val="005E7F7D"/>
    <w:rsid w:val="005F0336"/>
    <w:rsid w:val="005F0F80"/>
    <w:rsid w:val="005F12B3"/>
    <w:rsid w:val="005F1F16"/>
    <w:rsid w:val="005F2403"/>
    <w:rsid w:val="005F2745"/>
    <w:rsid w:val="005F2CBE"/>
    <w:rsid w:val="005F3796"/>
    <w:rsid w:val="005F399E"/>
    <w:rsid w:val="005F4A60"/>
    <w:rsid w:val="005F4DE4"/>
    <w:rsid w:val="005F4ED9"/>
    <w:rsid w:val="005F5412"/>
    <w:rsid w:val="005F561D"/>
    <w:rsid w:val="005F572E"/>
    <w:rsid w:val="005F67B5"/>
    <w:rsid w:val="005F6908"/>
    <w:rsid w:val="005F6BCA"/>
    <w:rsid w:val="005F6F12"/>
    <w:rsid w:val="005F78EB"/>
    <w:rsid w:val="005F7DFB"/>
    <w:rsid w:val="00600331"/>
    <w:rsid w:val="00600845"/>
    <w:rsid w:val="00600A4E"/>
    <w:rsid w:val="00600FF9"/>
    <w:rsid w:val="00601154"/>
    <w:rsid w:val="006015DD"/>
    <w:rsid w:val="00601C21"/>
    <w:rsid w:val="00602152"/>
    <w:rsid w:val="00602625"/>
    <w:rsid w:val="00603CC8"/>
    <w:rsid w:val="006046C4"/>
    <w:rsid w:val="00604880"/>
    <w:rsid w:val="00605021"/>
    <w:rsid w:val="00605084"/>
    <w:rsid w:val="006063EC"/>
    <w:rsid w:val="006069DE"/>
    <w:rsid w:val="00607E34"/>
    <w:rsid w:val="0061004F"/>
    <w:rsid w:val="006102A6"/>
    <w:rsid w:val="00610474"/>
    <w:rsid w:val="00611797"/>
    <w:rsid w:val="00611D3E"/>
    <w:rsid w:val="00611D46"/>
    <w:rsid w:val="00612160"/>
    <w:rsid w:val="00612317"/>
    <w:rsid w:val="006127AD"/>
    <w:rsid w:val="00612C0C"/>
    <w:rsid w:val="006131AB"/>
    <w:rsid w:val="006142BC"/>
    <w:rsid w:val="00614860"/>
    <w:rsid w:val="0061535F"/>
    <w:rsid w:val="0061610B"/>
    <w:rsid w:val="006164C7"/>
    <w:rsid w:val="00616550"/>
    <w:rsid w:val="006169AF"/>
    <w:rsid w:val="00620155"/>
    <w:rsid w:val="00620481"/>
    <w:rsid w:val="00620C8B"/>
    <w:rsid w:val="00620CB5"/>
    <w:rsid w:val="006220B4"/>
    <w:rsid w:val="0062259D"/>
    <w:rsid w:val="0062269E"/>
    <w:rsid w:val="006226AD"/>
    <w:rsid w:val="0062279B"/>
    <w:rsid w:val="00623027"/>
    <w:rsid w:val="0062323F"/>
    <w:rsid w:val="00623312"/>
    <w:rsid w:val="0062378B"/>
    <w:rsid w:val="006244B6"/>
    <w:rsid w:val="006248E5"/>
    <w:rsid w:val="00624F65"/>
    <w:rsid w:val="00624F9B"/>
    <w:rsid w:val="006258D8"/>
    <w:rsid w:val="0062590B"/>
    <w:rsid w:val="00625D20"/>
    <w:rsid w:val="00625D35"/>
    <w:rsid w:val="00625D5F"/>
    <w:rsid w:val="00626217"/>
    <w:rsid w:val="006262F6"/>
    <w:rsid w:val="00626DE8"/>
    <w:rsid w:val="00626FDA"/>
    <w:rsid w:val="00627230"/>
    <w:rsid w:val="006303E2"/>
    <w:rsid w:val="00631E91"/>
    <w:rsid w:val="00631F99"/>
    <w:rsid w:val="006320D4"/>
    <w:rsid w:val="0063229E"/>
    <w:rsid w:val="00632391"/>
    <w:rsid w:val="00632FCA"/>
    <w:rsid w:val="00633196"/>
    <w:rsid w:val="0063335E"/>
    <w:rsid w:val="0063354D"/>
    <w:rsid w:val="0063370F"/>
    <w:rsid w:val="00633F37"/>
    <w:rsid w:val="006346B5"/>
    <w:rsid w:val="00635FC6"/>
    <w:rsid w:val="00636E16"/>
    <w:rsid w:val="0063774C"/>
    <w:rsid w:val="00637E66"/>
    <w:rsid w:val="0064010E"/>
    <w:rsid w:val="006405A6"/>
    <w:rsid w:val="00640D30"/>
    <w:rsid w:val="00641273"/>
    <w:rsid w:val="006416B1"/>
    <w:rsid w:val="00641817"/>
    <w:rsid w:val="00641C32"/>
    <w:rsid w:val="00642D38"/>
    <w:rsid w:val="00642FB1"/>
    <w:rsid w:val="00643110"/>
    <w:rsid w:val="00644420"/>
    <w:rsid w:val="00644FD8"/>
    <w:rsid w:val="00647787"/>
    <w:rsid w:val="00650467"/>
    <w:rsid w:val="00650905"/>
    <w:rsid w:val="00650DEC"/>
    <w:rsid w:val="00651341"/>
    <w:rsid w:val="00651351"/>
    <w:rsid w:val="0065178E"/>
    <w:rsid w:val="00651A9B"/>
    <w:rsid w:val="00651CC0"/>
    <w:rsid w:val="00651F37"/>
    <w:rsid w:val="00652CB7"/>
    <w:rsid w:val="00653753"/>
    <w:rsid w:val="00653E72"/>
    <w:rsid w:val="006547E3"/>
    <w:rsid w:val="00654861"/>
    <w:rsid w:val="00654966"/>
    <w:rsid w:val="00654CD2"/>
    <w:rsid w:val="00655745"/>
    <w:rsid w:val="00655CA5"/>
    <w:rsid w:val="006572CB"/>
    <w:rsid w:val="0066037D"/>
    <w:rsid w:val="00661282"/>
    <w:rsid w:val="00661CCA"/>
    <w:rsid w:val="00662E21"/>
    <w:rsid w:val="006632C3"/>
    <w:rsid w:val="006635CC"/>
    <w:rsid w:val="0066398E"/>
    <w:rsid w:val="00663EBA"/>
    <w:rsid w:val="006640A3"/>
    <w:rsid w:val="00664103"/>
    <w:rsid w:val="006643B9"/>
    <w:rsid w:val="006643BA"/>
    <w:rsid w:val="006644CA"/>
    <w:rsid w:val="006645E2"/>
    <w:rsid w:val="00664C0C"/>
    <w:rsid w:val="00664D57"/>
    <w:rsid w:val="00664FDE"/>
    <w:rsid w:val="006652D7"/>
    <w:rsid w:val="006655F7"/>
    <w:rsid w:val="00665D01"/>
    <w:rsid w:val="00666174"/>
    <w:rsid w:val="00666A72"/>
    <w:rsid w:val="006670F1"/>
    <w:rsid w:val="00667839"/>
    <w:rsid w:val="00670288"/>
    <w:rsid w:val="00670697"/>
    <w:rsid w:val="00670927"/>
    <w:rsid w:val="006711D5"/>
    <w:rsid w:val="00671217"/>
    <w:rsid w:val="00671D52"/>
    <w:rsid w:val="00671DB7"/>
    <w:rsid w:val="00671EB5"/>
    <w:rsid w:val="00672131"/>
    <w:rsid w:val="00672187"/>
    <w:rsid w:val="006721A5"/>
    <w:rsid w:val="0067220A"/>
    <w:rsid w:val="00672487"/>
    <w:rsid w:val="006727CA"/>
    <w:rsid w:val="00672CFF"/>
    <w:rsid w:val="00672F06"/>
    <w:rsid w:val="00673412"/>
    <w:rsid w:val="00673A76"/>
    <w:rsid w:val="00673F85"/>
    <w:rsid w:val="006741DB"/>
    <w:rsid w:val="00674301"/>
    <w:rsid w:val="00674AAB"/>
    <w:rsid w:val="00674BCA"/>
    <w:rsid w:val="006755F0"/>
    <w:rsid w:val="00675EDB"/>
    <w:rsid w:val="00676824"/>
    <w:rsid w:val="00676D49"/>
    <w:rsid w:val="006800A5"/>
    <w:rsid w:val="006803B4"/>
    <w:rsid w:val="0068040F"/>
    <w:rsid w:val="00680497"/>
    <w:rsid w:val="00681072"/>
    <w:rsid w:val="00681B13"/>
    <w:rsid w:val="00682C0A"/>
    <w:rsid w:val="006832AB"/>
    <w:rsid w:val="0068382E"/>
    <w:rsid w:val="00684212"/>
    <w:rsid w:val="0068544F"/>
    <w:rsid w:val="0068674D"/>
    <w:rsid w:val="00687FE1"/>
    <w:rsid w:val="006900F5"/>
    <w:rsid w:val="00690CF9"/>
    <w:rsid w:val="0069166A"/>
    <w:rsid w:val="0069195F"/>
    <w:rsid w:val="00691DF4"/>
    <w:rsid w:val="00691E96"/>
    <w:rsid w:val="00692BAB"/>
    <w:rsid w:val="00692C55"/>
    <w:rsid w:val="00692C7E"/>
    <w:rsid w:val="0069307F"/>
    <w:rsid w:val="00693304"/>
    <w:rsid w:val="006935D1"/>
    <w:rsid w:val="00694993"/>
    <w:rsid w:val="00694AA4"/>
    <w:rsid w:val="00694BEF"/>
    <w:rsid w:val="006951E2"/>
    <w:rsid w:val="006954CD"/>
    <w:rsid w:val="00695D23"/>
    <w:rsid w:val="00695E7D"/>
    <w:rsid w:val="00697DF0"/>
    <w:rsid w:val="006A020F"/>
    <w:rsid w:val="006A0284"/>
    <w:rsid w:val="006A28B3"/>
    <w:rsid w:val="006A28C4"/>
    <w:rsid w:val="006A362F"/>
    <w:rsid w:val="006A40B2"/>
    <w:rsid w:val="006A4811"/>
    <w:rsid w:val="006A4879"/>
    <w:rsid w:val="006A5869"/>
    <w:rsid w:val="006A5A4C"/>
    <w:rsid w:val="006A7502"/>
    <w:rsid w:val="006A7521"/>
    <w:rsid w:val="006A79A6"/>
    <w:rsid w:val="006B0364"/>
    <w:rsid w:val="006B06F2"/>
    <w:rsid w:val="006B1095"/>
    <w:rsid w:val="006B127C"/>
    <w:rsid w:val="006B14AB"/>
    <w:rsid w:val="006B1A38"/>
    <w:rsid w:val="006B1E4E"/>
    <w:rsid w:val="006B1F4B"/>
    <w:rsid w:val="006B226F"/>
    <w:rsid w:val="006B389F"/>
    <w:rsid w:val="006B404C"/>
    <w:rsid w:val="006B4117"/>
    <w:rsid w:val="006B4987"/>
    <w:rsid w:val="006B52EB"/>
    <w:rsid w:val="006B6F6A"/>
    <w:rsid w:val="006B7259"/>
    <w:rsid w:val="006B725F"/>
    <w:rsid w:val="006B74F1"/>
    <w:rsid w:val="006C013E"/>
    <w:rsid w:val="006C0F5A"/>
    <w:rsid w:val="006C1AA7"/>
    <w:rsid w:val="006C22CA"/>
    <w:rsid w:val="006C274A"/>
    <w:rsid w:val="006C3170"/>
    <w:rsid w:val="006C49AF"/>
    <w:rsid w:val="006C4A24"/>
    <w:rsid w:val="006C4F8F"/>
    <w:rsid w:val="006C4FD3"/>
    <w:rsid w:val="006C5475"/>
    <w:rsid w:val="006C5B13"/>
    <w:rsid w:val="006C5C10"/>
    <w:rsid w:val="006C5F8A"/>
    <w:rsid w:val="006C656A"/>
    <w:rsid w:val="006C7438"/>
    <w:rsid w:val="006C7605"/>
    <w:rsid w:val="006C7B97"/>
    <w:rsid w:val="006C7F4F"/>
    <w:rsid w:val="006D01BF"/>
    <w:rsid w:val="006D0217"/>
    <w:rsid w:val="006D063C"/>
    <w:rsid w:val="006D0ABC"/>
    <w:rsid w:val="006D0B29"/>
    <w:rsid w:val="006D0B63"/>
    <w:rsid w:val="006D1421"/>
    <w:rsid w:val="006D182F"/>
    <w:rsid w:val="006D251D"/>
    <w:rsid w:val="006D2534"/>
    <w:rsid w:val="006D2A9C"/>
    <w:rsid w:val="006D2C6D"/>
    <w:rsid w:val="006D307F"/>
    <w:rsid w:val="006D3974"/>
    <w:rsid w:val="006D3A83"/>
    <w:rsid w:val="006D3E48"/>
    <w:rsid w:val="006D43AA"/>
    <w:rsid w:val="006D43FE"/>
    <w:rsid w:val="006D4A41"/>
    <w:rsid w:val="006D6F6F"/>
    <w:rsid w:val="006D72EF"/>
    <w:rsid w:val="006D7627"/>
    <w:rsid w:val="006D7D3A"/>
    <w:rsid w:val="006E1278"/>
    <w:rsid w:val="006E1472"/>
    <w:rsid w:val="006E16FB"/>
    <w:rsid w:val="006E1CFB"/>
    <w:rsid w:val="006E1FC8"/>
    <w:rsid w:val="006E2791"/>
    <w:rsid w:val="006E3712"/>
    <w:rsid w:val="006E4080"/>
    <w:rsid w:val="006E4299"/>
    <w:rsid w:val="006E49D8"/>
    <w:rsid w:val="006E514B"/>
    <w:rsid w:val="006E5249"/>
    <w:rsid w:val="006E579F"/>
    <w:rsid w:val="006E5E18"/>
    <w:rsid w:val="006E61AE"/>
    <w:rsid w:val="006E634B"/>
    <w:rsid w:val="006E70CB"/>
    <w:rsid w:val="006E7342"/>
    <w:rsid w:val="006E7623"/>
    <w:rsid w:val="006E794A"/>
    <w:rsid w:val="006E7BE6"/>
    <w:rsid w:val="006E7CEC"/>
    <w:rsid w:val="006F1246"/>
    <w:rsid w:val="006F126C"/>
    <w:rsid w:val="006F1700"/>
    <w:rsid w:val="006F4752"/>
    <w:rsid w:val="006F4755"/>
    <w:rsid w:val="006F4C9E"/>
    <w:rsid w:val="006F5083"/>
    <w:rsid w:val="006F547C"/>
    <w:rsid w:val="006F564B"/>
    <w:rsid w:val="006F5862"/>
    <w:rsid w:val="006F5A8D"/>
    <w:rsid w:val="006F5D1F"/>
    <w:rsid w:val="006F5EEB"/>
    <w:rsid w:val="006F6622"/>
    <w:rsid w:val="006F712D"/>
    <w:rsid w:val="006F76E5"/>
    <w:rsid w:val="006F7DE6"/>
    <w:rsid w:val="00700258"/>
    <w:rsid w:val="0070029D"/>
    <w:rsid w:val="0070030A"/>
    <w:rsid w:val="007004A2"/>
    <w:rsid w:val="00700C58"/>
    <w:rsid w:val="0070154B"/>
    <w:rsid w:val="00702B0F"/>
    <w:rsid w:val="00703886"/>
    <w:rsid w:val="00703989"/>
    <w:rsid w:val="00703F2E"/>
    <w:rsid w:val="00704642"/>
    <w:rsid w:val="0070480D"/>
    <w:rsid w:val="0070493A"/>
    <w:rsid w:val="00704EE9"/>
    <w:rsid w:val="00704F34"/>
    <w:rsid w:val="007056F3"/>
    <w:rsid w:val="00705F2A"/>
    <w:rsid w:val="00707B9C"/>
    <w:rsid w:val="0071021D"/>
    <w:rsid w:val="00710321"/>
    <w:rsid w:val="00710520"/>
    <w:rsid w:val="007105F5"/>
    <w:rsid w:val="00711240"/>
    <w:rsid w:val="00711C5A"/>
    <w:rsid w:val="00711EB5"/>
    <w:rsid w:val="00712034"/>
    <w:rsid w:val="007128E9"/>
    <w:rsid w:val="00712A11"/>
    <w:rsid w:val="00713004"/>
    <w:rsid w:val="00713E66"/>
    <w:rsid w:val="00713F62"/>
    <w:rsid w:val="007147D2"/>
    <w:rsid w:val="007147E7"/>
    <w:rsid w:val="0071517B"/>
    <w:rsid w:val="0071594E"/>
    <w:rsid w:val="007163B4"/>
    <w:rsid w:val="00717326"/>
    <w:rsid w:val="00717E6A"/>
    <w:rsid w:val="00720775"/>
    <w:rsid w:val="00720C00"/>
    <w:rsid w:val="00720F1D"/>
    <w:rsid w:val="0072112C"/>
    <w:rsid w:val="0072187D"/>
    <w:rsid w:val="0072224A"/>
    <w:rsid w:val="00722280"/>
    <w:rsid w:val="00722881"/>
    <w:rsid w:val="00722AFB"/>
    <w:rsid w:val="00722CF0"/>
    <w:rsid w:val="007234E2"/>
    <w:rsid w:val="0072358A"/>
    <w:rsid w:val="00723880"/>
    <w:rsid w:val="00723A72"/>
    <w:rsid w:val="007246DA"/>
    <w:rsid w:val="00724833"/>
    <w:rsid w:val="007249C6"/>
    <w:rsid w:val="00724A6D"/>
    <w:rsid w:val="00725D3E"/>
    <w:rsid w:val="00726BC4"/>
    <w:rsid w:val="00726F6F"/>
    <w:rsid w:val="00727046"/>
    <w:rsid w:val="00727317"/>
    <w:rsid w:val="0072742F"/>
    <w:rsid w:val="00730654"/>
    <w:rsid w:val="00730FCB"/>
    <w:rsid w:val="00731511"/>
    <w:rsid w:val="00731C37"/>
    <w:rsid w:val="00731EC5"/>
    <w:rsid w:val="007322DF"/>
    <w:rsid w:val="00733CA7"/>
    <w:rsid w:val="00734227"/>
    <w:rsid w:val="007345E4"/>
    <w:rsid w:val="00734F32"/>
    <w:rsid w:val="00734F38"/>
    <w:rsid w:val="00735907"/>
    <w:rsid w:val="007369BA"/>
    <w:rsid w:val="00736AC2"/>
    <w:rsid w:val="00740625"/>
    <w:rsid w:val="007412BC"/>
    <w:rsid w:val="00741EBF"/>
    <w:rsid w:val="0074243B"/>
    <w:rsid w:val="00742ED0"/>
    <w:rsid w:val="00743372"/>
    <w:rsid w:val="00743417"/>
    <w:rsid w:val="007434D4"/>
    <w:rsid w:val="00743CA4"/>
    <w:rsid w:val="00744DC7"/>
    <w:rsid w:val="007450F1"/>
    <w:rsid w:val="007450F2"/>
    <w:rsid w:val="00745F4E"/>
    <w:rsid w:val="007464EF"/>
    <w:rsid w:val="00746AF0"/>
    <w:rsid w:val="00746BC1"/>
    <w:rsid w:val="00747550"/>
    <w:rsid w:val="00747787"/>
    <w:rsid w:val="00747F46"/>
    <w:rsid w:val="00750BFB"/>
    <w:rsid w:val="0075115A"/>
    <w:rsid w:val="007511A7"/>
    <w:rsid w:val="00751452"/>
    <w:rsid w:val="00754998"/>
    <w:rsid w:val="00754C5D"/>
    <w:rsid w:val="00754F80"/>
    <w:rsid w:val="007552E9"/>
    <w:rsid w:val="007552FC"/>
    <w:rsid w:val="00755CE7"/>
    <w:rsid w:val="00756F4D"/>
    <w:rsid w:val="0075711E"/>
    <w:rsid w:val="00757927"/>
    <w:rsid w:val="00757F05"/>
    <w:rsid w:val="007607C7"/>
    <w:rsid w:val="00760B8D"/>
    <w:rsid w:val="00760D7F"/>
    <w:rsid w:val="00761012"/>
    <w:rsid w:val="007615CC"/>
    <w:rsid w:val="007616C1"/>
    <w:rsid w:val="0076196E"/>
    <w:rsid w:val="0076208E"/>
    <w:rsid w:val="0076228C"/>
    <w:rsid w:val="00762346"/>
    <w:rsid w:val="00763F65"/>
    <w:rsid w:val="00764494"/>
    <w:rsid w:val="00764544"/>
    <w:rsid w:val="007646D6"/>
    <w:rsid w:val="007647AB"/>
    <w:rsid w:val="00764CA0"/>
    <w:rsid w:val="00765A2A"/>
    <w:rsid w:val="00765BD2"/>
    <w:rsid w:val="0076646F"/>
    <w:rsid w:val="007666C0"/>
    <w:rsid w:val="0076717B"/>
    <w:rsid w:val="00767371"/>
    <w:rsid w:val="00770453"/>
    <w:rsid w:val="0077071E"/>
    <w:rsid w:val="007707CE"/>
    <w:rsid w:val="007717EA"/>
    <w:rsid w:val="00771984"/>
    <w:rsid w:val="00772705"/>
    <w:rsid w:val="0077291F"/>
    <w:rsid w:val="00775148"/>
    <w:rsid w:val="007753DD"/>
    <w:rsid w:val="00775C25"/>
    <w:rsid w:val="007765D6"/>
    <w:rsid w:val="00776A24"/>
    <w:rsid w:val="00777ECE"/>
    <w:rsid w:val="00780016"/>
    <w:rsid w:val="00780385"/>
    <w:rsid w:val="00780639"/>
    <w:rsid w:val="00780943"/>
    <w:rsid w:val="00780B3D"/>
    <w:rsid w:val="00780F74"/>
    <w:rsid w:val="0078102D"/>
    <w:rsid w:val="00781C54"/>
    <w:rsid w:val="00781C68"/>
    <w:rsid w:val="00781FA6"/>
    <w:rsid w:val="00782341"/>
    <w:rsid w:val="00782B7F"/>
    <w:rsid w:val="00782E3E"/>
    <w:rsid w:val="00783C99"/>
    <w:rsid w:val="00783D64"/>
    <w:rsid w:val="0078447B"/>
    <w:rsid w:val="00784619"/>
    <w:rsid w:val="007846E1"/>
    <w:rsid w:val="00784DFE"/>
    <w:rsid w:val="0078525A"/>
    <w:rsid w:val="0078583E"/>
    <w:rsid w:val="0078629F"/>
    <w:rsid w:val="0078665C"/>
    <w:rsid w:val="007871AA"/>
    <w:rsid w:val="0078779B"/>
    <w:rsid w:val="00790553"/>
    <w:rsid w:val="00790F7B"/>
    <w:rsid w:val="0079125F"/>
    <w:rsid w:val="0079156C"/>
    <w:rsid w:val="007915F3"/>
    <w:rsid w:val="00791A8F"/>
    <w:rsid w:val="0079233D"/>
    <w:rsid w:val="007938D2"/>
    <w:rsid w:val="00793D72"/>
    <w:rsid w:val="00793EDC"/>
    <w:rsid w:val="00793F6B"/>
    <w:rsid w:val="00793FCD"/>
    <w:rsid w:val="007945E3"/>
    <w:rsid w:val="0079637B"/>
    <w:rsid w:val="0079649B"/>
    <w:rsid w:val="00797AAF"/>
    <w:rsid w:val="00797CB3"/>
    <w:rsid w:val="007A0805"/>
    <w:rsid w:val="007A0E3A"/>
    <w:rsid w:val="007A21DB"/>
    <w:rsid w:val="007A2A1E"/>
    <w:rsid w:val="007A2F32"/>
    <w:rsid w:val="007A31CA"/>
    <w:rsid w:val="007A355E"/>
    <w:rsid w:val="007A39B0"/>
    <w:rsid w:val="007A3AC2"/>
    <w:rsid w:val="007A3D3B"/>
    <w:rsid w:val="007A4AF8"/>
    <w:rsid w:val="007A6108"/>
    <w:rsid w:val="007A64EC"/>
    <w:rsid w:val="007A6CB1"/>
    <w:rsid w:val="007A6D1A"/>
    <w:rsid w:val="007A71EF"/>
    <w:rsid w:val="007A763E"/>
    <w:rsid w:val="007A7B19"/>
    <w:rsid w:val="007A7EEF"/>
    <w:rsid w:val="007B00C3"/>
    <w:rsid w:val="007B0287"/>
    <w:rsid w:val="007B078A"/>
    <w:rsid w:val="007B07D8"/>
    <w:rsid w:val="007B0B48"/>
    <w:rsid w:val="007B0B9B"/>
    <w:rsid w:val="007B1800"/>
    <w:rsid w:val="007B278B"/>
    <w:rsid w:val="007B2D74"/>
    <w:rsid w:val="007B35F7"/>
    <w:rsid w:val="007B3A2B"/>
    <w:rsid w:val="007B3E17"/>
    <w:rsid w:val="007B4141"/>
    <w:rsid w:val="007B42D5"/>
    <w:rsid w:val="007B520C"/>
    <w:rsid w:val="007B62B5"/>
    <w:rsid w:val="007B635B"/>
    <w:rsid w:val="007B6757"/>
    <w:rsid w:val="007B6A88"/>
    <w:rsid w:val="007B7606"/>
    <w:rsid w:val="007B7AE5"/>
    <w:rsid w:val="007C0A8F"/>
    <w:rsid w:val="007C0A96"/>
    <w:rsid w:val="007C0E16"/>
    <w:rsid w:val="007C31ED"/>
    <w:rsid w:val="007C3558"/>
    <w:rsid w:val="007C36F0"/>
    <w:rsid w:val="007C376C"/>
    <w:rsid w:val="007C3A33"/>
    <w:rsid w:val="007C3A35"/>
    <w:rsid w:val="007C3EF3"/>
    <w:rsid w:val="007C4228"/>
    <w:rsid w:val="007C4E9B"/>
    <w:rsid w:val="007C564D"/>
    <w:rsid w:val="007C569A"/>
    <w:rsid w:val="007C589C"/>
    <w:rsid w:val="007C74A7"/>
    <w:rsid w:val="007C7BBE"/>
    <w:rsid w:val="007D044F"/>
    <w:rsid w:val="007D0769"/>
    <w:rsid w:val="007D0942"/>
    <w:rsid w:val="007D0BDB"/>
    <w:rsid w:val="007D1401"/>
    <w:rsid w:val="007D1A93"/>
    <w:rsid w:val="007D1C25"/>
    <w:rsid w:val="007D1E97"/>
    <w:rsid w:val="007D26ED"/>
    <w:rsid w:val="007D2CE0"/>
    <w:rsid w:val="007D3A07"/>
    <w:rsid w:val="007D3ED9"/>
    <w:rsid w:val="007D439F"/>
    <w:rsid w:val="007D47B4"/>
    <w:rsid w:val="007D4D2D"/>
    <w:rsid w:val="007D5389"/>
    <w:rsid w:val="007D563F"/>
    <w:rsid w:val="007D565F"/>
    <w:rsid w:val="007D577F"/>
    <w:rsid w:val="007D58C3"/>
    <w:rsid w:val="007D5A76"/>
    <w:rsid w:val="007D5F53"/>
    <w:rsid w:val="007D5F8D"/>
    <w:rsid w:val="007D5F90"/>
    <w:rsid w:val="007D6048"/>
    <w:rsid w:val="007D6506"/>
    <w:rsid w:val="007D664F"/>
    <w:rsid w:val="007D6E37"/>
    <w:rsid w:val="007D6E74"/>
    <w:rsid w:val="007D720E"/>
    <w:rsid w:val="007D72D2"/>
    <w:rsid w:val="007D74BF"/>
    <w:rsid w:val="007D7E8B"/>
    <w:rsid w:val="007E00CD"/>
    <w:rsid w:val="007E0B02"/>
    <w:rsid w:val="007E0E80"/>
    <w:rsid w:val="007E10AB"/>
    <w:rsid w:val="007E13C5"/>
    <w:rsid w:val="007E15B5"/>
    <w:rsid w:val="007E19AD"/>
    <w:rsid w:val="007E1A87"/>
    <w:rsid w:val="007E2936"/>
    <w:rsid w:val="007E2A33"/>
    <w:rsid w:val="007E3254"/>
    <w:rsid w:val="007E32F5"/>
    <w:rsid w:val="007E3A47"/>
    <w:rsid w:val="007E4411"/>
    <w:rsid w:val="007E4D34"/>
    <w:rsid w:val="007E4FA6"/>
    <w:rsid w:val="007E5E7C"/>
    <w:rsid w:val="007E5F25"/>
    <w:rsid w:val="007E6626"/>
    <w:rsid w:val="007E6B16"/>
    <w:rsid w:val="007E7CFF"/>
    <w:rsid w:val="007F110F"/>
    <w:rsid w:val="007F153D"/>
    <w:rsid w:val="007F18D5"/>
    <w:rsid w:val="007F1B95"/>
    <w:rsid w:val="007F242C"/>
    <w:rsid w:val="007F2D07"/>
    <w:rsid w:val="007F2E67"/>
    <w:rsid w:val="007F33FE"/>
    <w:rsid w:val="007F3441"/>
    <w:rsid w:val="007F35D2"/>
    <w:rsid w:val="007F3EBC"/>
    <w:rsid w:val="007F3F97"/>
    <w:rsid w:val="007F3FFE"/>
    <w:rsid w:val="007F429E"/>
    <w:rsid w:val="007F46B7"/>
    <w:rsid w:val="007F5750"/>
    <w:rsid w:val="007F59A6"/>
    <w:rsid w:val="007F6347"/>
    <w:rsid w:val="007F65ED"/>
    <w:rsid w:val="007F6DC6"/>
    <w:rsid w:val="007F7D09"/>
    <w:rsid w:val="0080017E"/>
    <w:rsid w:val="00800EF3"/>
    <w:rsid w:val="00800FE8"/>
    <w:rsid w:val="008016BA"/>
    <w:rsid w:val="008018E4"/>
    <w:rsid w:val="00801A33"/>
    <w:rsid w:val="008028AD"/>
    <w:rsid w:val="00802AF3"/>
    <w:rsid w:val="008031E6"/>
    <w:rsid w:val="0080338D"/>
    <w:rsid w:val="00803435"/>
    <w:rsid w:val="0080380E"/>
    <w:rsid w:val="00803C14"/>
    <w:rsid w:val="008045F3"/>
    <w:rsid w:val="0080558A"/>
    <w:rsid w:val="00806026"/>
    <w:rsid w:val="0080631C"/>
    <w:rsid w:val="00806804"/>
    <w:rsid w:val="0080687D"/>
    <w:rsid w:val="008074E0"/>
    <w:rsid w:val="0081028B"/>
    <w:rsid w:val="00810A39"/>
    <w:rsid w:val="00810BD4"/>
    <w:rsid w:val="00810D26"/>
    <w:rsid w:val="00811309"/>
    <w:rsid w:val="00811F4C"/>
    <w:rsid w:val="00812044"/>
    <w:rsid w:val="00812BD5"/>
    <w:rsid w:val="00813222"/>
    <w:rsid w:val="0081346B"/>
    <w:rsid w:val="00814419"/>
    <w:rsid w:val="00814C00"/>
    <w:rsid w:val="0081512D"/>
    <w:rsid w:val="0081598A"/>
    <w:rsid w:val="0081616B"/>
    <w:rsid w:val="00816607"/>
    <w:rsid w:val="00816C49"/>
    <w:rsid w:val="00817DCF"/>
    <w:rsid w:val="00817F8C"/>
    <w:rsid w:val="008200B9"/>
    <w:rsid w:val="00821671"/>
    <w:rsid w:val="008217E2"/>
    <w:rsid w:val="00821A97"/>
    <w:rsid w:val="00821CF9"/>
    <w:rsid w:val="0082244C"/>
    <w:rsid w:val="008225CC"/>
    <w:rsid w:val="00822A17"/>
    <w:rsid w:val="00823C28"/>
    <w:rsid w:val="008245B0"/>
    <w:rsid w:val="00824946"/>
    <w:rsid w:val="00824A85"/>
    <w:rsid w:val="00824D66"/>
    <w:rsid w:val="00824FE5"/>
    <w:rsid w:val="008256FF"/>
    <w:rsid w:val="0082591C"/>
    <w:rsid w:val="00825DA7"/>
    <w:rsid w:val="00826198"/>
    <w:rsid w:val="008266D4"/>
    <w:rsid w:val="00826EBB"/>
    <w:rsid w:val="00826EEF"/>
    <w:rsid w:val="0082761C"/>
    <w:rsid w:val="00827683"/>
    <w:rsid w:val="008277C7"/>
    <w:rsid w:val="008278E1"/>
    <w:rsid w:val="0083067E"/>
    <w:rsid w:val="00830A2F"/>
    <w:rsid w:val="008310B7"/>
    <w:rsid w:val="00831235"/>
    <w:rsid w:val="00831A7A"/>
    <w:rsid w:val="00831F3D"/>
    <w:rsid w:val="00832446"/>
    <w:rsid w:val="00832A2D"/>
    <w:rsid w:val="008330B8"/>
    <w:rsid w:val="0083376D"/>
    <w:rsid w:val="00833DFA"/>
    <w:rsid w:val="0083421A"/>
    <w:rsid w:val="00835E8F"/>
    <w:rsid w:val="00835F17"/>
    <w:rsid w:val="00835F7C"/>
    <w:rsid w:val="008361A1"/>
    <w:rsid w:val="008362A5"/>
    <w:rsid w:val="008366FD"/>
    <w:rsid w:val="00836AC5"/>
    <w:rsid w:val="00836C1F"/>
    <w:rsid w:val="008370C0"/>
    <w:rsid w:val="008377B6"/>
    <w:rsid w:val="00840114"/>
    <w:rsid w:val="00840F3A"/>
    <w:rsid w:val="00841485"/>
    <w:rsid w:val="00842BBD"/>
    <w:rsid w:val="00842BC1"/>
    <w:rsid w:val="00843345"/>
    <w:rsid w:val="0084375E"/>
    <w:rsid w:val="0084388D"/>
    <w:rsid w:val="00843ED1"/>
    <w:rsid w:val="008443FF"/>
    <w:rsid w:val="00846432"/>
    <w:rsid w:val="008465DA"/>
    <w:rsid w:val="00846F94"/>
    <w:rsid w:val="0084741F"/>
    <w:rsid w:val="00847851"/>
    <w:rsid w:val="00847B58"/>
    <w:rsid w:val="00847C11"/>
    <w:rsid w:val="00847D0A"/>
    <w:rsid w:val="0085045B"/>
    <w:rsid w:val="00851294"/>
    <w:rsid w:val="0085152F"/>
    <w:rsid w:val="00851B23"/>
    <w:rsid w:val="00851E17"/>
    <w:rsid w:val="0085228C"/>
    <w:rsid w:val="008528BD"/>
    <w:rsid w:val="00852A4D"/>
    <w:rsid w:val="008533A0"/>
    <w:rsid w:val="00853F8F"/>
    <w:rsid w:val="00854387"/>
    <w:rsid w:val="008547EF"/>
    <w:rsid w:val="00854903"/>
    <w:rsid w:val="00854925"/>
    <w:rsid w:val="00855299"/>
    <w:rsid w:val="00855F8E"/>
    <w:rsid w:val="0085684D"/>
    <w:rsid w:val="008568D4"/>
    <w:rsid w:val="0085696C"/>
    <w:rsid w:val="00856C15"/>
    <w:rsid w:val="00857094"/>
    <w:rsid w:val="00860224"/>
    <w:rsid w:val="00860A09"/>
    <w:rsid w:val="00860C0A"/>
    <w:rsid w:val="00861019"/>
    <w:rsid w:val="0086162F"/>
    <w:rsid w:val="008616F0"/>
    <w:rsid w:val="008620DE"/>
    <w:rsid w:val="00862504"/>
    <w:rsid w:val="008628CE"/>
    <w:rsid w:val="008631E8"/>
    <w:rsid w:val="008633C8"/>
    <w:rsid w:val="00863B0D"/>
    <w:rsid w:val="00863B82"/>
    <w:rsid w:val="00864182"/>
    <w:rsid w:val="0086447C"/>
    <w:rsid w:val="00864848"/>
    <w:rsid w:val="00864A51"/>
    <w:rsid w:val="00865516"/>
    <w:rsid w:val="00866BC7"/>
    <w:rsid w:val="00866F34"/>
    <w:rsid w:val="00866F65"/>
    <w:rsid w:val="0086723B"/>
    <w:rsid w:val="0086763F"/>
    <w:rsid w:val="0086773A"/>
    <w:rsid w:val="008702A6"/>
    <w:rsid w:val="008702FB"/>
    <w:rsid w:val="00870746"/>
    <w:rsid w:val="00870C3C"/>
    <w:rsid w:val="00870EF5"/>
    <w:rsid w:val="00871002"/>
    <w:rsid w:val="00871FE6"/>
    <w:rsid w:val="00872246"/>
    <w:rsid w:val="00872B68"/>
    <w:rsid w:val="00872BD9"/>
    <w:rsid w:val="008734BA"/>
    <w:rsid w:val="00873666"/>
    <w:rsid w:val="008738B3"/>
    <w:rsid w:val="008738B7"/>
    <w:rsid w:val="00873F72"/>
    <w:rsid w:val="00875432"/>
    <w:rsid w:val="00876067"/>
    <w:rsid w:val="0087627C"/>
    <w:rsid w:val="0087640F"/>
    <w:rsid w:val="008766E4"/>
    <w:rsid w:val="00876965"/>
    <w:rsid w:val="00876A05"/>
    <w:rsid w:val="0087761C"/>
    <w:rsid w:val="0087794C"/>
    <w:rsid w:val="00877AA4"/>
    <w:rsid w:val="00877DD7"/>
    <w:rsid w:val="00877ED0"/>
    <w:rsid w:val="008804D6"/>
    <w:rsid w:val="008806E2"/>
    <w:rsid w:val="00880D5F"/>
    <w:rsid w:val="00880F8C"/>
    <w:rsid w:val="00881290"/>
    <w:rsid w:val="00881919"/>
    <w:rsid w:val="00881EB7"/>
    <w:rsid w:val="00882EF5"/>
    <w:rsid w:val="00884EF7"/>
    <w:rsid w:val="008852D7"/>
    <w:rsid w:val="008854DE"/>
    <w:rsid w:val="008855BB"/>
    <w:rsid w:val="0088576F"/>
    <w:rsid w:val="00885C11"/>
    <w:rsid w:val="008864A4"/>
    <w:rsid w:val="008866F1"/>
    <w:rsid w:val="00886AEF"/>
    <w:rsid w:val="00886D0A"/>
    <w:rsid w:val="00887572"/>
    <w:rsid w:val="008875FD"/>
    <w:rsid w:val="008877C6"/>
    <w:rsid w:val="00887986"/>
    <w:rsid w:val="008879BA"/>
    <w:rsid w:val="00890053"/>
    <w:rsid w:val="0089158C"/>
    <w:rsid w:val="008921CA"/>
    <w:rsid w:val="008926ED"/>
    <w:rsid w:val="00892EB1"/>
    <w:rsid w:val="00892FBF"/>
    <w:rsid w:val="00893278"/>
    <w:rsid w:val="0089368F"/>
    <w:rsid w:val="00893FE0"/>
    <w:rsid w:val="00893FEB"/>
    <w:rsid w:val="008940D5"/>
    <w:rsid w:val="00894834"/>
    <w:rsid w:val="00894936"/>
    <w:rsid w:val="00895530"/>
    <w:rsid w:val="00896798"/>
    <w:rsid w:val="0089699E"/>
    <w:rsid w:val="00896B6E"/>
    <w:rsid w:val="00896CDB"/>
    <w:rsid w:val="008971CF"/>
    <w:rsid w:val="00897721"/>
    <w:rsid w:val="00897AB7"/>
    <w:rsid w:val="00897E9A"/>
    <w:rsid w:val="008A0101"/>
    <w:rsid w:val="008A1004"/>
    <w:rsid w:val="008A1A93"/>
    <w:rsid w:val="008A1F85"/>
    <w:rsid w:val="008A297B"/>
    <w:rsid w:val="008A2CEE"/>
    <w:rsid w:val="008A2DA2"/>
    <w:rsid w:val="008A2FA4"/>
    <w:rsid w:val="008A4093"/>
    <w:rsid w:val="008A4660"/>
    <w:rsid w:val="008A51E9"/>
    <w:rsid w:val="008A5D5B"/>
    <w:rsid w:val="008A679D"/>
    <w:rsid w:val="008A6871"/>
    <w:rsid w:val="008A78E8"/>
    <w:rsid w:val="008A7BD5"/>
    <w:rsid w:val="008A7BEB"/>
    <w:rsid w:val="008B01E0"/>
    <w:rsid w:val="008B2A26"/>
    <w:rsid w:val="008B2ECB"/>
    <w:rsid w:val="008B3058"/>
    <w:rsid w:val="008B311C"/>
    <w:rsid w:val="008B404F"/>
    <w:rsid w:val="008B4D7F"/>
    <w:rsid w:val="008B5233"/>
    <w:rsid w:val="008B532A"/>
    <w:rsid w:val="008B5EB6"/>
    <w:rsid w:val="008B651F"/>
    <w:rsid w:val="008B66B6"/>
    <w:rsid w:val="008B73BF"/>
    <w:rsid w:val="008B76FA"/>
    <w:rsid w:val="008C062B"/>
    <w:rsid w:val="008C11E3"/>
    <w:rsid w:val="008C13E5"/>
    <w:rsid w:val="008C2567"/>
    <w:rsid w:val="008C3928"/>
    <w:rsid w:val="008C3BC9"/>
    <w:rsid w:val="008C4994"/>
    <w:rsid w:val="008C5F7B"/>
    <w:rsid w:val="008C67BC"/>
    <w:rsid w:val="008C712C"/>
    <w:rsid w:val="008C7686"/>
    <w:rsid w:val="008C7A24"/>
    <w:rsid w:val="008D010D"/>
    <w:rsid w:val="008D05E9"/>
    <w:rsid w:val="008D070D"/>
    <w:rsid w:val="008D0DF9"/>
    <w:rsid w:val="008D10EB"/>
    <w:rsid w:val="008D129B"/>
    <w:rsid w:val="008D140C"/>
    <w:rsid w:val="008D1FDA"/>
    <w:rsid w:val="008D23E4"/>
    <w:rsid w:val="008D335D"/>
    <w:rsid w:val="008D3442"/>
    <w:rsid w:val="008D379E"/>
    <w:rsid w:val="008D402A"/>
    <w:rsid w:val="008D46A6"/>
    <w:rsid w:val="008D495A"/>
    <w:rsid w:val="008D4B68"/>
    <w:rsid w:val="008D529C"/>
    <w:rsid w:val="008D5CA7"/>
    <w:rsid w:val="008D7047"/>
    <w:rsid w:val="008D74A4"/>
    <w:rsid w:val="008D7537"/>
    <w:rsid w:val="008D7D54"/>
    <w:rsid w:val="008D7DFE"/>
    <w:rsid w:val="008E09DF"/>
    <w:rsid w:val="008E15D8"/>
    <w:rsid w:val="008E179E"/>
    <w:rsid w:val="008E1ECC"/>
    <w:rsid w:val="008E2256"/>
    <w:rsid w:val="008E2648"/>
    <w:rsid w:val="008E2C6D"/>
    <w:rsid w:val="008E2E76"/>
    <w:rsid w:val="008E3413"/>
    <w:rsid w:val="008E3670"/>
    <w:rsid w:val="008E41E3"/>
    <w:rsid w:val="008E46AC"/>
    <w:rsid w:val="008E4B5D"/>
    <w:rsid w:val="008E513E"/>
    <w:rsid w:val="008E567F"/>
    <w:rsid w:val="008E647E"/>
    <w:rsid w:val="008E7182"/>
    <w:rsid w:val="008E7E16"/>
    <w:rsid w:val="008F0AD9"/>
    <w:rsid w:val="008F0C94"/>
    <w:rsid w:val="008F1423"/>
    <w:rsid w:val="008F17F9"/>
    <w:rsid w:val="008F1E40"/>
    <w:rsid w:val="008F2BF4"/>
    <w:rsid w:val="008F3415"/>
    <w:rsid w:val="008F3C22"/>
    <w:rsid w:val="008F3E52"/>
    <w:rsid w:val="008F421C"/>
    <w:rsid w:val="008F457F"/>
    <w:rsid w:val="008F466C"/>
    <w:rsid w:val="008F4EEB"/>
    <w:rsid w:val="008F51A0"/>
    <w:rsid w:val="008F53B6"/>
    <w:rsid w:val="008F5BA6"/>
    <w:rsid w:val="008F6FEC"/>
    <w:rsid w:val="008F7156"/>
    <w:rsid w:val="008F77AE"/>
    <w:rsid w:val="008F7AB0"/>
    <w:rsid w:val="00900185"/>
    <w:rsid w:val="0090046F"/>
    <w:rsid w:val="009008EB"/>
    <w:rsid w:val="009010AE"/>
    <w:rsid w:val="0090172F"/>
    <w:rsid w:val="00901B55"/>
    <w:rsid w:val="009022F7"/>
    <w:rsid w:val="00902E9D"/>
    <w:rsid w:val="00903823"/>
    <w:rsid w:val="00903A74"/>
    <w:rsid w:val="00903D9C"/>
    <w:rsid w:val="00904B4B"/>
    <w:rsid w:val="009050A4"/>
    <w:rsid w:val="00905227"/>
    <w:rsid w:val="00905409"/>
    <w:rsid w:val="00905D2A"/>
    <w:rsid w:val="009063CA"/>
    <w:rsid w:val="0090686C"/>
    <w:rsid w:val="00907BD6"/>
    <w:rsid w:val="009102D7"/>
    <w:rsid w:val="009104C5"/>
    <w:rsid w:val="0091068A"/>
    <w:rsid w:val="00910DCE"/>
    <w:rsid w:val="00911622"/>
    <w:rsid w:val="009124B9"/>
    <w:rsid w:val="00912854"/>
    <w:rsid w:val="00912D9C"/>
    <w:rsid w:val="0091301F"/>
    <w:rsid w:val="0091389A"/>
    <w:rsid w:val="00913C59"/>
    <w:rsid w:val="00914062"/>
    <w:rsid w:val="00915052"/>
    <w:rsid w:val="0091513D"/>
    <w:rsid w:val="00915296"/>
    <w:rsid w:val="00915662"/>
    <w:rsid w:val="00915A5F"/>
    <w:rsid w:val="009167FC"/>
    <w:rsid w:val="00916AE2"/>
    <w:rsid w:val="00917FF1"/>
    <w:rsid w:val="00920320"/>
    <w:rsid w:val="00920C8F"/>
    <w:rsid w:val="00921502"/>
    <w:rsid w:val="009216BA"/>
    <w:rsid w:val="00921DE5"/>
    <w:rsid w:val="0092274C"/>
    <w:rsid w:val="00922A48"/>
    <w:rsid w:val="00922DDA"/>
    <w:rsid w:val="009235FB"/>
    <w:rsid w:val="00923CB4"/>
    <w:rsid w:val="009241C3"/>
    <w:rsid w:val="00924639"/>
    <w:rsid w:val="009250B8"/>
    <w:rsid w:val="0092569A"/>
    <w:rsid w:val="00925FC2"/>
    <w:rsid w:val="009266E5"/>
    <w:rsid w:val="00926F3D"/>
    <w:rsid w:val="00930558"/>
    <w:rsid w:val="00930592"/>
    <w:rsid w:val="00930CAB"/>
    <w:rsid w:val="00930DC2"/>
    <w:rsid w:val="00931006"/>
    <w:rsid w:val="00931C98"/>
    <w:rsid w:val="00932045"/>
    <w:rsid w:val="00932206"/>
    <w:rsid w:val="009328FC"/>
    <w:rsid w:val="00932BBF"/>
    <w:rsid w:val="00933CC0"/>
    <w:rsid w:val="00933CCB"/>
    <w:rsid w:val="00933D71"/>
    <w:rsid w:val="00933F6F"/>
    <w:rsid w:val="0093557D"/>
    <w:rsid w:val="0093596D"/>
    <w:rsid w:val="00935CBC"/>
    <w:rsid w:val="009362FB"/>
    <w:rsid w:val="009366AE"/>
    <w:rsid w:val="00936EE8"/>
    <w:rsid w:val="00940329"/>
    <w:rsid w:val="00940BED"/>
    <w:rsid w:val="00940EB0"/>
    <w:rsid w:val="009420DD"/>
    <w:rsid w:val="009422C9"/>
    <w:rsid w:val="00942661"/>
    <w:rsid w:val="009428A3"/>
    <w:rsid w:val="00942E00"/>
    <w:rsid w:val="00942E38"/>
    <w:rsid w:val="00943751"/>
    <w:rsid w:val="009439CC"/>
    <w:rsid w:val="00943A73"/>
    <w:rsid w:val="00943B37"/>
    <w:rsid w:val="00943C0E"/>
    <w:rsid w:val="00944CCD"/>
    <w:rsid w:val="00945721"/>
    <w:rsid w:val="00946013"/>
    <w:rsid w:val="00946825"/>
    <w:rsid w:val="009470EB"/>
    <w:rsid w:val="0094716F"/>
    <w:rsid w:val="00950182"/>
    <w:rsid w:val="00950537"/>
    <w:rsid w:val="00950649"/>
    <w:rsid w:val="00950929"/>
    <w:rsid w:val="0095099E"/>
    <w:rsid w:val="00950DDC"/>
    <w:rsid w:val="009518BA"/>
    <w:rsid w:val="00951990"/>
    <w:rsid w:val="00951C4D"/>
    <w:rsid w:val="00951F8F"/>
    <w:rsid w:val="0095207E"/>
    <w:rsid w:val="009521A7"/>
    <w:rsid w:val="009528FA"/>
    <w:rsid w:val="00952D4B"/>
    <w:rsid w:val="0095358B"/>
    <w:rsid w:val="00955477"/>
    <w:rsid w:val="00955495"/>
    <w:rsid w:val="00955C4F"/>
    <w:rsid w:val="009561C7"/>
    <w:rsid w:val="009567A6"/>
    <w:rsid w:val="00956C39"/>
    <w:rsid w:val="009570AF"/>
    <w:rsid w:val="009572E1"/>
    <w:rsid w:val="00957EE8"/>
    <w:rsid w:val="009603F1"/>
    <w:rsid w:val="0096055D"/>
    <w:rsid w:val="009606C8"/>
    <w:rsid w:val="0096078C"/>
    <w:rsid w:val="009607DC"/>
    <w:rsid w:val="00960D73"/>
    <w:rsid w:val="00961177"/>
    <w:rsid w:val="0096210F"/>
    <w:rsid w:val="00962332"/>
    <w:rsid w:val="009624F2"/>
    <w:rsid w:val="00962592"/>
    <w:rsid w:val="00962C30"/>
    <w:rsid w:val="00962F08"/>
    <w:rsid w:val="0096390E"/>
    <w:rsid w:val="00964ED9"/>
    <w:rsid w:val="00965852"/>
    <w:rsid w:val="00965923"/>
    <w:rsid w:val="00965B72"/>
    <w:rsid w:val="00965C3D"/>
    <w:rsid w:val="00966097"/>
    <w:rsid w:val="00966631"/>
    <w:rsid w:val="00966C56"/>
    <w:rsid w:val="009673EE"/>
    <w:rsid w:val="00967CDC"/>
    <w:rsid w:val="009701B5"/>
    <w:rsid w:val="00970C57"/>
    <w:rsid w:val="009713FE"/>
    <w:rsid w:val="009714EA"/>
    <w:rsid w:val="009732E5"/>
    <w:rsid w:val="00973B5D"/>
    <w:rsid w:val="00973ECF"/>
    <w:rsid w:val="0097452C"/>
    <w:rsid w:val="009745D4"/>
    <w:rsid w:val="0097483F"/>
    <w:rsid w:val="00975A42"/>
    <w:rsid w:val="00975A84"/>
    <w:rsid w:val="00975C9C"/>
    <w:rsid w:val="00976328"/>
    <w:rsid w:val="00976792"/>
    <w:rsid w:val="009770F7"/>
    <w:rsid w:val="00977112"/>
    <w:rsid w:val="0097746E"/>
    <w:rsid w:val="009776D6"/>
    <w:rsid w:val="00977B06"/>
    <w:rsid w:val="00977B16"/>
    <w:rsid w:val="00980348"/>
    <w:rsid w:val="0098043C"/>
    <w:rsid w:val="0098048E"/>
    <w:rsid w:val="009804C4"/>
    <w:rsid w:val="009817D5"/>
    <w:rsid w:val="00981BCC"/>
    <w:rsid w:val="00981FEC"/>
    <w:rsid w:val="009821C2"/>
    <w:rsid w:val="00982669"/>
    <w:rsid w:val="00982AB6"/>
    <w:rsid w:val="00982D5A"/>
    <w:rsid w:val="00982E8F"/>
    <w:rsid w:val="00983383"/>
    <w:rsid w:val="009833F5"/>
    <w:rsid w:val="009838C2"/>
    <w:rsid w:val="00984851"/>
    <w:rsid w:val="00984A07"/>
    <w:rsid w:val="00984F7F"/>
    <w:rsid w:val="009850E0"/>
    <w:rsid w:val="009852DB"/>
    <w:rsid w:val="00985735"/>
    <w:rsid w:val="009863AD"/>
    <w:rsid w:val="00986D2F"/>
    <w:rsid w:val="00986DF9"/>
    <w:rsid w:val="00986F28"/>
    <w:rsid w:val="00987018"/>
    <w:rsid w:val="009874CC"/>
    <w:rsid w:val="00987B64"/>
    <w:rsid w:val="009904ED"/>
    <w:rsid w:val="00990C37"/>
    <w:rsid w:val="00990E78"/>
    <w:rsid w:val="00991C18"/>
    <w:rsid w:val="00991DCE"/>
    <w:rsid w:val="00991DD1"/>
    <w:rsid w:val="00992397"/>
    <w:rsid w:val="00992694"/>
    <w:rsid w:val="00992FB8"/>
    <w:rsid w:val="0099349C"/>
    <w:rsid w:val="009934CA"/>
    <w:rsid w:val="00993C23"/>
    <w:rsid w:val="0099442F"/>
    <w:rsid w:val="0099507B"/>
    <w:rsid w:val="0099592C"/>
    <w:rsid w:val="0099598F"/>
    <w:rsid w:val="00995A89"/>
    <w:rsid w:val="00995E3A"/>
    <w:rsid w:val="00996139"/>
    <w:rsid w:val="00996FCD"/>
    <w:rsid w:val="009974FC"/>
    <w:rsid w:val="009A0977"/>
    <w:rsid w:val="009A123F"/>
    <w:rsid w:val="009A129C"/>
    <w:rsid w:val="009A13A1"/>
    <w:rsid w:val="009A1631"/>
    <w:rsid w:val="009A1C0F"/>
    <w:rsid w:val="009A28DA"/>
    <w:rsid w:val="009A3131"/>
    <w:rsid w:val="009A34B0"/>
    <w:rsid w:val="009A34BB"/>
    <w:rsid w:val="009A3515"/>
    <w:rsid w:val="009A3AFE"/>
    <w:rsid w:val="009A3DB6"/>
    <w:rsid w:val="009A40F6"/>
    <w:rsid w:val="009A4E7F"/>
    <w:rsid w:val="009A4E85"/>
    <w:rsid w:val="009A5536"/>
    <w:rsid w:val="009A578F"/>
    <w:rsid w:val="009A593C"/>
    <w:rsid w:val="009A62BE"/>
    <w:rsid w:val="009A635B"/>
    <w:rsid w:val="009A697B"/>
    <w:rsid w:val="009A6BE1"/>
    <w:rsid w:val="009A6E70"/>
    <w:rsid w:val="009A7C07"/>
    <w:rsid w:val="009B0AF0"/>
    <w:rsid w:val="009B0B74"/>
    <w:rsid w:val="009B14A3"/>
    <w:rsid w:val="009B14ED"/>
    <w:rsid w:val="009B1511"/>
    <w:rsid w:val="009B2947"/>
    <w:rsid w:val="009B3F12"/>
    <w:rsid w:val="009B4307"/>
    <w:rsid w:val="009B4FB9"/>
    <w:rsid w:val="009B561A"/>
    <w:rsid w:val="009B583B"/>
    <w:rsid w:val="009B6658"/>
    <w:rsid w:val="009B6EAE"/>
    <w:rsid w:val="009B6F37"/>
    <w:rsid w:val="009B76D8"/>
    <w:rsid w:val="009B7813"/>
    <w:rsid w:val="009B7A34"/>
    <w:rsid w:val="009B7FEF"/>
    <w:rsid w:val="009C035B"/>
    <w:rsid w:val="009C03F0"/>
    <w:rsid w:val="009C0BAE"/>
    <w:rsid w:val="009C0CD1"/>
    <w:rsid w:val="009C0D62"/>
    <w:rsid w:val="009C0DA3"/>
    <w:rsid w:val="009C0E23"/>
    <w:rsid w:val="009C0EE9"/>
    <w:rsid w:val="009C1C2A"/>
    <w:rsid w:val="009C1DD0"/>
    <w:rsid w:val="009C1F27"/>
    <w:rsid w:val="009C27A4"/>
    <w:rsid w:val="009C2827"/>
    <w:rsid w:val="009C28DF"/>
    <w:rsid w:val="009C2B11"/>
    <w:rsid w:val="009C2C76"/>
    <w:rsid w:val="009C2F98"/>
    <w:rsid w:val="009C350A"/>
    <w:rsid w:val="009C4571"/>
    <w:rsid w:val="009C4BDE"/>
    <w:rsid w:val="009C4DF9"/>
    <w:rsid w:val="009C4FC0"/>
    <w:rsid w:val="009C5534"/>
    <w:rsid w:val="009C6256"/>
    <w:rsid w:val="009C6574"/>
    <w:rsid w:val="009C7096"/>
    <w:rsid w:val="009C716E"/>
    <w:rsid w:val="009C71D0"/>
    <w:rsid w:val="009C7809"/>
    <w:rsid w:val="009C78FE"/>
    <w:rsid w:val="009C7D05"/>
    <w:rsid w:val="009D0AC6"/>
    <w:rsid w:val="009D0B05"/>
    <w:rsid w:val="009D0DD1"/>
    <w:rsid w:val="009D0EAD"/>
    <w:rsid w:val="009D11BC"/>
    <w:rsid w:val="009D1499"/>
    <w:rsid w:val="009D15D3"/>
    <w:rsid w:val="009D18AA"/>
    <w:rsid w:val="009D1B75"/>
    <w:rsid w:val="009D2842"/>
    <w:rsid w:val="009D37A8"/>
    <w:rsid w:val="009D3BBB"/>
    <w:rsid w:val="009D3C6C"/>
    <w:rsid w:val="009D3CC3"/>
    <w:rsid w:val="009D3CE7"/>
    <w:rsid w:val="009D595D"/>
    <w:rsid w:val="009D73A9"/>
    <w:rsid w:val="009D761B"/>
    <w:rsid w:val="009D7C90"/>
    <w:rsid w:val="009D7F67"/>
    <w:rsid w:val="009E1AF0"/>
    <w:rsid w:val="009E1CB0"/>
    <w:rsid w:val="009E1D92"/>
    <w:rsid w:val="009E20DD"/>
    <w:rsid w:val="009E2A8A"/>
    <w:rsid w:val="009E3073"/>
    <w:rsid w:val="009E30BA"/>
    <w:rsid w:val="009E3253"/>
    <w:rsid w:val="009E47B0"/>
    <w:rsid w:val="009E4979"/>
    <w:rsid w:val="009E4BEC"/>
    <w:rsid w:val="009E4D21"/>
    <w:rsid w:val="009E4ED0"/>
    <w:rsid w:val="009E5AAE"/>
    <w:rsid w:val="009E5BAA"/>
    <w:rsid w:val="009E633B"/>
    <w:rsid w:val="009E716A"/>
    <w:rsid w:val="009E78F3"/>
    <w:rsid w:val="009E7E29"/>
    <w:rsid w:val="009F04F4"/>
    <w:rsid w:val="009F0793"/>
    <w:rsid w:val="009F11B0"/>
    <w:rsid w:val="009F22F6"/>
    <w:rsid w:val="009F2837"/>
    <w:rsid w:val="009F2AE5"/>
    <w:rsid w:val="009F2C8D"/>
    <w:rsid w:val="009F3A80"/>
    <w:rsid w:val="009F3C5C"/>
    <w:rsid w:val="009F4A4F"/>
    <w:rsid w:val="009F4B55"/>
    <w:rsid w:val="009F4DBC"/>
    <w:rsid w:val="009F5406"/>
    <w:rsid w:val="009F540E"/>
    <w:rsid w:val="009F59D3"/>
    <w:rsid w:val="009F5B90"/>
    <w:rsid w:val="009F5E14"/>
    <w:rsid w:val="009F60B3"/>
    <w:rsid w:val="009F6337"/>
    <w:rsid w:val="009F64C4"/>
    <w:rsid w:val="009F674F"/>
    <w:rsid w:val="009F6869"/>
    <w:rsid w:val="009F789D"/>
    <w:rsid w:val="009F79A8"/>
    <w:rsid w:val="009F7B40"/>
    <w:rsid w:val="00A00584"/>
    <w:rsid w:val="00A00661"/>
    <w:rsid w:val="00A00D60"/>
    <w:rsid w:val="00A017D8"/>
    <w:rsid w:val="00A01BB9"/>
    <w:rsid w:val="00A01EDB"/>
    <w:rsid w:val="00A020E1"/>
    <w:rsid w:val="00A02D86"/>
    <w:rsid w:val="00A031DA"/>
    <w:rsid w:val="00A03336"/>
    <w:rsid w:val="00A03D51"/>
    <w:rsid w:val="00A047E4"/>
    <w:rsid w:val="00A04F99"/>
    <w:rsid w:val="00A0504E"/>
    <w:rsid w:val="00A05169"/>
    <w:rsid w:val="00A05338"/>
    <w:rsid w:val="00A055A0"/>
    <w:rsid w:val="00A058D7"/>
    <w:rsid w:val="00A05B59"/>
    <w:rsid w:val="00A05F69"/>
    <w:rsid w:val="00A0632B"/>
    <w:rsid w:val="00A06895"/>
    <w:rsid w:val="00A06F66"/>
    <w:rsid w:val="00A0700B"/>
    <w:rsid w:val="00A0702A"/>
    <w:rsid w:val="00A079AD"/>
    <w:rsid w:val="00A1079D"/>
    <w:rsid w:val="00A11389"/>
    <w:rsid w:val="00A1181C"/>
    <w:rsid w:val="00A1197F"/>
    <w:rsid w:val="00A119D2"/>
    <w:rsid w:val="00A11A5E"/>
    <w:rsid w:val="00A11E00"/>
    <w:rsid w:val="00A11E56"/>
    <w:rsid w:val="00A12F16"/>
    <w:rsid w:val="00A133A2"/>
    <w:rsid w:val="00A13B6B"/>
    <w:rsid w:val="00A13EAB"/>
    <w:rsid w:val="00A13F6C"/>
    <w:rsid w:val="00A1429F"/>
    <w:rsid w:val="00A14D31"/>
    <w:rsid w:val="00A15400"/>
    <w:rsid w:val="00A158A7"/>
    <w:rsid w:val="00A15F09"/>
    <w:rsid w:val="00A1699B"/>
    <w:rsid w:val="00A16C62"/>
    <w:rsid w:val="00A17201"/>
    <w:rsid w:val="00A1721B"/>
    <w:rsid w:val="00A17837"/>
    <w:rsid w:val="00A20170"/>
    <w:rsid w:val="00A20335"/>
    <w:rsid w:val="00A204FC"/>
    <w:rsid w:val="00A20AF7"/>
    <w:rsid w:val="00A211BF"/>
    <w:rsid w:val="00A21313"/>
    <w:rsid w:val="00A2131A"/>
    <w:rsid w:val="00A216BE"/>
    <w:rsid w:val="00A21A68"/>
    <w:rsid w:val="00A21DA4"/>
    <w:rsid w:val="00A220E8"/>
    <w:rsid w:val="00A22875"/>
    <w:rsid w:val="00A22F5F"/>
    <w:rsid w:val="00A232AD"/>
    <w:rsid w:val="00A246A3"/>
    <w:rsid w:val="00A24BC8"/>
    <w:rsid w:val="00A24C10"/>
    <w:rsid w:val="00A24E13"/>
    <w:rsid w:val="00A25164"/>
    <w:rsid w:val="00A25B9A"/>
    <w:rsid w:val="00A25D30"/>
    <w:rsid w:val="00A25F6F"/>
    <w:rsid w:val="00A2675A"/>
    <w:rsid w:val="00A26D55"/>
    <w:rsid w:val="00A2701D"/>
    <w:rsid w:val="00A278DF"/>
    <w:rsid w:val="00A27A28"/>
    <w:rsid w:val="00A3009D"/>
    <w:rsid w:val="00A303FD"/>
    <w:rsid w:val="00A30DC2"/>
    <w:rsid w:val="00A30EA6"/>
    <w:rsid w:val="00A30EE1"/>
    <w:rsid w:val="00A3123D"/>
    <w:rsid w:val="00A330BC"/>
    <w:rsid w:val="00A33BAA"/>
    <w:rsid w:val="00A35EAC"/>
    <w:rsid w:val="00A36367"/>
    <w:rsid w:val="00A3659E"/>
    <w:rsid w:val="00A36BF8"/>
    <w:rsid w:val="00A36DC3"/>
    <w:rsid w:val="00A36E3C"/>
    <w:rsid w:val="00A36E3D"/>
    <w:rsid w:val="00A37313"/>
    <w:rsid w:val="00A37407"/>
    <w:rsid w:val="00A375B5"/>
    <w:rsid w:val="00A37AA6"/>
    <w:rsid w:val="00A40EAD"/>
    <w:rsid w:val="00A41575"/>
    <w:rsid w:val="00A42CA4"/>
    <w:rsid w:val="00A42F8A"/>
    <w:rsid w:val="00A433A5"/>
    <w:rsid w:val="00A4371C"/>
    <w:rsid w:val="00A43748"/>
    <w:rsid w:val="00A4389F"/>
    <w:rsid w:val="00A4402B"/>
    <w:rsid w:val="00A44495"/>
    <w:rsid w:val="00A4467F"/>
    <w:rsid w:val="00A44A5F"/>
    <w:rsid w:val="00A44B34"/>
    <w:rsid w:val="00A454B3"/>
    <w:rsid w:val="00A455B8"/>
    <w:rsid w:val="00A4587B"/>
    <w:rsid w:val="00A45BBC"/>
    <w:rsid w:val="00A45C29"/>
    <w:rsid w:val="00A46849"/>
    <w:rsid w:val="00A46F48"/>
    <w:rsid w:val="00A505D2"/>
    <w:rsid w:val="00A50A33"/>
    <w:rsid w:val="00A50AA3"/>
    <w:rsid w:val="00A50BD5"/>
    <w:rsid w:val="00A50E65"/>
    <w:rsid w:val="00A513F8"/>
    <w:rsid w:val="00A526AC"/>
    <w:rsid w:val="00A53ABD"/>
    <w:rsid w:val="00A53BB6"/>
    <w:rsid w:val="00A53BE1"/>
    <w:rsid w:val="00A54732"/>
    <w:rsid w:val="00A54A1A"/>
    <w:rsid w:val="00A54EA3"/>
    <w:rsid w:val="00A555ED"/>
    <w:rsid w:val="00A5583D"/>
    <w:rsid w:val="00A56AFC"/>
    <w:rsid w:val="00A5709D"/>
    <w:rsid w:val="00A57196"/>
    <w:rsid w:val="00A57455"/>
    <w:rsid w:val="00A57DE4"/>
    <w:rsid w:val="00A60D27"/>
    <w:rsid w:val="00A61746"/>
    <w:rsid w:val="00A61BEB"/>
    <w:rsid w:val="00A6243E"/>
    <w:rsid w:val="00A62A56"/>
    <w:rsid w:val="00A63CE2"/>
    <w:rsid w:val="00A63E9C"/>
    <w:rsid w:val="00A64105"/>
    <w:rsid w:val="00A642E3"/>
    <w:rsid w:val="00A645ED"/>
    <w:rsid w:val="00A6482E"/>
    <w:rsid w:val="00A64AF7"/>
    <w:rsid w:val="00A65498"/>
    <w:rsid w:val="00A66060"/>
    <w:rsid w:val="00A66138"/>
    <w:rsid w:val="00A6636B"/>
    <w:rsid w:val="00A668B8"/>
    <w:rsid w:val="00A6787B"/>
    <w:rsid w:val="00A67D9C"/>
    <w:rsid w:val="00A67FF4"/>
    <w:rsid w:val="00A705A0"/>
    <w:rsid w:val="00A705CB"/>
    <w:rsid w:val="00A72094"/>
    <w:rsid w:val="00A73302"/>
    <w:rsid w:val="00A73324"/>
    <w:rsid w:val="00A73761"/>
    <w:rsid w:val="00A73826"/>
    <w:rsid w:val="00A740D1"/>
    <w:rsid w:val="00A74E91"/>
    <w:rsid w:val="00A74FB0"/>
    <w:rsid w:val="00A7505F"/>
    <w:rsid w:val="00A7562C"/>
    <w:rsid w:val="00A7610A"/>
    <w:rsid w:val="00A76134"/>
    <w:rsid w:val="00A7613D"/>
    <w:rsid w:val="00A763C1"/>
    <w:rsid w:val="00A76435"/>
    <w:rsid w:val="00A76996"/>
    <w:rsid w:val="00A7706A"/>
    <w:rsid w:val="00A77483"/>
    <w:rsid w:val="00A777F2"/>
    <w:rsid w:val="00A77A34"/>
    <w:rsid w:val="00A77EB2"/>
    <w:rsid w:val="00A80137"/>
    <w:rsid w:val="00A806A1"/>
    <w:rsid w:val="00A80928"/>
    <w:rsid w:val="00A80B32"/>
    <w:rsid w:val="00A80E4A"/>
    <w:rsid w:val="00A8154D"/>
    <w:rsid w:val="00A815FA"/>
    <w:rsid w:val="00A822D3"/>
    <w:rsid w:val="00A82604"/>
    <w:rsid w:val="00A82A8B"/>
    <w:rsid w:val="00A82AA9"/>
    <w:rsid w:val="00A82EF6"/>
    <w:rsid w:val="00A83A94"/>
    <w:rsid w:val="00A83AED"/>
    <w:rsid w:val="00A83DAA"/>
    <w:rsid w:val="00A840C5"/>
    <w:rsid w:val="00A84652"/>
    <w:rsid w:val="00A84B2E"/>
    <w:rsid w:val="00A84B67"/>
    <w:rsid w:val="00A860A4"/>
    <w:rsid w:val="00A868DF"/>
    <w:rsid w:val="00A86CAD"/>
    <w:rsid w:val="00A86CF2"/>
    <w:rsid w:val="00A86DCD"/>
    <w:rsid w:val="00A87CEB"/>
    <w:rsid w:val="00A903A9"/>
    <w:rsid w:val="00A91413"/>
    <w:rsid w:val="00A91569"/>
    <w:rsid w:val="00A9160B"/>
    <w:rsid w:val="00A9193A"/>
    <w:rsid w:val="00A91AEF"/>
    <w:rsid w:val="00A93309"/>
    <w:rsid w:val="00A9343D"/>
    <w:rsid w:val="00A93783"/>
    <w:rsid w:val="00A93BF0"/>
    <w:rsid w:val="00A93E87"/>
    <w:rsid w:val="00A94080"/>
    <w:rsid w:val="00A94111"/>
    <w:rsid w:val="00A943B2"/>
    <w:rsid w:val="00A94B4B"/>
    <w:rsid w:val="00A94DD3"/>
    <w:rsid w:val="00A95174"/>
    <w:rsid w:val="00A95175"/>
    <w:rsid w:val="00A9588E"/>
    <w:rsid w:val="00A959F8"/>
    <w:rsid w:val="00A95E10"/>
    <w:rsid w:val="00A9654A"/>
    <w:rsid w:val="00A96E86"/>
    <w:rsid w:val="00A97D57"/>
    <w:rsid w:val="00AA0353"/>
    <w:rsid w:val="00AA0442"/>
    <w:rsid w:val="00AA07BD"/>
    <w:rsid w:val="00AA1778"/>
    <w:rsid w:val="00AA19BE"/>
    <w:rsid w:val="00AA1A49"/>
    <w:rsid w:val="00AA1AA7"/>
    <w:rsid w:val="00AA2622"/>
    <w:rsid w:val="00AA295A"/>
    <w:rsid w:val="00AA2C1D"/>
    <w:rsid w:val="00AA3AAF"/>
    <w:rsid w:val="00AA41A4"/>
    <w:rsid w:val="00AA43C8"/>
    <w:rsid w:val="00AA4608"/>
    <w:rsid w:val="00AA50C0"/>
    <w:rsid w:val="00AA52AE"/>
    <w:rsid w:val="00AA55F5"/>
    <w:rsid w:val="00AA66D1"/>
    <w:rsid w:val="00AA68E7"/>
    <w:rsid w:val="00AA6991"/>
    <w:rsid w:val="00AA7283"/>
    <w:rsid w:val="00AA7834"/>
    <w:rsid w:val="00AB09C0"/>
    <w:rsid w:val="00AB1280"/>
    <w:rsid w:val="00AB1488"/>
    <w:rsid w:val="00AB1AF1"/>
    <w:rsid w:val="00AB1D2A"/>
    <w:rsid w:val="00AB1EC9"/>
    <w:rsid w:val="00AB29F8"/>
    <w:rsid w:val="00AB2FC1"/>
    <w:rsid w:val="00AB3D47"/>
    <w:rsid w:val="00AB3F6B"/>
    <w:rsid w:val="00AB4035"/>
    <w:rsid w:val="00AB4228"/>
    <w:rsid w:val="00AB4F46"/>
    <w:rsid w:val="00AB5518"/>
    <w:rsid w:val="00AB5751"/>
    <w:rsid w:val="00AB5C2B"/>
    <w:rsid w:val="00AB5F3A"/>
    <w:rsid w:val="00AB62D7"/>
    <w:rsid w:val="00AB6819"/>
    <w:rsid w:val="00AB68D2"/>
    <w:rsid w:val="00AB6E8E"/>
    <w:rsid w:val="00AB73CB"/>
    <w:rsid w:val="00AB79D2"/>
    <w:rsid w:val="00AC0591"/>
    <w:rsid w:val="00AC097D"/>
    <w:rsid w:val="00AC0AB3"/>
    <w:rsid w:val="00AC207D"/>
    <w:rsid w:val="00AC280E"/>
    <w:rsid w:val="00AC3169"/>
    <w:rsid w:val="00AC3B37"/>
    <w:rsid w:val="00AC3E46"/>
    <w:rsid w:val="00AC3EC4"/>
    <w:rsid w:val="00AC4011"/>
    <w:rsid w:val="00AC4156"/>
    <w:rsid w:val="00AC4760"/>
    <w:rsid w:val="00AC5CCC"/>
    <w:rsid w:val="00AC5D0B"/>
    <w:rsid w:val="00AC62C1"/>
    <w:rsid w:val="00AC6A41"/>
    <w:rsid w:val="00AC73F1"/>
    <w:rsid w:val="00AC74A7"/>
    <w:rsid w:val="00AC7BA7"/>
    <w:rsid w:val="00AD04B0"/>
    <w:rsid w:val="00AD053A"/>
    <w:rsid w:val="00AD1766"/>
    <w:rsid w:val="00AD1820"/>
    <w:rsid w:val="00AD18E3"/>
    <w:rsid w:val="00AD1A38"/>
    <w:rsid w:val="00AD1B98"/>
    <w:rsid w:val="00AD1DF8"/>
    <w:rsid w:val="00AD1E5E"/>
    <w:rsid w:val="00AD2528"/>
    <w:rsid w:val="00AD2B91"/>
    <w:rsid w:val="00AD2ED0"/>
    <w:rsid w:val="00AD4435"/>
    <w:rsid w:val="00AD4B72"/>
    <w:rsid w:val="00AD4DAB"/>
    <w:rsid w:val="00AD5416"/>
    <w:rsid w:val="00AD646B"/>
    <w:rsid w:val="00AD65C1"/>
    <w:rsid w:val="00AD6BF1"/>
    <w:rsid w:val="00AD6EAD"/>
    <w:rsid w:val="00AD6F41"/>
    <w:rsid w:val="00AD7B12"/>
    <w:rsid w:val="00AD7C50"/>
    <w:rsid w:val="00AD7D5E"/>
    <w:rsid w:val="00AE00D8"/>
    <w:rsid w:val="00AE0594"/>
    <w:rsid w:val="00AE0A81"/>
    <w:rsid w:val="00AE0B56"/>
    <w:rsid w:val="00AE192C"/>
    <w:rsid w:val="00AE1FF1"/>
    <w:rsid w:val="00AE241D"/>
    <w:rsid w:val="00AE2A0F"/>
    <w:rsid w:val="00AE3606"/>
    <w:rsid w:val="00AE36DD"/>
    <w:rsid w:val="00AE3889"/>
    <w:rsid w:val="00AE3A65"/>
    <w:rsid w:val="00AE3B3E"/>
    <w:rsid w:val="00AE4510"/>
    <w:rsid w:val="00AE4A4F"/>
    <w:rsid w:val="00AE4AB5"/>
    <w:rsid w:val="00AE4EE7"/>
    <w:rsid w:val="00AE5522"/>
    <w:rsid w:val="00AE5C9C"/>
    <w:rsid w:val="00AE5CFF"/>
    <w:rsid w:val="00AE5E04"/>
    <w:rsid w:val="00AE5EBE"/>
    <w:rsid w:val="00AE5EF5"/>
    <w:rsid w:val="00AE6426"/>
    <w:rsid w:val="00AE66A6"/>
    <w:rsid w:val="00AE6D8F"/>
    <w:rsid w:val="00AE7457"/>
    <w:rsid w:val="00AE7913"/>
    <w:rsid w:val="00AE7A63"/>
    <w:rsid w:val="00AF05FD"/>
    <w:rsid w:val="00AF14EF"/>
    <w:rsid w:val="00AF183D"/>
    <w:rsid w:val="00AF1D18"/>
    <w:rsid w:val="00AF1F9A"/>
    <w:rsid w:val="00AF21FF"/>
    <w:rsid w:val="00AF2997"/>
    <w:rsid w:val="00AF3319"/>
    <w:rsid w:val="00AF3824"/>
    <w:rsid w:val="00AF3E5E"/>
    <w:rsid w:val="00AF3F2C"/>
    <w:rsid w:val="00AF3F6F"/>
    <w:rsid w:val="00AF4945"/>
    <w:rsid w:val="00AF528A"/>
    <w:rsid w:val="00AF57AF"/>
    <w:rsid w:val="00AF57DB"/>
    <w:rsid w:val="00AF57DC"/>
    <w:rsid w:val="00AF590E"/>
    <w:rsid w:val="00AF5EC1"/>
    <w:rsid w:val="00AF65A1"/>
    <w:rsid w:val="00AF6754"/>
    <w:rsid w:val="00AF6A90"/>
    <w:rsid w:val="00AF7590"/>
    <w:rsid w:val="00AF7B27"/>
    <w:rsid w:val="00AF7CA9"/>
    <w:rsid w:val="00AF7D9E"/>
    <w:rsid w:val="00B0061E"/>
    <w:rsid w:val="00B00B45"/>
    <w:rsid w:val="00B00E15"/>
    <w:rsid w:val="00B00FFD"/>
    <w:rsid w:val="00B01271"/>
    <w:rsid w:val="00B01B7B"/>
    <w:rsid w:val="00B02D1C"/>
    <w:rsid w:val="00B03111"/>
    <w:rsid w:val="00B03EA4"/>
    <w:rsid w:val="00B046C0"/>
    <w:rsid w:val="00B048D2"/>
    <w:rsid w:val="00B0577D"/>
    <w:rsid w:val="00B06B0B"/>
    <w:rsid w:val="00B075A6"/>
    <w:rsid w:val="00B07790"/>
    <w:rsid w:val="00B07837"/>
    <w:rsid w:val="00B07BA9"/>
    <w:rsid w:val="00B10258"/>
    <w:rsid w:val="00B107DB"/>
    <w:rsid w:val="00B10B6D"/>
    <w:rsid w:val="00B112E1"/>
    <w:rsid w:val="00B12369"/>
    <w:rsid w:val="00B13081"/>
    <w:rsid w:val="00B13B6B"/>
    <w:rsid w:val="00B14731"/>
    <w:rsid w:val="00B149CA"/>
    <w:rsid w:val="00B15090"/>
    <w:rsid w:val="00B15192"/>
    <w:rsid w:val="00B15259"/>
    <w:rsid w:val="00B1606E"/>
    <w:rsid w:val="00B16AD8"/>
    <w:rsid w:val="00B16B6B"/>
    <w:rsid w:val="00B204B2"/>
    <w:rsid w:val="00B20CE1"/>
    <w:rsid w:val="00B21B5E"/>
    <w:rsid w:val="00B227B3"/>
    <w:rsid w:val="00B23331"/>
    <w:rsid w:val="00B2342F"/>
    <w:rsid w:val="00B2387A"/>
    <w:rsid w:val="00B23B59"/>
    <w:rsid w:val="00B23F54"/>
    <w:rsid w:val="00B241DB"/>
    <w:rsid w:val="00B24FCA"/>
    <w:rsid w:val="00B25A79"/>
    <w:rsid w:val="00B267A2"/>
    <w:rsid w:val="00B26F9B"/>
    <w:rsid w:val="00B276A3"/>
    <w:rsid w:val="00B30180"/>
    <w:rsid w:val="00B30398"/>
    <w:rsid w:val="00B30459"/>
    <w:rsid w:val="00B31107"/>
    <w:rsid w:val="00B311E5"/>
    <w:rsid w:val="00B31A74"/>
    <w:rsid w:val="00B31ADA"/>
    <w:rsid w:val="00B31C07"/>
    <w:rsid w:val="00B32641"/>
    <w:rsid w:val="00B32A6E"/>
    <w:rsid w:val="00B33AB5"/>
    <w:rsid w:val="00B33C33"/>
    <w:rsid w:val="00B34582"/>
    <w:rsid w:val="00B348AE"/>
    <w:rsid w:val="00B35A1E"/>
    <w:rsid w:val="00B35E7E"/>
    <w:rsid w:val="00B360D2"/>
    <w:rsid w:val="00B36191"/>
    <w:rsid w:val="00B37167"/>
    <w:rsid w:val="00B3769D"/>
    <w:rsid w:val="00B40091"/>
    <w:rsid w:val="00B40B68"/>
    <w:rsid w:val="00B40DFD"/>
    <w:rsid w:val="00B4106B"/>
    <w:rsid w:val="00B4179D"/>
    <w:rsid w:val="00B422C9"/>
    <w:rsid w:val="00B427F9"/>
    <w:rsid w:val="00B42BA6"/>
    <w:rsid w:val="00B438D6"/>
    <w:rsid w:val="00B4394B"/>
    <w:rsid w:val="00B43EAC"/>
    <w:rsid w:val="00B43F63"/>
    <w:rsid w:val="00B446BB"/>
    <w:rsid w:val="00B44874"/>
    <w:rsid w:val="00B44D5B"/>
    <w:rsid w:val="00B44E5E"/>
    <w:rsid w:val="00B45DA6"/>
    <w:rsid w:val="00B4717F"/>
    <w:rsid w:val="00B502DB"/>
    <w:rsid w:val="00B50476"/>
    <w:rsid w:val="00B506F1"/>
    <w:rsid w:val="00B5095B"/>
    <w:rsid w:val="00B5154E"/>
    <w:rsid w:val="00B516EF"/>
    <w:rsid w:val="00B52944"/>
    <w:rsid w:val="00B52D19"/>
    <w:rsid w:val="00B52DF3"/>
    <w:rsid w:val="00B534BA"/>
    <w:rsid w:val="00B53739"/>
    <w:rsid w:val="00B53EB5"/>
    <w:rsid w:val="00B543D3"/>
    <w:rsid w:val="00B5560C"/>
    <w:rsid w:val="00B55962"/>
    <w:rsid w:val="00B55E9A"/>
    <w:rsid w:val="00B562D9"/>
    <w:rsid w:val="00B56C9B"/>
    <w:rsid w:val="00B57764"/>
    <w:rsid w:val="00B60910"/>
    <w:rsid w:val="00B60B8A"/>
    <w:rsid w:val="00B6134B"/>
    <w:rsid w:val="00B6145B"/>
    <w:rsid w:val="00B61FE0"/>
    <w:rsid w:val="00B6250C"/>
    <w:rsid w:val="00B62B9A"/>
    <w:rsid w:val="00B62FD7"/>
    <w:rsid w:val="00B632FD"/>
    <w:rsid w:val="00B6385E"/>
    <w:rsid w:val="00B646B3"/>
    <w:rsid w:val="00B64768"/>
    <w:rsid w:val="00B648F0"/>
    <w:rsid w:val="00B64DEE"/>
    <w:rsid w:val="00B64F92"/>
    <w:rsid w:val="00B6610B"/>
    <w:rsid w:val="00B66465"/>
    <w:rsid w:val="00B66882"/>
    <w:rsid w:val="00B668F0"/>
    <w:rsid w:val="00B66C71"/>
    <w:rsid w:val="00B66FA5"/>
    <w:rsid w:val="00B670A1"/>
    <w:rsid w:val="00B6749D"/>
    <w:rsid w:val="00B675E6"/>
    <w:rsid w:val="00B67C08"/>
    <w:rsid w:val="00B70165"/>
    <w:rsid w:val="00B702EC"/>
    <w:rsid w:val="00B703FD"/>
    <w:rsid w:val="00B712DE"/>
    <w:rsid w:val="00B7160A"/>
    <w:rsid w:val="00B717A7"/>
    <w:rsid w:val="00B71C5C"/>
    <w:rsid w:val="00B72069"/>
    <w:rsid w:val="00B72E68"/>
    <w:rsid w:val="00B73C2F"/>
    <w:rsid w:val="00B743DA"/>
    <w:rsid w:val="00B750A7"/>
    <w:rsid w:val="00B75430"/>
    <w:rsid w:val="00B75498"/>
    <w:rsid w:val="00B763B8"/>
    <w:rsid w:val="00B767C1"/>
    <w:rsid w:val="00B77041"/>
    <w:rsid w:val="00B77FE5"/>
    <w:rsid w:val="00B80314"/>
    <w:rsid w:val="00B80F1A"/>
    <w:rsid w:val="00B80F28"/>
    <w:rsid w:val="00B80FBD"/>
    <w:rsid w:val="00B81B0E"/>
    <w:rsid w:val="00B823A6"/>
    <w:rsid w:val="00B82E90"/>
    <w:rsid w:val="00B83036"/>
    <w:rsid w:val="00B8344C"/>
    <w:rsid w:val="00B84168"/>
    <w:rsid w:val="00B84509"/>
    <w:rsid w:val="00B84A05"/>
    <w:rsid w:val="00B854EB"/>
    <w:rsid w:val="00B8563A"/>
    <w:rsid w:val="00B8590B"/>
    <w:rsid w:val="00B87803"/>
    <w:rsid w:val="00B87958"/>
    <w:rsid w:val="00B87D61"/>
    <w:rsid w:val="00B9014F"/>
    <w:rsid w:val="00B90334"/>
    <w:rsid w:val="00B9043A"/>
    <w:rsid w:val="00B912AD"/>
    <w:rsid w:val="00B9130B"/>
    <w:rsid w:val="00B91932"/>
    <w:rsid w:val="00B91936"/>
    <w:rsid w:val="00B919FA"/>
    <w:rsid w:val="00B9232E"/>
    <w:rsid w:val="00B929B7"/>
    <w:rsid w:val="00B92B33"/>
    <w:rsid w:val="00B93A4A"/>
    <w:rsid w:val="00B93A6F"/>
    <w:rsid w:val="00B93AFD"/>
    <w:rsid w:val="00B948E3"/>
    <w:rsid w:val="00B9538B"/>
    <w:rsid w:val="00B96BDE"/>
    <w:rsid w:val="00B974DA"/>
    <w:rsid w:val="00B974FD"/>
    <w:rsid w:val="00B97B4D"/>
    <w:rsid w:val="00BA0004"/>
    <w:rsid w:val="00BA01EF"/>
    <w:rsid w:val="00BA1766"/>
    <w:rsid w:val="00BA1EFB"/>
    <w:rsid w:val="00BA229A"/>
    <w:rsid w:val="00BA284E"/>
    <w:rsid w:val="00BA318F"/>
    <w:rsid w:val="00BA3544"/>
    <w:rsid w:val="00BA3752"/>
    <w:rsid w:val="00BA3D22"/>
    <w:rsid w:val="00BA44FC"/>
    <w:rsid w:val="00BA5AEB"/>
    <w:rsid w:val="00BA5BC5"/>
    <w:rsid w:val="00BA5C7B"/>
    <w:rsid w:val="00BA673D"/>
    <w:rsid w:val="00BA6BF1"/>
    <w:rsid w:val="00BA76B5"/>
    <w:rsid w:val="00BA76FA"/>
    <w:rsid w:val="00BA799C"/>
    <w:rsid w:val="00BB1EA1"/>
    <w:rsid w:val="00BB3221"/>
    <w:rsid w:val="00BB3515"/>
    <w:rsid w:val="00BB3BCA"/>
    <w:rsid w:val="00BB3DCD"/>
    <w:rsid w:val="00BB4073"/>
    <w:rsid w:val="00BB435B"/>
    <w:rsid w:val="00BB45C1"/>
    <w:rsid w:val="00BB48AB"/>
    <w:rsid w:val="00BB49EA"/>
    <w:rsid w:val="00BB5AF3"/>
    <w:rsid w:val="00BB5BD4"/>
    <w:rsid w:val="00BB5D8E"/>
    <w:rsid w:val="00BB5E74"/>
    <w:rsid w:val="00BB6374"/>
    <w:rsid w:val="00BB63A4"/>
    <w:rsid w:val="00BB65FC"/>
    <w:rsid w:val="00BB6758"/>
    <w:rsid w:val="00BB67C1"/>
    <w:rsid w:val="00BB6841"/>
    <w:rsid w:val="00BB6DD8"/>
    <w:rsid w:val="00BB7065"/>
    <w:rsid w:val="00BB72CD"/>
    <w:rsid w:val="00BB7B21"/>
    <w:rsid w:val="00BB7FEC"/>
    <w:rsid w:val="00BC08CB"/>
    <w:rsid w:val="00BC0991"/>
    <w:rsid w:val="00BC0C7C"/>
    <w:rsid w:val="00BC0FC4"/>
    <w:rsid w:val="00BC1EA3"/>
    <w:rsid w:val="00BC1F85"/>
    <w:rsid w:val="00BC22F5"/>
    <w:rsid w:val="00BC3226"/>
    <w:rsid w:val="00BC3748"/>
    <w:rsid w:val="00BC38CF"/>
    <w:rsid w:val="00BC4C6A"/>
    <w:rsid w:val="00BC4E01"/>
    <w:rsid w:val="00BC5737"/>
    <w:rsid w:val="00BC5F7E"/>
    <w:rsid w:val="00BC6359"/>
    <w:rsid w:val="00BC673C"/>
    <w:rsid w:val="00BC686B"/>
    <w:rsid w:val="00BC794F"/>
    <w:rsid w:val="00BD0056"/>
    <w:rsid w:val="00BD1255"/>
    <w:rsid w:val="00BD1482"/>
    <w:rsid w:val="00BD193B"/>
    <w:rsid w:val="00BD1FB9"/>
    <w:rsid w:val="00BD27C3"/>
    <w:rsid w:val="00BD318F"/>
    <w:rsid w:val="00BD42D1"/>
    <w:rsid w:val="00BD488F"/>
    <w:rsid w:val="00BD4C8A"/>
    <w:rsid w:val="00BD4F86"/>
    <w:rsid w:val="00BD4FD0"/>
    <w:rsid w:val="00BD521F"/>
    <w:rsid w:val="00BD5D93"/>
    <w:rsid w:val="00BD6671"/>
    <w:rsid w:val="00BD6AA9"/>
    <w:rsid w:val="00BD719E"/>
    <w:rsid w:val="00BD7596"/>
    <w:rsid w:val="00BD7A16"/>
    <w:rsid w:val="00BE0397"/>
    <w:rsid w:val="00BE0425"/>
    <w:rsid w:val="00BE0627"/>
    <w:rsid w:val="00BE10E7"/>
    <w:rsid w:val="00BE14B3"/>
    <w:rsid w:val="00BE1AE2"/>
    <w:rsid w:val="00BE336C"/>
    <w:rsid w:val="00BE4D9B"/>
    <w:rsid w:val="00BE5A01"/>
    <w:rsid w:val="00BE608B"/>
    <w:rsid w:val="00BE6313"/>
    <w:rsid w:val="00BE642C"/>
    <w:rsid w:val="00BE6E64"/>
    <w:rsid w:val="00BE7198"/>
    <w:rsid w:val="00BF0D7A"/>
    <w:rsid w:val="00BF1049"/>
    <w:rsid w:val="00BF23EE"/>
    <w:rsid w:val="00BF32DF"/>
    <w:rsid w:val="00BF3AC0"/>
    <w:rsid w:val="00BF42F0"/>
    <w:rsid w:val="00BF4DE6"/>
    <w:rsid w:val="00BF5165"/>
    <w:rsid w:val="00BF52C1"/>
    <w:rsid w:val="00BF645C"/>
    <w:rsid w:val="00BF67D1"/>
    <w:rsid w:val="00BF6925"/>
    <w:rsid w:val="00BF7440"/>
    <w:rsid w:val="00BF792E"/>
    <w:rsid w:val="00BF7CA7"/>
    <w:rsid w:val="00BF7D02"/>
    <w:rsid w:val="00C00586"/>
    <w:rsid w:val="00C00A39"/>
    <w:rsid w:val="00C010DD"/>
    <w:rsid w:val="00C0151A"/>
    <w:rsid w:val="00C01BA2"/>
    <w:rsid w:val="00C01DB2"/>
    <w:rsid w:val="00C02497"/>
    <w:rsid w:val="00C02A49"/>
    <w:rsid w:val="00C031C8"/>
    <w:rsid w:val="00C0349F"/>
    <w:rsid w:val="00C04319"/>
    <w:rsid w:val="00C04CB8"/>
    <w:rsid w:val="00C053D6"/>
    <w:rsid w:val="00C0610B"/>
    <w:rsid w:val="00C070F8"/>
    <w:rsid w:val="00C072BF"/>
    <w:rsid w:val="00C0735D"/>
    <w:rsid w:val="00C074DF"/>
    <w:rsid w:val="00C07993"/>
    <w:rsid w:val="00C07A34"/>
    <w:rsid w:val="00C07D6D"/>
    <w:rsid w:val="00C07E11"/>
    <w:rsid w:val="00C1051B"/>
    <w:rsid w:val="00C1095A"/>
    <w:rsid w:val="00C10B81"/>
    <w:rsid w:val="00C10ED8"/>
    <w:rsid w:val="00C11234"/>
    <w:rsid w:val="00C1136F"/>
    <w:rsid w:val="00C118E8"/>
    <w:rsid w:val="00C11F29"/>
    <w:rsid w:val="00C12E20"/>
    <w:rsid w:val="00C130F2"/>
    <w:rsid w:val="00C13445"/>
    <w:rsid w:val="00C13DAF"/>
    <w:rsid w:val="00C1487A"/>
    <w:rsid w:val="00C148F5"/>
    <w:rsid w:val="00C14C1E"/>
    <w:rsid w:val="00C151DF"/>
    <w:rsid w:val="00C15671"/>
    <w:rsid w:val="00C159FC"/>
    <w:rsid w:val="00C15B0B"/>
    <w:rsid w:val="00C15BAF"/>
    <w:rsid w:val="00C15ECF"/>
    <w:rsid w:val="00C160C5"/>
    <w:rsid w:val="00C16FA2"/>
    <w:rsid w:val="00C1702D"/>
    <w:rsid w:val="00C17056"/>
    <w:rsid w:val="00C17667"/>
    <w:rsid w:val="00C17749"/>
    <w:rsid w:val="00C204A6"/>
    <w:rsid w:val="00C20961"/>
    <w:rsid w:val="00C212BF"/>
    <w:rsid w:val="00C2239B"/>
    <w:rsid w:val="00C229FE"/>
    <w:rsid w:val="00C22B15"/>
    <w:rsid w:val="00C22FF7"/>
    <w:rsid w:val="00C237CC"/>
    <w:rsid w:val="00C23A4C"/>
    <w:rsid w:val="00C24182"/>
    <w:rsid w:val="00C244C4"/>
    <w:rsid w:val="00C249F1"/>
    <w:rsid w:val="00C2502D"/>
    <w:rsid w:val="00C2585D"/>
    <w:rsid w:val="00C25EC2"/>
    <w:rsid w:val="00C2628F"/>
    <w:rsid w:val="00C26666"/>
    <w:rsid w:val="00C272D5"/>
    <w:rsid w:val="00C2750E"/>
    <w:rsid w:val="00C3012E"/>
    <w:rsid w:val="00C30E74"/>
    <w:rsid w:val="00C31529"/>
    <w:rsid w:val="00C31C91"/>
    <w:rsid w:val="00C31DC5"/>
    <w:rsid w:val="00C32424"/>
    <w:rsid w:val="00C325B1"/>
    <w:rsid w:val="00C33367"/>
    <w:rsid w:val="00C336B8"/>
    <w:rsid w:val="00C33804"/>
    <w:rsid w:val="00C33F84"/>
    <w:rsid w:val="00C3438E"/>
    <w:rsid w:val="00C344DA"/>
    <w:rsid w:val="00C3453F"/>
    <w:rsid w:val="00C347DB"/>
    <w:rsid w:val="00C34A9B"/>
    <w:rsid w:val="00C34B43"/>
    <w:rsid w:val="00C35E2B"/>
    <w:rsid w:val="00C3689E"/>
    <w:rsid w:val="00C376C4"/>
    <w:rsid w:val="00C37863"/>
    <w:rsid w:val="00C37D11"/>
    <w:rsid w:val="00C40557"/>
    <w:rsid w:val="00C405A5"/>
    <w:rsid w:val="00C405F9"/>
    <w:rsid w:val="00C40996"/>
    <w:rsid w:val="00C416D1"/>
    <w:rsid w:val="00C416E7"/>
    <w:rsid w:val="00C417C8"/>
    <w:rsid w:val="00C41823"/>
    <w:rsid w:val="00C42238"/>
    <w:rsid w:val="00C424E6"/>
    <w:rsid w:val="00C42AC4"/>
    <w:rsid w:val="00C42BDF"/>
    <w:rsid w:val="00C42F96"/>
    <w:rsid w:val="00C43280"/>
    <w:rsid w:val="00C4377B"/>
    <w:rsid w:val="00C43C60"/>
    <w:rsid w:val="00C442DF"/>
    <w:rsid w:val="00C44466"/>
    <w:rsid w:val="00C45697"/>
    <w:rsid w:val="00C458A8"/>
    <w:rsid w:val="00C46E8B"/>
    <w:rsid w:val="00C476E1"/>
    <w:rsid w:val="00C479C4"/>
    <w:rsid w:val="00C47AC4"/>
    <w:rsid w:val="00C47C45"/>
    <w:rsid w:val="00C502B7"/>
    <w:rsid w:val="00C50414"/>
    <w:rsid w:val="00C50948"/>
    <w:rsid w:val="00C515DF"/>
    <w:rsid w:val="00C51B7B"/>
    <w:rsid w:val="00C51E2E"/>
    <w:rsid w:val="00C52231"/>
    <w:rsid w:val="00C5243B"/>
    <w:rsid w:val="00C52D36"/>
    <w:rsid w:val="00C52F53"/>
    <w:rsid w:val="00C536CF"/>
    <w:rsid w:val="00C5528F"/>
    <w:rsid w:val="00C553BF"/>
    <w:rsid w:val="00C5610E"/>
    <w:rsid w:val="00C56AE3"/>
    <w:rsid w:val="00C606BA"/>
    <w:rsid w:val="00C60DE8"/>
    <w:rsid w:val="00C6115B"/>
    <w:rsid w:val="00C611B9"/>
    <w:rsid w:val="00C6132D"/>
    <w:rsid w:val="00C614FB"/>
    <w:rsid w:val="00C61C5C"/>
    <w:rsid w:val="00C61FC9"/>
    <w:rsid w:val="00C626CB"/>
    <w:rsid w:val="00C63354"/>
    <w:rsid w:val="00C63545"/>
    <w:rsid w:val="00C638E4"/>
    <w:rsid w:val="00C63B54"/>
    <w:rsid w:val="00C63E43"/>
    <w:rsid w:val="00C64550"/>
    <w:rsid w:val="00C6510A"/>
    <w:rsid w:val="00C65308"/>
    <w:rsid w:val="00C65A73"/>
    <w:rsid w:val="00C65AFA"/>
    <w:rsid w:val="00C661D3"/>
    <w:rsid w:val="00C66232"/>
    <w:rsid w:val="00C66DC3"/>
    <w:rsid w:val="00C6798B"/>
    <w:rsid w:val="00C67F13"/>
    <w:rsid w:val="00C7018A"/>
    <w:rsid w:val="00C706BF"/>
    <w:rsid w:val="00C70852"/>
    <w:rsid w:val="00C71491"/>
    <w:rsid w:val="00C7170B"/>
    <w:rsid w:val="00C71F55"/>
    <w:rsid w:val="00C72102"/>
    <w:rsid w:val="00C723C7"/>
    <w:rsid w:val="00C72BA4"/>
    <w:rsid w:val="00C72D89"/>
    <w:rsid w:val="00C73570"/>
    <w:rsid w:val="00C7401D"/>
    <w:rsid w:val="00C74376"/>
    <w:rsid w:val="00C74A77"/>
    <w:rsid w:val="00C74EF1"/>
    <w:rsid w:val="00C75318"/>
    <w:rsid w:val="00C753EC"/>
    <w:rsid w:val="00C755C1"/>
    <w:rsid w:val="00C76A71"/>
    <w:rsid w:val="00C7722D"/>
    <w:rsid w:val="00C77A6D"/>
    <w:rsid w:val="00C77B48"/>
    <w:rsid w:val="00C8127D"/>
    <w:rsid w:val="00C82296"/>
    <w:rsid w:val="00C828E8"/>
    <w:rsid w:val="00C8290D"/>
    <w:rsid w:val="00C82C69"/>
    <w:rsid w:val="00C835CF"/>
    <w:rsid w:val="00C84204"/>
    <w:rsid w:val="00C84645"/>
    <w:rsid w:val="00C848D0"/>
    <w:rsid w:val="00C84A7F"/>
    <w:rsid w:val="00C853E3"/>
    <w:rsid w:val="00C85540"/>
    <w:rsid w:val="00C86222"/>
    <w:rsid w:val="00C862AD"/>
    <w:rsid w:val="00C86698"/>
    <w:rsid w:val="00C8775F"/>
    <w:rsid w:val="00C8784B"/>
    <w:rsid w:val="00C87972"/>
    <w:rsid w:val="00C87B4A"/>
    <w:rsid w:val="00C87E34"/>
    <w:rsid w:val="00C87F7F"/>
    <w:rsid w:val="00C905CC"/>
    <w:rsid w:val="00C90CD1"/>
    <w:rsid w:val="00C90FDB"/>
    <w:rsid w:val="00C91432"/>
    <w:rsid w:val="00C9148D"/>
    <w:rsid w:val="00C9155C"/>
    <w:rsid w:val="00C9176B"/>
    <w:rsid w:val="00C91DDC"/>
    <w:rsid w:val="00C91F27"/>
    <w:rsid w:val="00C91F29"/>
    <w:rsid w:val="00C92358"/>
    <w:rsid w:val="00C9243E"/>
    <w:rsid w:val="00C924A9"/>
    <w:rsid w:val="00C929EB"/>
    <w:rsid w:val="00C938BB"/>
    <w:rsid w:val="00C939F5"/>
    <w:rsid w:val="00C93C03"/>
    <w:rsid w:val="00C93E5B"/>
    <w:rsid w:val="00C94893"/>
    <w:rsid w:val="00C94CBE"/>
    <w:rsid w:val="00C95068"/>
    <w:rsid w:val="00C951C7"/>
    <w:rsid w:val="00C95927"/>
    <w:rsid w:val="00C97002"/>
    <w:rsid w:val="00C9768C"/>
    <w:rsid w:val="00C97A76"/>
    <w:rsid w:val="00CA0250"/>
    <w:rsid w:val="00CA1129"/>
    <w:rsid w:val="00CA1551"/>
    <w:rsid w:val="00CA1781"/>
    <w:rsid w:val="00CA2109"/>
    <w:rsid w:val="00CA2165"/>
    <w:rsid w:val="00CA2B1A"/>
    <w:rsid w:val="00CA41DF"/>
    <w:rsid w:val="00CA4FEF"/>
    <w:rsid w:val="00CA5554"/>
    <w:rsid w:val="00CA575E"/>
    <w:rsid w:val="00CA5813"/>
    <w:rsid w:val="00CA5D6E"/>
    <w:rsid w:val="00CA639C"/>
    <w:rsid w:val="00CA650A"/>
    <w:rsid w:val="00CA6F49"/>
    <w:rsid w:val="00CA6FCA"/>
    <w:rsid w:val="00CA78E0"/>
    <w:rsid w:val="00CB0B87"/>
    <w:rsid w:val="00CB1C04"/>
    <w:rsid w:val="00CB2894"/>
    <w:rsid w:val="00CB2E55"/>
    <w:rsid w:val="00CB2F38"/>
    <w:rsid w:val="00CB3267"/>
    <w:rsid w:val="00CB3BF9"/>
    <w:rsid w:val="00CB3E22"/>
    <w:rsid w:val="00CB43A2"/>
    <w:rsid w:val="00CB4452"/>
    <w:rsid w:val="00CB45C7"/>
    <w:rsid w:val="00CB461C"/>
    <w:rsid w:val="00CB4632"/>
    <w:rsid w:val="00CB4956"/>
    <w:rsid w:val="00CB4BDB"/>
    <w:rsid w:val="00CB4EDD"/>
    <w:rsid w:val="00CB53B6"/>
    <w:rsid w:val="00CB557B"/>
    <w:rsid w:val="00CB58A6"/>
    <w:rsid w:val="00CB623A"/>
    <w:rsid w:val="00CB66D1"/>
    <w:rsid w:val="00CB67D3"/>
    <w:rsid w:val="00CB6E5B"/>
    <w:rsid w:val="00CB71A3"/>
    <w:rsid w:val="00CB7415"/>
    <w:rsid w:val="00CB75AC"/>
    <w:rsid w:val="00CB7CB9"/>
    <w:rsid w:val="00CB7FD1"/>
    <w:rsid w:val="00CC0983"/>
    <w:rsid w:val="00CC0B0C"/>
    <w:rsid w:val="00CC0BE5"/>
    <w:rsid w:val="00CC0D84"/>
    <w:rsid w:val="00CC109D"/>
    <w:rsid w:val="00CC11B7"/>
    <w:rsid w:val="00CC14BD"/>
    <w:rsid w:val="00CC15AA"/>
    <w:rsid w:val="00CC1E36"/>
    <w:rsid w:val="00CC2A4B"/>
    <w:rsid w:val="00CC2B44"/>
    <w:rsid w:val="00CC30AC"/>
    <w:rsid w:val="00CC3D77"/>
    <w:rsid w:val="00CC4878"/>
    <w:rsid w:val="00CC4A7D"/>
    <w:rsid w:val="00CC542A"/>
    <w:rsid w:val="00CC5605"/>
    <w:rsid w:val="00CC5760"/>
    <w:rsid w:val="00CC57CB"/>
    <w:rsid w:val="00CC5909"/>
    <w:rsid w:val="00CC6E79"/>
    <w:rsid w:val="00CC7192"/>
    <w:rsid w:val="00CC7834"/>
    <w:rsid w:val="00CD02CE"/>
    <w:rsid w:val="00CD0486"/>
    <w:rsid w:val="00CD09B8"/>
    <w:rsid w:val="00CD0A87"/>
    <w:rsid w:val="00CD0E74"/>
    <w:rsid w:val="00CD3021"/>
    <w:rsid w:val="00CD3066"/>
    <w:rsid w:val="00CD33B7"/>
    <w:rsid w:val="00CD34F5"/>
    <w:rsid w:val="00CD35C4"/>
    <w:rsid w:val="00CD3FA7"/>
    <w:rsid w:val="00CD472D"/>
    <w:rsid w:val="00CD4D01"/>
    <w:rsid w:val="00CD524E"/>
    <w:rsid w:val="00CD5837"/>
    <w:rsid w:val="00CD616D"/>
    <w:rsid w:val="00CD70BC"/>
    <w:rsid w:val="00CD7209"/>
    <w:rsid w:val="00CD7A7A"/>
    <w:rsid w:val="00CD7F0B"/>
    <w:rsid w:val="00CE094F"/>
    <w:rsid w:val="00CE0CD4"/>
    <w:rsid w:val="00CE2291"/>
    <w:rsid w:val="00CE27FB"/>
    <w:rsid w:val="00CE2CDD"/>
    <w:rsid w:val="00CE3C4B"/>
    <w:rsid w:val="00CE4834"/>
    <w:rsid w:val="00CE4995"/>
    <w:rsid w:val="00CE49E8"/>
    <w:rsid w:val="00CE49FD"/>
    <w:rsid w:val="00CE4D3D"/>
    <w:rsid w:val="00CE4FE2"/>
    <w:rsid w:val="00CE52AA"/>
    <w:rsid w:val="00CE5682"/>
    <w:rsid w:val="00CE6398"/>
    <w:rsid w:val="00CE6CC2"/>
    <w:rsid w:val="00CE72D4"/>
    <w:rsid w:val="00CE72E2"/>
    <w:rsid w:val="00CE7BDF"/>
    <w:rsid w:val="00CF089E"/>
    <w:rsid w:val="00CF1431"/>
    <w:rsid w:val="00CF20B8"/>
    <w:rsid w:val="00CF2462"/>
    <w:rsid w:val="00CF289C"/>
    <w:rsid w:val="00CF2EB3"/>
    <w:rsid w:val="00CF362B"/>
    <w:rsid w:val="00CF36CC"/>
    <w:rsid w:val="00CF37BD"/>
    <w:rsid w:val="00CF4B7B"/>
    <w:rsid w:val="00CF4CE8"/>
    <w:rsid w:val="00CF546C"/>
    <w:rsid w:val="00CF5C67"/>
    <w:rsid w:val="00CF6465"/>
    <w:rsid w:val="00CF7A2C"/>
    <w:rsid w:val="00CF7AF4"/>
    <w:rsid w:val="00CF7E7D"/>
    <w:rsid w:val="00D00251"/>
    <w:rsid w:val="00D01306"/>
    <w:rsid w:val="00D01623"/>
    <w:rsid w:val="00D0162A"/>
    <w:rsid w:val="00D01663"/>
    <w:rsid w:val="00D01AFD"/>
    <w:rsid w:val="00D01B8B"/>
    <w:rsid w:val="00D01CB8"/>
    <w:rsid w:val="00D0257B"/>
    <w:rsid w:val="00D02B43"/>
    <w:rsid w:val="00D0344C"/>
    <w:rsid w:val="00D03BE9"/>
    <w:rsid w:val="00D03C51"/>
    <w:rsid w:val="00D04459"/>
    <w:rsid w:val="00D045C9"/>
    <w:rsid w:val="00D059A9"/>
    <w:rsid w:val="00D05AAC"/>
    <w:rsid w:val="00D05AB1"/>
    <w:rsid w:val="00D0601F"/>
    <w:rsid w:val="00D0643E"/>
    <w:rsid w:val="00D06B2F"/>
    <w:rsid w:val="00D06C37"/>
    <w:rsid w:val="00D07174"/>
    <w:rsid w:val="00D07278"/>
    <w:rsid w:val="00D07370"/>
    <w:rsid w:val="00D1070E"/>
    <w:rsid w:val="00D10D15"/>
    <w:rsid w:val="00D10E2D"/>
    <w:rsid w:val="00D11496"/>
    <w:rsid w:val="00D11954"/>
    <w:rsid w:val="00D121E1"/>
    <w:rsid w:val="00D1242C"/>
    <w:rsid w:val="00D1258D"/>
    <w:rsid w:val="00D12DA8"/>
    <w:rsid w:val="00D13444"/>
    <w:rsid w:val="00D134C9"/>
    <w:rsid w:val="00D139CC"/>
    <w:rsid w:val="00D14DDD"/>
    <w:rsid w:val="00D1587D"/>
    <w:rsid w:val="00D15978"/>
    <w:rsid w:val="00D15D9B"/>
    <w:rsid w:val="00D15FDF"/>
    <w:rsid w:val="00D166D2"/>
    <w:rsid w:val="00D16861"/>
    <w:rsid w:val="00D16CA9"/>
    <w:rsid w:val="00D16E2E"/>
    <w:rsid w:val="00D17F8C"/>
    <w:rsid w:val="00D20B71"/>
    <w:rsid w:val="00D20F15"/>
    <w:rsid w:val="00D21B12"/>
    <w:rsid w:val="00D22AB6"/>
    <w:rsid w:val="00D22ED8"/>
    <w:rsid w:val="00D23222"/>
    <w:rsid w:val="00D23479"/>
    <w:rsid w:val="00D24014"/>
    <w:rsid w:val="00D242DE"/>
    <w:rsid w:val="00D25063"/>
    <w:rsid w:val="00D25279"/>
    <w:rsid w:val="00D2560D"/>
    <w:rsid w:val="00D256B6"/>
    <w:rsid w:val="00D256EB"/>
    <w:rsid w:val="00D25835"/>
    <w:rsid w:val="00D2631B"/>
    <w:rsid w:val="00D263E7"/>
    <w:rsid w:val="00D2661E"/>
    <w:rsid w:val="00D277EC"/>
    <w:rsid w:val="00D3043E"/>
    <w:rsid w:val="00D304ED"/>
    <w:rsid w:val="00D30B25"/>
    <w:rsid w:val="00D311B1"/>
    <w:rsid w:val="00D316AB"/>
    <w:rsid w:val="00D3170B"/>
    <w:rsid w:val="00D319CB"/>
    <w:rsid w:val="00D3249D"/>
    <w:rsid w:val="00D32C5E"/>
    <w:rsid w:val="00D32EF4"/>
    <w:rsid w:val="00D32F7F"/>
    <w:rsid w:val="00D33364"/>
    <w:rsid w:val="00D33B24"/>
    <w:rsid w:val="00D363D8"/>
    <w:rsid w:val="00D36CFA"/>
    <w:rsid w:val="00D373D9"/>
    <w:rsid w:val="00D3769D"/>
    <w:rsid w:val="00D37DF0"/>
    <w:rsid w:val="00D37E47"/>
    <w:rsid w:val="00D40962"/>
    <w:rsid w:val="00D40CB2"/>
    <w:rsid w:val="00D415B3"/>
    <w:rsid w:val="00D41636"/>
    <w:rsid w:val="00D4183E"/>
    <w:rsid w:val="00D42742"/>
    <w:rsid w:val="00D429F5"/>
    <w:rsid w:val="00D42E6E"/>
    <w:rsid w:val="00D42F97"/>
    <w:rsid w:val="00D4484C"/>
    <w:rsid w:val="00D44E51"/>
    <w:rsid w:val="00D4511C"/>
    <w:rsid w:val="00D4575B"/>
    <w:rsid w:val="00D459CA"/>
    <w:rsid w:val="00D46F5E"/>
    <w:rsid w:val="00D47173"/>
    <w:rsid w:val="00D47402"/>
    <w:rsid w:val="00D47407"/>
    <w:rsid w:val="00D4743A"/>
    <w:rsid w:val="00D503F0"/>
    <w:rsid w:val="00D506A8"/>
    <w:rsid w:val="00D507F3"/>
    <w:rsid w:val="00D510F5"/>
    <w:rsid w:val="00D513F6"/>
    <w:rsid w:val="00D51538"/>
    <w:rsid w:val="00D5185C"/>
    <w:rsid w:val="00D52505"/>
    <w:rsid w:val="00D526EB"/>
    <w:rsid w:val="00D52B37"/>
    <w:rsid w:val="00D53542"/>
    <w:rsid w:val="00D539B1"/>
    <w:rsid w:val="00D53AF8"/>
    <w:rsid w:val="00D53C4C"/>
    <w:rsid w:val="00D54813"/>
    <w:rsid w:val="00D556C5"/>
    <w:rsid w:val="00D56B30"/>
    <w:rsid w:val="00D570B5"/>
    <w:rsid w:val="00D5713A"/>
    <w:rsid w:val="00D57F6D"/>
    <w:rsid w:val="00D57F85"/>
    <w:rsid w:val="00D6091F"/>
    <w:rsid w:val="00D61A29"/>
    <w:rsid w:val="00D62517"/>
    <w:rsid w:val="00D62EB4"/>
    <w:rsid w:val="00D632CB"/>
    <w:rsid w:val="00D63A78"/>
    <w:rsid w:val="00D63B52"/>
    <w:rsid w:val="00D63F50"/>
    <w:rsid w:val="00D64512"/>
    <w:rsid w:val="00D6460C"/>
    <w:rsid w:val="00D646BB"/>
    <w:rsid w:val="00D64ACD"/>
    <w:rsid w:val="00D65194"/>
    <w:rsid w:val="00D65D52"/>
    <w:rsid w:val="00D676C5"/>
    <w:rsid w:val="00D67F18"/>
    <w:rsid w:val="00D67F85"/>
    <w:rsid w:val="00D70324"/>
    <w:rsid w:val="00D719F5"/>
    <w:rsid w:val="00D7229D"/>
    <w:rsid w:val="00D7255D"/>
    <w:rsid w:val="00D7264D"/>
    <w:rsid w:val="00D737FE"/>
    <w:rsid w:val="00D73C9A"/>
    <w:rsid w:val="00D73DE4"/>
    <w:rsid w:val="00D745AC"/>
    <w:rsid w:val="00D74632"/>
    <w:rsid w:val="00D75169"/>
    <w:rsid w:val="00D75524"/>
    <w:rsid w:val="00D75B0E"/>
    <w:rsid w:val="00D75CB4"/>
    <w:rsid w:val="00D7695D"/>
    <w:rsid w:val="00D7735F"/>
    <w:rsid w:val="00D773BA"/>
    <w:rsid w:val="00D81804"/>
    <w:rsid w:val="00D81B32"/>
    <w:rsid w:val="00D81D26"/>
    <w:rsid w:val="00D82762"/>
    <w:rsid w:val="00D842DD"/>
    <w:rsid w:val="00D84425"/>
    <w:rsid w:val="00D84C9C"/>
    <w:rsid w:val="00D84D71"/>
    <w:rsid w:val="00D84F8E"/>
    <w:rsid w:val="00D85D0F"/>
    <w:rsid w:val="00D86442"/>
    <w:rsid w:val="00D86AA0"/>
    <w:rsid w:val="00D871B6"/>
    <w:rsid w:val="00D872A0"/>
    <w:rsid w:val="00D876D0"/>
    <w:rsid w:val="00D87C9D"/>
    <w:rsid w:val="00D87E82"/>
    <w:rsid w:val="00D90B43"/>
    <w:rsid w:val="00D90C56"/>
    <w:rsid w:val="00D9191B"/>
    <w:rsid w:val="00D91D4A"/>
    <w:rsid w:val="00D9236E"/>
    <w:rsid w:val="00D9257D"/>
    <w:rsid w:val="00D9312A"/>
    <w:rsid w:val="00D93553"/>
    <w:rsid w:val="00D93ABB"/>
    <w:rsid w:val="00D93C5B"/>
    <w:rsid w:val="00D94237"/>
    <w:rsid w:val="00D94238"/>
    <w:rsid w:val="00D946A0"/>
    <w:rsid w:val="00D94770"/>
    <w:rsid w:val="00D951D8"/>
    <w:rsid w:val="00D953C5"/>
    <w:rsid w:val="00D955C2"/>
    <w:rsid w:val="00D95E87"/>
    <w:rsid w:val="00D961D9"/>
    <w:rsid w:val="00D973FB"/>
    <w:rsid w:val="00DA05A0"/>
    <w:rsid w:val="00DA05DA"/>
    <w:rsid w:val="00DA0CB5"/>
    <w:rsid w:val="00DA0F1B"/>
    <w:rsid w:val="00DA12BB"/>
    <w:rsid w:val="00DA163C"/>
    <w:rsid w:val="00DA1BC1"/>
    <w:rsid w:val="00DA1E14"/>
    <w:rsid w:val="00DA2B82"/>
    <w:rsid w:val="00DA3468"/>
    <w:rsid w:val="00DA4918"/>
    <w:rsid w:val="00DA4B81"/>
    <w:rsid w:val="00DA506A"/>
    <w:rsid w:val="00DA51E4"/>
    <w:rsid w:val="00DA562F"/>
    <w:rsid w:val="00DA5892"/>
    <w:rsid w:val="00DA5F6E"/>
    <w:rsid w:val="00DA6335"/>
    <w:rsid w:val="00DA63D6"/>
    <w:rsid w:val="00DA6D55"/>
    <w:rsid w:val="00DA6DE0"/>
    <w:rsid w:val="00DA7637"/>
    <w:rsid w:val="00DA77F7"/>
    <w:rsid w:val="00DA797E"/>
    <w:rsid w:val="00DA7BA8"/>
    <w:rsid w:val="00DA7D22"/>
    <w:rsid w:val="00DB0631"/>
    <w:rsid w:val="00DB086E"/>
    <w:rsid w:val="00DB0A18"/>
    <w:rsid w:val="00DB0C2B"/>
    <w:rsid w:val="00DB1A7E"/>
    <w:rsid w:val="00DB2361"/>
    <w:rsid w:val="00DB2593"/>
    <w:rsid w:val="00DB28C4"/>
    <w:rsid w:val="00DB2C79"/>
    <w:rsid w:val="00DB31CC"/>
    <w:rsid w:val="00DB34BA"/>
    <w:rsid w:val="00DB3B65"/>
    <w:rsid w:val="00DB5730"/>
    <w:rsid w:val="00DB5768"/>
    <w:rsid w:val="00DB6237"/>
    <w:rsid w:val="00DB6360"/>
    <w:rsid w:val="00DB6F26"/>
    <w:rsid w:val="00DB736B"/>
    <w:rsid w:val="00DB7398"/>
    <w:rsid w:val="00DB7812"/>
    <w:rsid w:val="00DC03BD"/>
    <w:rsid w:val="00DC03E5"/>
    <w:rsid w:val="00DC0AA5"/>
    <w:rsid w:val="00DC120C"/>
    <w:rsid w:val="00DC2488"/>
    <w:rsid w:val="00DC2B3E"/>
    <w:rsid w:val="00DC2DA7"/>
    <w:rsid w:val="00DC3294"/>
    <w:rsid w:val="00DC3B3B"/>
    <w:rsid w:val="00DC4422"/>
    <w:rsid w:val="00DC534B"/>
    <w:rsid w:val="00DC5D6D"/>
    <w:rsid w:val="00DC6001"/>
    <w:rsid w:val="00DC667A"/>
    <w:rsid w:val="00DC690D"/>
    <w:rsid w:val="00DC697D"/>
    <w:rsid w:val="00DC6B53"/>
    <w:rsid w:val="00DC6D8D"/>
    <w:rsid w:val="00DC70F0"/>
    <w:rsid w:val="00DD0C7B"/>
    <w:rsid w:val="00DD1157"/>
    <w:rsid w:val="00DD1B84"/>
    <w:rsid w:val="00DD1DFC"/>
    <w:rsid w:val="00DD1E7F"/>
    <w:rsid w:val="00DD2368"/>
    <w:rsid w:val="00DD2603"/>
    <w:rsid w:val="00DD2C23"/>
    <w:rsid w:val="00DD3152"/>
    <w:rsid w:val="00DD3791"/>
    <w:rsid w:val="00DD37C2"/>
    <w:rsid w:val="00DD3D9D"/>
    <w:rsid w:val="00DD3E1C"/>
    <w:rsid w:val="00DD3FF8"/>
    <w:rsid w:val="00DD4071"/>
    <w:rsid w:val="00DD4399"/>
    <w:rsid w:val="00DD47CE"/>
    <w:rsid w:val="00DD4A99"/>
    <w:rsid w:val="00DD4AE6"/>
    <w:rsid w:val="00DD52B3"/>
    <w:rsid w:val="00DD5F07"/>
    <w:rsid w:val="00DD61EB"/>
    <w:rsid w:val="00DD6377"/>
    <w:rsid w:val="00DD6A61"/>
    <w:rsid w:val="00DD70E1"/>
    <w:rsid w:val="00DD7427"/>
    <w:rsid w:val="00DE062D"/>
    <w:rsid w:val="00DE079C"/>
    <w:rsid w:val="00DE0B59"/>
    <w:rsid w:val="00DE10D5"/>
    <w:rsid w:val="00DE1B7F"/>
    <w:rsid w:val="00DE1E0D"/>
    <w:rsid w:val="00DE2575"/>
    <w:rsid w:val="00DE284B"/>
    <w:rsid w:val="00DE2F28"/>
    <w:rsid w:val="00DE3355"/>
    <w:rsid w:val="00DE3952"/>
    <w:rsid w:val="00DE3E93"/>
    <w:rsid w:val="00DE40CE"/>
    <w:rsid w:val="00DE42A1"/>
    <w:rsid w:val="00DE484E"/>
    <w:rsid w:val="00DE48C0"/>
    <w:rsid w:val="00DE4D33"/>
    <w:rsid w:val="00DE5700"/>
    <w:rsid w:val="00DE5CFA"/>
    <w:rsid w:val="00DE5EED"/>
    <w:rsid w:val="00DE73F7"/>
    <w:rsid w:val="00DE759F"/>
    <w:rsid w:val="00DE76D1"/>
    <w:rsid w:val="00DE78AF"/>
    <w:rsid w:val="00DE7B43"/>
    <w:rsid w:val="00DE7B62"/>
    <w:rsid w:val="00DF03EB"/>
    <w:rsid w:val="00DF04EB"/>
    <w:rsid w:val="00DF0921"/>
    <w:rsid w:val="00DF0B6D"/>
    <w:rsid w:val="00DF12FD"/>
    <w:rsid w:val="00DF217A"/>
    <w:rsid w:val="00DF28A3"/>
    <w:rsid w:val="00DF29B2"/>
    <w:rsid w:val="00DF2FF6"/>
    <w:rsid w:val="00DF4283"/>
    <w:rsid w:val="00DF4709"/>
    <w:rsid w:val="00DF4773"/>
    <w:rsid w:val="00DF49ED"/>
    <w:rsid w:val="00DF5667"/>
    <w:rsid w:val="00DF5E33"/>
    <w:rsid w:val="00DF5F10"/>
    <w:rsid w:val="00DF6F69"/>
    <w:rsid w:val="00DF7771"/>
    <w:rsid w:val="00E003A0"/>
    <w:rsid w:val="00E00BA7"/>
    <w:rsid w:val="00E00E57"/>
    <w:rsid w:val="00E00FDB"/>
    <w:rsid w:val="00E01A21"/>
    <w:rsid w:val="00E01B80"/>
    <w:rsid w:val="00E02962"/>
    <w:rsid w:val="00E02D4D"/>
    <w:rsid w:val="00E034F5"/>
    <w:rsid w:val="00E0351D"/>
    <w:rsid w:val="00E0356D"/>
    <w:rsid w:val="00E03D8E"/>
    <w:rsid w:val="00E03F99"/>
    <w:rsid w:val="00E04164"/>
    <w:rsid w:val="00E04169"/>
    <w:rsid w:val="00E04255"/>
    <w:rsid w:val="00E04702"/>
    <w:rsid w:val="00E04766"/>
    <w:rsid w:val="00E0527D"/>
    <w:rsid w:val="00E05694"/>
    <w:rsid w:val="00E07554"/>
    <w:rsid w:val="00E075A4"/>
    <w:rsid w:val="00E102AA"/>
    <w:rsid w:val="00E1045E"/>
    <w:rsid w:val="00E1068B"/>
    <w:rsid w:val="00E109EB"/>
    <w:rsid w:val="00E10B93"/>
    <w:rsid w:val="00E10BA4"/>
    <w:rsid w:val="00E10ECD"/>
    <w:rsid w:val="00E11AC1"/>
    <w:rsid w:val="00E12593"/>
    <w:rsid w:val="00E125D3"/>
    <w:rsid w:val="00E12619"/>
    <w:rsid w:val="00E128F3"/>
    <w:rsid w:val="00E12DEE"/>
    <w:rsid w:val="00E139BF"/>
    <w:rsid w:val="00E140E9"/>
    <w:rsid w:val="00E1480D"/>
    <w:rsid w:val="00E14F48"/>
    <w:rsid w:val="00E151F6"/>
    <w:rsid w:val="00E156F9"/>
    <w:rsid w:val="00E1614C"/>
    <w:rsid w:val="00E16729"/>
    <w:rsid w:val="00E16A73"/>
    <w:rsid w:val="00E212B8"/>
    <w:rsid w:val="00E219C5"/>
    <w:rsid w:val="00E21A5A"/>
    <w:rsid w:val="00E21E71"/>
    <w:rsid w:val="00E22535"/>
    <w:rsid w:val="00E2387D"/>
    <w:rsid w:val="00E23B4A"/>
    <w:rsid w:val="00E2418F"/>
    <w:rsid w:val="00E24721"/>
    <w:rsid w:val="00E24870"/>
    <w:rsid w:val="00E24BEB"/>
    <w:rsid w:val="00E24FF7"/>
    <w:rsid w:val="00E250A8"/>
    <w:rsid w:val="00E25C30"/>
    <w:rsid w:val="00E26400"/>
    <w:rsid w:val="00E2699D"/>
    <w:rsid w:val="00E26A58"/>
    <w:rsid w:val="00E275FA"/>
    <w:rsid w:val="00E307A8"/>
    <w:rsid w:val="00E308C1"/>
    <w:rsid w:val="00E30B54"/>
    <w:rsid w:val="00E30C58"/>
    <w:rsid w:val="00E312F0"/>
    <w:rsid w:val="00E31AA9"/>
    <w:rsid w:val="00E31E79"/>
    <w:rsid w:val="00E324A2"/>
    <w:rsid w:val="00E3273B"/>
    <w:rsid w:val="00E337C7"/>
    <w:rsid w:val="00E339E1"/>
    <w:rsid w:val="00E33D99"/>
    <w:rsid w:val="00E340EF"/>
    <w:rsid w:val="00E34D03"/>
    <w:rsid w:val="00E353C7"/>
    <w:rsid w:val="00E35E9C"/>
    <w:rsid w:val="00E3602C"/>
    <w:rsid w:val="00E36A7C"/>
    <w:rsid w:val="00E37691"/>
    <w:rsid w:val="00E3792C"/>
    <w:rsid w:val="00E37B0C"/>
    <w:rsid w:val="00E37FDF"/>
    <w:rsid w:val="00E403F9"/>
    <w:rsid w:val="00E4061B"/>
    <w:rsid w:val="00E408C6"/>
    <w:rsid w:val="00E40DDE"/>
    <w:rsid w:val="00E40FEC"/>
    <w:rsid w:val="00E412E1"/>
    <w:rsid w:val="00E41363"/>
    <w:rsid w:val="00E41504"/>
    <w:rsid w:val="00E41732"/>
    <w:rsid w:val="00E41A61"/>
    <w:rsid w:val="00E421E5"/>
    <w:rsid w:val="00E42294"/>
    <w:rsid w:val="00E42C52"/>
    <w:rsid w:val="00E43A1F"/>
    <w:rsid w:val="00E43B97"/>
    <w:rsid w:val="00E43E8F"/>
    <w:rsid w:val="00E44071"/>
    <w:rsid w:val="00E443EC"/>
    <w:rsid w:val="00E4474C"/>
    <w:rsid w:val="00E44913"/>
    <w:rsid w:val="00E4493C"/>
    <w:rsid w:val="00E44D7C"/>
    <w:rsid w:val="00E453F7"/>
    <w:rsid w:val="00E45804"/>
    <w:rsid w:val="00E45E70"/>
    <w:rsid w:val="00E46137"/>
    <w:rsid w:val="00E46F33"/>
    <w:rsid w:val="00E46F3C"/>
    <w:rsid w:val="00E47020"/>
    <w:rsid w:val="00E472B9"/>
    <w:rsid w:val="00E475CF"/>
    <w:rsid w:val="00E47A63"/>
    <w:rsid w:val="00E47C7C"/>
    <w:rsid w:val="00E5037B"/>
    <w:rsid w:val="00E506C9"/>
    <w:rsid w:val="00E51610"/>
    <w:rsid w:val="00E51BF2"/>
    <w:rsid w:val="00E51F3A"/>
    <w:rsid w:val="00E5263C"/>
    <w:rsid w:val="00E52D9E"/>
    <w:rsid w:val="00E53557"/>
    <w:rsid w:val="00E535AF"/>
    <w:rsid w:val="00E542CD"/>
    <w:rsid w:val="00E543E1"/>
    <w:rsid w:val="00E552C8"/>
    <w:rsid w:val="00E55E5F"/>
    <w:rsid w:val="00E56FC9"/>
    <w:rsid w:val="00E570E1"/>
    <w:rsid w:val="00E57267"/>
    <w:rsid w:val="00E57CA8"/>
    <w:rsid w:val="00E57D7E"/>
    <w:rsid w:val="00E617F3"/>
    <w:rsid w:val="00E62318"/>
    <w:rsid w:val="00E625CF"/>
    <w:rsid w:val="00E62C3F"/>
    <w:rsid w:val="00E6312B"/>
    <w:rsid w:val="00E63A6B"/>
    <w:rsid w:val="00E64BB5"/>
    <w:rsid w:val="00E64C4A"/>
    <w:rsid w:val="00E6562D"/>
    <w:rsid w:val="00E65728"/>
    <w:rsid w:val="00E65BA0"/>
    <w:rsid w:val="00E6628F"/>
    <w:rsid w:val="00E6657E"/>
    <w:rsid w:val="00E66ECE"/>
    <w:rsid w:val="00E66FE8"/>
    <w:rsid w:val="00E6758E"/>
    <w:rsid w:val="00E67B84"/>
    <w:rsid w:val="00E705FD"/>
    <w:rsid w:val="00E70783"/>
    <w:rsid w:val="00E70F27"/>
    <w:rsid w:val="00E7144A"/>
    <w:rsid w:val="00E723F1"/>
    <w:rsid w:val="00E724F9"/>
    <w:rsid w:val="00E725DF"/>
    <w:rsid w:val="00E73EB4"/>
    <w:rsid w:val="00E7406B"/>
    <w:rsid w:val="00E7427A"/>
    <w:rsid w:val="00E742EC"/>
    <w:rsid w:val="00E74793"/>
    <w:rsid w:val="00E74BA3"/>
    <w:rsid w:val="00E74E50"/>
    <w:rsid w:val="00E750EA"/>
    <w:rsid w:val="00E75299"/>
    <w:rsid w:val="00E75539"/>
    <w:rsid w:val="00E7617C"/>
    <w:rsid w:val="00E76C88"/>
    <w:rsid w:val="00E76FA9"/>
    <w:rsid w:val="00E77D2E"/>
    <w:rsid w:val="00E8026F"/>
    <w:rsid w:val="00E804D5"/>
    <w:rsid w:val="00E80A80"/>
    <w:rsid w:val="00E81482"/>
    <w:rsid w:val="00E81547"/>
    <w:rsid w:val="00E8250D"/>
    <w:rsid w:val="00E830F0"/>
    <w:rsid w:val="00E83E87"/>
    <w:rsid w:val="00E8402A"/>
    <w:rsid w:val="00E84422"/>
    <w:rsid w:val="00E849B7"/>
    <w:rsid w:val="00E8540C"/>
    <w:rsid w:val="00E85498"/>
    <w:rsid w:val="00E865E8"/>
    <w:rsid w:val="00E8687A"/>
    <w:rsid w:val="00E86A98"/>
    <w:rsid w:val="00E86F35"/>
    <w:rsid w:val="00E87208"/>
    <w:rsid w:val="00E875DA"/>
    <w:rsid w:val="00E90273"/>
    <w:rsid w:val="00E90900"/>
    <w:rsid w:val="00E90C4A"/>
    <w:rsid w:val="00E91009"/>
    <w:rsid w:val="00E92808"/>
    <w:rsid w:val="00E928E1"/>
    <w:rsid w:val="00E92D49"/>
    <w:rsid w:val="00E934AB"/>
    <w:rsid w:val="00E94081"/>
    <w:rsid w:val="00E94278"/>
    <w:rsid w:val="00E94665"/>
    <w:rsid w:val="00E94FC3"/>
    <w:rsid w:val="00E950BE"/>
    <w:rsid w:val="00E96592"/>
    <w:rsid w:val="00E969AD"/>
    <w:rsid w:val="00E96D8E"/>
    <w:rsid w:val="00E9722C"/>
    <w:rsid w:val="00E9783D"/>
    <w:rsid w:val="00E978E9"/>
    <w:rsid w:val="00E97C9B"/>
    <w:rsid w:val="00EA0066"/>
    <w:rsid w:val="00EA081F"/>
    <w:rsid w:val="00EA0EF9"/>
    <w:rsid w:val="00EA2C5A"/>
    <w:rsid w:val="00EA3525"/>
    <w:rsid w:val="00EA367A"/>
    <w:rsid w:val="00EA385D"/>
    <w:rsid w:val="00EA3E75"/>
    <w:rsid w:val="00EA445B"/>
    <w:rsid w:val="00EA4464"/>
    <w:rsid w:val="00EA46BC"/>
    <w:rsid w:val="00EA50F9"/>
    <w:rsid w:val="00EA52D2"/>
    <w:rsid w:val="00EA57C9"/>
    <w:rsid w:val="00EA57F4"/>
    <w:rsid w:val="00EA5E31"/>
    <w:rsid w:val="00EA5ED0"/>
    <w:rsid w:val="00EA6310"/>
    <w:rsid w:val="00EA63A8"/>
    <w:rsid w:val="00EA64A7"/>
    <w:rsid w:val="00EA69A9"/>
    <w:rsid w:val="00EA6E44"/>
    <w:rsid w:val="00EA7365"/>
    <w:rsid w:val="00EB0340"/>
    <w:rsid w:val="00EB13B4"/>
    <w:rsid w:val="00EB14F5"/>
    <w:rsid w:val="00EB15B4"/>
    <w:rsid w:val="00EB1B02"/>
    <w:rsid w:val="00EB1C06"/>
    <w:rsid w:val="00EB20F0"/>
    <w:rsid w:val="00EB2595"/>
    <w:rsid w:val="00EB2678"/>
    <w:rsid w:val="00EB3DAA"/>
    <w:rsid w:val="00EB462E"/>
    <w:rsid w:val="00EB46E1"/>
    <w:rsid w:val="00EB4923"/>
    <w:rsid w:val="00EB4BA0"/>
    <w:rsid w:val="00EB54AD"/>
    <w:rsid w:val="00EB5613"/>
    <w:rsid w:val="00EB5A30"/>
    <w:rsid w:val="00EB5AD5"/>
    <w:rsid w:val="00EB74D4"/>
    <w:rsid w:val="00EB787E"/>
    <w:rsid w:val="00EB7967"/>
    <w:rsid w:val="00EB7CC7"/>
    <w:rsid w:val="00EC07E0"/>
    <w:rsid w:val="00EC0828"/>
    <w:rsid w:val="00EC0D84"/>
    <w:rsid w:val="00EC1535"/>
    <w:rsid w:val="00EC2A24"/>
    <w:rsid w:val="00EC39CA"/>
    <w:rsid w:val="00EC3C40"/>
    <w:rsid w:val="00EC3C8E"/>
    <w:rsid w:val="00EC4228"/>
    <w:rsid w:val="00EC4949"/>
    <w:rsid w:val="00EC4E07"/>
    <w:rsid w:val="00EC5E33"/>
    <w:rsid w:val="00EC6100"/>
    <w:rsid w:val="00EC6573"/>
    <w:rsid w:val="00EC6D8C"/>
    <w:rsid w:val="00EC7023"/>
    <w:rsid w:val="00EC74F9"/>
    <w:rsid w:val="00EC7909"/>
    <w:rsid w:val="00EC7966"/>
    <w:rsid w:val="00EC7CCA"/>
    <w:rsid w:val="00EC7FF8"/>
    <w:rsid w:val="00EC7FF9"/>
    <w:rsid w:val="00ED0B37"/>
    <w:rsid w:val="00ED1BE2"/>
    <w:rsid w:val="00ED1D62"/>
    <w:rsid w:val="00ED2A60"/>
    <w:rsid w:val="00ED2CBA"/>
    <w:rsid w:val="00ED2E86"/>
    <w:rsid w:val="00ED3417"/>
    <w:rsid w:val="00ED37FB"/>
    <w:rsid w:val="00ED41C1"/>
    <w:rsid w:val="00ED41C2"/>
    <w:rsid w:val="00ED49BA"/>
    <w:rsid w:val="00ED4E71"/>
    <w:rsid w:val="00ED5259"/>
    <w:rsid w:val="00ED596B"/>
    <w:rsid w:val="00ED60D5"/>
    <w:rsid w:val="00ED68D1"/>
    <w:rsid w:val="00ED7035"/>
    <w:rsid w:val="00ED7E88"/>
    <w:rsid w:val="00EE02AA"/>
    <w:rsid w:val="00EE1461"/>
    <w:rsid w:val="00EE14F3"/>
    <w:rsid w:val="00EE193C"/>
    <w:rsid w:val="00EE1AA1"/>
    <w:rsid w:val="00EE1CB5"/>
    <w:rsid w:val="00EE2365"/>
    <w:rsid w:val="00EE23CE"/>
    <w:rsid w:val="00EE24BE"/>
    <w:rsid w:val="00EE3CDD"/>
    <w:rsid w:val="00EE3ED8"/>
    <w:rsid w:val="00EE4039"/>
    <w:rsid w:val="00EE4341"/>
    <w:rsid w:val="00EE45F4"/>
    <w:rsid w:val="00EE56D7"/>
    <w:rsid w:val="00EE5C65"/>
    <w:rsid w:val="00EE610A"/>
    <w:rsid w:val="00EE610C"/>
    <w:rsid w:val="00EE62BD"/>
    <w:rsid w:val="00EE66DB"/>
    <w:rsid w:val="00EE7233"/>
    <w:rsid w:val="00EE7F59"/>
    <w:rsid w:val="00EF0029"/>
    <w:rsid w:val="00EF07CA"/>
    <w:rsid w:val="00EF08D9"/>
    <w:rsid w:val="00EF0BE4"/>
    <w:rsid w:val="00EF0C78"/>
    <w:rsid w:val="00EF17B3"/>
    <w:rsid w:val="00EF192A"/>
    <w:rsid w:val="00EF1CA0"/>
    <w:rsid w:val="00EF1DC7"/>
    <w:rsid w:val="00EF1FB3"/>
    <w:rsid w:val="00EF2865"/>
    <w:rsid w:val="00EF3145"/>
    <w:rsid w:val="00EF31EC"/>
    <w:rsid w:val="00EF361E"/>
    <w:rsid w:val="00EF4019"/>
    <w:rsid w:val="00EF4248"/>
    <w:rsid w:val="00EF434C"/>
    <w:rsid w:val="00EF48AD"/>
    <w:rsid w:val="00EF5408"/>
    <w:rsid w:val="00EF5CF4"/>
    <w:rsid w:val="00EF5E4B"/>
    <w:rsid w:val="00EF651C"/>
    <w:rsid w:val="00EF6F1E"/>
    <w:rsid w:val="00EF70BF"/>
    <w:rsid w:val="00EF782B"/>
    <w:rsid w:val="00F00022"/>
    <w:rsid w:val="00F00774"/>
    <w:rsid w:val="00F01144"/>
    <w:rsid w:val="00F015C8"/>
    <w:rsid w:val="00F01BEF"/>
    <w:rsid w:val="00F01EF8"/>
    <w:rsid w:val="00F02130"/>
    <w:rsid w:val="00F022E7"/>
    <w:rsid w:val="00F0291F"/>
    <w:rsid w:val="00F02E14"/>
    <w:rsid w:val="00F034C1"/>
    <w:rsid w:val="00F03AD8"/>
    <w:rsid w:val="00F04B4C"/>
    <w:rsid w:val="00F04DD7"/>
    <w:rsid w:val="00F04E39"/>
    <w:rsid w:val="00F04FC2"/>
    <w:rsid w:val="00F051F9"/>
    <w:rsid w:val="00F0588E"/>
    <w:rsid w:val="00F05C6F"/>
    <w:rsid w:val="00F05F15"/>
    <w:rsid w:val="00F05F91"/>
    <w:rsid w:val="00F06EDF"/>
    <w:rsid w:val="00F0730F"/>
    <w:rsid w:val="00F07330"/>
    <w:rsid w:val="00F07B71"/>
    <w:rsid w:val="00F07E65"/>
    <w:rsid w:val="00F1062A"/>
    <w:rsid w:val="00F10BBD"/>
    <w:rsid w:val="00F110EF"/>
    <w:rsid w:val="00F11D8E"/>
    <w:rsid w:val="00F11F5C"/>
    <w:rsid w:val="00F121CB"/>
    <w:rsid w:val="00F1227D"/>
    <w:rsid w:val="00F12C54"/>
    <w:rsid w:val="00F13766"/>
    <w:rsid w:val="00F13AC1"/>
    <w:rsid w:val="00F14052"/>
    <w:rsid w:val="00F141CC"/>
    <w:rsid w:val="00F149C1"/>
    <w:rsid w:val="00F1554F"/>
    <w:rsid w:val="00F161C0"/>
    <w:rsid w:val="00F16391"/>
    <w:rsid w:val="00F169BC"/>
    <w:rsid w:val="00F17827"/>
    <w:rsid w:val="00F17941"/>
    <w:rsid w:val="00F17D24"/>
    <w:rsid w:val="00F17E28"/>
    <w:rsid w:val="00F17EF2"/>
    <w:rsid w:val="00F17FB9"/>
    <w:rsid w:val="00F20E59"/>
    <w:rsid w:val="00F222BF"/>
    <w:rsid w:val="00F22561"/>
    <w:rsid w:val="00F226AA"/>
    <w:rsid w:val="00F22823"/>
    <w:rsid w:val="00F242E1"/>
    <w:rsid w:val="00F25470"/>
    <w:rsid w:val="00F25746"/>
    <w:rsid w:val="00F25E0C"/>
    <w:rsid w:val="00F26632"/>
    <w:rsid w:val="00F26914"/>
    <w:rsid w:val="00F271A3"/>
    <w:rsid w:val="00F274CF"/>
    <w:rsid w:val="00F27857"/>
    <w:rsid w:val="00F27C8D"/>
    <w:rsid w:val="00F302AC"/>
    <w:rsid w:val="00F303AE"/>
    <w:rsid w:val="00F305A2"/>
    <w:rsid w:val="00F30C87"/>
    <w:rsid w:val="00F32203"/>
    <w:rsid w:val="00F329AE"/>
    <w:rsid w:val="00F32E56"/>
    <w:rsid w:val="00F3309B"/>
    <w:rsid w:val="00F33242"/>
    <w:rsid w:val="00F33513"/>
    <w:rsid w:val="00F336F0"/>
    <w:rsid w:val="00F34732"/>
    <w:rsid w:val="00F34F27"/>
    <w:rsid w:val="00F35506"/>
    <w:rsid w:val="00F358EF"/>
    <w:rsid w:val="00F35B81"/>
    <w:rsid w:val="00F35B8C"/>
    <w:rsid w:val="00F36131"/>
    <w:rsid w:val="00F37CBF"/>
    <w:rsid w:val="00F37DB8"/>
    <w:rsid w:val="00F403FA"/>
    <w:rsid w:val="00F40846"/>
    <w:rsid w:val="00F40904"/>
    <w:rsid w:val="00F40932"/>
    <w:rsid w:val="00F40F68"/>
    <w:rsid w:val="00F411DB"/>
    <w:rsid w:val="00F42D0F"/>
    <w:rsid w:val="00F42EF4"/>
    <w:rsid w:val="00F4350F"/>
    <w:rsid w:val="00F4356A"/>
    <w:rsid w:val="00F43899"/>
    <w:rsid w:val="00F4391D"/>
    <w:rsid w:val="00F44D08"/>
    <w:rsid w:val="00F44D76"/>
    <w:rsid w:val="00F4525A"/>
    <w:rsid w:val="00F45B37"/>
    <w:rsid w:val="00F46093"/>
    <w:rsid w:val="00F4712D"/>
    <w:rsid w:val="00F473C5"/>
    <w:rsid w:val="00F476C3"/>
    <w:rsid w:val="00F47875"/>
    <w:rsid w:val="00F47B82"/>
    <w:rsid w:val="00F5073C"/>
    <w:rsid w:val="00F507C0"/>
    <w:rsid w:val="00F50C6E"/>
    <w:rsid w:val="00F5107D"/>
    <w:rsid w:val="00F51309"/>
    <w:rsid w:val="00F516D9"/>
    <w:rsid w:val="00F51FD9"/>
    <w:rsid w:val="00F52105"/>
    <w:rsid w:val="00F524D5"/>
    <w:rsid w:val="00F524EF"/>
    <w:rsid w:val="00F5296B"/>
    <w:rsid w:val="00F52E9D"/>
    <w:rsid w:val="00F533A5"/>
    <w:rsid w:val="00F53B72"/>
    <w:rsid w:val="00F54EA8"/>
    <w:rsid w:val="00F5586B"/>
    <w:rsid w:val="00F55A0F"/>
    <w:rsid w:val="00F57513"/>
    <w:rsid w:val="00F57D49"/>
    <w:rsid w:val="00F603BA"/>
    <w:rsid w:val="00F6042A"/>
    <w:rsid w:val="00F60E32"/>
    <w:rsid w:val="00F614A9"/>
    <w:rsid w:val="00F62693"/>
    <w:rsid w:val="00F62AFC"/>
    <w:rsid w:val="00F62E55"/>
    <w:rsid w:val="00F6372E"/>
    <w:rsid w:val="00F63E15"/>
    <w:rsid w:val="00F64225"/>
    <w:rsid w:val="00F644E5"/>
    <w:rsid w:val="00F6504F"/>
    <w:rsid w:val="00F6534A"/>
    <w:rsid w:val="00F65613"/>
    <w:rsid w:val="00F65BD0"/>
    <w:rsid w:val="00F66156"/>
    <w:rsid w:val="00F66831"/>
    <w:rsid w:val="00F66C4F"/>
    <w:rsid w:val="00F674E0"/>
    <w:rsid w:val="00F677CB"/>
    <w:rsid w:val="00F7085E"/>
    <w:rsid w:val="00F70D63"/>
    <w:rsid w:val="00F70DF2"/>
    <w:rsid w:val="00F7111D"/>
    <w:rsid w:val="00F71260"/>
    <w:rsid w:val="00F712F3"/>
    <w:rsid w:val="00F71476"/>
    <w:rsid w:val="00F71D65"/>
    <w:rsid w:val="00F72A55"/>
    <w:rsid w:val="00F72ABE"/>
    <w:rsid w:val="00F73BF2"/>
    <w:rsid w:val="00F73EC7"/>
    <w:rsid w:val="00F74495"/>
    <w:rsid w:val="00F767FD"/>
    <w:rsid w:val="00F76CB5"/>
    <w:rsid w:val="00F773CA"/>
    <w:rsid w:val="00F7777E"/>
    <w:rsid w:val="00F77AFA"/>
    <w:rsid w:val="00F809E8"/>
    <w:rsid w:val="00F80C2B"/>
    <w:rsid w:val="00F8125F"/>
    <w:rsid w:val="00F812E5"/>
    <w:rsid w:val="00F816C8"/>
    <w:rsid w:val="00F81AFE"/>
    <w:rsid w:val="00F82351"/>
    <w:rsid w:val="00F824D3"/>
    <w:rsid w:val="00F826D6"/>
    <w:rsid w:val="00F83150"/>
    <w:rsid w:val="00F83A62"/>
    <w:rsid w:val="00F849C1"/>
    <w:rsid w:val="00F84FD8"/>
    <w:rsid w:val="00F855C1"/>
    <w:rsid w:val="00F859F1"/>
    <w:rsid w:val="00F85A8D"/>
    <w:rsid w:val="00F8622D"/>
    <w:rsid w:val="00F86C06"/>
    <w:rsid w:val="00F86DCF"/>
    <w:rsid w:val="00F86E4E"/>
    <w:rsid w:val="00F86F7F"/>
    <w:rsid w:val="00F86FC8"/>
    <w:rsid w:val="00F874BB"/>
    <w:rsid w:val="00F87DC1"/>
    <w:rsid w:val="00F90549"/>
    <w:rsid w:val="00F92118"/>
    <w:rsid w:val="00F93610"/>
    <w:rsid w:val="00F9497A"/>
    <w:rsid w:val="00F95258"/>
    <w:rsid w:val="00F955D6"/>
    <w:rsid w:val="00F96660"/>
    <w:rsid w:val="00F96C5F"/>
    <w:rsid w:val="00F97913"/>
    <w:rsid w:val="00F97E72"/>
    <w:rsid w:val="00FA0638"/>
    <w:rsid w:val="00FA10D9"/>
    <w:rsid w:val="00FA11C3"/>
    <w:rsid w:val="00FA1A15"/>
    <w:rsid w:val="00FA2073"/>
    <w:rsid w:val="00FA20D3"/>
    <w:rsid w:val="00FA2F67"/>
    <w:rsid w:val="00FA3524"/>
    <w:rsid w:val="00FA3AC7"/>
    <w:rsid w:val="00FA4222"/>
    <w:rsid w:val="00FA5098"/>
    <w:rsid w:val="00FA595A"/>
    <w:rsid w:val="00FA5AAF"/>
    <w:rsid w:val="00FA7556"/>
    <w:rsid w:val="00FA781C"/>
    <w:rsid w:val="00FB0475"/>
    <w:rsid w:val="00FB1417"/>
    <w:rsid w:val="00FB1623"/>
    <w:rsid w:val="00FB1631"/>
    <w:rsid w:val="00FB21D4"/>
    <w:rsid w:val="00FB2A12"/>
    <w:rsid w:val="00FB2CBC"/>
    <w:rsid w:val="00FB3121"/>
    <w:rsid w:val="00FB40CB"/>
    <w:rsid w:val="00FB4247"/>
    <w:rsid w:val="00FB43D4"/>
    <w:rsid w:val="00FB4ECB"/>
    <w:rsid w:val="00FB5D73"/>
    <w:rsid w:val="00FB5D87"/>
    <w:rsid w:val="00FB6070"/>
    <w:rsid w:val="00FB63D9"/>
    <w:rsid w:val="00FB65BF"/>
    <w:rsid w:val="00FB68CC"/>
    <w:rsid w:val="00FB6953"/>
    <w:rsid w:val="00FC081F"/>
    <w:rsid w:val="00FC098C"/>
    <w:rsid w:val="00FC108E"/>
    <w:rsid w:val="00FC138A"/>
    <w:rsid w:val="00FC1EBA"/>
    <w:rsid w:val="00FC1EE8"/>
    <w:rsid w:val="00FC3141"/>
    <w:rsid w:val="00FC3328"/>
    <w:rsid w:val="00FC332C"/>
    <w:rsid w:val="00FC3C6F"/>
    <w:rsid w:val="00FC3CEF"/>
    <w:rsid w:val="00FC43ED"/>
    <w:rsid w:val="00FC4499"/>
    <w:rsid w:val="00FC44B8"/>
    <w:rsid w:val="00FC4629"/>
    <w:rsid w:val="00FC4C59"/>
    <w:rsid w:val="00FC5858"/>
    <w:rsid w:val="00FC58E2"/>
    <w:rsid w:val="00FC5F44"/>
    <w:rsid w:val="00FC62FD"/>
    <w:rsid w:val="00FC6646"/>
    <w:rsid w:val="00FC757A"/>
    <w:rsid w:val="00FC75B7"/>
    <w:rsid w:val="00FC7972"/>
    <w:rsid w:val="00FD0AB5"/>
    <w:rsid w:val="00FD1372"/>
    <w:rsid w:val="00FD1AE9"/>
    <w:rsid w:val="00FD1B9D"/>
    <w:rsid w:val="00FD1C65"/>
    <w:rsid w:val="00FD2003"/>
    <w:rsid w:val="00FD230F"/>
    <w:rsid w:val="00FD2DF1"/>
    <w:rsid w:val="00FD2F0D"/>
    <w:rsid w:val="00FD33D4"/>
    <w:rsid w:val="00FD3C2E"/>
    <w:rsid w:val="00FD3F04"/>
    <w:rsid w:val="00FD408D"/>
    <w:rsid w:val="00FD45F7"/>
    <w:rsid w:val="00FD4DE6"/>
    <w:rsid w:val="00FD4E24"/>
    <w:rsid w:val="00FD4FF3"/>
    <w:rsid w:val="00FD5291"/>
    <w:rsid w:val="00FD5538"/>
    <w:rsid w:val="00FD6FB4"/>
    <w:rsid w:val="00FD7178"/>
    <w:rsid w:val="00FD7903"/>
    <w:rsid w:val="00FE1484"/>
    <w:rsid w:val="00FE1FCF"/>
    <w:rsid w:val="00FE2682"/>
    <w:rsid w:val="00FE2A09"/>
    <w:rsid w:val="00FE2AD0"/>
    <w:rsid w:val="00FE3325"/>
    <w:rsid w:val="00FE338D"/>
    <w:rsid w:val="00FE3D78"/>
    <w:rsid w:val="00FE3F37"/>
    <w:rsid w:val="00FE4CBC"/>
    <w:rsid w:val="00FE4DB9"/>
    <w:rsid w:val="00FE56DD"/>
    <w:rsid w:val="00FE5AB2"/>
    <w:rsid w:val="00FE6DE2"/>
    <w:rsid w:val="00FF01C1"/>
    <w:rsid w:val="00FF01CF"/>
    <w:rsid w:val="00FF02D3"/>
    <w:rsid w:val="00FF03EE"/>
    <w:rsid w:val="00FF0793"/>
    <w:rsid w:val="00FF07B2"/>
    <w:rsid w:val="00FF0872"/>
    <w:rsid w:val="00FF0BA7"/>
    <w:rsid w:val="00FF1AAE"/>
    <w:rsid w:val="00FF1EA4"/>
    <w:rsid w:val="00FF3CB7"/>
    <w:rsid w:val="00FF467D"/>
    <w:rsid w:val="00FF4A0A"/>
    <w:rsid w:val="00FF4BD2"/>
    <w:rsid w:val="00FF4EA2"/>
    <w:rsid w:val="00FF5230"/>
    <w:rsid w:val="00FF53EC"/>
    <w:rsid w:val="00FF63C7"/>
    <w:rsid w:val="00FF6A56"/>
    <w:rsid w:val="00FF6FF3"/>
    <w:rsid w:val="00FF7562"/>
    <w:rsid w:val="00FF794D"/>
    <w:rsid w:val="00FF7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52E42"/>
  <w15:chartTrackingRefBased/>
  <w15:docId w15:val="{1B0F8650-F217-4C71-A768-D28B8EAA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BEE"/>
    <w:pPr>
      <w:keepNext/>
      <w:keepLines/>
      <w:spacing w:before="360" w:after="80"/>
      <w:outlineLvl w:val="0"/>
    </w:pPr>
    <w:rPr>
      <w:rFonts w:ascii="Times New Roman" w:eastAsiaTheme="majorEastAsia" w:hAnsi="Times New Roman" w:cstheme="majorBidi"/>
      <w:color w:val="000000" w:themeColor="text1"/>
      <w:sz w:val="40"/>
      <w:szCs w:val="40"/>
    </w:rPr>
  </w:style>
  <w:style w:type="paragraph" w:styleId="Heading2">
    <w:name w:val="heading 2"/>
    <w:basedOn w:val="Normal"/>
    <w:next w:val="Normal"/>
    <w:link w:val="Heading2Char"/>
    <w:uiPriority w:val="9"/>
    <w:semiHidden/>
    <w:unhideWhenUsed/>
    <w:qFormat/>
    <w:rsid w:val="00127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72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2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2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2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2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2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2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BEE"/>
    <w:rPr>
      <w:rFonts w:ascii="Times New Roman" w:eastAsiaTheme="majorEastAsia" w:hAnsi="Times New Roman" w:cstheme="majorBidi"/>
      <w:color w:val="000000" w:themeColor="text1"/>
      <w:sz w:val="40"/>
      <w:szCs w:val="40"/>
    </w:rPr>
  </w:style>
  <w:style w:type="character" w:customStyle="1" w:styleId="Heading2Char">
    <w:name w:val="Heading 2 Char"/>
    <w:basedOn w:val="DefaultParagraphFont"/>
    <w:link w:val="Heading2"/>
    <w:uiPriority w:val="9"/>
    <w:semiHidden/>
    <w:rsid w:val="001272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2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2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2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2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2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2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2C6"/>
    <w:rPr>
      <w:rFonts w:eastAsiaTheme="majorEastAsia" w:cstheme="majorBidi"/>
      <w:color w:val="272727" w:themeColor="text1" w:themeTint="D8"/>
    </w:rPr>
  </w:style>
  <w:style w:type="paragraph" w:styleId="Title">
    <w:name w:val="Title"/>
    <w:basedOn w:val="Normal"/>
    <w:next w:val="Normal"/>
    <w:link w:val="TitleChar"/>
    <w:uiPriority w:val="10"/>
    <w:qFormat/>
    <w:rsid w:val="00127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2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2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2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2C6"/>
    <w:pPr>
      <w:spacing w:before="160"/>
      <w:jc w:val="center"/>
    </w:pPr>
    <w:rPr>
      <w:i/>
      <w:iCs/>
      <w:color w:val="404040" w:themeColor="text1" w:themeTint="BF"/>
    </w:rPr>
  </w:style>
  <w:style w:type="character" w:customStyle="1" w:styleId="QuoteChar">
    <w:name w:val="Quote Char"/>
    <w:basedOn w:val="DefaultParagraphFont"/>
    <w:link w:val="Quote"/>
    <w:uiPriority w:val="29"/>
    <w:rsid w:val="001272C6"/>
    <w:rPr>
      <w:i/>
      <w:iCs/>
      <w:color w:val="404040" w:themeColor="text1" w:themeTint="BF"/>
    </w:rPr>
  </w:style>
  <w:style w:type="paragraph" w:styleId="ListParagraph">
    <w:name w:val="List Paragraph"/>
    <w:basedOn w:val="Normal"/>
    <w:uiPriority w:val="34"/>
    <w:qFormat/>
    <w:rsid w:val="001272C6"/>
    <w:pPr>
      <w:ind w:left="720"/>
      <w:contextualSpacing/>
    </w:pPr>
  </w:style>
  <w:style w:type="character" w:styleId="IntenseEmphasis">
    <w:name w:val="Intense Emphasis"/>
    <w:basedOn w:val="DefaultParagraphFont"/>
    <w:uiPriority w:val="21"/>
    <w:qFormat/>
    <w:rsid w:val="001272C6"/>
    <w:rPr>
      <w:i/>
      <w:iCs/>
      <w:color w:val="0F4761" w:themeColor="accent1" w:themeShade="BF"/>
    </w:rPr>
  </w:style>
  <w:style w:type="paragraph" w:styleId="IntenseQuote">
    <w:name w:val="Intense Quote"/>
    <w:basedOn w:val="Normal"/>
    <w:next w:val="Normal"/>
    <w:link w:val="IntenseQuoteChar"/>
    <w:uiPriority w:val="30"/>
    <w:qFormat/>
    <w:rsid w:val="00127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2C6"/>
    <w:rPr>
      <w:i/>
      <w:iCs/>
      <w:color w:val="0F4761" w:themeColor="accent1" w:themeShade="BF"/>
    </w:rPr>
  </w:style>
  <w:style w:type="character" w:styleId="IntenseReference">
    <w:name w:val="Intense Reference"/>
    <w:basedOn w:val="DefaultParagraphFont"/>
    <w:uiPriority w:val="32"/>
    <w:qFormat/>
    <w:rsid w:val="001272C6"/>
    <w:rPr>
      <w:b/>
      <w:bCs/>
      <w:smallCaps/>
      <w:color w:val="0F4761" w:themeColor="accent1" w:themeShade="BF"/>
      <w:spacing w:val="5"/>
    </w:rPr>
  </w:style>
  <w:style w:type="character" w:styleId="CommentReference">
    <w:name w:val="annotation reference"/>
    <w:basedOn w:val="DefaultParagraphFont"/>
    <w:uiPriority w:val="99"/>
    <w:semiHidden/>
    <w:unhideWhenUsed/>
    <w:rsid w:val="001272C6"/>
    <w:rPr>
      <w:sz w:val="16"/>
      <w:szCs w:val="16"/>
    </w:rPr>
  </w:style>
  <w:style w:type="paragraph" w:styleId="CommentText">
    <w:name w:val="annotation text"/>
    <w:basedOn w:val="Normal"/>
    <w:link w:val="CommentTextChar"/>
    <w:uiPriority w:val="99"/>
    <w:unhideWhenUsed/>
    <w:rsid w:val="001272C6"/>
    <w:pPr>
      <w:spacing w:line="240" w:lineRule="auto"/>
    </w:pPr>
    <w:rPr>
      <w:sz w:val="20"/>
      <w:szCs w:val="20"/>
    </w:rPr>
  </w:style>
  <w:style w:type="character" w:customStyle="1" w:styleId="CommentTextChar">
    <w:name w:val="Comment Text Char"/>
    <w:basedOn w:val="DefaultParagraphFont"/>
    <w:link w:val="CommentText"/>
    <w:uiPriority w:val="99"/>
    <w:rsid w:val="001272C6"/>
    <w:rPr>
      <w:sz w:val="20"/>
      <w:szCs w:val="20"/>
    </w:rPr>
  </w:style>
  <w:style w:type="table" w:styleId="TableGrid">
    <w:name w:val="Table Grid"/>
    <w:basedOn w:val="TableNormal"/>
    <w:uiPriority w:val="39"/>
    <w:rsid w:val="001272C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6A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AEF"/>
  </w:style>
  <w:style w:type="paragraph" w:styleId="Footer">
    <w:name w:val="footer"/>
    <w:basedOn w:val="Normal"/>
    <w:link w:val="FooterChar"/>
    <w:uiPriority w:val="99"/>
    <w:unhideWhenUsed/>
    <w:rsid w:val="00886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AEF"/>
  </w:style>
  <w:style w:type="character" w:styleId="Hyperlink">
    <w:name w:val="Hyperlink"/>
    <w:basedOn w:val="DefaultParagraphFont"/>
    <w:uiPriority w:val="99"/>
    <w:unhideWhenUsed/>
    <w:rsid w:val="002D0C86"/>
    <w:rPr>
      <w:color w:val="467886" w:themeColor="hyperlink"/>
      <w:u w:val="single"/>
    </w:rPr>
  </w:style>
  <w:style w:type="character" w:styleId="UnresolvedMention">
    <w:name w:val="Unresolved Mention"/>
    <w:basedOn w:val="DefaultParagraphFont"/>
    <w:uiPriority w:val="99"/>
    <w:semiHidden/>
    <w:unhideWhenUsed/>
    <w:rsid w:val="002D0C86"/>
    <w:rPr>
      <w:color w:val="605E5C"/>
      <w:shd w:val="clear" w:color="auto" w:fill="E1DFDD"/>
    </w:rPr>
  </w:style>
  <w:style w:type="character" w:styleId="FollowedHyperlink">
    <w:name w:val="FollowedHyperlink"/>
    <w:basedOn w:val="DefaultParagraphFont"/>
    <w:uiPriority w:val="99"/>
    <w:semiHidden/>
    <w:unhideWhenUsed/>
    <w:rsid w:val="00153CCC"/>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A36DC3"/>
    <w:rPr>
      <w:b/>
      <w:bCs/>
    </w:rPr>
  </w:style>
  <w:style w:type="character" w:customStyle="1" w:styleId="CommentSubjectChar">
    <w:name w:val="Comment Subject Char"/>
    <w:basedOn w:val="CommentTextChar"/>
    <w:link w:val="CommentSubject"/>
    <w:uiPriority w:val="99"/>
    <w:semiHidden/>
    <w:rsid w:val="00A36DC3"/>
    <w:rPr>
      <w:b/>
      <w:bCs/>
      <w:sz w:val="20"/>
      <w:szCs w:val="20"/>
    </w:rPr>
  </w:style>
  <w:style w:type="paragraph" w:styleId="NormalWeb">
    <w:name w:val="Normal (Web)"/>
    <w:basedOn w:val="Normal"/>
    <w:uiPriority w:val="99"/>
    <w:semiHidden/>
    <w:unhideWhenUsed/>
    <w:rsid w:val="00C63B54"/>
    <w:rPr>
      <w:rFonts w:ascii="Times New Roman" w:hAnsi="Times New Roman" w:cs="Times New Roman"/>
    </w:rPr>
  </w:style>
  <w:style w:type="paragraph" w:styleId="NoSpacing">
    <w:name w:val="No Spacing"/>
    <w:uiPriority w:val="1"/>
    <w:qFormat/>
    <w:rsid w:val="00E85498"/>
    <w:pPr>
      <w:spacing w:after="0" w:line="240" w:lineRule="auto"/>
    </w:pPr>
    <w:rPr>
      <w:sz w:val="22"/>
      <w:szCs w:val="22"/>
    </w:rPr>
  </w:style>
  <w:style w:type="table" w:styleId="PlainTable3">
    <w:name w:val="Plain Table 3"/>
    <w:basedOn w:val="TableNormal"/>
    <w:uiPriority w:val="43"/>
    <w:rsid w:val="00F121C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121C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F121C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D26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D71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F33242"/>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C91F27"/>
    <w:pPr>
      <w:tabs>
        <w:tab w:val="right" w:leader="dot" w:pos="9350"/>
      </w:tabs>
      <w:spacing w:after="100"/>
    </w:pPr>
    <w:rPr>
      <w:rFonts w:ascii="Times New Roman" w:hAnsi="Times New Roman" w:cs="Times New Roman"/>
    </w:rPr>
  </w:style>
  <w:style w:type="paragraph" w:styleId="TOC2">
    <w:name w:val="toc 2"/>
    <w:basedOn w:val="Normal"/>
    <w:next w:val="Normal"/>
    <w:autoRedefine/>
    <w:uiPriority w:val="39"/>
    <w:unhideWhenUsed/>
    <w:rsid w:val="00D503F0"/>
    <w:pPr>
      <w:spacing w:after="100" w:line="259" w:lineRule="auto"/>
      <w:ind w:left="220"/>
    </w:pPr>
    <w:rPr>
      <w:rFonts w:eastAsiaTheme="minorEastAsia" w:cs="Times New Roman"/>
      <w:kern w:val="0"/>
      <w:sz w:val="22"/>
      <w:szCs w:val="22"/>
      <w14:ligatures w14:val="none"/>
    </w:rPr>
  </w:style>
  <w:style w:type="paragraph" w:styleId="TOC3">
    <w:name w:val="toc 3"/>
    <w:basedOn w:val="Normal"/>
    <w:next w:val="Normal"/>
    <w:autoRedefine/>
    <w:uiPriority w:val="39"/>
    <w:unhideWhenUsed/>
    <w:rsid w:val="00D503F0"/>
    <w:pPr>
      <w:spacing w:after="100" w:line="259" w:lineRule="auto"/>
      <w:ind w:left="440"/>
    </w:pPr>
    <w:rPr>
      <w:rFonts w:eastAsiaTheme="minorEastAsia" w:cs="Times New Roman"/>
      <w:kern w:val="0"/>
      <w:sz w:val="22"/>
      <w:szCs w:val="22"/>
      <w14:ligatures w14:val="none"/>
    </w:rPr>
  </w:style>
  <w:style w:type="paragraph" w:styleId="Caption">
    <w:name w:val="caption"/>
    <w:basedOn w:val="Normal"/>
    <w:next w:val="Normal"/>
    <w:uiPriority w:val="35"/>
    <w:unhideWhenUsed/>
    <w:qFormat/>
    <w:rsid w:val="009850E0"/>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811F4C"/>
    <w:pPr>
      <w:spacing w:after="0"/>
    </w:pPr>
  </w:style>
  <w:style w:type="paragraph" w:styleId="TOC4">
    <w:name w:val="toc 4"/>
    <w:basedOn w:val="Normal"/>
    <w:next w:val="Normal"/>
    <w:autoRedefine/>
    <w:uiPriority w:val="39"/>
    <w:unhideWhenUsed/>
    <w:rsid w:val="00082817"/>
    <w:pPr>
      <w:spacing w:after="100"/>
      <w:ind w:left="720"/>
    </w:pPr>
    <w:rPr>
      <w:rFonts w:eastAsiaTheme="minorEastAsia"/>
    </w:rPr>
  </w:style>
  <w:style w:type="paragraph" w:styleId="TOC5">
    <w:name w:val="toc 5"/>
    <w:basedOn w:val="Normal"/>
    <w:next w:val="Normal"/>
    <w:autoRedefine/>
    <w:uiPriority w:val="39"/>
    <w:unhideWhenUsed/>
    <w:rsid w:val="00082817"/>
    <w:pPr>
      <w:spacing w:after="100"/>
      <w:ind w:left="960"/>
    </w:pPr>
    <w:rPr>
      <w:rFonts w:eastAsiaTheme="minorEastAsia"/>
    </w:rPr>
  </w:style>
  <w:style w:type="paragraph" w:styleId="TOC6">
    <w:name w:val="toc 6"/>
    <w:basedOn w:val="Normal"/>
    <w:next w:val="Normal"/>
    <w:autoRedefine/>
    <w:uiPriority w:val="39"/>
    <w:unhideWhenUsed/>
    <w:rsid w:val="00082817"/>
    <w:pPr>
      <w:spacing w:after="100"/>
      <w:ind w:left="1200"/>
    </w:pPr>
    <w:rPr>
      <w:rFonts w:eastAsiaTheme="minorEastAsia"/>
    </w:rPr>
  </w:style>
  <w:style w:type="paragraph" w:styleId="TOC7">
    <w:name w:val="toc 7"/>
    <w:basedOn w:val="Normal"/>
    <w:next w:val="Normal"/>
    <w:autoRedefine/>
    <w:uiPriority w:val="39"/>
    <w:unhideWhenUsed/>
    <w:rsid w:val="00082817"/>
    <w:pPr>
      <w:spacing w:after="100"/>
      <w:ind w:left="1440"/>
    </w:pPr>
    <w:rPr>
      <w:rFonts w:eastAsiaTheme="minorEastAsia"/>
    </w:rPr>
  </w:style>
  <w:style w:type="paragraph" w:styleId="TOC8">
    <w:name w:val="toc 8"/>
    <w:basedOn w:val="Normal"/>
    <w:next w:val="Normal"/>
    <w:autoRedefine/>
    <w:uiPriority w:val="39"/>
    <w:unhideWhenUsed/>
    <w:rsid w:val="00082817"/>
    <w:pPr>
      <w:spacing w:after="100"/>
      <w:ind w:left="1680"/>
    </w:pPr>
    <w:rPr>
      <w:rFonts w:eastAsiaTheme="minorEastAsia"/>
    </w:rPr>
  </w:style>
  <w:style w:type="paragraph" w:styleId="TOC9">
    <w:name w:val="toc 9"/>
    <w:basedOn w:val="Normal"/>
    <w:next w:val="Normal"/>
    <w:autoRedefine/>
    <w:uiPriority w:val="39"/>
    <w:unhideWhenUsed/>
    <w:rsid w:val="00082817"/>
    <w:pPr>
      <w:spacing w:after="100"/>
      <w:ind w:left="19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6218">
      <w:bodyDiv w:val="1"/>
      <w:marLeft w:val="0"/>
      <w:marRight w:val="0"/>
      <w:marTop w:val="0"/>
      <w:marBottom w:val="0"/>
      <w:divBdr>
        <w:top w:val="none" w:sz="0" w:space="0" w:color="auto"/>
        <w:left w:val="none" w:sz="0" w:space="0" w:color="auto"/>
        <w:bottom w:val="none" w:sz="0" w:space="0" w:color="auto"/>
        <w:right w:val="none" w:sz="0" w:space="0" w:color="auto"/>
      </w:divBdr>
    </w:div>
    <w:div w:id="63187405">
      <w:bodyDiv w:val="1"/>
      <w:marLeft w:val="0"/>
      <w:marRight w:val="0"/>
      <w:marTop w:val="0"/>
      <w:marBottom w:val="0"/>
      <w:divBdr>
        <w:top w:val="none" w:sz="0" w:space="0" w:color="auto"/>
        <w:left w:val="none" w:sz="0" w:space="0" w:color="auto"/>
        <w:bottom w:val="none" w:sz="0" w:space="0" w:color="auto"/>
        <w:right w:val="none" w:sz="0" w:space="0" w:color="auto"/>
      </w:divBdr>
    </w:div>
    <w:div w:id="97798003">
      <w:bodyDiv w:val="1"/>
      <w:marLeft w:val="0"/>
      <w:marRight w:val="0"/>
      <w:marTop w:val="0"/>
      <w:marBottom w:val="0"/>
      <w:divBdr>
        <w:top w:val="none" w:sz="0" w:space="0" w:color="auto"/>
        <w:left w:val="none" w:sz="0" w:space="0" w:color="auto"/>
        <w:bottom w:val="none" w:sz="0" w:space="0" w:color="auto"/>
        <w:right w:val="none" w:sz="0" w:space="0" w:color="auto"/>
      </w:divBdr>
    </w:div>
    <w:div w:id="106314104">
      <w:bodyDiv w:val="1"/>
      <w:marLeft w:val="0"/>
      <w:marRight w:val="0"/>
      <w:marTop w:val="0"/>
      <w:marBottom w:val="0"/>
      <w:divBdr>
        <w:top w:val="none" w:sz="0" w:space="0" w:color="auto"/>
        <w:left w:val="none" w:sz="0" w:space="0" w:color="auto"/>
        <w:bottom w:val="none" w:sz="0" w:space="0" w:color="auto"/>
        <w:right w:val="none" w:sz="0" w:space="0" w:color="auto"/>
      </w:divBdr>
      <w:divsChild>
        <w:div w:id="1470392605">
          <w:marLeft w:val="360"/>
          <w:marRight w:val="0"/>
          <w:marTop w:val="200"/>
          <w:marBottom w:val="0"/>
          <w:divBdr>
            <w:top w:val="none" w:sz="0" w:space="0" w:color="auto"/>
            <w:left w:val="none" w:sz="0" w:space="0" w:color="auto"/>
            <w:bottom w:val="none" w:sz="0" w:space="0" w:color="auto"/>
            <w:right w:val="none" w:sz="0" w:space="0" w:color="auto"/>
          </w:divBdr>
        </w:div>
        <w:div w:id="906842533">
          <w:marLeft w:val="360"/>
          <w:marRight w:val="0"/>
          <w:marTop w:val="200"/>
          <w:marBottom w:val="0"/>
          <w:divBdr>
            <w:top w:val="none" w:sz="0" w:space="0" w:color="auto"/>
            <w:left w:val="none" w:sz="0" w:space="0" w:color="auto"/>
            <w:bottom w:val="none" w:sz="0" w:space="0" w:color="auto"/>
            <w:right w:val="none" w:sz="0" w:space="0" w:color="auto"/>
          </w:divBdr>
        </w:div>
        <w:div w:id="985741606">
          <w:marLeft w:val="360"/>
          <w:marRight w:val="0"/>
          <w:marTop w:val="200"/>
          <w:marBottom w:val="0"/>
          <w:divBdr>
            <w:top w:val="none" w:sz="0" w:space="0" w:color="auto"/>
            <w:left w:val="none" w:sz="0" w:space="0" w:color="auto"/>
            <w:bottom w:val="none" w:sz="0" w:space="0" w:color="auto"/>
            <w:right w:val="none" w:sz="0" w:space="0" w:color="auto"/>
          </w:divBdr>
        </w:div>
        <w:div w:id="2145846239">
          <w:marLeft w:val="360"/>
          <w:marRight w:val="0"/>
          <w:marTop w:val="200"/>
          <w:marBottom w:val="0"/>
          <w:divBdr>
            <w:top w:val="none" w:sz="0" w:space="0" w:color="auto"/>
            <w:left w:val="none" w:sz="0" w:space="0" w:color="auto"/>
            <w:bottom w:val="none" w:sz="0" w:space="0" w:color="auto"/>
            <w:right w:val="none" w:sz="0" w:space="0" w:color="auto"/>
          </w:divBdr>
        </w:div>
      </w:divsChild>
    </w:div>
    <w:div w:id="106388987">
      <w:bodyDiv w:val="1"/>
      <w:marLeft w:val="0"/>
      <w:marRight w:val="0"/>
      <w:marTop w:val="0"/>
      <w:marBottom w:val="0"/>
      <w:divBdr>
        <w:top w:val="none" w:sz="0" w:space="0" w:color="auto"/>
        <w:left w:val="none" w:sz="0" w:space="0" w:color="auto"/>
        <w:bottom w:val="none" w:sz="0" w:space="0" w:color="auto"/>
        <w:right w:val="none" w:sz="0" w:space="0" w:color="auto"/>
      </w:divBdr>
    </w:div>
    <w:div w:id="110438342">
      <w:bodyDiv w:val="1"/>
      <w:marLeft w:val="0"/>
      <w:marRight w:val="0"/>
      <w:marTop w:val="0"/>
      <w:marBottom w:val="0"/>
      <w:divBdr>
        <w:top w:val="none" w:sz="0" w:space="0" w:color="auto"/>
        <w:left w:val="none" w:sz="0" w:space="0" w:color="auto"/>
        <w:bottom w:val="none" w:sz="0" w:space="0" w:color="auto"/>
        <w:right w:val="none" w:sz="0" w:space="0" w:color="auto"/>
      </w:divBdr>
    </w:div>
    <w:div w:id="137189768">
      <w:bodyDiv w:val="1"/>
      <w:marLeft w:val="0"/>
      <w:marRight w:val="0"/>
      <w:marTop w:val="0"/>
      <w:marBottom w:val="0"/>
      <w:divBdr>
        <w:top w:val="none" w:sz="0" w:space="0" w:color="auto"/>
        <w:left w:val="none" w:sz="0" w:space="0" w:color="auto"/>
        <w:bottom w:val="none" w:sz="0" w:space="0" w:color="auto"/>
        <w:right w:val="none" w:sz="0" w:space="0" w:color="auto"/>
      </w:divBdr>
    </w:div>
    <w:div w:id="151719622">
      <w:bodyDiv w:val="1"/>
      <w:marLeft w:val="0"/>
      <w:marRight w:val="0"/>
      <w:marTop w:val="0"/>
      <w:marBottom w:val="0"/>
      <w:divBdr>
        <w:top w:val="none" w:sz="0" w:space="0" w:color="auto"/>
        <w:left w:val="none" w:sz="0" w:space="0" w:color="auto"/>
        <w:bottom w:val="none" w:sz="0" w:space="0" w:color="auto"/>
        <w:right w:val="none" w:sz="0" w:space="0" w:color="auto"/>
      </w:divBdr>
    </w:div>
    <w:div w:id="164561669">
      <w:bodyDiv w:val="1"/>
      <w:marLeft w:val="0"/>
      <w:marRight w:val="0"/>
      <w:marTop w:val="0"/>
      <w:marBottom w:val="0"/>
      <w:divBdr>
        <w:top w:val="none" w:sz="0" w:space="0" w:color="auto"/>
        <w:left w:val="none" w:sz="0" w:space="0" w:color="auto"/>
        <w:bottom w:val="none" w:sz="0" w:space="0" w:color="auto"/>
        <w:right w:val="none" w:sz="0" w:space="0" w:color="auto"/>
      </w:divBdr>
    </w:div>
    <w:div w:id="167713900">
      <w:bodyDiv w:val="1"/>
      <w:marLeft w:val="0"/>
      <w:marRight w:val="0"/>
      <w:marTop w:val="0"/>
      <w:marBottom w:val="0"/>
      <w:divBdr>
        <w:top w:val="none" w:sz="0" w:space="0" w:color="auto"/>
        <w:left w:val="none" w:sz="0" w:space="0" w:color="auto"/>
        <w:bottom w:val="none" w:sz="0" w:space="0" w:color="auto"/>
        <w:right w:val="none" w:sz="0" w:space="0" w:color="auto"/>
      </w:divBdr>
    </w:div>
    <w:div w:id="175967767">
      <w:bodyDiv w:val="1"/>
      <w:marLeft w:val="0"/>
      <w:marRight w:val="0"/>
      <w:marTop w:val="0"/>
      <w:marBottom w:val="0"/>
      <w:divBdr>
        <w:top w:val="none" w:sz="0" w:space="0" w:color="auto"/>
        <w:left w:val="none" w:sz="0" w:space="0" w:color="auto"/>
        <w:bottom w:val="none" w:sz="0" w:space="0" w:color="auto"/>
        <w:right w:val="none" w:sz="0" w:space="0" w:color="auto"/>
      </w:divBdr>
    </w:div>
    <w:div w:id="178352488">
      <w:bodyDiv w:val="1"/>
      <w:marLeft w:val="0"/>
      <w:marRight w:val="0"/>
      <w:marTop w:val="0"/>
      <w:marBottom w:val="0"/>
      <w:divBdr>
        <w:top w:val="none" w:sz="0" w:space="0" w:color="auto"/>
        <w:left w:val="none" w:sz="0" w:space="0" w:color="auto"/>
        <w:bottom w:val="none" w:sz="0" w:space="0" w:color="auto"/>
        <w:right w:val="none" w:sz="0" w:space="0" w:color="auto"/>
      </w:divBdr>
    </w:div>
    <w:div w:id="184245718">
      <w:bodyDiv w:val="1"/>
      <w:marLeft w:val="0"/>
      <w:marRight w:val="0"/>
      <w:marTop w:val="0"/>
      <w:marBottom w:val="0"/>
      <w:divBdr>
        <w:top w:val="none" w:sz="0" w:space="0" w:color="auto"/>
        <w:left w:val="none" w:sz="0" w:space="0" w:color="auto"/>
        <w:bottom w:val="none" w:sz="0" w:space="0" w:color="auto"/>
        <w:right w:val="none" w:sz="0" w:space="0" w:color="auto"/>
      </w:divBdr>
    </w:div>
    <w:div w:id="206527580">
      <w:bodyDiv w:val="1"/>
      <w:marLeft w:val="0"/>
      <w:marRight w:val="0"/>
      <w:marTop w:val="0"/>
      <w:marBottom w:val="0"/>
      <w:divBdr>
        <w:top w:val="none" w:sz="0" w:space="0" w:color="auto"/>
        <w:left w:val="none" w:sz="0" w:space="0" w:color="auto"/>
        <w:bottom w:val="none" w:sz="0" w:space="0" w:color="auto"/>
        <w:right w:val="none" w:sz="0" w:space="0" w:color="auto"/>
      </w:divBdr>
    </w:div>
    <w:div w:id="244803736">
      <w:bodyDiv w:val="1"/>
      <w:marLeft w:val="0"/>
      <w:marRight w:val="0"/>
      <w:marTop w:val="0"/>
      <w:marBottom w:val="0"/>
      <w:divBdr>
        <w:top w:val="none" w:sz="0" w:space="0" w:color="auto"/>
        <w:left w:val="none" w:sz="0" w:space="0" w:color="auto"/>
        <w:bottom w:val="none" w:sz="0" w:space="0" w:color="auto"/>
        <w:right w:val="none" w:sz="0" w:space="0" w:color="auto"/>
      </w:divBdr>
    </w:div>
    <w:div w:id="247008384">
      <w:bodyDiv w:val="1"/>
      <w:marLeft w:val="0"/>
      <w:marRight w:val="0"/>
      <w:marTop w:val="0"/>
      <w:marBottom w:val="0"/>
      <w:divBdr>
        <w:top w:val="none" w:sz="0" w:space="0" w:color="auto"/>
        <w:left w:val="none" w:sz="0" w:space="0" w:color="auto"/>
        <w:bottom w:val="none" w:sz="0" w:space="0" w:color="auto"/>
        <w:right w:val="none" w:sz="0" w:space="0" w:color="auto"/>
      </w:divBdr>
    </w:div>
    <w:div w:id="272174755">
      <w:bodyDiv w:val="1"/>
      <w:marLeft w:val="0"/>
      <w:marRight w:val="0"/>
      <w:marTop w:val="0"/>
      <w:marBottom w:val="0"/>
      <w:divBdr>
        <w:top w:val="none" w:sz="0" w:space="0" w:color="auto"/>
        <w:left w:val="none" w:sz="0" w:space="0" w:color="auto"/>
        <w:bottom w:val="none" w:sz="0" w:space="0" w:color="auto"/>
        <w:right w:val="none" w:sz="0" w:space="0" w:color="auto"/>
      </w:divBdr>
    </w:div>
    <w:div w:id="298532238">
      <w:bodyDiv w:val="1"/>
      <w:marLeft w:val="0"/>
      <w:marRight w:val="0"/>
      <w:marTop w:val="0"/>
      <w:marBottom w:val="0"/>
      <w:divBdr>
        <w:top w:val="none" w:sz="0" w:space="0" w:color="auto"/>
        <w:left w:val="none" w:sz="0" w:space="0" w:color="auto"/>
        <w:bottom w:val="none" w:sz="0" w:space="0" w:color="auto"/>
        <w:right w:val="none" w:sz="0" w:space="0" w:color="auto"/>
      </w:divBdr>
    </w:div>
    <w:div w:id="305671121">
      <w:bodyDiv w:val="1"/>
      <w:marLeft w:val="0"/>
      <w:marRight w:val="0"/>
      <w:marTop w:val="0"/>
      <w:marBottom w:val="0"/>
      <w:divBdr>
        <w:top w:val="none" w:sz="0" w:space="0" w:color="auto"/>
        <w:left w:val="none" w:sz="0" w:space="0" w:color="auto"/>
        <w:bottom w:val="none" w:sz="0" w:space="0" w:color="auto"/>
        <w:right w:val="none" w:sz="0" w:space="0" w:color="auto"/>
      </w:divBdr>
    </w:div>
    <w:div w:id="308023510">
      <w:bodyDiv w:val="1"/>
      <w:marLeft w:val="0"/>
      <w:marRight w:val="0"/>
      <w:marTop w:val="0"/>
      <w:marBottom w:val="0"/>
      <w:divBdr>
        <w:top w:val="none" w:sz="0" w:space="0" w:color="auto"/>
        <w:left w:val="none" w:sz="0" w:space="0" w:color="auto"/>
        <w:bottom w:val="none" w:sz="0" w:space="0" w:color="auto"/>
        <w:right w:val="none" w:sz="0" w:space="0" w:color="auto"/>
      </w:divBdr>
    </w:div>
    <w:div w:id="310791093">
      <w:bodyDiv w:val="1"/>
      <w:marLeft w:val="0"/>
      <w:marRight w:val="0"/>
      <w:marTop w:val="0"/>
      <w:marBottom w:val="0"/>
      <w:divBdr>
        <w:top w:val="none" w:sz="0" w:space="0" w:color="auto"/>
        <w:left w:val="none" w:sz="0" w:space="0" w:color="auto"/>
        <w:bottom w:val="none" w:sz="0" w:space="0" w:color="auto"/>
        <w:right w:val="none" w:sz="0" w:space="0" w:color="auto"/>
      </w:divBdr>
    </w:div>
    <w:div w:id="335042513">
      <w:bodyDiv w:val="1"/>
      <w:marLeft w:val="0"/>
      <w:marRight w:val="0"/>
      <w:marTop w:val="0"/>
      <w:marBottom w:val="0"/>
      <w:divBdr>
        <w:top w:val="none" w:sz="0" w:space="0" w:color="auto"/>
        <w:left w:val="none" w:sz="0" w:space="0" w:color="auto"/>
        <w:bottom w:val="none" w:sz="0" w:space="0" w:color="auto"/>
        <w:right w:val="none" w:sz="0" w:space="0" w:color="auto"/>
      </w:divBdr>
    </w:div>
    <w:div w:id="399641817">
      <w:bodyDiv w:val="1"/>
      <w:marLeft w:val="0"/>
      <w:marRight w:val="0"/>
      <w:marTop w:val="0"/>
      <w:marBottom w:val="0"/>
      <w:divBdr>
        <w:top w:val="none" w:sz="0" w:space="0" w:color="auto"/>
        <w:left w:val="none" w:sz="0" w:space="0" w:color="auto"/>
        <w:bottom w:val="none" w:sz="0" w:space="0" w:color="auto"/>
        <w:right w:val="none" w:sz="0" w:space="0" w:color="auto"/>
      </w:divBdr>
    </w:div>
    <w:div w:id="400759080">
      <w:bodyDiv w:val="1"/>
      <w:marLeft w:val="0"/>
      <w:marRight w:val="0"/>
      <w:marTop w:val="0"/>
      <w:marBottom w:val="0"/>
      <w:divBdr>
        <w:top w:val="none" w:sz="0" w:space="0" w:color="auto"/>
        <w:left w:val="none" w:sz="0" w:space="0" w:color="auto"/>
        <w:bottom w:val="none" w:sz="0" w:space="0" w:color="auto"/>
        <w:right w:val="none" w:sz="0" w:space="0" w:color="auto"/>
      </w:divBdr>
    </w:div>
    <w:div w:id="405955895">
      <w:bodyDiv w:val="1"/>
      <w:marLeft w:val="0"/>
      <w:marRight w:val="0"/>
      <w:marTop w:val="0"/>
      <w:marBottom w:val="0"/>
      <w:divBdr>
        <w:top w:val="none" w:sz="0" w:space="0" w:color="auto"/>
        <w:left w:val="none" w:sz="0" w:space="0" w:color="auto"/>
        <w:bottom w:val="none" w:sz="0" w:space="0" w:color="auto"/>
        <w:right w:val="none" w:sz="0" w:space="0" w:color="auto"/>
      </w:divBdr>
    </w:div>
    <w:div w:id="436410740">
      <w:bodyDiv w:val="1"/>
      <w:marLeft w:val="0"/>
      <w:marRight w:val="0"/>
      <w:marTop w:val="0"/>
      <w:marBottom w:val="0"/>
      <w:divBdr>
        <w:top w:val="none" w:sz="0" w:space="0" w:color="auto"/>
        <w:left w:val="none" w:sz="0" w:space="0" w:color="auto"/>
        <w:bottom w:val="none" w:sz="0" w:space="0" w:color="auto"/>
        <w:right w:val="none" w:sz="0" w:space="0" w:color="auto"/>
      </w:divBdr>
    </w:div>
    <w:div w:id="438381284">
      <w:bodyDiv w:val="1"/>
      <w:marLeft w:val="0"/>
      <w:marRight w:val="0"/>
      <w:marTop w:val="0"/>
      <w:marBottom w:val="0"/>
      <w:divBdr>
        <w:top w:val="none" w:sz="0" w:space="0" w:color="auto"/>
        <w:left w:val="none" w:sz="0" w:space="0" w:color="auto"/>
        <w:bottom w:val="none" w:sz="0" w:space="0" w:color="auto"/>
        <w:right w:val="none" w:sz="0" w:space="0" w:color="auto"/>
      </w:divBdr>
    </w:div>
    <w:div w:id="441926679">
      <w:bodyDiv w:val="1"/>
      <w:marLeft w:val="0"/>
      <w:marRight w:val="0"/>
      <w:marTop w:val="0"/>
      <w:marBottom w:val="0"/>
      <w:divBdr>
        <w:top w:val="none" w:sz="0" w:space="0" w:color="auto"/>
        <w:left w:val="none" w:sz="0" w:space="0" w:color="auto"/>
        <w:bottom w:val="none" w:sz="0" w:space="0" w:color="auto"/>
        <w:right w:val="none" w:sz="0" w:space="0" w:color="auto"/>
      </w:divBdr>
    </w:div>
    <w:div w:id="446969863">
      <w:bodyDiv w:val="1"/>
      <w:marLeft w:val="0"/>
      <w:marRight w:val="0"/>
      <w:marTop w:val="0"/>
      <w:marBottom w:val="0"/>
      <w:divBdr>
        <w:top w:val="none" w:sz="0" w:space="0" w:color="auto"/>
        <w:left w:val="none" w:sz="0" w:space="0" w:color="auto"/>
        <w:bottom w:val="none" w:sz="0" w:space="0" w:color="auto"/>
        <w:right w:val="none" w:sz="0" w:space="0" w:color="auto"/>
      </w:divBdr>
    </w:div>
    <w:div w:id="457995303">
      <w:bodyDiv w:val="1"/>
      <w:marLeft w:val="0"/>
      <w:marRight w:val="0"/>
      <w:marTop w:val="0"/>
      <w:marBottom w:val="0"/>
      <w:divBdr>
        <w:top w:val="none" w:sz="0" w:space="0" w:color="auto"/>
        <w:left w:val="none" w:sz="0" w:space="0" w:color="auto"/>
        <w:bottom w:val="none" w:sz="0" w:space="0" w:color="auto"/>
        <w:right w:val="none" w:sz="0" w:space="0" w:color="auto"/>
      </w:divBdr>
    </w:div>
    <w:div w:id="458110668">
      <w:bodyDiv w:val="1"/>
      <w:marLeft w:val="0"/>
      <w:marRight w:val="0"/>
      <w:marTop w:val="0"/>
      <w:marBottom w:val="0"/>
      <w:divBdr>
        <w:top w:val="none" w:sz="0" w:space="0" w:color="auto"/>
        <w:left w:val="none" w:sz="0" w:space="0" w:color="auto"/>
        <w:bottom w:val="none" w:sz="0" w:space="0" w:color="auto"/>
        <w:right w:val="none" w:sz="0" w:space="0" w:color="auto"/>
      </w:divBdr>
    </w:div>
    <w:div w:id="485170545">
      <w:bodyDiv w:val="1"/>
      <w:marLeft w:val="0"/>
      <w:marRight w:val="0"/>
      <w:marTop w:val="0"/>
      <w:marBottom w:val="0"/>
      <w:divBdr>
        <w:top w:val="none" w:sz="0" w:space="0" w:color="auto"/>
        <w:left w:val="none" w:sz="0" w:space="0" w:color="auto"/>
        <w:bottom w:val="none" w:sz="0" w:space="0" w:color="auto"/>
        <w:right w:val="none" w:sz="0" w:space="0" w:color="auto"/>
      </w:divBdr>
    </w:div>
    <w:div w:id="487601745">
      <w:bodyDiv w:val="1"/>
      <w:marLeft w:val="0"/>
      <w:marRight w:val="0"/>
      <w:marTop w:val="0"/>
      <w:marBottom w:val="0"/>
      <w:divBdr>
        <w:top w:val="none" w:sz="0" w:space="0" w:color="auto"/>
        <w:left w:val="none" w:sz="0" w:space="0" w:color="auto"/>
        <w:bottom w:val="none" w:sz="0" w:space="0" w:color="auto"/>
        <w:right w:val="none" w:sz="0" w:space="0" w:color="auto"/>
      </w:divBdr>
    </w:div>
    <w:div w:id="502471220">
      <w:bodyDiv w:val="1"/>
      <w:marLeft w:val="0"/>
      <w:marRight w:val="0"/>
      <w:marTop w:val="0"/>
      <w:marBottom w:val="0"/>
      <w:divBdr>
        <w:top w:val="none" w:sz="0" w:space="0" w:color="auto"/>
        <w:left w:val="none" w:sz="0" w:space="0" w:color="auto"/>
        <w:bottom w:val="none" w:sz="0" w:space="0" w:color="auto"/>
        <w:right w:val="none" w:sz="0" w:space="0" w:color="auto"/>
      </w:divBdr>
    </w:div>
    <w:div w:id="531653137">
      <w:bodyDiv w:val="1"/>
      <w:marLeft w:val="0"/>
      <w:marRight w:val="0"/>
      <w:marTop w:val="0"/>
      <w:marBottom w:val="0"/>
      <w:divBdr>
        <w:top w:val="none" w:sz="0" w:space="0" w:color="auto"/>
        <w:left w:val="none" w:sz="0" w:space="0" w:color="auto"/>
        <w:bottom w:val="none" w:sz="0" w:space="0" w:color="auto"/>
        <w:right w:val="none" w:sz="0" w:space="0" w:color="auto"/>
      </w:divBdr>
    </w:div>
    <w:div w:id="533159761">
      <w:bodyDiv w:val="1"/>
      <w:marLeft w:val="0"/>
      <w:marRight w:val="0"/>
      <w:marTop w:val="0"/>
      <w:marBottom w:val="0"/>
      <w:divBdr>
        <w:top w:val="none" w:sz="0" w:space="0" w:color="auto"/>
        <w:left w:val="none" w:sz="0" w:space="0" w:color="auto"/>
        <w:bottom w:val="none" w:sz="0" w:space="0" w:color="auto"/>
        <w:right w:val="none" w:sz="0" w:space="0" w:color="auto"/>
      </w:divBdr>
    </w:div>
    <w:div w:id="543912040">
      <w:bodyDiv w:val="1"/>
      <w:marLeft w:val="0"/>
      <w:marRight w:val="0"/>
      <w:marTop w:val="0"/>
      <w:marBottom w:val="0"/>
      <w:divBdr>
        <w:top w:val="none" w:sz="0" w:space="0" w:color="auto"/>
        <w:left w:val="none" w:sz="0" w:space="0" w:color="auto"/>
        <w:bottom w:val="none" w:sz="0" w:space="0" w:color="auto"/>
        <w:right w:val="none" w:sz="0" w:space="0" w:color="auto"/>
      </w:divBdr>
    </w:div>
    <w:div w:id="556361652">
      <w:bodyDiv w:val="1"/>
      <w:marLeft w:val="0"/>
      <w:marRight w:val="0"/>
      <w:marTop w:val="0"/>
      <w:marBottom w:val="0"/>
      <w:divBdr>
        <w:top w:val="none" w:sz="0" w:space="0" w:color="auto"/>
        <w:left w:val="none" w:sz="0" w:space="0" w:color="auto"/>
        <w:bottom w:val="none" w:sz="0" w:space="0" w:color="auto"/>
        <w:right w:val="none" w:sz="0" w:space="0" w:color="auto"/>
      </w:divBdr>
    </w:div>
    <w:div w:id="564609296">
      <w:bodyDiv w:val="1"/>
      <w:marLeft w:val="0"/>
      <w:marRight w:val="0"/>
      <w:marTop w:val="0"/>
      <w:marBottom w:val="0"/>
      <w:divBdr>
        <w:top w:val="none" w:sz="0" w:space="0" w:color="auto"/>
        <w:left w:val="none" w:sz="0" w:space="0" w:color="auto"/>
        <w:bottom w:val="none" w:sz="0" w:space="0" w:color="auto"/>
        <w:right w:val="none" w:sz="0" w:space="0" w:color="auto"/>
      </w:divBdr>
    </w:div>
    <w:div w:id="575092972">
      <w:bodyDiv w:val="1"/>
      <w:marLeft w:val="0"/>
      <w:marRight w:val="0"/>
      <w:marTop w:val="0"/>
      <w:marBottom w:val="0"/>
      <w:divBdr>
        <w:top w:val="none" w:sz="0" w:space="0" w:color="auto"/>
        <w:left w:val="none" w:sz="0" w:space="0" w:color="auto"/>
        <w:bottom w:val="none" w:sz="0" w:space="0" w:color="auto"/>
        <w:right w:val="none" w:sz="0" w:space="0" w:color="auto"/>
      </w:divBdr>
    </w:div>
    <w:div w:id="576406783">
      <w:bodyDiv w:val="1"/>
      <w:marLeft w:val="0"/>
      <w:marRight w:val="0"/>
      <w:marTop w:val="0"/>
      <w:marBottom w:val="0"/>
      <w:divBdr>
        <w:top w:val="none" w:sz="0" w:space="0" w:color="auto"/>
        <w:left w:val="none" w:sz="0" w:space="0" w:color="auto"/>
        <w:bottom w:val="none" w:sz="0" w:space="0" w:color="auto"/>
        <w:right w:val="none" w:sz="0" w:space="0" w:color="auto"/>
      </w:divBdr>
    </w:div>
    <w:div w:id="578826969">
      <w:bodyDiv w:val="1"/>
      <w:marLeft w:val="0"/>
      <w:marRight w:val="0"/>
      <w:marTop w:val="0"/>
      <w:marBottom w:val="0"/>
      <w:divBdr>
        <w:top w:val="none" w:sz="0" w:space="0" w:color="auto"/>
        <w:left w:val="none" w:sz="0" w:space="0" w:color="auto"/>
        <w:bottom w:val="none" w:sz="0" w:space="0" w:color="auto"/>
        <w:right w:val="none" w:sz="0" w:space="0" w:color="auto"/>
      </w:divBdr>
    </w:div>
    <w:div w:id="580723474">
      <w:bodyDiv w:val="1"/>
      <w:marLeft w:val="0"/>
      <w:marRight w:val="0"/>
      <w:marTop w:val="0"/>
      <w:marBottom w:val="0"/>
      <w:divBdr>
        <w:top w:val="none" w:sz="0" w:space="0" w:color="auto"/>
        <w:left w:val="none" w:sz="0" w:space="0" w:color="auto"/>
        <w:bottom w:val="none" w:sz="0" w:space="0" w:color="auto"/>
        <w:right w:val="none" w:sz="0" w:space="0" w:color="auto"/>
      </w:divBdr>
    </w:div>
    <w:div w:id="584458152">
      <w:bodyDiv w:val="1"/>
      <w:marLeft w:val="0"/>
      <w:marRight w:val="0"/>
      <w:marTop w:val="0"/>
      <w:marBottom w:val="0"/>
      <w:divBdr>
        <w:top w:val="none" w:sz="0" w:space="0" w:color="auto"/>
        <w:left w:val="none" w:sz="0" w:space="0" w:color="auto"/>
        <w:bottom w:val="none" w:sz="0" w:space="0" w:color="auto"/>
        <w:right w:val="none" w:sz="0" w:space="0" w:color="auto"/>
      </w:divBdr>
    </w:div>
    <w:div w:id="601960920">
      <w:bodyDiv w:val="1"/>
      <w:marLeft w:val="0"/>
      <w:marRight w:val="0"/>
      <w:marTop w:val="0"/>
      <w:marBottom w:val="0"/>
      <w:divBdr>
        <w:top w:val="none" w:sz="0" w:space="0" w:color="auto"/>
        <w:left w:val="none" w:sz="0" w:space="0" w:color="auto"/>
        <w:bottom w:val="none" w:sz="0" w:space="0" w:color="auto"/>
        <w:right w:val="none" w:sz="0" w:space="0" w:color="auto"/>
      </w:divBdr>
    </w:div>
    <w:div w:id="672562711">
      <w:bodyDiv w:val="1"/>
      <w:marLeft w:val="0"/>
      <w:marRight w:val="0"/>
      <w:marTop w:val="0"/>
      <w:marBottom w:val="0"/>
      <w:divBdr>
        <w:top w:val="none" w:sz="0" w:space="0" w:color="auto"/>
        <w:left w:val="none" w:sz="0" w:space="0" w:color="auto"/>
        <w:bottom w:val="none" w:sz="0" w:space="0" w:color="auto"/>
        <w:right w:val="none" w:sz="0" w:space="0" w:color="auto"/>
      </w:divBdr>
    </w:div>
    <w:div w:id="675963566">
      <w:bodyDiv w:val="1"/>
      <w:marLeft w:val="0"/>
      <w:marRight w:val="0"/>
      <w:marTop w:val="0"/>
      <w:marBottom w:val="0"/>
      <w:divBdr>
        <w:top w:val="none" w:sz="0" w:space="0" w:color="auto"/>
        <w:left w:val="none" w:sz="0" w:space="0" w:color="auto"/>
        <w:bottom w:val="none" w:sz="0" w:space="0" w:color="auto"/>
        <w:right w:val="none" w:sz="0" w:space="0" w:color="auto"/>
      </w:divBdr>
    </w:div>
    <w:div w:id="694690985">
      <w:bodyDiv w:val="1"/>
      <w:marLeft w:val="0"/>
      <w:marRight w:val="0"/>
      <w:marTop w:val="0"/>
      <w:marBottom w:val="0"/>
      <w:divBdr>
        <w:top w:val="none" w:sz="0" w:space="0" w:color="auto"/>
        <w:left w:val="none" w:sz="0" w:space="0" w:color="auto"/>
        <w:bottom w:val="none" w:sz="0" w:space="0" w:color="auto"/>
        <w:right w:val="none" w:sz="0" w:space="0" w:color="auto"/>
      </w:divBdr>
    </w:div>
    <w:div w:id="698509312">
      <w:bodyDiv w:val="1"/>
      <w:marLeft w:val="0"/>
      <w:marRight w:val="0"/>
      <w:marTop w:val="0"/>
      <w:marBottom w:val="0"/>
      <w:divBdr>
        <w:top w:val="none" w:sz="0" w:space="0" w:color="auto"/>
        <w:left w:val="none" w:sz="0" w:space="0" w:color="auto"/>
        <w:bottom w:val="none" w:sz="0" w:space="0" w:color="auto"/>
        <w:right w:val="none" w:sz="0" w:space="0" w:color="auto"/>
      </w:divBdr>
    </w:div>
    <w:div w:id="709457828">
      <w:bodyDiv w:val="1"/>
      <w:marLeft w:val="0"/>
      <w:marRight w:val="0"/>
      <w:marTop w:val="0"/>
      <w:marBottom w:val="0"/>
      <w:divBdr>
        <w:top w:val="none" w:sz="0" w:space="0" w:color="auto"/>
        <w:left w:val="none" w:sz="0" w:space="0" w:color="auto"/>
        <w:bottom w:val="none" w:sz="0" w:space="0" w:color="auto"/>
        <w:right w:val="none" w:sz="0" w:space="0" w:color="auto"/>
      </w:divBdr>
    </w:div>
    <w:div w:id="751971027">
      <w:bodyDiv w:val="1"/>
      <w:marLeft w:val="0"/>
      <w:marRight w:val="0"/>
      <w:marTop w:val="0"/>
      <w:marBottom w:val="0"/>
      <w:divBdr>
        <w:top w:val="none" w:sz="0" w:space="0" w:color="auto"/>
        <w:left w:val="none" w:sz="0" w:space="0" w:color="auto"/>
        <w:bottom w:val="none" w:sz="0" w:space="0" w:color="auto"/>
        <w:right w:val="none" w:sz="0" w:space="0" w:color="auto"/>
      </w:divBdr>
    </w:div>
    <w:div w:id="807474166">
      <w:bodyDiv w:val="1"/>
      <w:marLeft w:val="0"/>
      <w:marRight w:val="0"/>
      <w:marTop w:val="0"/>
      <w:marBottom w:val="0"/>
      <w:divBdr>
        <w:top w:val="none" w:sz="0" w:space="0" w:color="auto"/>
        <w:left w:val="none" w:sz="0" w:space="0" w:color="auto"/>
        <w:bottom w:val="none" w:sz="0" w:space="0" w:color="auto"/>
        <w:right w:val="none" w:sz="0" w:space="0" w:color="auto"/>
      </w:divBdr>
    </w:div>
    <w:div w:id="812065191">
      <w:bodyDiv w:val="1"/>
      <w:marLeft w:val="0"/>
      <w:marRight w:val="0"/>
      <w:marTop w:val="0"/>
      <w:marBottom w:val="0"/>
      <w:divBdr>
        <w:top w:val="none" w:sz="0" w:space="0" w:color="auto"/>
        <w:left w:val="none" w:sz="0" w:space="0" w:color="auto"/>
        <w:bottom w:val="none" w:sz="0" w:space="0" w:color="auto"/>
        <w:right w:val="none" w:sz="0" w:space="0" w:color="auto"/>
      </w:divBdr>
    </w:div>
    <w:div w:id="815686124">
      <w:bodyDiv w:val="1"/>
      <w:marLeft w:val="0"/>
      <w:marRight w:val="0"/>
      <w:marTop w:val="0"/>
      <w:marBottom w:val="0"/>
      <w:divBdr>
        <w:top w:val="none" w:sz="0" w:space="0" w:color="auto"/>
        <w:left w:val="none" w:sz="0" w:space="0" w:color="auto"/>
        <w:bottom w:val="none" w:sz="0" w:space="0" w:color="auto"/>
        <w:right w:val="none" w:sz="0" w:space="0" w:color="auto"/>
      </w:divBdr>
    </w:div>
    <w:div w:id="821849298">
      <w:bodyDiv w:val="1"/>
      <w:marLeft w:val="0"/>
      <w:marRight w:val="0"/>
      <w:marTop w:val="0"/>
      <w:marBottom w:val="0"/>
      <w:divBdr>
        <w:top w:val="none" w:sz="0" w:space="0" w:color="auto"/>
        <w:left w:val="none" w:sz="0" w:space="0" w:color="auto"/>
        <w:bottom w:val="none" w:sz="0" w:space="0" w:color="auto"/>
        <w:right w:val="none" w:sz="0" w:space="0" w:color="auto"/>
      </w:divBdr>
    </w:div>
    <w:div w:id="848762494">
      <w:bodyDiv w:val="1"/>
      <w:marLeft w:val="0"/>
      <w:marRight w:val="0"/>
      <w:marTop w:val="0"/>
      <w:marBottom w:val="0"/>
      <w:divBdr>
        <w:top w:val="none" w:sz="0" w:space="0" w:color="auto"/>
        <w:left w:val="none" w:sz="0" w:space="0" w:color="auto"/>
        <w:bottom w:val="none" w:sz="0" w:space="0" w:color="auto"/>
        <w:right w:val="none" w:sz="0" w:space="0" w:color="auto"/>
      </w:divBdr>
    </w:div>
    <w:div w:id="879978959">
      <w:bodyDiv w:val="1"/>
      <w:marLeft w:val="0"/>
      <w:marRight w:val="0"/>
      <w:marTop w:val="0"/>
      <w:marBottom w:val="0"/>
      <w:divBdr>
        <w:top w:val="none" w:sz="0" w:space="0" w:color="auto"/>
        <w:left w:val="none" w:sz="0" w:space="0" w:color="auto"/>
        <w:bottom w:val="none" w:sz="0" w:space="0" w:color="auto"/>
        <w:right w:val="none" w:sz="0" w:space="0" w:color="auto"/>
      </w:divBdr>
    </w:div>
    <w:div w:id="894319588">
      <w:bodyDiv w:val="1"/>
      <w:marLeft w:val="0"/>
      <w:marRight w:val="0"/>
      <w:marTop w:val="0"/>
      <w:marBottom w:val="0"/>
      <w:divBdr>
        <w:top w:val="none" w:sz="0" w:space="0" w:color="auto"/>
        <w:left w:val="none" w:sz="0" w:space="0" w:color="auto"/>
        <w:bottom w:val="none" w:sz="0" w:space="0" w:color="auto"/>
        <w:right w:val="none" w:sz="0" w:space="0" w:color="auto"/>
      </w:divBdr>
    </w:div>
    <w:div w:id="917444991">
      <w:bodyDiv w:val="1"/>
      <w:marLeft w:val="0"/>
      <w:marRight w:val="0"/>
      <w:marTop w:val="0"/>
      <w:marBottom w:val="0"/>
      <w:divBdr>
        <w:top w:val="none" w:sz="0" w:space="0" w:color="auto"/>
        <w:left w:val="none" w:sz="0" w:space="0" w:color="auto"/>
        <w:bottom w:val="none" w:sz="0" w:space="0" w:color="auto"/>
        <w:right w:val="none" w:sz="0" w:space="0" w:color="auto"/>
      </w:divBdr>
    </w:div>
    <w:div w:id="935866980">
      <w:bodyDiv w:val="1"/>
      <w:marLeft w:val="0"/>
      <w:marRight w:val="0"/>
      <w:marTop w:val="0"/>
      <w:marBottom w:val="0"/>
      <w:divBdr>
        <w:top w:val="none" w:sz="0" w:space="0" w:color="auto"/>
        <w:left w:val="none" w:sz="0" w:space="0" w:color="auto"/>
        <w:bottom w:val="none" w:sz="0" w:space="0" w:color="auto"/>
        <w:right w:val="none" w:sz="0" w:space="0" w:color="auto"/>
      </w:divBdr>
    </w:div>
    <w:div w:id="940916173">
      <w:bodyDiv w:val="1"/>
      <w:marLeft w:val="0"/>
      <w:marRight w:val="0"/>
      <w:marTop w:val="0"/>
      <w:marBottom w:val="0"/>
      <w:divBdr>
        <w:top w:val="none" w:sz="0" w:space="0" w:color="auto"/>
        <w:left w:val="none" w:sz="0" w:space="0" w:color="auto"/>
        <w:bottom w:val="none" w:sz="0" w:space="0" w:color="auto"/>
        <w:right w:val="none" w:sz="0" w:space="0" w:color="auto"/>
      </w:divBdr>
    </w:div>
    <w:div w:id="941305556">
      <w:bodyDiv w:val="1"/>
      <w:marLeft w:val="0"/>
      <w:marRight w:val="0"/>
      <w:marTop w:val="0"/>
      <w:marBottom w:val="0"/>
      <w:divBdr>
        <w:top w:val="none" w:sz="0" w:space="0" w:color="auto"/>
        <w:left w:val="none" w:sz="0" w:space="0" w:color="auto"/>
        <w:bottom w:val="none" w:sz="0" w:space="0" w:color="auto"/>
        <w:right w:val="none" w:sz="0" w:space="0" w:color="auto"/>
      </w:divBdr>
    </w:div>
    <w:div w:id="944070439">
      <w:bodyDiv w:val="1"/>
      <w:marLeft w:val="0"/>
      <w:marRight w:val="0"/>
      <w:marTop w:val="0"/>
      <w:marBottom w:val="0"/>
      <w:divBdr>
        <w:top w:val="none" w:sz="0" w:space="0" w:color="auto"/>
        <w:left w:val="none" w:sz="0" w:space="0" w:color="auto"/>
        <w:bottom w:val="none" w:sz="0" w:space="0" w:color="auto"/>
        <w:right w:val="none" w:sz="0" w:space="0" w:color="auto"/>
      </w:divBdr>
    </w:div>
    <w:div w:id="947463883">
      <w:bodyDiv w:val="1"/>
      <w:marLeft w:val="0"/>
      <w:marRight w:val="0"/>
      <w:marTop w:val="0"/>
      <w:marBottom w:val="0"/>
      <w:divBdr>
        <w:top w:val="none" w:sz="0" w:space="0" w:color="auto"/>
        <w:left w:val="none" w:sz="0" w:space="0" w:color="auto"/>
        <w:bottom w:val="none" w:sz="0" w:space="0" w:color="auto"/>
        <w:right w:val="none" w:sz="0" w:space="0" w:color="auto"/>
      </w:divBdr>
    </w:div>
    <w:div w:id="955331698">
      <w:bodyDiv w:val="1"/>
      <w:marLeft w:val="0"/>
      <w:marRight w:val="0"/>
      <w:marTop w:val="0"/>
      <w:marBottom w:val="0"/>
      <w:divBdr>
        <w:top w:val="none" w:sz="0" w:space="0" w:color="auto"/>
        <w:left w:val="none" w:sz="0" w:space="0" w:color="auto"/>
        <w:bottom w:val="none" w:sz="0" w:space="0" w:color="auto"/>
        <w:right w:val="none" w:sz="0" w:space="0" w:color="auto"/>
      </w:divBdr>
    </w:div>
    <w:div w:id="958880470">
      <w:bodyDiv w:val="1"/>
      <w:marLeft w:val="0"/>
      <w:marRight w:val="0"/>
      <w:marTop w:val="0"/>
      <w:marBottom w:val="0"/>
      <w:divBdr>
        <w:top w:val="none" w:sz="0" w:space="0" w:color="auto"/>
        <w:left w:val="none" w:sz="0" w:space="0" w:color="auto"/>
        <w:bottom w:val="none" w:sz="0" w:space="0" w:color="auto"/>
        <w:right w:val="none" w:sz="0" w:space="0" w:color="auto"/>
      </w:divBdr>
    </w:div>
    <w:div w:id="961233873">
      <w:bodyDiv w:val="1"/>
      <w:marLeft w:val="0"/>
      <w:marRight w:val="0"/>
      <w:marTop w:val="0"/>
      <w:marBottom w:val="0"/>
      <w:divBdr>
        <w:top w:val="none" w:sz="0" w:space="0" w:color="auto"/>
        <w:left w:val="none" w:sz="0" w:space="0" w:color="auto"/>
        <w:bottom w:val="none" w:sz="0" w:space="0" w:color="auto"/>
        <w:right w:val="none" w:sz="0" w:space="0" w:color="auto"/>
      </w:divBdr>
    </w:div>
    <w:div w:id="965156996">
      <w:bodyDiv w:val="1"/>
      <w:marLeft w:val="0"/>
      <w:marRight w:val="0"/>
      <w:marTop w:val="0"/>
      <w:marBottom w:val="0"/>
      <w:divBdr>
        <w:top w:val="none" w:sz="0" w:space="0" w:color="auto"/>
        <w:left w:val="none" w:sz="0" w:space="0" w:color="auto"/>
        <w:bottom w:val="none" w:sz="0" w:space="0" w:color="auto"/>
        <w:right w:val="none" w:sz="0" w:space="0" w:color="auto"/>
      </w:divBdr>
    </w:div>
    <w:div w:id="971209047">
      <w:bodyDiv w:val="1"/>
      <w:marLeft w:val="0"/>
      <w:marRight w:val="0"/>
      <w:marTop w:val="0"/>
      <w:marBottom w:val="0"/>
      <w:divBdr>
        <w:top w:val="none" w:sz="0" w:space="0" w:color="auto"/>
        <w:left w:val="none" w:sz="0" w:space="0" w:color="auto"/>
        <w:bottom w:val="none" w:sz="0" w:space="0" w:color="auto"/>
        <w:right w:val="none" w:sz="0" w:space="0" w:color="auto"/>
      </w:divBdr>
    </w:div>
    <w:div w:id="1021902950">
      <w:bodyDiv w:val="1"/>
      <w:marLeft w:val="0"/>
      <w:marRight w:val="0"/>
      <w:marTop w:val="0"/>
      <w:marBottom w:val="0"/>
      <w:divBdr>
        <w:top w:val="none" w:sz="0" w:space="0" w:color="auto"/>
        <w:left w:val="none" w:sz="0" w:space="0" w:color="auto"/>
        <w:bottom w:val="none" w:sz="0" w:space="0" w:color="auto"/>
        <w:right w:val="none" w:sz="0" w:space="0" w:color="auto"/>
      </w:divBdr>
    </w:div>
    <w:div w:id="1040285077">
      <w:bodyDiv w:val="1"/>
      <w:marLeft w:val="0"/>
      <w:marRight w:val="0"/>
      <w:marTop w:val="0"/>
      <w:marBottom w:val="0"/>
      <w:divBdr>
        <w:top w:val="none" w:sz="0" w:space="0" w:color="auto"/>
        <w:left w:val="none" w:sz="0" w:space="0" w:color="auto"/>
        <w:bottom w:val="none" w:sz="0" w:space="0" w:color="auto"/>
        <w:right w:val="none" w:sz="0" w:space="0" w:color="auto"/>
      </w:divBdr>
    </w:div>
    <w:div w:id="1049308208">
      <w:bodyDiv w:val="1"/>
      <w:marLeft w:val="0"/>
      <w:marRight w:val="0"/>
      <w:marTop w:val="0"/>
      <w:marBottom w:val="0"/>
      <w:divBdr>
        <w:top w:val="none" w:sz="0" w:space="0" w:color="auto"/>
        <w:left w:val="none" w:sz="0" w:space="0" w:color="auto"/>
        <w:bottom w:val="none" w:sz="0" w:space="0" w:color="auto"/>
        <w:right w:val="none" w:sz="0" w:space="0" w:color="auto"/>
      </w:divBdr>
    </w:div>
    <w:div w:id="1055663927">
      <w:bodyDiv w:val="1"/>
      <w:marLeft w:val="0"/>
      <w:marRight w:val="0"/>
      <w:marTop w:val="0"/>
      <w:marBottom w:val="0"/>
      <w:divBdr>
        <w:top w:val="none" w:sz="0" w:space="0" w:color="auto"/>
        <w:left w:val="none" w:sz="0" w:space="0" w:color="auto"/>
        <w:bottom w:val="none" w:sz="0" w:space="0" w:color="auto"/>
        <w:right w:val="none" w:sz="0" w:space="0" w:color="auto"/>
      </w:divBdr>
    </w:div>
    <w:div w:id="1096174393">
      <w:bodyDiv w:val="1"/>
      <w:marLeft w:val="0"/>
      <w:marRight w:val="0"/>
      <w:marTop w:val="0"/>
      <w:marBottom w:val="0"/>
      <w:divBdr>
        <w:top w:val="none" w:sz="0" w:space="0" w:color="auto"/>
        <w:left w:val="none" w:sz="0" w:space="0" w:color="auto"/>
        <w:bottom w:val="none" w:sz="0" w:space="0" w:color="auto"/>
        <w:right w:val="none" w:sz="0" w:space="0" w:color="auto"/>
      </w:divBdr>
    </w:div>
    <w:div w:id="1196308599">
      <w:bodyDiv w:val="1"/>
      <w:marLeft w:val="0"/>
      <w:marRight w:val="0"/>
      <w:marTop w:val="0"/>
      <w:marBottom w:val="0"/>
      <w:divBdr>
        <w:top w:val="none" w:sz="0" w:space="0" w:color="auto"/>
        <w:left w:val="none" w:sz="0" w:space="0" w:color="auto"/>
        <w:bottom w:val="none" w:sz="0" w:space="0" w:color="auto"/>
        <w:right w:val="none" w:sz="0" w:space="0" w:color="auto"/>
      </w:divBdr>
    </w:div>
    <w:div w:id="1203398586">
      <w:bodyDiv w:val="1"/>
      <w:marLeft w:val="0"/>
      <w:marRight w:val="0"/>
      <w:marTop w:val="0"/>
      <w:marBottom w:val="0"/>
      <w:divBdr>
        <w:top w:val="none" w:sz="0" w:space="0" w:color="auto"/>
        <w:left w:val="none" w:sz="0" w:space="0" w:color="auto"/>
        <w:bottom w:val="none" w:sz="0" w:space="0" w:color="auto"/>
        <w:right w:val="none" w:sz="0" w:space="0" w:color="auto"/>
      </w:divBdr>
    </w:div>
    <w:div w:id="1207908201">
      <w:bodyDiv w:val="1"/>
      <w:marLeft w:val="0"/>
      <w:marRight w:val="0"/>
      <w:marTop w:val="0"/>
      <w:marBottom w:val="0"/>
      <w:divBdr>
        <w:top w:val="none" w:sz="0" w:space="0" w:color="auto"/>
        <w:left w:val="none" w:sz="0" w:space="0" w:color="auto"/>
        <w:bottom w:val="none" w:sz="0" w:space="0" w:color="auto"/>
        <w:right w:val="none" w:sz="0" w:space="0" w:color="auto"/>
      </w:divBdr>
    </w:div>
    <w:div w:id="1214000159">
      <w:bodyDiv w:val="1"/>
      <w:marLeft w:val="0"/>
      <w:marRight w:val="0"/>
      <w:marTop w:val="0"/>
      <w:marBottom w:val="0"/>
      <w:divBdr>
        <w:top w:val="none" w:sz="0" w:space="0" w:color="auto"/>
        <w:left w:val="none" w:sz="0" w:space="0" w:color="auto"/>
        <w:bottom w:val="none" w:sz="0" w:space="0" w:color="auto"/>
        <w:right w:val="none" w:sz="0" w:space="0" w:color="auto"/>
      </w:divBdr>
    </w:div>
    <w:div w:id="1225027795">
      <w:bodyDiv w:val="1"/>
      <w:marLeft w:val="0"/>
      <w:marRight w:val="0"/>
      <w:marTop w:val="0"/>
      <w:marBottom w:val="0"/>
      <w:divBdr>
        <w:top w:val="none" w:sz="0" w:space="0" w:color="auto"/>
        <w:left w:val="none" w:sz="0" w:space="0" w:color="auto"/>
        <w:bottom w:val="none" w:sz="0" w:space="0" w:color="auto"/>
        <w:right w:val="none" w:sz="0" w:space="0" w:color="auto"/>
      </w:divBdr>
    </w:div>
    <w:div w:id="1244223678">
      <w:bodyDiv w:val="1"/>
      <w:marLeft w:val="0"/>
      <w:marRight w:val="0"/>
      <w:marTop w:val="0"/>
      <w:marBottom w:val="0"/>
      <w:divBdr>
        <w:top w:val="none" w:sz="0" w:space="0" w:color="auto"/>
        <w:left w:val="none" w:sz="0" w:space="0" w:color="auto"/>
        <w:bottom w:val="none" w:sz="0" w:space="0" w:color="auto"/>
        <w:right w:val="none" w:sz="0" w:space="0" w:color="auto"/>
      </w:divBdr>
    </w:div>
    <w:div w:id="1245605819">
      <w:bodyDiv w:val="1"/>
      <w:marLeft w:val="0"/>
      <w:marRight w:val="0"/>
      <w:marTop w:val="0"/>
      <w:marBottom w:val="0"/>
      <w:divBdr>
        <w:top w:val="none" w:sz="0" w:space="0" w:color="auto"/>
        <w:left w:val="none" w:sz="0" w:space="0" w:color="auto"/>
        <w:bottom w:val="none" w:sz="0" w:space="0" w:color="auto"/>
        <w:right w:val="none" w:sz="0" w:space="0" w:color="auto"/>
      </w:divBdr>
    </w:div>
    <w:div w:id="1260676118">
      <w:bodyDiv w:val="1"/>
      <w:marLeft w:val="0"/>
      <w:marRight w:val="0"/>
      <w:marTop w:val="0"/>
      <w:marBottom w:val="0"/>
      <w:divBdr>
        <w:top w:val="none" w:sz="0" w:space="0" w:color="auto"/>
        <w:left w:val="none" w:sz="0" w:space="0" w:color="auto"/>
        <w:bottom w:val="none" w:sz="0" w:space="0" w:color="auto"/>
        <w:right w:val="none" w:sz="0" w:space="0" w:color="auto"/>
      </w:divBdr>
    </w:div>
    <w:div w:id="1267229547">
      <w:bodyDiv w:val="1"/>
      <w:marLeft w:val="0"/>
      <w:marRight w:val="0"/>
      <w:marTop w:val="0"/>
      <w:marBottom w:val="0"/>
      <w:divBdr>
        <w:top w:val="none" w:sz="0" w:space="0" w:color="auto"/>
        <w:left w:val="none" w:sz="0" w:space="0" w:color="auto"/>
        <w:bottom w:val="none" w:sz="0" w:space="0" w:color="auto"/>
        <w:right w:val="none" w:sz="0" w:space="0" w:color="auto"/>
      </w:divBdr>
    </w:div>
    <w:div w:id="1292516856">
      <w:bodyDiv w:val="1"/>
      <w:marLeft w:val="0"/>
      <w:marRight w:val="0"/>
      <w:marTop w:val="0"/>
      <w:marBottom w:val="0"/>
      <w:divBdr>
        <w:top w:val="none" w:sz="0" w:space="0" w:color="auto"/>
        <w:left w:val="none" w:sz="0" w:space="0" w:color="auto"/>
        <w:bottom w:val="none" w:sz="0" w:space="0" w:color="auto"/>
        <w:right w:val="none" w:sz="0" w:space="0" w:color="auto"/>
      </w:divBdr>
    </w:div>
    <w:div w:id="1302921377">
      <w:bodyDiv w:val="1"/>
      <w:marLeft w:val="0"/>
      <w:marRight w:val="0"/>
      <w:marTop w:val="0"/>
      <w:marBottom w:val="0"/>
      <w:divBdr>
        <w:top w:val="none" w:sz="0" w:space="0" w:color="auto"/>
        <w:left w:val="none" w:sz="0" w:space="0" w:color="auto"/>
        <w:bottom w:val="none" w:sz="0" w:space="0" w:color="auto"/>
        <w:right w:val="none" w:sz="0" w:space="0" w:color="auto"/>
      </w:divBdr>
    </w:div>
    <w:div w:id="1341157357">
      <w:bodyDiv w:val="1"/>
      <w:marLeft w:val="0"/>
      <w:marRight w:val="0"/>
      <w:marTop w:val="0"/>
      <w:marBottom w:val="0"/>
      <w:divBdr>
        <w:top w:val="none" w:sz="0" w:space="0" w:color="auto"/>
        <w:left w:val="none" w:sz="0" w:space="0" w:color="auto"/>
        <w:bottom w:val="none" w:sz="0" w:space="0" w:color="auto"/>
        <w:right w:val="none" w:sz="0" w:space="0" w:color="auto"/>
      </w:divBdr>
    </w:div>
    <w:div w:id="1350639244">
      <w:bodyDiv w:val="1"/>
      <w:marLeft w:val="0"/>
      <w:marRight w:val="0"/>
      <w:marTop w:val="0"/>
      <w:marBottom w:val="0"/>
      <w:divBdr>
        <w:top w:val="none" w:sz="0" w:space="0" w:color="auto"/>
        <w:left w:val="none" w:sz="0" w:space="0" w:color="auto"/>
        <w:bottom w:val="none" w:sz="0" w:space="0" w:color="auto"/>
        <w:right w:val="none" w:sz="0" w:space="0" w:color="auto"/>
      </w:divBdr>
    </w:div>
    <w:div w:id="1369725216">
      <w:bodyDiv w:val="1"/>
      <w:marLeft w:val="0"/>
      <w:marRight w:val="0"/>
      <w:marTop w:val="0"/>
      <w:marBottom w:val="0"/>
      <w:divBdr>
        <w:top w:val="none" w:sz="0" w:space="0" w:color="auto"/>
        <w:left w:val="none" w:sz="0" w:space="0" w:color="auto"/>
        <w:bottom w:val="none" w:sz="0" w:space="0" w:color="auto"/>
        <w:right w:val="none" w:sz="0" w:space="0" w:color="auto"/>
      </w:divBdr>
    </w:div>
    <w:div w:id="1387336143">
      <w:bodyDiv w:val="1"/>
      <w:marLeft w:val="0"/>
      <w:marRight w:val="0"/>
      <w:marTop w:val="0"/>
      <w:marBottom w:val="0"/>
      <w:divBdr>
        <w:top w:val="none" w:sz="0" w:space="0" w:color="auto"/>
        <w:left w:val="none" w:sz="0" w:space="0" w:color="auto"/>
        <w:bottom w:val="none" w:sz="0" w:space="0" w:color="auto"/>
        <w:right w:val="none" w:sz="0" w:space="0" w:color="auto"/>
      </w:divBdr>
    </w:div>
    <w:div w:id="1427843263">
      <w:bodyDiv w:val="1"/>
      <w:marLeft w:val="0"/>
      <w:marRight w:val="0"/>
      <w:marTop w:val="0"/>
      <w:marBottom w:val="0"/>
      <w:divBdr>
        <w:top w:val="none" w:sz="0" w:space="0" w:color="auto"/>
        <w:left w:val="none" w:sz="0" w:space="0" w:color="auto"/>
        <w:bottom w:val="none" w:sz="0" w:space="0" w:color="auto"/>
        <w:right w:val="none" w:sz="0" w:space="0" w:color="auto"/>
      </w:divBdr>
    </w:div>
    <w:div w:id="1446851083">
      <w:bodyDiv w:val="1"/>
      <w:marLeft w:val="0"/>
      <w:marRight w:val="0"/>
      <w:marTop w:val="0"/>
      <w:marBottom w:val="0"/>
      <w:divBdr>
        <w:top w:val="none" w:sz="0" w:space="0" w:color="auto"/>
        <w:left w:val="none" w:sz="0" w:space="0" w:color="auto"/>
        <w:bottom w:val="none" w:sz="0" w:space="0" w:color="auto"/>
        <w:right w:val="none" w:sz="0" w:space="0" w:color="auto"/>
      </w:divBdr>
    </w:div>
    <w:div w:id="1453129740">
      <w:bodyDiv w:val="1"/>
      <w:marLeft w:val="0"/>
      <w:marRight w:val="0"/>
      <w:marTop w:val="0"/>
      <w:marBottom w:val="0"/>
      <w:divBdr>
        <w:top w:val="none" w:sz="0" w:space="0" w:color="auto"/>
        <w:left w:val="none" w:sz="0" w:space="0" w:color="auto"/>
        <w:bottom w:val="none" w:sz="0" w:space="0" w:color="auto"/>
        <w:right w:val="none" w:sz="0" w:space="0" w:color="auto"/>
      </w:divBdr>
    </w:div>
    <w:div w:id="1458450883">
      <w:bodyDiv w:val="1"/>
      <w:marLeft w:val="0"/>
      <w:marRight w:val="0"/>
      <w:marTop w:val="0"/>
      <w:marBottom w:val="0"/>
      <w:divBdr>
        <w:top w:val="none" w:sz="0" w:space="0" w:color="auto"/>
        <w:left w:val="none" w:sz="0" w:space="0" w:color="auto"/>
        <w:bottom w:val="none" w:sz="0" w:space="0" w:color="auto"/>
        <w:right w:val="none" w:sz="0" w:space="0" w:color="auto"/>
      </w:divBdr>
    </w:div>
    <w:div w:id="1482237548">
      <w:bodyDiv w:val="1"/>
      <w:marLeft w:val="0"/>
      <w:marRight w:val="0"/>
      <w:marTop w:val="0"/>
      <w:marBottom w:val="0"/>
      <w:divBdr>
        <w:top w:val="none" w:sz="0" w:space="0" w:color="auto"/>
        <w:left w:val="none" w:sz="0" w:space="0" w:color="auto"/>
        <w:bottom w:val="none" w:sz="0" w:space="0" w:color="auto"/>
        <w:right w:val="none" w:sz="0" w:space="0" w:color="auto"/>
      </w:divBdr>
    </w:div>
    <w:div w:id="1485008690">
      <w:bodyDiv w:val="1"/>
      <w:marLeft w:val="0"/>
      <w:marRight w:val="0"/>
      <w:marTop w:val="0"/>
      <w:marBottom w:val="0"/>
      <w:divBdr>
        <w:top w:val="none" w:sz="0" w:space="0" w:color="auto"/>
        <w:left w:val="none" w:sz="0" w:space="0" w:color="auto"/>
        <w:bottom w:val="none" w:sz="0" w:space="0" w:color="auto"/>
        <w:right w:val="none" w:sz="0" w:space="0" w:color="auto"/>
      </w:divBdr>
    </w:div>
    <w:div w:id="1516118366">
      <w:bodyDiv w:val="1"/>
      <w:marLeft w:val="0"/>
      <w:marRight w:val="0"/>
      <w:marTop w:val="0"/>
      <w:marBottom w:val="0"/>
      <w:divBdr>
        <w:top w:val="none" w:sz="0" w:space="0" w:color="auto"/>
        <w:left w:val="none" w:sz="0" w:space="0" w:color="auto"/>
        <w:bottom w:val="none" w:sz="0" w:space="0" w:color="auto"/>
        <w:right w:val="none" w:sz="0" w:space="0" w:color="auto"/>
      </w:divBdr>
    </w:div>
    <w:div w:id="1521897103">
      <w:bodyDiv w:val="1"/>
      <w:marLeft w:val="0"/>
      <w:marRight w:val="0"/>
      <w:marTop w:val="0"/>
      <w:marBottom w:val="0"/>
      <w:divBdr>
        <w:top w:val="none" w:sz="0" w:space="0" w:color="auto"/>
        <w:left w:val="none" w:sz="0" w:space="0" w:color="auto"/>
        <w:bottom w:val="none" w:sz="0" w:space="0" w:color="auto"/>
        <w:right w:val="none" w:sz="0" w:space="0" w:color="auto"/>
      </w:divBdr>
    </w:div>
    <w:div w:id="1543126881">
      <w:bodyDiv w:val="1"/>
      <w:marLeft w:val="0"/>
      <w:marRight w:val="0"/>
      <w:marTop w:val="0"/>
      <w:marBottom w:val="0"/>
      <w:divBdr>
        <w:top w:val="none" w:sz="0" w:space="0" w:color="auto"/>
        <w:left w:val="none" w:sz="0" w:space="0" w:color="auto"/>
        <w:bottom w:val="none" w:sz="0" w:space="0" w:color="auto"/>
        <w:right w:val="none" w:sz="0" w:space="0" w:color="auto"/>
      </w:divBdr>
    </w:div>
    <w:div w:id="1546717394">
      <w:bodyDiv w:val="1"/>
      <w:marLeft w:val="0"/>
      <w:marRight w:val="0"/>
      <w:marTop w:val="0"/>
      <w:marBottom w:val="0"/>
      <w:divBdr>
        <w:top w:val="none" w:sz="0" w:space="0" w:color="auto"/>
        <w:left w:val="none" w:sz="0" w:space="0" w:color="auto"/>
        <w:bottom w:val="none" w:sz="0" w:space="0" w:color="auto"/>
        <w:right w:val="none" w:sz="0" w:space="0" w:color="auto"/>
      </w:divBdr>
    </w:div>
    <w:div w:id="1550190463">
      <w:bodyDiv w:val="1"/>
      <w:marLeft w:val="0"/>
      <w:marRight w:val="0"/>
      <w:marTop w:val="0"/>
      <w:marBottom w:val="0"/>
      <w:divBdr>
        <w:top w:val="none" w:sz="0" w:space="0" w:color="auto"/>
        <w:left w:val="none" w:sz="0" w:space="0" w:color="auto"/>
        <w:bottom w:val="none" w:sz="0" w:space="0" w:color="auto"/>
        <w:right w:val="none" w:sz="0" w:space="0" w:color="auto"/>
      </w:divBdr>
    </w:div>
    <w:div w:id="1552691419">
      <w:bodyDiv w:val="1"/>
      <w:marLeft w:val="0"/>
      <w:marRight w:val="0"/>
      <w:marTop w:val="0"/>
      <w:marBottom w:val="0"/>
      <w:divBdr>
        <w:top w:val="none" w:sz="0" w:space="0" w:color="auto"/>
        <w:left w:val="none" w:sz="0" w:space="0" w:color="auto"/>
        <w:bottom w:val="none" w:sz="0" w:space="0" w:color="auto"/>
        <w:right w:val="none" w:sz="0" w:space="0" w:color="auto"/>
      </w:divBdr>
    </w:div>
    <w:div w:id="1567640557">
      <w:bodyDiv w:val="1"/>
      <w:marLeft w:val="0"/>
      <w:marRight w:val="0"/>
      <w:marTop w:val="0"/>
      <w:marBottom w:val="0"/>
      <w:divBdr>
        <w:top w:val="none" w:sz="0" w:space="0" w:color="auto"/>
        <w:left w:val="none" w:sz="0" w:space="0" w:color="auto"/>
        <w:bottom w:val="none" w:sz="0" w:space="0" w:color="auto"/>
        <w:right w:val="none" w:sz="0" w:space="0" w:color="auto"/>
      </w:divBdr>
    </w:div>
    <w:div w:id="1583879808">
      <w:bodyDiv w:val="1"/>
      <w:marLeft w:val="0"/>
      <w:marRight w:val="0"/>
      <w:marTop w:val="0"/>
      <w:marBottom w:val="0"/>
      <w:divBdr>
        <w:top w:val="none" w:sz="0" w:space="0" w:color="auto"/>
        <w:left w:val="none" w:sz="0" w:space="0" w:color="auto"/>
        <w:bottom w:val="none" w:sz="0" w:space="0" w:color="auto"/>
        <w:right w:val="none" w:sz="0" w:space="0" w:color="auto"/>
      </w:divBdr>
    </w:div>
    <w:div w:id="1606107994">
      <w:bodyDiv w:val="1"/>
      <w:marLeft w:val="0"/>
      <w:marRight w:val="0"/>
      <w:marTop w:val="0"/>
      <w:marBottom w:val="0"/>
      <w:divBdr>
        <w:top w:val="none" w:sz="0" w:space="0" w:color="auto"/>
        <w:left w:val="none" w:sz="0" w:space="0" w:color="auto"/>
        <w:bottom w:val="none" w:sz="0" w:space="0" w:color="auto"/>
        <w:right w:val="none" w:sz="0" w:space="0" w:color="auto"/>
      </w:divBdr>
    </w:div>
    <w:div w:id="1619137616">
      <w:bodyDiv w:val="1"/>
      <w:marLeft w:val="0"/>
      <w:marRight w:val="0"/>
      <w:marTop w:val="0"/>
      <w:marBottom w:val="0"/>
      <w:divBdr>
        <w:top w:val="none" w:sz="0" w:space="0" w:color="auto"/>
        <w:left w:val="none" w:sz="0" w:space="0" w:color="auto"/>
        <w:bottom w:val="none" w:sz="0" w:space="0" w:color="auto"/>
        <w:right w:val="none" w:sz="0" w:space="0" w:color="auto"/>
      </w:divBdr>
    </w:div>
    <w:div w:id="1627850240">
      <w:bodyDiv w:val="1"/>
      <w:marLeft w:val="0"/>
      <w:marRight w:val="0"/>
      <w:marTop w:val="0"/>
      <w:marBottom w:val="0"/>
      <w:divBdr>
        <w:top w:val="none" w:sz="0" w:space="0" w:color="auto"/>
        <w:left w:val="none" w:sz="0" w:space="0" w:color="auto"/>
        <w:bottom w:val="none" w:sz="0" w:space="0" w:color="auto"/>
        <w:right w:val="none" w:sz="0" w:space="0" w:color="auto"/>
      </w:divBdr>
    </w:div>
    <w:div w:id="1653100419">
      <w:bodyDiv w:val="1"/>
      <w:marLeft w:val="0"/>
      <w:marRight w:val="0"/>
      <w:marTop w:val="0"/>
      <w:marBottom w:val="0"/>
      <w:divBdr>
        <w:top w:val="none" w:sz="0" w:space="0" w:color="auto"/>
        <w:left w:val="none" w:sz="0" w:space="0" w:color="auto"/>
        <w:bottom w:val="none" w:sz="0" w:space="0" w:color="auto"/>
        <w:right w:val="none" w:sz="0" w:space="0" w:color="auto"/>
      </w:divBdr>
    </w:div>
    <w:div w:id="1658995619">
      <w:bodyDiv w:val="1"/>
      <w:marLeft w:val="0"/>
      <w:marRight w:val="0"/>
      <w:marTop w:val="0"/>
      <w:marBottom w:val="0"/>
      <w:divBdr>
        <w:top w:val="none" w:sz="0" w:space="0" w:color="auto"/>
        <w:left w:val="none" w:sz="0" w:space="0" w:color="auto"/>
        <w:bottom w:val="none" w:sz="0" w:space="0" w:color="auto"/>
        <w:right w:val="none" w:sz="0" w:space="0" w:color="auto"/>
      </w:divBdr>
    </w:div>
    <w:div w:id="1680892418">
      <w:bodyDiv w:val="1"/>
      <w:marLeft w:val="0"/>
      <w:marRight w:val="0"/>
      <w:marTop w:val="0"/>
      <w:marBottom w:val="0"/>
      <w:divBdr>
        <w:top w:val="none" w:sz="0" w:space="0" w:color="auto"/>
        <w:left w:val="none" w:sz="0" w:space="0" w:color="auto"/>
        <w:bottom w:val="none" w:sz="0" w:space="0" w:color="auto"/>
        <w:right w:val="none" w:sz="0" w:space="0" w:color="auto"/>
      </w:divBdr>
    </w:div>
    <w:div w:id="1685862916">
      <w:bodyDiv w:val="1"/>
      <w:marLeft w:val="0"/>
      <w:marRight w:val="0"/>
      <w:marTop w:val="0"/>
      <w:marBottom w:val="0"/>
      <w:divBdr>
        <w:top w:val="none" w:sz="0" w:space="0" w:color="auto"/>
        <w:left w:val="none" w:sz="0" w:space="0" w:color="auto"/>
        <w:bottom w:val="none" w:sz="0" w:space="0" w:color="auto"/>
        <w:right w:val="none" w:sz="0" w:space="0" w:color="auto"/>
      </w:divBdr>
    </w:div>
    <w:div w:id="1692219064">
      <w:bodyDiv w:val="1"/>
      <w:marLeft w:val="0"/>
      <w:marRight w:val="0"/>
      <w:marTop w:val="0"/>
      <w:marBottom w:val="0"/>
      <w:divBdr>
        <w:top w:val="none" w:sz="0" w:space="0" w:color="auto"/>
        <w:left w:val="none" w:sz="0" w:space="0" w:color="auto"/>
        <w:bottom w:val="none" w:sz="0" w:space="0" w:color="auto"/>
        <w:right w:val="none" w:sz="0" w:space="0" w:color="auto"/>
      </w:divBdr>
    </w:div>
    <w:div w:id="1705010757">
      <w:bodyDiv w:val="1"/>
      <w:marLeft w:val="0"/>
      <w:marRight w:val="0"/>
      <w:marTop w:val="0"/>
      <w:marBottom w:val="0"/>
      <w:divBdr>
        <w:top w:val="none" w:sz="0" w:space="0" w:color="auto"/>
        <w:left w:val="none" w:sz="0" w:space="0" w:color="auto"/>
        <w:bottom w:val="none" w:sz="0" w:space="0" w:color="auto"/>
        <w:right w:val="none" w:sz="0" w:space="0" w:color="auto"/>
      </w:divBdr>
    </w:div>
    <w:div w:id="1719669484">
      <w:bodyDiv w:val="1"/>
      <w:marLeft w:val="0"/>
      <w:marRight w:val="0"/>
      <w:marTop w:val="0"/>
      <w:marBottom w:val="0"/>
      <w:divBdr>
        <w:top w:val="none" w:sz="0" w:space="0" w:color="auto"/>
        <w:left w:val="none" w:sz="0" w:space="0" w:color="auto"/>
        <w:bottom w:val="none" w:sz="0" w:space="0" w:color="auto"/>
        <w:right w:val="none" w:sz="0" w:space="0" w:color="auto"/>
      </w:divBdr>
    </w:div>
    <w:div w:id="1760173450">
      <w:bodyDiv w:val="1"/>
      <w:marLeft w:val="0"/>
      <w:marRight w:val="0"/>
      <w:marTop w:val="0"/>
      <w:marBottom w:val="0"/>
      <w:divBdr>
        <w:top w:val="none" w:sz="0" w:space="0" w:color="auto"/>
        <w:left w:val="none" w:sz="0" w:space="0" w:color="auto"/>
        <w:bottom w:val="none" w:sz="0" w:space="0" w:color="auto"/>
        <w:right w:val="none" w:sz="0" w:space="0" w:color="auto"/>
      </w:divBdr>
    </w:div>
    <w:div w:id="1781336171">
      <w:bodyDiv w:val="1"/>
      <w:marLeft w:val="0"/>
      <w:marRight w:val="0"/>
      <w:marTop w:val="0"/>
      <w:marBottom w:val="0"/>
      <w:divBdr>
        <w:top w:val="none" w:sz="0" w:space="0" w:color="auto"/>
        <w:left w:val="none" w:sz="0" w:space="0" w:color="auto"/>
        <w:bottom w:val="none" w:sz="0" w:space="0" w:color="auto"/>
        <w:right w:val="none" w:sz="0" w:space="0" w:color="auto"/>
      </w:divBdr>
    </w:div>
    <w:div w:id="1812482544">
      <w:bodyDiv w:val="1"/>
      <w:marLeft w:val="0"/>
      <w:marRight w:val="0"/>
      <w:marTop w:val="0"/>
      <w:marBottom w:val="0"/>
      <w:divBdr>
        <w:top w:val="none" w:sz="0" w:space="0" w:color="auto"/>
        <w:left w:val="none" w:sz="0" w:space="0" w:color="auto"/>
        <w:bottom w:val="none" w:sz="0" w:space="0" w:color="auto"/>
        <w:right w:val="none" w:sz="0" w:space="0" w:color="auto"/>
      </w:divBdr>
    </w:div>
    <w:div w:id="1818566084">
      <w:bodyDiv w:val="1"/>
      <w:marLeft w:val="0"/>
      <w:marRight w:val="0"/>
      <w:marTop w:val="0"/>
      <w:marBottom w:val="0"/>
      <w:divBdr>
        <w:top w:val="none" w:sz="0" w:space="0" w:color="auto"/>
        <w:left w:val="none" w:sz="0" w:space="0" w:color="auto"/>
        <w:bottom w:val="none" w:sz="0" w:space="0" w:color="auto"/>
        <w:right w:val="none" w:sz="0" w:space="0" w:color="auto"/>
      </w:divBdr>
    </w:div>
    <w:div w:id="1823346784">
      <w:bodyDiv w:val="1"/>
      <w:marLeft w:val="0"/>
      <w:marRight w:val="0"/>
      <w:marTop w:val="0"/>
      <w:marBottom w:val="0"/>
      <w:divBdr>
        <w:top w:val="none" w:sz="0" w:space="0" w:color="auto"/>
        <w:left w:val="none" w:sz="0" w:space="0" w:color="auto"/>
        <w:bottom w:val="none" w:sz="0" w:space="0" w:color="auto"/>
        <w:right w:val="none" w:sz="0" w:space="0" w:color="auto"/>
      </w:divBdr>
    </w:div>
    <w:div w:id="1876428111">
      <w:bodyDiv w:val="1"/>
      <w:marLeft w:val="0"/>
      <w:marRight w:val="0"/>
      <w:marTop w:val="0"/>
      <w:marBottom w:val="0"/>
      <w:divBdr>
        <w:top w:val="none" w:sz="0" w:space="0" w:color="auto"/>
        <w:left w:val="none" w:sz="0" w:space="0" w:color="auto"/>
        <w:bottom w:val="none" w:sz="0" w:space="0" w:color="auto"/>
        <w:right w:val="none" w:sz="0" w:space="0" w:color="auto"/>
      </w:divBdr>
    </w:div>
    <w:div w:id="1891454928">
      <w:bodyDiv w:val="1"/>
      <w:marLeft w:val="0"/>
      <w:marRight w:val="0"/>
      <w:marTop w:val="0"/>
      <w:marBottom w:val="0"/>
      <w:divBdr>
        <w:top w:val="none" w:sz="0" w:space="0" w:color="auto"/>
        <w:left w:val="none" w:sz="0" w:space="0" w:color="auto"/>
        <w:bottom w:val="none" w:sz="0" w:space="0" w:color="auto"/>
        <w:right w:val="none" w:sz="0" w:space="0" w:color="auto"/>
      </w:divBdr>
    </w:div>
    <w:div w:id="1917588184">
      <w:bodyDiv w:val="1"/>
      <w:marLeft w:val="0"/>
      <w:marRight w:val="0"/>
      <w:marTop w:val="0"/>
      <w:marBottom w:val="0"/>
      <w:divBdr>
        <w:top w:val="none" w:sz="0" w:space="0" w:color="auto"/>
        <w:left w:val="none" w:sz="0" w:space="0" w:color="auto"/>
        <w:bottom w:val="none" w:sz="0" w:space="0" w:color="auto"/>
        <w:right w:val="none" w:sz="0" w:space="0" w:color="auto"/>
      </w:divBdr>
    </w:div>
    <w:div w:id="1926066956">
      <w:bodyDiv w:val="1"/>
      <w:marLeft w:val="0"/>
      <w:marRight w:val="0"/>
      <w:marTop w:val="0"/>
      <w:marBottom w:val="0"/>
      <w:divBdr>
        <w:top w:val="none" w:sz="0" w:space="0" w:color="auto"/>
        <w:left w:val="none" w:sz="0" w:space="0" w:color="auto"/>
        <w:bottom w:val="none" w:sz="0" w:space="0" w:color="auto"/>
        <w:right w:val="none" w:sz="0" w:space="0" w:color="auto"/>
      </w:divBdr>
    </w:div>
    <w:div w:id="1967201522">
      <w:bodyDiv w:val="1"/>
      <w:marLeft w:val="0"/>
      <w:marRight w:val="0"/>
      <w:marTop w:val="0"/>
      <w:marBottom w:val="0"/>
      <w:divBdr>
        <w:top w:val="none" w:sz="0" w:space="0" w:color="auto"/>
        <w:left w:val="none" w:sz="0" w:space="0" w:color="auto"/>
        <w:bottom w:val="none" w:sz="0" w:space="0" w:color="auto"/>
        <w:right w:val="none" w:sz="0" w:space="0" w:color="auto"/>
      </w:divBdr>
    </w:div>
    <w:div w:id="1995447520">
      <w:bodyDiv w:val="1"/>
      <w:marLeft w:val="0"/>
      <w:marRight w:val="0"/>
      <w:marTop w:val="0"/>
      <w:marBottom w:val="0"/>
      <w:divBdr>
        <w:top w:val="none" w:sz="0" w:space="0" w:color="auto"/>
        <w:left w:val="none" w:sz="0" w:space="0" w:color="auto"/>
        <w:bottom w:val="none" w:sz="0" w:space="0" w:color="auto"/>
        <w:right w:val="none" w:sz="0" w:space="0" w:color="auto"/>
      </w:divBdr>
    </w:div>
    <w:div w:id="2001347949">
      <w:bodyDiv w:val="1"/>
      <w:marLeft w:val="0"/>
      <w:marRight w:val="0"/>
      <w:marTop w:val="0"/>
      <w:marBottom w:val="0"/>
      <w:divBdr>
        <w:top w:val="none" w:sz="0" w:space="0" w:color="auto"/>
        <w:left w:val="none" w:sz="0" w:space="0" w:color="auto"/>
        <w:bottom w:val="none" w:sz="0" w:space="0" w:color="auto"/>
        <w:right w:val="none" w:sz="0" w:space="0" w:color="auto"/>
      </w:divBdr>
    </w:div>
    <w:div w:id="2026251848">
      <w:bodyDiv w:val="1"/>
      <w:marLeft w:val="0"/>
      <w:marRight w:val="0"/>
      <w:marTop w:val="0"/>
      <w:marBottom w:val="0"/>
      <w:divBdr>
        <w:top w:val="none" w:sz="0" w:space="0" w:color="auto"/>
        <w:left w:val="none" w:sz="0" w:space="0" w:color="auto"/>
        <w:bottom w:val="none" w:sz="0" w:space="0" w:color="auto"/>
        <w:right w:val="none" w:sz="0" w:space="0" w:color="auto"/>
      </w:divBdr>
    </w:div>
    <w:div w:id="2032948599">
      <w:bodyDiv w:val="1"/>
      <w:marLeft w:val="0"/>
      <w:marRight w:val="0"/>
      <w:marTop w:val="0"/>
      <w:marBottom w:val="0"/>
      <w:divBdr>
        <w:top w:val="none" w:sz="0" w:space="0" w:color="auto"/>
        <w:left w:val="none" w:sz="0" w:space="0" w:color="auto"/>
        <w:bottom w:val="none" w:sz="0" w:space="0" w:color="auto"/>
        <w:right w:val="none" w:sz="0" w:space="0" w:color="auto"/>
      </w:divBdr>
    </w:div>
    <w:div w:id="2042045568">
      <w:bodyDiv w:val="1"/>
      <w:marLeft w:val="0"/>
      <w:marRight w:val="0"/>
      <w:marTop w:val="0"/>
      <w:marBottom w:val="0"/>
      <w:divBdr>
        <w:top w:val="none" w:sz="0" w:space="0" w:color="auto"/>
        <w:left w:val="none" w:sz="0" w:space="0" w:color="auto"/>
        <w:bottom w:val="none" w:sz="0" w:space="0" w:color="auto"/>
        <w:right w:val="none" w:sz="0" w:space="0" w:color="auto"/>
      </w:divBdr>
    </w:div>
    <w:div w:id="2046979521">
      <w:bodyDiv w:val="1"/>
      <w:marLeft w:val="0"/>
      <w:marRight w:val="0"/>
      <w:marTop w:val="0"/>
      <w:marBottom w:val="0"/>
      <w:divBdr>
        <w:top w:val="none" w:sz="0" w:space="0" w:color="auto"/>
        <w:left w:val="none" w:sz="0" w:space="0" w:color="auto"/>
        <w:bottom w:val="none" w:sz="0" w:space="0" w:color="auto"/>
        <w:right w:val="none" w:sz="0" w:space="0" w:color="auto"/>
      </w:divBdr>
    </w:div>
    <w:div w:id="2066366669">
      <w:bodyDiv w:val="1"/>
      <w:marLeft w:val="0"/>
      <w:marRight w:val="0"/>
      <w:marTop w:val="0"/>
      <w:marBottom w:val="0"/>
      <w:divBdr>
        <w:top w:val="none" w:sz="0" w:space="0" w:color="auto"/>
        <w:left w:val="none" w:sz="0" w:space="0" w:color="auto"/>
        <w:bottom w:val="none" w:sz="0" w:space="0" w:color="auto"/>
        <w:right w:val="none" w:sz="0" w:space="0" w:color="auto"/>
      </w:divBdr>
    </w:div>
    <w:div w:id="2083673182">
      <w:bodyDiv w:val="1"/>
      <w:marLeft w:val="0"/>
      <w:marRight w:val="0"/>
      <w:marTop w:val="0"/>
      <w:marBottom w:val="0"/>
      <w:divBdr>
        <w:top w:val="none" w:sz="0" w:space="0" w:color="auto"/>
        <w:left w:val="none" w:sz="0" w:space="0" w:color="auto"/>
        <w:bottom w:val="none" w:sz="0" w:space="0" w:color="auto"/>
        <w:right w:val="none" w:sz="0" w:space="0" w:color="auto"/>
      </w:divBdr>
    </w:div>
    <w:div w:id="2098087449">
      <w:bodyDiv w:val="1"/>
      <w:marLeft w:val="0"/>
      <w:marRight w:val="0"/>
      <w:marTop w:val="0"/>
      <w:marBottom w:val="0"/>
      <w:divBdr>
        <w:top w:val="none" w:sz="0" w:space="0" w:color="auto"/>
        <w:left w:val="none" w:sz="0" w:space="0" w:color="auto"/>
        <w:bottom w:val="none" w:sz="0" w:space="0" w:color="auto"/>
        <w:right w:val="none" w:sz="0" w:space="0" w:color="auto"/>
      </w:divBdr>
    </w:div>
    <w:div w:id="2137597355">
      <w:bodyDiv w:val="1"/>
      <w:marLeft w:val="0"/>
      <w:marRight w:val="0"/>
      <w:marTop w:val="0"/>
      <w:marBottom w:val="0"/>
      <w:divBdr>
        <w:top w:val="none" w:sz="0" w:space="0" w:color="auto"/>
        <w:left w:val="none" w:sz="0" w:space="0" w:color="auto"/>
        <w:bottom w:val="none" w:sz="0" w:space="0" w:color="auto"/>
        <w:right w:val="none" w:sz="0" w:space="0" w:color="auto"/>
      </w:divBdr>
    </w:div>
    <w:div w:id="2138989224">
      <w:bodyDiv w:val="1"/>
      <w:marLeft w:val="0"/>
      <w:marRight w:val="0"/>
      <w:marTop w:val="0"/>
      <w:marBottom w:val="0"/>
      <w:divBdr>
        <w:top w:val="none" w:sz="0" w:space="0" w:color="auto"/>
        <w:left w:val="none" w:sz="0" w:space="0" w:color="auto"/>
        <w:bottom w:val="none" w:sz="0" w:space="0" w:color="auto"/>
        <w:right w:val="none" w:sz="0" w:space="0" w:color="auto"/>
      </w:divBdr>
    </w:div>
    <w:div w:id="214357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p.unl.edu/policy-legal/2023-farm-income-projections-nebraska-producers" TargetMode="External"/><Relationship Id="rId21" Type="http://schemas.openxmlformats.org/officeDocument/2006/relationships/image" Target="media/image12.png"/><Relationship Id="rId42" Type="http://schemas.openxmlformats.org/officeDocument/2006/relationships/hyperlink" Target="https://stateclimatologist.web.illinois.edu/climate-change-in-illinois/" TargetMode="External"/><Relationship Id="rId63" Type="http://schemas.openxmlformats.org/officeDocument/2006/relationships/hyperlink" Target="https://www.nature.com/articles/s41467-024-54832-8" TargetMode="External"/><Relationship Id="rId84" Type="http://schemas.openxmlformats.org/officeDocument/2006/relationships/hyperlink" Target="https://pmc.ncbi.nlm.nih.gov/articles/PMC5930326/" TargetMode="External"/><Relationship Id="rId16" Type="http://schemas.openxmlformats.org/officeDocument/2006/relationships/image" Target="media/image7.png"/><Relationship Id="rId107" Type="http://schemas.openxmlformats.org/officeDocument/2006/relationships/hyperlink" Target="https://acsess.onlinelibrary.wiley.com/doi/full/10.2136/sssaj2015.11.0407" TargetMode="External"/><Relationship Id="rId11" Type="http://schemas.openxmlformats.org/officeDocument/2006/relationships/image" Target="media/image2.jpeg"/><Relationship Id="rId32" Type="http://schemas.openxmlformats.org/officeDocument/2006/relationships/hyperlink" Target="https://www.sciencedirect.com/science/article/abs/pii/S0038071710003020" TargetMode="External"/><Relationship Id="rId37" Type="http://schemas.openxmlformats.org/officeDocument/2006/relationships/hyperlink" Target="https://link.springer.com/article/10.1007/s00374-011-0623-8" TargetMode="External"/><Relationship Id="rId53" Type="http://schemas.openxmlformats.org/officeDocument/2006/relationships/hyperlink" Target="https://www.mdpi.com/2075-163X/10/10/861" TargetMode="External"/><Relationship Id="rId58" Type="http://schemas.openxmlformats.org/officeDocument/2006/relationships/hyperlink" Target="https://www.sciencedirect.com/science/article/abs/pii/S0929139323003670" TargetMode="External"/><Relationship Id="rId74" Type="http://schemas.openxmlformats.org/officeDocument/2006/relationships/hyperlink" Target="https://www.nature.com/articles/nmicrobiol2017105" TargetMode="External"/><Relationship Id="rId79" Type="http://schemas.openxmlformats.org/officeDocument/2006/relationships/hyperlink" Target="https://www.frontiersin.org/journals/microbiology/articles/10.3389/fmicb.2018.01775/full" TargetMode="External"/><Relationship Id="rId102" Type="http://schemas.openxmlformats.org/officeDocument/2006/relationships/hyperlink" Target="https://www.wardlab.com/services/soil-health-analysis/" TargetMode="External"/><Relationship Id="rId123" Type="http://schemas.openxmlformats.org/officeDocument/2006/relationships/image" Target="media/image23.png"/><Relationship Id="rId128" Type="http://schemas.openxmlformats.org/officeDocument/2006/relationships/image" Target="media/image28.png"/><Relationship Id="rId5" Type="http://schemas.openxmlformats.org/officeDocument/2006/relationships/webSettings" Target="webSettings.xml"/><Relationship Id="rId90" Type="http://schemas.openxmlformats.org/officeDocument/2006/relationships/hyperlink" Target="https://acsess.onlinelibrary.wiley.com/doi/epdf/10.2136/sssaj2016.02.0036n" TargetMode="External"/><Relationship Id="rId95" Type="http://schemas.openxmlformats.org/officeDocument/2006/relationships/hyperlink" Target="https://esajournals.onlinelibrary.wiley.com/doi/epdf/10.1890/03-8002?saml_referrer" TargetMode="External"/><Relationship Id="rId22" Type="http://schemas.openxmlformats.org/officeDocument/2006/relationships/image" Target="media/image13.png"/><Relationship Id="rId27" Type="http://schemas.openxmlformats.org/officeDocument/2006/relationships/hyperlink" Target="https://www.tandfonline.com/doi/full/10.1080/01490451.2016.1225868?scroll=top&amp;needAccess=true" TargetMode="External"/><Relationship Id="rId43" Type="http://schemas.openxmlformats.org/officeDocument/2006/relationships/hyperlink" Target="https://www.cambridge.org/core/journals/clay-minerals/article/clay-minerals-interaction-with-microorganisms-a-review/789BB08298385580F07B83BFCDF221D8" TargetMode="External"/><Relationship Id="rId48" Type="http://schemas.openxmlformats.org/officeDocument/2006/relationships/hyperlink" Target="https://pubs.usgs.gov/wsp/2427/report.pdf" TargetMode="External"/><Relationship Id="rId64" Type="http://schemas.openxmlformats.org/officeDocument/2006/relationships/hyperlink" Target="https://www.sciencedirect.com/science/article/pii/S0016706120300604" TargetMode="External"/><Relationship Id="rId69" Type="http://schemas.openxmlformats.org/officeDocument/2006/relationships/hyperlink" Target="https://pmc.ncbi.nlm.nih.gov/articles/PMC8829076/" TargetMode="External"/><Relationship Id="rId113" Type="http://schemas.openxmlformats.org/officeDocument/2006/relationships/hyperlink" Target="https://www.frontiersin.org/journals/environmental-science/articles/10.3389/fenvs.2023.1138177/full" TargetMode="External"/><Relationship Id="rId118" Type="http://schemas.openxmlformats.org/officeDocument/2006/relationships/image" Target="media/image18.png"/><Relationship Id="rId80" Type="http://schemas.openxmlformats.org/officeDocument/2006/relationships/hyperlink" Target="https://www.usgs.gov/media/files/major-elements-icp-lithium-metaborate-fusion-method" TargetMode="External"/><Relationship Id="rId85" Type="http://schemas.openxmlformats.org/officeDocument/2006/relationships/hyperlink" Target="https://pmc.ncbi.nlm.nih.gov/articles/PMC8954175/" TargetMode="Externa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hyperlink" Target="https://uw.pressbooks.pub/appliedmultivariatestatistics/chapter/rda-and-dbrda/" TargetMode="External"/><Relationship Id="rId38" Type="http://schemas.openxmlformats.org/officeDocument/2006/relationships/hyperlink" Target="https://journals.asm.org/doi/full/10.1128/mbio.01318-19" TargetMode="External"/><Relationship Id="rId59" Type="http://schemas.openxmlformats.org/officeDocument/2006/relationships/hyperlink" Target="https://www.fs.usda.gov/research/publications/gtr/gtr_wo98/gtr_wo98_chapter7.pdf" TargetMode="External"/><Relationship Id="rId103" Type="http://schemas.openxmlformats.org/officeDocument/2006/relationships/hyperlink" Target="https://www.sciencedirect.com/science/article/pii/S0038071714001370?casa_token=deZ2It83J48AAAAA:Hr7pyoEqZfqctLuthQWLHb4bp8kAwzymkz7LGVYX8s4Q7Wly6B_KfuNDfD1FqqSRRPS7YpR4YA" TargetMode="External"/><Relationship Id="rId108" Type="http://schemas.openxmlformats.org/officeDocument/2006/relationships/hyperlink" Target="https://www.sciencedirect.com/science/article/abs/pii/S0378429015300253" TargetMode="External"/><Relationship Id="rId124" Type="http://schemas.openxmlformats.org/officeDocument/2006/relationships/image" Target="media/image24.png"/><Relationship Id="rId129" Type="http://schemas.openxmlformats.org/officeDocument/2006/relationships/image" Target="media/image29.png"/><Relationship Id="rId54" Type="http://schemas.openxmlformats.org/officeDocument/2006/relationships/hyperlink" Target="https://journals.plos.org/plosone/article?id=10.1371/journal.pone.0084441" TargetMode="External"/><Relationship Id="rId70" Type="http://schemas.openxmlformats.org/officeDocument/2006/relationships/hyperlink" Target="https://journals.asm.org/doi/full/10.1128/mbio.03201-19" TargetMode="External"/><Relationship Id="rId75" Type="http://schemas.openxmlformats.org/officeDocument/2006/relationships/hyperlink" Target="https://www.frontiersin.org/journals/plant-science/articles/10.3389/fpls.2022.834184/full" TargetMode="External"/><Relationship Id="rId91" Type="http://schemas.openxmlformats.org/officeDocument/2006/relationships/hyperlink" Target="https://harvardforest1.fas.harvard.edu/publications/pdfs/Rousk_EcoMono_2015.pdf" TargetMode="External"/><Relationship Id="rId96" Type="http://schemas.openxmlformats.org/officeDocument/2006/relationships/hyperlink" Target="https://link.springer.com/chapter/10.1007/978-90-481-9513-8_1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g"/><Relationship Id="rId28" Type="http://schemas.openxmlformats.org/officeDocument/2006/relationships/hyperlink" Target="https://www.sciencedirect.com/science/article/pii/S0038071798001771" TargetMode="External"/><Relationship Id="rId49" Type="http://schemas.openxmlformats.org/officeDocument/2006/relationships/hyperlink" Target="https://www.sciencedirect.com/science/article/pii/S0038071712001137" TargetMode="External"/><Relationship Id="rId114" Type="http://schemas.openxmlformats.org/officeDocument/2006/relationships/hyperlink" Target="https://acsess.onlinelibrary.wiley.com/doi/abs/10.2136/sssaj2018.12.0496" TargetMode="External"/><Relationship Id="rId119" Type="http://schemas.openxmlformats.org/officeDocument/2006/relationships/image" Target="media/image19.png"/><Relationship Id="rId44" Type="http://schemas.openxmlformats.org/officeDocument/2006/relationships/hyperlink" Target="https://pmc.ncbi.nlm.nih.gov/articles/PMC10886310/" TargetMode="External"/><Relationship Id="rId60" Type="http://schemas.openxmlformats.org/officeDocument/2006/relationships/hyperlink" Target="https://www.researchgate.net/publication/233592416_Deep_Soil_Horizons_Contribution_and_Importance_to_Soil_Carbon_Pools_and_in_Assessing_Whole-Ecosystem_Response_to_Management_and_Global_Change" TargetMode="External"/><Relationship Id="rId65" Type="http://schemas.openxmlformats.org/officeDocument/2006/relationships/hyperlink" Target="https://www.nature.com/articles/srep14222" TargetMode="External"/><Relationship Id="rId81" Type="http://schemas.openxmlformats.org/officeDocument/2006/relationships/hyperlink" Target="https://www.nature.com/articles/s41598-017-01418-8" TargetMode="External"/><Relationship Id="rId86" Type="http://schemas.openxmlformats.org/officeDocument/2006/relationships/hyperlink" Target="https://pmc.ncbi.nlm.nih.gov/articles/PMC7698205/" TargetMode="External"/><Relationship Id="rId130" Type="http://schemas.openxmlformats.org/officeDocument/2006/relationships/image" Target="media/image30.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www.sciencedirect.com/science/article/pii/S0956053X07003182?casa_token=6rnKQkioaosAAAAA:KtbPp1tSXVnRf2WIJFbP-rDI2M4rS4axPYr0d9CuXRNColmN3td6fWiZ13rmTrlGZRnltqqcug" TargetMode="External"/><Relationship Id="rId109" Type="http://schemas.openxmlformats.org/officeDocument/2006/relationships/hyperlink" Target="https://www.sciencedirect.com/science/article/pii/S116455632030323X" TargetMode="External"/><Relationship Id="rId34" Type="http://schemas.openxmlformats.org/officeDocument/2006/relationships/hyperlink" Target="https://www.agriculturejournal.org/volume12number1/soil-microbial-biomass-a-crucial-indicator-of-soil-health/" TargetMode="External"/><Relationship Id="rId50" Type="http://schemas.openxmlformats.org/officeDocument/2006/relationships/hyperlink" Target="https://www.sciencedirect.com/science/article/pii/003807179390189I" TargetMode="External"/><Relationship Id="rId55" Type="http://schemas.openxmlformats.org/officeDocument/2006/relationships/hyperlink" Target="https://www.sciencedirect.com/science/article/abs/pii/S1164556309000466" TargetMode="External"/><Relationship Id="rId76" Type="http://schemas.openxmlformats.org/officeDocument/2006/relationships/hyperlink" Target="https://www.sciencedirect.com/science/article/pii/S0341816222005707" TargetMode="External"/><Relationship Id="rId97" Type="http://schemas.openxmlformats.org/officeDocument/2006/relationships/hyperlink" Target="https://link.springer.com/article/10.1007/s13157-021-01431-8" TargetMode="External"/><Relationship Id="rId104" Type="http://schemas.openxmlformats.org/officeDocument/2006/relationships/hyperlink" Target="https://besjournals.onlinelibrary.wiley.com/doi/full/10.1111/1365-2664.14004" TargetMode="External"/><Relationship Id="rId120" Type="http://schemas.openxmlformats.org/officeDocument/2006/relationships/image" Target="media/image20.png"/><Relationship Id="rId125" Type="http://schemas.openxmlformats.org/officeDocument/2006/relationships/image" Target="media/image25.png"/><Relationship Id="rId7" Type="http://schemas.openxmlformats.org/officeDocument/2006/relationships/endnotes" Target="endnotes.xml"/><Relationship Id="rId71" Type="http://schemas.openxmlformats.org/officeDocument/2006/relationships/hyperlink" Target="https://www.worthington-biochem.com/products/leucine-aminopeptidase/manual" TargetMode="External"/><Relationship Id="rId92" Type="http://schemas.openxmlformats.org/officeDocument/2006/relationships/hyperlink" Target="https://www.ijcmas.com/6-10-2017/Rituparna%20Saikia%20and%20Sandeep%20Sharma.pdf" TargetMode="External"/><Relationship Id="rId2" Type="http://schemas.openxmlformats.org/officeDocument/2006/relationships/numbering" Target="numbering.xml"/><Relationship Id="rId29" Type="http://schemas.openxmlformats.org/officeDocument/2006/relationships/hyperlink" Target="https://pmc.ncbi.nlm.nih.gov/articles/PMC8408222/" TargetMode="External"/><Relationship Id="rId24" Type="http://schemas.openxmlformats.org/officeDocument/2006/relationships/image" Target="media/image15.jpeg"/><Relationship Id="rId40" Type="http://schemas.openxmlformats.org/officeDocument/2006/relationships/hyperlink" Target="https://pmc.ncbi.nlm.nih.gov/articles/PMC6271346/" TargetMode="External"/><Relationship Id="rId45" Type="http://schemas.openxmlformats.org/officeDocument/2006/relationships/hyperlink" Target="https://pmc.ncbi.nlm.nih.gov/articles/PMC9460541/" TargetMode="External"/><Relationship Id="rId66" Type="http://schemas.openxmlformats.org/officeDocument/2006/relationships/hyperlink" Target="https://www.sciencedirect.com/science/article/pii/S0146638000000462" TargetMode="External"/><Relationship Id="rId87" Type="http://schemas.openxmlformats.org/officeDocument/2006/relationships/hyperlink" Target="https://www.nature.com/articles/s41579-023-00980-5" TargetMode="External"/><Relationship Id="rId110" Type="http://schemas.openxmlformats.org/officeDocument/2006/relationships/hyperlink" Target="https://www.sciencedirect.com/science/article/abs/pii/S0341816222004647" TargetMode="External"/><Relationship Id="rId115" Type="http://schemas.openxmlformats.org/officeDocument/2006/relationships/hyperlink" Target="https://essd.copernicus.org/articles/14/4339/2022/" TargetMode="External"/><Relationship Id="rId131" Type="http://schemas.openxmlformats.org/officeDocument/2006/relationships/footer" Target="footer3.xml"/><Relationship Id="rId61" Type="http://schemas.openxmlformats.org/officeDocument/2006/relationships/hyperlink" Target="https://ohioline.osu.edu/factsheet/anr-36" TargetMode="External"/><Relationship Id="rId82" Type="http://schemas.openxmlformats.org/officeDocument/2006/relationships/hyperlink" Target="https://nph.onlinelibrary.wiley.com/doi/10.1111/j.1469-8137.2011.03967.x"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hyperlink" Target="https://journals.lww.com/soilsci/abstract/2016/08000/relationships_between_soil_carbon_and_soil_texture.4.aspx" TargetMode="External"/><Relationship Id="rId35" Type="http://schemas.openxmlformats.org/officeDocument/2006/relationships/hyperlink" Target="https://www.sciencedirect.com/science/article/pii/S001670612032677X" TargetMode="External"/><Relationship Id="rId56" Type="http://schemas.openxmlformats.org/officeDocument/2006/relationships/hyperlink" Target="https://www.unomaha.edu/college-of-arts-and-sciences/nature-preserves/preserves/index.php" TargetMode="External"/><Relationship Id="rId77" Type="http://schemas.openxmlformats.org/officeDocument/2006/relationships/hyperlink" Target="https://www.frontiersin.org/journals/microbiology/articles/10.3389/fmicb.2018.02986/full" TargetMode="External"/><Relationship Id="rId100" Type="http://schemas.openxmlformats.org/officeDocument/2006/relationships/hyperlink" Target="https://link.springer.com/article/10.1007/bf00418675" TargetMode="External"/><Relationship Id="rId105" Type="http://schemas.openxmlformats.org/officeDocument/2006/relationships/hyperlink" Target="https://www.tandfonline.com/doi/10.1080/01490451.2010.523764" TargetMode="External"/><Relationship Id="rId126" Type="http://schemas.openxmlformats.org/officeDocument/2006/relationships/image" Target="media/image26.png"/><Relationship Id="rId8" Type="http://schemas.openxmlformats.org/officeDocument/2006/relationships/footer" Target="footer1.xml"/><Relationship Id="rId51" Type="http://schemas.openxmlformats.org/officeDocument/2006/relationships/hyperlink" Target="https://cap.unl.edu/farm-income/" TargetMode="External"/><Relationship Id="rId72" Type="http://schemas.openxmlformats.org/officeDocument/2006/relationships/hyperlink" Target="https://www.mdpi.com/2071-1050/16/7/2858" TargetMode="External"/><Relationship Id="rId93" Type="http://schemas.openxmlformats.org/officeDocument/2006/relationships/hyperlink" Target="https://microbenotes.com/microbial-degradation-of-cellulose/" TargetMode="External"/><Relationship Id="rId98" Type="http://schemas.openxmlformats.org/officeDocument/2006/relationships/hyperlink" Target="https://journals.asm.org/doi/full/10.1128/aem.00251-21" TargetMode="External"/><Relationship Id="rId121" Type="http://schemas.openxmlformats.org/officeDocument/2006/relationships/image" Target="media/image21.pn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hyperlink" Target="https://www.sciencedirect.com/science/article/pii/S0065211319300136" TargetMode="External"/><Relationship Id="rId67" Type="http://schemas.openxmlformats.org/officeDocument/2006/relationships/hyperlink" Target="https://www.sciencedirect.com/science/article/pii/S0167880911003240?casa_token=iUqiYcWGhpwAAAAA:KsID8-IfFhVtVyq_PX1E8LaeMxJpjnyNyKfW-ixzfscq7P8MCyjXfZtYxVSaj8aTRVfTaooaFg" TargetMode="External"/><Relationship Id="rId116" Type="http://schemas.openxmlformats.org/officeDocument/2006/relationships/hyperlink" Target="https://pmc.ncbi.nlm.nih.gov/articles/PMC6023111/" TargetMode="External"/><Relationship Id="rId20" Type="http://schemas.openxmlformats.org/officeDocument/2006/relationships/image" Target="media/image11.png"/><Relationship Id="rId41" Type="http://schemas.openxmlformats.org/officeDocument/2006/relationships/hyperlink" Target="https://link.springer.com/article/10.1007/s10533-015-0157-5" TargetMode="External"/><Relationship Id="rId62" Type="http://schemas.openxmlformats.org/officeDocument/2006/relationships/hyperlink" Target="https://agr.illinois.gov/about/facts-about-illinois-agriculture.html" TargetMode="External"/><Relationship Id="rId83" Type="http://schemas.openxmlformats.org/officeDocument/2006/relationships/hyperlink" Target="https://www.sciencedirect.com/science/article/pii/S092913932100144X" TargetMode="External"/><Relationship Id="rId88" Type="http://schemas.openxmlformats.org/officeDocument/2006/relationships/hyperlink" Target="https://www.sciencedirect.com/science/article/pii/S0016706112002984" TargetMode="External"/><Relationship Id="rId111" Type="http://schemas.openxmlformats.org/officeDocument/2006/relationships/hyperlink" Target="https://www.sciencedirect.com/science/article/pii/S0341816222003046" TargetMode="External"/><Relationship Id="rId132" Type="http://schemas.openxmlformats.org/officeDocument/2006/relationships/fontTable" Target="fontTable.xml"/><Relationship Id="rId15" Type="http://schemas.openxmlformats.org/officeDocument/2006/relationships/image" Target="media/image6.png"/><Relationship Id="rId36" Type="http://schemas.openxmlformats.org/officeDocument/2006/relationships/hyperlink" Target="https://www.sciencedirect.com/science/article/pii/S0929139320306521?via%3Dihub" TargetMode="External"/><Relationship Id="rId57" Type="http://schemas.openxmlformats.org/officeDocument/2006/relationships/hyperlink" Target="https://www.mdpi.com/2073-445X/10/7/735" TargetMode="External"/><Relationship Id="rId106" Type="http://schemas.openxmlformats.org/officeDocument/2006/relationships/hyperlink" Target="https://www.climatehubs.usda.gov/hubs/midwest/topic/agriculture-midwest" TargetMode="External"/><Relationship Id="rId127" Type="http://schemas.openxmlformats.org/officeDocument/2006/relationships/image" Target="media/image27.png"/><Relationship Id="rId10" Type="http://schemas.openxmlformats.org/officeDocument/2006/relationships/image" Target="media/image1.png"/><Relationship Id="rId31" Type="http://schemas.openxmlformats.org/officeDocument/2006/relationships/hyperlink" Target="https://pubmed.ncbi.nlm.nih.gov/23336569/" TargetMode="External"/><Relationship Id="rId52" Type="http://schemas.openxmlformats.org/officeDocument/2006/relationships/hyperlink" Target="https://www.sciencedirect.com/science/article/pii/S0038071702002511" TargetMode="External"/><Relationship Id="rId73" Type="http://schemas.openxmlformats.org/officeDocument/2006/relationships/hyperlink" Target="https://onlinelibrary.wiley.com/doi/full/10.1111/gcb.14781" TargetMode="External"/><Relationship Id="rId78" Type="http://schemas.openxmlformats.org/officeDocument/2006/relationships/hyperlink" Target="https://www.mdpi.com/1660-4601/19/21/13888" TargetMode="External"/><Relationship Id="rId94" Type="http://schemas.openxmlformats.org/officeDocument/2006/relationships/hyperlink" Target="https://gcms.cz/labrulez-bucket-strapi-h3hsga3/paper/MIS_Technote_101.pdf" TargetMode="External"/><Relationship Id="rId99" Type="http://schemas.openxmlformats.org/officeDocument/2006/relationships/hyperlink" Target="https://www.sciencedirect.com/science/article/pii/S0016706123001519" TargetMode="External"/><Relationship Id="rId101" Type="http://schemas.openxmlformats.org/officeDocument/2006/relationships/hyperlink" Target="https://acsess.onlinelibrary.wiley.com/doi/full/10.2136/sssaj2004.0347" TargetMode="External"/><Relationship Id="rId122"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7.jpeg"/><Relationship Id="rId47" Type="http://schemas.openxmlformats.org/officeDocument/2006/relationships/hyperlink" Target="file:///C:/Users/itwin/Downloads/10.2138_am.2009.3246.pdf" TargetMode="External"/><Relationship Id="rId68" Type="http://schemas.openxmlformats.org/officeDocument/2006/relationships/hyperlink" Target="https://www.frontiersin.org/articles/10.3389/fevo.2022.833170/full" TargetMode="External"/><Relationship Id="rId89" Type="http://schemas.openxmlformats.org/officeDocument/2006/relationships/hyperlink" Target="https://acsess.onlinelibrary.wiley.com/doi/full/10.1002/saj2.20731" TargetMode="External"/><Relationship Id="rId112" Type="http://schemas.openxmlformats.org/officeDocument/2006/relationships/hyperlink" Target="https://www.sciencedirect.com/science/article/pii/S0301479723016924" TargetMode="Externa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55F89-4CB4-45AF-AAC0-E977DFDEB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4254</TotalTime>
  <Pages>117</Pages>
  <Words>31528</Words>
  <Characters>179716</Characters>
  <Application>Microsoft Office Word</Application>
  <DocSecurity>0</DocSecurity>
  <Lines>1497</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210823</CharactersWithSpaces>
  <SharedDoc>false</SharedDoc>
  <HLinks>
    <vt:vector size="852" baseType="variant">
      <vt:variant>
        <vt:i4>917571</vt:i4>
      </vt:variant>
      <vt:variant>
        <vt:i4>684</vt:i4>
      </vt:variant>
      <vt:variant>
        <vt:i4>0</vt:i4>
      </vt:variant>
      <vt:variant>
        <vt:i4>5</vt:i4>
      </vt:variant>
      <vt:variant>
        <vt:lpwstr>https://cap.unl.edu/policy-legal/2023-farm-income-projections-nebraska-producers</vt:lpwstr>
      </vt:variant>
      <vt:variant>
        <vt:lpwstr/>
      </vt:variant>
      <vt:variant>
        <vt:i4>1638417</vt:i4>
      </vt:variant>
      <vt:variant>
        <vt:i4>681</vt:i4>
      </vt:variant>
      <vt:variant>
        <vt:i4>0</vt:i4>
      </vt:variant>
      <vt:variant>
        <vt:i4>5</vt:i4>
      </vt:variant>
      <vt:variant>
        <vt:lpwstr>https://pmc.ncbi.nlm.nih.gov/articles/PMC6023111/</vt:lpwstr>
      </vt:variant>
      <vt:variant>
        <vt:lpwstr/>
      </vt:variant>
      <vt:variant>
        <vt:i4>3604518</vt:i4>
      </vt:variant>
      <vt:variant>
        <vt:i4>678</vt:i4>
      </vt:variant>
      <vt:variant>
        <vt:i4>0</vt:i4>
      </vt:variant>
      <vt:variant>
        <vt:i4>5</vt:i4>
      </vt:variant>
      <vt:variant>
        <vt:lpwstr>https://essd.copernicus.org/articles/14/4339/2022/</vt:lpwstr>
      </vt:variant>
      <vt:variant>
        <vt:lpwstr/>
      </vt:variant>
      <vt:variant>
        <vt:i4>720991</vt:i4>
      </vt:variant>
      <vt:variant>
        <vt:i4>675</vt:i4>
      </vt:variant>
      <vt:variant>
        <vt:i4>0</vt:i4>
      </vt:variant>
      <vt:variant>
        <vt:i4>5</vt:i4>
      </vt:variant>
      <vt:variant>
        <vt:lpwstr>https://acsess.onlinelibrary.wiley.com/doi/abs/10.2136/sssaj2018.12.0496</vt:lpwstr>
      </vt:variant>
      <vt:variant>
        <vt:lpwstr/>
      </vt:variant>
      <vt:variant>
        <vt:i4>2162738</vt:i4>
      </vt:variant>
      <vt:variant>
        <vt:i4>672</vt:i4>
      </vt:variant>
      <vt:variant>
        <vt:i4>0</vt:i4>
      </vt:variant>
      <vt:variant>
        <vt:i4>5</vt:i4>
      </vt:variant>
      <vt:variant>
        <vt:lpwstr>https://www.frontiersin.org/journals/environmental-science/articles/10.3389/fenvs.2023.1138177/full</vt:lpwstr>
      </vt:variant>
      <vt:variant>
        <vt:lpwstr/>
      </vt:variant>
      <vt:variant>
        <vt:i4>4718601</vt:i4>
      </vt:variant>
      <vt:variant>
        <vt:i4>669</vt:i4>
      </vt:variant>
      <vt:variant>
        <vt:i4>0</vt:i4>
      </vt:variant>
      <vt:variant>
        <vt:i4>5</vt:i4>
      </vt:variant>
      <vt:variant>
        <vt:lpwstr>https://pmc.ncbi.nlm.nih.gov/articles/PMC6719745/</vt:lpwstr>
      </vt:variant>
      <vt:variant>
        <vt:lpwstr>sec55</vt:lpwstr>
      </vt:variant>
      <vt:variant>
        <vt:i4>6881398</vt:i4>
      </vt:variant>
      <vt:variant>
        <vt:i4>666</vt:i4>
      </vt:variant>
      <vt:variant>
        <vt:i4>0</vt:i4>
      </vt:variant>
      <vt:variant>
        <vt:i4>5</vt:i4>
      </vt:variant>
      <vt:variant>
        <vt:lpwstr>https://www.sciencedirect.com/science/article/pii/S0301479723016924</vt:lpwstr>
      </vt:variant>
      <vt:variant>
        <vt:lpwstr/>
      </vt:variant>
      <vt:variant>
        <vt:i4>7143548</vt:i4>
      </vt:variant>
      <vt:variant>
        <vt:i4>663</vt:i4>
      </vt:variant>
      <vt:variant>
        <vt:i4>0</vt:i4>
      </vt:variant>
      <vt:variant>
        <vt:i4>5</vt:i4>
      </vt:variant>
      <vt:variant>
        <vt:lpwstr>https://www.sciencedirect.com/science/article/pii/S0341816222003046</vt:lpwstr>
      </vt:variant>
      <vt:variant>
        <vt:lpwstr/>
      </vt:variant>
      <vt:variant>
        <vt:i4>6750334</vt:i4>
      </vt:variant>
      <vt:variant>
        <vt:i4>660</vt:i4>
      </vt:variant>
      <vt:variant>
        <vt:i4>0</vt:i4>
      </vt:variant>
      <vt:variant>
        <vt:i4>5</vt:i4>
      </vt:variant>
      <vt:variant>
        <vt:lpwstr>https://www.sciencedirect.com/science/article/pii/S116455632030323X</vt:lpwstr>
      </vt:variant>
      <vt:variant>
        <vt:lpwstr/>
      </vt:variant>
      <vt:variant>
        <vt:i4>2228323</vt:i4>
      </vt:variant>
      <vt:variant>
        <vt:i4>657</vt:i4>
      </vt:variant>
      <vt:variant>
        <vt:i4>0</vt:i4>
      </vt:variant>
      <vt:variant>
        <vt:i4>5</vt:i4>
      </vt:variant>
      <vt:variant>
        <vt:lpwstr>https://www.sciencedirect.com/science/article/abs/pii/S0378429015300253</vt:lpwstr>
      </vt:variant>
      <vt:variant>
        <vt:lpwstr/>
      </vt:variant>
      <vt:variant>
        <vt:i4>4915277</vt:i4>
      </vt:variant>
      <vt:variant>
        <vt:i4>654</vt:i4>
      </vt:variant>
      <vt:variant>
        <vt:i4>0</vt:i4>
      </vt:variant>
      <vt:variant>
        <vt:i4>5</vt:i4>
      </vt:variant>
      <vt:variant>
        <vt:lpwstr>https://acsess.onlinelibrary.wiley.com/doi/full/10.2136/sssaj2015.11.0407</vt:lpwstr>
      </vt:variant>
      <vt:variant>
        <vt:lpwstr/>
      </vt:variant>
      <vt:variant>
        <vt:i4>6881326</vt:i4>
      </vt:variant>
      <vt:variant>
        <vt:i4>651</vt:i4>
      </vt:variant>
      <vt:variant>
        <vt:i4>0</vt:i4>
      </vt:variant>
      <vt:variant>
        <vt:i4>5</vt:i4>
      </vt:variant>
      <vt:variant>
        <vt:lpwstr>https://www.climatehubs.usda.gov/hubs/midwest/topic/agriculture-midwest</vt:lpwstr>
      </vt:variant>
      <vt:variant>
        <vt:lpwstr/>
      </vt:variant>
      <vt:variant>
        <vt:i4>589917</vt:i4>
      </vt:variant>
      <vt:variant>
        <vt:i4>648</vt:i4>
      </vt:variant>
      <vt:variant>
        <vt:i4>0</vt:i4>
      </vt:variant>
      <vt:variant>
        <vt:i4>5</vt:i4>
      </vt:variant>
      <vt:variant>
        <vt:lpwstr>https://www.tandfonline.com/doi/10.1080/01490451.2010.523764</vt:lpwstr>
      </vt:variant>
      <vt:variant>
        <vt:lpwstr/>
      </vt:variant>
      <vt:variant>
        <vt:i4>5963862</vt:i4>
      </vt:variant>
      <vt:variant>
        <vt:i4>645</vt:i4>
      </vt:variant>
      <vt:variant>
        <vt:i4>0</vt:i4>
      </vt:variant>
      <vt:variant>
        <vt:i4>5</vt:i4>
      </vt:variant>
      <vt:variant>
        <vt:lpwstr>https://besjournals.onlinelibrary.wiley.com/doi/full/10.1111/1365-2664.14004</vt:lpwstr>
      </vt:variant>
      <vt:variant>
        <vt:lpwstr/>
      </vt:variant>
      <vt:variant>
        <vt:i4>3342384</vt:i4>
      </vt:variant>
      <vt:variant>
        <vt:i4>642</vt:i4>
      </vt:variant>
      <vt:variant>
        <vt:i4>0</vt:i4>
      </vt:variant>
      <vt:variant>
        <vt:i4>5</vt:i4>
      </vt:variant>
      <vt:variant>
        <vt:lpwstr>https://www.sciencedirect.com/science/article/pii/S0038071714001370?casa_token=deZ2It83J48AAAAA:Hr7pyoEqZfqctLuthQWLHb4bp8kAwzymkz7LGVYX8s4Q7Wly6B_KfuNDfD1FqqSRRPS7YpR4YA</vt:lpwstr>
      </vt:variant>
      <vt:variant>
        <vt:lpwstr/>
      </vt:variant>
      <vt:variant>
        <vt:i4>2621494</vt:i4>
      </vt:variant>
      <vt:variant>
        <vt:i4>639</vt:i4>
      </vt:variant>
      <vt:variant>
        <vt:i4>0</vt:i4>
      </vt:variant>
      <vt:variant>
        <vt:i4>5</vt:i4>
      </vt:variant>
      <vt:variant>
        <vt:lpwstr>https://www.wardlab.com/services/soil-health-analysis/</vt:lpwstr>
      </vt:variant>
      <vt:variant>
        <vt:lpwstr/>
      </vt:variant>
      <vt:variant>
        <vt:i4>8323171</vt:i4>
      </vt:variant>
      <vt:variant>
        <vt:i4>636</vt:i4>
      </vt:variant>
      <vt:variant>
        <vt:i4>0</vt:i4>
      </vt:variant>
      <vt:variant>
        <vt:i4>5</vt:i4>
      </vt:variant>
      <vt:variant>
        <vt:lpwstr>https://acsess.onlinelibrary.wiley.com/doi/full/10.2136/sssaj2004.0347</vt:lpwstr>
      </vt:variant>
      <vt:variant>
        <vt:lpwstr/>
      </vt:variant>
      <vt:variant>
        <vt:i4>5570572</vt:i4>
      </vt:variant>
      <vt:variant>
        <vt:i4>633</vt:i4>
      </vt:variant>
      <vt:variant>
        <vt:i4>0</vt:i4>
      </vt:variant>
      <vt:variant>
        <vt:i4>5</vt:i4>
      </vt:variant>
      <vt:variant>
        <vt:lpwstr>https://link.springer.com/article/10.1007/bf00418675</vt:lpwstr>
      </vt:variant>
      <vt:variant>
        <vt:lpwstr/>
      </vt:variant>
      <vt:variant>
        <vt:i4>6291582</vt:i4>
      </vt:variant>
      <vt:variant>
        <vt:i4>630</vt:i4>
      </vt:variant>
      <vt:variant>
        <vt:i4>0</vt:i4>
      </vt:variant>
      <vt:variant>
        <vt:i4>5</vt:i4>
      </vt:variant>
      <vt:variant>
        <vt:lpwstr>https://www.sciencedirect.com/science/article/pii/S0016706123001519</vt:lpwstr>
      </vt:variant>
      <vt:variant>
        <vt:lpwstr/>
      </vt:variant>
      <vt:variant>
        <vt:i4>8126513</vt:i4>
      </vt:variant>
      <vt:variant>
        <vt:i4>627</vt:i4>
      </vt:variant>
      <vt:variant>
        <vt:i4>0</vt:i4>
      </vt:variant>
      <vt:variant>
        <vt:i4>5</vt:i4>
      </vt:variant>
      <vt:variant>
        <vt:lpwstr>https://journals.asm.org/doi/full/10.1128/aem.00251-21</vt:lpwstr>
      </vt:variant>
      <vt:variant>
        <vt:lpwstr/>
      </vt:variant>
      <vt:variant>
        <vt:i4>655373</vt:i4>
      </vt:variant>
      <vt:variant>
        <vt:i4>624</vt:i4>
      </vt:variant>
      <vt:variant>
        <vt:i4>0</vt:i4>
      </vt:variant>
      <vt:variant>
        <vt:i4>5</vt:i4>
      </vt:variant>
      <vt:variant>
        <vt:lpwstr>https://link.springer.com/article/10.1007/s13157-021-01431-8</vt:lpwstr>
      </vt:variant>
      <vt:variant>
        <vt:lpwstr/>
      </vt:variant>
      <vt:variant>
        <vt:i4>6226045</vt:i4>
      </vt:variant>
      <vt:variant>
        <vt:i4>621</vt:i4>
      </vt:variant>
      <vt:variant>
        <vt:i4>0</vt:i4>
      </vt:variant>
      <vt:variant>
        <vt:i4>5</vt:i4>
      </vt:variant>
      <vt:variant>
        <vt:lpwstr>https://link.springer.com/chapter/10.1007/978-90-481-9513-8_11</vt:lpwstr>
      </vt:variant>
      <vt:variant>
        <vt:lpwstr/>
      </vt:variant>
      <vt:variant>
        <vt:i4>7143551</vt:i4>
      </vt:variant>
      <vt:variant>
        <vt:i4>618</vt:i4>
      </vt:variant>
      <vt:variant>
        <vt:i4>0</vt:i4>
      </vt:variant>
      <vt:variant>
        <vt:i4>5</vt:i4>
      </vt:variant>
      <vt:variant>
        <vt:lpwstr>https://gcms.cz/labrulez-bucket-strapi-h3hsga3/paper/MIS_Technote_101.pdf</vt:lpwstr>
      </vt:variant>
      <vt:variant>
        <vt:lpwstr/>
      </vt:variant>
      <vt:variant>
        <vt:i4>1310790</vt:i4>
      </vt:variant>
      <vt:variant>
        <vt:i4>615</vt:i4>
      </vt:variant>
      <vt:variant>
        <vt:i4>0</vt:i4>
      </vt:variant>
      <vt:variant>
        <vt:i4>5</vt:i4>
      </vt:variant>
      <vt:variant>
        <vt:lpwstr>https://microbenotes.com/microbial-degradation-of-cellulose/</vt:lpwstr>
      </vt:variant>
      <vt:variant>
        <vt:lpwstr/>
      </vt:variant>
      <vt:variant>
        <vt:i4>4849684</vt:i4>
      </vt:variant>
      <vt:variant>
        <vt:i4>612</vt:i4>
      </vt:variant>
      <vt:variant>
        <vt:i4>0</vt:i4>
      </vt:variant>
      <vt:variant>
        <vt:i4>5</vt:i4>
      </vt:variant>
      <vt:variant>
        <vt:lpwstr>https://www.ijcmas.com/6-10-2017/Rituparna Saikia and Sandeep Sharma.pdf</vt:lpwstr>
      </vt:variant>
      <vt:variant>
        <vt:lpwstr/>
      </vt:variant>
      <vt:variant>
        <vt:i4>3276898</vt:i4>
      </vt:variant>
      <vt:variant>
        <vt:i4>609</vt:i4>
      </vt:variant>
      <vt:variant>
        <vt:i4>0</vt:i4>
      </vt:variant>
      <vt:variant>
        <vt:i4>5</vt:i4>
      </vt:variant>
      <vt:variant>
        <vt:lpwstr>https://harvardforest1.fas.harvard.edu/publications/pdfs/Rousk_EcoMono_2015.pdf</vt:lpwstr>
      </vt:variant>
      <vt:variant>
        <vt:lpwstr/>
      </vt:variant>
      <vt:variant>
        <vt:i4>3014770</vt:i4>
      </vt:variant>
      <vt:variant>
        <vt:i4>606</vt:i4>
      </vt:variant>
      <vt:variant>
        <vt:i4>0</vt:i4>
      </vt:variant>
      <vt:variant>
        <vt:i4>5</vt:i4>
      </vt:variant>
      <vt:variant>
        <vt:lpwstr>https://acsess.onlinelibrary.wiley.com/doi/epdf/10.2136/sssaj2016.02.0036n</vt:lpwstr>
      </vt:variant>
      <vt:variant>
        <vt:lpwstr/>
      </vt:variant>
      <vt:variant>
        <vt:i4>2228280</vt:i4>
      </vt:variant>
      <vt:variant>
        <vt:i4>603</vt:i4>
      </vt:variant>
      <vt:variant>
        <vt:i4>0</vt:i4>
      </vt:variant>
      <vt:variant>
        <vt:i4>5</vt:i4>
      </vt:variant>
      <vt:variant>
        <vt:lpwstr>https://acsess.onlinelibrary.wiley.com/doi/full/10.1002/saj2.20731</vt:lpwstr>
      </vt:variant>
      <vt:variant>
        <vt:lpwstr/>
      </vt:variant>
      <vt:variant>
        <vt:i4>6881395</vt:i4>
      </vt:variant>
      <vt:variant>
        <vt:i4>600</vt:i4>
      </vt:variant>
      <vt:variant>
        <vt:i4>0</vt:i4>
      </vt:variant>
      <vt:variant>
        <vt:i4>5</vt:i4>
      </vt:variant>
      <vt:variant>
        <vt:lpwstr>https://www.sciencedirect.com/science/article/pii/S0016706112002984</vt:lpwstr>
      </vt:variant>
      <vt:variant>
        <vt:lpwstr/>
      </vt:variant>
      <vt:variant>
        <vt:i4>3932192</vt:i4>
      </vt:variant>
      <vt:variant>
        <vt:i4>597</vt:i4>
      </vt:variant>
      <vt:variant>
        <vt:i4>0</vt:i4>
      </vt:variant>
      <vt:variant>
        <vt:i4>5</vt:i4>
      </vt:variant>
      <vt:variant>
        <vt:lpwstr>https://www.nature.com/articles/s41579-023-00980-5</vt:lpwstr>
      </vt:variant>
      <vt:variant>
        <vt:lpwstr/>
      </vt:variant>
      <vt:variant>
        <vt:i4>1310749</vt:i4>
      </vt:variant>
      <vt:variant>
        <vt:i4>594</vt:i4>
      </vt:variant>
      <vt:variant>
        <vt:i4>0</vt:i4>
      </vt:variant>
      <vt:variant>
        <vt:i4>5</vt:i4>
      </vt:variant>
      <vt:variant>
        <vt:lpwstr>https://pmc.ncbi.nlm.nih.gov/articles/PMC7698205/</vt:lpwstr>
      </vt:variant>
      <vt:variant>
        <vt:lpwstr/>
      </vt:variant>
      <vt:variant>
        <vt:i4>1310745</vt:i4>
      </vt:variant>
      <vt:variant>
        <vt:i4>591</vt:i4>
      </vt:variant>
      <vt:variant>
        <vt:i4>0</vt:i4>
      </vt:variant>
      <vt:variant>
        <vt:i4>5</vt:i4>
      </vt:variant>
      <vt:variant>
        <vt:lpwstr>https://pmc.ncbi.nlm.nih.gov/articles/PMC8954175/</vt:lpwstr>
      </vt:variant>
      <vt:variant>
        <vt:lpwstr/>
      </vt:variant>
      <vt:variant>
        <vt:i4>7274618</vt:i4>
      </vt:variant>
      <vt:variant>
        <vt:i4>588</vt:i4>
      </vt:variant>
      <vt:variant>
        <vt:i4>0</vt:i4>
      </vt:variant>
      <vt:variant>
        <vt:i4>5</vt:i4>
      </vt:variant>
      <vt:variant>
        <vt:lpwstr>https://www.sciencedirect.com/science/article/pii/S092913932100144X</vt:lpwstr>
      </vt:variant>
      <vt:variant>
        <vt:lpwstr/>
      </vt:variant>
      <vt:variant>
        <vt:i4>2228321</vt:i4>
      </vt:variant>
      <vt:variant>
        <vt:i4>585</vt:i4>
      </vt:variant>
      <vt:variant>
        <vt:i4>0</vt:i4>
      </vt:variant>
      <vt:variant>
        <vt:i4>5</vt:i4>
      </vt:variant>
      <vt:variant>
        <vt:lpwstr>https://nph.onlinelibrary.wiley.com/doi/10.1111/j.1469-8137.2011.03967.x</vt:lpwstr>
      </vt:variant>
      <vt:variant>
        <vt:lpwstr>b41</vt:lpwstr>
      </vt:variant>
      <vt:variant>
        <vt:i4>3211301</vt:i4>
      </vt:variant>
      <vt:variant>
        <vt:i4>582</vt:i4>
      </vt:variant>
      <vt:variant>
        <vt:i4>0</vt:i4>
      </vt:variant>
      <vt:variant>
        <vt:i4>5</vt:i4>
      </vt:variant>
      <vt:variant>
        <vt:lpwstr>https://www.nature.com/articles/s41598-017-01418-8</vt:lpwstr>
      </vt:variant>
      <vt:variant>
        <vt:lpwstr/>
      </vt:variant>
      <vt:variant>
        <vt:i4>4653138</vt:i4>
      </vt:variant>
      <vt:variant>
        <vt:i4>579</vt:i4>
      </vt:variant>
      <vt:variant>
        <vt:i4>0</vt:i4>
      </vt:variant>
      <vt:variant>
        <vt:i4>5</vt:i4>
      </vt:variant>
      <vt:variant>
        <vt:lpwstr>https://www.usgs.gov/media/files/major-elements-icp-lithium-metaborate-fusion-method</vt:lpwstr>
      </vt:variant>
      <vt:variant>
        <vt:lpwstr/>
      </vt:variant>
      <vt:variant>
        <vt:i4>1507399</vt:i4>
      </vt:variant>
      <vt:variant>
        <vt:i4>576</vt:i4>
      </vt:variant>
      <vt:variant>
        <vt:i4>0</vt:i4>
      </vt:variant>
      <vt:variant>
        <vt:i4>5</vt:i4>
      </vt:variant>
      <vt:variant>
        <vt:lpwstr>https://www.frontiersin.org/journals/microbiology/articles/10.3389/fmicb.2018.01775/full</vt:lpwstr>
      </vt:variant>
      <vt:variant>
        <vt:lpwstr/>
      </vt:variant>
      <vt:variant>
        <vt:i4>7864369</vt:i4>
      </vt:variant>
      <vt:variant>
        <vt:i4>573</vt:i4>
      </vt:variant>
      <vt:variant>
        <vt:i4>0</vt:i4>
      </vt:variant>
      <vt:variant>
        <vt:i4>5</vt:i4>
      </vt:variant>
      <vt:variant>
        <vt:lpwstr>https://www.mdpi.com/1660-4601/19/21/13888</vt:lpwstr>
      </vt:variant>
      <vt:variant>
        <vt:lpwstr/>
      </vt:variant>
      <vt:variant>
        <vt:i4>1769546</vt:i4>
      </vt:variant>
      <vt:variant>
        <vt:i4>570</vt:i4>
      </vt:variant>
      <vt:variant>
        <vt:i4>0</vt:i4>
      </vt:variant>
      <vt:variant>
        <vt:i4>5</vt:i4>
      </vt:variant>
      <vt:variant>
        <vt:lpwstr>https://www.frontiersin.org/journals/microbiology/articles/10.3389/fmicb.2018.02986/full</vt:lpwstr>
      </vt:variant>
      <vt:variant>
        <vt:lpwstr/>
      </vt:variant>
      <vt:variant>
        <vt:i4>7274619</vt:i4>
      </vt:variant>
      <vt:variant>
        <vt:i4>567</vt:i4>
      </vt:variant>
      <vt:variant>
        <vt:i4>0</vt:i4>
      </vt:variant>
      <vt:variant>
        <vt:i4>5</vt:i4>
      </vt:variant>
      <vt:variant>
        <vt:lpwstr>https://www.sciencedirect.com/science/article/pii/S0341816222005707</vt:lpwstr>
      </vt:variant>
      <vt:variant>
        <vt:lpwstr/>
      </vt:variant>
      <vt:variant>
        <vt:i4>1507395</vt:i4>
      </vt:variant>
      <vt:variant>
        <vt:i4>564</vt:i4>
      </vt:variant>
      <vt:variant>
        <vt:i4>0</vt:i4>
      </vt:variant>
      <vt:variant>
        <vt:i4>5</vt:i4>
      </vt:variant>
      <vt:variant>
        <vt:lpwstr>https://www.frontiersin.org/journals/plant-science/articles/10.3389/fpls.2022.834184/full</vt:lpwstr>
      </vt:variant>
      <vt:variant>
        <vt:lpwstr/>
      </vt:variant>
      <vt:variant>
        <vt:i4>5767176</vt:i4>
      </vt:variant>
      <vt:variant>
        <vt:i4>561</vt:i4>
      </vt:variant>
      <vt:variant>
        <vt:i4>0</vt:i4>
      </vt:variant>
      <vt:variant>
        <vt:i4>5</vt:i4>
      </vt:variant>
      <vt:variant>
        <vt:lpwstr>https://www.nature.com/articles/nmicrobiol2017105</vt:lpwstr>
      </vt:variant>
      <vt:variant>
        <vt:lpwstr/>
      </vt:variant>
      <vt:variant>
        <vt:i4>2228257</vt:i4>
      </vt:variant>
      <vt:variant>
        <vt:i4>558</vt:i4>
      </vt:variant>
      <vt:variant>
        <vt:i4>0</vt:i4>
      </vt:variant>
      <vt:variant>
        <vt:i4>5</vt:i4>
      </vt:variant>
      <vt:variant>
        <vt:lpwstr>https://onlinelibrary.wiley.com/doi/full/10.1111/gcb.14781</vt:lpwstr>
      </vt:variant>
      <vt:variant>
        <vt:lpwstr/>
      </vt:variant>
      <vt:variant>
        <vt:i4>5373983</vt:i4>
      </vt:variant>
      <vt:variant>
        <vt:i4>555</vt:i4>
      </vt:variant>
      <vt:variant>
        <vt:i4>0</vt:i4>
      </vt:variant>
      <vt:variant>
        <vt:i4>5</vt:i4>
      </vt:variant>
      <vt:variant>
        <vt:lpwstr>https://www.mdpi.com/2071-1050/16/7/2858</vt:lpwstr>
      </vt:variant>
      <vt:variant>
        <vt:lpwstr/>
      </vt:variant>
      <vt:variant>
        <vt:i4>3866663</vt:i4>
      </vt:variant>
      <vt:variant>
        <vt:i4>552</vt:i4>
      </vt:variant>
      <vt:variant>
        <vt:i4>0</vt:i4>
      </vt:variant>
      <vt:variant>
        <vt:i4>5</vt:i4>
      </vt:variant>
      <vt:variant>
        <vt:lpwstr>https://www.worthington-biochem.com/products/leucine-aminopeptidase/manual</vt:lpwstr>
      </vt:variant>
      <vt:variant>
        <vt:lpwstr/>
      </vt:variant>
      <vt:variant>
        <vt:i4>2162744</vt:i4>
      </vt:variant>
      <vt:variant>
        <vt:i4>549</vt:i4>
      </vt:variant>
      <vt:variant>
        <vt:i4>0</vt:i4>
      </vt:variant>
      <vt:variant>
        <vt:i4>5</vt:i4>
      </vt:variant>
      <vt:variant>
        <vt:lpwstr>https://journals.asm.org/doi/full/10.1128/mbio.03201-19</vt:lpwstr>
      </vt:variant>
      <vt:variant>
        <vt:lpwstr/>
      </vt:variant>
      <vt:variant>
        <vt:i4>1114133</vt:i4>
      </vt:variant>
      <vt:variant>
        <vt:i4>546</vt:i4>
      </vt:variant>
      <vt:variant>
        <vt:i4>0</vt:i4>
      </vt:variant>
      <vt:variant>
        <vt:i4>5</vt:i4>
      </vt:variant>
      <vt:variant>
        <vt:lpwstr>https://pmc.ncbi.nlm.nih.gov/articles/PMC8829076/</vt:lpwstr>
      </vt:variant>
      <vt:variant>
        <vt:lpwstr/>
      </vt:variant>
      <vt:variant>
        <vt:i4>7471225</vt:i4>
      </vt:variant>
      <vt:variant>
        <vt:i4>543</vt:i4>
      </vt:variant>
      <vt:variant>
        <vt:i4>0</vt:i4>
      </vt:variant>
      <vt:variant>
        <vt:i4>5</vt:i4>
      </vt:variant>
      <vt:variant>
        <vt:lpwstr>https://www.frontiersin.org/articles/10.3389/fevo.2022.833170/full</vt:lpwstr>
      </vt:variant>
      <vt:variant>
        <vt:lpwstr/>
      </vt:variant>
      <vt:variant>
        <vt:i4>5177429</vt:i4>
      </vt:variant>
      <vt:variant>
        <vt:i4>540</vt:i4>
      </vt:variant>
      <vt:variant>
        <vt:i4>0</vt:i4>
      </vt:variant>
      <vt:variant>
        <vt:i4>5</vt:i4>
      </vt:variant>
      <vt:variant>
        <vt:lpwstr>https://www.sciencedirect.com/science/article/pii/S0167880911003240?casa_token=iUqiYcWGhpwAAAAA:KsID8-IfFhVtVyq_PX1E8LaeMxJpjnyNyKfW-ixzfscq7P8MCyjXfZtYxVSaj8aTRVfTaooaFg</vt:lpwstr>
      </vt:variant>
      <vt:variant>
        <vt:lpwstr/>
      </vt:variant>
      <vt:variant>
        <vt:i4>7209087</vt:i4>
      </vt:variant>
      <vt:variant>
        <vt:i4>537</vt:i4>
      </vt:variant>
      <vt:variant>
        <vt:i4>0</vt:i4>
      </vt:variant>
      <vt:variant>
        <vt:i4>5</vt:i4>
      </vt:variant>
      <vt:variant>
        <vt:lpwstr>https://www.sciencedirect.com/science/article/pii/S0146638000000462</vt:lpwstr>
      </vt:variant>
      <vt:variant>
        <vt:lpwstr/>
      </vt:variant>
      <vt:variant>
        <vt:i4>983127</vt:i4>
      </vt:variant>
      <vt:variant>
        <vt:i4>534</vt:i4>
      </vt:variant>
      <vt:variant>
        <vt:i4>0</vt:i4>
      </vt:variant>
      <vt:variant>
        <vt:i4>5</vt:i4>
      </vt:variant>
      <vt:variant>
        <vt:lpwstr>https://www.nature.com/articles/srep14222</vt:lpwstr>
      </vt:variant>
      <vt:variant>
        <vt:lpwstr/>
      </vt:variant>
      <vt:variant>
        <vt:i4>6488190</vt:i4>
      </vt:variant>
      <vt:variant>
        <vt:i4>531</vt:i4>
      </vt:variant>
      <vt:variant>
        <vt:i4>0</vt:i4>
      </vt:variant>
      <vt:variant>
        <vt:i4>5</vt:i4>
      </vt:variant>
      <vt:variant>
        <vt:lpwstr>https://www.sciencedirect.com/science/article/pii/S0016706120300604</vt:lpwstr>
      </vt:variant>
      <vt:variant>
        <vt:lpwstr/>
      </vt:variant>
      <vt:variant>
        <vt:i4>4128814</vt:i4>
      </vt:variant>
      <vt:variant>
        <vt:i4>528</vt:i4>
      </vt:variant>
      <vt:variant>
        <vt:i4>0</vt:i4>
      </vt:variant>
      <vt:variant>
        <vt:i4>5</vt:i4>
      </vt:variant>
      <vt:variant>
        <vt:lpwstr>https://www.nature.com/articles/s41467-024-54832-8</vt:lpwstr>
      </vt:variant>
      <vt:variant>
        <vt:lpwstr/>
      </vt:variant>
      <vt:variant>
        <vt:i4>4325397</vt:i4>
      </vt:variant>
      <vt:variant>
        <vt:i4>525</vt:i4>
      </vt:variant>
      <vt:variant>
        <vt:i4>0</vt:i4>
      </vt:variant>
      <vt:variant>
        <vt:i4>5</vt:i4>
      </vt:variant>
      <vt:variant>
        <vt:lpwstr>https://agr.illinois.gov/about/facts-about-illinois-agriculture.html</vt:lpwstr>
      </vt:variant>
      <vt:variant>
        <vt:lpwstr/>
      </vt:variant>
      <vt:variant>
        <vt:i4>5701640</vt:i4>
      </vt:variant>
      <vt:variant>
        <vt:i4>522</vt:i4>
      </vt:variant>
      <vt:variant>
        <vt:i4>0</vt:i4>
      </vt:variant>
      <vt:variant>
        <vt:i4>5</vt:i4>
      </vt:variant>
      <vt:variant>
        <vt:lpwstr>https://ohioline.osu.edu/factsheet/anr-36</vt:lpwstr>
      </vt:variant>
      <vt:variant>
        <vt:lpwstr/>
      </vt:variant>
      <vt:variant>
        <vt:i4>7929902</vt:i4>
      </vt:variant>
      <vt:variant>
        <vt:i4>519</vt:i4>
      </vt:variant>
      <vt:variant>
        <vt:i4>0</vt:i4>
      </vt:variant>
      <vt:variant>
        <vt:i4>5</vt:i4>
      </vt:variant>
      <vt:variant>
        <vt:lpwstr>https://www.researchgate.net/publication/233592416_Deep_Soil_Horizons_Contribution_and_Importance_to_Soil_Carbon_Pools_and_in_Assessing_Whole-Ecosystem_Response_to_Management_and_Global_Change</vt:lpwstr>
      </vt:variant>
      <vt:variant>
        <vt:lpwstr/>
      </vt:variant>
      <vt:variant>
        <vt:i4>4390922</vt:i4>
      </vt:variant>
      <vt:variant>
        <vt:i4>516</vt:i4>
      </vt:variant>
      <vt:variant>
        <vt:i4>0</vt:i4>
      </vt:variant>
      <vt:variant>
        <vt:i4>5</vt:i4>
      </vt:variant>
      <vt:variant>
        <vt:lpwstr>https://www.sciencedirect.com/science/article/abs/pii/S0929139323003670</vt:lpwstr>
      </vt:variant>
      <vt:variant>
        <vt:lpwstr>bb0200</vt:lpwstr>
      </vt:variant>
      <vt:variant>
        <vt:i4>786505</vt:i4>
      </vt:variant>
      <vt:variant>
        <vt:i4>513</vt:i4>
      </vt:variant>
      <vt:variant>
        <vt:i4>0</vt:i4>
      </vt:variant>
      <vt:variant>
        <vt:i4>5</vt:i4>
      </vt:variant>
      <vt:variant>
        <vt:lpwstr>https://www.unomaha.edu/college-of-arts-and-sciences/nature-preserves/preserves/index.php</vt:lpwstr>
      </vt:variant>
      <vt:variant>
        <vt:lpwstr/>
      </vt:variant>
      <vt:variant>
        <vt:i4>2949219</vt:i4>
      </vt:variant>
      <vt:variant>
        <vt:i4>510</vt:i4>
      </vt:variant>
      <vt:variant>
        <vt:i4>0</vt:i4>
      </vt:variant>
      <vt:variant>
        <vt:i4>5</vt:i4>
      </vt:variant>
      <vt:variant>
        <vt:lpwstr>https://www.sciencedirect.com/science/article/abs/pii/S1164556309000466</vt:lpwstr>
      </vt:variant>
      <vt:variant>
        <vt:lpwstr/>
      </vt:variant>
      <vt:variant>
        <vt:i4>75</vt:i4>
      </vt:variant>
      <vt:variant>
        <vt:i4>507</vt:i4>
      </vt:variant>
      <vt:variant>
        <vt:i4>0</vt:i4>
      </vt:variant>
      <vt:variant>
        <vt:i4>5</vt:i4>
      </vt:variant>
      <vt:variant>
        <vt:lpwstr>https://journals.plos.org/plosone/article?id=10.1371/journal.pone.0084441</vt:lpwstr>
      </vt:variant>
      <vt:variant>
        <vt:lpwstr/>
      </vt:variant>
      <vt:variant>
        <vt:i4>655363</vt:i4>
      </vt:variant>
      <vt:variant>
        <vt:i4>504</vt:i4>
      </vt:variant>
      <vt:variant>
        <vt:i4>0</vt:i4>
      </vt:variant>
      <vt:variant>
        <vt:i4>5</vt:i4>
      </vt:variant>
      <vt:variant>
        <vt:lpwstr>https://www.mdpi.com/2075-163X/10/10/861</vt:lpwstr>
      </vt:variant>
      <vt:variant>
        <vt:lpwstr/>
      </vt:variant>
      <vt:variant>
        <vt:i4>6488176</vt:i4>
      </vt:variant>
      <vt:variant>
        <vt:i4>501</vt:i4>
      </vt:variant>
      <vt:variant>
        <vt:i4>0</vt:i4>
      </vt:variant>
      <vt:variant>
        <vt:i4>5</vt:i4>
      </vt:variant>
      <vt:variant>
        <vt:lpwstr>https://www.sciencedirect.com/science/article/pii/S0038071702002511</vt:lpwstr>
      </vt:variant>
      <vt:variant>
        <vt:lpwstr/>
      </vt:variant>
      <vt:variant>
        <vt:i4>1114119</vt:i4>
      </vt:variant>
      <vt:variant>
        <vt:i4>498</vt:i4>
      </vt:variant>
      <vt:variant>
        <vt:i4>0</vt:i4>
      </vt:variant>
      <vt:variant>
        <vt:i4>5</vt:i4>
      </vt:variant>
      <vt:variant>
        <vt:lpwstr>https://cap.unl.edu/farm-income/</vt:lpwstr>
      </vt:variant>
      <vt:variant>
        <vt:lpwstr/>
      </vt:variant>
      <vt:variant>
        <vt:i4>3670070</vt:i4>
      </vt:variant>
      <vt:variant>
        <vt:i4>495</vt:i4>
      </vt:variant>
      <vt:variant>
        <vt:i4>0</vt:i4>
      </vt:variant>
      <vt:variant>
        <vt:i4>5</vt:i4>
      </vt:variant>
      <vt:variant>
        <vt:lpwstr>https://www.sciencedirect.com/science/article/pii/003807179390189I</vt:lpwstr>
      </vt:variant>
      <vt:variant>
        <vt:lpwstr/>
      </vt:variant>
      <vt:variant>
        <vt:i4>6488180</vt:i4>
      </vt:variant>
      <vt:variant>
        <vt:i4>492</vt:i4>
      </vt:variant>
      <vt:variant>
        <vt:i4>0</vt:i4>
      </vt:variant>
      <vt:variant>
        <vt:i4>5</vt:i4>
      </vt:variant>
      <vt:variant>
        <vt:lpwstr>https://www.sciencedirect.com/science/article/pii/S0038071712001137</vt:lpwstr>
      </vt:variant>
      <vt:variant>
        <vt:lpwstr/>
      </vt:variant>
      <vt:variant>
        <vt:i4>5832750</vt:i4>
      </vt:variant>
      <vt:variant>
        <vt:i4>489</vt:i4>
      </vt:variant>
      <vt:variant>
        <vt:i4>0</vt:i4>
      </vt:variant>
      <vt:variant>
        <vt:i4>5</vt:i4>
      </vt:variant>
      <vt:variant>
        <vt:lpwstr>C:\Users\itwin\Downloads\10.2138_am.2009.3246.pdf</vt:lpwstr>
      </vt:variant>
      <vt:variant>
        <vt:lpwstr/>
      </vt:variant>
      <vt:variant>
        <vt:i4>6684784</vt:i4>
      </vt:variant>
      <vt:variant>
        <vt:i4>486</vt:i4>
      </vt:variant>
      <vt:variant>
        <vt:i4>0</vt:i4>
      </vt:variant>
      <vt:variant>
        <vt:i4>5</vt:i4>
      </vt:variant>
      <vt:variant>
        <vt:lpwstr>https://www.sciencedirect.com/science/article/pii/S0065211319300136</vt:lpwstr>
      </vt:variant>
      <vt:variant>
        <vt:lpwstr/>
      </vt:variant>
      <vt:variant>
        <vt:i4>1441811</vt:i4>
      </vt:variant>
      <vt:variant>
        <vt:i4>483</vt:i4>
      </vt:variant>
      <vt:variant>
        <vt:i4>0</vt:i4>
      </vt:variant>
      <vt:variant>
        <vt:i4>5</vt:i4>
      </vt:variant>
      <vt:variant>
        <vt:lpwstr>https://pmc.ncbi.nlm.nih.gov/articles/PMC9460541/</vt:lpwstr>
      </vt:variant>
      <vt:variant>
        <vt:lpwstr/>
      </vt:variant>
      <vt:variant>
        <vt:i4>3932200</vt:i4>
      </vt:variant>
      <vt:variant>
        <vt:i4>480</vt:i4>
      </vt:variant>
      <vt:variant>
        <vt:i4>0</vt:i4>
      </vt:variant>
      <vt:variant>
        <vt:i4>5</vt:i4>
      </vt:variant>
      <vt:variant>
        <vt:lpwstr>https://pmc.ncbi.nlm.nih.gov/articles/PMC10886310/</vt:lpwstr>
      </vt:variant>
      <vt:variant>
        <vt:lpwstr/>
      </vt:variant>
      <vt:variant>
        <vt:i4>983133</vt:i4>
      </vt:variant>
      <vt:variant>
        <vt:i4>477</vt:i4>
      </vt:variant>
      <vt:variant>
        <vt:i4>0</vt:i4>
      </vt:variant>
      <vt:variant>
        <vt:i4>5</vt:i4>
      </vt:variant>
      <vt:variant>
        <vt:lpwstr>https://www.cambridge.org/core/journals/clay-minerals/article/clay-minerals-interaction-with-microorganisms-a-review/789BB08298385580F07B83BFCDF221D8</vt:lpwstr>
      </vt:variant>
      <vt:variant>
        <vt:lpwstr/>
      </vt:variant>
      <vt:variant>
        <vt:i4>7536764</vt:i4>
      </vt:variant>
      <vt:variant>
        <vt:i4>474</vt:i4>
      </vt:variant>
      <vt:variant>
        <vt:i4>0</vt:i4>
      </vt:variant>
      <vt:variant>
        <vt:i4>5</vt:i4>
      </vt:variant>
      <vt:variant>
        <vt:lpwstr>https://stateclimatologist.web.illinois.edu/climate-change-in-illinois/</vt:lpwstr>
      </vt:variant>
      <vt:variant>
        <vt:lpwstr/>
      </vt:variant>
      <vt:variant>
        <vt:i4>2818082</vt:i4>
      </vt:variant>
      <vt:variant>
        <vt:i4>471</vt:i4>
      </vt:variant>
      <vt:variant>
        <vt:i4>0</vt:i4>
      </vt:variant>
      <vt:variant>
        <vt:i4>5</vt:i4>
      </vt:variant>
      <vt:variant>
        <vt:lpwstr>https://link.springer.com/article/10.1007/s10533-015-0157-5</vt:lpwstr>
      </vt:variant>
      <vt:variant>
        <vt:lpwstr/>
      </vt:variant>
      <vt:variant>
        <vt:i4>1638420</vt:i4>
      </vt:variant>
      <vt:variant>
        <vt:i4>468</vt:i4>
      </vt:variant>
      <vt:variant>
        <vt:i4>0</vt:i4>
      </vt:variant>
      <vt:variant>
        <vt:i4>5</vt:i4>
      </vt:variant>
      <vt:variant>
        <vt:lpwstr>https://pmc.ncbi.nlm.nih.gov/articles/PMC6271346/</vt:lpwstr>
      </vt:variant>
      <vt:variant>
        <vt:lpwstr/>
      </vt:variant>
      <vt:variant>
        <vt:i4>7798859</vt:i4>
      </vt:variant>
      <vt:variant>
        <vt:i4>465</vt:i4>
      </vt:variant>
      <vt:variant>
        <vt:i4>0</vt:i4>
      </vt:variant>
      <vt:variant>
        <vt:i4>5</vt:i4>
      </vt:variant>
      <vt:variant>
        <vt:lpwstr>https://www.sciencedirect.com/science/article/pii/S0956053X07003182?casa_token=6rnKQkioaosAAAAA:KtbPp1tSXVnRf2WIJFbP-rDI2M4rS4axPYr0d9CuXRNColmN3td6fWiZ13rmTrlGZRnltqqcug</vt:lpwstr>
      </vt:variant>
      <vt:variant>
        <vt:lpwstr/>
      </vt:variant>
      <vt:variant>
        <vt:i4>2687035</vt:i4>
      </vt:variant>
      <vt:variant>
        <vt:i4>462</vt:i4>
      </vt:variant>
      <vt:variant>
        <vt:i4>0</vt:i4>
      </vt:variant>
      <vt:variant>
        <vt:i4>5</vt:i4>
      </vt:variant>
      <vt:variant>
        <vt:lpwstr>https://journals.asm.org/doi/full/10.1128/mbio.01318-19</vt:lpwstr>
      </vt:variant>
      <vt:variant>
        <vt:lpwstr/>
      </vt:variant>
      <vt:variant>
        <vt:i4>2621477</vt:i4>
      </vt:variant>
      <vt:variant>
        <vt:i4>459</vt:i4>
      </vt:variant>
      <vt:variant>
        <vt:i4>0</vt:i4>
      </vt:variant>
      <vt:variant>
        <vt:i4>5</vt:i4>
      </vt:variant>
      <vt:variant>
        <vt:lpwstr>https://link.springer.com/article/10.1007/s00374-011-0623-8</vt:lpwstr>
      </vt:variant>
      <vt:variant>
        <vt:lpwstr/>
      </vt:variant>
      <vt:variant>
        <vt:i4>7340147</vt:i4>
      </vt:variant>
      <vt:variant>
        <vt:i4>456</vt:i4>
      </vt:variant>
      <vt:variant>
        <vt:i4>0</vt:i4>
      </vt:variant>
      <vt:variant>
        <vt:i4>5</vt:i4>
      </vt:variant>
      <vt:variant>
        <vt:lpwstr>https://www.sciencedirect.com/science/article/pii/S0929139320306521?via%3Dihub</vt:lpwstr>
      </vt:variant>
      <vt:variant>
        <vt:lpwstr/>
      </vt:variant>
      <vt:variant>
        <vt:i4>6619181</vt:i4>
      </vt:variant>
      <vt:variant>
        <vt:i4>453</vt:i4>
      </vt:variant>
      <vt:variant>
        <vt:i4>0</vt:i4>
      </vt:variant>
      <vt:variant>
        <vt:i4>5</vt:i4>
      </vt:variant>
      <vt:variant>
        <vt:lpwstr>https://www.sciencedirect.com/science/article/pii/S001670612032677X</vt:lpwstr>
      </vt:variant>
      <vt:variant>
        <vt:lpwstr>b0270</vt:lpwstr>
      </vt:variant>
      <vt:variant>
        <vt:i4>3080295</vt:i4>
      </vt:variant>
      <vt:variant>
        <vt:i4>450</vt:i4>
      </vt:variant>
      <vt:variant>
        <vt:i4>0</vt:i4>
      </vt:variant>
      <vt:variant>
        <vt:i4>5</vt:i4>
      </vt:variant>
      <vt:variant>
        <vt:lpwstr>https://uw.pressbooks.pub/appliedmultivariatestatistics/chapter/rda-and-dbrda/</vt:lpwstr>
      </vt:variant>
      <vt:variant>
        <vt:lpwstr/>
      </vt:variant>
      <vt:variant>
        <vt:i4>2949221</vt:i4>
      </vt:variant>
      <vt:variant>
        <vt:i4>447</vt:i4>
      </vt:variant>
      <vt:variant>
        <vt:i4>0</vt:i4>
      </vt:variant>
      <vt:variant>
        <vt:i4>5</vt:i4>
      </vt:variant>
      <vt:variant>
        <vt:lpwstr>https://www.sciencedirect.com/science/article/abs/pii/S0038071710003020</vt:lpwstr>
      </vt:variant>
      <vt:variant>
        <vt:lpwstr/>
      </vt:variant>
      <vt:variant>
        <vt:i4>393222</vt:i4>
      </vt:variant>
      <vt:variant>
        <vt:i4>444</vt:i4>
      </vt:variant>
      <vt:variant>
        <vt:i4>0</vt:i4>
      </vt:variant>
      <vt:variant>
        <vt:i4>5</vt:i4>
      </vt:variant>
      <vt:variant>
        <vt:lpwstr>https://pubmed.ncbi.nlm.nih.gov/23336569/</vt:lpwstr>
      </vt:variant>
      <vt:variant>
        <vt:lpwstr/>
      </vt:variant>
      <vt:variant>
        <vt:i4>6291560</vt:i4>
      </vt:variant>
      <vt:variant>
        <vt:i4>441</vt:i4>
      </vt:variant>
      <vt:variant>
        <vt:i4>0</vt:i4>
      </vt:variant>
      <vt:variant>
        <vt:i4>5</vt:i4>
      </vt:variant>
      <vt:variant>
        <vt:lpwstr>https://journals.lww.com/soilsci/abstract/2016/08000/relationships_between_soil_carbon_and_soil_texture.4.aspx</vt:lpwstr>
      </vt:variant>
      <vt:variant>
        <vt:lpwstr/>
      </vt:variant>
      <vt:variant>
        <vt:i4>1376285</vt:i4>
      </vt:variant>
      <vt:variant>
        <vt:i4>438</vt:i4>
      </vt:variant>
      <vt:variant>
        <vt:i4>0</vt:i4>
      </vt:variant>
      <vt:variant>
        <vt:i4>5</vt:i4>
      </vt:variant>
      <vt:variant>
        <vt:lpwstr>https://pmc.ncbi.nlm.nih.gov/articles/PMC8408222/</vt:lpwstr>
      </vt:variant>
      <vt:variant>
        <vt:lpwstr/>
      </vt:variant>
      <vt:variant>
        <vt:i4>7274616</vt:i4>
      </vt:variant>
      <vt:variant>
        <vt:i4>435</vt:i4>
      </vt:variant>
      <vt:variant>
        <vt:i4>0</vt:i4>
      </vt:variant>
      <vt:variant>
        <vt:i4>5</vt:i4>
      </vt:variant>
      <vt:variant>
        <vt:lpwstr>https://www.sciencedirect.com/science/article/pii/S0038071798001771</vt:lpwstr>
      </vt:variant>
      <vt:variant>
        <vt:lpwstr/>
      </vt:variant>
      <vt:variant>
        <vt:i4>7602209</vt:i4>
      </vt:variant>
      <vt:variant>
        <vt:i4>432</vt:i4>
      </vt:variant>
      <vt:variant>
        <vt:i4>0</vt:i4>
      </vt:variant>
      <vt:variant>
        <vt:i4>5</vt:i4>
      </vt:variant>
      <vt:variant>
        <vt:lpwstr>https://www.tandfonline.com/doi/full/10.1080/01490451.2016.1225868?scroll=top&amp;needAccess=true</vt:lpwstr>
      </vt:variant>
      <vt:variant>
        <vt:lpwstr>d1e912</vt:lpwstr>
      </vt:variant>
      <vt:variant>
        <vt:i4>6422575</vt:i4>
      </vt:variant>
      <vt:variant>
        <vt:i4>387</vt:i4>
      </vt:variant>
      <vt:variant>
        <vt:i4>0</vt:i4>
      </vt:variant>
      <vt:variant>
        <vt:i4>5</vt:i4>
      </vt:variant>
      <vt:variant>
        <vt:lpwstr>https://www.sciencedirect.com/science/article/pii/S0016706123001519</vt:lpwstr>
      </vt:variant>
      <vt:variant>
        <vt:lpwstr>b0320</vt:lpwstr>
      </vt:variant>
      <vt:variant>
        <vt:i4>6619180</vt:i4>
      </vt:variant>
      <vt:variant>
        <vt:i4>384</vt:i4>
      </vt:variant>
      <vt:variant>
        <vt:i4>0</vt:i4>
      </vt:variant>
      <vt:variant>
        <vt:i4>5</vt:i4>
      </vt:variant>
      <vt:variant>
        <vt:lpwstr>https://www.sciencedirect.com/science/article/pii/S0016706123001519</vt:lpwstr>
      </vt:variant>
      <vt:variant>
        <vt:lpwstr>b0050</vt:lpwstr>
      </vt:variant>
      <vt:variant>
        <vt:i4>1966104</vt:i4>
      </vt:variant>
      <vt:variant>
        <vt:i4>333</vt:i4>
      </vt:variant>
      <vt:variant>
        <vt:i4>0</vt:i4>
      </vt:variant>
      <vt:variant>
        <vt:i4>5</vt:i4>
      </vt:variant>
      <vt:variant>
        <vt:lpwstr>https://pmc.ncbi.nlm.nih.gov/articles/PMC5930326/</vt:lpwstr>
      </vt:variant>
      <vt:variant>
        <vt:lpwstr/>
      </vt:variant>
      <vt:variant>
        <vt:i4>1900600</vt:i4>
      </vt:variant>
      <vt:variant>
        <vt:i4>326</vt:i4>
      </vt:variant>
      <vt:variant>
        <vt:i4>0</vt:i4>
      </vt:variant>
      <vt:variant>
        <vt:i4>5</vt:i4>
      </vt:variant>
      <vt:variant>
        <vt:lpwstr/>
      </vt:variant>
      <vt:variant>
        <vt:lpwstr>_Toc199943497</vt:lpwstr>
      </vt:variant>
      <vt:variant>
        <vt:i4>1900600</vt:i4>
      </vt:variant>
      <vt:variant>
        <vt:i4>320</vt:i4>
      </vt:variant>
      <vt:variant>
        <vt:i4>0</vt:i4>
      </vt:variant>
      <vt:variant>
        <vt:i4>5</vt:i4>
      </vt:variant>
      <vt:variant>
        <vt:lpwstr/>
      </vt:variant>
      <vt:variant>
        <vt:lpwstr>_Toc199943496</vt:lpwstr>
      </vt:variant>
      <vt:variant>
        <vt:i4>1900600</vt:i4>
      </vt:variant>
      <vt:variant>
        <vt:i4>314</vt:i4>
      </vt:variant>
      <vt:variant>
        <vt:i4>0</vt:i4>
      </vt:variant>
      <vt:variant>
        <vt:i4>5</vt:i4>
      </vt:variant>
      <vt:variant>
        <vt:lpwstr/>
      </vt:variant>
      <vt:variant>
        <vt:lpwstr>_Toc199943495</vt:lpwstr>
      </vt:variant>
      <vt:variant>
        <vt:i4>1900600</vt:i4>
      </vt:variant>
      <vt:variant>
        <vt:i4>308</vt:i4>
      </vt:variant>
      <vt:variant>
        <vt:i4>0</vt:i4>
      </vt:variant>
      <vt:variant>
        <vt:i4>5</vt:i4>
      </vt:variant>
      <vt:variant>
        <vt:lpwstr/>
      </vt:variant>
      <vt:variant>
        <vt:lpwstr>_Toc199943494</vt:lpwstr>
      </vt:variant>
      <vt:variant>
        <vt:i4>1900600</vt:i4>
      </vt:variant>
      <vt:variant>
        <vt:i4>302</vt:i4>
      </vt:variant>
      <vt:variant>
        <vt:i4>0</vt:i4>
      </vt:variant>
      <vt:variant>
        <vt:i4>5</vt:i4>
      </vt:variant>
      <vt:variant>
        <vt:lpwstr/>
      </vt:variant>
      <vt:variant>
        <vt:lpwstr>_Toc199943493</vt:lpwstr>
      </vt:variant>
      <vt:variant>
        <vt:i4>1900600</vt:i4>
      </vt:variant>
      <vt:variant>
        <vt:i4>296</vt:i4>
      </vt:variant>
      <vt:variant>
        <vt:i4>0</vt:i4>
      </vt:variant>
      <vt:variant>
        <vt:i4>5</vt:i4>
      </vt:variant>
      <vt:variant>
        <vt:lpwstr/>
      </vt:variant>
      <vt:variant>
        <vt:lpwstr>_Toc199943492</vt:lpwstr>
      </vt:variant>
      <vt:variant>
        <vt:i4>1900600</vt:i4>
      </vt:variant>
      <vt:variant>
        <vt:i4>290</vt:i4>
      </vt:variant>
      <vt:variant>
        <vt:i4>0</vt:i4>
      </vt:variant>
      <vt:variant>
        <vt:i4>5</vt:i4>
      </vt:variant>
      <vt:variant>
        <vt:lpwstr/>
      </vt:variant>
      <vt:variant>
        <vt:lpwstr>_Toc199943491</vt:lpwstr>
      </vt:variant>
      <vt:variant>
        <vt:i4>1900600</vt:i4>
      </vt:variant>
      <vt:variant>
        <vt:i4>284</vt:i4>
      </vt:variant>
      <vt:variant>
        <vt:i4>0</vt:i4>
      </vt:variant>
      <vt:variant>
        <vt:i4>5</vt:i4>
      </vt:variant>
      <vt:variant>
        <vt:lpwstr/>
      </vt:variant>
      <vt:variant>
        <vt:lpwstr>_Toc199943490</vt:lpwstr>
      </vt:variant>
      <vt:variant>
        <vt:i4>1835064</vt:i4>
      </vt:variant>
      <vt:variant>
        <vt:i4>278</vt:i4>
      </vt:variant>
      <vt:variant>
        <vt:i4>0</vt:i4>
      </vt:variant>
      <vt:variant>
        <vt:i4>5</vt:i4>
      </vt:variant>
      <vt:variant>
        <vt:lpwstr/>
      </vt:variant>
      <vt:variant>
        <vt:lpwstr>_Toc199943489</vt:lpwstr>
      </vt:variant>
      <vt:variant>
        <vt:i4>1835064</vt:i4>
      </vt:variant>
      <vt:variant>
        <vt:i4>272</vt:i4>
      </vt:variant>
      <vt:variant>
        <vt:i4>0</vt:i4>
      </vt:variant>
      <vt:variant>
        <vt:i4>5</vt:i4>
      </vt:variant>
      <vt:variant>
        <vt:lpwstr/>
      </vt:variant>
      <vt:variant>
        <vt:lpwstr>_Toc199943488</vt:lpwstr>
      </vt:variant>
      <vt:variant>
        <vt:i4>1835064</vt:i4>
      </vt:variant>
      <vt:variant>
        <vt:i4>266</vt:i4>
      </vt:variant>
      <vt:variant>
        <vt:i4>0</vt:i4>
      </vt:variant>
      <vt:variant>
        <vt:i4>5</vt:i4>
      </vt:variant>
      <vt:variant>
        <vt:lpwstr/>
      </vt:variant>
      <vt:variant>
        <vt:lpwstr>_Toc199943487</vt:lpwstr>
      </vt:variant>
      <vt:variant>
        <vt:i4>1835064</vt:i4>
      </vt:variant>
      <vt:variant>
        <vt:i4>260</vt:i4>
      </vt:variant>
      <vt:variant>
        <vt:i4>0</vt:i4>
      </vt:variant>
      <vt:variant>
        <vt:i4>5</vt:i4>
      </vt:variant>
      <vt:variant>
        <vt:lpwstr/>
      </vt:variant>
      <vt:variant>
        <vt:lpwstr>_Toc199943486</vt:lpwstr>
      </vt:variant>
      <vt:variant>
        <vt:i4>1310775</vt:i4>
      </vt:variant>
      <vt:variant>
        <vt:i4>251</vt:i4>
      </vt:variant>
      <vt:variant>
        <vt:i4>0</vt:i4>
      </vt:variant>
      <vt:variant>
        <vt:i4>5</vt:i4>
      </vt:variant>
      <vt:variant>
        <vt:lpwstr/>
      </vt:variant>
      <vt:variant>
        <vt:lpwstr>_Toc200979230</vt:lpwstr>
      </vt:variant>
      <vt:variant>
        <vt:i4>1376311</vt:i4>
      </vt:variant>
      <vt:variant>
        <vt:i4>245</vt:i4>
      </vt:variant>
      <vt:variant>
        <vt:i4>0</vt:i4>
      </vt:variant>
      <vt:variant>
        <vt:i4>5</vt:i4>
      </vt:variant>
      <vt:variant>
        <vt:lpwstr/>
      </vt:variant>
      <vt:variant>
        <vt:lpwstr>_Toc200979229</vt:lpwstr>
      </vt:variant>
      <vt:variant>
        <vt:i4>1376311</vt:i4>
      </vt:variant>
      <vt:variant>
        <vt:i4>239</vt:i4>
      </vt:variant>
      <vt:variant>
        <vt:i4>0</vt:i4>
      </vt:variant>
      <vt:variant>
        <vt:i4>5</vt:i4>
      </vt:variant>
      <vt:variant>
        <vt:lpwstr/>
      </vt:variant>
      <vt:variant>
        <vt:lpwstr>_Toc200979228</vt:lpwstr>
      </vt:variant>
      <vt:variant>
        <vt:i4>1376311</vt:i4>
      </vt:variant>
      <vt:variant>
        <vt:i4>233</vt:i4>
      </vt:variant>
      <vt:variant>
        <vt:i4>0</vt:i4>
      </vt:variant>
      <vt:variant>
        <vt:i4>5</vt:i4>
      </vt:variant>
      <vt:variant>
        <vt:lpwstr/>
      </vt:variant>
      <vt:variant>
        <vt:lpwstr>_Toc200979227</vt:lpwstr>
      </vt:variant>
      <vt:variant>
        <vt:i4>1376311</vt:i4>
      </vt:variant>
      <vt:variant>
        <vt:i4>227</vt:i4>
      </vt:variant>
      <vt:variant>
        <vt:i4>0</vt:i4>
      </vt:variant>
      <vt:variant>
        <vt:i4>5</vt:i4>
      </vt:variant>
      <vt:variant>
        <vt:lpwstr/>
      </vt:variant>
      <vt:variant>
        <vt:lpwstr>_Toc200979226</vt:lpwstr>
      </vt:variant>
      <vt:variant>
        <vt:i4>1376311</vt:i4>
      </vt:variant>
      <vt:variant>
        <vt:i4>221</vt:i4>
      </vt:variant>
      <vt:variant>
        <vt:i4>0</vt:i4>
      </vt:variant>
      <vt:variant>
        <vt:i4>5</vt:i4>
      </vt:variant>
      <vt:variant>
        <vt:lpwstr/>
      </vt:variant>
      <vt:variant>
        <vt:lpwstr>_Toc200979225</vt:lpwstr>
      </vt:variant>
      <vt:variant>
        <vt:i4>1376311</vt:i4>
      </vt:variant>
      <vt:variant>
        <vt:i4>215</vt:i4>
      </vt:variant>
      <vt:variant>
        <vt:i4>0</vt:i4>
      </vt:variant>
      <vt:variant>
        <vt:i4>5</vt:i4>
      </vt:variant>
      <vt:variant>
        <vt:lpwstr/>
      </vt:variant>
      <vt:variant>
        <vt:lpwstr>_Toc200979224</vt:lpwstr>
      </vt:variant>
      <vt:variant>
        <vt:i4>1376311</vt:i4>
      </vt:variant>
      <vt:variant>
        <vt:i4>209</vt:i4>
      </vt:variant>
      <vt:variant>
        <vt:i4>0</vt:i4>
      </vt:variant>
      <vt:variant>
        <vt:i4>5</vt:i4>
      </vt:variant>
      <vt:variant>
        <vt:lpwstr/>
      </vt:variant>
      <vt:variant>
        <vt:lpwstr>_Toc200979223</vt:lpwstr>
      </vt:variant>
      <vt:variant>
        <vt:i4>1376311</vt:i4>
      </vt:variant>
      <vt:variant>
        <vt:i4>203</vt:i4>
      </vt:variant>
      <vt:variant>
        <vt:i4>0</vt:i4>
      </vt:variant>
      <vt:variant>
        <vt:i4>5</vt:i4>
      </vt:variant>
      <vt:variant>
        <vt:lpwstr/>
      </vt:variant>
      <vt:variant>
        <vt:lpwstr>_Toc200979222</vt:lpwstr>
      </vt:variant>
      <vt:variant>
        <vt:i4>1376311</vt:i4>
      </vt:variant>
      <vt:variant>
        <vt:i4>197</vt:i4>
      </vt:variant>
      <vt:variant>
        <vt:i4>0</vt:i4>
      </vt:variant>
      <vt:variant>
        <vt:i4>5</vt:i4>
      </vt:variant>
      <vt:variant>
        <vt:lpwstr/>
      </vt:variant>
      <vt:variant>
        <vt:lpwstr>_Toc200979221</vt:lpwstr>
      </vt:variant>
      <vt:variant>
        <vt:i4>1376311</vt:i4>
      </vt:variant>
      <vt:variant>
        <vt:i4>191</vt:i4>
      </vt:variant>
      <vt:variant>
        <vt:i4>0</vt:i4>
      </vt:variant>
      <vt:variant>
        <vt:i4>5</vt:i4>
      </vt:variant>
      <vt:variant>
        <vt:lpwstr/>
      </vt:variant>
      <vt:variant>
        <vt:lpwstr>_Toc200979220</vt:lpwstr>
      </vt:variant>
      <vt:variant>
        <vt:i4>1441847</vt:i4>
      </vt:variant>
      <vt:variant>
        <vt:i4>185</vt:i4>
      </vt:variant>
      <vt:variant>
        <vt:i4>0</vt:i4>
      </vt:variant>
      <vt:variant>
        <vt:i4>5</vt:i4>
      </vt:variant>
      <vt:variant>
        <vt:lpwstr/>
      </vt:variant>
      <vt:variant>
        <vt:lpwstr>_Toc200979219</vt:lpwstr>
      </vt:variant>
      <vt:variant>
        <vt:i4>1441847</vt:i4>
      </vt:variant>
      <vt:variant>
        <vt:i4>179</vt:i4>
      </vt:variant>
      <vt:variant>
        <vt:i4>0</vt:i4>
      </vt:variant>
      <vt:variant>
        <vt:i4>5</vt:i4>
      </vt:variant>
      <vt:variant>
        <vt:lpwstr/>
      </vt:variant>
      <vt:variant>
        <vt:lpwstr>_Toc200979218</vt:lpwstr>
      </vt:variant>
      <vt:variant>
        <vt:i4>1441847</vt:i4>
      </vt:variant>
      <vt:variant>
        <vt:i4>173</vt:i4>
      </vt:variant>
      <vt:variant>
        <vt:i4>0</vt:i4>
      </vt:variant>
      <vt:variant>
        <vt:i4>5</vt:i4>
      </vt:variant>
      <vt:variant>
        <vt:lpwstr/>
      </vt:variant>
      <vt:variant>
        <vt:lpwstr>_Toc200979217</vt:lpwstr>
      </vt:variant>
      <vt:variant>
        <vt:i4>1441847</vt:i4>
      </vt:variant>
      <vt:variant>
        <vt:i4>167</vt:i4>
      </vt:variant>
      <vt:variant>
        <vt:i4>0</vt:i4>
      </vt:variant>
      <vt:variant>
        <vt:i4>5</vt:i4>
      </vt:variant>
      <vt:variant>
        <vt:lpwstr/>
      </vt:variant>
      <vt:variant>
        <vt:lpwstr>_Toc200979216</vt:lpwstr>
      </vt:variant>
      <vt:variant>
        <vt:i4>1441847</vt:i4>
      </vt:variant>
      <vt:variant>
        <vt:i4>161</vt:i4>
      </vt:variant>
      <vt:variant>
        <vt:i4>0</vt:i4>
      </vt:variant>
      <vt:variant>
        <vt:i4>5</vt:i4>
      </vt:variant>
      <vt:variant>
        <vt:lpwstr/>
      </vt:variant>
      <vt:variant>
        <vt:lpwstr>_Toc200979215</vt:lpwstr>
      </vt:variant>
      <vt:variant>
        <vt:i4>1441847</vt:i4>
      </vt:variant>
      <vt:variant>
        <vt:i4>155</vt:i4>
      </vt:variant>
      <vt:variant>
        <vt:i4>0</vt:i4>
      </vt:variant>
      <vt:variant>
        <vt:i4>5</vt:i4>
      </vt:variant>
      <vt:variant>
        <vt:lpwstr/>
      </vt:variant>
      <vt:variant>
        <vt:lpwstr>_Toc200979214</vt:lpwstr>
      </vt:variant>
      <vt:variant>
        <vt:i4>1441847</vt:i4>
      </vt:variant>
      <vt:variant>
        <vt:i4>149</vt:i4>
      </vt:variant>
      <vt:variant>
        <vt:i4>0</vt:i4>
      </vt:variant>
      <vt:variant>
        <vt:i4>5</vt:i4>
      </vt:variant>
      <vt:variant>
        <vt:lpwstr/>
      </vt:variant>
      <vt:variant>
        <vt:lpwstr>_Toc200979213</vt:lpwstr>
      </vt:variant>
      <vt:variant>
        <vt:i4>1441847</vt:i4>
      </vt:variant>
      <vt:variant>
        <vt:i4>143</vt:i4>
      </vt:variant>
      <vt:variant>
        <vt:i4>0</vt:i4>
      </vt:variant>
      <vt:variant>
        <vt:i4>5</vt:i4>
      </vt:variant>
      <vt:variant>
        <vt:lpwstr/>
      </vt:variant>
      <vt:variant>
        <vt:lpwstr>_Toc200979212</vt:lpwstr>
      </vt:variant>
      <vt:variant>
        <vt:i4>1441847</vt:i4>
      </vt:variant>
      <vt:variant>
        <vt:i4>137</vt:i4>
      </vt:variant>
      <vt:variant>
        <vt:i4>0</vt:i4>
      </vt:variant>
      <vt:variant>
        <vt:i4>5</vt:i4>
      </vt:variant>
      <vt:variant>
        <vt:lpwstr/>
      </vt:variant>
      <vt:variant>
        <vt:lpwstr>_Toc200979211</vt:lpwstr>
      </vt:variant>
      <vt:variant>
        <vt:i4>1441847</vt:i4>
      </vt:variant>
      <vt:variant>
        <vt:i4>131</vt:i4>
      </vt:variant>
      <vt:variant>
        <vt:i4>0</vt:i4>
      </vt:variant>
      <vt:variant>
        <vt:i4>5</vt:i4>
      </vt:variant>
      <vt:variant>
        <vt:lpwstr/>
      </vt:variant>
      <vt:variant>
        <vt:lpwstr>_Toc200979210</vt:lpwstr>
      </vt:variant>
      <vt:variant>
        <vt:i4>1507383</vt:i4>
      </vt:variant>
      <vt:variant>
        <vt:i4>125</vt:i4>
      </vt:variant>
      <vt:variant>
        <vt:i4>0</vt:i4>
      </vt:variant>
      <vt:variant>
        <vt:i4>5</vt:i4>
      </vt:variant>
      <vt:variant>
        <vt:lpwstr/>
      </vt:variant>
      <vt:variant>
        <vt:lpwstr>_Toc200979209</vt:lpwstr>
      </vt:variant>
      <vt:variant>
        <vt:i4>1507383</vt:i4>
      </vt:variant>
      <vt:variant>
        <vt:i4>119</vt:i4>
      </vt:variant>
      <vt:variant>
        <vt:i4>0</vt:i4>
      </vt:variant>
      <vt:variant>
        <vt:i4>5</vt:i4>
      </vt:variant>
      <vt:variant>
        <vt:lpwstr/>
      </vt:variant>
      <vt:variant>
        <vt:lpwstr>_Toc200979208</vt:lpwstr>
      </vt:variant>
      <vt:variant>
        <vt:i4>1507383</vt:i4>
      </vt:variant>
      <vt:variant>
        <vt:i4>113</vt:i4>
      </vt:variant>
      <vt:variant>
        <vt:i4>0</vt:i4>
      </vt:variant>
      <vt:variant>
        <vt:i4>5</vt:i4>
      </vt:variant>
      <vt:variant>
        <vt:lpwstr/>
      </vt:variant>
      <vt:variant>
        <vt:lpwstr>_Toc200979207</vt:lpwstr>
      </vt:variant>
      <vt:variant>
        <vt:i4>1245240</vt:i4>
      </vt:variant>
      <vt:variant>
        <vt:i4>104</vt:i4>
      </vt:variant>
      <vt:variant>
        <vt:i4>0</vt:i4>
      </vt:variant>
      <vt:variant>
        <vt:i4>5</vt:i4>
      </vt:variant>
      <vt:variant>
        <vt:lpwstr/>
      </vt:variant>
      <vt:variant>
        <vt:lpwstr>_Toc198028355</vt:lpwstr>
      </vt:variant>
      <vt:variant>
        <vt:i4>1245240</vt:i4>
      </vt:variant>
      <vt:variant>
        <vt:i4>98</vt:i4>
      </vt:variant>
      <vt:variant>
        <vt:i4>0</vt:i4>
      </vt:variant>
      <vt:variant>
        <vt:i4>5</vt:i4>
      </vt:variant>
      <vt:variant>
        <vt:lpwstr/>
      </vt:variant>
      <vt:variant>
        <vt:lpwstr>_Toc198028354</vt:lpwstr>
      </vt:variant>
      <vt:variant>
        <vt:i4>1245240</vt:i4>
      </vt:variant>
      <vt:variant>
        <vt:i4>92</vt:i4>
      </vt:variant>
      <vt:variant>
        <vt:i4>0</vt:i4>
      </vt:variant>
      <vt:variant>
        <vt:i4>5</vt:i4>
      </vt:variant>
      <vt:variant>
        <vt:lpwstr/>
      </vt:variant>
      <vt:variant>
        <vt:lpwstr>_Toc198028353</vt:lpwstr>
      </vt:variant>
      <vt:variant>
        <vt:i4>1245240</vt:i4>
      </vt:variant>
      <vt:variant>
        <vt:i4>86</vt:i4>
      </vt:variant>
      <vt:variant>
        <vt:i4>0</vt:i4>
      </vt:variant>
      <vt:variant>
        <vt:i4>5</vt:i4>
      </vt:variant>
      <vt:variant>
        <vt:lpwstr/>
      </vt:variant>
      <vt:variant>
        <vt:lpwstr>_Toc198028352</vt:lpwstr>
      </vt:variant>
      <vt:variant>
        <vt:i4>1245240</vt:i4>
      </vt:variant>
      <vt:variant>
        <vt:i4>80</vt:i4>
      </vt:variant>
      <vt:variant>
        <vt:i4>0</vt:i4>
      </vt:variant>
      <vt:variant>
        <vt:i4>5</vt:i4>
      </vt:variant>
      <vt:variant>
        <vt:lpwstr/>
      </vt:variant>
      <vt:variant>
        <vt:lpwstr>_Toc198028351</vt:lpwstr>
      </vt:variant>
      <vt:variant>
        <vt:i4>1245240</vt:i4>
      </vt:variant>
      <vt:variant>
        <vt:i4>74</vt:i4>
      </vt:variant>
      <vt:variant>
        <vt:i4>0</vt:i4>
      </vt:variant>
      <vt:variant>
        <vt:i4>5</vt:i4>
      </vt:variant>
      <vt:variant>
        <vt:lpwstr/>
      </vt:variant>
      <vt:variant>
        <vt:lpwstr>_Toc198028350</vt:lpwstr>
      </vt:variant>
      <vt:variant>
        <vt:i4>1179704</vt:i4>
      </vt:variant>
      <vt:variant>
        <vt:i4>68</vt:i4>
      </vt:variant>
      <vt:variant>
        <vt:i4>0</vt:i4>
      </vt:variant>
      <vt:variant>
        <vt:i4>5</vt:i4>
      </vt:variant>
      <vt:variant>
        <vt:lpwstr/>
      </vt:variant>
      <vt:variant>
        <vt:lpwstr>_Toc198028349</vt:lpwstr>
      </vt:variant>
      <vt:variant>
        <vt:i4>1179704</vt:i4>
      </vt:variant>
      <vt:variant>
        <vt:i4>62</vt:i4>
      </vt:variant>
      <vt:variant>
        <vt:i4>0</vt:i4>
      </vt:variant>
      <vt:variant>
        <vt:i4>5</vt:i4>
      </vt:variant>
      <vt:variant>
        <vt:lpwstr/>
      </vt:variant>
      <vt:variant>
        <vt:lpwstr>_Toc198028348</vt:lpwstr>
      </vt:variant>
      <vt:variant>
        <vt:i4>1179704</vt:i4>
      </vt:variant>
      <vt:variant>
        <vt:i4>56</vt:i4>
      </vt:variant>
      <vt:variant>
        <vt:i4>0</vt:i4>
      </vt:variant>
      <vt:variant>
        <vt:i4>5</vt:i4>
      </vt:variant>
      <vt:variant>
        <vt:lpwstr/>
      </vt:variant>
      <vt:variant>
        <vt:lpwstr>_Toc198028347</vt:lpwstr>
      </vt:variant>
      <vt:variant>
        <vt:i4>1179704</vt:i4>
      </vt:variant>
      <vt:variant>
        <vt:i4>50</vt:i4>
      </vt:variant>
      <vt:variant>
        <vt:i4>0</vt:i4>
      </vt:variant>
      <vt:variant>
        <vt:i4>5</vt:i4>
      </vt:variant>
      <vt:variant>
        <vt:lpwstr/>
      </vt:variant>
      <vt:variant>
        <vt:lpwstr>_Toc198028346</vt:lpwstr>
      </vt:variant>
      <vt:variant>
        <vt:i4>1179704</vt:i4>
      </vt:variant>
      <vt:variant>
        <vt:i4>44</vt:i4>
      </vt:variant>
      <vt:variant>
        <vt:i4>0</vt:i4>
      </vt:variant>
      <vt:variant>
        <vt:i4>5</vt:i4>
      </vt:variant>
      <vt:variant>
        <vt:lpwstr/>
      </vt:variant>
      <vt:variant>
        <vt:lpwstr>_Toc198028345</vt:lpwstr>
      </vt:variant>
      <vt:variant>
        <vt:i4>1179704</vt:i4>
      </vt:variant>
      <vt:variant>
        <vt:i4>38</vt:i4>
      </vt:variant>
      <vt:variant>
        <vt:i4>0</vt:i4>
      </vt:variant>
      <vt:variant>
        <vt:i4>5</vt:i4>
      </vt:variant>
      <vt:variant>
        <vt:lpwstr/>
      </vt:variant>
      <vt:variant>
        <vt:lpwstr>_Toc198028344</vt:lpwstr>
      </vt:variant>
      <vt:variant>
        <vt:i4>1179704</vt:i4>
      </vt:variant>
      <vt:variant>
        <vt:i4>32</vt:i4>
      </vt:variant>
      <vt:variant>
        <vt:i4>0</vt:i4>
      </vt:variant>
      <vt:variant>
        <vt:i4>5</vt:i4>
      </vt:variant>
      <vt:variant>
        <vt:lpwstr/>
      </vt:variant>
      <vt:variant>
        <vt:lpwstr>_Toc198028343</vt:lpwstr>
      </vt:variant>
      <vt:variant>
        <vt:i4>1179704</vt:i4>
      </vt:variant>
      <vt:variant>
        <vt:i4>26</vt:i4>
      </vt:variant>
      <vt:variant>
        <vt:i4>0</vt:i4>
      </vt:variant>
      <vt:variant>
        <vt:i4>5</vt:i4>
      </vt:variant>
      <vt:variant>
        <vt:lpwstr/>
      </vt:variant>
      <vt:variant>
        <vt:lpwstr>_Toc198028342</vt:lpwstr>
      </vt:variant>
      <vt:variant>
        <vt:i4>1179704</vt:i4>
      </vt:variant>
      <vt:variant>
        <vt:i4>20</vt:i4>
      </vt:variant>
      <vt:variant>
        <vt:i4>0</vt:i4>
      </vt:variant>
      <vt:variant>
        <vt:i4>5</vt:i4>
      </vt:variant>
      <vt:variant>
        <vt:lpwstr/>
      </vt:variant>
      <vt:variant>
        <vt:lpwstr>_Toc198028341</vt:lpwstr>
      </vt:variant>
      <vt:variant>
        <vt:i4>1179704</vt:i4>
      </vt:variant>
      <vt:variant>
        <vt:i4>14</vt:i4>
      </vt:variant>
      <vt:variant>
        <vt:i4>0</vt:i4>
      </vt:variant>
      <vt:variant>
        <vt:i4>5</vt:i4>
      </vt:variant>
      <vt:variant>
        <vt:lpwstr/>
      </vt:variant>
      <vt:variant>
        <vt:lpwstr>_Toc198028340</vt:lpwstr>
      </vt:variant>
      <vt:variant>
        <vt:i4>1376312</vt:i4>
      </vt:variant>
      <vt:variant>
        <vt:i4>8</vt:i4>
      </vt:variant>
      <vt:variant>
        <vt:i4>0</vt:i4>
      </vt:variant>
      <vt:variant>
        <vt:i4>5</vt:i4>
      </vt:variant>
      <vt:variant>
        <vt:lpwstr/>
      </vt:variant>
      <vt:variant>
        <vt:lpwstr>_Toc198028339</vt:lpwstr>
      </vt:variant>
      <vt:variant>
        <vt:i4>1376312</vt:i4>
      </vt:variant>
      <vt:variant>
        <vt:i4>2</vt:i4>
      </vt:variant>
      <vt:variant>
        <vt:i4>0</vt:i4>
      </vt:variant>
      <vt:variant>
        <vt:i4>5</vt:i4>
      </vt:variant>
      <vt:variant>
        <vt:lpwstr/>
      </vt:variant>
      <vt:variant>
        <vt:lpwstr>_Toc198028338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Isaacs</dc:creator>
  <cp:keywords/>
  <dc:description/>
  <cp:lastModifiedBy>Sherman, Abby</cp:lastModifiedBy>
  <cp:revision>725</cp:revision>
  <dcterms:created xsi:type="dcterms:W3CDTF">2025-07-14T17:26:00Z</dcterms:created>
  <dcterms:modified xsi:type="dcterms:W3CDTF">2025-07-28T12:43:00Z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zotero-version="7.0.10"&gt;&lt;session id="5ELyaop2"/&gt;&lt;style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